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C43" w:rsidRPr="00724641" w:rsidRDefault="00BC6058" w:rsidP="00E62F53">
      <w:pPr>
        <w:spacing w:after="0" w:line="360" w:lineRule="auto"/>
        <w:jc w:val="center"/>
        <w:rPr>
          <w:rFonts w:ascii="Times New Roman" w:hAnsi="Times New Roman" w:cs="Times New Roman"/>
          <w:b/>
          <w:color w:val="000000" w:themeColor="text1"/>
          <w:sz w:val="28"/>
          <w:szCs w:val="24"/>
        </w:rPr>
      </w:pPr>
      <w:r w:rsidRPr="00724641">
        <w:rPr>
          <w:rFonts w:ascii="Times New Roman" w:hAnsi="Times New Roman" w:cs="Times New Roman"/>
          <w:b/>
          <w:color w:val="000000" w:themeColor="text1"/>
          <w:sz w:val="28"/>
          <w:szCs w:val="24"/>
        </w:rPr>
        <w:t>CHAPTER-1</w:t>
      </w:r>
      <w:r w:rsidR="00811C43" w:rsidRPr="00724641">
        <w:rPr>
          <w:rFonts w:ascii="Times New Roman" w:hAnsi="Times New Roman" w:cs="Times New Roman"/>
          <w:b/>
          <w:color w:val="000000" w:themeColor="text1"/>
          <w:sz w:val="28"/>
          <w:szCs w:val="24"/>
        </w:rPr>
        <w:t xml:space="preserve">: </w:t>
      </w:r>
      <w:r w:rsidRPr="00724641">
        <w:rPr>
          <w:rFonts w:ascii="Times New Roman" w:hAnsi="Times New Roman" w:cs="Times New Roman"/>
          <w:b/>
          <w:color w:val="000000" w:themeColor="text1"/>
          <w:sz w:val="28"/>
          <w:szCs w:val="24"/>
        </w:rPr>
        <w:t xml:space="preserve"> </w:t>
      </w:r>
      <w:r w:rsidR="00811C43" w:rsidRPr="00724641">
        <w:rPr>
          <w:rFonts w:ascii="Times New Roman" w:hAnsi="Times New Roman" w:cs="Times New Roman"/>
          <w:b/>
          <w:color w:val="000000" w:themeColor="text1"/>
          <w:sz w:val="28"/>
          <w:szCs w:val="24"/>
        </w:rPr>
        <w:t>INTRODUCTION</w:t>
      </w:r>
    </w:p>
    <w:p w:rsidR="00811C43" w:rsidRPr="00724641" w:rsidRDefault="00811C43" w:rsidP="00811C43">
      <w:pPr>
        <w:spacing w:after="0" w:line="360" w:lineRule="auto"/>
        <w:jc w:val="both"/>
        <w:rPr>
          <w:rFonts w:ascii="Times New Roman" w:hAnsi="Times New Roman" w:cs="Times New Roman"/>
          <w:b/>
          <w:color w:val="000000" w:themeColor="text1"/>
          <w:sz w:val="24"/>
          <w:szCs w:val="24"/>
        </w:rPr>
      </w:pPr>
    </w:p>
    <w:p w:rsidR="00811C43" w:rsidRPr="00724641" w:rsidRDefault="00811C43" w:rsidP="00443C2B">
      <w:pPr>
        <w:pStyle w:val="NoSpacing"/>
        <w:spacing w:line="360" w:lineRule="auto"/>
        <w:jc w:val="both"/>
        <w:rPr>
          <w:rFonts w:ascii="Times New Roman" w:hAnsi="Times New Roman"/>
          <w:color w:val="000000" w:themeColor="text1"/>
          <w:sz w:val="24"/>
          <w:szCs w:val="24"/>
        </w:rPr>
      </w:pPr>
      <w:r w:rsidRPr="00724641">
        <w:rPr>
          <w:rFonts w:ascii="Times New Roman" w:hAnsi="Times New Roman"/>
          <w:color w:val="000000" w:themeColor="text1"/>
          <w:sz w:val="24"/>
          <w:szCs w:val="24"/>
        </w:rPr>
        <w:t xml:space="preserve">Goat population in Bangladesh </w:t>
      </w:r>
      <w:r w:rsidR="003178BC" w:rsidRPr="00724641">
        <w:rPr>
          <w:rFonts w:ascii="Times New Roman" w:hAnsi="Times New Roman"/>
          <w:color w:val="000000" w:themeColor="text1"/>
          <w:sz w:val="24"/>
          <w:szCs w:val="24"/>
        </w:rPr>
        <w:t xml:space="preserve">is about </w:t>
      </w:r>
      <w:r w:rsidR="00F77AD2">
        <w:rPr>
          <w:rFonts w:ascii="Times New Roman" w:hAnsi="Times New Roman"/>
          <w:color w:val="000000" w:themeColor="text1"/>
          <w:sz w:val="24"/>
          <w:szCs w:val="24"/>
        </w:rPr>
        <w:t>60.07</w:t>
      </w:r>
      <w:r w:rsidR="007A3B83" w:rsidRPr="00724641">
        <w:rPr>
          <w:rFonts w:ascii="Times New Roman" w:hAnsi="Times New Roman"/>
          <w:color w:val="000000" w:themeColor="text1"/>
          <w:sz w:val="24"/>
          <w:szCs w:val="24"/>
        </w:rPr>
        <w:t xml:space="preserve"> </w:t>
      </w:r>
      <w:r w:rsidR="00676E2D" w:rsidRPr="00724641">
        <w:rPr>
          <w:rFonts w:ascii="Times New Roman" w:hAnsi="Times New Roman"/>
          <w:color w:val="000000" w:themeColor="text1"/>
          <w:sz w:val="24"/>
          <w:szCs w:val="24"/>
        </w:rPr>
        <w:t>million</w:t>
      </w:r>
      <w:r w:rsidR="003178BC" w:rsidRPr="00724641">
        <w:rPr>
          <w:rFonts w:ascii="Times New Roman" w:hAnsi="Times New Roman"/>
          <w:color w:val="000000" w:themeColor="text1"/>
          <w:sz w:val="24"/>
          <w:szCs w:val="24"/>
        </w:rPr>
        <w:t xml:space="preserve"> which stand</w:t>
      </w:r>
      <w:r w:rsidR="00676E2D" w:rsidRPr="00724641">
        <w:rPr>
          <w:rFonts w:ascii="Times New Roman" w:hAnsi="Times New Roman"/>
          <w:color w:val="000000" w:themeColor="text1"/>
          <w:sz w:val="24"/>
          <w:szCs w:val="24"/>
        </w:rPr>
        <w:t>s</w:t>
      </w:r>
      <w:r w:rsidRPr="00724641">
        <w:rPr>
          <w:rFonts w:ascii="Times New Roman" w:hAnsi="Times New Roman"/>
          <w:color w:val="000000" w:themeColor="text1"/>
          <w:sz w:val="24"/>
          <w:szCs w:val="24"/>
        </w:rPr>
        <w:t xml:space="preserve"> for the third largest livestock species in the country and reared by the rural landless and small-scale farmers (</w:t>
      </w:r>
      <w:r w:rsidR="00CF09B9" w:rsidRPr="00724641">
        <w:rPr>
          <w:rFonts w:ascii="Times New Roman" w:hAnsi="Times New Roman"/>
          <w:color w:val="000000" w:themeColor="text1"/>
          <w:sz w:val="24"/>
          <w:szCs w:val="24"/>
        </w:rPr>
        <w:t>FAOSTA</w:t>
      </w:r>
      <w:r w:rsidR="00F77AD2">
        <w:rPr>
          <w:rFonts w:ascii="Times New Roman" w:hAnsi="Times New Roman"/>
          <w:color w:val="000000" w:themeColor="text1"/>
          <w:sz w:val="24"/>
          <w:szCs w:val="24"/>
        </w:rPr>
        <w:t>T, 2018</w:t>
      </w:r>
      <w:r w:rsidRPr="00724641">
        <w:rPr>
          <w:rFonts w:ascii="Times New Roman" w:hAnsi="Times New Roman"/>
          <w:color w:val="000000" w:themeColor="text1"/>
          <w:sz w:val="24"/>
          <w:szCs w:val="24"/>
        </w:rPr>
        <w:t xml:space="preserve">). Goats can play a very valuable role in the livelihood of a large proportion of small farmers particularly women, landless and marginal farmers inhabiting geographically isolated areas, who seldom have other means of survival (Choudhury </w:t>
      </w:r>
      <w:r w:rsidR="002659A9" w:rsidRPr="00724641">
        <w:rPr>
          <w:rFonts w:ascii="Times New Roman" w:hAnsi="Times New Roman"/>
          <w:i/>
          <w:color w:val="000000" w:themeColor="text1"/>
          <w:sz w:val="24"/>
          <w:szCs w:val="24"/>
        </w:rPr>
        <w:t>et al.,</w:t>
      </w:r>
      <w:r w:rsidRPr="00724641">
        <w:rPr>
          <w:rFonts w:ascii="Times New Roman" w:hAnsi="Times New Roman"/>
          <w:color w:val="000000" w:themeColor="text1"/>
          <w:sz w:val="24"/>
          <w:szCs w:val="24"/>
        </w:rPr>
        <w:t xml:space="preserve"> 2012). In our country goat is called “poor man’s cow”- assisting to boost up the income of landless marginal people particularly poor women having small capital (Nath </w:t>
      </w:r>
      <w:r w:rsidR="002659A9" w:rsidRPr="00724641">
        <w:rPr>
          <w:rFonts w:ascii="Times New Roman" w:hAnsi="Times New Roman"/>
          <w:i/>
          <w:iCs/>
          <w:color w:val="000000" w:themeColor="text1"/>
          <w:sz w:val="24"/>
          <w:szCs w:val="24"/>
        </w:rPr>
        <w:t>et al.,</w:t>
      </w:r>
      <w:r w:rsidRPr="00724641">
        <w:rPr>
          <w:rFonts w:ascii="Times New Roman" w:hAnsi="Times New Roman"/>
          <w:i/>
          <w:iCs/>
          <w:color w:val="000000" w:themeColor="text1"/>
          <w:sz w:val="24"/>
          <w:szCs w:val="24"/>
        </w:rPr>
        <w:t xml:space="preserve"> </w:t>
      </w:r>
      <w:r w:rsidRPr="00724641">
        <w:rPr>
          <w:rFonts w:ascii="Times New Roman" w:hAnsi="Times New Roman"/>
          <w:color w:val="000000" w:themeColor="text1"/>
          <w:sz w:val="24"/>
          <w:szCs w:val="24"/>
        </w:rPr>
        <w:t>2014). As the goat farming business can be operated through</w:t>
      </w:r>
      <w:r w:rsidR="003178BC" w:rsidRPr="00724641">
        <w:rPr>
          <w:rFonts w:ascii="Times New Roman" w:hAnsi="Times New Roman"/>
          <w:color w:val="000000" w:themeColor="text1"/>
          <w:sz w:val="24"/>
          <w:szCs w:val="24"/>
        </w:rPr>
        <w:t xml:space="preserve"> a low investment, it has given the </w:t>
      </w:r>
      <w:r w:rsidRPr="00724641">
        <w:rPr>
          <w:rFonts w:ascii="Times New Roman" w:hAnsi="Times New Roman"/>
          <w:color w:val="000000" w:themeColor="text1"/>
          <w:sz w:val="24"/>
          <w:szCs w:val="24"/>
        </w:rPr>
        <w:t>opportunity of employment and income generation to small farmers and women. Therefore, goat farming has become a boon to poverty alleviation. The amount of feed and fodder necessary for one cow can</w:t>
      </w:r>
      <w:r w:rsidR="003178BC" w:rsidRPr="00724641">
        <w:rPr>
          <w:rFonts w:ascii="Times New Roman" w:hAnsi="Times New Roman"/>
          <w:color w:val="000000" w:themeColor="text1"/>
          <w:sz w:val="24"/>
          <w:szCs w:val="24"/>
        </w:rPr>
        <w:t xml:space="preserve"> be easily reared for 5-6 goats,</w:t>
      </w:r>
      <w:r w:rsidRPr="00724641">
        <w:rPr>
          <w:rFonts w:ascii="Times New Roman" w:hAnsi="Times New Roman"/>
          <w:color w:val="000000" w:themeColor="text1"/>
          <w:sz w:val="24"/>
          <w:szCs w:val="24"/>
        </w:rPr>
        <w:t xml:space="preserve"> and farmers having less land can easily raise 2-4 goats. The importance of this valuable genetic resource is underestimated and its extent of contribution to the livelihood of the poor is inadequately understood.</w:t>
      </w:r>
    </w:p>
    <w:p w:rsidR="00811C43" w:rsidRPr="00724641" w:rsidRDefault="00811C43" w:rsidP="00443C2B">
      <w:pPr>
        <w:pStyle w:val="NoSpacing"/>
        <w:spacing w:line="360" w:lineRule="auto"/>
        <w:jc w:val="both"/>
        <w:rPr>
          <w:rFonts w:ascii="Times New Roman" w:hAnsi="Times New Roman"/>
          <w:color w:val="000000" w:themeColor="text1"/>
          <w:sz w:val="24"/>
          <w:szCs w:val="24"/>
        </w:rPr>
      </w:pPr>
    </w:p>
    <w:p w:rsidR="00811C43" w:rsidRPr="00724641" w:rsidRDefault="00811C43" w:rsidP="007B0D2D">
      <w:pPr>
        <w:spacing w:after="0"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lang w:bidi="bn-IN"/>
        </w:rPr>
        <w:t>Goats are considered to be one of the most prolific among domestic food animals</w:t>
      </w:r>
      <w:r w:rsidRPr="00724641">
        <w:rPr>
          <w:rFonts w:ascii="Times New Roman" w:hAnsi="Times New Roman" w:cs="Times New Roman"/>
          <w:color w:val="000000" w:themeColor="text1"/>
          <w:sz w:val="24"/>
          <w:szCs w:val="24"/>
        </w:rPr>
        <w:t xml:space="preserve"> in the tropics having a unique ability to adapt in harsh condition</w:t>
      </w:r>
      <w:r w:rsidR="00676E2D" w:rsidRPr="00724641">
        <w:rPr>
          <w:rFonts w:ascii="Times New Roman" w:hAnsi="Times New Roman" w:cs="Times New Roman"/>
          <w:color w:val="000000" w:themeColor="text1"/>
          <w:sz w:val="24"/>
          <w:szCs w:val="24"/>
        </w:rPr>
        <w:t>s</w:t>
      </w:r>
      <w:r w:rsidRPr="00724641">
        <w:rPr>
          <w:rFonts w:ascii="Times New Roman" w:hAnsi="Times New Roman" w:cs="Times New Roman"/>
          <w:color w:val="000000" w:themeColor="text1"/>
          <w:sz w:val="24"/>
          <w:szCs w:val="24"/>
        </w:rPr>
        <w:t>. Goat rearing has distinct economic and managerial advantages over other livestock species because of its less initial investment requirement</w:t>
      </w:r>
      <w:r w:rsidR="002E5DAD" w:rsidRPr="00724641">
        <w:rPr>
          <w:rFonts w:ascii="Times New Roman" w:hAnsi="Times New Roman" w:cs="Times New Roman"/>
          <w:color w:val="000000" w:themeColor="text1"/>
          <w:sz w:val="24"/>
          <w:szCs w:val="24"/>
        </w:rPr>
        <w:t>s</w:t>
      </w:r>
      <w:r w:rsidRPr="00724641">
        <w:rPr>
          <w:rFonts w:ascii="Times New Roman" w:hAnsi="Times New Roman" w:cs="Times New Roman"/>
          <w:color w:val="000000" w:themeColor="text1"/>
          <w:sz w:val="24"/>
          <w:szCs w:val="24"/>
        </w:rPr>
        <w:t>, low input requirement, higher prolificacy, early sexual maturity wit</w:t>
      </w:r>
      <w:r w:rsidR="0081360E" w:rsidRPr="00724641">
        <w:rPr>
          <w:rFonts w:ascii="Times New Roman" w:hAnsi="Times New Roman" w:cs="Times New Roman"/>
          <w:color w:val="000000" w:themeColor="text1"/>
          <w:sz w:val="24"/>
          <w:szCs w:val="24"/>
        </w:rPr>
        <w:t xml:space="preserve">h shorter generation intervals </w:t>
      </w:r>
      <w:r w:rsidRPr="00724641">
        <w:rPr>
          <w:rFonts w:ascii="Times New Roman" w:hAnsi="Times New Roman" w:cs="Times New Roman"/>
          <w:color w:val="000000" w:themeColor="text1"/>
          <w:sz w:val="24"/>
          <w:szCs w:val="24"/>
        </w:rPr>
        <w:t xml:space="preserve">and easy in marketing (Siddiky, 2017). Goats also play a significant religious and socio-economic role </w:t>
      </w:r>
      <w:r w:rsidR="003A73E4" w:rsidRPr="00724641">
        <w:rPr>
          <w:rFonts w:ascii="Times New Roman" w:hAnsi="Times New Roman" w:cs="Times New Roman"/>
          <w:color w:val="000000" w:themeColor="text1"/>
          <w:sz w:val="24"/>
          <w:szCs w:val="24"/>
        </w:rPr>
        <w:t>in</w:t>
      </w:r>
      <w:r w:rsidRPr="00724641">
        <w:rPr>
          <w:rFonts w:ascii="Times New Roman" w:hAnsi="Times New Roman" w:cs="Times New Roman"/>
          <w:color w:val="000000" w:themeColor="text1"/>
          <w:sz w:val="24"/>
          <w:szCs w:val="24"/>
        </w:rPr>
        <w:t xml:space="preserve"> rural communities. They are sacrificed on special occasions such as annual Hindu festivals (example Manasha Puja, Durga Puja and Kali Puja) to appease local deities and also during social occasion’s example, New Year and weddings. Quick economic returns helped smallholder</w:t>
      </w:r>
      <w:r w:rsidR="003178BC" w:rsidRPr="00724641">
        <w:rPr>
          <w:rFonts w:ascii="Times New Roman" w:hAnsi="Times New Roman" w:cs="Times New Roman"/>
          <w:color w:val="000000" w:themeColor="text1"/>
          <w:sz w:val="24"/>
          <w:szCs w:val="24"/>
        </w:rPr>
        <w:t xml:space="preserve"> farmers to generate income in the</w:t>
      </w:r>
      <w:r w:rsidRPr="00724641">
        <w:rPr>
          <w:rFonts w:ascii="Times New Roman" w:hAnsi="Times New Roman" w:cs="Times New Roman"/>
          <w:color w:val="000000" w:themeColor="text1"/>
          <w:sz w:val="24"/>
          <w:szCs w:val="24"/>
        </w:rPr>
        <w:t xml:space="preserve"> shortest period</w:t>
      </w:r>
      <w:r w:rsidR="003178BC" w:rsidRPr="00724641">
        <w:rPr>
          <w:rFonts w:ascii="Times New Roman" w:hAnsi="Times New Roman" w:cs="Times New Roman"/>
          <w:color w:val="000000" w:themeColor="text1"/>
          <w:sz w:val="24"/>
          <w:szCs w:val="24"/>
        </w:rPr>
        <w:t>.</w:t>
      </w:r>
      <w:r w:rsidRPr="00724641">
        <w:rPr>
          <w:rFonts w:ascii="Times New Roman" w:hAnsi="Times New Roman" w:cs="Times New Roman"/>
          <w:color w:val="000000" w:themeColor="text1"/>
          <w:sz w:val="24"/>
          <w:szCs w:val="24"/>
        </w:rPr>
        <w:t xml:space="preserve"> The growth in goat population in south Asia has been increasing due to their demand. Bangladesh has a native goat breed known as the Black Bengal goat</w:t>
      </w:r>
      <w:r w:rsidR="00796E96" w:rsidRPr="00724641">
        <w:rPr>
          <w:rFonts w:ascii="Times New Roman" w:hAnsi="Times New Roman" w:cs="Times New Roman"/>
          <w:color w:val="000000" w:themeColor="text1"/>
          <w:sz w:val="24"/>
          <w:szCs w:val="24"/>
        </w:rPr>
        <w:t>, exotic breeds such as the Jam</w:t>
      </w:r>
      <w:r w:rsidR="00A63252">
        <w:rPr>
          <w:rFonts w:ascii="Times New Roman" w:hAnsi="Times New Roman" w:cs="Times New Roman"/>
          <w:color w:val="000000" w:themeColor="text1"/>
          <w:sz w:val="24"/>
          <w:szCs w:val="24"/>
        </w:rPr>
        <w:t>napari, Sirohi, Beetal and C</w:t>
      </w:r>
      <w:r w:rsidRPr="00724641">
        <w:rPr>
          <w:rFonts w:ascii="Times New Roman" w:hAnsi="Times New Roman" w:cs="Times New Roman"/>
          <w:color w:val="000000" w:themeColor="text1"/>
          <w:sz w:val="24"/>
          <w:szCs w:val="24"/>
        </w:rPr>
        <w:t xml:space="preserve">rossbreds between the Black Bengal goat and exotics. It is estimated that more than 90% of the goat population in Bangladesh comprised the Black </w:t>
      </w:r>
      <w:r w:rsidR="00796E96" w:rsidRPr="00724641">
        <w:rPr>
          <w:rFonts w:ascii="Times New Roman" w:hAnsi="Times New Roman" w:cs="Times New Roman"/>
          <w:color w:val="000000" w:themeColor="text1"/>
          <w:sz w:val="24"/>
          <w:szCs w:val="24"/>
        </w:rPr>
        <w:t>Bengal, the remainder being Jam</w:t>
      </w:r>
      <w:r w:rsidRPr="00724641">
        <w:rPr>
          <w:rFonts w:ascii="Times New Roman" w:hAnsi="Times New Roman" w:cs="Times New Roman"/>
          <w:color w:val="000000" w:themeColor="text1"/>
          <w:sz w:val="24"/>
          <w:szCs w:val="24"/>
        </w:rPr>
        <w:t>napari and their crosses (</w:t>
      </w:r>
      <w:r w:rsidRPr="00724641">
        <w:rPr>
          <w:rFonts w:ascii="Times New Roman" w:hAnsi="Times New Roman" w:cs="Times New Roman"/>
          <w:color w:val="000000" w:themeColor="text1"/>
          <w:sz w:val="24"/>
          <w:szCs w:val="24"/>
          <w:shd w:val="clear" w:color="auto" w:fill="FFFFFF"/>
        </w:rPr>
        <w:t>Husain, 1993</w:t>
      </w:r>
      <w:r w:rsidRPr="00724641">
        <w:rPr>
          <w:rFonts w:ascii="Times New Roman" w:hAnsi="Times New Roman" w:cs="Times New Roman"/>
          <w:color w:val="000000" w:themeColor="text1"/>
          <w:sz w:val="24"/>
          <w:szCs w:val="24"/>
        </w:rPr>
        <w:t>).</w:t>
      </w:r>
      <w:r w:rsidR="00796E96" w:rsidRPr="00724641">
        <w:rPr>
          <w:rFonts w:ascii="Times New Roman" w:hAnsi="Times New Roman" w:cs="Times New Roman"/>
          <w:color w:val="000000" w:themeColor="text1"/>
          <w:sz w:val="24"/>
          <w:szCs w:val="24"/>
        </w:rPr>
        <w:t xml:space="preserve"> Although Jam</w:t>
      </w:r>
      <w:r w:rsidRPr="00724641">
        <w:rPr>
          <w:rFonts w:ascii="Times New Roman" w:hAnsi="Times New Roman" w:cs="Times New Roman"/>
          <w:color w:val="000000" w:themeColor="text1"/>
          <w:sz w:val="24"/>
          <w:szCs w:val="24"/>
        </w:rPr>
        <w:t xml:space="preserve">napari </w:t>
      </w:r>
      <w:r w:rsidR="00557201">
        <w:rPr>
          <w:rFonts w:ascii="Times New Roman" w:hAnsi="Times New Roman" w:cs="Times New Roman"/>
          <w:color w:val="000000" w:themeColor="text1"/>
          <w:sz w:val="24"/>
          <w:szCs w:val="24"/>
        </w:rPr>
        <w:t>goat</w:t>
      </w:r>
      <w:r w:rsidRPr="00724641">
        <w:rPr>
          <w:rFonts w:ascii="Times New Roman" w:hAnsi="Times New Roman" w:cs="Times New Roman"/>
          <w:color w:val="000000" w:themeColor="text1"/>
          <w:sz w:val="24"/>
          <w:szCs w:val="24"/>
        </w:rPr>
        <w:t xml:space="preserve"> found throughout the country but more </w:t>
      </w:r>
      <w:r w:rsidRPr="00724641">
        <w:rPr>
          <w:rFonts w:ascii="Times New Roman" w:hAnsi="Times New Roman" w:cs="Times New Roman"/>
          <w:color w:val="000000" w:themeColor="text1"/>
          <w:sz w:val="24"/>
          <w:szCs w:val="24"/>
        </w:rPr>
        <w:lastRenderedPageBreak/>
        <w:t>concentration is found in the western and northern part like Chuadanga, Meherpur, Kushtia, Jhenidah, Pabna, and Jessore</w:t>
      </w:r>
      <w:r w:rsidR="00E02D28">
        <w:rPr>
          <w:rFonts w:ascii="Times New Roman" w:hAnsi="Times New Roman" w:cs="Times New Roman"/>
          <w:color w:val="000000" w:themeColor="text1"/>
          <w:sz w:val="24"/>
          <w:szCs w:val="24"/>
        </w:rPr>
        <w:t xml:space="preserve"> </w:t>
      </w:r>
      <w:r w:rsidR="002E5DAD" w:rsidRPr="00724641">
        <w:rPr>
          <w:rFonts w:ascii="Times New Roman" w:hAnsi="Times New Roman" w:cs="Times New Roman"/>
          <w:color w:val="000000" w:themeColor="text1"/>
          <w:sz w:val="24"/>
          <w:szCs w:val="24"/>
        </w:rPr>
        <w:t xml:space="preserve">adjacent to </w:t>
      </w:r>
      <w:r w:rsidR="00984331" w:rsidRPr="00724641">
        <w:rPr>
          <w:rFonts w:ascii="Times New Roman" w:hAnsi="Times New Roman" w:cs="Times New Roman"/>
          <w:color w:val="000000" w:themeColor="text1"/>
          <w:sz w:val="24"/>
          <w:szCs w:val="24"/>
        </w:rPr>
        <w:t xml:space="preserve">the </w:t>
      </w:r>
      <w:r w:rsidR="002E5DAD" w:rsidRPr="00724641">
        <w:rPr>
          <w:rFonts w:ascii="Times New Roman" w:hAnsi="Times New Roman" w:cs="Times New Roman"/>
          <w:color w:val="000000" w:themeColor="text1"/>
          <w:sz w:val="24"/>
          <w:szCs w:val="24"/>
        </w:rPr>
        <w:t>Indian bo</w:t>
      </w:r>
      <w:r w:rsidRPr="00724641">
        <w:rPr>
          <w:rFonts w:ascii="Times New Roman" w:hAnsi="Times New Roman" w:cs="Times New Roman"/>
          <w:color w:val="000000" w:themeColor="text1"/>
          <w:sz w:val="24"/>
          <w:szCs w:val="24"/>
        </w:rPr>
        <w:t>rder. The number of this breed is not known but it h</w:t>
      </w:r>
      <w:r w:rsidR="002659A9" w:rsidRPr="00724641">
        <w:rPr>
          <w:rFonts w:ascii="Times New Roman" w:hAnsi="Times New Roman" w:cs="Times New Roman"/>
          <w:color w:val="000000" w:themeColor="text1"/>
          <w:sz w:val="24"/>
          <w:szCs w:val="24"/>
        </w:rPr>
        <w:t>as been estimated that about 8-</w:t>
      </w:r>
      <w:r w:rsidRPr="00724641">
        <w:rPr>
          <w:rFonts w:ascii="Times New Roman" w:hAnsi="Times New Roman" w:cs="Times New Roman"/>
          <w:color w:val="000000" w:themeColor="text1"/>
          <w:sz w:val="24"/>
          <w:szCs w:val="24"/>
        </w:rPr>
        <w:t xml:space="preserve">9% goat are </w:t>
      </w:r>
      <w:r w:rsidR="005A44A2" w:rsidRPr="00724641">
        <w:rPr>
          <w:rFonts w:ascii="Times New Roman" w:hAnsi="Times New Roman" w:cs="Times New Roman"/>
          <w:color w:val="000000" w:themeColor="text1"/>
          <w:sz w:val="24"/>
          <w:szCs w:val="24"/>
        </w:rPr>
        <w:t>Jamnapari</w:t>
      </w:r>
      <w:r w:rsidRPr="00724641">
        <w:rPr>
          <w:rFonts w:ascii="Times New Roman" w:hAnsi="Times New Roman" w:cs="Times New Roman"/>
          <w:color w:val="000000" w:themeColor="text1"/>
          <w:sz w:val="24"/>
          <w:szCs w:val="24"/>
        </w:rPr>
        <w:t xml:space="preserve"> </w:t>
      </w:r>
      <w:r w:rsidR="000249A8" w:rsidRPr="00724641">
        <w:rPr>
          <w:rFonts w:ascii="Times New Roman" w:hAnsi="Times New Roman" w:cs="Times New Roman"/>
          <w:color w:val="000000" w:themeColor="text1"/>
          <w:sz w:val="24"/>
          <w:szCs w:val="24"/>
        </w:rPr>
        <w:t>(Faruque and Khandoker, 2007). The c</w:t>
      </w:r>
      <w:r w:rsidRPr="00724641">
        <w:rPr>
          <w:rFonts w:ascii="Times New Roman" w:hAnsi="Times New Roman" w:cs="Times New Roman"/>
          <w:color w:val="000000" w:themeColor="text1"/>
          <w:sz w:val="24"/>
          <w:szCs w:val="24"/>
        </w:rPr>
        <w:t xml:space="preserve">rossbred goat also observed in Bangladesh and the </w:t>
      </w:r>
      <w:r w:rsidR="007A3B83" w:rsidRPr="00724641">
        <w:rPr>
          <w:rFonts w:ascii="Times New Roman" w:hAnsi="Times New Roman" w:cs="Times New Roman"/>
          <w:color w:val="000000" w:themeColor="text1"/>
          <w:sz w:val="24"/>
          <w:szCs w:val="24"/>
        </w:rPr>
        <w:t>crosses are mainly Black Bengal</w:t>
      </w:r>
      <w:r w:rsidR="00E02D28" w:rsidRPr="00E02D28">
        <w:rPr>
          <w:rFonts w:ascii="Times New Roman" w:hAnsi="Times New Roman" w:cs="Times New Roman"/>
          <w:b/>
          <w:color w:val="000000" w:themeColor="text1"/>
          <w:sz w:val="24"/>
          <w:szCs w:val="24"/>
        </w:rPr>
        <w:t>×</w:t>
      </w:r>
      <w:r w:rsidR="005A44A2" w:rsidRPr="00724641">
        <w:rPr>
          <w:rFonts w:ascii="Times New Roman" w:hAnsi="Times New Roman" w:cs="Times New Roman"/>
          <w:color w:val="000000" w:themeColor="text1"/>
          <w:sz w:val="24"/>
          <w:szCs w:val="24"/>
        </w:rPr>
        <w:t>Jamnapari</w:t>
      </w:r>
      <w:r w:rsidRPr="00724641">
        <w:rPr>
          <w:rFonts w:ascii="Times New Roman" w:hAnsi="Times New Roman" w:cs="Times New Roman"/>
          <w:color w:val="000000" w:themeColor="text1"/>
          <w:sz w:val="24"/>
          <w:szCs w:val="24"/>
        </w:rPr>
        <w:t>. Currently, some other crosses are also found in the country. In Bangladesh most of the farmers used natural mating systems to serve</w:t>
      </w:r>
      <w:r w:rsidR="005A44A2" w:rsidRPr="00724641">
        <w:rPr>
          <w:rFonts w:ascii="Times New Roman" w:hAnsi="Times New Roman" w:cs="Times New Roman"/>
          <w:color w:val="000000" w:themeColor="text1"/>
          <w:sz w:val="24"/>
          <w:szCs w:val="24"/>
        </w:rPr>
        <w:t xml:space="preserve"> their does. Although, some NGO</w:t>
      </w:r>
      <w:r w:rsidRPr="00724641">
        <w:rPr>
          <w:rFonts w:ascii="Times New Roman" w:hAnsi="Times New Roman" w:cs="Times New Roman"/>
          <w:color w:val="000000" w:themeColor="text1"/>
          <w:sz w:val="24"/>
          <w:szCs w:val="24"/>
        </w:rPr>
        <w:t xml:space="preserve">s like BRAC started artificial insemination in goat with very limited scale. Hossain </w:t>
      </w:r>
      <w:r w:rsidRPr="00724641">
        <w:rPr>
          <w:rFonts w:ascii="Times New Roman" w:hAnsi="Times New Roman" w:cs="Times New Roman"/>
          <w:i/>
          <w:color w:val="000000" w:themeColor="text1"/>
          <w:sz w:val="24"/>
          <w:szCs w:val="24"/>
        </w:rPr>
        <w:t>et al.</w:t>
      </w:r>
      <w:r w:rsidRPr="00724641">
        <w:rPr>
          <w:rFonts w:ascii="Times New Roman" w:hAnsi="Times New Roman" w:cs="Times New Roman"/>
          <w:color w:val="000000" w:themeColor="text1"/>
          <w:sz w:val="24"/>
          <w:szCs w:val="24"/>
        </w:rPr>
        <w:t xml:space="preserve"> (2015) found that majority of goat keepers (70.7%) used village buck to inseminate their does and most of the farmers (73.2%) paid service charge to the buck keepers</w:t>
      </w:r>
      <w:r w:rsidR="000249A8" w:rsidRPr="00724641">
        <w:rPr>
          <w:rFonts w:ascii="Times New Roman" w:hAnsi="Times New Roman" w:cs="Times New Roman"/>
          <w:color w:val="000000" w:themeColor="text1"/>
          <w:sz w:val="24"/>
          <w:szCs w:val="24"/>
        </w:rPr>
        <w:t xml:space="preserve"> while</w:t>
      </w:r>
      <w:r w:rsidRPr="00724641">
        <w:rPr>
          <w:rFonts w:ascii="Times New Roman" w:hAnsi="Times New Roman" w:cs="Times New Roman"/>
          <w:color w:val="000000" w:themeColor="text1"/>
          <w:sz w:val="24"/>
          <w:szCs w:val="24"/>
        </w:rPr>
        <w:t xml:space="preserve"> most of the farmers (80.5%) did not keep bucks for breeding. But nowadays for </w:t>
      </w:r>
      <w:r w:rsidR="000249A8" w:rsidRPr="00724641">
        <w:rPr>
          <w:rFonts w:ascii="Times New Roman" w:hAnsi="Times New Roman" w:cs="Times New Roman"/>
          <w:color w:val="000000" w:themeColor="text1"/>
          <w:sz w:val="24"/>
          <w:szCs w:val="24"/>
        </w:rPr>
        <w:t xml:space="preserve">the </w:t>
      </w:r>
      <w:r w:rsidR="00295DBE" w:rsidRPr="00724641">
        <w:rPr>
          <w:rFonts w:ascii="Times New Roman" w:hAnsi="Times New Roman" w:cs="Times New Roman"/>
          <w:color w:val="000000" w:themeColor="text1"/>
          <w:sz w:val="24"/>
          <w:szCs w:val="24"/>
        </w:rPr>
        <w:t>fulfillment</w:t>
      </w:r>
      <w:r w:rsidRPr="00724641">
        <w:rPr>
          <w:rFonts w:ascii="Times New Roman" w:hAnsi="Times New Roman" w:cs="Times New Roman"/>
          <w:color w:val="000000" w:themeColor="text1"/>
          <w:sz w:val="24"/>
          <w:szCs w:val="24"/>
        </w:rPr>
        <w:t xml:space="preserve"> of the growing demand of protein, a </w:t>
      </w:r>
      <w:r w:rsidR="00B52283">
        <w:rPr>
          <w:rFonts w:ascii="Times New Roman" w:hAnsi="Times New Roman" w:cs="Times New Roman"/>
          <w:color w:val="000000" w:themeColor="text1"/>
          <w:sz w:val="24"/>
          <w:szCs w:val="24"/>
        </w:rPr>
        <w:t>structured genetic improvement</w:t>
      </w:r>
      <w:r w:rsidRPr="00724641">
        <w:rPr>
          <w:rFonts w:ascii="Times New Roman" w:hAnsi="Times New Roman" w:cs="Times New Roman"/>
          <w:color w:val="000000" w:themeColor="text1"/>
          <w:sz w:val="24"/>
          <w:szCs w:val="24"/>
        </w:rPr>
        <w:t xml:space="preserve"> of goat breeding system should be introduced. </w:t>
      </w:r>
    </w:p>
    <w:p w:rsidR="007B0D2D" w:rsidRPr="00724641" w:rsidRDefault="007B0D2D" w:rsidP="007B0D2D">
      <w:pPr>
        <w:spacing w:after="0" w:line="360" w:lineRule="auto"/>
        <w:jc w:val="both"/>
        <w:rPr>
          <w:rFonts w:ascii="Times New Roman" w:hAnsi="Times New Roman" w:cs="Times New Roman"/>
          <w:color w:val="000000" w:themeColor="text1"/>
          <w:sz w:val="24"/>
          <w:szCs w:val="24"/>
        </w:rPr>
      </w:pPr>
    </w:p>
    <w:p w:rsidR="00811C43" w:rsidRPr="00724641" w:rsidRDefault="000249A8" w:rsidP="00443C2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r w:rsidRPr="00724641">
        <w:rPr>
          <w:rFonts w:ascii="Times New Roman" w:eastAsiaTheme="minorHAnsi" w:hAnsi="Times New Roman" w:cs="Times New Roman"/>
          <w:color w:val="000000" w:themeColor="text1"/>
          <w:sz w:val="24"/>
          <w:szCs w:val="24"/>
        </w:rPr>
        <w:t>G</w:t>
      </w:r>
      <w:r w:rsidR="00811C43" w:rsidRPr="00724641">
        <w:rPr>
          <w:rFonts w:ascii="Times New Roman" w:eastAsiaTheme="minorHAnsi" w:hAnsi="Times New Roman" w:cs="Times New Roman"/>
          <w:color w:val="000000" w:themeColor="text1"/>
          <w:sz w:val="24"/>
          <w:szCs w:val="24"/>
        </w:rPr>
        <w:t xml:space="preserve">eneticists unvarying endeavor to boost benefit from domesticated animals can be accomplished by improving the genetic potential utilizing appropriate selection strategies. Reproductive traits have a high economic value in breeding and </w:t>
      </w:r>
      <w:r w:rsidR="00811C43" w:rsidRPr="00724641">
        <w:rPr>
          <w:rFonts w:ascii="Times New Roman" w:hAnsi="Times New Roman" w:cs="Times New Roman"/>
          <w:color w:val="000000" w:themeColor="text1"/>
          <w:sz w:val="24"/>
          <w:szCs w:val="24"/>
        </w:rPr>
        <w:t>improvement of reproductive traits in goat and sheep has become of skyrocketing interest</w:t>
      </w:r>
      <w:r w:rsidR="00811C43" w:rsidRPr="00724641">
        <w:rPr>
          <w:rFonts w:ascii="Times New Roman" w:eastAsiaTheme="minorHAnsi" w:hAnsi="Times New Roman" w:cs="Times New Roman"/>
          <w:color w:val="000000" w:themeColor="text1"/>
          <w:sz w:val="24"/>
          <w:szCs w:val="24"/>
        </w:rPr>
        <w:t xml:space="preserve"> for geneticists </w:t>
      </w:r>
      <w:r w:rsidR="00811C43" w:rsidRPr="00724641">
        <w:rPr>
          <w:rFonts w:ascii="Times New Roman" w:hAnsi="Times New Roman" w:cs="Times New Roman"/>
          <w:color w:val="000000" w:themeColor="text1"/>
          <w:sz w:val="24"/>
          <w:szCs w:val="24"/>
        </w:rPr>
        <w:t>as a result of moderate increases in litter size will equal massive gains in profit.</w:t>
      </w:r>
      <w:r w:rsidR="00811C43" w:rsidRPr="00724641">
        <w:rPr>
          <w:rFonts w:ascii="Times New Roman" w:eastAsiaTheme="minorHAnsi" w:hAnsi="Times New Roman" w:cs="Times New Roman"/>
          <w:color w:val="000000" w:themeColor="text1"/>
          <w:sz w:val="24"/>
          <w:szCs w:val="24"/>
        </w:rPr>
        <w:t xml:space="preserve"> The improved reproductive efficiency and</w:t>
      </w:r>
      <w:r w:rsidRPr="00724641">
        <w:rPr>
          <w:rFonts w:ascii="Times New Roman" w:eastAsiaTheme="minorHAnsi" w:hAnsi="Times New Roman" w:cs="Times New Roman"/>
          <w:color w:val="000000" w:themeColor="text1"/>
          <w:sz w:val="24"/>
          <w:szCs w:val="24"/>
        </w:rPr>
        <w:t xml:space="preserve"> an</w:t>
      </w:r>
      <w:r w:rsidR="00811C43" w:rsidRPr="00724641">
        <w:rPr>
          <w:rFonts w:ascii="Times New Roman" w:eastAsiaTheme="minorHAnsi" w:hAnsi="Times New Roman" w:cs="Times New Roman"/>
          <w:color w:val="000000" w:themeColor="text1"/>
          <w:sz w:val="24"/>
          <w:szCs w:val="24"/>
        </w:rPr>
        <w:t xml:space="preserve"> increased fertility rate of animals can eventually make ready for </w:t>
      </w:r>
      <w:r w:rsidRPr="00724641">
        <w:rPr>
          <w:rFonts w:ascii="Times New Roman" w:eastAsiaTheme="minorHAnsi" w:hAnsi="Times New Roman" w:cs="Times New Roman"/>
          <w:color w:val="000000" w:themeColor="text1"/>
          <w:sz w:val="24"/>
          <w:szCs w:val="24"/>
        </w:rPr>
        <w:t xml:space="preserve">the </w:t>
      </w:r>
      <w:r w:rsidR="00811C43" w:rsidRPr="00724641">
        <w:rPr>
          <w:rFonts w:ascii="Times New Roman" w:eastAsiaTheme="minorHAnsi" w:hAnsi="Times New Roman" w:cs="Times New Roman"/>
          <w:color w:val="000000" w:themeColor="text1"/>
          <w:sz w:val="24"/>
          <w:szCs w:val="24"/>
        </w:rPr>
        <w:t>financial benefit of farmers.  Selective breedin</w:t>
      </w:r>
      <w:r w:rsidRPr="00724641">
        <w:rPr>
          <w:rFonts w:ascii="Times New Roman" w:eastAsiaTheme="minorHAnsi" w:hAnsi="Times New Roman" w:cs="Times New Roman"/>
          <w:color w:val="000000" w:themeColor="text1"/>
          <w:sz w:val="24"/>
          <w:szCs w:val="24"/>
        </w:rPr>
        <w:t>g as a conventional strategy is</w:t>
      </w:r>
      <w:r w:rsidR="00811C43" w:rsidRPr="00724641">
        <w:rPr>
          <w:rFonts w:ascii="Times New Roman" w:eastAsiaTheme="minorHAnsi" w:hAnsi="Times New Roman" w:cs="Times New Roman"/>
          <w:color w:val="000000" w:themeColor="text1"/>
          <w:sz w:val="24"/>
          <w:szCs w:val="24"/>
        </w:rPr>
        <w:t xml:space="preserve"> going to be a slow process for improvement of the reproductive potential </w:t>
      </w:r>
      <w:r w:rsidR="00811C43" w:rsidRPr="00724641">
        <w:rPr>
          <w:rFonts w:ascii="Times New Roman" w:hAnsi="Times New Roman" w:cs="Times New Roman"/>
          <w:color w:val="000000" w:themeColor="text1"/>
          <w:sz w:val="24"/>
          <w:szCs w:val="24"/>
        </w:rPr>
        <w:t xml:space="preserve">(Pardeshi </w:t>
      </w:r>
      <w:r w:rsidR="002659A9" w:rsidRPr="00724641">
        <w:rPr>
          <w:rFonts w:ascii="Times New Roman" w:hAnsi="Times New Roman" w:cs="Times New Roman"/>
          <w:i/>
          <w:color w:val="000000" w:themeColor="text1"/>
          <w:sz w:val="24"/>
          <w:szCs w:val="24"/>
        </w:rPr>
        <w:t>et al.,</w:t>
      </w:r>
      <w:r w:rsidR="00811C43" w:rsidRPr="00724641">
        <w:rPr>
          <w:rFonts w:ascii="Times New Roman" w:hAnsi="Times New Roman" w:cs="Times New Roman"/>
          <w:color w:val="000000" w:themeColor="text1"/>
          <w:sz w:val="24"/>
          <w:szCs w:val="24"/>
        </w:rPr>
        <w:t xml:space="preserve"> 2005) </w:t>
      </w:r>
      <w:r w:rsidR="00811C43" w:rsidRPr="00724641">
        <w:rPr>
          <w:rFonts w:ascii="Times New Roman" w:eastAsiaTheme="minorHAnsi" w:hAnsi="Times New Roman" w:cs="Times New Roman"/>
          <w:color w:val="000000" w:themeColor="text1"/>
          <w:sz w:val="24"/>
          <w:szCs w:val="24"/>
        </w:rPr>
        <w:t xml:space="preserve">because of </w:t>
      </w:r>
      <w:r w:rsidR="00811C43" w:rsidRPr="00724641">
        <w:rPr>
          <w:rFonts w:ascii="Times New Roman" w:hAnsi="Times New Roman" w:cs="Times New Roman"/>
          <w:color w:val="000000" w:themeColor="text1"/>
          <w:sz w:val="24"/>
          <w:szCs w:val="24"/>
        </w:rPr>
        <w:t>sex-limited nature and low heritabi</w:t>
      </w:r>
      <w:r w:rsidR="007A3B83" w:rsidRPr="00724641">
        <w:rPr>
          <w:rFonts w:ascii="Times New Roman" w:hAnsi="Times New Roman" w:cs="Times New Roman"/>
          <w:color w:val="000000" w:themeColor="text1"/>
          <w:sz w:val="24"/>
          <w:szCs w:val="24"/>
        </w:rPr>
        <w:t>lity of the trait (5-</w:t>
      </w:r>
      <w:r w:rsidR="00811C43" w:rsidRPr="00724641">
        <w:rPr>
          <w:rFonts w:ascii="Times New Roman" w:hAnsi="Times New Roman" w:cs="Times New Roman"/>
          <w:color w:val="000000" w:themeColor="text1"/>
          <w:sz w:val="24"/>
          <w:szCs w:val="24"/>
        </w:rPr>
        <w:t>10%). Moreover, the absence of information on the numb</w:t>
      </w:r>
      <w:r w:rsidR="00E02D28">
        <w:rPr>
          <w:rFonts w:ascii="Times New Roman" w:hAnsi="Times New Roman" w:cs="Times New Roman"/>
          <w:color w:val="000000" w:themeColor="text1"/>
          <w:sz w:val="24"/>
          <w:szCs w:val="24"/>
        </w:rPr>
        <w:t>er of the genes controlling the</w:t>
      </w:r>
      <w:r w:rsidR="00811C43" w:rsidRPr="00724641">
        <w:rPr>
          <w:rFonts w:ascii="Times New Roman" w:hAnsi="Times New Roman" w:cs="Times New Roman"/>
          <w:color w:val="000000" w:themeColor="text1"/>
          <w:sz w:val="24"/>
          <w:szCs w:val="24"/>
        </w:rPr>
        <w:t xml:space="preserve"> trait and the possible gene inter-linkage are another constraint.</w:t>
      </w:r>
      <w:r w:rsidR="00811C43" w:rsidRPr="00724641">
        <w:rPr>
          <w:rFonts w:ascii="Times New Roman" w:eastAsiaTheme="minorHAnsi" w:hAnsi="Times New Roman" w:cs="Times New Roman"/>
          <w:color w:val="000000" w:themeColor="text1"/>
          <w:sz w:val="24"/>
          <w:szCs w:val="24"/>
        </w:rPr>
        <w:t xml:space="preserve"> </w:t>
      </w:r>
      <w:r w:rsidR="00811C43" w:rsidRPr="00724641">
        <w:rPr>
          <w:rFonts w:ascii="Times New Roman" w:hAnsi="Times New Roman" w:cs="Times New Roman"/>
          <w:color w:val="000000" w:themeColor="text1"/>
          <w:sz w:val="24"/>
          <w:szCs w:val="24"/>
        </w:rPr>
        <w:t>The advancement of biotechnology and molecular genetics, it can conquer these impediment providing new open doors for the enhancement of reproductive traits, as it provides appliance to investigate genetic variation directly at the DNA level with the likelihood of recognizing the individual gene affecting the reproductive capability.</w:t>
      </w:r>
      <w:r w:rsidR="00811C43" w:rsidRPr="00724641">
        <w:rPr>
          <w:rFonts w:ascii="Times New Roman" w:eastAsiaTheme="minorHAnsi" w:hAnsi="Times New Roman" w:cs="Times New Roman"/>
          <w:color w:val="000000" w:themeColor="text1"/>
          <w:sz w:val="24"/>
          <w:szCs w:val="24"/>
        </w:rPr>
        <w:t xml:space="preserve"> </w:t>
      </w:r>
      <w:r w:rsidR="00811C43" w:rsidRPr="00724641">
        <w:rPr>
          <w:rFonts w:ascii="Times New Roman" w:hAnsi="Times New Roman" w:cs="Times New Roman"/>
          <w:color w:val="000000" w:themeColor="text1"/>
          <w:sz w:val="24"/>
          <w:szCs w:val="24"/>
        </w:rPr>
        <w:t>E</w:t>
      </w:r>
      <w:r w:rsidR="00811C43" w:rsidRPr="00724641">
        <w:rPr>
          <w:rFonts w:ascii="Times New Roman" w:eastAsiaTheme="minorHAnsi" w:hAnsi="Times New Roman" w:cs="Times New Roman"/>
          <w:color w:val="000000" w:themeColor="text1"/>
          <w:sz w:val="24"/>
          <w:szCs w:val="24"/>
        </w:rPr>
        <w:t xml:space="preserve">xploring and discovering of fertility genes in goat breeds can effectively increase their reproductive performances through marker-assisted selection (MAS) </w:t>
      </w:r>
      <w:r w:rsidR="00811C43" w:rsidRPr="00724641">
        <w:rPr>
          <w:rFonts w:ascii="Times New Roman" w:hAnsi="Times New Roman" w:cs="Times New Roman"/>
          <w:color w:val="000000" w:themeColor="text1"/>
          <w:sz w:val="24"/>
          <w:szCs w:val="24"/>
        </w:rPr>
        <w:t>that can propose a clarification for improvement in traits that are expressed later in life (Williams, 2005).</w:t>
      </w:r>
      <w:r w:rsidR="00811C43" w:rsidRPr="00724641">
        <w:rPr>
          <w:rFonts w:ascii="Times New Roman" w:eastAsiaTheme="minorHAnsi" w:hAnsi="Times New Roman" w:cs="Times New Roman"/>
          <w:color w:val="000000" w:themeColor="text1"/>
          <w:sz w:val="24"/>
          <w:szCs w:val="24"/>
        </w:rPr>
        <w:t xml:space="preserve"> </w:t>
      </w:r>
    </w:p>
    <w:p w:rsidR="00811C43" w:rsidRPr="00724641" w:rsidRDefault="00E22767" w:rsidP="00E22767">
      <w:pPr>
        <w:tabs>
          <w:tab w:val="left" w:pos="3511"/>
        </w:tabs>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p>
    <w:p w:rsidR="00811C43" w:rsidRPr="00724641" w:rsidRDefault="00811C43" w:rsidP="00443C2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r w:rsidRPr="00724641">
        <w:rPr>
          <w:rFonts w:ascii="Times New Roman" w:hAnsi="Times New Roman" w:cs="Times New Roman"/>
          <w:color w:val="000000" w:themeColor="text1"/>
          <w:sz w:val="24"/>
          <w:szCs w:val="24"/>
        </w:rPr>
        <w:lastRenderedPageBreak/>
        <w:t>For the last decade, molecular genetics has driven to</w:t>
      </w:r>
      <w:r w:rsidR="000249A8" w:rsidRPr="00724641">
        <w:rPr>
          <w:rFonts w:ascii="Times New Roman" w:hAnsi="Times New Roman" w:cs="Times New Roman"/>
          <w:color w:val="000000" w:themeColor="text1"/>
          <w:sz w:val="24"/>
          <w:szCs w:val="24"/>
        </w:rPr>
        <w:t xml:space="preserve"> the</w:t>
      </w:r>
      <w:r w:rsidRPr="00724641">
        <w:rPr>
          <w:rFonts w:ascii="Times New Roman" w:hAnsi="Times New Roman" w:cs="Times New Roman"/>
          <w:color w:val="000000" w:themeColor="text1"/>
          <w:sz w:val="24"/>
          <w:szCs w:val="24"/>
        </w:rPr>
        <w:t xml:space="preserve"> disclosure of individual genes or candidate genes with significant impacts on the litter size trait. These are like </w:t>
      </w:r>
      <w:r w:rsidR="002659A9" w:rsidRPr="00724641">
        <w:rPr>
          <w:rFonts w:ascii="Times New Roman" w:hAnsi="Times New Roman" w:cs="Times New Roman"/>
          <w:i/>
          <w:color w:val="000000" w:themeColor="text1"/>
          <w:sz w:val="24"/>
          <w:szCs w:val="24"/>
        </w:rPr>
        <w:t>BMP15</w:t>
      </w:r>
      <w:r w:rsidRPr="00724641">
        <w:rPr>
          <w:rFonts w:ascii="Times New Roman" w:hAnsi="Times New Roman" w:cs="Times New Roman"/>
          <w:color w:val="000000" w:themeColor="text1"/>
          <w:sz w:val="24"/>
          <w:szCs w:val="24"/>
        </w:rPr>
        <w:t xml:space="preserve">, </w:t>
      </w:r>
      <w:r w:rsidRPr="00724641">
        <w:rPr>
          <w:rFonts w:ascii="Times New Roman" w:hAnsi="Times New Roman" w:cs="Times New Roman"/>
          <w:i/>
          <w:color w:val="000000" w:themeColor="text1"/>
          <w:sz w:val="24"/>
          <w:szCs w:val="24"/>
        </w:rPr>
        <w:t>BMP4</w:t>
      </w:r>
      <w:r w:rsidR="00C86F86" w:rsidRPr="00724641">
        <w:rPr>
          <w:rFonts w:ascii="Times New Roman" w:hAnsi="Times New Roman" w:cs="Times New Roman"/>
          <w:color w:val="000000" w:themeColor="text1"/>
          <w:sz w:val="24"/>
          <w:szCs w:val="24"/>
        </w:rPr>
        <w:t>,</w:t>
      </w:r>
      <w:r w:rsidRPr="00724641">
        <w:rPr>
          <w:rFonts w:ascii="Times New Roman" w:hAnsi="Times New Roman" w:cs="Times New Roman"/>
          <w:color w:val="000000" w:themeColor="text1"/>
          <w:sz w:val="24"/>
          <w:szCs w:val="24"/>
        </w:rPr>
        <w:t xml:space="preserve"> </w:t>
      </w:r>
      <w:r w:rsidRPr="00724641">
        <w:rPr>
          <w:rFonts w:ascii="Times New Roman" w:hAnsi="Times New Roman" w:cs="Times New Roman"/>
          <w:i/>
          <w:color w:val="000000" w:themeColor="text1"/>
          <w:sz w:val="24"/>
          <w:szCs w:val="24"/>
        </w:rPr>
        <w:t>BMPR1B</w:t>
      </w:r>
      <w:r w:rsidR="00C86F86" w:rsidRPr="00724641">
        <w:rPr>
          <w:rFonts w:ascii="Times New Roman" w:hAnsi="Times New Roman" w:cs="Times New Roman"/>
          <w:i/>
          <w:color w:val="000000" w:themeColor="text1"/>
          <w:sz w:val="24"/>
          <w:szCs w:val="24"/>
        </w:rPr>
        <w:t xml:space="preserve">, </w:t>
      </w:r>
      <w:r w:rsidR="002659A9" w:rsidRPr="00724641">
        <w:rPr>
          <w:rFonts w:ascii="Times New Roman" w:hAnsi="Times New Roman" w:cs="Times New Roman"/>
          <w:i/>
          <w:color w:val="000000" w:themeColor="text1"/>
          <w:sz w:val="24"/>
          <w:szCs w:val="24"/>
        </w:rPr>
        <w:t>GDF9</w:t>
      </w:r>
      <w:r w:rsidRPr="00724641">
        <w:rPr>
          <w:rFonts w:ascii="Times New Roman" w:hAnsi="Times New Roman" w:cs="Times New Roman"/>
          <w:color w:val="000000" w:themeColor="text1"/>
          <w:sz w:val="24"/>
          <w:szCs w:val="24"/>
        </w:rPr>
        <w:t>,</w:t>
      </w:r>
      <w:r w:rsidRPr="00724641">
        <w:rPr>
          <w:rFonts w:ascii="Times New Roman" w:eastAsiaTheme="minorHAnsi" w:hAnsi="Times New Roman" w:cs="Times New Roman"/>
          <w:color w:val="000000" w:themeColor="text1"/>
          <w:sz w:val="24"/>
          <w:szCs w:val="24"/>
        </w:rPr>
        <w:t xml:space="preserve"> </w:t>
      </w:r>
      <w:r w:rsidRPr="00724641">
        <w:rPr>
          <w:rFonts w:ascii="Times New Roman" w:hAnsi="Times New Roman" w:cs="Times New Roman"/>
          <w:i/>
          <w:color w:val="000000" w:themeColor="text1"/>
          <w:sz w:val="24"/>
          <w:szCs w:val="24"/>
        </w:rPr>
        <w:t>FSHR</w:t>
      </w:r>
      <w:r w:rsidRPr="00724641">
        <w:rPr>
          <w:rFonts w:ascii="Times New Roman" w:hAnsi="Times New Roman" w:cs="Times New Roman"/>
          <w:color w:val="000000" w:themeColor="text1"/>
          <w:sz w:val="24"/>
          <w:szCs w:val="24"/>
        </w:rPr>
        <w:t xml:space="preserve">, </w:t>
      </w:r>
      <w:r w:rsidRPr="00724641">
        <w:rPr>
          <w:rFonts w:ascii="Times New Roman" w:hAnsi="Times New Roman" w:cs="Times New Roman"/>
          <w:i/>
          <w:color w:val="000000" w:themeColor="text1"/>
          <w:sz w:val="24"/>
          <w:szCs w:val="24"/>
        </w:rPr>
        <w:t>KISS-1</w:t>
      </w:r>
      <w:r w:rsidRPr="00724641">
        <w:rPr>
          <w:rFonts w:ascii="Times New Roman" w:hAnsi="Times New Roman" w:cs="Times New Roman"/>
          <w:color w:val="000000" w:themeColor="text1"/>
          <w:sz w:val="24"/>
          <w:szCs w:val="24"/>
        </w:rPr>
        <w:t xml:space="preserve">, </w:t>
      </w:r>
      <w:r w:rsidR="002659A9" w:rsidRPr="00724641">
        <w:rPr>
          <w:rFonts w:ascii="Times New Roman" w:hAnsi="Times New Roman" w:cs="Times New Roman"/>
          <w:i/>
          <w:color w:val="000000" w:themeColor="text1"/>
          <w:sz w:val="24"/>
          <w:szCs w:val="24"/>
        </w:rPr>
        <w:t>CDH26</w:t>
      </w:r>
      <w:r w:rsidRPr="00724641">
        <w:rPr>
          <w:rFonts w:ascii="Times New Roman" w:hAnsi="Times New Roman" w:cs="Times New Roman"/>
          <w:color w:val="000000" w:themeColor="text1"/>
          <w:sz w:val="24"/>
          <w:szCs w:val="24"/>
        </w:rPr>
        <w:t xml:space="preserve">, </w:t>
      </w:r>
      <w:r w:rsidRPr="00724641">
        <w:rPr>
          <w:rFonts w:ascii="Times New Roman" w:hAnsi="Times New Roman" w:cs="Times New Roman"/>
          <w:i/>
          <w:color w:val="000000" w:themeColor="text1"/>
          <w:sz w:val="24"/>
          <w:szCs w:val="24"/>
        </w:rPr>
        <w:t>SETDB2</w:t>
      </w:r>
      <w:r w:rsidRPr="00724641">
        <w:rPr>
          <w:rFonts w:ascii="Times New Roman" w:hAnsi="Times New Roman" w:cs="Times New Roman"/>
          <w:color w:val="000000" w:themeColor="text1"/>
          <w:sz w:val="24"/>
          <w:szCs w:val="24"/>
        </w:rPr>
        <w:t>,</w:t>
      </w:r>
      <w:r w:rsidR="00C86F86" w:rsidRPr="00724641">
        <w:rPr>
          <w:rFonts w:ascii="Times New Roman" w:hAnsi="Times New Roman" w:cs="Times New Roman"/>
          <w:color w:val="000000" w:themeColor="text1"/>
          <w:sz w:val="24"/>
          <w:szCs w:val="24"/>
        </w:rPr>
        <w:t xml:space="preserve"> </w:t>
      </w:r>
      <w:r w:rsidRPr="00724641">
        <w:rPr>
          <w:rFonts w:ascii="Times New Roman" w:hAnsi="Times New Roman" w:cs="Times New Roman"/>
          <w:i/>
          <w:color w:val="000000" w:themeColor="text1"/>
          <w:sz w:val="24"/>
          <w:szCs w:val="24"/>
        </w:rPr>
        <w:t>KITLG</w:t>
      </w:r>
      <w:r w:rsidR="00C86F86" w:rsidRPr="00724641">
        <w:rPr>
          <w:rFonts w:ascii="Times New Roman" w:hAnsi="Times New Roman" w:cs="Times New Roman"/>
          <w:color w:val="000000" w:themeColor="text1"/>
          <w:sz w:val="24"/>
          <w:szCs w:val="24"/>
        </w:rPr>
        <w:t>,</w:t>
      </w:r>
      <w:r w:rsidRPr="00724641">
        <w:rPr>
          <w:rFonts w:ascii="Times New Roman" w:hAnsi="Times New Roman" w:cs="Times New Roman"/>
          <w:color w:val="000000" w:themeColor="text1"/>
          <w:sz w:val="24"/>
          <w:szCs w:val="24"/>
        </w:rPr>
        <w:t xml:space="preserve"> </w:t>
      </w:r>
      <w:r w:rsidRPr="00724641">
        <w:rPr>
          <w:rFonts w:ascii="Times New Roman" w:hAnsi="Times New Roman" w:cs="Times New Roman"/>
          <w:i/>
          <w:color w:val="000000" w:themeColor="text1"/>
          <w:sz w:val="24"/>
          <w:szCs w:val="24"/>
        </w:rPr>
        <w:t>KDM6A</w:t>
      </w:r>
      <w:r w:rsidRPr="00724641">
        <w:rPr>
          <w:rFonts w:ascii="Times New Roman" w:hAnsi="Times New Roman" w:cs="Times New Roman"/>
          <w:color w:val="000000" w:themeColor="text1"/>
          <w:sz w:val="24"/>
          <w:szCs w:val="24"/>
        </w:rPr>
        <w:t xml:space="preserve">, </w:t>
      </w:r>
      <w:r w:rsidRPr="00724641">
        <w:rPr>
          <w:rFonts w:ascii="Times New Roman" w:hAnsi="Times New Roman" w:cs="Times New Roman"/>
          <w:i/>
          <w:color w:val="000000" w:themeColor="text1"/>
          <w:sz w:val="24"/>
          <w:szCs w:val="24"/>
        </w:rPr>
        <w:t>GnRHR</w:t>
      </w:r>
      <w:r w:rsidRPr="00724641">
        <w:rPr>
          <w:rFonts w:ascii="Times New Roman" w:hAnsi="Times New Roman" w:cs="Times New Roman"/>
          <w:color w:val="000000" w:themeColor="text1"/>
          <w:sz w:val="24"/>
          <w:szCs w:val="24"/>
        </w:rPr>
        <w:t xml:space="preserve">, </w:t>
      </w:r>
      <w:r w:rsidRPr="00724641">
        <w:rPr>
          <w:rFonts w:ascii="Times New Roman" w:hAnsi="Times New Roman" w:cs="Times New Roman"/>
          <w:i/>
          <w:color w:val="000000" w:themeColor="text1"/>
          <w:sz w:val="24"/>
          <w:szCs w:val="24"/>
        </w:rPr>
        <w:t>LHβ</w:t>
      </w:r>
      <w:r w:rsidRPr="00724641">
        <w:rPr>
          <w:rFonts w:ascii="Times New Roman" w:hAnsi="Times New Roman" w:cs="Times New Roman"/>
          <w:color w:val="000000" w:themeColor="text1"/>
          <w:sz w:val="24"/>
          <w:szCs w:val="24"/>
        </w:rPr>
        <w:t xml:space="preserve">, </w:t>
      </w:r>
      <w:r w:rsidRPr="00724641">
        <w:rPr>
          <w:rFonts w:ascii="Times New Roman" w:hAnsi="Times New Roman" w:cs="Times New Roman"/>
          <w:i/>
          <w:color w:val="000000" w:themeColor="text1"/>
          <w:sz w:val="24"/>
          <w:szCs w:val="24"/>
        </w:rPr>
        <w:t>LHX4</w:t>
      </w:r>
      <w:r w:rsidRPr="00724641">
        <w:rPr>
          <w:rFonts w:ascii="Times New Roman" w:hAnsi="Times New Roman" w:cs="Times New Roman"/>
          <w:color w:val="000000" w:themeColor="text1"/>
          <w:sz w:val="24"/>
          <w:szCs w:val="24"/>
        </w:rPr>
        <w:t xml:space="preserve">, </w:t>
      </w:r>
      <w:r w:rsidRPr="00724641">
        <w:rPr>
          <w:rFonts w:ascii="Times New Roman" w:hAnsi="Times New Roman" w:cs="Times New Roman"/>
          <w:i/>
          <w:color w:val="000000" w:themeColor="text1"/>
          <w:sz w:val="24"/>
          <w:szCs w:val="24"/>
        </w:rPr>
        <w:t>PITX2</w:t>
      </w:r>
      <w:r w:rsidRPr="00724641">
        <w:rPr>
          <w:rFonts w:ascii="Times New Roman" w:hAnsi="Times New Roman" w:cs="Times New Roman"/>
          <w:color w:val="000000" w:themeColor="text1"/>
          <w:sz w:val="24"/>
          <w:szCs w:val="24"/>
        </w:rPr>
        <w:t xml:space="preserve">, </w:t>
      </w:r>
      <w:r w:rsidRPr="00724641">
        <w:rPr>
          <w:rFonts w:ascii="Times New Roman" w:hAnsi="Times New Roman" w:cs="Times New Roman"/>
          <w:i/>
          <w:color w:val="000000" w:themeColor="text1"/>
          <w:sz w:val="24"/>
          <w:szCs w:val="24"/>
        </w:rPr>
        <w:t>POU1F1</w:t>
      </w:r>
      <w:r w:rsidRPr="00724641">
        <w:rPr>
          <w:rFonts w:ascii="Times New Roman" w:hAnsi="Times New Roman" w:cs="Times New Roman"/>
          <w:color w:val="000000" w:themeColor="text1"/>
          <w:sz w:val="24"/>
          <w:szCs w:val="24"/>
        </w:rPr>
        <w:t xml:space="preserve">, </w:t>
      </w:r>
      <w:r w:rsidRPr="00724641">
        <w:rPr>
          <w:rFonts w:ascii="Times New Roman" w:hAnsi="Times New Roman" w:cs="Times New Roman"/>
          <w:i/>
          <w:color w:val="000000" w:themeColor="text1"/>
          <w:sz w:val="24"/>
          <w:szCs w:val="24"/>
        </w:rPr>
        <w:t>PRLR</w:t>
      </w:r>
      <w:r w:rsidRPr="00724641">
        <w:rPr>
          <w:rFonts w:ascii="Times New Roman" w:hAnsi="Times New Roman" w:cs="Times New Roman"/>
          <w:color w:val="000000" w:themeColor="text1"/>
          <w:sz w:val="24"/>
          <w:szCs w:val="24"/>
        </w:rPr>
        <w:t xml:space="preserve">, </w:t>
      </w:r>
      <w:r w:rsidRPr="00724641">
        <w:rPr>
          <w:rFonts w:ascii="Times New Roman" w:hAnsi="Times New Roman" w:cs="Times New Roman"/>
          <w:i/>
          <w:color w:val="000000" w:themeColor="text1"/>
          <w:sz w:val="24"/>
          <w:szCs w:val="24"/>
        </w:rPr>
        <w:t>INH</w:t>
      </w:r>
      <w:r w:rsidRPr="00724641">
        <w:rPr>
          <w:rFonts w:ascii="Times New Roman" w:hAnsi="Times New Roman" w:cs="Times New Roman"/>
          <w:color w:val="000000" w:themeColor="text1"/>
          <w:sz w:val="24"/>
          <w:szCs w:val="24"/>
        </w:rPr>
        <w:t xml:space="preserve">, </w:t>
      </w:r>
      <w:r w:rsidRPr="00724641">
        <w:rPr>
          <w:rFonts w:ascii="Times New Roman" w:hAnsi="Times New Roman" w:cs="Times New Roman"/>
          <w:i/>
          <w:color w:val="000000" w:themeColor="text1"/>
          <w:sz w:val="24"/>
          <w:szCs w:val="24"/>
        </w:rPr>
        <w:t>CART</w:t>
      </w:r>
      <w:r w:rsidRPr="00724641">
        <w:rPr>
          <w:rFonts w:ascii="Times New Roman" w:hAnsi="Times New Roman" w:cs="Times New Roman"/>
          <w:color w:val="000000" w:themeColor="text1"/>
          <w:sz w:val="24"/>
          <w:szCs w:val="24"/>
        </w:rPr>
        <w:t xml:space="preserve"> and </w:t>
      </w:r>
      <w:r w:rsidRPr="00724641">
        <w:rPr>
          <w:rFonts w:ascii="Times New Roman" w:hAnsi="Times New Roman" w:cs="Times New Roman"/>
          <w:i/>
          <w:color w:val="000000" w:themeColor="text1"/>
          <w:sz w:val="24"/>
          <w:szCs w:val="24"/>
        </w:rPr>
        <w:t>IGF1</w:t>
      </w:r>
      <w:r w:rsidRPr="00724641">
        <w:rPr>
          <w:rFonts w:ascii="Times New Roman" w:hAnsi="Times New Roman" w:cs="Times New Roman"/>
          <w:color w:val="000000" w:themeColor="text1"/>
          <w:sz w:val="24"/>
          <w:szCs w:val="24"/>
        </w:rPr>
        <w:t>, have been identified which might possibly make a contribution towards molecular breeding to improve productivity of goat</w:t>
      </w:r>
      <w:r w:rsidR="00BC0914">
        <w:rPr>
          <w:rFonts w:ascii="Times New Roman" w:hAnsi="Times New Roman" w:cs="Times New Roman"/>
          <w:color w:val="000000" w:themeColor="text1"/>
          <w:sz w:val="24"/>
          <w:szCs w:val="24"/>
        </w:rPr>
        <w:t xml:space="preserve"> (</w:t>
      </w:r>
      <w:r w:rsidR="00BC0914" w:rsidRPr="00724641">
        <w:rPr>
          <w:rFonts w:ascii="Times New Roman" w:hAnsi="Times New Roman"/>
          <w:color w:val="000000" w:themeColor="text1"/>
          <w:sz w:val="24"/>
          <w:szCs w:val="24"/>
        </w:rPr>
        <w:t xml:space="preserve">Hanrahan </w:t>
      </w:r>
      <w:r w:rsidR="00BC0914" w:rsidRPr="00724641">
        <w:rPr>
          <w:rFonts w:ascii="Times New Roman" w:hAnsi="Times New Roman"/>
          <w:i/>
          <w:color w:val="000000" w:themeColor="text1"/>
          <w:sz w:val="24"/>
          <w:szCs w:val="24"/>
        </w:rPr>
        <w:t>et al.,</w:t>
      </w:r>
      <w:r w:rsidR="00BC0914" w:rsidRPr="00724641">
        <w:rPr>
          <w:rFonts w:ascii="Times New Roman" w:hAnsi="Times New Roman"/>
          <w:color w:val="000000" w:themeColor="text1"/>
          <w:sz w:val="24"/>
          <w:szCs w:val="24"/>
        </w:rPr>
        <w:t xml:space="preserve"> 2004</w:t>
      </w:r>
      <w:r w:rsidR="008F4A99">
        <w:rPr>
          <w:rFonts w:ascii="Times New Roman" w:hAnsi="Times New Roman"/>
          <w:color w:val="000000" w:themeColor="text1"/>
          <w:sz w:val="24"/>
          <w:szCs w:val="24"/>
        </w:rPr>
        <w:t>;</w:t>
      </w:r>
      <w:r w:rsidR="00BC0914">
        <w:rPr>
          <w:rFonts w:ascii="Times New Roman" w:hAnsi="Times New Roman"/>
          <w:color w:val="000000" w:themeColor="text1"/>
          <w:sz w:val="24"/>
          <w:szCs w:val="24"/>
        </w:rPr>
        <w:t xml:space="preserve"> </w:t>
      </w:r>
      <w:r w:rsidR="00BC0914" w:rsidRPr="00724641">
        <w:rPr>
          <w:rFonts w:ascii="Times New Roman" w:hAnsi="Times New Roman"/>
          <w:color w:val="000000" w:themeColor="text1"/>
          <w:sz w:val="24"/>
          <w:szCs w:val="24"/>
        </w:rPr>
        <w:t xml:space="preserve">Galloway </w:t>
      </w:r>
      <w:r w:rsidR="00BC0914" w:rsidRPr="00724641">
        <w:rPr>
          <w:rFonts w:ascii="Times New Roman" w:hAnsi="Times New Roman"/>
          <w:i/>
          <w:color w:val="000000" w:themeColor="text1"/>
          <w:sz w:val="24"/>
          <w:szCs w:val="24"/>
        </w:rPr>
        <w:t>et al.,</w:t>
      </w:r>
      <w:r w:rsidR="00BC0914" w:rsidRPr="00724641">
        <w:rPr>
          <w:rFonts w:ascii="Times New Roman" w:hAnsi="Times New Roman"/>
          <w:color w:val="000000" w:themeColor="text1"/>
          <w:sz w:val="24"/>
          <w:szCs w:val="24"/>
        </w:rPr>
        <w:t xml:space="preserve"> 2002</w:t>
      </w:r>
      <w:r w:rsidR="008F4A99">
        <w:rPr>
          <w:rFonts w:ascii="Times New Roman" w:hAnsi="Times New Roman"/>
          <w:color w:val="000000" w:themeColor="text1"/>
          <w:sz w:val="24"/>
          <w:szCs w:val="24"/>
        </w:rPr>
        <w:t>;</w:t>
      </w:r>
      <w:r w:rsidR="00BC0914">
        <w:rPr>
          <w:rFonts w:ascii="Times New Roman" w:hAnsi="Times New Roman"/>
          <w:color w:val="000000" w:themeColor="text1"/>
          <w:sz w:val="24"/>
          <w:szCs w:val="24"/>
        </w:rPr>
        <w:t xml:space="preserve"> </w:t>
      </w:r>
      <w:r w:rsidR="00BC0914" w:rsidRPr="00724641">
        <w:rPr>
          <w:rFonts w:ascii="Times New Roman" w:hAnsi="Times New Roman"/>
          <w:color w:val="000000" w:themeColor="text1"/>
          <w:sz w:val="24"/>
          <w:szCs w:val="24"/>
        </w:rPr>
        <w:t xml:space="preserve">Lai </w:t>
      </w:r>
      <w:r w:rsidR="00BC0914" w:rsidRPr="00724641">
        <w:rPr>
          <w:rFonts w:ascii="Times New Roman" w:hAnsi="Times New Roman"/>
          <w:i/>
          <w:color w:val="000000" w:themeColor="text1"/>
          <w:sz w:val="24"/>
          <w:szCs w:val="24"/>
        </w:rPr>
        <w:t>et al.,</w:t>
      </w:r>
      <w:r w:rsidR="00BC0914" w:rsidRPr="00724641">
        <w:rPr>
          <w:rFonts w:ascii="Times New Roman" w:hAnsi="Times New Roman"/>
          <w:color w:val="000000" w:themeColor="text1"/>
          <w:sz w:val="24"/>
          <w:szCs w:val="24"/>
        </w:rPr>
        <w:t xml:space="preserve"> 2016</w:t>
      </w:r>
      <w:r w:rsidR="00BC0914">
        <w:rPr>
          <w:rFonts w:ascii="Times New Roman" w:hAnsi="Times New Roman" w:cs="Times New Roman"/>
          <w:color w:val="000000" w:themeColor="text1"/>
          <w:sz w:val="24"/>
          <w:szCs w:val="24"/>
        </w:rPr>
        <w:t>)</w:t>
      </w:r>
      <w:r w:rsidRPr="00724641">
        <w:rPr>
          <w:rFonts w:ascii="Times New Roman" w:hAnsi="Times New Roman" w:cs="Times New Roman"/>
          <w:color w:val="000000" w:themeColor="text1"/>
          <w:sz w:val="24"/>
          <w:szCs w:val="24"/>
        </w:rPr>
        <w:t xml:space="preserve">. </w:t>
      </w:r>
      <w:r w:rsidRPr="00724641">
        <w:rPr>
          <w:rFonts w:ascii="Times New Roman" w:eastAsiaTheme="minorHAnsi" w:hAnsi="Times New Roman" w:cs="Times New Roman"/>
          <w:color w:val="000000" w:themeColor="text1"/>
          <w:sz w:val="24"/>
          <w:szCs w:val="24"/>
        </w:rPr>
        <w:t>They are necessary for normal oocyte formation, follicular growth, differentiation and maturation, surviva</w:t>
      </w:r>
      <w:r w:rsidR="005A44A2" w:rsidRPr="00724641">
        <w:rPr>
          <w:rFonts w:ascii="Times New Roman" w:eastAsiaTheme="minorHAnsi" w:hAnsi="Times New Roman" w:cs="Times New Roman"/>
          <w:color w:val="000000" w:themeColor="text1"/>
          <w:sz w:val="24"/>
          <w:szCs w:val="24"/>
        </w:rPr>
        <w:t>l and proliferation of granulosa</w:t>
      </w:r>
      <w:r w:rsidRPr="00724641">
        <w:rPr>
          <w:rFonts w:ascii="Times New Roman" w:eastAsiaTheme="minorHAnsi" w:hAnsi="Times New Roman" w:cs="Times New Roman"/>
          <w:color w:val="000000" w:themeColor="text1"/>
          <w:sz w:val="24"/>
          <w:szCs w:val="24"/>
        </w:rPr>
        <w:t xml:space="preserve"> cells, increase ovulation rate and thereby increas</w:t>
      </w:r>
      <w:r w:rsidR="007C22BE" w:rsidRPr="00724641">
        <w:rPr>
          <w:rFonts w:ascii="Times New Roman" w:eastAsiaTheme="minorHAnsi" w:hAnsi="Times New Roman" w:cs="Times New Roman"/>
          <w:color w:val="000000" w:themeColor="text1"/>
          <w:sz w:val="24"/>
          <w:szCs w:val="24"/>
        </w:rPr>
        <w:t>e litter size</w:t>
      </w:r>
      <w:r w:rsidR="00BC0914">
        <w:rPr>
          <w:rFonts w:ascii="Times New Roman" w:eastAsiaTheme="minorHAnsi" w:hAnsi="Times New Roman" w:cs="Times New Roman"/>
          <w:color w:val="000000" w:themeColor="text1"/>
          <w:sz w:val="24"/>
          <w:szCs w:val="24"/>
        </w:rPr>
        <w:t xml:space="preserve"> (</w:t>
      </w:r>
      <w:r w:rsidR="00BC0914" w:rsidRPr="00724641">
        <w:rPr>
          <w:rFonts w:ascii="Times New Roman" w:hAnsi="Times New Roman"/>
          <w:color w:val="000000" w:themeColor="text1"/>
          <w:sz w:val="24"/>
          <w:szCs w:val="24"/>
        </w:rPr>
        <w:t xml:space="preserve">Moore </w:t>
      </w:r>
      <w:r w:rsidR="00BC0914" w:rsidRPr="00724641">
        <w:rPr>
          <w:rFonts w:ascii="Times New Roman" w:hAnsi="Times New Roman"/>
          <w:i/>
          <w:color w:val="000000" w:themeColor="text1"/>
          <w:sz w:val="24"/>
          <w:szCs w:val="24"/>
        </w:rPr>
        <w:t>et al.,</w:t>
      </w:r>
      <w:r w:rsidR="008F4A99">
        <w:rPr>
          <w:rFonts w:ascii="Times New Roman" w:hAnsi="Times New Roman"/>
          <w:color w:val="000000" w:themeColor="text1"/>
          <w:sz w:val="24"/>
          <w:szCs w:val="24"/>
        </w:rPr>
        <w:t xml:space="preserve"> 2003;</w:t>
      </w:r>
      <w:r w:rsidR="00BC0914" w:rsidRPr="00724641">
        <w:rPr>
          <w:rFonts w:ascii="Times New Roman" w:hAnsi="Times New Roman"/>
          <w:color w:val="000000" w:themeColor="text1"/>
          <w:sz w:val="24"/>
          <w:szCs w:val="24"/>
        </w:rPr>
        <w:t xml:space="preserve"> Persani </w:t>
      </w:r>
      <w:r w:rsidR="00BC0914" w:rsidRPr="00724641">
        <w:rPr>
          <w:rFonts w:ascii="Times New Roman" w:hAnsi="Times New Roman"/>
          <w:i/>
          <w:color w:val="000000" w:themeColor="text1"/>
          <w:sz w:val="24"/>
          <w:szCs w:val="24"/>
        </w:rPr>
        <w:t>et al.,</w:t>
      </w:r>
      <w:r w:rsidR="00BC0914" w:rsidRPr="00724641">
        <w:rPr>
          <w:rFonts w:ascii="Times New Roman" w:hAnsi="Times New Roman"/>
          <w:color w:val="000000" w:themeColor="text1"/>
          <w:sz w:val="24"/>
          <w:szCs w:val="24"/>
        </w:rPr>
        <w:t xml:space="preserve"> 2014</w:t>
      </w:r>
      <w:r w:rsidR="00BC0914">
        <w:rPr>
          <w:rFonts w:ascii="Times New Roman" w:eastAsiaTheme="minorHAnsi" w:hAnsi="Times New Roman" w:cs="Times New Roman"/>
          <w:color w:val="000000" w:themeColor="text1"/>
          <w:sz w:val="24"/>
          <w:szCs w:val="24"/>
        </w:rPr>
        <w:t>)</w:t>
      </w:r>
      <w:r w:rsidR="007C22BE" w:rsidRPr="00724641">
        <w:rPr>
          <w:rFonts w:ascii="Times New Roman" w:eastAsiaTheme="minorHAnsi" w:hAnsi="Times New Roman" w:cs="Times New Roman"/>
          <w:color w:val="000000" w:themeColor="text1"/>
          <w:sz w:val="24"/>
          <w:szCs w:val="24"/>
        </w:rPr>
        <w:t xml:space="preserve">. There is a need </w:t>
      </w:r>
      <w:r w:rsidRPr="00724641">
        <w:rPr>
          <w:rFonts w:ascii="Times New Roman" w:eastAsiaTheme="minorHAnsi" w:hAnsi="Times New Roman" w:cs="Times New Roman"/>
          <w:color w:val="000000" w:themeColor="text1"/>
          <w:sz w:val="24"/>
          <w:szCs w:val="24"/>
        </w:rPr>
        <w:t>f</w:t>
      </w:r>
      <w:r w:rsidR="007C22BE" w:rsidRPr="00724641">
        <w:rPr>
          <w:rFonts w:ascii="Times New Roman" w:eastAsiaTheme="minorHAnsi" w:hAnsi="Times New Roman" w:cs="Times New Roman"/>
          <w:color w:val="000000" w:themeColor="text1"/>
          <w:sz w:val="24"/>
          <w:szCs w:val="24"/>
        </w:rPr>
        <w:t>or</w:t>
      </w:r>
      <w:r w:rsidRPr="00724641">
        <w:rPr>
          <w:rFonts w:ascii="Times New Roman" w:eastAsiaTheme="minorHAnsi" w:hAnsi="Times New Roman" w:cs="Times New Roman"/>
          <w:color w:val="000000" w:themeColor="text1"/>
          <w:sz w:val="24"/>
          <w:szCs w:val="24"/>
        </w:rPr>
        <w:t xml:space="preserve"> extensive research of these genes involved in the control of fecundity.</w:t>
      </w:r>
    </w:p>
    <w:p w:rsidR="00811C43" w:rsidRPr="00724641" w:rsidRDefault="00811C43" w:rsidP="00443C2B">
      <w:pPr>
        <w:autoSpaceDE w:val="0"/>
        <w:autoSpaceDN w:val="0"/>
        <w:adjustRightInd w:val="0"/>
        <w:spacing w:after="0" w:line="360" w:lineRule="auto"/>
        <w:jc w:val="both"/>
        <w:rPr>
          <w:rFonts w:ascii="Times New Roman" w:hAnsi="Times New Roman" w:cs="Times New Roman"/>
          <w:color w:val="000000" w:themeColor="text1"/>
          <w:sz w:val="24"/>
          <w:szCs w:val="24"/>
        </w:rPr>
      </w:pPr>
    </w:p>
    <w:p w:rsidR="00811C43" w:rsidRPr="00724641" w:rsidRDefault="00C8042E" w:rsidP="00443C2B">
      <w:pPr>
        <w:pStyle w:val="NoSpacing"/>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Very few</w:t>
      </w:r>
      <w:r w:rsidR="00811C43" w:rsidRPr="00724641">
        <w:rPr>
          <w:rFonts w:ascii="Times New Roman" w:hAnsi="Times New Roman"/>
          <w:color w:val="000000" w:themeColor="text1"/>
          <w:sz w:val="24"/>
          <w:szCs w:val="24"/>
        </w:rPr>
        <w:t xml:space="preserve"> studies have been carried out on Bangladeshi goat till to date</w:t>
      </w:r>
      <w:r w:rsidR="00295DBE">
        <w:rPr>
          <w:rFonts w:ascii="Times New Roman" w:hAnsi="Times New Roman"/>
          <w:color w:val="000000" w:themeColor="text1"/>
          <w:sz w:val="24"/>
          <w:szCs w:val="24"/>
        </w:rPr>
        <w:t xml:space="preserve"> (Afroz </w:t>
      </w:r>
      <w:r w:rsidR="00295DBE">
        <w:rPr>
          <w:rFonts w:ascii="Times New Roman" w:hAnsi="Times New Roman"/>
          <w:i/>
          <w:color w:val="000000" w:themeColor="text1"/>
          <w:sz w:val="24"/>
          <w:szCs w:val="24"/>
        </w:rPr>
        <w:t xml:space="preserve">et al., </w:t>
      </w:r>
      <w:r w:rsidR="00295DBE">
        <w:rPr>
          <w:rFonts w:ascii="Times New Roman" w:hAnsi="Times New Roman"/>
          <w:color w:val="000000" w:themeColor="text1"/>
          <w:sz w:val="24"/>
          <w:szCs w:val="24"/>
        </w:rPr>
        <w:t xml:space="preserve">2010; </w:t>
      </w:r>
      <w:r w:rsidR="000B0BEE">
        <w:rPr>
          <w:rFonts w:ascii="Times New Roman" w:hAnsi="Times New Roman"/>
          <w:color w:val="000000" w:themeColor="text1"/>
          <w:sz w:val="24"/>
          <w:szCs w:val="24"/>
        </w:rPr>
        <w:t xml:space="preserve">Hassan </w:t>
      </w:r>
      <w:r w:rsidR="000B0BEE" w:rsidRPr="000B0BEE">
        <w:rPr>
          <w:rFonts w:ascii="Times New Roman" w:hAnsi="Times New Roman"/>
          <w:i/>
          <w:color w:val="000000" w:themeColor="text1"/>
          <w:sz w:val="24"/>
          <w:szCs w:val="24"/>
        </w:rPr>
        <w:t>et</w:t>
      </w:r>
      <w:r w:rsidR="000B0BEE">
        <w:rPr>
          <w:rFonts w:ascii="Times New Roman" w:hAnsi="Times New Roman"/>
          <w:i/>
          <w:color w:val="000000" w:themeColor="text1"/>
          <w:sz w:val="24"/>
          <w:szCs w:val="24"/>
        </w:rPr>
        <w:t xml:space="preserve"> al., </w:t>
      </w:r>
      <w:r w:rsidR="000B0BEE">
        <w:rPr>
          <w:rFonts w:ascii="Times New Roman" w:hAnsi="Times New Roman"/>
          <w:color w:val="000000" w:themeColor="text1"/>
          <w:sz w:val="24"/>
          <w:szCs w:val="24"/>
        </w:rPr>
        <w:t>2007</w:t>
      </w:r>
      <w:r w:rsidR="00295DBE">
        <w:rPr>
          <w:rFonts w:ascii="Times New Roman" w:hAnsi="Times New Roman"/>
          <w:color w:val="000000" w:themeColor="text1"/>
          <w:sz w:val="24"/>
          <w:szCs w:val="24"/>
        </w:rPr>
        <w:t>)</w:t>
      </w:r>
      <w:r w:rsidR="00811C43" w:rsidRPr="00724641">
        <w:rPr>
          <w:rFonts w:ascii="Times New Roman" w:hAnsi="Times New Roman"/>
          <w:color w:val="000000" w:themeColor="text1"/>
          <w:sz w:val="24"/>
          <w:szCs w:val="24"/>
        </w:rPr>
        <w:t xml:space="preserve">. Studies on </w:t>
      </w:r>
      <w:r w:rsidR="005A44A2" w:rsidRPr="00724641">
        <w:rPr>
          <w:rFonts w:ascii="Times New Roman" w:hAnsi="Times New Roman"/>
          <w:color w:val="000000" w:themeColor="text1"/>
          <w:sz w:val="24"/>
          <w:szCs w:val="24"/>
        </w:rPr>
        <w:t xml:space="preserve">the </w:t>
      </w:r>
      <w:r w:rsidR="00811C43" w:rsidRPr="00724641">
        <w:rPr>
          <w:rFonts w:ascii="Times New Roman" w:hAnsi="Times New Roman"/>
          <w:color w:val="000000" w:themeColor="text1"/>
          <w:sz w:val="24"/>
          <w:szCs w:val="24"/>
        </w:rPr>
        <w:t xml:space="preserve">genetics of fecundity in sheep and goat, many countries explored the involvement of </w:t>
      </w:r>
      <w:r w:rsidR="002659A9" w:rsidRPr="00724641">
        <w:rPr>
          <w:rFonts w:ascii="Times New Roman" w:hAnsi="Times New Roman"/>
          <w:i/>
          <w:color w:val="000000" w:themeColor="text1"/>
          <w:sz w:val="24"/>
          <w:szCs w:val="24"/>
        </w:rPr>
        <w:t>GDF9</w:t>
      </w:r>
      <w:r w:rsidR="00811C43" w:rsidRPr="00724641">
        <w:rPr>
          <w:rFonts w:ascii="Times New Roman" w:hAnsi="Times New Roman"/>
          <w:color w:val="000000" w:themeColor="text1"/>
          <w:sz w:val="24"/>
          <w:szCs w:val="24"/>
        </w:rPr>
        <w:t xml:space="preserve"> (Hanrahan </w:t>
      </w:r>
      <w:r w:rsidR="002659A9" w:rsidRPr="00724641">
        <w:rPr>
          <w:rFonts w:ascii="Times New Roman" w:hAnsi="Times New Roman"/>
          <w:i/>
          <w:color w:val="000000" w:themeColor="text1"/>
          <w:sz w:val="24"/>
          <w:szCs w:val="24"/>
        </w:rPr>
        <w:t>et al.,</w:t>
      </w:r>
      <w:r w:rsidR="00811C43" w:rsidRPr="00724641">
        <w:rPr>
          <w:rFonts w:ascii="Times New Roman" w:hAnsi="Times New Roman"/>
          <w:color w:val="000000" w:themeColor="text1"/>
          <w:sz w:val="24"/>
          <w:szCs w:val="24"/>
        </w:rPr>
        <w:t xml:space="preserve"> 2004), </w:t>
      </w:r>
      <w:r w:rsidR="002659A9" w:rsidRPr="00724641">
        <w:rPr>
          <w:rFonts w:ascii="Times New Roman" w:hAnsi="Times New Roman"/>
          <w:i/>
          <w:color w:val="000000" w:themeColor="text1"/>
          <w:sz w:val="24"/>
          <w:szCs w:val="24"/>
        </w:rPr>
        <w:t>BMP15</w:t>
      </w:r>
      <w:r w:rsidR="00811C43" w:rsidRPr="00724641">
        <w:rPr>
          <w:rFonts w:ascii="Times New Roman" w:hAnsi="Times New Roman"/>
          <w:color w:val="000000" w:themeColor="text1"/>
          <w:sz w:val="24"/>
          <w:szCs w:val="24"/>
        </w:rPr>
        <w:t xml:space="preserve"> (Galloway </w:t>
      </w:r>
      <w:r w:rsidR="002659A9" w:rsidRPr="00724641">
        <w:rPr>
          <w:rFonts w:ascii="Times New Roman" w:hAnsi="Times New Roman"/>
          <w:i/>
          <w:color w:val="000000" w:themeColor="text1"/>
          <w:sz w:val="24"/>
          <w:szCs w:val="24"/>
        </w:rPr>
        <w:t>et al.,</w:t>
      </w:r>
      <w:r w:rsidR="007B0805" w:rsidRPr="00724641">
        <w:rPr>
          <w:rFonts w:ascii="Times New Roman" w:hAnsi="Times New Roman"/>
          <w:color w:val="000000" w:themeColor="text1"/>
          <w:sz w:val="24"/>
          <w:szCs w:val="24"/>
        </w:rPr>
        <w:t xml:space="preserve"> 2002</w:t>
      </w:r>
      <w:r w:rsidR="00811C43" w:rsidRPr="00724641">
        <w:rPr>
          <w:rFonts w:ascii="Times New Roman" w:hAnsi="Times New Roman"/>
          <w:color w:val="000000" w:themeColor="text1"/>
          <w:sz w:val="24"/>
          <w:szCs w:val="24"/>
        </w:rPr>
        <w:t xml:space="preserve">) and </w:t>
      </w:r>
      <w:r w:rsidR="002659A9" w:rsidRPr="00724641">
        <w:rPr>
          <w:rFonts w:ascii="Times New Roman" w:hAnsi="Times New Roman"/>
          <w:i/>
          <w:color w:val="000000" w:themeColor="text1"/>
          <w:sz w:val="24"/>
          <w:szCs w:val="24"/>
        </w:rPr>
        <w:t>CDH26</w:t>
      </w:r>
      <w:r w:rsidR="00811C43" w:rsidRPr="00724641">
        <w:rPr>
          <w:rFonts w:ascii="Times New Roman" w:hAnsi="Times New Roman"/>
          <w:color w:val="000000" w:themeColor="text1"/>
          <w:sz w:val="24"/>
          <w:szCs w:val="24"/>
        </w:rPr>
        <w:t xml:space="preserve"> (Lai </w:t>
      </w:r>
      <w:r w:rsidR="002659A9" w:rsidRPr="00724641">
        <w:rPr>
          <w:rFonts w:ascii="Times New Roman" w:hAnsi="Times New Roman"/>
          <w:i/>
          <w:color w:val="000000" w:themeColor="text1"/>
          <w:sz w:val="24"/>
          <w:szCs w:val="24"/>
        </w:rPr>
        <w:t>et al.,</w:t>
      </w:r>
      <w:r w:rsidR="00811C43" w:rsidRPr="00724641">
        <w:rPr>
          <w:rFonts w:ascii="Times New Roman" w:hAnsi="Times New Roman"/>
          <w:color w:val="000000" w:themeColor="text1"/>
          <w:sz w:val="24"/>
          <w:szCs w:val="24"/>
        </w:rPr>
        <w:t xml:space="preserve"> 2016). </w:t>
      </w:r>
      <w:r w:rsidR="002659A9" w:rsidRPr="00724641">
        <w:rPr>
          <w:rFonts w:ascii="Times New Roman" w:hAnsi="Times New Roman"/>
          <w:i/>
          <w:color w:val="000000" w:themeColor="text1"/>
          <w:sz w:val="24"/>
          <w:szCs w:val="24"/>
        </w:rPr>
        <w:t>BMP15</w:t>
      </w:r>
      <w:r w:rsidR="00811C43" w:rsidRPr="00724641">
        <w:rPr>
          <w:rFonts w:ascii="Times New Roman" w:hAnsi="Times New Roman"/>
          <w:color w:val="000000" w:themeColor="text1"/>
          <w:sz w:val="24"/>
          <w:szCs w:val="24"/>
        </w:rPr>
        <w:t xml:space="preserve"> gene is exclusively ex</w:t>
      </w:r>
      <w:r w:rsidR="007C22BE" w:rsidRPr="00724641">
        <w:rPr>
          <w:rFonts w:ascii="Times New Roman" w:hAnsi="Times New Roman"/>
          <w:color w:val="000000" w:themeColor="text1"/>
          <w:sz w:val="24"/>
          <w:szCs w:val="24"/>
        </w:rPr>
        <w:t>pressed in the oocyte, which is</w:t>
      </w:r>
      <w:r w:rsidR="00811C43" w:rsidRPr="00724641">
        <w:rPr>
          <w:rFonts w:ascii="Times New Roman" w:hAnsi="Times New Roman"/>
          <w:color w:val="000000" w:themeColor="text1"/>
          <w:sz w:val="24"/>
          <w:szCs w:val="24"/>
        </w:rPr>
        <w:t xml:space="preserve"> responsible for a huge range of cellular behaviour including the development and maturation of the oocytes (Moore </w:t>
      </w:r>
      <w:r w:rsidR="002659A9" w:rsidRPr="00724641">
        <w:rPr>
          <w:rFonts w:ascii="Times New Roman" w:hAnsi="Times New Roman"/>
          <w:i/>
          <w:color w:val="000000" w:themeColor="text1"/>
          <w:sz w:val="24"/>
          <w:szCs w:val="24"/>
        </w:rPr>
        <w:t>et al.,</w:t>
      </w:r>
      <w:r w:rsidR="00811C43" w:rsidRPr="00724641">
        <w:rPr>
          <w:rFonts w:ascii="Times New Roman" w:hAnsi="Times New Roman"/>
          <w:color w:val="000000" w:themeColor="text1"/>
          <w:sz w:val="24"/>
          <w:szCs w:val="24"/>
        </w:rPr>
        <w:t xml:space="preserve"> 2003, Persani </w:t>
      </w:r>
      <w:r w:rsidR="002659A9" w:rsidRPr="00724641">
        <w:rPr>
          <w:rFonts w:ascii="Times New Roman" w:hAnsi="Times New Roman"/>
          <w:i/>
          <w:color w:val="000000" w:themeColor="text1"/>
          <w:sz w:val="24"/>
          <w:szCs w:val="24"/>
        </w:rPr>
        <w:t>et al.,</w:t>
      </w:r>
      <w:r w:rsidR="00811C43" w:rsidRPr="00724641">
        <w:rPr>
          <w:rFonts w:ascii="Times New Roman" w:hAnsi="Times New Roman"/>
          <w:color w:val="000000" w:themeColor="text1"/>
          <w:sz w:val="24"/>
          <w:szCs w:val="24"/>
        </w:rPr>
        <w:t xml:space="preserve"> 2014). On the other hand, autosomal </w:t>
      </w:r>
      <w:r w:rsidR="002659A9" w:rsidRPr="00724641">
        <w:rPr>
          <w:rFonts w:ascii="Times New Roman" w:hAnsi="Times New Roman"/>
          <w:i/>
          <w:color w:val="000000" w:themeColor="text1"/>
          <w:sz w:val="24"/>
          <w:szCs w:val="24"/>
        </w:rPr>
        <w:t>GDF9</w:t>
      </w:r>
      <w:r w:rsidR="00811C43" w:rsidRPr="00724641">
        <w:rPr>
          <w:rFonts w:ascii="Times New Roman" w:hAnsi="Times New Roman"/>
          <w:color w:val="000000" w:themeColor="text1"/>
          <w:sz w:val="24"/>
          <w:szCs w:val="24"/>
        </w:rPr>
        <w:t xml:space="preserve"> has an essential role in controlling the follicular growth through its influence on granulosa cell function (Otsuka </w:t>
      </w:r>
      <w:r w:rsidR="002659A9" w:rsidRPr="00724641">
        <w:rPr>
          <w:rFonts w:ascii="Times New Roman" w:hAnsi="Times New Roman"/>
          <w:i/>
          <w:color w:val="000000" w:themeColor="text1"/>
          <w:sz w:val="24"/>
          <w:szCs w:val="24"/>
        </w:rPr>
        <w:t>et al.,</w:t>
      </w:r>
      <w:r w:rsidR="008F4461" w:rsidRPr="00724641">
        <w:rPr>
          <w:rFonts w:ascii="Times New Roman" w:hAnsi="Times New Roman"/>
          <w:color w:val="000000" w:themeColor="text1"/>
          <w:sz w:val="24"/>
          <w:szCs w:val="24"/>
        </w:rPr>
        <w:t xml:space="preserve"> 2011;</w:t>
      </w:r>
      <w:r w:rsidR="00811C43" w:rsidRPr="00724641">
        <w:rPr>
          <w:rFonts w:ascii="Times New Roman" w:hAnsi="Times New Roman"/>
          <w:color w:val="000000" w:themeColor="text1"/>
          <w:sz w:val="24"/>
          <w:szCs w:val="24"/>
        </w:rPr>
        <w:t xml:space="preserve"> </w:t>
      </w:r>
      <w:r w:rsidR="00811C43" w:rsidRPr="00724641">
        <w:rPr>
          <w:rFonts w:ascii="Times New Roman" w:hAnsi="Times New Roman"/>
          <w:color w:val="000000" w:themeColor="text1"/>
          <w:sz w:val="24"/>
          <w:szCs w:val="24"/>
          <w:shd w:val="clear" w:color="auto" w:fill="FFFFFF"/>
        </w:rPr>
        <w:t>Knight and Glister</w:t>
      </w:r>
      <w:r w:rsidR="002356F6">
        <w:rPr>
          <w:rFonts w:ascii="Times New Roman" w:hAnsi="Times New Roman"/>
          <w:color w:val="000000" w:themeColor="text1"/>
          <w:sz w:val="24"/>
          <w:szCs w:val="24"/>
          <w:shd w:val="clear" w:color="auto" w:fill="FFFFFF"/>
        </w:rPr>
        <w:t>,</w:t>
      </w:r>
      <w:r w:rsidR="00811C43" w:rsidRPr="00724641">
        <w:rPr>
          <w:rFonts w:ascii="Times New Roman" w:hAnsi="Times New Roman"/>
          <w:color w:val="000000" w:themeColor="text1"/>
          <w:sz w:val="24"/>
          <w:szCs w:val="24"/>
          <w:shd w:val="clear" w:color="auto" w:fill="FFFFFF"/>
        </w:rPr>
        <w:t xml:space="preserve"> 2003</w:t>
      </w:r>
      <w:r w:rsidR="00811C43" w:rsidRPr="00724641">
        <w:rPr>
          <w:rFonts w:ascii="Times New Roman" w:hAnsi="Times New Roman"/>
          <w:color w:val="000000" w:themeColor="text1"/>
          <w:sz w:val="24"/>
          <w:szCs w:val="24"/>
        </w:rPr>
        <w:t>). Mammalian fertilization involves a series of well-orchestrated cell-cell interaction steps between gametes, as well as among spermatozoa and somatic cells of both the male and female reproductive tracts. Cadherin dependent proteins are Ca</w:t>
      </w:r>
      <w:r w:rsidR="00811C43" w:rsidRPr="00724641">
        <w:rPr>
          <w:rFonts w:ascii="Times New Roman" w:hAnsi="Times New Roman"/>
          <w:color w:val="000000" w:themeColor="text1"/>
          <w:sz w:val="24"/>
          <w:szCs w:val="24"/>
          <w:vertAlign w:val="superscript"/>
        </w:rPr>
        <w:t>2+</w:t>
      </w:r>
      <w:r w:rsidR="00811C43" w:rsidRPr="00724641">
        <w:rPr>
          <w:rFonts w:ascii="Times New Roman" w:hAnsi="Times New Roman"/>
          <w:color w:val="000000" w:themeColor="text1"/>
          <w:sz w:val="24"/>
          <w:szCs w:val="24"/>
        </w:rPr>
        <w:t xml:space="preserve"> dependent glycoproteins that have been involved in cellular adhesion and signaling in somatic cells</w:t>
      </w:r>
      <w:r w:rsidR="00794B19">
        <w:rPr>
          <w:rFonts w:ascii="Times New Roman" w:hAnsi="Times New Roman"/>
          <w:color w:val="000000" w:themeColor="text1"/>
          <w:sz w:val="24"/>
          <w:szCs w:val="24"/>
        </w:rPr>
        <w:t xml:space="preserve"> </w:t>
      </w:r>
      <w:r w:rsidR="00794B19" w:rsidRPr="00724641">
        <w:rPr>
          <w:rFonts w:ascii="Times New Roman" w:hAnsi="Times New Roman"/>
          <w:color w:val="000000" w:themeColor="text1"/>
          <w:sz w:val="24"/>
          <w:szCs w:val="24"/>
        </w:rPr>
        <w:t>(</w:t>
      </w:r>
      <w:r w:rsidR="00794B19" w:rsidRPr="00724641">
        <w:rPr>
          <w:rFonts w:ascii="Times New Roman" w:hAnsi="Times New Roman"/>
          <w:color w:val="000000" w:themeColor="text1"/>
          <w:sz w:val="24"/>
          <w:szCs w:val="24"/>
          <w:shd w:val="clear" w:color="auto" w:fill="FFFFFF"/>
        </w:rPr>
        <w:t xml:space="preserve">Vazquez-Levin </w:t>
      </w:r>
      <w:r w:rsidR="00794B19" w:rsidRPr="00724641">
        <w:rPr>
          <w:rFonts w:ascii="Times New Roman" w:hAnsi="Times New Roman"/>
          <w:i/>
          <w:color w:val="000000" w:themeColor="text1"/>
          <w:sz w:val="24"/>
          <w:szCs w:val="24"/>
          <w:shd w:val="clear" w:color="auto" w:fill="FFFFFF"/>
        </w:rPr>
        <w:t>et al.,</w:t>
      </w:r>
      <w:r w:rsidR="00794B19" w:rsidRPr="00724641">
        <w:rPr>
          <w:rFonts w:ascii="Times New Roman" w:hAnsi="Times New Roman"/>
          <w:color w:val="000000" w:themeColor="text1"/>
          <w:sz w:val="24"/>
          <w:szCs w:val="24"/>
          <w:shd w:val="clear" w:color="auto" w:fill="FFFFFF"/>
        </w:rPr>
        <w:t xml:space="preserve"> 2015</w:t>
      </w:r>
      <w:r w:rsidR="00794B19" w:rsidRPr="00724641">
        <w:rPr>
          <w:rFonts w:ascii="Times New Roman" w:hAnsi="Times New Roman"/>
          <w:color w:val="000000" w:themeColor="text1"/>
          <w:sz w:val="24"/>
          <w:szCs w:val="24"/>
        </w:rPr>
        <w:t>)</w:t>
      </w:r>
      <w:r w:rsidR="00811C43" w:rsidRPr="00724641">
        <w:rPr>
          <w:rFonts w:ascii="Times New Roman" w:hAnsi="Times New Roman"/>
          <w:color w:val="000000" w:themeColor="text1"/>
          <w:sz w:val="24"/>
          <w:szCs w:val="24"/>
        </w:rPr>
        <w:t>. The expression of E</w:t>
      </w:r>
      <w:r w:rsidR="007C22BE" w:rsidRPr="00724641">
        <w:rPr>
          <w:rFonts w:ascii="Times New Roman" w:hAnsi="Times New Roman"/>
          <w:color w:val="000000" w:themeColor="text1"/>
          <w:sz w:val="24"/>
          <w:szCs w:val="24"/>
        </w:rPr>
        <w:t>-</w:t>
      </w:r>
      <w:r w:rsidR="00811C43" w:rsidRPr="00724641">
        <w:rPr>
          <w:rFonts w:ascii="Times New Roman" w:hAnsi="Times New Roman"/>
          <w:color w:val="000000" w:themeColor="text1"/>
          <w:sz w:val="24"/>
          <w:szCs w:val="24"/>
        </w:rPr>
        <w:t xml:space="preserve"> and </w:t>
      </w:r>
      <w:r w:rsidR="007C22BE" w:rsidRPr="00724641">
        <w:rPr>
          <w:rFonts w:ascii="Times New Roman" w:hAnsi="Times New Roman"/>
          <w:color w:val="000000" w:themeColor="text1"/>
          <w:sz w:val="24"/>
          <w:szCs w:val="24"/>
        </w:rPr>
        <w:t>N-</w:t>
      </w:r>
      <w:r w:rsidR="00811C43" w:rsidRPr="00724641">
        <w:rPr>
          <w:rFonts w:ascii="Times New Roman" w:hAnsi="Times New Roman"/>
          <w:color w:val="000000" w:themeColor="text1"/>
          <w:sz w:val="24"/>
          <w:szCs w:val="24"/>
        </w:rPr>
        <w:t>cadherin involved during spermato</w:t>
      </w:r>
      <w:r w:rsidR="003C004D">
        <w:rPr>
          <w:rFonts w:ascii="Times New Roman" w:hAnsi="Times New Roman"/>
          <w:color w:val="000000" w:themeColor="text1"/>
          <w:sz w:val="24"/>
          <w:szCs w:val="24"/>
        </w:rPr>
        <w:t>genesis, oogenesis, folliculogenesis</w:t>
      </w:r>
      <w:r w:rsidR="00811C43" w:rsidRPr="00724641">
        <w:rPr>
          <w:rFonts w:ascii="Times New Roman" w:hAnsi="Times New Roman"/>
          <w:color w:val="000000" w:themeColor="text1"/>
          <w:sz w:val="24"/>
          <w:szCs w:val="24"/>
        </w:rPr>
        <w:t xml:space="preserve"> and their involvement in gamete transport in the reproductive tracts. Moreover, current knowledge of E- and N-cadherin presence in cells of the cumulus-oocyte complex and spermatozoa from several mammalian species, and shows gathered evidence on their participation in different steps of the fertilization process (</w:t>
      </w:r>
      <w:r w:rsidR="00811C43" w:rsidRPr="00724641">
        <w:rPr>
          <w:rFonts w:ascii="Times New Roman" w:hAnsi="Times New Roman"/>
          <w:color w:val="000000" w:themeColor="text1"/>
          <w:sz w:val="24"/>
          <w:szCs w:val="24"/>
          <w:shd w:val="clear" w:color="auto" w:fill="FFFFFF"/>
        </w:rPr>
        <w:t>Vazquez</w:t>
      </w:r>
      <w:r w:rsidR="00AA318D" w:rsidRPr="00724641">
        <w:rPr>
          <w:rFonts w:ascii="Times New Roman" w:hAnsi="Times New Roman"/>
          <w:color w:val="000000" w:themeColor="text1"/>
          <w:sz w:val="24"/>
          <w:szCs w:val="24"/>
          <w:shd w:val="clear" w:color="auto" w:fill="FFFFFF"/>
        </w:rPr>
        <w:t>-Levin</w:t>
      </w:r>
      <w:r w:rsidR="00811C43" w:rsidRPr="00724641">
        <w:rPr>
          <w:rFonts w:ascii="Times New Roman" w:hAnsi="Times New Roman"/>
          <w:color w:val="000000" w:themeColor="text1"/>
          <w:sz w:val="24"/>
          <w:szCs w:val="24"/>
          <w:shd w:val="clear" w:color="auto" w:fill="FFFFFF"/>
        </w:rPr>
        <w:t xml:space="preserve"> </w:t>
      </w:r>
      <w:r w:rsidR="002659A9" w:rsidRPr="00724641">
        <w:rPr>
          <w:rFonts w:ascii="Times New Roman" w:hAnsi="Times New Roman"/>
          <w:i/>
          <w:color w:val="000000" w:themeColor="text1"/>
          <w:sz w:val="24"/>
          <w:szCs w:val="24"/>
          <w:shd w:val="clear" w:color="auto" w:fill="FFFFFF"/>
        </w:rPr>
        <w:t>et al.,</w:t>
      </w:r>
      <w:r w:rsidR="00811C43" w:rsidRPr="00724641">
        <w:rPr>
          <w:rFonts w:ascii="Times New Roman" w:hAnsi="Times New Roman"/>
          <w:color w:val="000000" w:themeColor="text1"/>
          <w:sz w:val="24"/>
          <w:szCs w:val="24"/>
          <w:shd w:val="clear" w:color="auto" w:fill="FFFFFF"/>
        </w:rPr>
        <w:t xml:space="preserve"> 2015</w:t>
      </w:r>
      <w:r w:rsidR="00811C43" w:rsidRPr="00724641">
        <w:rPr>
          <w:rFonts w:ascii="Times New Roman" w:hAnsi="Times New Roman"/>
          <w:color w:val="000000" w:themeColor="text1"/>
          <w:sz w:val="24"/>
          <w:szCs w:val="24"/>
        </w:rPr>
        <w:t xml:space="preserve">). There are findings regarding the investigation of polymorphism of </w:t>
      </w:r>
      <w:r w:rsidR="007C22BE" w:rsidRPr="00724641">
        <w:rPr>
          <w:rFonts w:ascii="Times New Roman" w:hAnsi="Times New Roman"/>
          <w:color w:val="000000" w:themeColor="text1"/>
          <w:sz w:val="24"/>
          <w:szCs w:val="24"/>
        </w:rPr>
        <w:t>these</w:t>
      </w:r>
      <w:r w:rsidR="00811C43" w:rsidRPr="00724641">
        <w:rPr>
          <w:rFonts w:ascii="Times New Roman" w:hAnsi="Times New Roman"/>
          <w:color w:val="000000" w:themeColor="text1"/>
          <w:sz w:val="24"/>
          <w:szCs w:val="24"/>
        </w:rPr>
        <w:t xml:space="preserve"> three genes and their association with litter size in goat breeds, but most studies are related to sheep. The present study aimed to </w:t>
      </w:r>
      <w:r w:rsidR="00811C43" w:rsidRPr="00724641">
        <w:rPr>
          <w:rFonts w:ascii="Times New Roman" w:hAnsi="Times New Roman"/>
          <w:color w:val="000000" w:themeColor="text1"/>
          <w:sz w:val="24"/>
          <w:szCs w:val="24"/>
        </w:rPr>
        <w:lastRenderedPageBreak/>
        <w:t xml:space="preserve">identify the genetic marker variants in </w:t>
      </w:r>
      <w:r w:rsidR="00811C43" w:rsidRPr="00724641">
        <w:rPr>
          <w:rFonts w:ascii="Times New Roman" w:hAnsi="Times New Roman"/>
          <w:color w:val="000000" w:themeColor="text1"/>
          <w:sz w:val="24"/>
          <w:szCs w:val="24"/>
          <w:lang w:bidi="bn-IN"/>
        </w:rPr>
        <w:t xml:space="preserve">three </w:t>
      </w:r>
      <w:r w:rsidR="00811C43" w:rsidRPr="00724641">
        <w:rPr>
          <w:rFonts w:ascii="Times New Roman" w:hAnsi="Times New Roman"/>
          <w:color w:val="000000" w:themeColor="text1"/>
          <w:sz w:val="24"/>
          <w:szCs w:val="24"/>
        </w:rPr>
        <w:t>genes associated with fertility and reproduction traits in Bangladeshi goats.</w:t>
      </w:r>
      <w:r w:rsidR="003C004D">
        <w:rPr>
          <w:rFonts w:ascii="Times New Roman" w:hAnsi="Times New Roman"/>
          <w:color w:val="000000" w:themeColor="text1"/>
          <w:sz w:val="24"/>
          <w:szCs w:val="24"/>
        </w:rPr>
        <w:t xml:space="preserve"> </w:t>
      </w:r>
    </w:p>
    <w:p w:rsidR="00811C43" w:rsidRPr="00724641" w:rsidRDefault="00811C43" w:rsidP="00443C2B">
      <w:pPr>
        <w:pStyle w:val="NoSpacing"/>
        <w:spacing w:line="360" w:lineRule="auto"/>
        <w:jc w:val="both"/>
        <w:rPr>
          <w:rFonts w:ascii="Times New Roman" w:hAnsi="Times New Roman"/>
          <w:color w:val="000000" w:themeColor="text1"/>
          <w:sz w:val="24"/>
          <w:szCs w:val="24"/>
        </w:rPr>
      </w:pPr>
    </w:p>
    <w:p w:rsidR="00811C43" w:rsidRDefault="00811C43" w:rsidP="00C171E3">
      <w:pPr>
        <w:spacing w:after="0"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 xml:space="preserve">In this study, we hypothesized that there would be polymorphisms in the </w:t>
      </w:r>
      <w:r w:rsidR="002659A9" w:rsidRPr="00724641">
        <w:rPr>
          <w:rFonts w:ascii="Times New Roman" w:hAnsi="Times New Roman" w:cs="Times New Roman"/>
          <w:i/>
          <w:color w:val="000000" w:themeColor="text1"/>
          <w:sz w:val="24"/>
          <w:szCs w:val="24"/>
        </w:rPr>
        <w:t>GDF9</w:t>
      </w:r>
      <w:r w:rsidRPr="00724641">
        <w:rPr>
          <w:rFonts w:ascii="Times New Roman" w:hAnsi="Times New Roman" w:cs="Times New Roman"/>
          <w:color w:val="000000" w:themeColor="text1"/>
          <w:sz w:val="24"/>
          <w:szCs w:val="24"/>
        </w:rPr>
        <w:t xml:space="preserve">, </w:t>
      </w:r>
      <w:r w:rsidR="002659A9" w:rsidRPr="00724641">
        <w:rPr>
          <w:rFonts w:ascii="Times New Roman" w:hAnsi="Times New Roman" w:cs="Times New Roman"/>
          <w:i/>
          <w:color w:val="000000" w:themeColor="text1"/>
          <w:sz w:val="24"/>
          <w:szCs w:val="24"/>
        </w:rPr>
        <w:t>BMP15</w:t>
      </w:r>
      <w:r w:rsidRPr="00724641">
        <w:rPr>
          <w:rFonts w:ascii="Times New Roman" w:hAnsi="Times New Roman" w:cs="Times New Roman"/>
          <w:color w:val="000000" w:themeColor="text1"/>
          <w:sz w:val="24"/>
          <w:szCs w:val="24"/>
        </w:rPr>
        <w:t xml:space="preserve"> and </w:t>
      </w:r>
      <w:r w:rsidR="002659A9" w:rsidRPr="00724641">
        <w:rPr>
          <w:rFonts w:ascii="Times New Roman" w:hAnsi="Times New Roman" w:cs="Times New Roman"/>
          <w:i/>
          <w:color w:val="000000" w:themeColor="text1"/>
          <w:sz w:val="24"/>
          <w:szCs w:val="24"/>
        </w:rPr>
        <w:t>CDH26</w:t>
      </w:r>
      <w:r w:rsidRPr="00724641">
        <w:rPr>
          <w:rFonts w:ascii="Times New Roman" w:hAnsi="Times New Roman" w:cs="Times New Roman"/>
          <w:color w:val="000000" w:themeColor="text1"/>
          <w:sz w:val="24"/>
          <w:szCs w:val="24"/>
        </w:rPr>
        <w:t xml:space="preserve"> are segregating Bangladeshi goat that would associate with litter size. H</w:t>
      </w:r>
      <w:r w:rsidRPr="00724641">
        <w:rPr>
          <w:rFonts w:ascii="Times New Roman" w:hAnsi="Times New Roman"/>
          <w:color w:val="000000" w:themeColor="text1"/>
          <w:sz w:val="24"/>
          <w:szCs w:val="24"/>
        </w:rPr>
        <w:t xml:space="preserve">owever, so far, </w:t>
      </w:r>
      <w:r w:rsidR="00DF78AE">
        <w:rPr>
          <w:rFonts w:ascii="Times New Roman" w:hAnsi="Times New Roman"/>
          <w:color w:val="000000" w:themeColor="text1"/>
          <w:sz w:val="24"/>
          <w:szCs w:val="24"/>
        </w:rPr>
        <w:t>no</w:t>
      </w:r>
      <w:r w:rsidRPr="00724641">
        <w:rPr>
          <w:rFonts w:ascii="Times New Roman" w:hAnsi="Times New Roman" w:cs="Times New Roman"/>
          <w:color w:val="000000" w:themeColor="text1"/>
          <w:sz w:val="24"/>
          <w:szCs w:val="24"/>
        </w:rPr>
        <w:t xml:space="preserve"> molecular screening, if present, using DNA based technologies were attempted for identification of genetic markers associated with fecundity traits in Bangladeshi goats.</w:t>
      </w:r>
      <w:r w:rsidRPr="00724641">
        <w:rPr>
          <w:rFonts w:ascii="Times New Roman" w:hAnsi="Times New Roman"/>
          <w:color w:val="000000" w:themeColor="text1"/>
          <w:sz w:val="24"/>
          <w:szCs w:val="24"/>
        </w:rPr>
        <w:t xml:space="preserve"> </w:t>
      </w:r>
      <w:r w:rsidRPr="00724641">
        <w:rPr>
          <w:rFonts w:ascii="Times New Roman" w:hAnsi="Times New Roman" w:cs="Times New Roman"/>
          <w:color w:val="000000" w:themeColor="text1"/>
          <w:sz w:val="24"/>
          <w:szCs w:val="24"/>
        </w:rPr>
        <w:t xml:space="preserve">Considering </w:t>
      </w:r>
      <w:r w:rsidR="006729B1" w:rsidRPr="00724641">
        <w:rPr>
          <w:rFonts w:ascii="Times New Roman" w:hAnsi="Times New Roman" w:cs="Times New Roman"/>
          <w:color w:val="000000" w:themeColor="text1"/>
          <w:sz w:val="24"/>
          <w:szCs w:val="24"/>
        </w:rPr>
        <w:t xml:space="preserve">the </w:t>
      </w:r>
      <w:r w:rsidRPr="00724641">
        <w:rPr>
          <w:rFonts w:ascii="Times New Roman" w:hAnsi="Times New Roman" w:cs="Times New Roman"/>
          <w:color w:val="000000" w:themeColor="text1"/>
          <w:sz w:val="24"/>
          <w:szCs w:val="24"/>
        </w:rPr>
        <w:t>above background, the present study was carried out with the following objectives</w:t>
      </w:r>
      <w:r w:rsidR="006729B1" w:rsidRPr="00724641">
        <w:rPr>
          <w:rFonts w:ascii="Times New Roman" w:hAnsi="Times New Roman" w:cs="Times New Roman"/>
          <w:color w:val="000000" w:themeColor="text1"/>
          <w:sz w:val="24"/>
          <w:szCs w:val="24"/>
        </w:rPr>
        <w:t>.</w:t>
      </w:r>
    </w:p>
    <w:p w:rsidR="00C171E3" w:rsidRPr="00724641" w:rsidRDefault="00C171E3" w:rsidP="00C171E3">
      <w:pPr>
        <w:spacing w:after="0" w:line="360" w:lineRule="auto"/>
        <w:jc w:val="both"/>
        <w:rPr>
          <w:rFonts w:ascii="Times New Roman" w:hAnsi="Times New Roman" w:cs="Times New Roman"/>
          <w:color w:val="000000" w:themeColor="text1"/>
          <w:sz w:val="24"/>
          <w:szCs w:val="24"/>
        </w:rPr>
      </w:pPr>
    </w:p>
    <w:p w:rsidR="00811C43" w:rsidRPr="00724641" w:rsidRDefault="005856B9" w:rsidP="00443C2B">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Objective/s</w:t>
      </w:r>
    </w:p>
    <w:p w:rsidR="00B06A54" w:rsidRPr="00724641" w:rsidRDefault="000F56D1" w:rsidP="009A166F">
      <w:pPr>
        <w:pStyle w:val="NormalWeb"/>
        <w:numPr>
          <w:ilvl w:val="0"/>
          <w:numId w:val="15"/>
        </w:numPr>
        <w:spacing w:before="0" w:beforeAutospacing="0" w:after="0" w:afterAutospacing="0" w:line="360" w:lineRule="auto"/>
        <w:ind w:right="120"/>
        <w:jc w:val="both"/>
        <w:textAlignment w:val="baseline"/>
        <w:rPr>
          <w:color w:val="000000" w:themeColor="text1"/>
        </w:rPr>
      </w:pPr>
      <w:r>
        <w:rPr>
          <w:color w:val="000000" w:themeColor="text1"/>
        </w:rPr>
        <w:t>To i</w:t>
      </w:r>
      <w:r w:rsidR="00B06A54" w:rsidRPr="00724641">
        <w:rPr>
          <w:color w:val="000000" w:themeColor="text1"/>
        </w:rPr>
        <w:t xml:space="preserve">dentify polymorphism in fecundity associated genes </w:t>
      </w:r>
      <w:r w:rsidR="00B06A54" w:rsidRPr="00724641">
        <w:rPr>
          <w:i/>
          <w:iCs/>
          <w:color w:val="000000" w:themeColor="text1"/>
        </w:rPr>
        <w:t>GDF9</w:t>
      </w:r>
      <w:r w:rsidR="00B06A54" w:rsidRPr="00724641">
        <w:rPr>
          <w:color w:val="000000" w:themeColor="text1"/>
        </w:rPr>
        <w:t xml:space="preserve">, </w:t>
      </w:r>
      <w:r w:rsidR="00B06A54" w:rsidRPr="00724641">
        <w:rPr>
          <w:i/>
          <w:iCs/>
          <w:color w:val="000000" w:themeColor="text1"/>
        </w:rPr>
        <w:t>BMP15</w:t>
      </w:r>
      <w:r w:rsidR="00B06A54" w:rsidRPr="00724641">
        <w:rPr>
          <w:color w:val="000000" w:themeColor="text1"/>
        </w:rPr>
        <w:t xml:space="preserve"> and </w:t>
      </w:r>
      <w:r w:rsidR="00B06A54" w:rsidRPr="00724641">
        <w:rPr>
          <w:i/>
          <w:iCs/>
          <w:color w:val="000000" w:themeColor="text1"/>
        </w:rPr>
        <w:t>CDH26</w:t>
      </w:r>
      <w:r w:rsidR="00B06A54" w:rsidRPr="00724641">
        <w:rPr>
          <w:color w:val="000000" w:themeColor="text1"/>
        </w:rPr>
        <w:t xml:space="preserve"> in</w:t>
      </w:r>
      <w:r w:rsidR="004121B3" w:rsidRPr="00724641">
        <w:rPr>
          <w:color w:val="000000" w:themeColor="text1"/>
        </w:rPr>
        <w:t xml:space="preserve"> goat</w:t>
      </w:r>
      <w:r w:rsidR="005B240F">
        <w:rPr>
          <w:color w:val="000000" w:themeColor="text1"/>
        </w:rPr>
        <w:t>s</w:t>
      </w:r>
      <w:r w:rsidR="004121B3" w:rsidRPr="00724641">
        <w:rPr>
          <w:color w:val="000000" w:themeColor="text1"/>
        </w:rPr>
        <w:t xml:space="preserve"> of </w:t>
      </w:r>
      <w:r w:rsidR="00B06A54" w:rsidRPr="00724641">
        <w:rPr>
          <w:color w:val="000000" w:themeColor="text1"/>
        </w:rPr>
        <w:t>Bangladesh.</w:t>
      </w:r>
    </w:p>
    <w:p w:rsidR="00B06A54" w:rsidRDefault="00845BBE" w:rsidP="009A166F">
      <w:pPr>
        <w:pStyle w:val="NormalWeb"/>
        <w:numPr>
          <w:ilvl w:val="0"/>
          <w:numId w:val="15"/>
        </w:numPr>
        <w:spacing w:before="0" w:beforeAutospacing="0" w:after="0" w:afterAutospacing="0" w:line="360" w:lineRule="auto"/>
        <w:ind w:right="120"/>
        <w:jc w:val="both"/>
        <w:textAlignment w:val="baseline"/>
        <w:rPr>
          <w:color w:val="000000" w:themeColor="text1"/>
        </w:rPr>
      </w:pPr>
      <w:r>
        <w:rPr>
          <w:color w:val="000000" w:themeColor="text1"/>
        </w:rPr>
        <w:t>To mak</w:t>
      </w:r>
      <w:r w:rsidR="000F56D1">
        <w:rPr>
          <w:color w:val="000000" w:themeColor="text1"/>
        </w:rPr>
        <w:t xml:space="preserve">e association among </w:t>
      </w:r>
      <w:r w:rsidR="00B06A54" w:rsidRPr="00724641">
        <w:rPr>
          <w:color w:val="000000" w:themeColor="text1"/>
        </w:rPr>
        <w:t>identified p</w:t>
      </w:r>
      <w:r w:rsidR="00A1786F" w:rsidRPr="00724641">
        <w:rPr>
          <w:color w:val="000000" w:themeColor="text1"/>
        </w:rPr>
        <w:t>olymorphisms for litter size in</w:t>
      </w:r>
      <w:r w:rsidR="00B06A54" w:rsidRPr="00724641">
        <w:rPr>
          <w:color w:val="000000" w:themeColor="text1"/>
        </w:rPr>
        <w:t xml:space="preserve"> study population</w:t>
      </w:r>
      <w:r w:rsidR="00A1786F" w:rsidRPr="00724641">
        <w:rPr>
          <w:color w:val="000000" w:themeColor="text1"/>
        </w:rPr>
        <w:t>.</w:t>
      </w:r>
    </w:p>
    <w:p w:rsidR="00811C43" w:rsidRPr="00681419" w:rsidRDefault="00845BBE" w:rsidP="00443C2B">
      <w:pPr>
        <w:pStyle w:val="NormalWeb"/>
        <w:numPr>
          <w:ilvl w:val="0"/>
          <w:numId w:val="15"/>
        </w:numPr>
        <w:spacing w:before="0" w:beforeAutospacing="0" w:after="0" w:afterAutospacing="0" w:line="360" w:lineRule="auto"/>
        <w:ind w:right="120"/>
        <w:jc w:val="both"/>
        <w:textAlignment w:val="baseline"/>
        <w:rPr>
          <w:color w:val="000000" w:themeColor="text1"/>
        </w:rPr>
      </w:pPr>
      <w:r>
        <w:rPr>
          <w:color w:val="000000" w:themeColor="text1"/>
        </w:rPr>
        <w:t>To observe the genetic diversity for the selected genes of Bangladeshi goat with other goat breeds.</w:t>
      </w:r>
    </w:p>
    <w:p w:rsidR="00B06A54" w:rsidRPr="00724641" w:rsidRDefault="00B06A54" w:rsidP="00443C2B">
      <w:pPr>
        <w:spacing w:line="360" w:lineRule="auto"/>
        <w:jc w:val="both"/>
        <w:rPr>
          <w:rFonts w:ascii="Times New Roman" w:hAnsi="Times New Roman" w:cs="Times New Roman"/>
          <w:color w:val="000000" w:themeColor="text1"/>
          <w:sz w:val="24"/>
          <w:szCs w:val="24"/>
        </w:rPr>
      </w:pPr>
    </w:p>
    <w:p w:rsidR="00B06A54" w:rsidRPr="00724641" w:rsidRDefault="00B06A54" w:rsidP="00443C2B">
      <w:pPr>
        <w:spacing w:line="360" w:lineRule="auto"/>
        <w:jc w:val="both"/>
        <w:rPr>
          <w:rFonts w:ascii="Times New Roman" w:hAnsi="Times New Roman" w:cs="Times New Roman"/>
          <w:color w:val="000000" w:themeColor="text1"/>
          <w:sz w:val="24"/>
          <w:szCs w:val="24"/>
        </w:rPr>
      </w:pPr>
    </w:p>
    <w:p w:rsidR="00BC6058" w:rsidRPr="00724641" w:rsidRDefault="00BC6058" w:rsidP="00443C2B">
      <w:pPr>
        <w:spacing w:line="360" w:lineRule="auto"/>
        <w:jc w:val="both"/>
        <w:rPr>
          <w:rFonts w:ascii="Times New Roman" w:hAnsi="Times New Roman" w:cs="Times New Roman"/>
          <w:color w:val="000000" w:themeColor="text1"/>
          <w:sz w:val="24"/>
          <w:szCs w:val="24"/>
        </w:rPr>
      </w:pPr>
    </w:p>
    <w:p w:rsidR="00106D50" w:rsidRDefault="00106D50" w:rsidP="00443C2B">
      <w:pPr>
        <w:spacing w:line="360" w:lineRule="auto"/>
        <w:jc w:val="both"/>
        <w:rPr>
          <w:rFonts w:ascii="Times New Roman" w:hAnsi="Times New Roman" w:cs="Times New Roman"/>
          <w:color w:val="000000" w:themeColor="text1"/>
          <w:sz w:val="24"/>
          <w:szCs w:val="24"/>
        </w:rPr>
      </w:pPr>
    </w:p>
    <w:p w:rsidR="005F60E7" w:rsidRDefault="005F60E7" w:rsidP="00443C2B">
      <w:pPr>
        <w:spacing w:line="360" w:lineRule="auto"/>
        <w:jc w:val="both"/>
        <w:rPr>
          <w:rFonts w:ascii="Times New Roman" w:hAnsi="Times New Roman" w:cs="Times New Roman"/>
          <w:color w:val="000000" w:themeColor="text1"/>
          <w:sz w:val="24"/>
          <w:szCs w:val="24"/>
        </w:rPr>
      </w:pPr>
    </w:p>
    <w:p w:rsidR="005F60E7" w:rsidRDefault="005F60E7" w:rsidP="00443C2B">
      <w:pPr>
        <w:spacing w:line="360" w:lineRule="auto"/>
        <w:jc w:val="both"/>
        <w:rPr>
          <w:rFonts w:ascii="Times New Roman" w:hAnsi="Times New Roman" w:cs="Times New Roman"/>
          <w:color w:val="000000" w:themeColor="text1"/>
          <w:sz w:val="24"/>
          <w:szCs w:val="24"/>
        </w:rPr>
      </w:pPr>
    </w:p>
    <w:p w:rsidR="005F60E7" w:rsidRDefault="005F60E7" w:rsidP="00443C2B">
      <w:pPr>
        <w:spacing w:line="360" w:lineRule="auto"/>
        <w:jc w:val="both"/>
        <w:rPr>
          <w:rFonts w:ascii="Times New Roman" w:hAnsi="Times New Roman" w:cs="Times New Roman"/>
          <w:color w:val="000000" w:themeColor="text1"/>
          <w:sz w:val="24"/>
          <w:szCs w:val="24"/>
        </w:rPr>
      </w:pPr>
    </w:p>
    <w:p w:rsidR="005F60E7" w:rsidRDefault="005F60E7" w:rsidP="00443C2B">
      <w:pPr>
        <w:spacing w:line="360" w:lineRule="auto"/>
        <w:jc w:val="both"/>
        <w:rPr>
          <w:rFonts w:ascii="Times New Roman" w:hAnsi="Times New Roman" w:cs="Times New Roman"/>
          <w:color w:val="000000" w:themeColor="text1"/>
          <w:sz w:val="24"/>
          <w:szCs w:val="24"/>
        </w:rPr>
      </w:pPr>
    </w:p>
    <w:p w:rsidR="005F60E7" w:rsidRDefault="005F60E7" w:rsidP="00443C2B">
      <w:pPr>
        <w:spacing w:line="360" w:lineRule="auto"/>
        <w:jc w:val="both"/>
        <w:rPr>
          <w:rFonts w:ascii="Times New Roman" w:hAnsi="Times New Roman" w:cs="Times New Roman"/>
          <w:color w:val="000000" w:themeColor="text1"/>
          <w:sz w:val="24"/>
          <w:szCs w:val="24"/>
        </w:rPr>
      </w:pPr>
    </w:p>
    <w:p w:rsidR="005F60E7" w:rsidRDefault="005F60E7" w:rsidP="00443C2B">
      <w:pPr>
        <w:spacing w:line="360" w:lineRule="auto"/>
        <w:jc w:val="both"/>
        <w:rPr>
          <w:rFonts w:ascii="Times New Roman" w:hAnsi="Times New Roman" w:cs="Times New Roman"/>
          <w:color w:val="000000" w:themeColor="text1"/>
          <w:sz w:val="24"/>
          <w:szCs w:val="24"/>
        </w:rPr>
      </w:pPr>
    </w:p>
    <w:p w:rsidR="00BB32CD" w:rsidRPr="00724641" w:rsidRDefault="00BB32CD" w:rsidP="00443C2B">
      <w:pPr>
        <w:spacing w:line="360" w:lineRule="auto"/>
        <w:jc w:val="both"/>
        <w:rPr>
          <w:rFonts w:ascii="Times New Roman" w:hAnsi="Times New Roman" w:cs="Times New Roman"/>
          <w:color w:val="000000" w:themeColor="text1"/>
          <w:sz w:val="24"/>
          <w:szCs w:val="24"/>
        </w:rPr>
      </w:pPr>
    </w:p>
    <w:p w:rsidR="002A69BE" w:rsidRPr="00724641" w:rsidRDefault="00BC6058" w:rsidP="00BC6058">
      <w:pPr>
        <w:spacing w:after="0" w:line="360" w:lineRule="auto"/>
        <w:jc w:val="center"/>
        <w:rPr>
          <w:rFonts w:ascii="Times New Roman" w:hAnsi="Times New Roman" w:cs="Times New Roman"/>
          <w:b/>
          <w:color w:val="000000" w:themeColor="text1"/>
          <w:sz w:val="28"/>
          <w:szCs w:val="24"/>
        </w:rPr>
      </w:pPr>
      <w:r w:rsidRPr="00724641">
        <w:rPr>
          <w:rFonts w:ascii="Times New Roman" w:hAnsi="Times New Roman" w:cs="Times New Roman"/>
          <w:b/>
          <w:color w:val="000000" w:themeColor="text1"/>
          <w:sz w:val="28"/>
          <w:szCs w:val="24"/>
        </w:rPr>
        <w:lastRenderedPageBreak/>
        <w:t>CHAPTER-2</w:t>
      </w:r>
      <w:r w:rsidR="002A69BE" w:rsidRPr="00724641">
        <w:rPr>
          <w:rFonts w:ascii="Times New Roman" w:hAnsi="Times New Roman" w:cs="Times New Roman"/>
          <w:b/>
          <w:color w:val="000000" w:themeColor="text1"/>
          <w:sz w:val="28"/>
          <w:szCs w:val="24"/>
        </w:rPr>
        <w:t xml:space="preserve">: </w:t>
      </w:r>
      <w:r w:rsidRPr="00724641">
        <w:rPr>
          <w:rFonts w:ascii="Times New Roman" w:hAnsi="Times New Roman" w:cs="Times New Roman"/>
          <w:b/>
          <w:color w:val="000000" w:themeColor="text1"/>
          <w:sz w:val="28"/>
          <w:szCs w:val="24"/>
        </w:rPr>
        <w:t xml:space="preserve"> </w:t>
      </w:r>
      <w:r w:rsidR="002A69BE" w:rsidRPr="00724641">
        <w:rPr>
          <w:rFonts w:ascii="Times New Roman" w:hAnsi="Times New Roman" w:cs="Times New Roman"/>
          <w:b/>
          <w:color w:val="000000" w:themeColor="text1"/>
          <w:sz w:val="28"/>
          <w:szCs w:val="24"/>
        </w:rPr>
        <w:t>REVIEW OF LITERATURE</w:t>
      </w:r>
    </w:p>
    <w:p w:rsidR="00443C2B" w:rsidRPr="00660050" w:rsidRDefault="00443C2B" w:rsidP="00443C2B">
      <w:pPr>
        <w:autoSpaceDE w:val="0"/>
        <w:autoSpaceDN w:val="0"/>
        <w:adjustRightInd w:val="0"/>
        <w:spacing w:after="0" w:line="360" w:lineRule="auto"/>
        <w:jc w:val="both"/>
        <w:rPr>
          <w:rFonts w:ascii="Times New Roman" w:hAnsi="Times New Roman" w:cs="Times New Roman"/>
          <w:color w:val="000000" w:themeColor="text1"/>
          <w:sz w:val="20"/>
          <w:szCs w:val="24"/>
        </w:rPr>
      </w:pPr>
    </w:p>
    <w:p w:rsidR="00443C2B" w:rsidRDefault="00443C2B" w:rsidP="00443C2B">
      <w:pPr>
        <w:autoSpaceDE w:val="0"/>
        <w:autoSpaceDN w:val="0"/>
        <w:adjustRightInd w:val="0"/>
        <w:spacing w:after="0"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Meat demand and meat industry is growing with a very fast pace in</w:t>
      </w:r>
      <w:r w:rsidR="00E93430" w:rsidRPr="00724641">
        <w:rPr>
          <w:rFonts w:ascii="Times New Roman" w:hAnsi="Times New Roman" w:cs="Times New Roman"/>
          <w:color w:val="000000" w:themeColor="text1"/>
          <w:sz w:val="24"/>
          <w:szCs w:val="24"/>
        </w:rPr>
        <w:t xml:space="preserve"> the</w:t>
      </w:r>
      <w:r w:rsidRPr="00724641">
        <w:rPr>
          <w:rFonts w:ascii="Times New Roman" w:hAnsi="Times New Roman" w:cs="Times New Roman"/>
          <w:color w:val="000000" w:themeColor="text1"/>
          <w:sz w:val="24"/>
          <w:szCs w:val="24"/>
        </w:rPr>
        <w:t xml:space="preserve"> world and in Bangladesh, which attracts</w:t>
      </w:r>
      <w:r w:rsidR="00E93430" w:rsidRPr="00724641">
        <w:rPr>
          <w:rFonts w:ascii="Times New Roman" w:hAnsi="Times New Roman" w:cs="Times New Roman"/>
          <w:color w:val="000000" w:themeColor="text1"/>
          <w:sz w:val="24"/>
          <w:szCs w:val="24"/>
        </w:rPr>
        <w:t xml:space="preserve"> the researchers to increase</w:t>
      </w:r>
      <w:r w:rsidRPr="00724641">
        <w:rPr>
          <w:rFonts w:ascii="Times New Roman" w:hAnsi="Times New Roman" w:cs="Times New Roman"/>
          <w:color w:val="000000" w:themeColor="text1"/>
          <w:sz w:val="24"/>
          <w:szCs w:val="24"/>
        </w:rPr>
        <w:t xml:space="preserve"> meat production through selective breeding and marker associated selection. Relevant articles on fecundity in goat, genes responsible for litter size, mutation, </w:t>
      </w:r>
      <w:r w:rsidR="00E93430" w:rsidRPr="00724641">
        <w:rPr>
          <w:rFonts w:ascii="Times New Roman" w:hAnsi="Times New Roman" w:cs="Times New Roman"/>
          <w:color w:val="000000" w:themeColor="text1"/>
          <w:sz w:val="24"/>
          <w:szCs w:val="24"/>
        </w:rPr>
        <w:t xml:space="preserve">the </w:t>
      </w:r>
      <w:r w:rsidRPr="00724641">
        <w:rPr>
          <w:rFonts w:ascii="Times New Roman" w:hAnsi="Times New Roman" w:cs="Times New Roman"/>
          <w:color w:val="000000" w:themeColor="text1"/>
          <w:sz w:val="24"/>
          <w:szCs w:val="24"/>
        </w:rPr>
        <w:t xml:space="preserve">advancement of molecular techniques have been reviewed in this </w:t>
      </w:r>
      <w:r w:rsidR="00E93430" w:rsidRPr="00724641">
        <w:rPr>
          <w:rFonts w:ascii="Times New Roman" w:hAnsi="Times New Roman" w:cs="Times New Roman"/>
          <w:color w:val="000000" w:themeColor="text1"/>
          <w:sz w:val="24"/>
          <w:szCs w:val="24"/>
        </w:rPr>
        <w:t>section</w:t>
      </w:r>
      <w:r w:rsidRPr="00724641">
        <w:rPr>
          <w:rFonts w:ascii="Times New Roman" w:hAnsi="Times New Roman" w:cs="Times New Roman"/>
          <w:color w:val="000000" w:themeColor="text1"/>
          <w:sz w:val="24"/>
          <w:szCs w:val="24"/>
        </w:rPr>
        <w:t>. The main focus of this section is to provide adequate and authentic information re</w:t>
      </w:r>
      <w:r w:rsidR="006B0E38" w:rsidRPr="00724641">
        <w:rPr>
          <w:rFonts w:ascii="Times New Roman" w:hAnsi="Times New Roman" w:cs="Times New Roman"/>
          <w:color w:val="000000" w:themeColor="text1"/>
          <w:sz w:val="24"/>
          <w:szCs w:val="24"/>
        </w:rPr>
        <w:t>lated to the previous research</w:t>
      </w:r>
      <w:r w:rsidRPr="00724641">
        <w:rPr>
          <w:rFonts w:ascii="Times New Roman" w:hAnsi="Times New Roman" w:cs="Times New Roman"/>
          <w:color w:val="000000" w:themeColor="text1"/>
          <w:sz w:val="24"/>
          <w:szCs w:val="24"/>
        </w:rPr>
        <w:t xml:space="preserve"> and to give the appropriate reason</w:t>
      </w:r>
      <w:r w:rsidR="00E93430" w:rsidRPr="00724641">
        <w:rPr>
          <w:rFonts w:ascii="Times New Roman" w:hAnsi="Times New Roman" w:cs="Times New Roman"/>
          <w:color w:val="000000" w:themeColor="text1"/>
          <w:sz w:val="24"/>
          <w:szCs w:val="24"/>
        </w:rPr>
        <w:t>s</w:t>
      </w:r>
      <w:r w:rsidRPr="00724641">
        <w:rPr>
          <w:rFonts w:ascii="Times New Roman" w:hAnsi="Times New Roman" w:cs="Times New Roman"/>
          <w:color w:val="000000" w:themeColor="text1"/>
          <w:sz w:val="24"/>
          <w:szCs w:val="24"/>
        </w:rPr>
        <w:t xml:space="preserve"> behind the present research of litter size associated genetic marker in Bangladeshi goat. </w:t>
      </w:r>
      <w:r w:rsidRPr="00724641">
        <w:rPr>
          <w:rFonts w:ascii="Times New Roman" w:eastAsiaTheme="minorHAnsi" w:hAnsi="Times New Roman" w:cs="Times New Roman"/>
          <w:bCs/>
          <w:color w:val="000000" w:themeColor="text1"/>
          <w:sz w:val="24"/>
          <w:szCs w:val="24"/>
        </w:rPr>
        <w:t>In this literature, our focal point of attention is about molecular genetics research of various fecundity genes associated with litter size with particular emphasis on studies involving domestic small ruminants.</w:t>
      </w:r>
      <w:r w:rsidRPr="00724641">
        <w:rPr>
          <w:rFonts w:ascii="Times New Roman" w:eastAsia="Times New Roman" w:hAnsi="Times New Roman" w:cs="Times New Roman"/>
          <w:color w:val="000000" w:themeColor="text1"/>
          <w:sz w:val="24"/>
          <w:szCs w:val="24"/>
        </w:rPr>
        <w:t xml:space="preserve"> </w:t>
      </w:r>
      <w:r w:rsidRPr="00724641">
        <w:rPr>
          <w:rFonts w:ascii="Times New Roman" w:eastAsiaTheme="minorHAnsi" w:hAnsi="Times New Roman" w:cs="Times New Roman"/>
          <w:color w:val="000000" w:themeColor="text1"/>
          <w:sz w:val="24"/>
          <w:szCs w:val="24"/>
        </w:rPr>
        <w:t xml:space="preserve">Taking everything into account, </w:t>
      </w:r>
      <w:r w:rsidRPr="00724641">
        <w:rPr>
          <w:rFonts w:ascii="Times New Roman" w:hAnsi="Times New Roman" w:cs="Times New Roman"/>
          <w:color w:val="000000" w:themeColor="text1"/>
          <w:sz w:val="24"/>
          <w:szCs w:val="24"/>
        </w:rPr>
        <w:t xml:space="preserve">it is salient to review fertility genes to improve production efficiency, stabilizing optimum litter sizes associated </w:t>
      </w:r>
      <w:r w:rsidR="006B0E38" w:rsidRPr="00724641">
        <w:rPr>
          <w:rFonts w:ascii="Times New Roman" w:hAnsi="Times New Roman" w:cs="Times New Roman"/>
          <w:color w:val="000000" w:themeColor="text1"/>
          <w:sz w:val="24"/>
          <w:szCs w:val="24"/>
        </w:rPr>
        <w:t xml:space="preserve">with </w:t>
      </w:r>
      <w:r w:rsidRPr="00724641">
        <w:rPr>
          <w:rFonts w:ascii="Times New Roman" w:hAnsi="Times New Roman" w:cs="Times New Roman"/>
          <w:color w:val="000000" w:themeColor="text1"/>
          <w:sz w:val="24"/>
          <w:szCs w:val="24"/>
        </w:rPr>
        <w:t>reproduction.</w:t>
      </w:r>
      <w:r w:rsidRPr="00724641">
        <w:rPr>
          <w:rFonts w:ascii="Times New Roman" w:eastAsia="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 xml:space="preserve">The important findings of different articles associated with litter size in goat have been described under the </w:t>
      </w:r>
      <w:r w:rsidR="006B0E38" w:rsidRPr="00724641">
        <w:rPr>
          <w:rFonts w:ascii="Times New Roman" w:hAnsi="Times New Roman" w:cs="Times New Roman"/>
          <w:color w:val="000000" w:themeColor="text1"/>
          <w:sz w:val="24"/>
          <w:szCs w:val="24"/>
        </w:rPr>
        <w:t xml:space="preserve">following </w:t>
      </w:r>
      <w:r w:rsidRPr="00724641">
        <w:rPr>
          <w:rFonts w:ascii="Times New Roman" w:hAnsi="Times New Roman" w:cs="Times New Roman"/>
          <w:color w:val="000000" w:themeColor="text1"/>
          <w:sz w:val="24"/>
          <w:szCs w:val="24"/>
        </w:rPr>
        <w:t>headings as beneath.</w:t>
      </w:r>
    </w:p>
    <w:p w:rsidR="005A7B1F" w:rsidRPr="00DB273F" w:rsidRDefault="005A7B1F" w:rsidP="00443C2B">
      <w:pPr>
        <w:autoSpaceDE w:val="0"/>
        <w:autoSpaceDN w:val="0"/>
        <w:adjustRightInd w:val="0"/>
        <w:spacing w:after="0" w:line="360" w:lineRule="auto"/>
        <w:jc w:val="both"/>
        <w:rPr>
          <w:rFonts w:ascii="Times New Roman" w:hAnsi="Times New Roman" w:cs="Times New Roman"/>
          <w:color w:val="000000" w:themeColor="text1"/>
          <w:sz w:val="24"/>
          <w:szCs w:val="24"/>
        </w:rPr>
      </w:pPr>
    </w:p>
    <w:p w:rsidR="00443C2B" w:rsidRPr="00724641" w:rsidRDefault="00D75B98" w:rsidP="00443C2B">
      <w:pPr>
        <w:spacing w:after="0" w:line="360" w:lineRule="auto"/>
        <w:jc w:val="both"/>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 xml:space="preserve">2.1. </w:t>
      </w:r>
      <w:r w:rsidR="00443C2B" w:rsidRPr="00724641">
        <w:rPr>
          <w:rFonts w:ascii="Times New Roman" w:hAnsi="Times New Roman" w:cs="Times New Roman"/>
          <w:b/>
          <w:color w:val="000000" w:themeColor="text1"/>
          <w:sz w:val="24"/>
          <w:szCs w:val="24"/>
        </w:rPr>
        <w:t>So</w:t>
      </w:r>
      <w:r w:rsidR="005856B9">
        <w:rPr>
          <w:rFonts w:ascii="Times New Roman" w:hAnsi="Times New Roman" w:cs="Times New Roman"/>
          <w:b/>
          <w:color w:val="000000" w:themeColor="text1"/>
          <w:sz w:val="24"/>
          <w:szCs w:val="24"/>
        </w:rPr>
        <w:t>cio-economic importance of goat</w:t>
      </w:r>
    </w:p>
    <w:p w:rsidR="00C171E3" w:rsidRDefault="00443C2B" w:rsidP="00DB273F">
      <w:pPr>
        <w:spacing w:after="0"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 xml:space="preserve">Worldwide, there are </w:t>
      </w:r>
      <w:r w:rsidR="007F0648">
        <w:rPr>
          <w:rFonts w:ascii="Times New Roman" w:hAnsi="Times New Roman" w:cs="Times New Roman"/>
          <w:color w:val="000000" w:themeColor="text1"/>
          <w:sz w:val="24"/>
          <w:szCs w:val="24"/>
        </w:rPr>
        <w:t>more than</w:t>
      </w:r>
      <w:r w:rsidRPr="00724641">
        <w:rPr>
          <w:rFonts w:ascii="Times New Roman" w:hAnsi="Times New Roman" w:cs="Times New Roman"/>
          <w:color w:val="000000" w:themeColor="text1"/>
          <w:sz w:val="24"/>
          <w:szCs w:val="24"/>
        </w:rPr>
        <w:t xml:space="preserve"> 1 billion goats </w:t>
      </w:r>
      <w:r w:rsidR="00AA318D" w:rsidRPr="00724641">
        <w:rPr>
          <w:rFonts w:ascii="Times New Roman" w:hAnsi="Times New Roman" w:cs="Times New Roman"/>
          <w:color w:val="000000" w:themeColor="text1"/>
          <w:sz w:val="24"/>
          <w:szCs w:val="24"/>
        </w:rPr>
        <w:t xml:space="preserve">which </w:t>
      </w:r>
      <w:r w:rsidR="00185CA8" w:rsidRPr="00724641">
        <w:rPr>
          <w:rFonts w:ascii="Times New Roman" w:hAnsi="Times New Roman" w:cs="Times New Roman"/>
          <w:color w:val="000000" w:themeColor="text1"/>
          <w:sz w:val="24"/>
          <w:szCs w:val="24"/>
        </w:rPr>
        <w:t>are</w:t>
      </w:r>
      <w:r w:rsidRPr="00724641">
        <w:rPr>
          <w:rFonts w:ascii="Times New Roman" w:hAnsi="Times New Roman" w:cs="Times New Roman"/>
          <w:color w:val="000000" w:themeColor="text1"/>
          <w:sz w:val="24"/>
          <w:szCs w:val="24"/>
        </w:rPr>
        <w:t xml:space="preserve"> more than </w:t>
      </w:r>
      <w:r w:rsidR="007F0648">
        <w:rPr>
          <w:rFonts w:ascii="Times New Roman" w:hAnsi="Times New Roman" w:cs="Times New Roman"/>
          <w:color w:val="000000" w:themeColor="text1"/>
          <w:sz w:val="24"/>
          <w:szCs w:val="24"/>
        </w:rPr>
        <w:t>the global pig population and 13.5</w:t>
      </w:r>
      <w:r w:rsidRPr="00724641">
        <w:rPr>
          <w:rFonts w:ascii="Times New Roman" w:hAnsi="Times New Roman" w:cs="Times New Roman"/>
          <w:color w:val="000000" w:themeColor="text1"/>
          <w:sz w:val="24"/>
          <w:szCs w:val="24"/>
        </w:rPr>
        <w:t xml:space="preserve"> percent less than the </w:t>
      </w:r>
      <w:r w:rsidR="00AA318D" w:rsidRPr="00724641">
        <w:rPr>
          <w:rFonts w:ascii="Times New Roman" w:hAnsi="Times New Roman" w:cs="Times New Roman"/>
          <w:color w:val="000000" w:themeColor="text1"/>
          <w:sz w:val="24"/>
          <w:szCs w:val="24"/>
        </w:rPr>
        <w:t>global sheep population</w:t>
      </w:r>
      <w:r w:rsidR="007F0648">
        <w:rPr>
          <w:rFonts w:ascii="Times New Roman" w:hAnsi="Times New Roman" w:cs="Times New Roman"/>
          <w:color w:val="000000" w:themeColor="text1"/>
          <w:sz w:val="24"/>
          <w:szCs w:val="24"/>
        </w:rPr>
        <w:t xml:space="preserve"> (FAOSTAT, 2018)</w:t>
      </w:r>
      <w:r w:rsidR="00AA318D" w:rsidRPr="00724641">
        <w:rPr>
          <w:rFonts w:ascii="Times New Roman" w:hAnsi="Times New Roman" w:cs="Times New Roman"/>
          <w:color w:val="000000" w:themeColor="text1"/>
          <w:sz w:val="24"/>
          <w:szCs w:val="24"/>
        </w:rPr>
        <w:t>. More than 94</w:t>
      </w:r>
      <w:r w:rsidR="007F0648">
        <w:rPr>
          <w:rFonts w:ascii="Times New Roman" w:hAnsi="Times New Roman" w:cs="Times New Roman"/>
          <w:color w:val="000000" w:themeColor="text1"/>
          <w:sz w:val="24"/>
          <w:szCs w:val="24"/>
        </w:rPr>
        <w:t>.37</w:t>
      </w:r>
      <w:r w:rsidRPr="00724641">
        <w:rPr>
          <w:rFonts w:ascii="Times New Roman" w:hAnsi="Times New Roman" w:cs="Times New Roman"/>
          <w:color w:val="000000" w:themeColor="text1"/>
          <w:sz w:val="24"/>
          <w:szCs w:val="24"/>
        </w:rPr>
        <w:t xml:space="preserve"> percent of these goats are located i</w:t>
      </w:r>
      <w:r w:rsidR="007F0648">
        <w:rPr>
          <w:rFonts w:ascii="Times New Roman" w:hAnsi="Times New Roman" w:cs="Times New Roman"/>
          <w:color w:val="000000" w:themeColor="text1"/>
          <w:sz w:val="24"/>
          <w:szCs w:val="24"/>
        </w:rPr>
        <w:t>n Asia and Africa, with only 1.61</w:t>
      </w:r>
      <w:r w:rsidRPr="00724641">
        <w:rPr>
          <w:rFonts w:ascii="Times New Roman" w:hAnsi="Times New Roman" w:cs="Times New Roman"/>
          <w:color w:val="000000" w:themeColor="text1"/>
          <w:sz w:val="24"/>
          <w:szCs w:val="24"/>
        </w:rPr>
        <w:t xml:space="preserve"> percent in Europe, where Greece and Spain are the countries with the most heads. </w:t>
      </w:r>
      <w:r w:rsidR="007F0648">
        <w:rPr>
          <w:rFonts w:ascii="Times New Roman" w:hAnsi="Times New Roman" w:cs="Times New Roman"/>
          <w:color w:val="000000" w:themeColor="text1"/>
          <w:sz w:val="24"/>
          <w:szCs w:val="24"/>
        </w:rPr>
        <w:t>About 38.75</w:t>
      </w:r>
      <w:r w:rsidRPr="00724641">
        <w:rPr>
          <w:rFonts w:ascii="Times New Roman" w:hAnsi="Times New Roman" w:cs="Times New Roman"/>
          <w:color w:val="000000" w:themeColor="text1"/>
          <w:sz w:val="24"/>
          <w:szCs w:val="24"/>
        </w:rPr>
        <w:t xml:space="preserve"> percent of the world’s goats are located in four countries: Bangladesh, China</w:t>
      </w:r>
      <w:r w:rsidRPr="00B2209F">
        <w:rPr>
          <w:rFonts w:ascii="Times New Roman" w:hAnsi="Times New Roman" w:cs="Times New Roman"/>
          <w:color w:val="000000" w:themeColor="text1"/>
          <w:sz w:val="24"/>
          <w:szCs w:val="24"/>
        </w:rPr>
        <w:t>, India and Pakistan</w:t>
      </w:r>
      <w:r w:rsidR="007F0648">
        <w:rPr>
          <w:rFonts w:ascii="Times New Roman" w:hAnsi="Times New Roman" w:cs="Times New Roman"/>
          <w:color w:val="000000" w:themeColor="text1"/>
          <w:sz w:val="24"/>
          <w:szCs w:val="24"/>
        </w:rPr>
        <w:t xml:space="preserve"> (FAOSTAT, 2018)</w:t>
      </w:r>
      <w:r w:rsidRPr="00B2209F">
        <w:rPr>
          <w:rFonts w:ascii="Times New Roman" w:hAnsi="Times New Roman" w:cs="Times New Roman"/>
          <w:color w:val="000000" w:themeColor="text1"/>
          <w:sz w:val="24"/>
          <w:szCs w:val="24"/>
        </w:rPr>
        <w:t xml:space="preserve">. FAO </w:t>
      </w:r>
      <w:r w:rsidRPr="009C6A90">
        <w:rPr>
          <w:rFonts w:ascii="Times New Roman" w:hAnsi="Times New Roman" w:cs="Times New Roman"/>
          <w:color w:val="000000" w:themeColor="text1"/>
          <w:sz w:val="24"/>
          <w:szCs w:val="24"/>
        </w:rPr>
        <w:t xml:space="preserve">estimates that global production of goat </w:t>
      </w:r>
      <w:r w:rsidRPr="00E44328">
        <w:rPr>
          <w:rFonts w:ascii="Times New Roman" w:hAnsi="Times New Roman" w:cs="Times New Roman"/>
          <w:color w:val="000000" w:themeColor="text1"/>
          <w:sz w:val="24"/>
          <w:szCs w:val="24"/>
        </w:rPr>
        <w:t xml:space="preserve">meat is </w:t>
      </w:r>
      <w:r w:rsidR="005A7B1F" w:rsidRPr="00E44328">
        <w:rPr>
          <w:rFonts w:ascii="Times New Roman" w:hAnsi="Times New Roman" w:cs="Times New Roman"/>
          <w:color w:val="000000" w:themeColor="text1"/>
          <w:sz w:val="24"/>
          <w:szCs w:val="24"/>
        </w:rPr>
        <w:t xml:space="preserve">about </w:t>
      </w:r>
      <w:r w:rsidRPr="00E44328">
        <w:rPr>
          <w:rFonts w:ascii="Times New Roman" w:hAnsi="Times New Roman" w:cs="Times New Roman"/>
          <w:color w:val="000000" w:themeColor="text1"/>
          <w:sz w:val="24"/>
          <w:szCs w:val="24"/>
        </w:rPr>
        <w:t>5</w:t>
      </w:r>
      <w:r w:rsidR="000B1D60" w:rsidRPr="00E44328">
        <w:rPr>
          <w:rFonts w:ascii="Times New Roman" w:hAnsi="Times New Roman" w:cs="Times New Roman"/>
          <w:color w:val="000000" w:themeColor="text1"/>
          <w:sz w:val="24"/>
          <w:szCs w:val="24"/>
        </w:rPr>
        <w:t>.98</w:t>
      </w:r>
      <w:r w:rsidRPr="00E44328">
        <w:rPr>
          <w:rFonts w:ascii="Times New Roman" w:hAnsi="Times New Roman" w:cs="Times New Roman"/>
          <w:color w:val="000000" w:themeColor="text1"/>
          <w:sz w:val="24"/>
          <w:szCs w:val="24"/>
        </w:rPr>
        <w:t xml:space="preserve"> million tonnes</w:t>
      </w:r>
      <w:r w:rsidR="005A7B1F" w:rsidRPr="00E44328">
        <w:rPr>
          <w:rFonts w:ascii="Times New Roman" w:hAnsi="Times New Roman" w:cs="Times New Roman"/>
          <w:color w:val="000000" w:themeColor="text1"/>
          <w:sz w:val="24"/>
          <w:szCs w:val="24"/>
        </w:rPr>
        <w:t xml:space="preserve">, representing an increase of </w:t>
      </w:r>
      <w:r w:rsidR="009C6A90" w:rsidRPr="00E44328">
        <w:rPr>
          <w:rFonts w:ascii="Times New Roman" w:hAnsi="Times New Roman" w:cs="Times New Roman"/>
          <w:color w:val="000000" w:themeColor="text1"/>
          <w:sz w:val="24"/>
          <w:szCs w:val="24"/>
        </w:rPr>
        <w:t>14</w:t>
      </w:r>
      <w:r w:rsidR="005A7B1F" w:rsidRPr="00E44328">
        <w:rPr>
          <w:rFonts w:ascii="Times New Roman" w:hAnsi="Times New Roman" w:cs="Times New Roman"/>
          <w:color w:val="000000" w:themeColor="text1"/>
          <w:sz w:val="24"/>
          <w:szCs w:val="24"/>
        </w:rPr>
        <w:t>% since 2010</w:t>
      </w:r>
      <w:r w:rsidR="009C6A90" w:rsidRPr="00E44328">
        <w:rPr>
          <w:rFonts w:ascii="Times New Roman" w:hAnsi="Times New Roman" w:cs="Times New Roman"/>
          <w:color w:val="000000" w:themeColor="text1"/>
          <w:sz w:val="24"/>
          <w:szCs w:val="24"/>
        </w:rPr>
        <w:t xml:space="preserve"> (FAOSTAT, 2018).</w:t>
      </w:r>
      <w:r w:rsidR="004209D2" w:rsidRPr="00E44328">
        <w:rPr>
          <w:rFonts w:ascii="Times New Roman" w:hAnsi="Times New Roman" w:cs="Times New Roman"/>
          <w:color w:val="000000" w:themeColor="text1"/>
          <w:sz w:val="24"/>
          <w:szCs w:val="24"/>
        </w:rPr>
        <w:t xml:space="preserve"> According to FAOSTAT, </w:t>
      </w:r>
      <w:r w:rsidR="000B1D60" w:rsidRPr="00E44328">
        <w:rPr>
          <w:rFonts w:ascii="Times New Roman" w:hAnsi="Times New Roman" w:cs="Times New Roman"/>
          <w:color w:val="000000" w:themeColor="text1"/>
          <w:sz w:val="24"/>
          <w:szCs w:val="24"/>
        </w:rPr>
        <w:t>2018</w:t>
      </w:r>
      <w:r w:rsidRPr="00E44328">
        <w:rPr>
          <w:rFonts w:ascii="Times New Roman" w:hAnsi="Times New Roman" w:cs="Times New Roman"/>
          <w:color w:val="000000" w:themeColor="text1"/>
          <w:sz w:val="24"/>
          <w:szCs w:val="24"/>
        </w:rPr>
        <w:t xml:space="preserve"> most of this meat is produced in Asia</w:t>
      </w:r>
      <w:r w:rsidR="00E44328">
        <w:rPr>
          <w:rFonts w:ascii="Times New Roman" w:hAnsi="Times New Roman" w:cs="Times New Roman"/>
          <w:color w:val="000000" w:themeColor="text1"/>
          <w:sz w:val="24"/>
          <w:szCs w:val="24"/>
        </w:rPr>
        <w:t xml:space="preserve"> (4.28 million tonnes)</w:t>
      </w:r>
      <w:r w:rsidR="00B2209F" w:rsidRPr="00E44328">
        <w:rPr>
          <w:rFonts w:ascii="Times New Roman" w:hAnsi="Times New Roman" w:cs="Times New Roman"/>
          <w:color w:val="000000" w:themeColor="text1"/>
          <w:sz w:val="24"/>
          <w:szCs w:val="24"/>
        </w:rPr>
        <w:t xml:space="preserve"> </w:t>
      </w:r>
      <w:r w:rsidRPr="00E44328">
        <w:rPr>
          <w:rFonts w:ascii="Times New Roman" w:hAnsi="Times New Roman" w:cs="Times New Roman"/>
          <w:color w:val="000000" w:themeColor="text1"/>
          <w:sz w:val="24"/>
          <w:szCs w:val="24"/>
        </w:rPr>
        <w:t>and Africa</w:t>
      </w:r>
      <w:r w:rsidR="00E44328">
        <w:rPr>
          <w:rFonts w:ascii="Times New Roman" w:hAnsi="Times New Roman" w:cs="Times New Roman"/>
          <w:color w:val="000000" w:themeColor="text1"/>
          <w:sz w:val="24"/>
          <w:szCs w:val="24"/>
        </w:rPr>
        <w:t xml:space="preserve"> (1.43 million tonnes)</w:t>
      </w:r>
      <w:r w:rsidR="00B2209F" w:rsidRPr="00E44328">
        <w:rPr>
          <w:rFonts w:ascii="Times New Roman" w:hAnsi="Times New Roman" w:cs="Times New Roman"/>
          <w:color w:val="000000" w:themeColor="text1"/>
          <w:sz w:val="24"/>
          <w:szCs w:val="24"/>
        </w:rPr>
        <w:t>, which together account for</w:t>
      </w:r>
      <w:r w:rsidR="00735054" w:rsidRPr="00E44328">
        <w:rPr>
          <w:rFonts w:ascii="Times New Roman" w:hAnsi="Times New Roman" w:cs="Times New Roman"/>
          <w:color w:val="000000" w:themeColor="text1"/>
          <w:sz w:val="24"/>
          <w:szCs w:val="24"/>
        </w:rPr>
        <w:t xml:space="preserve"> 95.40</w:t>
      </w:r>
      <w:r w:rsidRPr="00E44328">
        <w:rPr>
          <w:rFonts w:ascii="Times New Roman" w:hAnsi="Times New Roman" w:cs="Times New Roman"/>
          <w:color w:val="000000" w:themeColor="text1"/>
          <w:sz w:val="24"/>
          <w:szCs w:val="24"/>
        </w:rPr>
        <w:t xml:space="preserve"> percent of the world’s goat </w:t>
      </w:r>
      <w:r w:rsidR="00B2209F" w:rsidRPr="00E44328">
        <w:rPr>
          <w:rFonts w:ascii="Times New Roman" w:hAnsi="Times New Roman" w:cs="Times New Roman"/>
          <w:color w:val="000000" w:themeColor="text1"/>
          <w:sz w:val="24"/>
          <w:szCs w:val="24"/>
        </w:rPr>
        <w:t>meat production</w:t>
      </w:r>
      <w:r w:rsidR="006B2339">
        <w:rPr>
          <w:rFonts w:ascii="Times New Roman" w:hAnsi="Times New Roman" w:cs="Times New Roman"/>
          <w:color w:val="000000" w:themeColor="text1"/>
          <w:sz w:val="24"/>
          <w:szCs w:val="24"/>
        </w:rPr>
        <w:t xml:space="preserve"> (5.98 million tonnes)</w:t>
      </w:r>
      <w:r w:rsidR="00B2209F" w:rsidRPr="00E44328">
        <w:rPr>
          <w:rFonts w:ascii="Times New Roman" w:hAnsi="Times New Roman" w:cs="Times New Roman"/>
          <w:color w:val="000000" w:themeColor="text1"/>
          <w:sz w:val="24"/>
          <w:szCs w:val="24"/>
        </w:rPr>
        <w:t>.</w:t>
      </w:r>
      <w:r w:rsidRPr="00E44328">
        <w:rPr>
          <w:rFonts w:ascii="Times New Roman" w:hAnsi="Times New Roman" w:cs="Times New Roman"/>
          <w:color w:val="FF0000"/>
          <w:sz w:val="24"/>
          <w:szCs w:val="24"/>
        </w:rPr>
        <w:t xml:space="preserve"> </w:t>
      </w:r>
      <w:r w:rsidRPr="00E44328">
        <w:rPr>
          <w:rFonts w:ascii="Times New Roman" w:hAnsi="Times New Roman" w:cs="Times New Roman"/>
          <w:color w:val="000000" w:themeColor="text1"/>
          <w:sz w:val="24"/>
          <w:szCs w:val="24"/>
        </w:rPr>
        <w:t>Bangladesh</w:t>
      </w:r>
      <w:r w:rsidR="00B2209F" w:rsidRPr="00E44328">
        <w:rPr>
          <w:rFonts w:ascii="Times New Roman" w:hAnsi="Times New Roman" w:cs="Times New Roman"/>
          <w:color w:val="000000" w:themeColor="text1"/>
          <w:sz w:val="24"/>
          <w:szCs w:val="24"/>
        </w:rPr>
        <w:t xml:space="preserve"> (0.22 million tonnes)</w:t>
      </w:r>
      <w:r w:rsidRPr="00E44328">
        <w:rPr>
          <w:rFonts w:ascii="Times New Roman" w:hAnsi="Times New Roman" w:cs="Times New Roman"/>
          <w:color w:val="000000" w:themeColor="text1"/>
          <w:sz w:val="24"/>
          <w:szCs w:val="24"/>
        </w:rPr>
        <w:t>,</w:t>
      </w:r>
      <w:r w:rsidRPr="00E44328">
        <w:rPr>
          <w:rFonts w:ascii="Times New Roman" w:hAnsi="Times New Roman" w:cs="Times New Roman"/>
          <w:color w:val="FF0000"/>
          <w:sz w:val="24"/>
          <w:szCs w:val="24"/>
        </w:rPr>
        <w:t xml:space="preserve"> </w:t>
      </w:r>
      <w:r w:rsidRPr="00E44328">
        <w:rPr>
          <w:rFonts w:ascii="Times New Roman" w:hAnsi="Times New Roman" w:cs="Times New Roman"/>
          <w:color w:val="000000" w:themeColor="text1"/>
          <w:sz w:val="24"/>
          <w:szCs w:val="24"/>
        </w:rPr>
        <w:t>China</w:t>
      </w:r>
      <w:r w:rsidR="009C6A90" w:rsidRPr="00E44328">
        <w:rPr>
          <w:rFonts w:ascii="Times New Roman" w:hAnsi="Times New Roman" w:cs="Times New Roman"/>
          <w:color w:val="000000" w:themeColor="text1"/>
          <w:sz w:val="24"/>
          <w:szCs w:val="24"/>
        </w:rPr>
        <w:t xml:space="preserve"> (2.33</w:t>
      </w:r>
      <w:r w:rsidR="00B2209F" w:rsidRPr="00E44328">
        <w:rPr>
          <w:rFonts w:ascii="Times New Roman" w:hAnsi="Times New Roman" w:cs="Times New Roman"/>
          <w:color w:val="000000" w:themeColor="text1"/>
          <w:sz w:val="24"/>
          <w:szCs w:val="24"/>
        </w:rPr>
        <w:t xml:space="preserve"> million tonnes)</w:t>
      </w:r>
      <w:r w:rsidRPr="00E44328">
        <w:rPr>
          <w:rFonts w:ascii="Times New Roman" w:hAnsi="Times New Roman" w:cs="Times New Roman"/>
          <w:color w:val="000000" w:themeColor="text1"/>
          <w:sz w:val="24"/>
          <w:szCs w:val="24"/>
        </w:rPr>
        <w:t>, India</w:t>
      </w:r>
      <w:r w:rsidR="00B2209F" w:rsidRPr="009C6A90">
        <w:rPr>
          <w:rFonts w:ascii="Times New Roman" w:hAnsi="Times New Roman" w:cs="Times New Roman"/>
          <w:color w:val="000000" w:themeColor="text1"/>
          <w:sz w:val="24"/>
          <w:szCs w:val="24"/>
        </w:rPr>
        <w:t xml:space="preserve"> (0.</w:t>
      </w:r>
      <w:r w:rsidR="009C6A90" w:rsidRPr="009C6A90">
        <w:rPr>
          <w:rFonts w:ascii="Times New Roman" w:hAnsi="Times New Roman" w:cs="Times New Roman"/>
          <w:color w:val="000000" w:themeColor="text1"/>
          <w:sz w:val="24"/>
          <w:szCs w:val="24"/>
        </w:rPr>
        <w:t>50</w:t>
      </w:r>
      <w:r w:rsidR="00B2209F" w:rsidRPr="009C6A90">
        <w:rPr>
          <w:rFonts w:ascii="Times New Roman" w:hAnsi="Times New Roman" w:cs="Times New Roman"/>
          <w:color w:val="000000" w:themeColor="text1"/>
          <w:sz w:val="24"/>
          <w:szCs w:val="24"/>
        </w:rPr>
        <w:t xml:space="preserve"> million tonnes)</w:t>
      </w:r>
      <w:r w:rsidRPr="009C6A90">
        <w:rPr>
          <w:rFonts w:ascii="Times New Roman" w:hAnsi="Times New Roman" w:cs="Times New Roman"/>
          <w:color w:val="000000" w:themeColor="text1"/>
          <w:sz w:val="24"/>
          <w:szCs w:val="24"/>
        </w:rPr>
        <w:t xml:space="preserve"> and Pakistan</w:t>
      </w:r>
      <w:r w:rsidR="009C6A90" w:rsidRPr="009C6A90">
        <w:rPr>
          <w:rFonts w:ascii="Times New Roman" w:hAnsi="Times New Roman" w:cs="Times New Roman"/>
          <w:color w:val="000000" w:themeColor="text1"/>
          <w:sz w:val="24"/>
          <w:szCs w:val="24"/>
        </w:rPr>
        <w:t xml:space="preserve"> (0.34</w:t>
      </w:r>
      <w:r w:rsidR="00B2209F" w:rsidRPr="009C6A90">
        <w:rPr>
          <w:rFonts w:ascii="Times New Roman" w:hAnsi="Times New Roman" w:cs="Times New Roman"/>
          <w:color w:val="000000" w:themeColor="text1"/>
          <w:sz w:val="24"/>
          <w:szCs w:val="24"/>
        </w:rPr>
        <w:t xml:space="preserve"> million tonnes)</w:t>
      </w:r>
      <w:r w:rsidRPr="009C6A90">
        <w:rPr>
          <w:rFonts w:ascii="Times New Roman" w:hAnsi="Times New Roman" w:cs="Times New Roman"/>
          <w:color w:val="000000" w:themeColor="text1"/>
          <w:sz w:val="24"/>
          <w:szCs w:val="24"/>
        </w:rPr>
        <w:t xml:space="preserve"> are the leaders in both meat and milk production.</w:t>
      </w:r>
    </w:p>
    <w:p w:rsidR="00DB273F" w:rsidRPr="00DB273F" w:rsidRDefault="00DB273F" w:rsidP="00DB273F">
      <w:pPr>
        <w:spacing w:after="0" w:line="360" w:lineRule="auto"/>
        <w:jc w:val="both"/>
        <w:rPr>
          <w:rFonts w:ascii="Times New Roman" w:hAnsi="Times New Roman" w:cs="Times New Roman"/>
          <w:color w:val="000000" w:themeColor="text1"/>
          <w:sz w:val="24"/>
          <w:szCs w:val="24"/>
        </w:rPr>
      </w:pPr>
    </w:p>
    <w:p w:rsidR="00443C2B" w:rsidRPr="00724641" w:rsidRDefault="00443C2B" w:rsidP="00DB273F">
      <w:pPr>
        <w:spacing w:after="0"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In Bangladesh, goats are primarily raised by landless poor fa</w:t>
      </w:r>
      <w:r w:rsidR="00BA2C81" w:rsidRPr="00724641">
        <w:rPr>
          <w:rFonts w:ascii="Times New Roman" w:hAnsi="Times New Roman" w:cs="Times New Roman"/>
          <w:color w:val="000000" w:themeColor="text1"/>
          <w:sz w:val="24"/>
          <w:szCs w:val="24"/>
        </w:rPr>
        <w:t xml:space="preserve">rmers, particularly by resource </w:t>
      </w:r>
      <w:r w:rsidRPr="00724641">
        <w:rPr>
          <w:rFonts w:ascii="Times New Roman" w:hAnsi="Times New Roman" w:cs="Times New Roman"/>
          <w:color w:val="000000" w:themeColor="text1"/>
          <w:sz w:val="24"/>
          <w:szCs w:val="24"/>
        </w:rPr>
        <w:t>poor women. About 26.</w:t>
      </w:r>
      <w:r w:rsidR="00796E96" w:rsidRPr="00724641">
        <w:rPr>
          <w:rFonts w:ascii="Times New Roman" w:hAnsi="Times New Roman" w:cs="Times New Roman"/>
          <w:color w:val="000000" w:themeColor="text1"/>
          <w:sz w:val="24"/>
          <w:szCs w:val="24"/>
        </w:rPr>
        <w:t>2</w:t>
      </w:r>
      <w:r w:rsidRPr="00724641">
        <w:rPr>
          <w:rFonts w:ascii="Times New Roman" w:hAnsi="Times New Roman" w:cs="Times New Roman"/>
          <w:color w:val="000000" w:themeColor="text1"/>
          <w:sz w:val="24"/>
          <w:szCs w:val="24"/>
        </w:rPr>
        <w:t xml:space="preserve"> million goats are distributed throughout the country </w:t>
      </w:r>
      <w:r w:rsidRPr="00724641">
        <w:rPr>
          <w:rFonts w:ascii="Times New Roman" w:hAnsi="Times New Roman" w:cs="Times New Roman"/>
          <w:color w:val="000000" w:themeColor="text1"/>
          <w:sz w:val="24"/>
          <w:szCs w:val="24"/>
        </w:rPr>
        <w:lastRenderedPageBreak/>
        <w:t>(DLS, 2018-19). The demand for animal protein is increasing with a growing human population in our country. However, goat meat contributes only about 5% to the national meat production in Bangladesh</w:t>
      </w:r>
      <w:r w:rsidR="005E1896">
        <w:rPr>
          <w:rFonts w:ascii="Times New Roman" w:hAnsi="Times New Roman" w:cs="Times New Roman"/>
          <w:color w:val="000000" w:themeColor="text1"/>
          <w:sz w:val="24"/>
          <w:szCs w:val="24"/>
        </w:rPr>
        <w:t xml:space="preserve"> (DLS, 2018-19)</w:t>
      </w:r>
      <w:r w:rsidRPr="00724641">
        <w:rPr>
          <w:rFonts w:ascii="Times New Roman" w:hAnsi="Times New Roman" w:cs="Times New Roman"/>
          <w:color w:val="000000" w:themeColor="text1"/>
          <w:sz w:val="24"/>
          <w:szCs w:val="24"/>
        </w:rPr>
        <w:t>. The growing demand has urged an increase in local goat production, which requires an increase both the number of goats on suitable farms and the size of goat herds.  In addition to meat, goat milk also provides add</w:t>
      </w:r>
      <w:r w:rsidR="00E93430" w:rsidRPr="00724641">
        <w:rPr>
          <w:rFonts w:ascii="Times New Roman" w:hAnsi="Times New Roman" w:cs="Times New Roman"/>
          <w:color w:val="000000" w:themeColor="text1"/>
          <w:sz w:val="24"/>
          <w:szCs w:val="24"/>
        </w:rPr>
        <w:t xml:space="preserve">itional </w:t>
      </w:r>
      <w:r w:rsidRPr="00724641">
        <w:rPr>
          <w:rFonts w:ascii="Times New Roman" w:hAnsi="Times New Roman" w:cs="Times New Roman"/>
          <w:color w:val="000000" w:themeColor="text1"/>
          <w:sz w:val="24"/>
          <w:szCs w:val="24"/>
        </w:rPr>
        <w:t xml:space="preserve">nutritional value to our demand for the animal protein. Currently, annual goat milk production in Bangladesh is about </w:t>
      </w:r>
      <w:r w:rsidR="003763C4">
        <w:rPr>
          <w:rFonts w:ascii="Times New Roman" w:hAnsi="Times New Roman" w:cs="Times New Roman"/>
          <w:color w:val="000000" w:themeColor="text1"/>
          <w:sz w:val="24"/>
          <w:szCs w:val="24"/>
        </w:rPr>
        <w:t>1.12</w:t>
      </w:r>
      <w:r w:rsidRPr="00724641">
        <w:rPr>
          <w:rFonts w:ascii="Times New Roman" w:hAnsi="Times New Roman" w:cs="Times New Roman"/>
          <w:color w:val="000000" w:themeColor="text1"/>
          <w:sz w:val="24"/>
          <w:szCs w:val="24"/>
        </w:rPr>
        <w:t xml:space="preserve"> mi</w:t>
      </w:r>
      <w:r w:rsidR="003763C4">
        <w:rPr>
          <w:rFonts w:ascii="Times New Roman" w:hAnsi="Times New Roman" w:cs="Times New Roman"/>
          <w:color w:val="000000" w:themeColor="text1"/>
          <w:sz w:val="24"/>
          <w:szCs w:val="24"/>
        </w:rPr>
        <w:t>llion tons (FAOSTAT, 2018</w:t>
      </w:r>
      <w:r w:rsidRPr="00724641">
        <w:rPr>
          <w:rFonts w:ascii="Times New Roman" w:hAnsi="Times New Roman" w:cs="Times New Roman"/>
          <w:color w:val="000000" w:themeColor="text1"/>
          <w:sz w:val="24"/>
          <w:szCs w:val="24"/>
        </w:rPr>
        <w:t xml:space="preserve">). Goats are also used like a cash crop to poor farmers by selling them at a particular financial need. Furthermore, the export earnings from </w:t>
      </w:r>
      <w:r w:rsidR="004D2110" w:rsidRPr="00724641">
        <w:rPr>
          <w:rFonts w:ascii="Times New Roman" w:hAnsi="Times New Roman" w:cs="Times New Roman"/>
          <w:color w:val="000000" w:themeColor="text1"/>
          <w:sz w:val="24"/>
          <w:szCs w:val="24"/>
        </w:rPr>
        <w:t>goat or kid skin leather, without hair was 2.</w:t>
      </w:r>
      <w:r w:rsidR="00796E96" w:rsidRPr="00724641">
        <w:rPr>
          <w:rFonts w:ascii="Times New Roman" w:hAnsi="Times New Roman" w:cs="Times New Roman"/>
          <w:color w:val="000000" w:themeColor="text1"/>
          <w:sz w:val="24"/>
          <w:szCs w:val="24"/>
        </w:rPr>
        <w:t xml:space="preserve">80 </w:t>
      </w:r>
      <w:r w:rsidR="004D2110" w:rsidRPr="00724641">
        <w:rPr>
          <w:rFonts w:ascii="Times New Roman" w:hAnsi="Times New Roman" w:cs="Times New Roman"/>
          <w:color w:val="000000" w:themeColor="text1"/>
          <w:sz w:val="24"/>
          <w:szCs w:val="24"/>
        </w:rPr>
        <w:t>million US$, leather further prepared after tanning or crusting of goats or kids was 0.93</w:t>
      </w:r>
      <w:r w:rsidR="00796E96" w:rsidRPr="00724641">
        <w:rPr>
          <w:rFonts w:ascii="Times New Roman" w:hAnsi="Times New Roman" w:cs="Times New Roman"/>
          <w:color w:val="000000" w:themeColor="text1"/>
          <w:sz w:val="24"/>
          <w:szCs w:val="24"/>
        </w:rPr>
        <w:t xml:space="preserve"> </w:t>
      </w:r>
      <w:r w:rsidR="004D2110" w:rsidRPr="00724641">
        <w:rPr>
          <w:rFonts w:ascii="Times New Roman" w:hAnsi="Times New Roman" w:cs="Times New Roman"/>
          <w:color w:val="000000" w:themeColor="text1"/>
          <w:sz w:val="24"/>
          <w:szCs w:val="24"/>
        </w:rPr>
        <w:t xml:space="preserve">million US$ and </w:t>
      </w:r>
      <w:r w:rsidR="00405BF5" w:rsidRPr="00724641">
        <w:rPr>
          <w:rFonts w:ascii="Times New Roman" w:hAnsi="Times New Roman" w:cs="Times New Roman"/>
          <w:color w:val="000000" w:themeColor="text1"/>
          <w:sz w:val="24"/>
          <w:szCs w:val="24"/>
        </w:rPr>
        <w:t xml:space="preserve">wool </w:t>
      </w:r>
      <w:r w:rsidR="004D2110" w:rsidRPr="00724641">
        <w:rPr>
          <w:rFonts w:ascii="Times New Roman" w:hAnsi="Times New Roman" w:cs="Times New Roman"/>
          <w:color w:val="000000" w:themeColor="text1"/>
          <w:sz w:val="24"/>
          <w:szCs w:val="24"/>
        </w:rPr>
        <w:t xml:space="preserve">of </w:t>
      </w:r>
      <w:r w:rsidR="003E7AF3" w:rsidRPr="00724641">
        <w:rPr>
          <w:rFonts w:ascii="Times New Roman" w:hAnsi="Times New Roman" w:cs="Times New Roman"/>
          <w:color w:val="000000" w:themeColor="text1"/>
          <w:sz w:val="24"/>
          <w:szCs w:val="24"/>
        </w:rPr>
        <w:t xml:space="preserve">Kashmir </w:t>
      </w:r>
      <w:r w:rsidR="004D2110" w:rsidRPr="00724641">
        <w:rPr>
          <w:rFonts w:ascii="Times New Roman" w:hAnsi="Times New Roman" w:cs="Times New Roman"/>
          <w:color w:val="000000" w:themeColor="text1"/>
          <w:sz w:val="24"/>
          <w:szCs w:val="24"/>
        </w:rPr>
        <w:t>(cashmere) goats</w:t>
      </w:r>
      <w:r w:rsidR="003E7AF3" w:rsidRPr="00724641">
        <w:rPr>
          <w:rFonts w:ascii="Times New Roman" w:hAnsi="Times New Roman" w:cs="Times New Roman"/>
          <w:color w:val="000000" w:themeColor="text1"/>
          <w:sz w:val="24"/>
          <w:szCs w:val="24"/>
        </w:rPr>
        <w:t xml:space="preserve"> was</w:t>
      </w:r>
      <w:r w:rsidR="004D2110" w:rsidRPr="00724641">
        <w:rPr>
          <w:rFonts w:ascii="Times New Roman" w:hAnsi="Times New Roman" w:cs="Times New Roman"/>
          <w:color w:val="000000" w:themeColor="text1"/>
          <w:sz w:val="24"/>
          <w:szCs w:val="24"/>
        </w:rPr>
        <w:t xml:space="preserve"> 6</w:t>
      </w:r>
      <w:r w:rsidR="003E7AF3" w:rsidRPr="00724641">
        <w:rPr>
          <w:rFonts w:ascii="Times New Roman" w:hAnsi="Times New Roman" w:cs="Times New Roman"/>
          <w:color w:val="000000" w:themeColor="text1"/>
          <w:sz w:val="24"/>
          <w:szCs w:val="24"/>
        </w:rPr>
        <w:t>.90</w:t>
      </w:r>
      <w:r w:rsidR="00796E96" w:rsidRPr="00724641">
        <w:rPr>
          <w:rFonts w:ascii="Times New Roman" w:hAnsi="Times New Roman" w:cs="Times New Roman"/>
          <w:color w:val="000000" w:themeColor="text1"/>
          <w:sz w:val="24"/>
          <w:szCs w:val="24"/>
        </w:rPr>
        <w:t xml:space="preserve"> </w:t>
      </w:r>
      <w:r w:rsidR="003E7AF3" w:rsidRPr="00724641">
        <w:rPr>
          <w:rFonts w:ascii="Times New Roman" w:hAnsi="Times New Roman" w:cs="Times New Roman"/>
          <w:color w:val="000000" w:themeColor="text1"/>
          <w:sz w:val="24"/>
          <w:szCs w:val="24"/>
        </w:rPr>
        <w:t xml:space="preserve">million US$ during July to November, 2019 in Bangladesh (EPB, 2019), </w:t>
      </w:r>
      <w:r w:rsidRPr="00724641">
        <w:rPr>
          <w:rFonts w:ascii="Times New Roman" w:hAnsi="Times New Roman" w:cs="Times New Roman"/>
          <w:color w:val="000000" w:themeColor="text1"/>
          <w:sz w:val="24"/>
          <w:szCs w:val="24"/>
        </w:rPr>
        <w:t>hence</w:t>
      </w:r>
      <w:r w:rsidR="00E93430" w:rsidRPr="00724641">
        <w:rPr>
          <w:rFonts w:ascii="Times New Roman" w:hAnsi="Times New Roman" w:cs="Times New Roman"/>
          <w:color w:val="000000" w:themeColor="text1"/>
          <w:sz w:val="24"/>
          <w:szCs w:val="24"/>
        </w:rPr>
        <w:t xml:space="preserve"> the</w:t>
      </w:r>
      <w:r w:rsidRPr="00724641">
        <w:rPr>
          <w:rFonts w:ascii="Times New Roman" w:hAnsi="Times New Roman" w:cs="Times New Roman"/>
          <w:color w:val="000000" w:themeColor="text1"/>
          <w:sz w:val="24"/>
          <w:szCs w:val="24"/>
        </w:rPr>
        <w:t xml:space="preserve"> increased number of goats can also hold up the foreign currency income. Taken together, this proposal is significant because it will identify genetic markers associated with fecundity in different goat breed</w:t>
      </w:r>
      <w:r w:rsidR="00E93430" w:rsidRPr="00724641">
        <w:rPr>
          <w:rFonts w:ascii="Times New Roman" w:hAnsi="Times New Roman" w:cs="Times New Roman"/>
          <w:color w:val="000000" w:themeColor="text1"/>
          <w:sz w:val="24"/>
          <w:szCs w:val="24"/>
        </w:rPr>
        <w:t>s</w:t>
      </w:r>
      <w:r w:rsidR="001B76F9">
        <w:rPr>
          <w:rFonts w:ascii="Times New Roman" w:hAnsi="Times New Roman" w:cs="Times New Roman"/>
          <w:color w:val="000000" w:themeColor="text1"/>
          <w:sz w:val="24"/>
          <w:szCs w:val="24"/>
        </w:rPr>
        <w:t>,</w:t>
      </w:r>
      <w:r w:rsidRPr="00724641">
        <w:rPr>
          <w:rFonts w:ascii="Times New Roman" w:hAnsi="Times New Roman" w:cs="Times New Roman"/>
          <w:color w:val="000000" w:themeColor="text1"/>
          <w:sz w:val="24"/>
          <w:szCs w:val="24"/>
        </w:rPr>
        <w:t xml:space="preserve"> which can be used to design breeding strategies that maximize the benefits by increasing number of goats in Bangladesh.  The impact of this study will be far-reaching in the socio-economic condition of farmers as an increased number of goats directly contribute to protein demand and income generation, and indirectly to the women empowerment in rural Bangladesh.</w:t>
      </w:r>
    </w:p>
    <w:p w:rsidR="00443C2B" w:rsidRPr="00724641" w:rsidRDefault="00443C2B" w:rsidP="00443C2B">
      <w:pPr>
        <w:spacing w:after="0" w:line="360" w:lineRule="auto"/>
        <w:jc w:val="both"/>
        <w:rPr>
          <w:rFonts w:ascii="Times New Roman" w:hAnsi="Times New Roman" w:cs="Times New Roman"/>
          <w:b/>
          <w:color w:val="000000" w:themeColor="text1"/>
          <w:sz w:val="24"/>
          <w:szCs w:val="24"/>
        </w:rPr>
      </w:pPr>
    </w:p>
    <w:p w:rsidR="00443C2B" w:rsidRPr="00724641" w:rsidRDefault="00D75B98" w:rsidP="00443C2B">
      <w:pPr>
        <w:spacing w:after="0" w:line="360" w:lineRule="auto"/>
        <w:jc w:val="both"/>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 xml:space="preserve">2.2. </w:t>
      </w:r>
      <w:r w:rsidR="00443C2B" w:rsidRPr="00724641">
        <w:rPr>
          <w:rFonts w:ascii="Times New Roman" w:hAnsi="Times New Roman" w:cs="Times New Roman"/>
          <w:b/>
          <w:color w:val="000000" w:themeColor="text1"/>
          <w:sz w:val="24"/>
          <w:szCs w:val="24"/>
        </w:rPr>
        <w:t xml:space="preserve">Goat </w:t>
      </w:r>
      <w:r w:rsidR="005856B9">
        <w:rPr>
          <w:rFonts w:ascii="Times New Roman" w:hAnsi="Times New Roman" w:cs="Times New Roman"/>
          <w:b/>
          <w:color w:val="000000" w:themeColor="text1"/>
          <w:sz w:val="24"/>
          <w:szCs w:val="24"/>
        </w:rPr>
        <w:t>genetic resources in Bangladesh</w:t>
      </w:r>
    </w:p>
    <w:p w:rsidR="004B1E18" w:rsidRPr="00724641" w:rsidRDefault="00443C2B" w:rsidP="00443C2B">
      <w:pPr>
        <w:spacing w:after="0"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Bangladesh has a native goat known as the Black Bengal goat</w:t>
      </w:r>
      <w:r w:rsidR="00796E96" w:rsidRPr="00724641">
        <w:rPr>
          <w:rFonts w:ascii="Times New Roman" w:hAnsi="Times New Roman" w:cs="Times New Roman"/>
          <w:color w:val="000000" w:themeColor="text1"/>
          <w:sz w:val="24"/>
          <w:szCs w:val="24"/>
        </w:rPr>
        <w:t>, exotic breeds such as the Jam</w:t>
      </w:r>
      <w:r w:rsidRPr="00724641">
        <w:rPr>
          <w:rFonts w:ascii="Times New Roman" w:hAnsi="Times New Roman" w:cs="Times New Roman"/>
          <w:color w:val="000000" w:themeColor="text1"/>
          <w:sz w:val="24"/>
          <w:szCs w:val="24"/>
        </w:rPr>
        <w:t xml:space="preserve">napari, Sirohi, Beetal and crossbreds between the Black Bengal goat and exotics. </w:t>
      </w:r>
      <w:r w:rsidR="00796E96" w:rsidRPr="00724641">
        <w:rPr>
          <w:rFonts w:ascii="Times New Roman" w:hAnsi="Times New Roman" w:cs="Times New Roman"/>
          <w:color w:val="000000" w:themeColor="text1"/>
          <w:sz w:val="24"/>
          <w:szCs w:val="24"/>
        </w:rPr>
        <w:t>Although Jam</w:t>
      </w:r>
      <w:r w:rsidRPr="00724641">
        <w:rPr>
          <w:rFonts w:ascii="Times New Roman" w:hAnsi="Times New Roman" w:cs="Times New Roman"/>
          <w:color w:val="000000" w:themeColor="text1"/>
          <w:sz w:val="24"/>
          <w:szCs w:val="24"/>
        </w:rPr>
        <w:t>napari breed found throughout the country but more concentration is found in the western and northern part like Chuadanga, Meherpur, Kushtia, Jhenidah</w:t>
      </w:r>
      <w:r w:rsidR="00E93430" w:rsidRPr="00724641">
        <w:rPr>
          <w:rFonts w:ascii="Times New Roman" w:hAnsi="Times New Roman" w:cs="Times New Roman"/>
          <w:color w:val="000000" w:themeColor="text1"/>
          <w:sz w:val="24"/>
          <w:szCs w:val="24"/>
        </w:rPr>
        <w:t xml:space="preserve">, Pabna, and Jessore districts </w:t>
      </w:r>
      <w:r w:rsidR="006B0E38" w:rsidRPr="00724641">
        <w:rPr>
          <w:rFonts w:ascii="Times New Roman" w:hAnsi="Times New Roman" w:cs="Times New Roman"/>
          <w:color w:val="000000" w:themeColor="text1"/>
          <w:sz w:val="24"/>
          <w:szCs w:val="24"/>
        </w:rPr>
        <w:t xml:space="preserve">those are adjacent to </w:t>
      </w:r>
      <w:r w:rsidR="00E93430" w:rsidRPr="00724641">
        <w:rPr>
          <w:rFonts w:ascii="Times New Roman" w:hAnsi="Times New Roman" w:cs="Times New Roman"/>
          <w:color w:val="000000" w:themeColor="text1"/>
          <w:sz w:val="24"/>
          <w:szCs w:val="24"/>
        </w:rPr>
        <w:t xml:space="preserve">the </w:t>
      </w:r>
      <w:r w:rsidR="006B0E38" w:rsidRPr="00724641">
        <w:rPr>
          <w:rFonts w:ascii="Times New Roman" w:hAnsi="Times New Roman" w:cs="Times New Roman"/>
          <w:color w:val="000000" w:themeColor="text1"/>
          <w:sz w:val="24"/>
          <w:szCs w:val="24"/>
        </w:rPr>
        <w:t>Indian bo</w:t>
      </w:r>
      <w:r w:rsidRPr="00724641">
        <w:rPr>
          <w:rFonts w:ascii="Times New Roman" w:hAnsi="Times New Roman" w:cs="Times New Roman"/>
          <w:color w:val="000000" w:themeColor="text1"/>
          <w:sz w:val="24"/>
          <w:szCs w:val="24"/>
        </w:rPr>
        <w:t>rder. The number</w:t>
      </w:r>
      <w:r w:rsidR="00E93430" w:rsidRPr="00724641">
        <w:rPr>
          <w:rFonts w:ascii="Times New Roman" w:hAnsi="Times New Roman" w:cs="Times New Roman"/>
          <w:color w:val="000000" w:themeColor="text1"/>
          <w:sz w:val="24"/>
          <w:szCs w:val="24"/>
        </w:rPr>
        <w:t xml:space="preserve"> of this breed is un</w:t>
      </w:r>
      <w:r w:rsidRPr="00724641">
        <w:rPr>
          <w:rFonts w:ascii="Times New Roman" w:hAnsi="Times New Roman" w:cs="Times New Roman"/>
          <w:color w:val="000000" w:themeColor="text1"/>
          <w:sz w:val="24"/>
          <w:szCs w:val="24"/>
        </w:rPr>
        <w:t>known but it has been estimated that about 8- 9% goat are Ja</w:t>
      </w:r>
      <w:r w:rsidR="00796E96" w:rsidRPr="00724641">
        <w:rPr>
          <w:rFonts w:ascii="Times New Roman" w:hAnsi="Times New Roman" w:cs="Times New Roman"/>
          <w:color w:val="000000" w:themeColor="text1"/>
          <w:sz w:val="24"/>
          <w:szCs w:val="24"/>
        </w:rPr>
        <w:t>m</w:t>
      </w:r>
      <w:r w:rsidRPr="00724641">
        <w:rPr>
          <w:rFonts w:ascii="Times New Roman" w:hAnsi="Times New Roman" w:cs="Times New Roman"/>
          <w:color w:val="000000" w:themeColor="text1"/>
          <w:sz w:val="24"/>
          <w:szCs w:val="24"/>
        </w:rPr>
        <w:t xml:space="preserve">napari. </w:t>
      </w:r>
      <w:proofErr w:type="gramStart"/>
      <w:r w:rsidRPr="00724641">
        <w:rPr>
          <w:rFonts w:ascii="Times New Roman" w:hAnsi="Times New Roman" w:cs="Times New Roman"/>
          <w:color w:val="000000" w:themeColor="text1"/>
          <w:sz w:val="24"/>
          <w:szCs w:val="24"/>
        </w:rPr>
        <w:t>(Faruque and Khandoker, 2007).</w:t>
      </w:r>
      <w:proofErr w:type="gramEnd"/>
      <w:r w:rsidRPr="00724641">
        <w:rPr>
          <w:rFonts w:ascii="Times New Roman" w:hAnsi="Times New Roman" w:cs="Times New Roman"/>
          <w:color w:val="000000" w:themeColor="text1"/>
          <w:sz w:val="24"/>
          <w:szCs w:val="24"/>
        </w:rPr>
        <w:t xml:space="preserve"> Crossbred goats </w:t>
      </w:r>
      <w:r w:rsidR="00E93430" w:rsidRPr="00724641">
        <w:rPr>
          <w:rFonts w:ascii="Times New Roman" w:hAnsi="Times New Roman" w:cs="Times New Roman"/>
          <w:color w:val="000000" w:themeColor="text1"/>
          <w:sz w:val="24"/>
          <w:szCs w:val="24"/>
        </w:rPr>
        <w:t xml:space="preserve">are </w:t>
      </w:r>
      <w:r w:rsidRPr="00724641">
        <w:rPr>
          <w:rFonts w:ascii="Times New Roman" w:hAnsi="Times New Roman" w:cs="Times New Roman"/>
          <w:color w:val="000000" w:themeColor="text1"/>
          <w:sz w:val="24"/>
          <w:szCs w:val="24"/>
        </w:rPr>
        <w:t xml:space="preserve">also observed in Bangladesh and the </w:t>
      </w:r>
      <w:r w:rsidR="00A8521D">
        <w:rPr>
          <w:rFonts w:ascii="Times New Roman" w:hAnsi="Times New Roman" w:cs="Times New Roman"/>
          <w:color w:val="000000" w:themeColor="text1"/>
          <w:sz w:val="24"/>
          <w:szCs w:val="24"/>
        </w:rPr>
        <w:t>crosses are mainly Black Bengal</w:t>
      </w:r>
      <w:r w:rsidR="004209D2">
        <w:rPr>
          <w:rFonts w:ascii="Times New Roman" w:hAnsi="Times New Roman" w:cs="Times New Roman"/>
          <w:color w:val="000000" w:themeColor="text1"/>
          <w:sz w:val="24"/>
          <w:szCs w:val="24"/>
        </w:rPr>
        <w:t>×</w:t>
      </w:r>
      <w:r w:rsidR="006A260A" w:rsidRPr="00724641">
        <w:rPr>
          <w:rFonts w:ascii="Times New Roman" w:hAnsi="Times New Roman" w:cs="Times New Roman"/>
          <w:color w:val="000000" w:themeColor="text1"/>
          <w:sz w:val="24"/>
          <w:szCs w:val="24"/>
        </w:rPr>
        <w:t>Jam</w:t>
      </w:r>
      <w:r w:rsidRPr="00724641">
        <w:rPr>
          <w:rFonts w:ascii="Times New Roman" w:hAnsi="Times New Roman" w:cs="Times New Roman"/>
          <w:color w:val="000000" w:themeColor="text1"/>
          <w:sz w:val="24"/>
          <w:szCs w:val="24"/>
        </w:rPr>
        <w:t xml:space="preserve">napari. Besides these there are some breeds particularly found in urban and peri-urban areas of Rajshahi region for example Sirohi, Beetal and Barbari goats. These exotic goats are very attractive in appearance, bigger in size, high in price, return more profit to the goat farmers. </w:t>
      </w:r>
    </w:p>
    <w:p w:rsidR="0095538E" w:rsidRPr="00660050" w:rsidRDefault="0095538E" w:rsidP="00443C2B">
      <w:pPr>
        <w:spacing w:after="0" w:line="360" w:lineRule="auto"/>
        <w:jc w:val="both"/>
        <w:rPr>
          <w:rFonts w:ascii="Times New Roman" w:hAnsi="Times New Roman" w:cs="Times New Roman"/>
          <w:color w:val="000000" w:themeColor="text1"/>
          <w:sz w:val="16"/>
          <w:szCs w:val="24"/>
        </w:rPr>
      </w:pPr>
    </w:p>
    <w:p w:rsidR="00443C2B" w:rsidRPr="00724641" w:rsidRDefault="00D75B98" w:rsidP="00443C2B">
      <w:pPr>
        <w:spacing w:after="0" w:line="360" w:lineRule="auto"/>
        <w:jc w:val="both"/>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lastRenderedPageBreak/>
        <w:t xml:space="preserve">2.2.1. </w:t>
      </w:r>
      <w:r w:rsidR="005856B9">
        <w:rPr>
          <w:rFonts w:ascii="Times New Roman" w:hAnsi="Times New Roman" w:cs="Times New Roman"/>
          <w:b/>
          <w:color w:val="000000" w:themeColor="text1"/>
          <w:sz w:val="24"/>
          <w:szCs w:val="24"/>
        </w:rPr>
        <w:t>Black Bengal goat</w:t>
      </w:r>
    </w:p>
    <w:p w:rsidR="00C960AF" w:rsidRDefault="00443C2B" w:rsidP="00DB273F">
      <w:pPr>
        <w:spacing w:after="0"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Black Bengal goat is the heritage and pride of Bangladesh. Like other domestic goat breeds in South Asia, Bengal goat believed to be derived from wild bezoar of Pasang (</w:t>
      </w:r>
      <w:r w:rsidRPr="00724641">
        <w:rPr>
          <w:rFonts w:ascii="Times New Roman" w:hAnsi="Times New Roman" w:cs="Times New Roman"/>
          <w:i/>
          <w:color w:val="000000" w:themeColor="text1"/>
          <w:sz w:val="24"/>
          <w:szCs w:val="24"/>
        </w:rPr>
        <w:t>Capra aegagrus</w:t>
      </w:r>
      <w:r w:rsidRPr="00724641">
        <w:rPr>
          <w:rFonts w:ascii="Times New Roman" w:hAnsi="Times New Roman" w:cs="Times New Roman"/>
          <w:color w:val="000000" w:themeColor="text1"/>
          <w:sz w:val="24"/>
          <w:szCs w:val="24"/>
        </w:rPr>
        <w:t>) (Herre and Rohrs, 197</w:t>
      </w:r>
      <w:r w:rsidR="008A4559">
        <w:rPr>
          <w:rFonts w:ascii="Times New Roman" w:hAnsi="Times New Roman" w:cs="Times New Roman"/>
          <w:color w:val="000000" w:themeColor="text1"/>
          <w:sz w:val="24"/>
          <w:szCs w:val="24"/>
        </w:rPr>
        <w:t>3) with infiltrated blood from M</w:t>
      </w:r>
      <w:r w:rsidRPr="00724641">
        <w:rPr>
          <w:rFonts w:ascii="Times New Roman" w:hAnsi="Times New Roman" w:cs="Times New Roman"/>
          <w:color w:val="000000" w:themeColor="text1"/>
          <w:sz w:val="24"/>
          <w:szCs w:val="24"/>
        </w:rPr>
        <w:t>arkhor (</w:t>
      </w:r>
      <w:r w:rsidRPr="00724641">
        <w:rPr>
          <w:rFonts w:ascii="Times New Roman" w:hAnsi="Times New Roman" w:cs="Times New Roman"/>
          <w:i/>
          <w:color w:val="000000" w:themeColor="text1"/>
          <w:sz w:val="24"/>
          <w:szCs w:val="24"/>
        </w:rPr>
        <w:t>Capra falconeri</w:t>
      </w:r>
      <w:r w:rsidRPr="00724641">
        <w:rPr>
          <w:rFonts w:ascii="Times New Roman" w:hAnsi="Times New Roman" w:cs="Times New Roman"/>
          <w:color w:val="000000" w:themeColor="text1"/>
          <w:sz w:val="24"/>
          <w:szCs w:val="24"/>
        </w:rPr>
        <w:t>). Considering the geographical a</w:t>
      </w:r>
      <w:r w:rsidR="00E93430" w:rsidRPr="00724641">
        <w:rPr>
          <w:rFonts w:ascii="Times New Roman" w:hAnsi="Times New Roman" w:cs="Times New Roman"/>
          <w:color w:val="000000" w:themeColor="text1"/>
          <w:sz w:val="24"/>
          <w:szCs w:val="24"/>
        </w:rPr>
        <w:t>nd cultural connection between S</w:t>
      </w:r>
      <w:r w:rsidRPr="00724641">
        <w:rPr>
          <w:rFonts w:ascii="Times New Roman" w:hAnsi="Times New Roman" w:cs="Times New Roman"/>
          <w:color w:val="000000" w:themeColor="text1"/>
          <w:sz w:val="24"/>
          <w:szCs w:val="24"/>
        </w:rPr>
        <w:t>outh China and the Bengal area from old times across the South-Eastern offsho</w:t>
      </w:r>
      <w:r w:rsidR="006B0E38" w:rsidRPr="00724641">
        <w:rPr>
          <w:rFonts w:ascii="Times New Roman" w:hAnsi="Times New Roman" w:cs="Times New Roman"/>
          <w:color w:val="000000" w:themeColor="text1"/>
          <w:sz w:val="24"/>
          <w:szCs w:val="24"/>
        </w:rPr>
        <w:t>o</w:t>
      </w:r>
      <w:r w:rsidRPr="00724641">
        <w:rPr>
          <w:rFonts w:ascii="Times New Roman" w:hAnsi="Times New Roman" w:cs="Times New Roman"/>
          <w:color w:val="000000" w:themeColor="text1"/>
          <w:sz w:val="24"/>
          <w:szCs w:val="24"/>
        </w:rPr>
        <w:t xml:space="preserve">t of Tibetan plateau, </w:t>
      </w:r>
      <w:r w:rsidR="00FA6D37">
        <w:rPr>
          <w:rFonts w:ascii="Times New Roman" w:hAnsi="Times New Roman" w:cs="Times New Roman"/>
          <w:color w:val="000000" w:themeColor="text1"/>
          <w:sz w:val="24"/>
          <w:szCs w:val="24"/>
        </w:rPr>
        <w:t>Nozawa,</w:t>
      </w:r>
      <w:r w:rsidRPr="006F31DD">
        <w:rPr>
          <w:rFonts w:ascii="Times New Roman" w:hAnsi="Times New Roman" w:cs="Times New Roman"/>
          <w:color w:val="000000" w:themeColor="text1"/>
          <w:sz w:val="24"/>
          <w:szCs w:val="24"/>
        </w:rPr>
        <w:t xml:space="preserve"> </w:t>
      </w:r>
      <w:r w:rsidR="00FA6D37">
        <w:rPr>
          <w:rFonts w:ascii="Times New Roman" w:hAnsi="Times New Roman" w:cs="Times New Roman"/>
          <w:color w:val="000000" w:themeColor="text1"/>
          <w:sz w:val="24"/>
          <w:szCs w:val="24"/>
        </w:rPr>
        <w:t>(</w:t>
      </w:r>
      <w:r w:rsidRPr="006F31DD">
        <w:rPr>
          <w:rFonts w:ascii="Times New Roman" w:hAnsi="Times New Roman" w:cs="Times New Roman"/>
          <w:color w:val="000000" w:themeColor="text1"/>
          <w:sz w:val="24"/>
          <w:szCs w:val="24"/>
        </w:rPr>
        <w:t>1991</w:t>
      </w:r>
      <w:r w:rsidR="00FA6D37">
        <w:rPr>
          <w:rFonts w:ascii="Times New Roman" w:hAnsi="Times New Roman" w:cs="Times New Roman"/>
          <w:color w:val="000000" w:themeColor="text1"/>
          <w:sz w:val="24"/>
          <w:szCs w:val="24"/>
        </w:rPr>
        <w:t>)</w:t>
      </w:r>
      <w:r w:rsidRPr="00724641">
        <w:rPr>
          <w:rFonts w:ascii="Times New Roman" w:hAnsi="Times New Roman" w:cs="Times New Roman"/>
          <w:b/>
          <w:color w:val="000000" w:themeColor="text1"/>
          <w:sz w:val="24"/>
          <w:szCs w:val="24"/>
        </w:rPr>
        <w:t xml:space="preserve"> </w:t>
      </w:r>
      <w:r w:rsidRPr="00724641">
        <w:rPr>
          <w:rFonts w:ascii="Times New Roman" w:hAnsi="Times New Roman" w:cs="Times New Roman"/>
          <w:color w:val="000000" w:themeColor="text1"/>
          <w:sz w:val="24"/>
          <w:szCs w:val="24"/>
        </w:rPr>
        <w:t xml:space="preserve">suggested that </w:t>
      </w:r>
      <w:r w:rsidR="006F31DD">
        <w:rPr>
          <w:rFonts w:ascii="Times New Roman" w:hAnsi="Times New Roman" w:cs="Times New Roman"/>
          <w:color w:val="000000" w:themeColor="text1"/>
          <w:sz w:val="24"/>
          <w:szCs w:val="24"/>
        </w:rPr>
        <w:t xml:space="preserve">Black </w:t>
      </w:r>
      <w:r w:rsidRPr="00724641">
        <w:rPr>
          <w:rFonts w:ascii="Times New Roman" w:hAnsi="Times New Roman" w:cs="Times New Roman"/>
          <w:color w:val="000000" w:themeColor="text1"/>
          <w:sz w:val="24"/>
          <w:szCs w:val="24"/>
        </w:rPr>
        <w:t>Bengal goat inherit some genetic material from the South Chinese goats. They are more or less evenly distributed throughout the country with a relatively higher concentration in the northwestern areas of Bangladesh. Though majorities of the Black Bengal bear black coat color, black and white, brown, brown and white and white coat colors are also common in the Black Bengal population. Black Bengal goats are dwarf breed and are known to be famous for its adaptability to the adverse environmental condition</w:t>
      </w:r>
      <w:r w:rsidR="002D75D7" w:rsidRPr="00724641">
        <w:rPr>
          <w:rFonts w:ascii="Times New Roman" w:hAnsi="Times New Roman" w:cs="Times New Roman"/>
          <w:color w:val="000000" w:themeColor="text1"/>
          <w:sz w:val="24"/>
          <w:szCs w:val="24"/>
        </w:rPr>
        <w:t>s</w:t>
      </w:r>
      <w:r w:rsidRPr="00724641">
        <w:rPr>
          <w:rFonts w:ascii="Times New Roman" w:hAnsi="Times New Roman" w:cs="Times New Roman"/>
          <w:color w:val="000000" w:themeColor="text1"/>
          <w:sz w:val="24"/>
          <w:szCs w:val="24"/>
        </w:rPr>
        <w:t xml:space="preserve">, higher disease resistance against </w:t>
      </w:r>
      <w:r w:rsidR="00176085" w:rsidRPr="00724641">
        <w:rPr>
          <w:rFonts w:ascii="Times New Roman" w:hAnsi="Times New Roman" w:cs="Times New Roman"/>
          <w:color w:val="000000" w:themeColor="text1"/>
          <w:sz w:val="24"/>
          <w:szCs w:val="24"/>
        </w:rPr>
        <w:t xml:space="preserve">the </w:t>
      </w:r>
      <w:r w:rsidRPr="00724641">
        <w:rPr>
          <w:rFonts w:ascii="Times New Roman" w:hAnsi="Times New Roman" w:cs="Times New Roman"/>
          <w:color w:val="000000" w:themeColor="text1"/>
          <w:sz w:val="24"/>
          <w:szCs w:val="24"/>
        </w:rPr>
        <w:t xml:space="preserve">common diseases, higher prolificacy, seasonality and superiority in the litter size, fertility, early sexual maturity, delicacy of meat and superior skin quality (Devendra and Burns, 1983; Husain </w:t>
      </w:r>
      <w:r w:rsidR="002659A9" w:rsidRPr="00724641">
        <w:rPr>
          <w:rFonts w:ascii="Times New Roman" w:hAnsi="Times New Roman" w:cs="Times New Roman"/>
          <w:i/>
          <w:color w:val="000000" w:themeColor="text1"/>
          <w:sz w:val="24"/>
          <w:szCs w:val="24"/>
        </w:rPr>
        <w:t>et al.,</w:t>
      </w:r>
      <w:r w:rsidRPr="00724641">
        <w:rPr>
          <w:rFonts w:ascii="Times New Roman" w:hAnsi="Times New Roman" w:cs="Times New Roman"/>
          <w:color w:val="000000" w:themeColor="text1"/>
          <w:sz w:val="24"/>
          <w:szCs w:val="24"/>
        </w:rPr>
        <w:t xml:space="preserve"> 1998). </w:t>
      </w:r>
      <w:r w:rsidR="00C960AF" w:rsidRPr="00724641">
        <w:rPr>
          <w:rFonts w:ascii="Times New Roman" w:hAnsi="Times New Roman" w:cs="Times New Roman"/>
          <w:color w:val="000000" w:themeColor="text1"/>
          <w:sz w:val="24"/>
          <w:szCs w:val="24"/>
        </w:rPr>
        <w:t>T</w:t>
      </w:r>
      <w:r w:rsidR="0095538E" w:rsidRPr="00724641">
        <w:rPr>
          <w:rFonts w:ascii="Times New Roman" w:hAnsi="Times New Roman" w:cs="Times New Roman"/>
          <w:color w:val="000000" w:themeColor="text1"/>
          <w:sz w:val="24"/>
          <w:szCs w:val="24"/>
        </w:rPr>
        <w:t>he average matur</w:t>
      </w:r>
      <w:r w:rsidR="00C960AF" w:rsidRPr="00724641">
        <w:rPr>
          <w:rFonts w:ascii="Times New Roman" w:hAnsi="Times New Roman" w:cs="Times New Roman"/>
          <w:color w:val="000000" w:themeColor="text1"/>
          <w:sz w:val="24"/>
          <w:szCs w:val="24"/>
        </w:rPr>
        <w:t xml:space="preserve">e body weight of Black Bengal goat was 14 to 20 kg (Miah </w:t>
      </w:r>
      <w:r w:rsidR="00C960AF" w:rsidRPr="00724641">
        <w:rPr>
          <w:rFonts w:ascii="Times New Roman" w:hAnsi="Times New Roman" w:cs="Times New Roman"/>
          <w:i/>
          <w:color w:val="000000" w:themeColor="text1"/>
          <w:sz w:val="24"/>
          <w:szCs w:val="24"/>
        </w:rPr>
        <w:t>et al.,</w:t>
      </w:r>
      <w:r w:rsidR="00C960AF" w:rsidRPr="00724641">
        <w:rPr>
          <w:rFonts w:ascii="Times New Roman" w:hAnsi="Times New Roman" w:cs="Times New Roman"/>
          <w:color w:val="000000" w:themeColor="text1"/>
          <w:sz w:val="24"/>
          <w:szCs w:val="24"/>
        </w:rPr>
        <w:t xml:space="preserve"> 2016; </w:t>
      </w:r>
      <w:r w:rsidR="00C960AF" w:rsidRPr="00724641">
        <w:rPr>
          <w:rFonts w:ascii="Times New Roman" w:hAnsi="Times New Roman" w:cs="Times New Roman"/>
          <w:color w:val="000000" w:themeColor="text1"/>
          <w:sz w:val="24"/>
          <w:szCs w:val="24"/>
          <w:shd w:val="clear" w:color="auto" w:fill="FFFFFF"/>
        </w:rPr>
        <w:t xml:space="preserve">Banerjee </w:t>
      </w:r>
      <w:r w:rsidR="00C960AF" w:rsidRPr="00724641">
        <w:rPr>
          <w:rFonts w:ascii="Times New Roman" w:hAnsi="Times New Roman" w:cs="Times New Roman"/>
          <w:i/>
          <w:color w:val="000000" w:themeColor="text1"/>
          <w:sz w:val="24"/>
          <w:szCs w:val="24"/>
          <w:shd w:val="clear" w:color="auto" w:fill="FFFFFF"/>
        </w:rPr>
        <w:t>et al.,</w:t>
      </w:r>
      <w:r w:rsidR="00C960AF" w:rsidRPr="00724641">
        <w:rPr>
          <w:rFonts w:ascii="Times New Roman" w:hAnsi="Times New Roman" w:cs="Times New Roman"/>
          <w:color w:val="000000" w:themeColor="text1"/>
          <w:sz w:val="24"/>
          <w:szCs w:val="24"/>
          <w:shd w:val="clear" w:color="auto" w:fill="FFFFFF"/>
        </w:rPr>
        <w:t xml:space="preserve"> 2018</w:t>
      </w:r>
      <w:r w:rsidR="00C960AF" w:rsidRPr="00724641">
        <w:rPr>
          <w:rFonts w:ascii="Times New Roman" w:hAnsi="Times New Roman" w:cs="Times New Roman"/>
          <w:color w:val="000000" w:themeColor="text1"/>
          <w:sz w:val="24"/>
          <w:szCs w:val="24"/>
        </w:rPr>
        <w:t xml:space="preserve">). </w:t>
      </w:r>
      <w:r w:rsidR="0087191D" w:rsidRPr="00724641">
        <w:rPr>
          <w:rFonts w:ascii="Times New Roman" w:hAnsi="Times New Roman" w:cs="Times New Roman"/>
          <w:color w:val="000000" w:themeColor="text1"/>
          <w:sz w:val="24"/>
          <w:szCs w:val="24"/>
        </w:rPr>
        <w:t>Average litter size for Black Bengal goat is 1.4 (</w:t>
      </w:r>
      <w:r w:rsidR="00C66C49" w:rsidRPr="00724641">
        <w:rPr>
          <w:rFonts w:ascii="Times New Roman" w:hAnsi="Times New Roman" w:cs="Times New Roman"/>
          <w:color w:val="000000" w:themeColor="text1"/>
          <w:sz w:val="24"/>
          <w:szCs w:val="24"/>
        </w:rPr>
        <w:t>Devendra and Burns, 1983</w:t>
      </w:r>
      <w:r w:rsidR="0087191D" w:rsidRPr="00724641">
        <w:rPr>
          <w:rFonts w:ascii="Times New Roman" w:hAnsi="Times New Roman" w:cs="Times New Roman"/>
          <w:color w:val="000000" w:themeColor="text1"/>
          <w:sz w:val="24"/>
          <w:szCs w:val="24"/>
        </w:rPr>
        <w:t xml:space="preserve">) and 2.15 (Amin </w:t>
      </w:r>
      <w:r w:rsidR="0087191D" w:rsidRPr="00724641">
        <w:rPr>
          <w:rFonts w:ascii="Times New Roman" w:hAnsi="Times New Roman" w:cs="Times New Roman"/>
          <w:i/>
          <w:color w:val="000000" w:themeColor="text1"/>
          <w:sz w:val="24"/>
          <w:szCs w:val="24"/>
        </w:rPr>
        <w:t>et al.,</w:t>
      </w:r>
      <w:r w:rsidR="0087191D" w:rsidRPr="00724641">
        <w:rPr>
          <w:rFonts w:ascii="Times New Roman" w:hAnsi="Times New Roman" w:cs="Times New Roman"/>
          <w:color w:val="000000" w:themeColor="text1"/>
          <w:sz w:val="24"/>
          <w:szCs w:val="24"/>
        </w:rPr>
        <w:t xml:space="preserve"> 2001) which confirm the reputation of B</w:t>
      </w:r>
      <w:r w:rsidR="00A52F7B" w:rsidRPr="00724641">
        <w:rPr>
          <w:rFonts w:ascii="Times New Roman" w:hAnsi="Times New Roman" w:cs="Times New Roman"/>
          <w:color w:val="000000" w:themeColor="text1"/>
          <w:sz w:val="24"/>
          <w:szCs w:val="24"/>
        </w:rPr>
        <w:t>lack Bengal goats for high fecun</w:t>
      </w:r>
      <w:r w:rsidR="0087191D" w:rsidRPr="00724641">
        <w:rPr>
          <w:rFonts w:ascii="Times New Roman" w:hAnsi="Times New Roman" w:cs="Times New Roman"/>
          <w:color w:val="000000" w:themeColor="text1"/>
          <w:sz w:val="24"/>
          <w:szCs w:val="24"/>
        </w:rPr>
        <w:t xml:space="preserve">dity. However, some authors reported that their growth rate is slow; milk yield is as low that sometimes it is not sufficient for their kids and higher kid mortality (Amin </w:t>
      </w:r>
      <w:r w:rsidR="0087191D" w:rsidRPr="00724641">
        <w:rPr>
          <w:rFonts w:ascii="Times New Roman" w:hAnsi="Times New Roman" w:cs="Times New Roman"/>
          <w:i/>
          <w:color w:val="000000" w:themeColor="text1"/>
          <w:sz w:val="24"/>
          <w:szCs w:val="24"/>
        </w:rPr>
        <w:t>et al.,</w:t>
      </w:r>
      <w:r w:rsidR="0087191D" w:rsidRPr="00724641">
        <w:rPr>
          <w:rFonts w:ascii="Times New Roman" w:hAnsi="Times New Roman" w:cs="Times New Roman"/>
          <w:color w:val="000000" w:themeColor="text1"/>
          <w:sz w:val="24"/>
          <w:szCs w:val="24"/>
        </w:rPr>
        <w:t xml:space="preserve"> 2001; Chowdhury </w:t>
      </w:r>
      <w:r w:rsidR="0087191D" w:rsidRPr="00724641">
        <w:rPr>
          <w:rFonts w:ascii="Times New Roman" w:hAnsi="Times New Roman" w:cs="Times New Roman"/>
          <w:i/>
          <w:color w:val="000000" w:themeColor="text1"/>
          <w:sz w:val="24"/>
          <w:szCs w:val="24"/>
        </w:rPr>
        <w:t>et al.,</w:t>
      </w:r>
      <w:r w:rsidR="0087191D" w:rsidRPr="00724641">
        <w:rPr>
          <w:rFonts w:ascii="Times New Roman" w:hAnsi="Times New Roman" w:cs="Times New Roman"/>
          <w:color w:val="000000" w:themeColor="text1"/>
          <w:sz w:val="24"/>
          <w:szCs w:val="24"/>
        </w:rPr>
        <w:t xml:space="preserve"> 2012).</w:t>
      </w:r>
    </w:p>
    <w:p w:rsidR="00C171E3" w:rsidRPr="00DB273F" w:rsidRDefault="00C171E3" w:rsidP="00DB273F">
      <w:pPr>
        <w:spacing w:after="0" w:line="360" w:lineRule="auto"/>
        <w:jc w:val="both"/>
        <w:rPr>
          <w:rFonts w:ascii="Times New Roman" w:hAnsi="Times New Roman" w:cs="Times New Roman"/>
          <w:color w:val="000000" w:themeColor="text1"/>
          <w:sz w:val="24"/>
          <w:szCs w:val="24"/>
        </w:rPr>
      </w:pPr>
    </w:p>
    <w:p w:rsidR="00443C2B" w:rsidRPr="00724641" w:rsidRDefault="00D75B98" w:rsidP="00DB273F">
      <w:pPr>
        <w:tabs>
          <w:tab w:val="center" w:pos="4153"/>
        </w:tabs>
        <w:spacing w:after="0" w:line="360" w:lineRule="auto"/>
        <w:jc w:val="both"/>
        <w:rPr>
          <w:rFonts w:ascii="Times New Roman" w:hAnsi="Times New Roman" w:cs="Times New Roman"/>
          <w:color w:val="000000" w:themeColor="text1"/>
          <w:sz w:val="24"/>
          <w:szCs w:val="24"/>
        </w:rPr>
      </w:pPr>
      <w:r w:rsidRPr="00724641">
        <w:rPr>
          <w:rStyle w:val="Strong"/>
          <w:rFonts w:ascii="Times New Roman" w:hAnsi="Times New Roman" w:cs="Times New Roman"/>
          <w:color w:val="000000" w:themeColor="text1"/>
          <w:sz w:val="24"/>
          <w:szCs w:val="24"/>
        </w:rPr>
        <w:t xml:space="preserve">2.2.2. </w:t>
      </w:r>
      <w:r w:rsidR="006A260A" w:rsidRPr="00724641">
        <w:rPr>
          <w:rStyle w:val="Strong"/>
          <w:rFonts w:ascii="Times New Roman" w:hAnsi="Times New Roman" w:cs="Times New Roman"/>
          <w:color w:val="000000" w:themeColor="text1"/>
          <w:sz w:val="24"/>
          <w:szCs w:val="24"/>
        </w:rPr>
        <w:t>Jam</w:t>
      </w:r>
      <w:r w:rsidR="005856B9">
        <w:rPr>
          <w:rStyle w:val="Strong"/>
          <w:rFonts w:ascii="Times New Roman" w:hAnsi="Times New Roman" w:cs="Times New Roman"/>
          <w:color w:val="000000" w:themeColor="text1"/>
          <w:sz w:val="24"/>
          <w:szCs w:val="24"/>
        </w:rPr>
        <w:t>napari goat</w:t>
      </w:r>
      <w:r w:rsidR="00373794" w:rsidRPr="00724641">
        <w:rPr>
          <w:rFonts w:ascii="Times New Roman" w:hAnsi="Times New Roman" w:cs="Times New Roman"/>
          <w:color w:val="000000" w:themeColor="text1"/>
          <w:sz w:val="24"/>
          <w:szCs w:val="24"/>
        </w:rPr>
        <w:tab/>
      </w:r>
    </w:p>
    <w:p w:rsidR="003401F7" w:rsidRDefault="006A260A" w:rsidP="00DB273F">
      <w:pPr>
        <w:shd w:val="clear" w:color="auto" w:fill="FFFFFF"/>
        <w:spacing w:after="0"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The Jam</w:t>
      </w:r>
      <w:r w:rsidR="00443C2B" w:rsidRPr="00724641">
        <w:rPr>
          <w:rFonts w:ascii="Times New Roman" w:hAnsi="Times New Roman" w:cs="Times New Roman"/>
          <w:color w:val="000000" w:themeColor="text1"/>
          <w:sz w:val="24"/>
          <w:szCs w:val="24"/>
        </w:rPr>
        <w:t>napari goat is one of the ancestors of the American Nubian. They</w:t>
      </w:r>
      <w:r w:rsidRPr="00724641">
        <w:rPr>
          <w:rFonts w:ascii="Times New Roman" w:hAnsi="Times New Roman" w:cs="Times New Roman"/>
          <w:color w:val="000000" w:themeColor="text1"/>
          <w:sz w:val="24"/>
          <w:szCs w:val="24"/>
        </w:rPr>
        <w:t xml:space="preserve"> were derived from crossing Jam</w:t>
      </w:r>
      <w:r w:rsidR="00443C2B" w:rsidRPr="00724641">
        <w:rPr>
          <w:rFonts w:ascii="Times New Roman" w:hAnsi="Times New Roman" w:cs="Times New Roman"/>
          <w:color w:val="000000" w:themeColor="text1"/>
          <w:sz w:val="24"/>
          <w:szCs w:val="24"/>
        </w:rPr>
        <w:t>napari from India and Egyptian Zaraibi with native English goats, when they arrived in England on merchant boats as part of every cargo</w:t>
      </w:r>
      <w:r w:rsidR="000D4319">
        <w:rPr>
          <w:rFonts w:ascii="Times New Roman" w:hAnsi="Times New Roman" w:cs="Times New Roman"/>
          <w:color w:val="000000" w:themeColor="text1"/>
          <w:sz w:val="24"/>
          <w:szCs w:val="24"/>
        </w:rPr>
        <w:t xml:space="preserve"> (Gour </w:t>
      </w:r>
      <w:r w:rsidR="000D4319">
        <w:rPr>
          <w:rFonts w:ascii="Times New Roman" w:hAnsi="Times New Roman" w:cs="Times New Roman"/>
          <w:i/>
          <w:color w:val="000000" w:themeColor="text1"/>
          <w:sz w:val="24"/>
          <w:szCs w:val="24"/>
        </w:rPr>
        <w:t xml:space="preserve">et al., </w:t>
      </w:r>
      <w:r w:rsidR="00576BCD">
        <w:rPr>
          <w:rFonts w:ascii="Times New Roman" w:hAnsi="Times New Roman" w:cs="Times New Roman"/>
          <w:color w:val="000000" w:themeColor="text1"/>
          <w:sz w:val="24"/>
          <w:szCs w:val="24"/>
        </w:rPr>
        <w:t>2006</w:t>
      </w:r>
      <w:r w:rsidR="000D4319">
        <w:rPr>
          <w:rFonts w:ascii="Times New Roman" w:hAnsi="Times New Roman" w:cs="Times New Roman"/>
          <w:color w:val="000000" w:themeColor="text1"/>
          <w:sz w:val="24"/>
          <w:szCs w:val="24"/>
        </w:rPr>
        <w:t>)</w:t>
      </w:r>
      <w:r w:rsidR="00443C2B" w:rsidRPr="00724641">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The Jam</w:t>
      </w:r>
      <w:r w:rsidR="00443C2B" w:rsidRPr="00724641">
        <w:rPr>
          <w:rFonts w:ascii="Times New Roman" w:hAnsi="Times New Roman" w:cs="Times New Roman"/>
          <w:color w:val="000000" w:themeColor="text1"/>
          <w:sz w:val="24"/>
          <w:szCs w:val="24"/>
        </w:rPr>
        <w:t xml:space="preserve">napari is known as the best dairy goat in Bangladesh. It is also the tallest breed and commonly known as the "Pari" in its area of origin-the "home tract"- because of its majestic appearance. Its home tract and natural habitat is the Chakarnagar area of the Etawah district in the State of Uttar Pradesh, along the delta of the Jamuna and Chambal Rivers, and the Bhind </w:t>
      </w:r>
      <w:r w:rsidR="00443C2B" w:rsidRPr="00724641">
        <w:rPr>
          <w:rFonts w:ascii="Times New Roman" w:eastAsia="Times New Roman" w:hAnsi="Times New Roman" w:cs="Times New Roman"/>
          <w:color w:val="000000" w:themeColor="text1"/>
          <w:sz w:val="24"/>
          <w:szCs w:val="24"/>
        </w:rPr>
        <w:t>and Morena</w:t>
      </w:r>
      <w:r w:rsidR="00443C2B" w:rsidRPr="00724641">
        <w:rPr>
          <w:rFonts w:ascii="Times New Roman" w:hAnsi="Times New Roman" w:cs="Times New Roman"/>
          <w:color w:val="000000" w:themeColor="text1"/>
          <w:sz w:val="24"/>
          <w:szCs w:val="24"/>
        </w:rPr>
        <w:t xml:space="preserve"> district of the State of Madhya Pradesh along the Kwari River, east of New </w:t>
      </w:r>
      <w:r w:rsidR="006B0E38" w:rsidRPr="00724641">
        <w:rPr>
          <w:rFonts w:ascii="Times New Roman" w:hAnsi="Times New Roman" w:cs="Times New Roman"/>
          <w:color w:val="000000" w:themeColor="text1"/>
          <w:sz w:val="24"/>
          <w:szCs w:val="24"/>
        </w:rPr>
        <w:t>De</w:t>
      </w:r>
      <w:r w:rsidR="00443C2B" w:rsidRPr="00724641">
        <w:rPr>
          <w:rFonts w:ascii="Times New Roman" w:hAnsi="Times New Roman" w:cs="Times New Roman"/>
          <w:color w:val="000000" w:themeColor="text1"/>
          <w:sz w:val="24"/>
          <w:szCs w:val="24"/>
        </w:rPr>
        <w:t>l</w:t>
      </w:r>
      <w:r w:rsidR="006B0E38" w:rsidRPr="00724641">
        <w:rPr>
          <w:rFonts w:ascii="Times New Roman" w:hAnsi="Times New Roman" w:cs="Times New Roman"/>
          <w:color w:val="000000" w:themeColor="text1"/>
          <w:sz w:val="24"/>
          <w:szCs w:val="24"/>
        </w:rPr>
        <w:t>h</w:t>
      </w:r>
      <w:r w:rsidR="00443C2B" w:rsidRPr="00724641">
        <w:rPr>
          <w:rFonts w:ascii="Times New Roman" w:hAnsi="Times New Roman" w:cs="Times New Roman"/>
          <w:color w:val="000000" w:themeColor="text1"/>
          <w:sz w:val="24"/>
          <w:szCs w:val="24"/>
        </w:rPr>
        <w:t>i and not far from the famous Taj Mahal at Agra</w:t>
      </w:r>
      <w:r w:rsidR="00C73A19">
        <w:rPr>
          <w:rFonts w:ascii="Times New Roman" w:hAnsi="Times New Roman" w:cs="Times New Roman"/>
          <w:color w:val="000000" w:themeColor="text1"/>
          <w:sz w:val="24"/>
          <w:szCs w:val="24"/>
        </w:rPr>
        <w:t xml:space="preserve"> (</w:t>
      </w:r>
      <w:r w:rsidR="00C73A19" w:rsidRPr="00576BCD">
        <w:rPr>
          <w:rFonts w:ascii="Times New Roman" w:hAnsi="Times New Roman" w:cs="Times New Roman"/>
          <w:color w:val="000000" w:themeColor="text1"/>
          <w:sz w:val="24"/>
          <w:szCs w:val="24"/>
          <w:shd w:val="clear" w:color="auto" w:fill="FFFFFF"/>
        </w:rPr>
        <w:t>Acharya</w:t>
      </w:r>
      <w:r w:rsidR="00C73A19">
        <w:rPr>
          <w:rFonts w:ascii="Times New Roman" w:hAnsi="Times New Roman" w:cs="Times New Roman"/>
          <w:color w:val="000000" w:themeColor="text1"/>
          <w:sz w:val="24"/>
          <w:szCs w:val="24"/>
          <w:shd w:val="clear" w:color="auto" w:fill="FFFFFF"/>
        </w:rPr>
        <w:t>, 1982</w:t>
      </w:r>
      <w:r w:rsidR="00C73A19">
        <w:rPr>
          <w:rFonts w:ascii="Times New Roman" w:hAnsi="Times New Roman" w:cs="Times New Roman"/>
          <w:color w:val="000000" w:themeColor="text1"/>
          <w:sz w:val="24"/>
          <w:szCs w:val="24"/>
        </w:rPr>
        <w:t>)</w:t>
      </w:r>
      <w:r w:rsidR="00443C2B" w:rsidRPr="00724641">
        <w:rPr>
          <w:rFonts w:ascii="Times New Roman" w:hAnsi="Times New Roman" w:cs="Times New Roman"/>
          <w:color w:val="000000" w:themeColor="text1"/>
          <w:sz w:val="24"/>
          <w:szCs w:val="24"/>
        </w:rPr>
        <w:t xml:space="preserve">. </w:t>
      </w:r>
      <w:r w:rsidR="00443C2B" w:rsidRPr="00724641">
        <w:rPr>
          <w:rFonts w:ascii="Times New Roman" w:eastAsia="Times New Roman" w:hAnsi="Times New Roman" w:cs="Times New Roman"/>
          <w:color w:val="000000" w:themeColor="text1"/>
          <w:sz w:val="24"/>
          <w:szCs w:val="24"/>
        </w:rPr>
        <w:t xml:space="preserve">However, the pure stocks are found only </w:t>
      </w:r>
      <w:r w:rsidR="00443C2B" w:rsidRPr="00724641">
        <w:rPr>
          <w:rFonts w:ascii="Times New Roman" w:eastAsia="Times New Roman" w:hAnsi="Times New Roman" w:cs="Times New Roman"/>
          <w:color w:val="000000" w:themeColor="text1"/>
          <w:sz w:val="24"/>
          <w:szCs w:val="24"/>
        </w:rPr>
        <w:lastRenderedPageBreak/>
        <w:t>in about 80 villages in the vicinity of Batpura and Chakar Nagar in Etawa</w:t>
      </w:r>
      <w:r w:rsidR="006B0E38" w:rsidRPr="00724641">
        <w:rPr>
          <w:rFonts w:ascii="Times New Roman" w:eastAsia="Times New Roman" w:hAnsi="Times New Roman" w:cs="Times New Roman"/>
          <w:color w:val="000000" w:themeColor="text1"/>
          <w:sz w:val="24"/>
          <w:szCs w:val="24"/>
        </w:rPr>
        <w:t>h</w:t>
      </w:r>
      <w:r w:rsidR="00443C2B" w:rsidRPr="00724641">
        <w:rPr>
          <w:rFonts w:ascii="Times New Roman" w:eastAsia="Times New Roman" w:hAnsi="Times New Roman" w:cs="Times New Roman"/>
          <w:color w:val="000000" w:themeColor="text1"/>
          <w:sz w:val="24"/>
          <w:szCs w:val="24"/>
        </w:rPr>
        <w:t xml:space="preserve"> district.</w:t>
      </w:r>
      <w:r w:rsidRPr="00724641">
        <w:rPr>
          <w:rFonts w:ascii="Times New Roman" w:hAnsi="Times New Roman" w:cs="Times New Roman"/>
          <w:color w:val="000000" w:themeColor="text1"/>
          <w:sz w:val="24"/>
          <w:szCs w:val="24"/>
        </w:rPr>
        <w:t xml:space="preserve"> The Jam</w:t>
      </w:r>
      <w:r w:rsidR="00443C2B" w:rsidRPr="00724641">
        <w:rPr>
          <w:rFonts w:ascii="Times New Roman" w:hAnsi="Times New Roman" w:cs="Times New Roman"/>
          <w:color w:val="000000" w:themeColor="text1"/>
          <w:sz w:val="24"/>
          <w:szCs w:val="24"/>
        </w:rPr>
        <w:t xml:space="preserve">napari is well adapted to the unique ravines of this area with its dense bush and shrub vegetation (Rout </w:t>
      </w:r>
      <w:r w:rsidR="002659A9" w:rsidRPr="00724641">
        <w:rPr>
          <w:rFonts w:ascii="Times New Roman" w:hAnsi="Times New Roman" w:cs="Times New Roman"/>
          <w:i/>
          <w:color w:val="000000" w:themeColor="text1"/>
          <w:sz w:val="24"/>
          <w:szCs w:val="24"/>
        </w:rPr>
        <w:t>et al.,</w:t>
      </w:r>
      <w:r w:rsidR="00443C2B" w:rsidRPr="00724641">
        <w:rPr>
          <w:rFonts w:ascii="Times New Roman" w:hAnsi="Times New Roman" w:cs="Times New Roman"/>
          <w:color w:val="000000" w:themeColor="text1"/>
          <w:sz w:val="24"/>
          <w:szCs w:val="24"/>
        </w:rPr>
        <w:t xml:space="preserve"> 2002). The number of this </w:t>
      </w:r>
      <w:r w:rsidR="00557201">
        <w:rPr>
          <w:rFonts w:ascii="Times New Roman" w:hAnsi="Times New Roman" w:cs="Times New Roman"/>
          <w:color w:val="000000" w:themeColor="text1"/>
          <w:sz w:val="24"/>
          <w:szCs w:val="24"/>
        </w:rPr>
        <w:t>goat</w:t>
      </w:r>
      <w:r w:rsidR="00443C2B" w:rsidRPr="00724641">
        <w:rPr>
          <w:rFonts w:ascii="Times New Roman" w:hAnsi="Times New Roman" w:cs="Times New Roman"/>
          <w:color w:val="000000" w:themeColor="text1"/>
          <w:sz w:val="24"/>
          <w:szCs w:val="24"/>
        </w:rPr>
        <w:t xml:space="preserve"> in Bangladesh is not known, but most are found in Chuadanga, Meherpur, Kushtia, Jhenidah, Pabna, and Jessore districts (Faruque and Khandoker, 2007). They are reared both in </w:t>
      </w:r>
      <w:r w:rsidR="00E9471A" w:rsidRPr="00724641">
        <w:rPr>
          <w:rFonts w:ascii="Times New Roman" w:hAnsi="Times New Roman" w:cs="Times New Roman"/>
          <w:color w:val="000000" w:themeColor="text1"/>
          <w:sz w:val="24"/>
          <w:szCs w:val="24"/>
        </w:rPr>
        <w:t>the intensive and semi-</w:t>
      </w:r>
      <w:r w:rsidR="00443C2B" w:rsidRPr="00724641">
        <w:rPr>
          <w:rFonts w:ascii="Times New Roman" w:hAnsi="Times New Roman" w:cs="Times New Roman"/>
          <w:color w:val="000000" w:themeColor="text1"/>
          <w:sz w:val="24"/>
          <w:szCs w:val="24"/>
        </w:rPr>
        <w:t xml:space="preserve">intensive management system. </w:t>
      </w:r>
      <w:r w:rsidR="00443C2B" w:rsidRPr="00724641">
        <w:rPr>
          <w:rFonts w:ascii="Times New Roman" w:eastAsia="Times New Roman" w:hAnsi="Times New Roman" w:cs="Times New Roman"/>
          <w:color w:val="000000" w:themeColor="text1"/>
          <w:sz w:val="24"/>
          <w:szCs w:val="24"/>
        </w:rPr>
        <w:t>There is a great variation in coat colour, but the typical coat is white with small tan patches on head and neck</w:t>
      </w:r>
      <w:r w:rsidR="00443C2B" w:rsidRPr="00724641">
        <w:rPr>
          <w:rFonts w:ascii="Times New Roman" w:hAnsi="Times New Roman" w:cs="Times New Roman"/>
          <w:color w:val="000000" w:themeColor="text1"/>
          <w:sz w:val="24"/>
          <w:szCs w:val="24"/>
        </w:rPr>
        <w:t xml:space="preserve">. </w:t>
      </w:r>
      <w:r w:rsidR="00E9471A" w:rsidRPr="00724641">
        <w:rPr>
          <w:rFonts w:ascii="Times New Roman" w:hAnsi="Times New Roman" w:cs="Times New Roman"/>
          <w:color w:val="000000" w:themeColor="text1"/>
          <w:sz w:val="24"/>
          <w:szCs w:val="24"/>
        </w:rPr>
        <w:t>They are characterized by large-</w:t>
      </w:r>
      <w:r w:rsidR="00443C2B" w:rsidRPr="00724641">
        <w:rPr>
          <w:rFonts w:ascii="Times New Roman" w:hAnsi="Times New Roman" w:cs="Times New Roman"/>
          <w:color w:val="000000" w:themeColor="text1"/>
          <w:sz w:val="24"/>
          <w:szCs w:val="24"/>
        </w:rPr>
        <w:t xml:space="preserve">sized, tall, leggy with large folded pendulous ears, short horns, and prominent Roman nose and tail. </w:t>
      </w:r>
      <w:r w:rsidR="00443C2B" w:rsidRPr="00724641">
        <w:rPr>
          <w:rFonts w:ascii="Times New Roman" w:eastAsia="Times New Roman" w:hAnsi="Times New Roman" w:cs="Times New Roman"/>
          <w:color w:val="000000" w:themeColor="text1"/>
          <w:sz w:val="24"/>
          <w:szCs w:val="24"/>
        </w:rPr>
        <w:t>But the typical character of the breed is a highly convex nose line with a tuft of hair, yielding a parrot mouth appearance.</w:t>
      </w:r>
      <w:r w:rsidR="00443C2B" w:rsidRPr="00724641">
        <w:rPr>
          <w:rFonts w:ascii="Times New Roman" w:hAnsi="Times New Roman" w:cs="Times New Roman"/>
          <w:color w:val="000000" w:themeColor="text1"/>
          <w:sz w:val="24"/>
          <w:szCs w:val="24"/>
        </w:rPr>
        <w:t xml:space="preserve"> </w:t>
      </w:r>
      <w:r w:rsidR="00714926">
        <w:rPr>
          <w:rFonts w:ascii="Times New Roman" w:hAnsi="Times New Roman" w:cs="Times New Roman"/>
          <w:color w:val="000000" w:themeColor="text1"/>
          <w:sz w:val="24"/>
          <w:szCs w:val="24"/>
        </w:rPr>
        <w:t>The average growth rate</w:t>
      </w:r>
      <w:r w:rsidR="00162851" w:rsidRPr="00724641">
        <w:rPr>
          <w:rFonts w:ascii="Times New Roman" w:hAnsi="Times New Roman" w:cs="Times New Roman"/>
          <w:color w:val="000000" w:themeColor="text1"/>
          <w:sz w:val="24"/>
          <w:szCs w:val="24"/>
        </w:rPr>
        <w:t xml:space="preserve"> of male and female kids </w:t>
      </w:r>
      <w:r w:rsidR="0053540B" w:rsidRPr="00724641">
        <w:rPr>
          <w:rFonts w:ascii="Times New Roman" w:hAnsi="Times New Roman" w:cs="Times New Roman"/>
          <w:color w:val="000000" w:themeColor="text1"/>
          <w:sz w:val="24"/>
          <w:szCs w:val="24"/>
        </w:rPr>
        <w:t>are about</w:t>
      </w:r>
      <w:r w:rsidR="00162851" w:rsidRPr="00724641">
        <w:rPr>
          <w:rFonts w:ascii="Times New Roman" w:hAnsi="Times New Roman" w:cs="Times New Roman"/>
          <w:color w:val="000000" w:themeColor="text1"/>
          <w:sz w:val="24"/>
          <w:szCs w:val="24"/>
        </w:rPr>
        <w:t xml:space="preserve"> 59.4</w:t>
      </w:r>
      <w:r w:rsidR="00373794" w:rsidRPr="00724641">
        <w:rPr>
          <w:rFonts w:ascii="Times New Roman" w:hAnsi="Times New Roman" w:cs="Times New Roman"/>
          <w:color w:val="000000" w:themeColor="text1"/>
          <w:sz w:val="24"/>
          <w:szCs w:val="24"/>
        </w:rPr>
        <w:t xml:space="preserve"> gm/day</w:t>
      </w:r>
      <w:r w:rsidR="00162851" w:rsidRPr="00724641">
        <w:rPr>
          <w:rFonts w:ascii="Times New Roman" w:hAnsi="Times New Roman" w:cs="Times New Roman"/>
          <w:color w:val="000000" w:themeColor="text1"/>
          <w:sz w:val="24"/>
          <w:szCs w:val="24"/>
        </w:rPr>
        <w:t xml:space="preserve"> and 48.2</w:t>
      </w:r>
      <w:r w:rsidR="00373794" w:rsidRPr="00724641">
        <w:rPr>
          <w:rFonts w:ascii="Times New Roman" w:hAnsi="Times New Roman" w:cs="Times New Roman"/>
          <w:color w:val="000000" w:themeColor="text1"/>
          <w:sz w:val="24"/>
          <w:szCs w:val="24"/>
        </w:rPr>
        <w:t xml:space="preserve"> </w:t>
      </w:r>
      <w:r w:rsidR="00162851" w:rsidRPr="00724641">
        <w:rPr>
          <w:rFonts w:ascii="Times New Roman" w:hAnsi="Times New Roman" w:cs="Times New Roman"/>
          <w:color w:val="000000" w:themeColor="text1"/>
          <w:sz w:val="24"/>
          <w:szCs w:val="24"/>
        </w:rPr>
        <w:t>g</w:t>
      </w:r>
      <w:r w:rsidR="00373794" w:rsidRPr="00724641">
        <w:rPr>
          <w:rFonts w:ascii="Times New Roman" w:hAnsi="Times New Roman" w:cs="Times New Roman"/>
          <w:color w:val="000000" w:themeColor="text1"/>
          <w:sz w:val="24"/>
          <w:szCs w:val="24"/>
        </w:rPr>
        <w:t>m</w:t>
      </w:r>
      <w:r w:rsidR="00162851" w:rsidRPr="00724641">
        <w:rPr>
          <w:rFonts w:ascii="Times New Roman" w:hAnsi="Times New Roman" w:cs="Times New Roman"/>
          <w:color w:val="000000" w:themeColor="text1"/>
          <w:sz w:val="24"/>
          <w:szCs w:val="24"/>
        </w:rPr>
        <w:t xml:space="preserve">/day, respectively. </w:t>
      </w:r>
      <w:r w:rsidR="00251E5A">
        <w:rPr>
          <w:rFonts w:ascii="Times New Roman" w:hAnsi="Times New Roman" w:cs="Times New Roman"/>
          <w:color w:val="000000" w:themeColor="text1"/>
          <w:sz w:val="24"/>
          <w:szCs w:val="24"/>
        </w:rPr>
        <w:t>The adult weight of Jamn</w:t>
      </w:r>
      <w:r w:rsidR="00251E5A" w:rsidRPr="00251E5A">
        <w:rPr>
          <w:rFonts w:ascii="Times New Roman" w:hAnsi="Times New Roman" w:cs="Times New Roman"/>
          <w:color w:val="000000" w:themeColor="text1"/>
          <w:sz w:val="24"/>
          <w:szCs w:val="24"/>
        </w:rPr>
        <w:t xml:space="preserve">apari bucks and does </w:t>
      </w:r>
      <w:r w:rsidR="00251E5A">
        <w:rPr>
          <w:rFonts w:ascii="Times New Roman" w:hAnsi="Times New Roman" w:cs="Times New Roman"/>
          <w:color w:val="000000" w:themeColor="text1"/>
          <w:sz w:val="24"/>
          <w:szCs w:val="24"/>
        </w:rPr>
        <w:t>are 50.70±3.53, 24.27±</w:t>
      </w:r>
      <w:r w:rsidR="00251E5A" w:rsidRPr="00251E5A">
        <w:rPr>
          <w:rFonts w:ascii="Times New Roman" w:hAnsi="Times New Roman" w:cs="Times New Roman"/>
          <w:color w:val="000000" w:themeColor="text1"/>
          <w:sz w:val="24"/>
          <w:szCs w:val="24"/>
        </w:rPr>
        <w:t>1.67</w:t>
      </w:r>
      <w:r w:rsidR="00251E5A">
        <w:rPr>
          <w:rFonts w:ascii="Times New Roman" w:hAnsi="Times New Roman" w:cs="Times New Roman"/>
          <w:color w:val="000000" w:themeColor="text1"/>
          <w:sz w:val="24"/>
          <w:szCs w:val="24"/>
        </w:rPr>
        <w:t xml:space="preserve">, respectively </w:t>
      </w:r>
      <w:r w:rsidR="00251E5A" w:rsidRPr="00724641">
        <w:rPr>
          <w:rFonts w:ascii="Times New Roman" w:hAnsi="Times New Roman" w:cs="Times New Roman"/>
          <w:color w:val="000000" w:themeColor="text1"/>
          <w:sz w:val="24"/>
          <w:szCs w:val="24"/>
        </w:rPr>
        <w:t xml:space="preserve">(Bhowmik </w:t>
      </w:r>
      <w:r w:rsidR="00251E5A" w:rsidRPr="00724641">
        <w:rPr>
          <w:rFonts w:ascii="Times New Roman" w:hAnsi="Times New Roman" w:cs="Times New Roman"/>
          <w:i/>
          <w:color w:val="000000" w:themeColor="text1"/>
          <w:sz w:val="24"/>
          <w:szCs w:val="24"/>
        </w:rPr>
        <w:t>et al.,</w:t>
      </w:r>
      <w:r w:rsidR="00251E5A">
        <w:rPr>
          <w:rFonts w:ascii="Times New Roman" w:hAnsi="Times New Roman" w:cs="Times New Roman"/>
          <w:color w:val="000000" w:themeColor="text1"/>
          <w:sz w:val="24"/>
          <w:szCs w:val="24"/>
        </w:rPr>
        <w:t xml:space="preserve"> 2014) and </w:t>
      </w:r>
      <w:r w:rsidR="00162851" w:rsidRPr="00724641">
        <w:rPr>
          <w:rFonts w:ascii="Times New Roman" w:hAnsi="Times New Roman" w:cs="Times New Roman"/>
          <w:color w:val="000000" w:themeColor="text1"/>
          <w:sz w:val="24"/>
          <w:szCs w:val="24"/>
        </w:rPr>
        <w:t>average body weight just after kidding is 26.7 kg</w:t>
      </w:r>
      <w:r w:rsidR="000719EE">
        <w:rPr>
          <w:rFonts w:ascii="Times New Roman" w:hAnsi="Times New Roman" w:cs="Times New Roman"/>
          <w:color w:val="000000" w:themeColor="text1"/>
          <w:sz w:val="24"/>
          <w:szCs w:val="24"/>
        </w:rPr>
        <w:t xml:space="preserve"> (</w:t>
      </w:r>
      <w:r w:rsidR="000719EE" w:rsidRPr="00724641">
        <w:rPr>
          <w:rFonts w:ascii="Times New Roman" w:hAnsi="Times New Roman" w:cs="Times New Roman"/>
          <w:color w:val="000000" w:themeColor="text1"/>
          <w:sz w:val="24"/>
          <w:szCs w:val="24"/>
        </w:rPr>
        <w:t xml:space="preserve">Hassan </w:t>
      </w:r>
      <w:r w:rsidR="000719EE" w:rsidRPr="00724641">
        <w:rPr>
          <w:rFonts w:ascii="Times New Roman" w:hAnsi="Times New Roman" w:cs="Times New Roman"/>
          <w:i/>
          <w:color w:val="000000" w:themeColor="text1"/>
          <w:sz w:val="24"/>
          <w:szCs w:val="24"/>
        </w:rPr>
        <w:t>et al.,</w:t>
      </w:r>
      <w:r w:rsidR="000719EE" w:rsidRPr="00724641">
        <w:rPr>
          <w:rFonts w:ascii="Times New Roman" w:hAnsi="Times New Roman" w:cs="Times New Roman"/>
          <w:color w:val="000000" w:themeColor="text1"/>
          <w:sz w:val="24"/>
          <w:szCs w:val="24"/>
        </w:rPr>
        <w:t xml:space="preserve"> 2010</w:t>
      </w:r>
      <w:r w:rsidR="000719EE">
        <w:rPr>
          <w:rFonts w:ascii="Times New Roman" w:hAnsi="Times New Roman" w:cs="Times New Roman"/>
          <w:color w:val="000000" w:themeColor="text1"/>
          <w:sz w:val="24"/>
          <w:szCs w:val="24"/>
        </w:rPr>
        <w:t>)</w:t>
      </w:r>
      <w:r w:rsidR="00162851" w:rsidRPr="00724641">
        <w:rPr>
          <w:rFonts w:ascii="Times New Roman" w:hAnsi="Times New Roman" w:cs="Times New Roman"/>
          <w:color w:val="000000" w:themeColor="text1"/>
          <w:sz w:val="24"/>
          <w:szCs w:val="24"/>
        </w:rPr>
        <w:t xml:space="preserve">. </w:t>
      </w:r>
      <w:r w:rsidR="00162851" w:rsidRPr="00724641">
        <w:rPr>
          <w:rFonts w:ascii="Times New Roman" w:eastAsia="Times New Roman" w:hAnsi="Times New Roman" w:cs="Times New Roman"/>
          <w:color w:val="000000" w:themeColor="text1"/>
          <w:sz w:val="24"/>
          <w:szCs w:val="24"/>
        </w:rPr>
        <w:t xml:space="preserve">A long and thick growth of hair on the buttocks, known as feathers, obscures the udder when observed from behind. The udder is well developed, round, with large conical teats. </w:t>
      </w:r>
      <w:r w:rsidR="00162851" w:rsidRPr="00724641">
        <w:rPr>
          <w:rFonts w:ascii="Times New Roman" w:hAnsi="Times New Roman" w:cs="Times New Roman"/>
          <w:color w:val="000000" w:themeColor="text1"/>
          <w:sz w:val="24"/>
          <w:szCs w:val="24"/>
        </w:rPr>
        <w:t xml:space="preserve">Highest milk yield </w:t>
      </w:r>
      <w:r w:rsidR="0053540B" w:rsidRPr="00724641">
        <w:rPr>
          <w:rFonts w:ascii="Times New Roman" w:hAnsi="Times New Roman" w:cs="Times New Roman"/>
          <w:color w:val="000000" w:themeColor="text1"/>
          <w:sz w:val="24"/>
          <w:szCs w:val="24"/>
        </w:rPr>
        <w:t>is recorded</w:t>
      </w:r>
      <w:r w:rsidR="00162851" w:rsidRPr="00724641">
        <w:rPr>
          <w:rFonts w:ascii="Times New Roman" w:hAnsi="Times New Roman" w:cs="Times New Roman"/>
          <w:color w:val="000000" w:themeColor="text1"/>
          <w:sz w:val="24"/>
          <w:szCs w:val="24"/>
        </w:rPr>
        <w:t xml:space="preserve"> in second month and lowest in the fifth month after kidding. Lactation length </w:t>
      </w:r>
      <w:r w:rsidR="0053540B" w:rsidRPr="00724641">
        <w:rPr>
          <w:rFonts w:ascii="Times New Roman" w:hAnsi="Times New Roman" w:cs="Times New Roman"/>
          <w:color w:val="000000" w:themeColor="text1"/>
          <w:sz w:val="24"/>
          <w:szCs w:val="24"/>
        </w:rPr>
        <w:t>is about</w:t>
      </w:r>
      <w:r w:rsidR="00A30649">
        <w:rPr>
          <w:rFonts w:ascii="Times New Roman" w:hAnsi="Times New Roman" w:cs="Times New Roman"/>
          <w:color w:val="000000" w:themeColor="text1"/>
          <w:sz w:val="24"/>
          <w:szCs w:val="24"/>
        </w:rPr>
        <w:t xml:space="preserve"> </w:t>
      </w:r>
      <w:r w:rsidR="00162851" w:rsidRPr="00724641">
        <w:rPr>
          <w:rFonts w:ascii="Times New Roman" w:hAnsi="Times New Roman" w:cs="Times New Roman"/>
          <w:color w:val="000000" w:themeColor="text1"/>
          <w:sz w:val="24"/>
          <w:szCs w:val="24"/>
        </w:rPr>
        <w:t>135.4±14.9 and 143.9±13.2 days for does suckling one and two kids, respectively</w:t>
      </w:r>
      <w:r w:rsidR="00571D4F">
        <w:rPr>
          <w:rFonts w:ascii="Times New Roman" w:hAnsi="Times New Roman" w:cs="Times New Roman"/>
          <w:color w:val="000000" w:themeColor="text1"/>
          <w:sz w:val="24"/>
          <w:szCs w:val="24"/>
        </w:rPr>
        <w:t xml:space="preserve"> and </w:t>
      </w:r>
      <w:r w:rsidR="006309B3">
        <w:rPr>
          <w:rFonts w:ascii="Times New Roman" w:hAnsi="Times New Roman" w:cs="Times New Roman"/>
          <w:color w:val="000000" w:themeColor="text1"/>
          <w:sz w:val="24"/>
          <w:szCs w:val="24"/>
        </w:rPr>
        <w:t>average</w:t>
      </w:r>
      <w:r w:rsidR="00162851" w:rsidRPr="00724641">
        <w:rPr>
          <w:rFonts w:ascii="Times New Roman" w:hAnsi="Times New Roman" w:cs="Times New Roman"/>
          <w:color w:val="000000" w:themeColor="text1"/>
          <w:sz w:val="24"/>
          <w:szCs w:val="24"/>
        </w:rPr>
        <w:t xml:space="preserve"> litter size </w:t>
      </w:r>
      <w:r w:rsidR="0053540B" w:rsidRPr="00724641">
        <w:rPr>
          <w:rFonts w:ascii="Times New Roman" w:hAnsi="Times New Roman" w:cs="Times New Roman"/>
          <w:color w:val="000000" w:themeColor="text1"/>
          <w:sz w:val="24"/>
          <w:szCs w:val="24"/>
        </w:rPr>
        <w:t xml:space="preserve">is recorded </w:t>
      </w:r>
      <w:r w:rsidR="006309B3">
        <w:rPr>
          <w:rFonts w:ascii="Times New Roman" w:hAnsi="Times New Roman" w:cs="Times New Roman"/>
          <w:color w:val="000000" w:themeColor="text1"/>
          <w:sz w:val="24"/>
          <w:szCs w:val="24"/>
        </w:rPr>
        <w:t>1.7±0.6</w:t>
      </w:r>
      <w:r w:rsidR="006A24F0">
        <w:rPr>
          <w:rFonts w:ascii="Times New Roman" w:hAnsi="Times New Roman" w:cs="Times New Roman"/>
          <w:color w:val="000000" w:themeColor="text1"/>
          <w:sz w:val="24"/>
          <w:szCs w:val="24"/>
        </w:rPr>
        <w:t xml:space="preserve"> </w:t>
      </w:r>
      <w:r w:rsidR="00162851" w:rsidRPr="00724641">
        <w:rPr>
          <w:rFonts w:ascii="Times New Roman" w:hAnsi="Times New Roman" w:cs="Times New Roman"/>
          <w:color w:val="000000" w:themeColor="text1"/>
          <w:sz w:val="24"/>
          <w:szCs w:val="24"/>
        </w:rPr>
        <w:t xml:space="preserve">(Hassan </w:t>
      </w:r>
      <w:r w:rsidR="00162851" w:rsidRPr="00724641">
        <w:rPr>
          <w:rFonts w:ascii="Times New Roman" w:hAnsi="Times New Roman" w:cs="Times New Roman"/>
          <w:i/>
          <w:color w:val="000000" w:themeColor="text1"/>
          <w:sz w:val="24"/>
          <w:szCs w:val="24"/>
        </w:rPr>
        <w:t>et al.,</w:t>
      </w:r>
      <w:r w:rsidR="00162851" w:rsidRPr="00724641">
        <w:rPr>
          <w:rFonts w:ascii="Times New Roman" w:hAnsi="Times New Roman" w:cs="Times New Roman"/>
          <w:color w:val="000000" w:themeColor="text1"/>
          <w:sz w:val="24"/>
          <w:szCs w:val="24"/>
        </w:rPr>
        <w:t xml:space="preserve"> 2010).</w:t>
      </w:r>
    </w:p>
    <w:p w:rsidR="00C171E3" w:rsidRPr="00DB273F" w:rsidRDefault="00C171E3" w:rsidP="00DB273F">
      <w:pPr>
        <w:shd w:val="clear" w:color="auto" w:fill="FFFFFF"/>
        <w:spacing w:after="0" w:line="360" w:lineRule="auto"/>
        <w:jc w:val="both"/>
        <w:rPr>
          <w:rFonts w:ascii="Times New Roman" w:hAnsi="Times New Roman" w:cs="Times New Roman"/>
          <w:color w:val="000000" w:themeColor="text1"/>
          <w:sz w:val="24"/>
          <w:szCs w:val="24"/>
        </w:rPr>
      </w:pPr>
    </w:p>
    <w:p w:rsidR="00443C2B" w:rsidRPr="00724641" w:rsidRDefault="00D75B98" w:rsidP="00DB273F">
      <w:pPr>
        <w:spacing w:after="0" w:line="360" w:lineRule="auto"/>
        <w:jc w:val="both"/>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 xml:space="preserve">2.2.3. </w:t>
      </w:r>
      <w:r w:rsidR="005856B9">
        <w:rPr>
          <w:rFonts w:ascii="Times New Roman" w:hAnsi="Times New Roman" w:cs="Times New Roman"/>
          <w:b/>
          <w:color w:val="000000" w:themeColor="text1"/>
          <w:sz w:val="24"/>
          <w:szCs w:val="24"/>
        </w:rPr>
        <w:t>Crossbred goat</w:t>
      </w:r>
    </w:p>
    <w:p w:rsidR="00660050" w:rsidRPr="00724641" w:rsidRDefault="00446310" w:rsidP="00C171E3">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Crossbre</w:t>
      </w:r>
      <w:r w:rsidR="00443C2B" w:rsidRPr="00724641">
        <w:rPr>
          <w:rFonts w:ascii="Times New Roman" w:hAnsi="Times New Roman" w:cs="Times New Roman"/>
          <w:color w:val="000000" w:themeColor="text1"/>
          <w:sz w:val="24"/>
          <w:szCs w:val="24"/>
        </w:rPr>
        <w:t xml:space="preserve">ds allow commercial producers to </w:t>
      </w:r>
      <w:r w:rsidR="005A1D72" w:rsidRPr="00724641">
        <w:rPr>
          <w:rFonts w:ascii="Times New Roman" w:hAnsi="Times New Roman" w:cs="Times New Roman"/>
          <w:color w:val="000000" w:themeColor="text1"/>
          <w:sz w:val="24"/>
          <w:szCs w:val="24"/>
        </w:rPr>
        <w:t>fix on</w:t>
      </w:r>
      <w:r w:rsidR="00443C2B" w:rsidRPr="00724641">
        <w:rPr>
          <w:rFonts w:ascii="Times New Roman" w:hAnsi="Times New Roman" w:cs="Times New Roman"/>
          <w:color w:val="000000" w:themeColor="text1"/>
          <w:sz w:val="24"/>
          <w:szCs w:val="24"/>
        </w:rPr>
        <w:t xml:space="preserve"> desirable traits from two or more breeds and </w:t>
      </w:r>
      <w:r w:rsidR="005A1D72" w:rsidRPr="00724641">
        <w:rPr>
          <w:rFonts w:ascii="Times New Roman" w:hAnsi="Times New Roman" w:cs="Times New Roman"/>
          <w:color w:val="000000" w:themeColor="text1"/>
          <w:sz w:val="24"/>
          <w:szCs w:val="24"/>
        </w:rPr>
        <w:t>achieve</w:t>
      </w:r>
      <w:r w:rsidR="00443C2B" w:rsidRPr="00724641">
        <w:rPr>
          <w:rFonts w:ascii="Times New Roman" w:hAnsi="Times New Roman" w:cs="Times New Roman"/>
          <w:color w:val="000000" w:themeColor="text1"/>
          <w:sz w:val="24"/>
          <w:szCs w:val="24"/>
        </w:rPr>
        <w:t xml:space="preserve"> increased vigor in the </w:t>
      </w:r>
      <w:r w:rsidR="005A1D72" w:rsidRPr="00724641">
        <w:rPr>
          <w:rFonts w:ascii="Times New Roman" w:hAnsi="Times New Roman" w:cs="Times New Roman"/>
          <w:color w:val="000000" w:themeColor="text1"/>
          <w:sz w:val="24"/>
          <w:szCs w:val="24"/>
        </w:rPr>
        <w:t>ensuing</w:t>
      </w:r>
      <w:r w:rsidR="00443C2B" w:rsidRPr="00724641">
        <w:rPr>
          <w:rFonts w:ascii="Times New Roman" w:hAnsi="Times New Roman" w:cs="Times New Roman"/>
          <w:color w:val="000000" w:themeColor="text1"/>
          <w:sz w:val="24"/>
          <w:szCs w:val="24"/>
        </w:rPr>
        <w:t xml:space="preserve"> kids</w:t>
      </w:r>
      <w:r w:rsidR="005A1D72" w:rsidRPr="00724641">
        <w:rPr>
          <w:rFonts w:ascii="Times New Roman" w:hAnsi="Times New Roman" w:cs="Times New Roman"/>
          <w:color w:val="000000" w:themeColor="text1"/>
          <w:sz w:val="24"/>
          <w:szCs w:val="24"/>
        </w:rPr>
        <w:t>.</w:t>
      </w:r>
      <w:r w:rsidR="00443C2B" w:rsidRPr="00724641">
        <w:rPr>
          <w:rFonts w:ascii="Times New Roman" w:hAnsi="Times New Roman" w:cs="Times New Roman"/>
          <w:color w:val="000000" w:themeColor="text1"/>
          <w:sz w:val="24"/>
          <w:szCs w:val="24"/>
        </w:rPr>
        <w:t xml:space="preserve"> But crossbreeding does not always </w:t>
      </w:r>
      <w:r w:rsidR="005A1D72" w:rsidRPr="00724641">
        <w:rPr>
          <w:rFonts w:ascii="Times New Roman" w:hAnsi="Times New Roman" w:cs="Times New Roman"/>
          <w:color w:val="000000" w:themeColor="text1"/>
          <w:sz w:val="24"/>
          <w:szCs w:val="24"/>
        </w:rPr>
        <w:t>give way</w:t>
      </w:r>
      <w:r w:rsidR="00443C2B" w:rsidRPr="00724641">
        <w:rPr>
          <w:rFonts w:ascii="Times New Roman" w:hAnsi="Times New Roman" w:cs="Times New Roman"/>
          <w:color w:val="000000" w:themeColor="text1"/>
          <w:sz w:val="24"/>
          <w:szCs w:val="24"/>
        </w:rPr>
        <w:t xml:space="preserve"> desired outcomes, sometimes blending the less-desirable traits of the parents, rather than expressing the best. </w:t>
      </w:r>
      <w:r w:rsidR="00AD1B3B">
        <w:rPr>
          <w:rFonts w:ascii="Times New Roman" w:hAnsi="Times New Roman" w:cs="Times New Roman"/>
          <w:color w:val="000000" w:themeColor="text1"/>
          <w:sz w:val="24"/>
          <w:szCs w:val="24"/>
        </w:rPr>
        <w:t>H</w:t>
      </w:r>
      <w:r w:rsidR="00E308BC">
        <w:rPr>
          <w:rFonts w:ascii="Times New Roman" w:hAnsi="Times New Roman" w:cs="Times New Roman"/>
          <w:color w:val="000000" w:themeColor="text1"/>
          <w:sz w:val="24"/>
          <w:szCs w:val="24"/>
        </w:rPr>
        <w:t>owever, crossbreed</w:t>
      </w:r>
      <w:r w:rsidR="00443C2B" w:rsidRPr="00724641">
        <w:rPr>
          <w:rFonts w:ascii="Times New Roman" w:hAnsi="Times New Roman" w:cs="Times New Roman"/>
          <w:color w:val="000000" w:themeColor="text1"/>
          <w:sz w:val="24"/>
          <w:szCs w:val="24"/>
        </w:rPr>
        <w:t xml:space="preserve"> results in a stronger and healthier </w:t>
      </w:r>
      <w:r w:rsidR="005A1D72" w:rsidRPr="00724641">
        <w:rPr>
          <w:rFonts w:ascii="Times New Roman" w:hAnsi="Times New Roman" w:cs="Times New Roman"/>
          <w:color w:val="000000" w:themeColor="text1"/>
          <w:sz w:val="24"/>
          <w:szCs w:val="24"/>
        </w:rPr>
        <w:t>flock</w:t>
      </w:r>
      <w:r w:rsidR="00443C2B" w:rsidRPr="00724641">
        <w:rPr>
          <w:rFonts w:ascii="Times New Roman" w:hAnsi="Times New Roman" w:cs="Times New Roman"/>
          <w:color w:val="000000" w:themeColor="text1"/>
          <w:sz w:val="24"/>
          <w:szCs w:val="24"/>
        </w:rPr>
        <w:t xml:space="preserve"> that is easier to maintain. In Bangladesh, the </w:t>
      </w:r>
      <w:r w:rsidR="007C40AE">
        <w:rPr>
          <w:rFonts w:ascii="Times New Roman" w:hAnsi="Times New Roman" w:cs="Times New Roman"/>
          <w:color w:val="000000" w:themeColor="text1"/>
          <w:sz w:val="24"/>
          <w:szCs w:val="24"/>
        </w:rPr>
        <w:t>crossbred</w:t>
      </w:r>
      <w:r w:rsidR="007A3B83" w:rsidRPr="00724641">
        <w:rPr>
          <w:rFonts w:ascii="Times New Roman" w:hAnsi="Times New Roman" w:cs="Times New Roman"/>
          <w:color w:val="000000" w:themeColor="text1"/>
          <w:sz w:val="24"/>
          <w:szCs w:val="24"/>
        </w:rPr>
        <w:t xml:space="preserve"> are mainly Black Bengal</w:t>
      </w:r>
      <w:r w:rsidR="00E9471A" w:rsidRPr="00724641">
        <w:rPr>
          <w:rFonts w:ascii="Times New Roman" w:hAnsi="Times New Roman" w:cs="Times New Roman"/>
          <w:color w:val="000000" w:themeColor="text1"/>
          <w:sz w:val="24"/>
          <w:szCs w:val="24"/>
        </w:rPr>
        <w:t>×</w:t>
      </w:r>
      <w:r w:rsidR="006A260A" w:rsidRPr="00724641">
        <w:rPr>
          <w:rFonts w:ascii="Times New Roman" w:hAnsi="Times New Roman" w:cs="Times New Roman"/>
          <w:color w:val="000000" w:themeColor="text1"/>
          <w:sz w:val="24"/>
          <w:szCs w:val="24"/>
        </w:rPr>
        <w:t>Jam</w:t>
      </w:r>
      <w:r w:rsidR="0053540B" w:rsidRPr="00724641">
        <w:rPr>
          <w:rFonts w:ascii="Times New Roman" w:hAnsi="Times New Roman" w:cs="Times New Roman"/>
          <w:color w:val="000000" w:themeColor="text1"/>
          <w:sz w:val="24"/>
          <w:szCs w:val="24"/>
        </w:rPr>
        <w:t xml:space="preserve">napari goat available throughout the country. The adult body weight of crossbred bucks and does are recorded 40.38±2.90 kg </w:t>
      </w:r>
      <w:r w:rsidR="008A1022">
        <w:rPr>
          <w:rFonts w:ascii="Times New Roman" w:hAnsi="Times New Roman" w:cs="Times New Roman"/>
          <w:color w:val="000000" w:themeColor="text1"/>
          <w:sz w:val="24"/>
          <w:szCs w:val="24"/>
        </w:rPr>
        <w:t>and 35.72±2.97 kg, respectively and t</w:t>
      </w:r>
      <w:r w:rsidR="0053540B" w:rsidRPr="00724641">
        <w:rPr>
          <w:rFonts w:ascii="Times New Roman" w:hAnsi="Times New Roman" w:cs="Times New Roman"/>
          <w:color w:val="000000" w:themeColor="text1"/>
          <w:sz w:val="24"/>
          <w:szCs w:val="24"/>
        </w:rPr>
        <w:t>he average age at puberty of crossbred goats is 287.50±22.57 days</w:t>
      </w:r>
      <w:r w:rsidR="008A1022">
        <w:rPr>
          <w:rFonts w:ascii="Times New Roman" w:hAnsi="Times New Roman" w:cs="Times New Roman"/>
          <w:color w:val="000000" w:themeColor="text1"/>
          <w:sz w:val="24"/>
          <w:szCs w:val="24"/>
        </w:rPr>
        <w:t xml:space="preserve"> </w:t>
      </w:r>
      <w:r w:rsidR="008A1022" w:rsidRPr="00724641">
        <w:rPr>
          <w:rFonts w:ascii="Times New Roman" w:hAnsi="Times New Roman" w:cs="Times New Roman"/>
          <w:color w:val="000000" w:themeColor="text1"/>
          <w:sz w:val="24"/>
          <w:szCs w:val="24"/>
        </w:rPr>
        <w:t xml:space="preserve">(Bhowmik </w:t>
      </w:r>
      <w:r w:rsidR="008A1022" w:rsidRPr="00724641">
        <w:rPr>
          <w:rFonts w:ascii="Times New Roman" w:hAnsi="Times New Roman" w:cs="Times New Roman"/>
          <w:i/>
          <w:color w:val="000000" w:themeColor="text1"/>
          <w:sz w:val="24"/>
          <w:szCs w:val="24"/>
        </w:rPr>
        <w:t>et al.,</w:t>
      </w:r>
      <w:r w:rsidR="008A1022" w:rsidRPr="00724641">
        <w:rPr>
          <w:rFonts w:ascii="Times New Roman" w:hAnsi="Times New Roman" w:cs="Times New Roman"/>
          <w:color w:val="000000" w:themeColor="text1"/>
          <w:sz w:val="24"/>
          <w:szCs w:val="24"/>
        </w:rPr>
        <w:t xml:space="preserve"> 2014)</w:t>
      </w:r>
      <w:r w:rsidR="0053540B" w:rsidRPr="00724641">
        <w:rPr>
          <w:rFonts w:ascii="Times New Roman" w:hAnsi="Times New Roman" w:cs="Times New Roman"/>
          <w:color w:val="000000" w:themeColor="text1"/>
          <w:sz w:val="24"/>
          <w:szCs w:val="24"/>
        </w:rPr>
        <w:t>. Age at first kidding of cross</w:t>
      </w:r>
      <w:r w:rsidR="008A1022">
        <w:rPr>
          <w:rFonts w:ascii="Times New Roman" w:hAnsi="Times New Roman" w:cs="Times New Roman"/>
          <w:color w:val="000000" w:themeColor="text1"/>
          <w:sz w:val="24"/>
          <w:szCs w:val="24"/>
        </w:rPr>
        <w:t>bred goat is 471.25±21.25 days and g</w:t>
      </w:r>
      <w:r w:rsidR="0053540B" w:rsidRPr="00724641">
        <w:rPr>
          <w:rFonts w:ascii="Times New Roman" w:hAnsi="Times New Roman" w:cs="Times New Roman"/>
          <w:color w:val="000000" w:themeColor="text1"/>
          <w:sz w:val="24"/>
          <w:szCs w:val="24"/>
        </w:rPr>
        <w:t xml:space="preserve">estation period of is 147.85±7.74 days (Bhowmik </w:t>
      </w:r>
      <w:r w:rsidR="0053540B" w:rsidRPr="00724641">
        <w:rPr>
          <w:rFonts w:ascii="Times New Roman" w:hAnsi="Times New Roman" w:cs="Times New Roman"/>
          <w:i/>
          <w:color w:val="000000" w:themeColor="text1"/>
          <w:sz w:val="24"/>
          <w:szCs w:val="24"/>
        </w:rPr>
        <w:t>et al.,</w:t>
      </w:r>
      <w:r w:rsidR="0053540B" w:rsidRPr="00724641">
        <w:rPr>
          <w:rFonts w:ascii="Times New Roman" w:hAnsi="Times New Roman" w:cs="Times New Roman"/>
          <w:color w:val="000000" w:themeColor="text1"/>
          <w:sz w:val="24"/>
          <w:szCs w:val="24"/>
        </w:rPr>
        <w:t xml:space="preserve"> 2014). </w:t>
      </w:r>
      <w:r w:rsidR="00443C2B" w:rsidRPr="00724641">
        <w:rPr>
          <w:rFonts w:ascii="Times New Roman" w:hAnsi="Times New Roman" w:cs="Times New Roman"/>
          <w:color w:val="000000" w:themeColor="text1"/>
          <w:sz w:val="24"/>
          <w:szCs w:val="24"/>
        </w:rPr>
        <w:t>This crossbred goat is becoming more and more popular to the western part of the country due to their larger body size, more carcass yield and more market prices as compar</w:t>
      </w:r>
      <w:r w:rsidR="006A260A" w:rsidRPr="00724641">
        <w:rPr>
          <w:rFonts w:ascii="Times New Roman" w:hAnsi="Times New Roman" w:cs="Times New Roman"/>
          <w:color w:val="000000" w:themeColor="text1"/>
          <w:sz w:val="24"/>
          <w:szCs w:val="24"/>
        </w:rPr>
        <w:t>ed to Black Bengal goat and Jam</w:t>
      </w:r>
      <w:r w:rsidR="00E73C13">
        <w:rPr>
          <w:rFonts w:ascii="Times New Roman" w:hAnsi="Times New Roman" w:cs="Times New Roman"/>
          <w:color w:val="000000" w:themeColor="text1"/>
          <w:sz w:val="24"/>
          <w:szCs w:val="24"/>
        </w:rPr>
        <w:t>napari goat.</w:t>
      </w:r>
    </w:p>
    <w:p w:rsidR="00443C2B" w:rsidRPr="00724641" w:rsidRDefault="003A2E1F" w:rsidP="00A0625C">
      <w:pPr>
        <w:autoSpaceDE w:val="0"/>
        <w:autoSpaceDN w:val="0"/>
        <w:adjustRightInd w:val="0"/>
        <w:spacing w:after="0" w:line="360" w:lineRule="auto"/>
        <w:jc w:val="both"/>
        <w:rPr>
          <w:rFonts w:ascii="Times New Roman" w:eastAsiaTheme="minorHAnsi" w:hAnsi="Times New Roman" w:cs="Times New Roman"/>
          <w:b/>
          <w:bCs/>
          <w:color w:val="000000" w:themeColor="text1"/>
          <w:sz w:val="24"/>
          <w:szCs w:val="24"/>
        </w:rPr>
      </w:pPr>
      <w:r w:rsidRPr="00724641">
        <w:rPr>
          <w:rFonts w:ascii="Times New Roman" w:eastAsiaTheme="minorHAnsi" w:hAnsi="Times New Roman" w:cs="Times New Roman"/>
          <w:b/>
          <w:bCs/>
          <w:color w:val="000000" w:themeColor="text1"/>
          <w:sz w:val="24"/>
          <w:szCs w:val="24"/>
        </w:rPr>
        <w:lastRenderedPageBreak/>
        <w:t xml:space="preserve">2.3. </w:t>
      </w:r>
      <w:r w:rsidR="005856B9">
        <w:rPr>
          <w:rFonts w:ascii="Times New Roman" w:eastAsiaTheme="minorHAnsi" w:hAnsi="Times New Roman" w:cs="Times New Roman"/>
          <w:b/>
          <w:bCs/>
          <w:color w:val="000000" w:themeColor="text1"/>
          <w:sz w:val="24"/>
          <w:szCs w:val="24"/>
        </w:rPr>
        <w:t>Litter size/Fecundity</w:t>
      </w:r>
    </w:p>
    <w:p w:rsidR="00443C2B" w:rsidRPr="00410D4E" w:rsidRDefault="00443C2B" w:rsidP="00443C2B">
      <w:p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24641">
        <w:rPr>
          <w:rFonts w:ascii="Times New Roman" w:hAnsi="Times New Roman" w:cs="Times New Roman"/>
          <w:bCs/>
          <w:color w:val="000000" w:themeColor="text1"/>
          <w:sz w:val="24"/>
          <w:szCs w:val="24"/>
          <w:shd w:val="clear" w:color="auto" w:fill="FFFFFF"/>
        </w:rPr>
        <w:t>“Fecundity”</w:t>
      </w:r>
      <w:r w:rsidRPr="00724641">
        <w:rPr>
          <w:rFonts w:ascii="Times New Roman" w:hAnsi="Times New Roman" w:cs="Times New Roman"/>
          <w:color w:val="000000" w:themeColor="text1"/>
          <w:sz w:val="24"/>
          <w:szCs w:val="24"/>
          <w:shd w:val="clear" w:color="auto" w:fill="FFFFFF"/>
        </w:rPr>
        <w:t> signifies the po</w:t>
      </w:r>
      <w:r w:rsidR="00EC09E9" w:rsidRPr="00724641">
        <w:rPr>
          <w:rFonts w:ascii="Times New Roman" w:hAnsi="Times New Roman" w:cs="Times New Roman"/>
          <w:color w:val="000000" w:themeColor="text1"/>
          <w:sz w:val="24"/>
          <w:szCs w:val="24"/>
          <w:shd w:val="clear" w:color="auto" w:fill="FFFFFF"/>
        </w:rPr>
        <w:t xml:space="preserve">tential of the </w:t>
      </w:r>
      <w:r w:rsidRPr="00724641">
        <w:rPr>
          <w:rFonts w:ascii="Times New Roman" w:hAnsi="Times New Roman" w:cs="Times New Roman"/>
          <w:color w:val="000000" w:themeColor="text1"/>
          <w:sz w:val="24"/>
          <w:szCs w:val="24"/>
          <w:shd w:val="clear" w:color="auto" w:fill="FFFFFF"/>
        </w:rPr>
        <w:t>feminine to produce</w:t>
      </w:r>
      <w:r w:rsidR="00EC09E9" w:rsidRPr="00724641">
        <w:rPr>
          <w:rFonts w:ascii="Times New Roman" w:hAnsi="Times New Roman" w:cs="Times New Roman"/>
          <w:color w:val="000000" w:themeColor="text1"/>
          <w:sz w:val="24"/>
          <w:szCs w:val="24"/>
          <w:shd w:val="clear" w:color="auto" w:fill="FFFFFF"/>
        </w:rPr>
        <w:t xml:space="preserve"> a</w:t>
      </w:r>
      <w:r w:rsidRPr="00724641">
        <w:rPr>
          <w:rFonts w:ascii="Times New Roman" w:hAnsi="Times New Roman" w:cs="Times New Roman"/>
          <w:color w:val="000000" w:themeColor="text1"/>
          <w:sz w:val="24"/>
          <w:szCs w:val="24"/>
          <w:shd w:val="clear" w:color="auto" w:fill="FFFFFF"/>
        </w:rPr>
        <w:t xml:space="preserve"> huge number of healthy young ones in their life expectancy through high </w:t>
      </w:r>
      <w:r w:rsidRPr="00724641">
        <w:rPr>
          <w:rFonts w:ascii="Times New Roman" w:eastAsiaTheme="minorHAnsi" w:hAnsi="Times New Roman" w:cs="Times New Roman"/>
          <w:color w:val="000000" w:themeColor="text1"/>
          <w:sz w:val="24"/>
          <w:szCs w:val="24"/>
        </w:rPr>
        <w:t>ovulation rate and high embryo survival</w:t>
      </w:r>
      <w:r w:rsidRPr="00724641">
        <w:rPr>
          <w:rFonts w:ascii="Times New Roman" w:hAnsi="Times New Roman" w:cs="Times New Roman"/>
          <w:color w:val="000000" w:themeColor="text1"/>
          <w:sz w:val="24"/>
          <w:szCs w:val="24"/>
          <w:shd w:val="clear" w:color="auto" w:fill="FFFFFF"/>
        </w:rPr>
        <w:t xml:space="preserve">. </w:t>
      </w:r>
      <w:r w:rsidRPr="00724641">
        <w:rPr>
          <w:rFonts w:ascii="Times New Roman" w:hAnsi="Times New Roman" w:cs="Times New Roman"/>
          <w:color w:val="000000" w:themeColor="text1"/>
          <w:sz w:val="24"/>
          <w:szCs w:val="24"/>
        </w:rPr>
        <w:t>Thus fecundity alludes to the potential production, and fertility to actual prod</w:t>
      </w:r>
      <w:r w:rsidR="00410D4E">
        <w:rPr>
          <w:rFonts w:ascii="Times New Roman" w:hAnsi="Times New Roman" w:cs="Times New Roman"/>
          <w:color w:val="000000" w:themeColor="text1"/>
          <w:sz w:val="24"/>
          <w:szCs w:val="24"/>
        </w:rPr>
        <w:t>uction</w:t>
      </w:r>
      <w:r w:rsidRPr="00724641">
        <w:rPr>
          <w:rFonts w:ascii="Times New Roman" w:hAnsi="Times New Roman" w:cs="Times New Roman"/>
          <w:color w:val="000000" w:themeColor="text1"/>
          <w:sz w:val="24"/>
          <w:szCs w:val="24"/>
        </w:rPr>
        <w:t xml:space="preserve"> of live offspring.  </w:t>
      </w:r>
      <w:r w:rsidRPr="00724641">
        <w:rPr>
          <w:rFonts w:ascii="Times New Roman" w:eastAsiaTheme="minorHAnsi" w:hAnsi="Times New Roman" w:cs="Times New Roman"/>
          <w:color w:val="000000" w:themeColor="text1"/>
          <w:sz w:val="24"/>
          <w:szCs w:val="24"/>
        </w:rPr>
        <w:t>The main focus of every breeder is to urge most profit potential from the an</w:t>
      </w:r>
      <w:r w:rsidR="00246530">
        <w:rPr>
          <w:rFonts w:ascii="Times New Roman" w:eastAsiaTheme="minorHAnsi" w:hAnsi="Times New Roman" w:cs="Times New Roman"/>
          <w:color w:val="000000" w:themeColor="text1"/>
          <w:sz w:val="24"/>
          <w:szCs w:val="24"/>
        </w:rPr>
        <w:t>imal one</w:t>
      </w:r>
      <w:r w:rsidRPr="00724641">
        <w:rPr>
          <w:rFonts w:ascii="Times New Roman" w:eastAsiaTheme="minorHAnsi" w:hAnsi="Times New Roman" w:cs="Times New Roman"/>
          <w:color w:val="000000" w:themeColor="text1"/>
          <w:sz w:val="24"/>
          <w:szCs w:val="24"/>
        </w:rPr>
        <w:t xml:space="preserve">’s raising. This can be accomplished by upgrading the genetic potential utilizing appropriate selection strategies. Kidding and lambing rate is the foremost essential figure influencing profitability in small ruminants. </w:t>
      </w:r>
      <w:r w:rsidR="00B13C5E" w:rsidRPr="00724641">
        <w:rPr>
          <w:rFonts w:ascii="Times New Roman" w:eastAsiaTheme="minorHAnsi" w:hAnsi="Times New Roman" w:cs="Times New Roman"/>
          <w:color w:val="000000" w:themeColor="text1"/>
          <w:sz w:val="24"/>
          <w:szCs w:val="24"/>
        </w:rPr>
        <w:t>I</w:t>
      </w:r>
      <w:r w:rsidRPr="00724641">
        <w:rPr>
          <w:rFonts w:ascii="Times New Roman" w:eastAsiaTheme="minorHAnsi" w:hAnsi="Times New Roman" w:cs="Times New Roman"/>
          <w:color w:val="000000" w:themeColor="text1"/>
          <w:sz w:val="24"/>
          <w:szCs w:val="24"/>
        </w:rPr>
        <w:t xml:space="preserve">deal approach to higher the numerical productivity (number of offspring produced per goat per year) is that which are closely connected to reproductive traits in livestock species has become of </w:t>
      </w:r>
      <w:r w:rsidRPr="00724641">
        <w:rPr>
          <w:rFonts w:ascii="Times New Roman" w:hAnsi="Times New Roman" w:cs="Times New Roman"/>
          <w:color w:val="000000" w:themeColor="text1"/>
          <w:sz w:val="24"/>
          <w:szCs w:val="24"/>
        </w:rPr>
        <w:t>fascinating topic</w:t>
      </w:r>
      <w:r w:rsidRPr="00724641">
        <w:rPr>
          <w:rFonts w:ascii="Times New Roman" w:eastAsiaTheme="minorHAnsi" w:hAnsi="Times New Roman" w:cs="Times New Roman"/>
          <w:color w:val="000000" w:themeColor="text1"/>
          <w:sz w:val="24"/>
          <w:szCs w:val="24"/>
        </w:rPr>
        <w:t xml:space="preserve">, especially in small ruminants, where small increase in litter size can equal large gain profits </w:t>
      </w:r>
      <w:r w:rsidRPr="00724641">
        <w:rPr>
          <w:rFonts w:ascii="Times New Roman" w:hAnsi="Times New Roman" w:cs="Times New Roman"/>
          <w:color w:val="000000" w:themeColor="text1"/>
          <w:sz w:val="24"/>
          <w:szCs w:val="24"/>
        </w:rPr>
        <w:t xml:space="preserve">(Ghaffari </w:t>
      </w:r>
      <w:r w:rsidR="002659A9" w:rsidRPr="00724641">
        <w:rPr>
          <w:rFonts w:ascii="Times New Roman" w:hAnsi="Times New Roman" w:cs="Times New Roman"/>
          <w:i/>
          <w:color w:val="000000" w:themeColor="text1"/>
          <w:sz w:val="24"/>
          <w:szCs w:val="24"/>
        </w:rPr>
        <w:t>et al.,</w:t>
      </w:r>
      <w:r w:rsidRPr="00724641">
        <w:rPr>
          <w:rFonts w:ascii="Times New Roman" w:hAnsi="Times New Roman" w:cs="Times New Roman"/>
          <w:color w:val="000000" w:themeColor="text1"/>
          <w:sz w:val="24"/>
          <w:szCs w:val="24"/>
        </w:rPr>
        <w:t xml:space="preserve"> 2009; </w:t>
      </w:r>
      <w:r w:rsidR="008E09DD" w:rsidRPr="00724641">
        <w:rPr>
          <w:rFonts w:ascii="Times New Roman" w:hAnsi="Times New Roman" w:cs="Times New Roman"/>
          <w:color w:val="000000" w:themeColor="text1"/>
          <w:sz w:val="24"/>
          <w:szCs w:val="24"/>
        </w:rPr>
        <w:t xml:space="preserve">Ran </w:t>
      </w:r>
      <w:r w:rsidR="008E09DD" w:rsidRPr="00724641">
        <w:rPr>
          <w:rFonts w:ascii="Times New Roman" w:hAnsi="Times New Roman" w:cs="Times New Roman"/>
          <w:i/>
          <w:color w:val="000000" w:themeColor="text1"/>
          <w:sz w:val="24"/>
          <w:szCs w:val="24"/>
        </w:rPr>
        <w:t>et al.,</w:t>
      </w:r>
      <w:r w:rsidR="008E09DD" w:rsidRPr="00724641">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2011).</w:t>
      </w:r>
      <w:r w:rsidRPr="00724641">
        <w:rPr>
          <w:rFonts w:ascii="Times New Roman" w:eastAsiaTheme="minorHAnsi" w:hAnsi="Times New Roman" w:cs="Times New Roman"/>
          <w:color w:val="000000" w:themeColor="text1"/>
          <w:sz w:val="24"/>
          <w:szCs w:val="24"/>
        </w:rPr>
        <w:t xml:space="preserve"> But, it is difficult to obtain selection improvements in traits associated with rep</w:t>
      </w:r>
      <w:r w:rsidR="00246530">
        <w:rPr>
          <w:rFonts w:ascii="Times New Roman" w:eastAsiaTheme="minorHAnsi" w:hAnsi="Times New Roman" w:cs="Times New Roman"/>
          <w:color w:val="000000" w:themeColor="text1"/>
          <w:sz w:val="24"/>
          <w:szCs w:val="24"/>
        </w:rPr>
        <w:t xml:space="preserve">roduction, since they are </w:t>
      </w:r>
      <w:r w:rsidRPr="00724641">
        <w:rPr>
          <w:rFonts w:ascii="Times New Roman" w:eastAsiaTheme="minorHAnsi" w:hAnsi="Times New Roman" w:cs="Times New Roman"/>
          <w:color w:val="000000" w:themeColor="text1"/>
          <w:sz w:val="24"/>
          <w:szCs w:val="24"/>
        </w:rPr>
        <w:t>lowly heritable.</w:t>
      </w:r>
    </w:p>
    <w:p w:rsidR="00443C2B" w:rsidRPr="00724641" w:rsidRDefault="00443C2B" w:rsidP="00443C2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p>
    <w:p w:rsidR="00443C2B" w:rsidRDefault="00443C2B" w:rsidP="00443C2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r w:rsidRPr="00724641">
        <w:rPr>
          <w:rFonts w:ascii="Times New Roman" w:hAnsi="Times New Roman" w:cs="Times New Roman"/>
          <w:color w:val="000000" w:themeColor="text1"/>
          <w:sz w:val="24"/>
          <w:szCs w:val="24"/>
        </w:rPr>
        <w:t xml:space="preserve">In mammals, the ovulation rate and litter size is a </w:t>
      </w:r>
      <w:r w:rsidRPr="00724641">
        <w:rPr>
          <w:rFonts w:ascii="Times New Roman" w:eastAsiaTheme="minorHAnsi" w:hAnsi="Times New Roman" w:cs="Times New Roman"/>
          <w:color w:val="000000" w:themeColor="text1"/>
          <w:sz w:val="24"/>
          <w:szCs w:val="24"/>
        </w:rPr>
        <w:t>critical and complicated economic trait</w:t>
      </w:r>
      <w:r w:rsidRPr="00724641">
        <w:rPr>
          <w:rFonts w:ascii="Times New Roman" w:hAnsi="Times New Roman" w:cs="Times New Roman"/>
          <w:color w:val="000000" w:themeColor="text1"/>
          <w:sz w:val="24"/>
          <w:szCs w:val="24"/>
        </w:rPr>
        <w:t xml:space="preserve"> resulting of </w:t>
      </w:r>
      <w:r w:rsidR="00561BC3" w:rsidRPr="00724641">
        <w:rPr>
          <w:rFonts w:ascii="Times New Roman" w:hAnsi="Times New Roman" w:cs="Times New Roman"/>
          <w:color w:val="000000" w:themeColor="text1"/>
          <w:sz w:val="24"/>
          <w:szCs w:val="24"/>
        </w:rPr>
        <w:t>well-regulated</w:t>
      </w:r>
      <w:r w:rsidRPr="00724641">
        <w:rPr>
          <w:rFonts w:ascii="Times New Roman" w:hAnsi="Times New Roman" w:cs="Times New Roman"/>
          <w:color w:val="000000" w:themeColor="text1"/>
          <w:sz w:val="24"/>
          <w:szCs w:val="24"/>
        </w:rPr>
        <w:t xml:space="preserve"> interactions of endocrine and paracrine mediators</w:t>
      </w:r>
      <w:r w:rsidR="006C488B" w:rsidRPr="00724641">
        <w:rPr>
          <w:rFonts w:ascii="Times New Roman" w:hAnsi="Times New Roman" w:cs="Times New Roman"/>
          <w:color w:val="000000" w:themeColor="text1"/>
          <w:sz w:val="24"/>
          <w:szCs w:val="24"/>
        </w:rPr>
        <w:t xml:space="preserve"> (Silva </w:t>
      </w:r>
      <w:r w:rsidR="006C488B" w:rsidRPr="00724641">
        <w:rPr>
          <w:rFonts w:ascii="Times New Roman" w:hAnsi="Times New Roman" w:cs="Times New Roman"/>
          <w:i/>
          <w:color w:val="000000" w:themeColor="text1"/>
          <w:sz w:val="24"/>
          <w:szCs w:val="24"/>
        </w:rPr>
        <w:t>et al.</w:t>
      </w:r>
      <w:r w:rsidR="006C488B" w:rsidRPr="00724641">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2005) and a very critical factor for increasing livestock industry</w:t>
      </w:r>
      <w:r w:rsidRPr="00724641">
        <w:rPr>
          <w:rFonts w:ascii="Times New Roman" w:eastAsiaTheme="minorHAnsi" w:hAnsi="Times New Roman" w:cs="Times New Roman"/>
          <w:color w:val="000000" w:themeColor="text1"/>
          <w:sz w:val="24"/>
          <w:szCs w:val="24"/>
        </w:rPr>
        <w:t xml:space="preserve"> (Baird </w:t>
      </w:r>
      <w:r w:rsidR="00EC09E9" w:rsidRPr="00724641">
        <w:rPr>
          <w:rFonts w:ascii="Times New Roman" w:eastAsiaTheme="minorHAnsi" w:hAnsi="Times New Roman" w:cs="Times New Roman"/>
          <w:color w:val="000000" w:themeColor="text1"/>
          <w:sz w:val="24"/>
          <w:szCs w:val="24"/>
        </w:rPr>
        <w:t xml:space="preserve">and </w:t>
      </w:r>
      <w:r w:rsidRPr="00724641">
        <w:rPr>
          <w:rFonts w:ascii="Times New Roman" w:eastAsiaTheme="minorHAnsi" w:hAnsi="Times New Roman" w:cs="Times New Roman"/>
          <w:color w:val="000000" w:themeColor="text1"/>
          <w:sz w:val="24"/>
          <w:szCs w:val="24"/>
        </w:rPr>
        <w:t xml:space="preserve">Campbell, 1998). </w:t>
      </w:r>
      <w:r w:rsidRPr="00724641">
        <w:rPr>
          <w:rFonts w:ascii="Times New Roman" w:hAnsi="Times New Roman" w:cs="Times New Roman"/>
          <w:color w:val="000000" w:themeColor="text1"/>
          <w:sz w:val="24"/>
          <w:szCs w:val="24"/>
        </w:rPr>
        <w:t xml:space="preserve">The number of mature oocytes released during one reproductive cycle and estrous is determined by complex exchange of endocrine signals between the pituitary gland and the ovary just as the paracrine and autocrine signals within the ovarian follicles including the oocytes and its neighboring somatic cells (Knight and Glister, 2003; Shimasaki </w:t>
      </w:r>
      <w:r w:rsidR="002659A9" w:rsidRPr="00724641">
        <w:rPr>
          <w:rFonts w:ascii="Times New Roman" w:hAnsi="Times New Roman" w:cs="Times New Roman"/>
          <w:i/>
          <w:color w:val="000000" w:themeColor="text1"/>
          <w:sz w:val="24"/>
          <w:szCs w:val="24"/>
        </w:rPr>
        <w:t>et al.,</w:t>
      </w:r>
      <w:r w:rsidRPr="00724641">
        <w:rPr>
          <w:rFonts w:ascii="Times New Roman" w:hAnsi="Times New Roman" w:cs="Times New Roman"/>
          <w:color w:val="000000" w:themeColor="text1"/>
          <w:sz w:val="24"/>
          <w:szCs w:val="24"/>
        </w:rPr>
        <w:t xml:space="preserve"> 2004). Despite the fact that the inclination of twining and triplicate is habitual in both sheep and goats, how the litter size is precisely controlled remains a censorious question in reproductive biology (Polley </w:t>
      </w:r>
      <w:r w:rsidR="002659A9" w:rsidRPr="00724641">
        <w:rPr>
          <w:rFonts w:ascii="Times New Roman" w:hAnsi="Times New Roman" w:cs="Times New Roman"/>
          <w:i/>
          <w:color w:val="000000" w:themeColor="text1"/>
          <w:sz w:val="24"/>
          <w:szCs w:val="24"/>
        </w:rPr>
        <w:t>et al.,</w:t>
      </w:r>
      <w:r w:rsidRPr="00724641">
        <w:rPr>
          <w:rFonts w:ascii="Times New Roman" w:hAnsi="Times New Roman" w:cs="Times New Roman"/>
          <w:color w:val="000000" w:themeColor="text1"/>
          <w:sz w:val="24"/>
          <w:szCs w:val="24"/>
        </w:rPr>
        <w:t xml:space="preserve"> 2009).</w:t>
      </w:r>
      <w:r w:rsidRPr="00724641">
        <w:rPr>
          <w:rFonts w:ascii="Times New Roman" w:eastAsiaTheme="minorHAnsi" w:hAnsi="Times New Roman" w:cs="Times New Roman"/>
          <w:color w:val="000000" w:themeColor="text1"/>
          <w:sz w:val="24"/>
          <w:szCs w:val="24"/>
        </w:rPr>
        <w:t xml:space="preserve"> Contrasts among does/ewe</w:t>
      </w:r>
      <w:r w:rsidR="008E09DD" w:rsidRPr="00724641">
        <w:rPr>
          <w:rFonts w:ascii="Times New Roman" w:eastAsiaTheme="minorHAnsi" w:hAnsi="Times New Roman" w:cs="Times New Roman"/>
          <w:color w:val="000000" w:themeColor="text1"/>
          <w:sz w:val="24"/>
          <w:szCs w:val="24"/>
        </w:rPr>
        <w:t xml:space="preserve">s in litter size (single, twin and </w:t>
      </w:r>
      <w:r w:rsidRPr="00724641">
        <w:rPr>
          <w:rFonts w:ascii="Times New Roman" w:eastAsiaTheme="minorHAnsi" w:hAnsi="Times New Roman" w:cs="Times New Roman"/>
          <w:color w:val="000000" w:themeColor="text1"/>
          <w:sz w:val="24"/>
          <w:szCs w:val="24"/>
        </w:rPr>
        <w:t xml:space="preserve">triplet) are largely due to </w:t>
      </w:r>
      <w:r w:rsidR="00561BC3" w:rsidRPr="00724641">
        <w:rPr>
          <w:rFonts w:ascii="Times New Roman" w:eastAsiaTheme="minorHAnsi" w:hAnsi="Times New Roman" w:cs="Times New Roman"/>
          <w:color w:val="000000" w:themeColor="text1"/>
          <w:sz w:val="24"/>
          <w:szCs w:val="24"/>
        </w:rPr>
        <w:t>non-genetic</w:t>
      </w:r>
      <w:r w:rsidRPr="00724641">
        <w:rPr>
          <w:rFonts w:ascii="Times New Roman" w:eastAsiaTheme="minorHAnsi" w:hAnsi="Times New Roman" w:cs="Times New Roman"/>
          <w:color w:val="000000" w:themeColor="text1"/>
          <w:sz w:val="24"/>
          <w:szCs w:val="24"/>
        </w:rPr>
        <w:t xml:space="preserve"> factors, for example, management and nutrition. Genetic change is permanent but nutrition and management fluctuate from year to year.</w:t>
      </w:r>
    </w:p>
    <w:p w:rsidR="001460E1" w:rsidRPr="00724641" w:rsidRDefault="001460E1" w:rsidP="00443C2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p>
    <w:p w:rsidR="001460E1" w:rsidRDefault="00443C2B" w:rsidP="00443C2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r w:rsidRPr="00724641">
        <w:rPr>
          <w:rFonts w:ascii="Times New Roman" w:eastAsiaTheme="minorHAnsi" w:hAnsi="Times New Roman" w:cs="Times New Roman"/>
          <w:color w:val="000000" w:themeColor="text1"/>
          <w:sz w:val="24"/>
          <w:szCs w:val="24"/>
        </w:rPr>
        <w:t xml:space="preserve">Litter size </w:t>
      </w:r>
      <w:r w:rsidR="00EC09E9" w:rsidRPr="00724641">
        <w:rPr>
          <w:rFonts w:ascii="Times New Roman" w:eastAsiaTheme="minorHAnsi" w:hAnsi="Times New Roman" w:cs="Times New Roman"/>
          <w:color w:val="000000" w:themeColor="text1"/>
          <w:sz w:val="24"/>
          <w:szCs w:val="24"/>
        </w:rPr>
        <w:t>in animals is</w:t>
      </w:r>
      <w:r w:rsidRPr="00724641">
        <w:rPr>
          <w:rFonts w:ascii="Times New Roman" w:eastAsiaTheme="minorHAnsi" w:hAnsi="Times New Roman" w:cs="Times New Roman"/>
          <w:color w:val="000000" w:themeColor="text1"/>
          <w:sz w:val="24"/>
          <w:szCs w:val="24"/>
        </w:rPr>
        <w:t xml:space="preserve"> controlled by multiple genes and factors including, ovarian follicular development, oocyte maturation, ovulation, fertilization, embryogenesis, embryo implantation, and uterine receptivity. These fecundity traits are regulated by gonadotropins, ovarian steroid hormones, and growth factors including </w:t>
      </w:r>
      <w:r w:rsidR="00B13C5E" w:rsidRPr="00724641">
        <w:rPr>
          <w:rFonts w:ascii="Times New Roman" w:eastAsiaTheme="minorHAnsi" w:hAnsi="Times New Roman" w:cs="Times New Roman"/>
          <w:color w:val="000000" w:themeColor="text1"/>
          <w:sz w:val="24"/>
          <w:szCs w:val="24"/>
        </w:rPr>
        <w:t>luteinizing</w:t>
      </w:r>
      <w:r w:rsidRPr="00724641">
        <w:rPr>
          <w:rFonts w:ascii="Times New Roman" w:eastAsiaTheme="minorHAnsi" w:hAnsi="Times New Roman" w:cs="Times New Roman"/>
          <w:color w:val="000000" w:themeColor="text1"/>
          <w:sz w:val="24"/>
          <w:szCs w:val="24"/>
        </w:rPr>
        <w:t xml:space="preserve"> </w:t>
      </w:r>
      <w:r w:rsidRPr="00724641">
        <w:rPr>
          <w:rFonts w:ascii="Times New Roman" w:eastAsiaTheme="minorHAnsi" w:hAnsi="Times New Roman" w:cs="Times New Roman"/>
          <w:color w:val="000000" w:themeColor="text1"/>
          <w:sz w:val="24"/>
          <w:szCs w:val="24"/>
        </w:rPr>
        <w:lastRenderedPageBreak/>
        <w:t>hormone (LH), follicle stimulating hormone (FSH), 17</w:t>
      </w:r>
      <w:r w:rsidRPr="00724641">
        <w:rPr>
          <w:rFonts w:ascii="Times New Roman" w:eastAsia="EuclidSymbol" w:hAnsi="Times New Roman" w:cs="Times New Roman"/>
          <w:color w:val="000000" w:themeColor="text1"/>
          <w:sz w:val="24"/>
          <w:szCs w:val="24"/>
        </w:rPr>
        <w:t>β</w:t>
      </w:r>
      <w:r w:rsidRPr="00724641">
        <w:rPr>
          <w:rFonts w:ascii="Times New Roman" w:eastAsiaTheme="minorHAnsi" w:hAnsi="Times New Roman" w:cs="Times New Roman"/>
          <w:color w:val="000000" w:themeColor="text1"/>
          <w:sz w:val="24"/>
          <w:szCs w:val="24"/>
        </w:rPr>
        <w:t>-estradiol (E2), progesterone (Prog), and activin A (a protein complex belong to the TGF-</w:t>
      </w:r>
      <w:r w:rsidRPr="00724641">
        <w:rPr>
          <w:rFonts w:ascii="Times New Roman" w:eastAsia="EuclidSymbol" w:hAnsi="Times New Roman" w:cs="Times New Roman"/>
          <w:color w:val="000000" w:themeColor="text1"/>
          <w:sz w:val="24"/>
          <w:szCs w:val="24"/>
        </w:rPr>
        <w:t xml:space="preserve">β </w:t>
      </w:r>
      <w:r w:rsidRPr="00724641">
        <w:rPr>
          <w:rFonts w:ascii="Times New Roman" w:eastAsiaTheme="minorHAnsi" w:hAnsi="Times New Roman" w:cs="Times New Roman"/>
          <w:color w:val="000000" w:themeColor="text1"/>
          <w:sz w:val="24"/>
          <w:szCs w:val="24"/>
        </w:rPr>
        <w:t>protein super family).</w:t>
      </w:r>
    </w:p>
    <w:p w:rsidR="00162410" w:rsidRPr="00724641" w:rsidRDefault="00443C2B" w:rsidP="00443C2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r w:rsidRPr="00724641">
        <w:rPr>
          <w:rFonts w:ascii="Times New Roman" w:eastAsiaTheme="minorHAnsi" w:hAnsi="Times New Roman" w:cs="Times New Roman"/>
          <w:color w:val="000000" w:themeColor="text1"/>
          <w:sz w:val="24"/>
          <w:szCs w:val="24"/>
        </w:rPr>
        <w:t xml:space="preserve"> </w:t>
      </w:r>
    </w:p>
    <w:p w:rsidR="00D75B98" w:rsidRPr="00724641" w:rsidRDefault="003A2E1F" w:rsidP="00D75B98">
      <w:pPr>
        <w:spacing w:after="0" w:line="360" w:lineRule="auto"/>
        <w:jc w:val="both"/>
        <w:rPr>
          <w:rFonts w:ascii="Times New Roman" w:hAnsi="Times New Roman" w:cs="Times New Roman"/>
          <w:b/>
          <w:bCs/>
          <w:color w:val="000000" w:themeColor="text1"/>
          <w:sz w:val="24"/>
          <w:szCs w:val="24"/>
        </w:rPr>
      </w:pPr>
      <w:r w:rsidRPr="00724641">
        <w:rPr>
          <w:rFonts w:ascii="Times New Roman" w:hAnsi="Times New Roman" w:cs="Times New Roman"/>
          <w:b/>
          <w:bCs/>
          <w:color w:val="000000" w:themeColor="text1"/>
          <w:sz w:val="24"/>
          <w:szCs w:val="24"/>
        </w:rPr>
        <w:t xml:space="preserve">2.4. </w:t>
      </w:r>
      <w:r w:rsidR="00D75B98" w:rsidRPr="00724641">
        <w:rPr>
          <w:rFonts w:ascii="Times New Roman" w:hAnsi="Times New Roman" w:cs="Times New Roman"/>
          <w:b/>
          <w:bCs/>
          <w:color w:val="000000" w:themeColor="text1"/>
          <w:sz w:val="24"/>
          <w:szCs w:val="24"/>
        </w:rPr>
        <w:t>Contemporary selection me</w:t>
      </w:r>
      <w:r w:rsidR="005856B9">
        <w:rPr>
          <w:rFonts w:ascii="Times New Roman" w:hAnsi="Times New Roman" w:cs="Times New Roman"/>
          <w:b/>
          <w:bCs/>
          <w:color w:val="000000" w:themeColor="text1"/>
          <w:sz w:val="24"/>
          <w:szCs w:val="24"/>
        </w:rPr>
        <w:t>thod for low heritable trait</w:t>
      </w:r>
    </w:p>
    <w:p w:rsidR="00D75B98" w:rsidRPr="00724641" w:rsidRDefault="00D75B98" w:rsidP="00D75B98">
      <w:pPr>
        <w:spacing w:after="0" w:line="360" w:lineRule="auto"/>
        <w:jc w:val="both"/>
        <w:rPr>
          <w:rFonts w:ascii="Times New Roman" w:eastAsiaTheme="minorHAnsi" w:hAnsi="Times New Roman" w:cs="Times New Roman"/>
          <w:color w:val="000000" w:themeColor="text1"/>
          <w:sz w:val="24"/>
          <w:szCs w:val="24"/>
        </w:rPr>
      </w:pPr>
      <w:r w:rsidRPr="00724641">
        <w:rPr>
          <w:rFonts w:ascii="Times New Roman" w:eastAsiaTheme="minorHAnsi" w:hAnsi="Times New Roman" w:cs="Times New Roman"/>
          <w:color w:val="000000" w:themeColor="text1"/>
          <w:sz w:val="24"/>
          <w:szCs w:val="24"/>
        </w:rPr>
        <w:t xml:space="preserve">Livestock commercial business fully relies upon improvements in female fertility. As a standout amongst the most essential factors restricting female fertility, increasing litter size has received much more consideration (Naicy </w:t>
      </w:r>
      <w:r w:rsidRPr="00724641">
        <w:rPr>
          <w:rFonts w:ascii="Times New Roman" w:eastAsiaTheme="minorHAnsi" w:hAnsi="Times New Roman" w:cs="Times New Roman"/>
          <w:i/>
          <w:color w:val="000000" w:themeColor="text1"/>
          <w:sz w:val="24"/>
          <w:szCs w:val="24"/>
        </w:rPr>
        <w:t>et al.,</w:t>
      </w:r>
      <w:r w:rsidRPr="00724641">
        <w:rPr>
          <w:rFonts w:ascii="Times New Roman" w:eastAsiaTheme="minorHAnsi" w:hAnsi="Times New Roman" w:cs="Times New Roman"/>
          <w:color w:val="000000" w:themeColor="text1"/>
          <w:sz w:val="24"/>
          <w:szCs w:val="24"/>
        </w:rPr>
        <w:t xml:space="preserve"> 2016). However, litter size as low heritable trait, traditional selection method is ineffective. At present, marker-assisted selection, based on relevant genetic variants, is used significantly to improve traits with low heritability, such as those related </w:t>
      </w:r>
      <w:r w:rsidR="00B13C5E" w:rsidRPr="00724641">
        <w:rPr>
          <w:rFonts w:ascii="Times New Roman" w:eastAsiaTheme="minorHAnsi" w:hAnsi="Times New Roman" w:cs="Times New Roman"/>
          <w:color w:val="000000" w:themeColor="text1"/>
          <w:sz w:val="24"/>
          <w:szCs w:val="24"/>
        </w:rPr>
        <w:t xml:space="preserve">to </w:t>
      </w:r>
      <w:r w:rsidRPr="00724641">
        <w:rPr>
          <w:rFonts w:ascii="Times New Roman" w:eastAsiaTheme="minorHAnsi" w:hAnsi="Times New Roman" w:cs="Times New Roman"/>
          <w:color w:val="000000" w:themeColor="text1"/>
          <w:sz w:val="24"/>
          <w:szCs w:val="24"/>
        </w:rPr>
        <w:t xml:space="preserve">growth and reproduction (Sharma </w:t>
      </w:r>
      <w:r w:rsidRPr="00724641">
        <w:rPr>
          <w:rFonts w:ascii="Times New Roman" w:eastAsiaTheme="minorHAnsi" w:hAnsi="Times New Roman" w:cs="Times New Roman"/>
          <w:i/>
          <w:color w:val="000000" w:themeColor="text1"/>
          <w:sz w:val="24"/>
          <w:szCs w:val="24"/>
        </w:rPr>
        <w:t>et al.,</w:t>
      </w:r>
      <w:r w:rsidRPr="00724641">
        <w:rPr>
          <w:rFonts w:ascii="Times New Roman" w:eastAsiaTheme="minorHAnsi" w:hAnsi="Times New Roman" w:cs="Times New Roman"/>
          <w:color w:val="000000" w:themeColor="text1"/>
          <w:sz w:val="24"/>
          <w:szCs w:val="24"/>
        </w:rPr>
        <w:t xml:space="preserve"> 2013; An </w:t>
      </w:r>
      <w:r w:rsidRPr="00724641">
        <w:rPr>
          <w:rFonts w:ascii="Times New Roman" w:eastAsiaTheme="minorHAnsi" w:hAnsi="Times New Roman" w:cs="Times New Roman"/>
          <w:i/>
          <w:color w:val="000000" w:themeColor="text1"/>
          <w:sz w:val="24"/>
          <w:szCs w:val="24"/>
        </w:rPr>
        <w:t>et al.,</w:t>
      </w:r>
      <w:r w:rsidR="005223B0" w:rsidRPr="00724641">
        <w:rPr>
          <w:rFonts w:ascii="Times New Roman" w:eastAsiaTheme="minorHAnsi" w:hAnsi="Times New Roman" w:cs="Times New Roman"/>
          <w:color w:val="000000" w:themeColor="text1"/>
          <w:sz w:val="24"/>
          <w:szCs w:val="24"/>
        </w:rPr>
        <w:t xml:space="preserve"> 2015</w:t>
      </w:r>
      <w:r w:rsidR="002A5AF6" w:rsidRPr="00724641">
        <w:rPr>
          <w:rFonts w:ascii="Times New Roman" w:eastAsiaTheme="minorHAnsi" w:hAnsi="Times New Roman" w:cs="Times New Roman"/>
          <w:color w:val="000000" w:themeColor="text1"/>
          <w:sz w:val="24"/>
          <w:szCs w:val="24"/>
        </w:rPr>
        <w:t>b</w:t>
      </w:r>
      <w:r w:rsidR="005223B0" w:rsidRPr="00724641">
        <w:rPr>
          <w:rFonts w:ascii="Times New Roman" w:eastAsiaTheme="minorHAnsi" w:hAnsi="Times New Roman" w:cs="Times New Roman"/>
          <w:color w:val="000000" w:themeColor="text1"/>
          <w:sz w:val="24"/>
          <w:szCs w:val="24"/>
        </w:rPr>
        <w:t>). Marker-</w:t>
      </w:r>
      <w:r w:rsidRPr="00724641">
        <w:rPr>
          <w:rFonts w:ascii="Times New Roman" w:eastAsiaTheme="minorHAnsi" w:hAnsi="Times New Roman" w:cs="Times New Roman"/>
          <w:color w:val="000000" w:themeColor="text1"/>
          <w:sz w:val="24"/>
          <w:szCs w:val="24"/>
        </w:rPr>
        <w:t>assisted selection</w:t>
      </w:r>
      <w:r w:rsidR="005849C7">
        <w:rPr>
          <w:rFonts w:ascii="Times New Roman" w:eastAsiaTheme="minorHAnsi" w:hAnsi="Times New Roman" w:cs="Times New Roman"/>
          <w:color w:val="000000" w:themeColor="text1"/>
          <w:sz w:val="24"/>
          <w:szCs w:val="24"/>
        </w:rPr>
        <w:t xml:space="preserve"> (MAS)</w:t>
      </w:r>
      <w:r w:rsidRPr="00724641">
        <w:rPr>
          <w:rFonts w:ascii="Times New Roman" w:eastAsiaTheme="minorHAnsi" w:hAnsi="Times New Roman" w:cs="Times New Roman"/>
          <w:color w:val="000000" w:themeColor="text1"/>
          <w:sz w:val="24"/>
          <w:szCs w:val="24"/>
        </w:rPr>
        <w:t xml:space="preserve"> technology lets in </w:t>
      </w:r>
      <w:r w:rsidR="005223B0" w:rsidRPr="00724641">
        <w:rPr>
          <w:rFonts w:ascii="Times New Roman" w:eastAsiaTheme="minorHAnsi" w:hAnsi="Times New Roman" w:cs="Times New Roman"/>
          <w:color w:val="000000" w:themeColor="text1"/>
          <w:sz w:val="24"/>
          <w:szCs w:val="24"/>
        </w:rPr>
        <w:t xml:space="preserve">the </w:t>
      </w:r>
      <w:r w:rsidRPr="00724641">
        <w:rPr>
          <w:rFonts w:ascii="Times New Roman" w:eastAsiaTheme="minorHAnsi" w:hAnsi="Times New Roman" w:cs="Times New Roman"/>
          <w:color w:val="000000" w:themeColor="text1"/>
          <w:sz w:val="24"/>
          <w:szCs w:val="24"/>
        </w:rPr>
        <w:t xml:space="preserve">accurate selection of favorable sequence variants shown to have a desirable effect on performance which for that reason eliminates </w:t>
      </w:r>
      <w:r w:rsidR="005223B0" w:rsidRPr="00724641">
        <w:rPr>
          <w:rFonts w:ascii="Times New Roman" w:eastAsiaTheme="minorHAnsi" w:hAnsi="Times New Roman" w:cs="Times New Roman"/>
          <w:color w:val="000000" w:themeColor="text1"/>
          <w:sz w:val="24"/>
          <w:szCs w:val="24"/>
        </w:rPr>
        <w:t>most of the guess-</w:t>
      </w:r>
      <w:r w:rsidRPr="00724641">
        <w:rPr>
          <w:rFonts w:ascii="Times New Roman" w:eastAsiaTheme="minorHAnsi" w:hAnsi="Times New Roman" w:cs="Times New Roman"/>
          <w:color w:val="000000" w:themeColor="text1"/>
          <w:sz w:val="24"/>
          <w:szCs w:val="24"/>
        </w:rPr>
        <w:t>work associated with</w:t>
      </w:r>
      <w:r w:rsidR="005223B0" w:rsidRPr="00724641">
        <w:rPr>
          <w:rFonts w:ascii="Times New Roman" w:eastAsiaTheme="minorHAnsi" w:hAnsi="Times New Roman" w:cs="Times New Roman"/>
          <w:color w:val="000000" w:themeColor="text1"/>
          <w:sz w:val="24"/>
          <w:szCs w:val="24"/>
        </w:rPr>
        <w:t xml:space="preserve"> the</w:t>
      </w:r>
      <w:r w:rsidRPr="00724641">
        <w:rPr>
          <w:rFonts w:ascii="Times New Roman" w:eastAsiaTheme="minorHAnsi" w:hAnsi="Times New Roman" w:cs="Times New Roman"/>
          <w:color w:val="000000" w:themeColor="text1"/>
          <w:sz w:val="24"/>
          <w:szCs w:val="24"/>
        </w:rPr>
        <w:t xml:space="preserve"> traditional phenotypic selection. To facilitate MAS strategy to litter size in the goat industry, critical genetic variations causing phenotypic gain should be verified.</w:t>
      </w:r>
    </w:p>
    <w:p w:rsidR="00D75B98" w:rsidRPr="00724641" w:rsidRDefault="00D75B98" w:rsidP="00D75B98">
      <w:pPr>
        <w:spacing w:after="0" w:line="360" w:lineRule="auto"/>
        <w:jc w:val="both"/>
        <w:rPr>
          <w:rFonts w:ascii="Times New Roman" w:eastAsiaTheme="minorHAnsi" w:hAnsi="Times New Roman" w:cs="Times New Roman"/>
          <w:color w:val="000000" w:themeColor="text1"/>
          <w:sz w:val="24"/>
          <w:szCs w:val="24"/>
        </w:rPr>
      </w:pPr>
    </w:p>
    <w:p w:rsidR="00D75B98" w:rsidRPr="00724641" w:rsidRDefault="003A2E1F" w:rsidP="00D75B98">
      <w:pPr>
        <w:autoSpaceDE w:val="0"/>
        <w:autoSpaceDN w:val="0"/>
        <w:adjustRightInd w:val="0"/>
        <w:spacing w:after="0" w:line="360" w:lineRule="auto"/>
        <w:jc w:val="both"/>
        <w:rPr>
          <w:rFonts w:ascii="Times New Roman" w:eastAsiaTheme="minorHAnsi" w:hAnsi="Times New Roman" w:cs="Times New Roman"/>
          <w:b/>
          <w:bCs/>
          <w:color w:val="000000" w:themeColor="text1"/>
          <w:sz w:val="24"/>
          <w:szCs w:val="24"/>
        </w:rPr>
      </w:pPr>
      <w:r w:rsidRPr="00724641">
        <w:rPr>
          <w:rFonts w:ascii="Times New Roman" w:eastAsiaTheme="minorHAnsi" w:hAnsi="Times New Roman" w:cs="Times New Roman"/>
          <w:b/>
          <w:bCs/>
          <w:color w:val="000000" w:themeColor="text1"/>
          <w:sz w:val="24"/>
          <w:szCs w:val="24"/>
        </w:rPr>
        <w:t xml:space="preserve">2.5. </w:t>
      </w:r>
      <w:r w:rsidR="00E05A10">
        <w:rPr>
          <w:rFonts w:ascii="Times New Roman" w:eastAsiaTheme="minorHAnsi" w:hAnsi="Times New Roman" w:cs="Times New Roman"/>
          <w:b/>
          <w:bCs/>
          <w:color w:val="000000" w:themeColor="text1"/>
          <w:sz w:val="24"/>
          <w:szCs w:val="24"/>
        </w:rPr>
        <w:t>Advancement of molecular technology for g</w:t>
      </w:r>
      <w:r w:rsidR="005856B9">
        <w:rPr>
          <w:rFonts w:ascii="Times New Roman" w:eastAsiaTheme="minorHAnsi" w:hAnsi="Times New Roman" w:cs="Times New Roman"/>
          <w:b/>
          <w:bCs/>
          <w:color w:val="000000" w:themeColor="text1"/>
          <w:sz w:val="24"/>
          <w:szCs w:val="24"/>
        </w:rPr>
        <w:t>enotyping</w:t>
      </w:r>
    </w:p>
    <w:p w:rsidR="00D75B98" w:rsidRPr="00724641" w:rsidRDefault="005223B0" w:rsidP="00D75B98">
      <w:pPr>
        <w:autoSpaceDE w:val="0"/>
        <w:autoSpaceDN w:val="0"/>
        <w:adjustRightInd w:val="0"/>
        <w:spacing w:after="0"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In the most recent</w:t>
      </w:r>
      <w:r w:rsidR="00D75B98" w:rsidRPr="00724641">
        <w:rPr>
          <w:rFonts w:ascii="Times New Roman" w:hAnsi="Times New Roman" w:cs="Times New Roman"/>
          <w:color w:val="000000" w:themeColor="text1"/>
          <w:sz w:val="24"/>
          <w:szCs w:val="24"/>
        </w:rPr>
        <w:t xml:space="preserve"> years, the use of molecular markers, discovering polymorphism at the DNA level, has been playing an increasing part in animal genetics studies. Amongst others, the microsatellite DNA marker has been the foremost wide</w:t>
      </w:r>
      <w:r w:rsidR="00B13C5E" w:rsidRPr="00724641">
        <w:rPr>
          <w:rFonts w:ascii="Times New Roman" w:hAnsi="Times New Roman" w:cs="Times New Roman"/>
          <w:color w:val="000000" w:themeColor="text1"/>
          <w:sz w:val="24"/>
          <w:szCs w:val="24"/>
        </w:rPr>
        <w:t>ly</w:t>
      </w:r>
      <w:r w:rsidR="00D75B98" w:rsidRPr="00724641">
        <w:rPr>
          <w:rFonts w:ascii="Times New Roman" w:hAnsi="Times New Roman" w:cs="Times New Roman"/>
          <w:color w:val="000000" w:themeColor="text1"/>
          <w:sz w:val="24"/>
          <w:szCs w:val="24"/>
        </w:rPr>
        <w:t xml:space="preserve"> used, because of its simple</w:t>
      </w:r>
      <w:r w:rsidR="00B13C5E" w:rsidRPr="00724641">
        <w:rPr>
          <w:rFonts w:ascii="Times New Roman" w:hAnsi="Times New Roman" w:cs="Times New Roman"/>
          <w:color w:val="000000" w:themeColor="text1"/>
          <w:sz w:val="24"/>
          <w:szCs w:val="24"/>
        </w:rPr>
        <w:t xml:space="preserve"> use by basic PCR, followed by</w:t>
      </w:r>
      <w:r w:rsidR="0071675D" w:rsidRPr="00724641">
        <w:rPr>
          <w:rFonts w:ascii="Times New Roman" w:hAnsi="Times New Roman" w:cs="Times New Roman"/>
          <w:color w:val="000000" w:themeColor="text1"/>
          <w:sz w:val="24"/>
          <w:szCs w:val="24"/>
        </w:rPr>
        <w:t xml:space="preserve"> denaturation</w:t>
      </w:r>
      <w:r w:rsidR="00D75B98" w:rsidRPr="00724641">
        <w:rPr>
          <w:rFonts w:ascii="Times New Roman" w:hAnsi="Times New Roman" w:cs="Times New Roman"/>
          <w:color w:val="000000" w:themeColor="text1"/>
          <w:sz w:val="24"/>
          <w:szCs w:val="24"/>
        </w:rPr>
        <w:t xml:space="preserve">, gel electrophoresis for allele size determination, and to the high level of data given by its large number of alleles per locus. </w:t>
      </w:r>
    </w:p>
    <w:p w:rsidR="002E029D" w:rsidRPr="00724641" w:rsidRDefault="002E029D" w:rsidP="00D75B98">
      <w:pPr>
        <w:autoSpaceDE w:val="0"/>
        <w:autoSpaceDN w:val="0"/>
        <w:adjustRightInd w:val="0"/>
        <w:spacing w:after="0" w:line="360" w:lineRule="auto"/>
        <w:jc w:val="both"/>
        <w:rPr>
          <w:rFonts w:ascii="Times New Roman" w:hAnsi="Times New Roman" w:cs="Times New Roman"/>
          <w:color w:val="000000" w:themeColor="text1"/>
          <w:sz w:val="24"/>
          <w:szCs w:val="24"/>
        </w:rPr>
      </w:pPr>
    </w:p>
    <w:p w:rsidR="00D75B98" w:rsidRDefault="00D75B98" w:rsidP="00D75B98">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r w:rsidRPr="00724641">
        <w:rPr>
          <w:rFonts w:ascii="Times New Roman" w:hAnsi="Times New Roman" w:cs="Times New Roman"/>
          <w:color w:val="000000" w:themeColor="text1"/>
          <w:sz w:val="24"/>
          <w:szCs w:val="24"/>
        </w:rPr>
        <w:t>From the molecular mechanism point of view, the three main variation types at the DNA level are single nucleotide changes, now named SNPs (Singl</w:t>
      </w:r>
      <w:r w:rsidR="005223B0" w:rsidRPr="00724641">
        <w:rPr>
          <w:rFonts w:ascii="Times New Roman" w:hAnsi="Times New Roman" w:cs="Times New Roman"/>
          <w:color w:val="000000" w:themeColor="text1"/>
          <w:sz w:val="24"/>
          <w:szCs w:val="24"/>
        </w:rPr>
        <w:t>e nucleotide polymorphisms); InD</w:t>
      </w:r>
      <w:r w:rsidRPr="00724641">
        <w:rPr>
          <w:rFonts w:ascii="Times New Roman" w:hAnsi="Times New Roman" w:cs="Times New Roman"/>
          <w:color w:val="000000" w:themeColor="text1"/>
          <w:sz w:val="24"/>
          <w:szCs w:val="24"/>
        </w:rPr>
        <w:t>els (Insertions or deletions of various lengths ranging from 1 to severa</w:t>
      </w:r>
      <w:r w:rsidR="005223B0" w:rsidRPr="00724641">
        <w:rPr>
          <w:rFonts w:ascii="Times New Roman" w:hAnsi="Times New Roman" w:cs="Times New Roman"/>
          <w:color w:val="000000" w:themeColor="text1"/>
          <w:sz w:val="24"/>
          <w:szCs w:val="24"/>
        </w:rPr>
        <w:t>l hundred base pairs) and VNTR</w:t>
      </w:r>
      <w:r w:rsidR="00201DBE" w:rsidRPr="00724641">
        <w:rPr>
          <w:rFonts w:ascii="Times New Roman" w:hAnsi="Times New Roman" w:cs="Times New Roman"/>
          <w:color w:val="000000" w:themeColor="text1"/>
          <w:sz w:val="24"/>
          <w:szCs w:val="24"/>
        </w:rPr>
        <w:t xml:space="preserve"> </w:t>
      </w:r>
      <w:r w:rsidR="005223B0" w:rsidRPr="00724641">
        <w:rPr>
          <w:rFonts w:ascii="Times New Roman" w:hAnsi="Times New Roman" w:cs="Times New Roman"/>
          <w:color w:val="000000" w:themeColor="text1"/>
          <w:sz w:val="24"/>
          <w:szCs w:val="24"/>
        </w:rPr>
        <w:t>(V</w:t>
      </w:r>
      <w:r w:rsidRPr="00724641">
        <w:rPr>
          <w:rFonts w:ascii="Times New Roman" w:hAnsi="Times New Roman" w:cs="Times New Roman"/>
          <w:color w:val="000000" w:themeColor="text1"/>
          <w:sz w:val="24"/>
          <w:szCs w:val="24"/>
        </w:rPr>
        <w:t xml:space="preserve">ariations in the number of tandem repeats). The molecular techniques used for genotyping will be adapted to the variation type and to the </w:t>
      </w:r>
      <w:r w:rsidR="005223B0" w:rsidRPr="00724641">
        <w:rPr>
          <w:rFonts w:ascii="Times New Roman" w:hAnsi="Times New Roman" w:cs="Times New Roman"/>
          <w:color w:val="000000" w:themeColor="text1"/>
          <w:sz w:val="24"/>
          <w:szCs w:val="24"/>
        </w:rPr>
        <w:t>scale and throughput envisaged.</w:t>
      </w:r>
      <w:r w:rsidRPr="00724641">
        <w:rPr>
          <w:rFonts w:ascii="Times New Roman" w:hAnsi="Times New Roman" w:cs="Times New Roman"/>
          <w:color w:val="000000" w:themeColor="text1"/>
          <w:sz w:val="24"/>
          <w:szCs w:val="24"/>
        </w:rPr>
        <w:t xml:space="preserve"> Despite this, after a whole decade of domination in the molecular genetics field for human and animal genome studies by the microsatellite markers, single nucleotide polymorphism, is presently on the scene and has gained high popularity, even though it is just a bi-allelic type of marker and </w:t>
      </w:r>
      <w:r w:rsidRPr="00724641">
        <w:rPr>
          <w:rFonts w:ascii="Times New Roman" w:eastAsiaTheme="minorHAnsi" w:hAnsi="Times New Roman" w:cs="Times New Roman"/>
          <w:color w:val="000000" w:themeColor="text1"/>
          <w:sz w:val="24"/>
          <w:szCs w:val="24"/>
        </w:rPr>
        <w:lastRenderedPageBreak/>
        <w:t>are the most recognized type of polymorphisms in the genomes of most organisms because of their abundance in both coding and non-coding regions (</w:t>
      </w:r>
      <w:r w:rsidRPr="00724641">
        <w:rPr>
          <w:rFonts w:ascii="Times New Roman" w:hAnsi="Times New Roman" w:cs="Times New Roman"/>
          <w:color w:val="000000" w:themeColor="text1"/>
          <w:sz w:val="24"/>
          <w:szCs w:val="24"/>
          <w:shd w:val="clear" w:color="auto" w:fill="FFFFFF"/>
        </w:rPr>
        <w:t xml:space="preserve">Vignal </w:t>
      </w:r>
      <w:r w:rsidRPr="00724641">
        <w:rPr>
          <w:rFonts w:ascii="Times New Roman" w:hAnsi="Times New Roman" w:cs="Times New Roman"/>
          <w:i/>
          <w:color w:val="000000" w:themeColor="text1"/>
          <w:sz w:val="24"/>
          <w:szCs w:val="24"/>
          <w:shd w:val="clear" w:color="auto" w:fill="FFFFFF"/>
        </w:rPr>
        <w:t>et al.,</w:t>
      </w:r>
      <w:r w:rsidRPr="00724641">
        <w:rPr>
          <w:rFonts w:ascii="Times New Roman" w:hAnsi="Times New Roman" w:cs="Times New Roman"/>
          <w:color w:val="000000" w:themeColor="text1"/>
          <w:sz w:val="24"/>
          <w:szCs w:val="24"/>
          <w:shd w:val="clear" w:color="auto" w:fill="FFFFFF"/>
        </w:rPr>
        <w:t xml:space="preserve"> 2002</w:t>
      </w:r>
      <w:r w:rsidRPr="00724641">
        <w:rPr>
          <w:rFonts w:ascii="Times New Roman" w:eastAsiaTheme="minorHAnsi" w:hAnsi="Times New Roman" w:cs="Times New Roman"/>
          <w:color w:val="000000" w:themeColor="text1"/>
          <w:sz w:val="24"/>
          <w:szCs w:val="24"/>
        </w:rPr>
        <w:t>).</w:t>
      </w:r>
    </w:p>
    <w:p w:rsidR="001F6060" w:rsidRDefault="001F6060" w:rsidP="00D75B98">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p>
    <w:p w:rsidR="00D75B98" w:rsidRPr="001F6060" w:rsidRDefault="001F6060" w:rsidP="001F6060">
      <w:pPr>
        <w:autoSpaceDE w:val="0"/>
        <w:autoSpaceDN w:val="0"/>
        <w:adjustRightInd w:val="0"/>
        <w:spacing w:after="0" w:line="360" w:lineRule="auto"/>
        <w:jc w:val="both"/>
        <w:rPr>
          <w:rFonts w:ascii="Times New Roman" w:hAnsi="Times New Roman" w:cs="Times New Roman"/>
          <w:color w:val="000000" w:themeColor="text1"/>
          <w:sz w:val="24"/>
          <w:szCs w:val="24"/>
        </w:rPr>
      </w:pPr>
      <w:r w:rsidRPr="007079EF">
        <w:rPr>
          <w:rFonts w:ascii="Times New Roman" w:hAnsi="Times New Roman" w:cs="Times New Roman"/>
          <w:color w:val="000000" w:themeColor="text1"/>
          <w:sz w:val="24"/>
          <w:szCs w:val="24"/>
        </w:rPr>
        <w:t xml:space="preserve">Single nucleotide polymorphism (SNP), a novel molecular marker technology, refers to </w:t>
      </w:r>
      <w:r w:rsidRPr="00724641">
        <w:rPr>
          <w:rFonts w:ascii="Times New Roman" w:hAnsi="Times New Roman" w:cs="Times New Roman"/>
          <w:color w:val="000000" w:themeColor="text1"/>
          <w:sz w:val="24"/>
          <w:szCs w:val="24"/>
        </w:rPr>
        <w:t xml:space="preserve">a single base change </w:t>
      </w:r>
      <w:r w:rsidRPr="007079EF">
        <w:rPr>
          <w:rFonts w:ascii="Times New Roman" w:hAnsi="Times New Roman" w:cs="Times New Roman"/>
          <w:color w:val="000000" w:themeColor="text1"/>
          <w:sz w:val="24"/>
          <w:szCs w:val="24"/>
        </w:rPr>
        <w:t>caused by a single nucleotide mutation at a specifi</w:t>
      </w:r>
      <w:r>
        <w:rPr>
          <w:rFonts w:ascii="Times New Roman" w:hAnsi="Times New Roman" w:cs="Times New Roman"/>
          <w:color w:val="000000" w:themeColor="text1"/>
          <w:sz w:val="24"/>
          <w:szCs w:val="24"/>
        </w:rPr>
        <w:t>c locus in the DNA sequence</w:t>
      </w:r>
      <w:r w:rsidR="005155C5">
        <w:rPr>
          <w:rFonts w:ascii="Times New Roman" w:hAnsi="Times New Roman" w:cs="Times New Roman"/>
          <w:color w:val="000000" w:themeColor="text1"/>
          <w:sz w:val="24"/>
          <w:szCs w:val="24"/>
        </w:rPr>
        <w:t xml:space="preserve"> (Gupt</w:t>
      </w:r>
      <w:r w:rsidR="003E0030">
        <w:rPr>
          <w:rFonts w:ascii="Times New Roman" w:hAnsi="Times New Roman" w:cs="Times New Roman"/>
          <w:color w:val="000000" w:themeColor="text1"/>
          <w:sz w:val="24"/>
          <w:szCs w:val="24"/>
        </w:rPr>
        <w:t>a</w:t>
      </w:r>
      <w:r w:rsidR="005155C5">
        <w:rPr>
          <w:rFonts w:ascii="Times New Roman" w:hAnsi="Times New Roman" w:cs="Times New Roman"/>
          <w:color w:val="000000" w:themeColor="text1"/>
          <w:sz w:val="24"/>
          <w:szCs w:val="24"/>
        </w:rPr>
        <w:t xml:space="preserve"> </w:t>
      </w:r>
      <w:r w:rsidR="005155C5" w:rsidRPr="005155C5">
        <w:rPr>
          <w:rFonts w:ascii="Times New Roman" w:hAnsi="Times New Roman" w:cs="Times New Roman"/>
          <w:i/>
          <w:color w:val="000000" w:themeColor="text1"/>
          <w:sz w:val="24"/>
          <w:szCs w:val="24"/>
        </w:rPr>
        <w:t>et al.,</w:t>
      </w:r>
      <w:r w:rsidR="005155C5">
        <w:rPr>
          <w:rFonts w:ascii="Times New Roman" w:hAnsi="Times New Roman" w:cs="Times New Roman"/>
          <w:color w:val="000000" w:themeColor="text1"/>
          <w:sz w:val="24"/>
          <w:szCs w:val="24"/>
        </w:rPr>
        <w:t xml:space="preserve"> 2001)</w:t>
      </w:r>
      <w:r>
        <w:rPr>
          <w:rFonts w:ascii="Times New Roman" w:hAnsi="Times New Roman" w:cs="Times New Roman"/>
          <w:color w:val="000000" w:themeColor="text1"/>
          <w:sz w:val="24"/>
          <w:szCs w:val="24"/>
        </w:rPr>
        <w:t>.</w:t>
      </w:r>
      <w:r w:rsidR="00D75B98" w:rsidRPr="00724641">
        <w:rPr>
          <w:rFonts w:ascii="Times New Roman" w:hAnsi="Times New Roman" w:cs="Times New Roman"/>
          <w:color w:val="000000" w:themeColor="text1"/>
          <w:sz w:val="24"/>
          <w:szCs w:val="24"/>
        </w:rPr>
        <w:t xml:space="preserve"> </w:t>
      </w:r>
      <w:r w:rsidRPr="007079EF">
        <w:rPr>
          <w:rFonts w:ascii="Times New Roman" w:hAnsi="Times New Roman" w:cs="Times New Roman"/>
          <w:color w:val="000000" w:themeColor="text1"/>
          <w:sz w:val="24"/>
          <w:szCs w:val="24"/>
        </w:rPr>
        <w:t xml:space="preserve">This sort of polymorphism includes single base transitions, transversions, insertions and deletions (Lander, 1996), and the minor allele frequency should be 1% or greater (Vignal </w:t>
      </w:r>
      <w:r w:rsidRPr="005155C5">
        <w:rPr>
          <w:rFonts w:ascii="Times New Roman" w:hAnsi="Times New Roman" w:cs="Times New Roman"/>
          <w:i/>
          <w:color w:val="000000" w:themeColor="text1"/>
          <w:sz w:val="24"/>
          <w:szCs w:val="24"/>
        </w:rPr>
        <w:t>et al.,</w:t>
      </w:r>
      <w:r w:rsidRPr="007079EF">
        <w:rPr>
          <w:rFonts w:ascii="Times New Roman" w:hAnsi="Times New Roman" w:cs="Times New Roman"/>
          <w:color w:val="000000" w:themeColor="text1"/>
          <w:sz w:val="24"/>
          <w:szCs w:val="24"/>
        </w:rPr>
        <w:t xml:space="preserve"> 2002).</w:t>
      </w:r>
      <w:r>
        <w:rPr>
          <w:rFonts w:ascii="Times New Roman" w:hAnsi="Times New Roman" w:cs="Times New Roman"/>
          <w:color w:val="000000" w:themeColor="text1"/>
          <w:sz w:val="24"/>
          <w:szCs w:val="24"/>
        </w:rPr>
        <w:t xml:space="preserve"> </w:t>
      </w:r>
      <w:r w:rsidR="00D75B98" w:rsidRPr="00724641">
        <w:rPr>
          <w:rFonts w:ascii="Times New Roman" w:hAnsi="Times New Roman" w:cs="Times New Roman"/>
          <w:color w:val="000000" w:themeColor="text1"/>
          <w:sz w:val="24"/>
          <w:szCs w:val="24"/>
        </w:rPr>
        <w:t>Although in principle, in every position of a sequence stretch, any of the four possible nucleotide bases can be present. One of the explanation</w:t>
      </w:r>
      <w:r w:rsidR="000272EF" w:rsidRPr="00724641">
        <w:rPr>
          <w:rFonts w:ascii="Times New Roman" w:hAnsi="Times New Roman" w:cs="Times New Roman"/>
          <w:color w:val="000000" w:themeColor="text1"/>
          <w:sz w:val="24"/>
          <w:szCs w:val="24"/>
        </w:rPr>
        <w:t>s</w:t>
      </w:r>
      <w:r w:rsidR="0071675D" w:rsidRPr="00724641">
        <w:rPr>
          <w:rFonts w:ascii="Times New Roman" w:hAnsi="Times New Roman" w:cs="Times New Roman"/>
          <w:color w:val="000000" w:themeColor="text1"/>
          <w:sz w:val="24"/>
          <w:szCs w:val="24"/>
        </w:rPr>
        <w:t xml:space="preserve"> for this</w:t>
      </w:r>
      <w:r w:rsidR="00D75B98" w:rsidRPr="00724641">
        <w:rPr>
          <w:rFonts w:ascii="Times New Roman" w:hAnsi="Times New Roman" w:cs="Times New Roman"/>
          <w:color w:val="000000" w:themeColor="text1"/>
          <w:sz w:val="24"/>
          <w:szCs w:val="24"/>
        </w:rPr>
        <w:t xml:space="preserve"> is the low frequency of single nucleotide substitutions at the origin of SNPs, estimated to be</w:t>
      </w:r>
      <w:r w:rsidR="0071675D" w:rsidRPr="00724641">
        <w:rPr>
          <w:rFonts w:ascii="Times New Roman" w:hAnsi="Times New Roman" w:cs="Times New Roman"/>
          <w:color w:val="000000" w:themeColor="text1"/>
          <w:sz w:val="24"/>
          <w:szCs w:val="24"/>
        </w:rPr>
        <w:t xml:space="preserve"> </w:t>
      </w:r>
      <w:r w:rsidR="00D75B98" w:rsidRPr="00724641">
        <w:rPr>
          <w:rFonts w:ascii="Times New Roman" w:hAnsi="Times New Roman" w:cs="Times New Roman"/>
          <w:color w:val="000000" w:themeColor="text1"/>
          <w:sz w:val="24"/>
          <w:szCs w:val="24"/>
        </w:rPr>
        <w:t>between 1</w:t>
      </w:r>
      <w:r w:rsidR="00EC09E9" w:rsidRPr="00724641">
        <w:rPr>
          <w:rFonts w:ascii="Times New Roman" w:hAnsi="Times New Roman" w:cs="Times New Roman"/>
          <w:color w:val="000000" w:themeColor="text1"/>
          <w:sz w:val="24"/>
          <w:szCs w:val="24"/>
        </w:rPr>
        <w:t>×</w:t>
      </w:r>
      <w:r w:rsidR="00D75B98" w:rsidRPr="00724641">
        <w:rPr>
          <w:rFonts w:ascii="Times New Roman" w:hAnsi="Times New Roman" w:cs="Times New Roman"/>
          <w:color w:val="000000" w:themeColor="text1"/>
          <w:sz w:val="24"/>
          <w:szCs w:val="24"/>
        </w:rPr>
        <w:t>10</w:t>
      </w:r>
      <w:r w:rsidR="00D75B98" w:rsidRPr="00724641">
        <w:rPr>
          <w:rFonts w:ascii="Times New Roman" w:hAnsi="Times New Roman" w:cs="Times New Roman"/>
          <w:color w:val="000000" w:themeColor="text1"/>
          <w:sz w:val="24"/>
          <w:szCs w:val="24"/>
          <w:vertAlign w:val="superscript"/>
        </w:rPr>
        <w:t>−9</w:t>
      </w:r>
      <w:r w:rsidR="00D75B98" w:rsidRPr="00724641">
        <w:rPr>
          <w:rFonts w:ascii="Times New Roman" w:hAnsi="Times New Roman" w:cs="Times New Roman"/>
          <w:color w:val="000000" w:themeColor="text1"/>
          <w:sz w:val="24"/>
          <w:szCs w:val="24"/>
        </w:rPr>
        <w:t xml:space="preserve"> and 5 × 10</w:t>
      </w:r>
      <w:r w:rsidR="00D75B98" w:rsidRPr="00724641">
        <w:rPr>
          <w:rFonts w:ascii="Times New Roman" w:hAnsi="Times New Roman" w:cs="Times New Roman"/>
          <w:color w:val="000000" w:themeColor="text1"/>
          <w:sz w:val="24"/>
          <w:szCs w:val="24"/>
          <w:vertAlign w:val="superscript"/>
        </w:rPr>
        <w:t>−9</w:t>
      </w:r>
      <w:r w:rsidR="00D75B98" w:rsidRPr="00724641">
        <w:rPr>
          <w:rFonts w:ascii="Times New Roman" w:hAnsi="Times New Roman" w:cs="Times New Roman"/>
          <w:color w:val="000000" w:themeColor="text1"/>
          <w:sz w:val="24"/>
          <w:szCs w:val="24"/>
        </w:rPr>
        <w:t xml:space="preserve"> per nucleotide and per year at neutral positions in mammals </w:t>
      </w:r>
      <w:r w:rsidR="00D75B98" w:rsidRPr="00724641">
        <w:rPr>
          <w:rFonts w:ascii="Times New Roman" w:hAnsi="Times New Roman" w:cs="Times New Roman"/>
          <w:color w:val="000000" w:themeColor="text1"/>
          <w:sz w:val="24"/>
          <w:szCs w:val="24"/>
          <w:shd w:val="clear" w:color="auto" w:fill="FFFFFF"/>
        </w:rPr>
        <w:t xml:space="preserve">(Li </w:t>
      </w:r>
      <w:r w:rsidR="00D75B98" w:rsidRPr="00724641">
        <w:rPr>
          <w:rFonts w:ascii="Times New Roman" w:hAnsi="Times New Roman" w:cs="Times New Roman"/>
          <w:i/>
          <w:color w:val="000000" w:themeColor="text1"/>
          <w:sz w:val="24"/>
          <w:szCs w:val="24"/>
          <w:shd w:val="clear" w:color="auto" w:fill="FFFFFF"/>
        </w:rPr>
        <w:t>et al.,</w:t>
      </w:r>
      <w:r w:rsidR="000B7C2A" w:rsidRPr="00724641">
        <w:rPr>
          <w:rFonts w:ascii="Times New Roman" w:hAnsi="Times New Roman" w:cs="Times New Roman"/>
          <w:color w:val="000000" w:themeColor="text1"/>
          <w:sz w:val="24"/>
          <w:szCs w:val="24"/>
          <w:shd w:val="clear" w:color="auto" w:fill="FFFFFF"/>
        </w:rPr>
        <w:t xml:space="preserve"> 1981; </w:t>
      </w:r>
      <w:r w:rsidR="00D75B98" w:rsidRPr="00724641">
        <w:rPr>
          <w:rFonts w:ascii="Times New Roman" w:hAnsi="Times New Roman" w:cs="Times New Roman"/>
          <w:color w:val="000000" w:themeColor="text1"/>
          <w:sz w:val="24"/>
          <w:szCs w:val="24"/>
          <w:shd w:val="clear" w:color="auto" w:fill="FFFFFF"/>
        </w:rPr>
        <w:t xml:space="preserve">Martínez-Arias </w:t>
      </w:r>
      <w:r w:rsidR="00D75B98" w:rsidRPr="00724641">
        <w:rPr>
          <w:rFonts w:ascii="Times New Roman" w:hAnsi="Times New Roman" w:cs="Times New Roman"/>
          <w:i/>
          <w:color w:val="000000" w:themeColor="text1"/>
          <w:sz w:val="24"/>
          <w:szCs w:val="24"/>
          <w:shd w:val="clear" w:color="auto" w:fill="FFFFFF"/>
        </w:rPr>
        <w:t>et al.,</w:t>
      </w:r>
      <w:r w:rsidR="00D75B98" w:rsidRPr="00724641">
        <w:rPr>
          <w:rFonts w:ascii="Times New Roman" w:hAnsi="Times New Roman" w:cs="Times New Roman"/>
          <w:color w:val="000000" w:themeColor="text1"/>
          <w:sz w:val="24"/>
          <w:szCs w:val="24"/>
          <w:shd w:val="clear" w:color="auto" w:fill="FFFFFF"/>
        </w:rPr>
        <w:t xml:space="preserve"> 2001)</w:t>
      </w:r>
      <w:r w:rsidR="00D75B98" w:rsidRPr="00724641">
        <w:rPr>
          <w:rFonts w:ascii="Times New Roman" w:hAnsi="Times New Roman" w:cs="Times New Roman"/>
          <w:color w:val="000000" w:themeColor="text1"/>
          <w:sz w:val="24"/>
          <w:szCs w:val="24"/>
        </w:rPr>
        <w:t>.</w:t>
      </w:r>
      <w:r w:rsidR="000B7C2A" w:rsidRPr="00724641">
        <w:rPr>
          <w:rFonts w:ascii="Times New Roman" w:hAnsi="Times New Roman" w:cs="Times New Roman"/>
          <w:color w:val="000000" w:themeColor="text1"/>
          <w:sz w:val="24"/>
          <w:szCs w:val="24"/>
        </w:rPr>
        <w:t xml:space="preserve"> </w:t>
      </w:r>
      <w:r w:rsidR="00D75B98" w:rsidRPr="00724641">
        <w:rPr>
          <w:rFonts w:ascii="Times New Roman" w:hAnsi="Times New Roman" w:cs="Times New Roman"/>
          <w:color w:val="000000" w:themeColor="text1"/>
          <w:sz w:val="24"/>
          <w:szCs w:val="24"/>
        </w:rPr>
        <w:t xml:space="preserve">Therefore, the probability of two independent base changes occurring at a single position is very low. Another reason is because of a bias in mutations, leading to the prevalence of two SNP types. Mutation mechanisms result </w:t>
      </w:r>
      <w:r w:rsidR="00F629CA" w:rsidRPr="00724641">
        <w:rPr>
          <w:rFonts w:ascii="Times New Roman" w:hAnsi="Times New Roman" w:cs="Times New Roman"/>
          <w:color w:val="000000" w:themeColor="text1"/>
          <w:sz w:val="24"/>
          <w:szCs w:val="24"/>
        </w:rPr>
        <w:t>either in transitions: Purine-</w:t>
      </w:r>
      <w:r w:rsidR="00D75B98" w:rsidRPr="00724641">
        <w:rPr>
          <w:rFonts w:ascii="Times New Roman" w:hAnsi="Times New Roman" w:cs="Times New Roman"/>
          <w:color w:val="000000" w:themeColor="text1"/>
          <w:sz w:val="24"/>
          <w:szCs w:val="24"/>
        </w:rPr>
        <w:t>Purine (A</w:t>
      </w:r>
      <w:r w:rsidR="00D75B98" w:rsidRPr="00724641">
        <w:rPr>
          <w:rFonts w:ascii="Cambria Math" w:hAnsi="Cambria Math" w:cs="Times New Roman"/>
          <w:color w:val="000000" w:themeColor="text1"/>
          <w:sz w:val="24"/>
          <w:szCs w:val="24"/>
        </w:rPr>
        <w:t>⇔</w:t>
      </w:r>
      <w:r w:rsidR="00F629CA" w:rsidRPr="00724641">
        <w:rPr>
          <w:rFonts w:ascii="Times New Roman" w:hAnsi="Times New Roman" w:cs="Times New Roman"/>
          <w:color w:val="000000" w:themeColor="text1"/>
          <w:sz w:val="24"/>
          <w:szCs w:val="24"/>
        </w:rPr>
        <w:t>G) or Pyrimidine-</w:t>
      </w:r>
      <w:r w:rsidR="00D75B98" w:rsidRPr="00724641">
        <w:rPr>
          <w:rFonts w:ascii="Times New Roman" w:hAnsi="Times New Roman" w:cs="Times New Roman"/>
          <w:color w:val="000000" w:themeColor="text1"/>
          <w:sz w:val="24"/>
          <w:szCs w:val="24"/>
        </w:rPr>
        <w:t>Pyrimidine (C</w:t>
      </w:r>
      <w:r w:rsidR="00D75B98" w:rsidRPr="00724641">
        <w:rPr>
          <w:rFonts w:ascii="Cambria Math" w:hAnsi="Cambria Math" w:cs="Times New Roman"/>
          <w:color w:val="000000" w:themeColor="text1"/>
          <w:sz w:val="24"/>
          <w:szCs w:val="24"/>
        </w:rPr>
        <w:t>⇔</w:t>
      </w:r>
      <w:r w:rsidR="00D75B98" w:rsidRPr="00724641">
        <w:rPr>
          <w:rFonts w:ascii="Times New Roman" w:hAnsi="Times New Roman" w:cs="Times New Roman"/>
          <w:color w:val="000000" w:themeColor="text1"/>
          <w:sz w:val="24"/>
          <w:szCs w:val="24"/>
        </w:rPr>
        <w:t>T) exchan</w:t>
      </w:r>
      <w:r w:rsidR="00F629CA" w:rsidRPr="00724641">
        <w:rPr>
          <w:rFonts w:ascii="Times New Roman" w:hAnsi="Times New Roman" w:cs="Times New Roman"/>
          <w:color w:val="000000" w:themeColor="text1"/>
          <w:sz w:val="24"/>
          <w:szCs w:val="24"/>
        </w:rPr>
        <w:t>ges, or transversions: Purine-Pyrimidine or Pyrimidine-</w:t>
      </w:r>
      <w:r w:rsidR="00D75B98" w:rsidRPr="00724641">
        <w:rPr>
          <w:rFonts w:ascii="Times New Roman" w:hAnsi="Times New Roman" w:cs="Times New Roman"/>
          <w:color w:val="000000" w:themeColor="text1"/>
          <w:sz w:val="24"/>
          <w:szCs w:val="24"/>
        </w:rPr>
        <w:t>Purine (A</w:t>
      </w:r>
      <w:r w:rsidR="00D75B98" w:rsidRPr="00724641">
        <w:rPr>
          <w:rFonts w:ascii="Cambria Math" w:hAnsi="Cambria Math" w:cs="Times New Roman"/>
          <w:color w:val="000000" w:themeColor="text1"/>
          <w:sz w:val="24"/>
          <w:szCs w:val="24"/>
        </w:rPr>
        <w:t>⇔</w:t>
      </w:r>
      <w:r w:rsidR="00D75B98" w:rsidRPr="00724641">
        <w:rPr>
          <w:rFonts w:ascii="Times New Roman" w:hAnsi="Times New Roman" w:cs="Times New Roman"/>
          <w:color w:val="000000" w:themeColor="text1"/>
          <w:sz w:val="24"/>
          <w:szCs w:val="24"/>
        </w:rPr>
        <w:t>C, A</w:t>
      </w:r>
      <w:r w:rsidR="00D75B98" w:rsidRPr="00724641">
        <w:rPr>
          <w:rFonts w:ascii="Cambria Math" w:hAnsi="Cambria Math" w:cs="Times New Roman"/>
          <w:color w:val="000000" w:themeColor="text1"/>
          <w:sz w:val="24"/>
          <w:szCs w:val="24"/>
        </w:rPr>
        <w:t>⇔</w:t>
      </w:r>
      <w:r w:rsidR="00D75B98" w:rsidRPr="00724641">
        <w:rPr>
          <w:rFonts w:ascii="Times New Roman" w:hAnsi="Times New Roman" w:cs="Times New Roman"/>
          <w:color w:val="000000" w:themeColor="text1"/>
          <w:sz w:val="24"/>
          <w:szCs w:val="24"/>
        </w:rPr>
        <w:t>T, G</w:t>
      </w:r>
      <w:r w:rsidR="00D75B98" w:rsidRPr="00724641">
        <w:rPr>
          <w:rFonts w:ascii="Cambria Math" w:hAnsi="Cambria Math" w:cs="Times New Roman"/>
          <w:color w:val="000000" w:themeColor="text1"/>
          <w:sz w:val="24"/>
          <w:szCs w:val="24"/>
        </w:rPr>
        <w:t>⇔</w:t>
      </w:r>
      <w:r w:rsidR="00D75B98" w:rsidRPr="00724641">
        <w:rPr>
          <w:rFonts w:ascii="Times New Roman" w:hAnsi="Times New Roman" w:cs="Times New Roman"/>
          <w:color w:val="000000" w:themeColor="text1"/>
          <w:sz w:val="24"/>
          <w:szCs w:val="24"/>
        </w:rPr>
        <w:t xml:space="preserve">C, </w:t>
      </w:r>
      <w:proofErr w:type="gramStart"/>
      <w:r w:rsidR="00D75B98" w:rsidRPr="00724641">
        <w:rPr>
          <w:rFonts w:ascii="Times New Roman" w:hAnsi="Times New Roman" w:cs="Times New Roman"/>
          <w:color w:val="000000" w:themeColor="text1"/>
          <w:sz w:val="24"/>
          <w:szCs w:val="24"/>
        </w:rPr>
        <w:t>G</w:t>
      </w:r>
      <w:proofErr w:type="gramEnd"/>
      <w:r w:rsidR="00D75B98" w:rsidRPr="00724641">
        <w:rPr>
          <w:rFonts w:ascii="Cambria Math" w:hAnsi="Cambria Math" w:cs="Times New Roman"/>
          <w:color w:val="000000" w:themeColor="text1"/>
          <w:sz w:val="24"/>
          <w:szCs w:val="24"/>
        </w:rPr>
        <w:t>⇔</w:t>
      </w:r>
      <w:r w:rsidR="00D75B98" w:rsidRPr="00724641">
        <w:rPr>
          <w:rFonts w:ascii="Times New Roman" w:hAnsi="Times New Roman" w:cs="Times New Roman"/>
          <w:color w:val="000000" w:themeColor="text1"/>
          <w:sz w:val="24"/>
          <w:szCs w:val="24"/>
        </w:rPr>
        <w:t xml:space="preserve">T) exchanges. </w:t>
      </w:r>
      <w:r w:rsidR="00D75B98" w:rsidRPr="00724641">
        <w:rPr>
          <w:rFonts w:ascii="Times New Roman" w:eastAsiaTheme="minorHAnsi" w:hAnsi="Times New Roman" w:cs="Times New Roman"/>
          <w:color w:val="000000" w:themeColor="text1"/>
          <w:sz w:val="24"/>
          <w:szCs w:val="24"/>
        </w:rPr>
        <w:t xml:space="preserve">Application of molecular genetics for identification of gene loci and chromosomal regions that contain single nucleotide polymorphisms (SNPs) affecting economically important traits in livestock has received </w:t>
      </w:r>
      <w:r w:rsidR="00D75B98" w:rsidRPr="00724641">
        <w:rPr>
          <w:rFonts w:ascii="Times New Roman" w:eastAsiaTheme="minorHAnsi" w:hAnsi="Times New Roman" w:cs="Times New Roman"/>
          <w:bCs/>
          <w:color w:val="000000" w:themeColor="text1"/>
          <w:sz w:val="24"/>
          <w:szCs w:val="24"/>
        </w:rPr>
        <w:t xml:space="preserve">phenomenal lift </w:t>
      </w:r>
      <w:r w:rsidR="00D75B98" w:rsidRPr="00724641">
        <w:rPr>
          <w:rFonts w:ascii="Times New Roman" w:eastAsiaTheme="minorHAnsi" w:hAnsi="Times New Roman" w:cs="Times New Roman"/>
          <w:color w:val="000000" w:themeColor="text1"/>
          <w:sz w:val="24"/>
          <w:szCs w:val="24"/>
        </w:rPr>
        <w:t>within the last decade (</w:t>
      </w:r>
      <w:r w:rsidR="00D75B98" w:rsidRPr="00724641">
        <w:rPr>
          <w:rFonts w:ascii="Times New Roman" w:hAnsi="Times New Roman" w:cs="Times New Roman"/>
          <w:color w:val="000000" w:themeColor="text1"/>
          <w:sz w:val="24"/>
          <w:szCs w:val="24"/>
          <w:shd w:val="clear" w:color="auto" w:fill="FFFFFF"/>
        </w:rPr>
        <w:t xml:space="preserve">Jiang </w:t>
      </w:r>
      <w:r w:rsidR="00D75B98" w:rsidRPr="00724641">
        <w:rPr>
          <w:rFonts w:ascii="Times New Roman" w:hAnsi="Times New Roman" w:cs="Times New Roman"/>
          <w:i/>
          <w:color w:val="000000" w:themeColor="text1"/>
          <w:sz w:val="24"/>
          <w:szCs w:val="24"/>
          <w:shd w:val="clear" w:color="auto" w:fill="FFFFFF"/>
        </w:rPr>
        <w:t>et al.,</w:t>
      </w:r>
      <w:r w:rsidR="00D70892" w:rsidRPr="00724641">
        <w:rPr>
          <w:rFonts w:ascii="Times New Roman" w:hAnsi="Times New Roman" w:cs="Times New Roman"/>
          <w:color w:val="000000" w:themeColor="text1"/>
          <w:sz w:val="24"/>
          <w:szCs w:val="24"/>
          <w:shd w:val="clear" w:color="auto" w:fill="FFFFFF"/>
        </w:rPr>
        <w:t xml:space="preserve"> 2010; </w:t>
      </w:r>
      <w:r w:rsidR="00D75B98" w:rsidRPr="00724641">
        <w:rPr>
          <w:rFonts w:ascii="Times New Roman" w:hAnsi="Times New Roman" w:cs="Times New Roman"/>
          <w:color w:val="000000" w:themeColor="text1"/>
          <w:sz w:val="24"/>
          <w:szCs w:val="24"/>
          <w:shd w:val="clear" w:color="auto" w:fill="FFFFFF"/>
        </w:rPr>
        <w:t xml:space="preserve">Hajihosseinlo </w:t>
      </w:r>
      <w:r w:rsidR="00D75B98" w:rsidRPr="00724641">
        <w:rPr>
          <w:rFonts w:ascii="Times New Roman" w:hAnsi="Times New Roman" w:cs="Times New Roman"/>
          <w:i/>
          <w:color w:val="000000" w:themeColor="text1"/>
          <w:sz w:val="24"/>
          <w:szCs w:val="24"/>
          <w:shd w:val="clear" w:color="auto" w:fill="FFFFFF"/>
        </w:rPr>
        <w:t>et al.,</w:t>
      </w:r>
      <w:r w:rsidR="00D70892" w:rsidRPr="00724641">
        <w:rPr>
          <w:rFonts w:ascii="Times New Roman" w:hAnsi="Times New Roman" w:cs="Times New Roman"/>
          <w:color w:val="000000" w:themeColor="text1"/>
          <w:sz w:val="24"/>
          <w:szCs w:val="24"/>
          <w:shd w:val="clear" w:color="auto" w:fill="FFFFFF"/>
        </w:rPr>
        <w:t xml:space="preserve"> 2013;</w:t>
      </w:r>
      <w:r w:rsidR="00D75B98" w:rsidRPr="00724641">
        <w:rPr>
          <w:rFonts w:ascii="Times New Roman" w:hAnsi="Times New Roman" w:cs="Times New Roman"/>
          <w:color w:val="000000" w:themeColor="text1"/>
          <w:sz w:val="24"/>
          <w:szCs w:val="24"/>
          <w:shd w:val="clear" w:color="auto" w:fill="FFFFFF"/>
        </w:rPr>
        <w:t xml:space="preserve"> Ibeagha-Awemu </w:t>
      </w:r>
      <w:r w:rsidR="00D75B98" w:rsidRPr="00724641">
        <w:rPr>
          <w:rFonts w:ascii="Times New Roman" w:hAnsi="Times New Roman" w:cs="Times New Roman"/>
          <w:i/>
          <w:color w:val="000000" w:themeColor="text1"/>
          <w:sz w:val="24"/>
          <w:szCs w:val="24"/>
          <w:shd w:val="clear" w:color="auto" w:fill="FFFFFF"/>
        </w:rPr>
        <w:t>et al.,</w:t>
      </w:r>
      <w:r w:rsidR="00D75B98" w:rsidRPr="00724641">
        <w:rPr>
          <w:rFonts w:ascii="Times New Roman" w:hAnsi="Times New Roman" w:cs="Times New Roman"/>
          <w:color w:val="000000" w:themeColor="text1"/>
          <w:sz w:val="24"/>
          <w:szCs w:val="24"/>
          <w:shd w:val="clear" w:color="auto" w:fill="FFFFFF"/>
        </w:rPr>
        <w:t xml:space="preserve"> 2016</w:t>
      </w:r>
      <w:r w:rsidR="00D75B98" w:rsidRPr="00724641">
        <w:rPr>
          <w:rFonts w:ascii="Times New Roman" w:eastAsiaTheme="minorHAnsi" w:hAnsi="Times New Roman" w:cs="Times New Roman"/>
          <w:color w:val="000000" w:themeColor="text1"/>
          <w:sz w:val="24"/>
          <w:szCs w:val="24"/>
        </w:rPr>
        <w:t>). Some authors take into acco</w:t>
      </w:r>
      <w:r w:rsidR="006C18E0" w:rsidRPr="00724641">
        <w:rPr>
          <w:rFonts w:ascii="Times New Roman" w:eastAsiaTheme="minorHAnsi" w:hAnsi="Times New Roman" w:cs="Times New Roman"/>
          <w:color w:val="000000" w:themeColor="text1"/>
          <w:sz w:val="24"/>
          <w:szCs w:val="24"/>
        </w:rPr>
        <w:t>unt one nucleotide base pair I</w:t>
      </w:r>
      <w:r w:rsidR="00F629CA" w:rsidRPr="00724641">
        <w:rPr>
          <w:rFonts w:ascii="Times New Roman" w:eastAsiaTheme="minorHAnsi" w:hAnsi="Times New Roman" w:cs="Times New Roman"/>
          <w:color w:val="000000" w:themeColor="text1"/>
          <w:sz w:val="24"/>
          <w:szCs w:val="24"/>
        </w:rPr>
        <w:t>nD</w:t>
      </w:r>
      <w:r w:rsidR="00D75B98" w:rsidRPr="00724641">
        <w:rPr>
          <w:rFonts w:ascii="Times New Roman" w:eastAsiaTheme="minorHAnsi" w:hAnsi="Times New Roman" w:cs="Times New Roman"/>
          <w:color w:val="000000" w:themeColor="text1"/>
          <w:sz w:val="24"/>
          <w:szCs w:val="24"/>
        </w:rPr>
        <w:t>els (insertions or deletions) as SNPs, though they actually occur by a unique mechanism.</w:t>
      </w:r>
    </w:p>
    <w:p w:rsidR="00A8521D" w:rsidRPr="00724641" w:rsidRDefault="00A8521D" w:rsidP="00443C2B">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p>
    <w:p w:rsidR="003A2E1F" w:rsidRPr="00724641" w:rsidRDefault="007C40AE" w:rsidP="00443C2B">
      <w:pPr>
        <w:tabs>
          <w:tab w:val="left" w:pos="810"/>
        </w:tabs>
        <w:autoSpaceDE w:val="0"/>
        <w:autoSpaceDN w:val="0"/>
        <w:adjustRightInd w:val="0"/>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2.6. Genes associated with litter s</w:t>
      </w:r>
      <w:r w:rsidR="005856B9">
        <w:rPr>
          <w:rFonts w:ascii="Times New Roman" w:hAnsi="Times New Roman" w:cs="Times New Roman"/>
          <w:b/>
          <w:bCs/>
          <w:color w:val="000000" w:themeColor="text1"/>
          <w:sz w:val="24"/>
          <w:szCs w:val="24"/>
        </w:rPr>
        <w:t>ize</w:t>
      </w:r>
    </w:p>
    <w:p w:rsidR="00443C2B" w:rsidRPr="00BB23DA" w:rsidRDefault="00443C2B" w:rsidP="00BB23DA">
      <w:pPr>
        <w:tabs>
          <w:tab w:val="left" w:pos="810"/>
        </w:tabs>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BB23DA">
        <w:rPr>
          <w:rFonts w:ascii="Times New Roman" w:hAnsi="Times New Roman" w:cs="Times New Roman"/>
          <w:color w:val="000000" w:themeColor="text1"/>
          <w:sz w:val="24"/>
          <w:szCs w:val="24"/>
        </w:rPr>
        <w:t xml:space="preserve">The genetic materials are found in the form of deoxyribonucleic acid (DNA) in chromosomes. </w:t>
      </w:r>
      <w:r w:rsidRPr="00BB23DA">
        <w:rPr>
          <w:rFonts w:ascii="Times New Roman" w:eastAsiaTheme="minorHAnsi" w:hAnsi="Times New Roman" w:cs="Times New Roman"/>
          <w:color w:val="000000" w:themeColor="text1"/>
          <w:sz w:val="24"/>
          <w:szCs w:val="24"/>
        </w:rPr>
        <w:t xml:space="preserve">The genetic basis of caprine prolificacy remains to be explored. </w:t>
      </w:r>
      <w:r w:rsidRPr="00BB23DA">
        <w:rPr>
          <w:rFonts w:ascii="Times New Roman" w:hAnsi="Times New Roman" w:cs="Times New Roman"/>
          <w:color w:val="000000" w:themeColor="text1"/>
          <w:sz w:val="24"/>
          <w:szCs w:val="24"/>
        </w:rPr>
        <w:t>Genes responsible for litter size traits are of prime significance and also an important fecundity traits in goat</w:t>
      </w:r>
      <w:r w:rsidR="000272EF" w:rsidRPr="00BB23DA">
        <w:rPr>
          <w:rFonts w:ascii="Times New Roman" w:hAnsi="Times New Roman" w:cs="Times New Roman"/>
          <w:color w:val="000000" w:themeColor="text1"/>
          <w:sz w:val="24"/>
          <w:szCs w:val="24"/>
        </w:rPr>
        <w:t>s</w:t>
      </w:r>
      <w:r w:rsidRPr="00BB23DA">
        <w:rPr>
          <w:rFonts w:ascii="Times New Roman" w:hAnsi="Times New Roman" w:cs="Times New Roman"/>
          <w:color w:val="000000" w:themeColor="text1"/>
          <w:sz w:val="24"/>
          <w:szCs w:val="24"/>
        </w:rPr>
        <w:t xml:space="preserve"> and are of high economic value </w:t>
      </w:r>
      <w:r w:rsidRPr="00BB23DA">
        <w:rPr>
          <w:rFonts w:ascii="Times New Roman" w:hAnsi="Times New Roman" w:cs="Times New Roman"/>
          <w:noProof/>
          <w:color w:val="000000" w:themeColor="text1"/>
          <w:sz w:val="24"/>
          <w:szCs w:val="24"/>
        </w:rPr>
        <w:t>(Notter, 2008)</w:t>
      </w:r>
      <w:r w:rsidRPr="00BB23DA">
        <w:rPr>
          <w:rFonts w:ascii="Times New Roman" w:hAnsi="Times New Roman" w:cs="Times New Roman"/>
          <w:color w:val="000000" w:themeColor="text1"/>
          <w:sz w:val="24"/>
          <w:szCs w:val="24"/>
        </w:rPr>
        <w:t>, where those can be genetically regulated by many genes with small effects and sometimes also by single genes with major effects, called fecundity (</w:t>
      </w:r>
      <w:r w:rsidRPr="00BB23DA">
        <w:rPr>
          <w:rFonts w:ascii="Times New Roman" w:hAnsi="Times New Roman" w:cs="Times New Roman"/>
          <w:i/>
          <w:color w:val="000000" w:themeColor="text1"/>
          <w:sz w:val="24"/>
          <w:szCs w:val="24"/>
        </w:rPr>
        <w:t>Fec</w:t>
      </w:r>
      <w:r w:rsidRPr="00BB23DA">
        <w:rPr>
          <w:rFonts w:ascii="Times New Roman" w:hAnsi="Times New Roman" w:cs="Times New Roman"/>
          <w:color w:val="000000" w:themeColor="text1"/>
          <w:sz w:val="24"/>
          <w:szCs w:val="24"/>
        </w:rPr>
        <w:t xml:space="preserve">) genes </w:t>
      </w:r>
      <w:r w:rsidRPr="00BB23DA">
        <w:rPr>
          <w:rFonts w:ascii="Times New Roman" w:hAnsi="Times New Roman" w:cs="Times New Roman"/>
          <w:noProof/>
          <w:color w:val="000000" w:themeColor="text1"/>
          <w:sz w:val="24"/>
          <w:szCs w:val="24"/>
        </w:rPr>
        <w:t xml:space="preserve">(Drouilhet </w:t>
      </w:r>
      <w:r w:rsidR="002659A9" w:rsidRPr="00BB23DA">
        <w:rPr>
          <w:rFonts w:ascii="Times New Roman" w:hAnsi="Times New Roman" w:cs="Times New Roman"/>
          <w:i/>
          <w:noProof/>
          <w:color w:val="000000" w:themeColor="text1"/>
          <w:sz w:val="24"/>
          <w:szCs w:val="24"/>
        </w:rPr>
        <w:t>et al.,</w:t>
      </w:r>
      <w:r w:rsidRPr="00BB23DA">
        <w:rPr>
          <w:rFonts w:ascii="Times New Roman" w:hAnsi="Times New Roman" w:cs="Times New Roman"/>
          <w:noProof/>
          <w:color w:val="000000" w:themeColor="text1"/>
          <w:sz w:val="24"/>
          <w:szCs w:val="24"/>
        </w:rPr>
        <w:t xml:space="preserve"> 2009)</w:t>
      </w:r>
      <w:r w:rsidRPr="00BB23DA">
        <w:rPr>
          <w:rFonts w:ascii="Times New Roman" w:hAnsi="Times New Roman" w:cs="Times New Roman"/>
          <w:color w:val="000000" w:themeColor="text1"/>
          <w:sz w:val="24"/>
          <w:szCs w:val="24"/>
        </w:rPr>
        <w:t>.</w:t>
      </w:r>
      <w:r w:rsidRPr="00BB23DA">
        <w:rPr>
          <w:rFonts w:ascii="Times New Roman" w:hAnsi="Times New Roman" w:cs="Times New Roman"/>
          <w:b/>
          <w:color w:val="000000" w:themeColor="text1"/>
          <w:sz w:val="24"/>
          <w:szCs w:val="24"/>
        </w:rPr>
        <w:t xml:space="preserve"> </w:t>
      </w:r>
      <w:r w:rsidRPr="00BB23DA">
        <w:rPr>
          <w:rFonts w:ascii="Times New Roman" w:hAnsi="Times New Roman" w:cs="Times New Roman"/>
          <w:color w:val="000000" w:themeColor="text1"/>
          <w:sz w:val="24"/>
          <w:szCs w:val="24"/>
          <w:lang w:bidi="bn-BD"/>
        </w:rPr>
        <w:t>Identifying the genes i</w:t>
      </w:r>
      <w:r w:rsidR="000272EF" w:rsidRPr="00BB23DA">
        <w:rPr>
          <w:rFonts w:ascii="Times New Roman" w:hAnsi="Times New Roman" w:cs="Times New Roman"/>
          <w:color w:val="000000" w:themeColor="text1"/>
          <w:sz w:val="24"/>
          <w:szCs w:val="24"/>
          <w:lang w:bidi="bn-BD"/>
        </w:rPr>
        <w:t>s a common starting point in</w:t>
      </w:r>
      <w:r w:rsidRPr="00BB23DA">
        <w:rPr>
          <w:rFonts w:ascii="Times New Roman" w:hAnsi="Times New Roman" w:cs="Times New Roman"/>
          <w:color w:val="000000" w:themeColor="text1"/>
          <w:sz w:val="24"/>
          <w:szCs w:val="24"/>
          <w:lang w:bidi="bn-BD"/>
        </w:rPr>
        <w:t xml:space="preserve"> understanding the molecular </w:t>
      </w:r>
      <w:r w:rsidRPr="00BB23DA">
        <w:rPr>
          <w:rFonts w:ascii="Times New Roman" w:hAnsi="Times New Roman" w:cs="Times New Roman"/>
          <w:color w:val="000000" w:themeColor="text1"/>
          <w:sz w:val="24"/>
          <w:szCs w:val="24"/>
          <w:lang w:bidi="bn-BD"/>
        </w:rPr>
        <w:lastRenderedPageBreak/>
        <w:t>mechanisms underlying biological processes including differentiation and development.</w:t>
      </w:r>
      <w:r w:rsidRPr="00BB23DA">
        <w:rPr>
          <w:rFonts w:ascii="Times New Roman" w:hAnsi="Times New Roman" w:cs="Times New Roman"/>
          <w:b/>
          <w:color w:val="000000" w:themeColor="text1"/>
          <w:sz w:val="24"/>
          <w:szCs w:val="24"/>
        </w:rPr>
        <w:t xml:space="preserve"> </w:t>
      </w:r>
      <w:r w:rsidRPr="00BB23DA">
        <w:rPr>
          <w:rFonts w:ascii="Times New Roman" w:hAnsi="Times New Roman" w:cs="Times New Roman"/>
          <w:color w:val="000000" w:themeColor="text1"/>
          <w:sz w:val="24"/>
          <w:szCs w:val="24"/>
          <w:lang w:bidi="bn-BD"/>
        </w:rPr>
        <w:t>Several genes</w:t>
      </w:r>
      <w:r w:rsidR="006A03AE" w:rsidRPr="00BB23DA">
        <w:rPr>
          <w:rFonts w:ascii="Times New Roman" w:hAnsi="Times New Roman" w:cs="Times New Roman"/>
          <w:color w:val="000000" w:themeColor="text1"/>
          <w:sz w:val="24"/>
          <w:szCs w:val="24"/>
          <w:lang w:bidi="bn-BD"/>
        </w:rPr>
        <w:t xml:space="preserve"> (Table 1)</w:t>
      </w:r>
      <w:r w:rsidRPr="00BB23DA">
        <w:rPr>
          <w:rFonts w:ascii="Times New Roman" w:hAnsi="Times New Roman" w:cs="Times New Roman"/>
          <w:color w:val="000000" w:themeColor="text1"/>
          <w:sz w:val="24"/>
          <w:szCs w:val="24"/>
          <w:lang w:bidi="bn-BD"/>
        </w:rPr>
        <w:t xml:space="preserve"> have recently been shown to affect female fecundity in goat </w:t>
      </w:r>
      <w:r w:rsidRPr="00BB23DA">
        <w:rPr>
          <w:rFonts w:ascii="Times New Roman" w:hAnsi="Times New Roman" w:cs="Times New Roman"/>
          <w:noProof/>
          <w:color w:val="000000" w:themeColor="text1"/>
          <w:sz w:val="24"/>
          <w:szCs w:val="24"/>
          <w:lang w:bidi="bn-BD"/>
        </w:rPr>
        <w:t xml:space="preserve">(Yang </w:t>
      </w:r>
      <w:r w:rsidR="002659A9" w:rsidRPr="00BB23DA">
        <w:rPr>
          <w:rFonts w:ascii="Times New Roman" w:hAnsi="Times New Roman" w:cs="Times New Roman"/>
          <w:i/>
          <w:noProof/>
          <w:color w:val="000000" w:themeColor="text1"/>
          <w:sz w:val="24"/>
          <w:szCs w:val="24"/>
          <w:lang w:bidi="bn-BD"/>
        </w:rPr>
        <w:t>et al.,</w:t>
      </w:r>
      <w:r w:rsidR="007626D0" w:rsidRPr="00BB23DA">
        <w:rPr>
          <w:rFonts w:ascii="Times New Roman" w:hAnsi="Times New Roman" w:cs="Times New Roman"/>
          <w:noProof/>
          <w:color w:val="000000" w:themeColor="text1"/>
          <w:sz w:val="24"/>
          <w:szCs w:val="24"/>
          <w:lang w:bidi="bn-BD"/>
        </w:rPr>
        <w:t xml:space="preserve"> 2011</w:t>
      </w:r>
      <w:r w:rsidRPr="00BB23DA">
        <w:rPr>
          <w:rFonts w:ascii="Times New Roman" w:hAnsi="Times New Roman" w:cs="Times New Roman"/>
          <w:noProof/>
          <w:color w:val="000000" w:themeColor="text1"/>
          <w:sz w:val="24"/>
          <w:szCs w:val="24"/>
          <w:lang w:bidi="bn-BD"/>
        </w:rPr>
        <w:t xml:space="preserve">; Yan </w:t>
      </w:r>
      <w:r w:rsidR="002659A9" w:rsidRPr="00BB23DA">
        <w:rPr>
          <w:rFonts w:ascii="Times New Roman" w:hAnsi="Times New Roman" w:cs="Times New Roman"/>
          <w:i/>
          <w:noProof/>
          <w:color w:val="000000" w:themeColor="text1"/>
          <w:sz w:val="24"/>
          <w:szCs w:val="24"/>
          <w:lang w:bidi="bn-BD"/>
        </w:rPr>
        <w:t>et al.,</w:t>
      </w:r>
      <w:r w:rsidRPr="00BB23DA">
        <w:rPr>
          <w:rFonts w:ascii="Times New Roman" w:hAnsi="Times New Roman" w:cs="Times New Roman"/>
          <w:noProof/>
          <w:color w:val="000000" w:themeColor="text1"/>
          <w:sz w:val="24"/>
          <w:szCs w:val="24"/>
          <w:lang w:bidi="bn-BD"/>
        </w:rPr>
        <w:t xml:space="preserve"> 2018; </w:t>
      </w:r>
      <w:r w:rsidR="00081545" w:rsidRPr="00BB23DA">
        <w:rPr>
          <w:rFonts w:ascii="Times New Roman" w:hAnsi="Times New Roman" w:cs="Times New Roman"/>
          <w:noProof/>
          <w:color w:val="000000" w:themeColor="text1"/>
          <w:sz w:val="24"/>
          <w:szCs w:val="24"/>
          <w:lang w:bidi="bn-BD"/>
        </w:rPr>
        <w:t xml:space="preserve">Lai </w:t>
      </w:r>
      <w:r w:rsidR="00081545" w:rsidRPr="00BB23DA">
        <w:rPr>
          <w:rFonts w:ascii="Times New Roman" w:hAnsi="Times New Roman" w:cs="Times New Roman"/>
          <w:i/>
          <w:noProof/>
          <w:color w:val="000000" w:themeColor="text1"/>
          <w:sz w:val="24"/>
          <w:szCs w:val="24"/>
          <w:lang w:bidi="bn-BD"/>
        </w:rPr>
        <w:t xml:space="preserve">et al., </w:t>
      </w:r>
      <w:r w:rsidR="00081545" w:rsidRPr="00BB23DA">
        <w:rPr>
          <w:rFonts w:ascii="Times New Roman" w:hAnsi="Times New Roman" w:cs="Times New Roman"/>
          <w:noProof/>
          <w:color w:val="000000" w:themeColor="text1"/>
          <w:sz w:val="24"/>
          <w:szCs w:val="24"/>
          <w:lang w:bidi="bn-BD"/>
        </w:rPr>
        <w:t xml:space="preserve">2016; </w:t>
      </w:r>
      <w:r w:rsidRPr="00BB23DA">
        <w:rPr>
          <w:rFonts w:ascii="Times New Roman" w:hAnsi="Times New Roman" w:cs="Times New Roman"/>
          <w:noProof/>
          <w:color w:val="000000" w:themeColor="text1"/>
          <w:sz w:val="24"/>
          <w:szCs w:val="24"/>
          <w:lang w:bidi="bn-BD"/>
        </w:rPr>
        <w:t xml:space="preserve">Bemji </w:t>
      </w:r>
      <w:r w:rsidRPr="00BB23DA">
        <w:rPr>
          <w:rFonts w:ascii="Times New Roman" w:hAnsi="Times New Roman" w:cs="Times New Roman"/>
          <w:i/>
          <w:noProof/>
          <w:color w:val="000000" w:themeColor="text1"/>
          <w:sz w:val="24"/>
          <w:szCs w:val="24"/>
          <w:lang w:bidi="bn-BD"/>
        </w:rPr>
        <w:t>et al.</w:t>
      </w:r>
      <w:r w:rsidR="00103EA6" w:rsidRPr="00BB23DA">
        <w:rPr>
          <w:rFonts w:ascii="Times New Roman" w:hAnsi="Times New Roman" w:cs="Times New Roman"/>
          <w:i/>
          <w:noProof/>
          <w:color w:val="000000" w:themeColor="text1"/>
          <w:sz w:val="24"/>
          <w:szCs w:val="24"/>
          <w:lang w:bidi="bn-BD"/>
        </w:rPr>
        <w:t>,</w:t>
      </w:r>
      <w:r w:rsidR="00E92ED6" w:rsidRPr="00BB23DA">
        <w:rPr>
          <w:rFonts w:ascii="Times New Roman" w:hAnsi="Times New Roman" w:cs="Times New Roman"/>
          <w:noProof/>
          <w:color w:val="000000" w:themeColor="text1"/>
          <w:sz w:val="24"/>
          <w:szCs w:val="24"/>
          <w:lang w:bidi="bn-BD"/>
        </w:rPr>
        <w:t xml:space="preserve"> 2018;</w:t>
      </w:r>
      <w:r w:rsidRPr="00BB23DA">
        <w:rPr>
          <w:rFonts w:ascii="Times New Roman" w:hAnsi="Times New Roman" w:cs="Times New Roman"/>
          <w:noProof/>
          <w:color w:val="000000" w:themeColor="text1"/>
          <w:sz w:val="24"/>
          <w:szCs w:val="24"/>
          <w:lang w:bidi="bn-BD"/>
        </w:rPr>
        <w:t xml:space="preserve"> Maitra </w:t>
      </w:r>
      <w:r w:rsidR="002659A9" w:rsidRPr="00BB23DA">
        <w:rPr>
          <w:rFonts w:ascii="Times New Roman" w:hAnsi="Times New Roman" w:cs="Times New Roman"/>
          <w:i/>
          <w:noProof/>
          <w:color w:val="000000" w:themeColor="text1"/>
          <w:sz w:val="24"/>
          <w:szCs w:val="24"/>
          <w:lang w:bidi="bn-BD"/>
        </w:rPr>
        <w:t>et al.,</w:t>
      </w:r>
      <w:r w:rsidR="00202439" w:rsidRPr="00BB23DA">
        <w:rPr>
          <w:rFonts w:ascii="Times New Roman" w:hAnsi="Times New Roman" w:cs="Times New Roman"/>
          <w:noProof/>
          <w:color w:val="000000" w:themeColor="text1"/>
          <w:sz w:val="24"/>
          <w:szCs w:val="24"/>
          <w:lang w:bidi="bn-BD"/>
        </w:rPr>
        <w:t xml:space="preserve"> 2016</w:t>
      </w:r>
      <w:r w:rsidRPr="00BB23DA">
        <w:rPr>
          <w:rFonts w:ascii="Times New Roman" w:hAnsi="Times New Roman" w:cs="Times New Roman"/>
          <w:noProof/>
          <w:color w:val="000000" w:themeColor="text1"/>
          <w:sz w:val="24"/>
          <w:szCs w:val="24"/>
          <w:lang w:bidi="bn-BD"/>
        </w:rPr>
        <w:t>)</w:t>
      </w:r>
      <w:r w:rsidRPr="00BB23DA">
        <w:rPr>
          <w:rFonts w:ascii="Times New Roman" w:hAnsi="Times New Roman" w:cs="Times New Roman"/>
          <w:color w:val="000000" w:themeColor="text1"/>
          <w:sz w:val="24"/>
          <w:szCs w:val="24"/>
          <w:lang w:bidi="bn-BD"/>
        </w:rPr>
        <w:t xml:space="preserve">. </w:t>
      </w:r>
      <w:r w:rsidR="00940117" w:rsidRPr="00BB23DA">
        <w:rPr>
          <w:rFonts w:ascii="Times New Roman" w:hAnsi="Times New Roman" w:cs="Times New Roman"/>
          <w:color w:val="000000" w:themeColor="text1"/>
          <w:sz w:val="24"/>
          <w:szCs w:val="24"/>
          <w:lang w:bidi="bn-BD"/>
        </w:rPr>
        <w:t xml:space="preserve">For example, </w:t>
      </w:r>
      <w:r w:rsidR="00940117" w:rsidRPr="00BB23DA">
        <w:rPr>
          <w:rFonts w:ascii="Times New Roman" w:hAnsi="Times New Roman" w:cs="Times New Roman"/>
          <w:i/>
          <w:color w:val="000000" w:themeColor="text1"/>
          <w:sz w:val="24"/>
          <w:szCs w:val="24"/>
          <w:lang w:bidi="bn-BD"/>
        </w:rPr>
        <w:t>BMPR1β</w:t>
      </w:r>
      <w:r w:rsidR="00940117" w:rsidRPr="00BB23DA">
        <w:rPr>
          <w:rFonts w:ascii="Times New Roman" w:hAnsi="Times New Roman" w:cs="Times New Roman"/>
          <w:color w:val="000000" w:themeColor="text1"/>
          <w:sz w:val="24"/>
          <w:szCs w:val="24"/>
          <w:lang w:bidi="bn-BD"/>
        </w:rPr>
        <w:t xml:space="preserve"> plays s</w:t>
      </w:r>
      <w:r w:rsidR="00940117" w:rsidRPr="00BB23DA">
        <w:rPr>
          <w:rFonts w:ascii="Times New Roman" w:eastAsiaTheme="minorHAnsi" w:hAnsi="Times New Roman" w:cs="Times New Roman"/>
          <w:color w:val="000000" w:themeColor="text1"/>
          <w:sz w:val="24"/>
          <w:szCs w:val="24"/>
        </w:rPr>
        <w:t xml:space="preserve">ignificant role for increase in ovulation rate and litter size; </w:t>
      </w:r>
      <w:r w:rsidR="00940117" w:rsidRPr="00BB23DA">
        <w:rPr>
          <w:rFonts w:ascii="Times New Roman" w:eastAsiaTheme="minorHAnsi" w:hAnsi="Times New Roman" w:cs="Times New Roman"/>
          <w:i/>
          <w:color w:val="000000" w:themeColor="text1"/>
          <w:sz w:val="24"/>
          <w:szCs w:val="24"/>
        </w:rPr>
        <w:t>GDF9</w:t>
      </w:r>
      <w:r w:rsidR="00940117" w:rsidRPr="00BB23DA">
        <w:rPr>
          <w:rFonts w:ascii="Times New Roman" w:eastAsiaTheme="minorHAnsi" w:hAnsi="Times New Roman" w:cs="Times New Roman"/>
          <w:color w:val="000000" w:themeColor="text1"/>
          <w:sz w:val="24"/>
          <w:szCs w:val="24"/>
        </w:rPr>
        <w:t xml:space="preserve"> </w:t>
      </w:r>
      <w:r w:rsidR="00940117" w:rsidRPr="00BB23DA">
        <w:rPr>
          <w:rFonts w:ascii="Times New Roman" w:hAnsi="Times New Roman" w:cs="Times New Roman"/>
          <w:sz w:val="24"/>
          <w:szCs w:val="24"/>
        </w:rPr>
        <w:t xml:space="preserve">for early folliculogenesis and its mutations can increase ovulation and infertility in female mammals; </w:t>
      </w:r>
      <w:r w:rsidR="00940117" w:rsidRPr="00BB23DA">
        <w:rPr>
          <w:rFonts w:ascii="Times New Roman" w:hAnsi="Times New Roman" w:cs="Times New Roman"/>
          <w:i/>
          <w:sz w:val="24"/>
          <w:szCs w:val="24"/>
        </w:rPr>
        <w:t>BMP15</w:t>
      </w:r>
      <w:r w:rsidR="00940117" w:rsidRPr="00BB23DA">
        <w:rPr>
          <w:rFonts w:ascii="Times New Roman" w:hAnsi="Times New Roman" w:cs="Times New Roman"/>
          <w:sz w:val="24"/>
          <w:szCs w:val="24"/>
        </w:rPr>
        <w:t xml:space="preserve"> regulates granulosa cell proliferation and differentiation by promoting granulosa cell mitosis and </w:t>
      </w:r>
      <w:r w:rsidR="00940117" w:rsidRPr="00BB23DA">
        <w:rPr>
          <w:rFonts w:ascii="Times New Roman" w:hAnsi="Times New Roman" w:cs="Times New Roman"/>
          <w:i/>
          <w:sz w:val="24"/>
          <w:szCs w:val="24"/>
        </w:rPr>
        <w:t xml:space="preserve">CDH26 </w:t>
      </w:r>
      <w:r w:rsidR="00940117" w:rsidRPr="00BB23DA">
        <w:rPr>
          <w:rFonts w:ascii="Times New Roman" w:hAnsi="Times New Roman" w:cs="Times New Roman"/>
          <w:color w:val="000000" w:themeColor="text1"/>
          <w:sz w:val="24"/>
          <w:szCs w:val="24"/>
        </w:rPr>
        <w:t>involved during spermatogenesis, oogenesis and folliculogenesis, and their involvement in gamete transport in the reproductive tracts.</w:t>
      </w:r>
    </w:p>
    <w:p w:rsidR="00A47EF2" w:rsidRPr="00724641" w:rsidRDefault="00A47EF2" w:rsidP="00284450">
      <w:pPr>
        <w:tabs>
          <w:tab w:val="left" w:pos="810"/>
        </w:tabs>
        <w:autoSpaceDE w:val="0"/>
        <w:autoSpaceDN w:val="0"/>
        <w:adjustRightInd w:val="0"/>
        <w:spacing w:after="0" w:line="360" w:lineRule="auto"/>
        <w:jc w:val="both"/>
        <w:rPr>
          <w:rFonts w:ascii="Times New Roman" w:hAnsi="Times New Roman" w:cs="Times New Roman"/>
          <w:color w:val="000000" w:themeColor="text1"/>
          <w:sz w:val="24"/>
          <w:szCs w:val="24"/>
          <w:lang w:bidi="bn-BD"/>
        </w:rPr>
      </w:pPr>
    </w:p>
    <w:p w:rsidR="00443C2B" w:rsidRPr="00724641" w:rsidRDefault="00443C2B" w:rsidP="00AA0E41">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r w:rsidRPr="00724641">
        <w:rPr>
          <w:rFonts w:ascii="Times New Roman" w:hAnsi="Times New Roman" w:cs="Times New Roman"/>
          <w:color w:val="000000" w:themeColor="text1"/>
          <w:sz w:val="24"/>
          <w:szCs w:val="24"/>
        </w:rPr>
        <w:t xml:space="preserve">In goats approximate 271 candidate genes have been detected. Extensive research has been carried out on different prolific goat breeds to identify the genes involved in the control of litter size (Polley </w:t>
      </w:r>
      <w:r w:rsidR="002659A9" w:rsidRPr="00724641">
        <w:rPr>
          <w:rFonts w:ascii="Times New Roman" w:hAnsi="Times New Roman" w:cs="Times New Roman"/>
          <w:i/>
          <w:color w:val="000000" w:themeColor="text1"/>
          <w:sz w:val="24"/>
          <w:szCs w:val="24"/>
        </w:rPr>
        <w:t>et al.,</w:t>
      </w:r>
      <w:r w:rsidRPr="00724641">
        <w:rPr>
          <w:rFonts w:ascii="Times New Roman" w:hAnsi="Times New Roman" w:cs="Times New Roman"/>
          <w:color w:val="000000" w:themeColor="text1"/>
          <w:sz w:val="24"/>
          <w:szCs w:val="24"/>
        </w:rPr>
        <w:t xml:space="preserve"> 2009). </w:t>
      </w:r>
      <w:r w:rsidRPr="00724641">
        <w:rPr>
          <w:rFonts w:ascii="Times New Roman" w:eastAsiaTheme="minorHAnsi" w:hAnsi="Times New Roman" w:cs="Times New Roman"/>
          <w:color w:val="000000" w:themeColor="text1"/>
          <w:sz w:val="24"/>
          <w:szCs w:val="24"/>
        </w:rPr>
        <w:t xml:space="preserve">Recent research on prolific goat breeds like Boer, Haimen, Huanghuai, Nubi, </w:t>
      </w:r>
      <w:r w:rsidRPr="00724641">
        <w:rPr>
          <w:rFonts w:ascii="Times New Roman" w:hAnsi="Times New Roman" w:cs="Times New Roman"/>
          <w:color w:val="000000" w:themeColor="text1"/>
          <w:sz w:val="24"/>
          <w:szCs w:val="24"/>
        </w:rPr>
        <w:t xml:space="preserve">Liaoning Cashmere, </w:t>
      </w:r>
      <w:r w:rsidRPr="00724641">
        <w:rPr>
          <w:rFonts w:ascii="Times New Roman" w:eastAsiaTheme="minorHAnsi" w:hAnsi="Times New Roman" w:cs="Times New Roman"/>
          <w:color w:val="000000" w:themeColor="text1"/>
          <w:sz w:val="24"/>
          <w:szCs w:val="24"/>
        </w:rPr>
        <w:t xml:space="preserve">Matou, </w:t>
      </w:r>
      <w:r w:rsidRPr="00724641">
        <w:rPr>
          <w:rFonts w:ascii="Times New Roman" w:hAnsi="Times New Roman" w:cs="Times New Roman"/>
          <w:color w:val="000000" w:themeColor="text1"/>
          <w:sz w:val="24"/>
          <w:szCs w:val="24"/>
        </w:rPr>
        <w:t>Inner Mongolia Cashmere</w:t>
      </w:r>
      <w:r w:rsidRPr="00724641">
        <w:rPr>
          <w:rFonts w:ascii="Times New Roman" w:eastAsiaTheme="minorHAnsi" w:hAnsi="Times New Roman" w:cs="Times New Roman"/>
          <w:color w:val="000000" w:themeColor="text1"/>
          <w:sz w:val="24"/>
          <w:szCs w:val="24"/>
        </w:rPr>
        <w:t xml:space="preserve"> and Jining Grey, recommended that higher prolificacy in goat is not like that of sheep (Chu </w:t>
      </w:r>
      <w:r w:rsidR="002659A9" w:rsidRPr="00724641">
        <w:rPr>
          <w:rFonts w:ascii="Times New Roman" w:eastAsiaTheme="minorHAnsi" w:hAnsi="Times New Roman" w:cs="Times New Roman"/>
          <w:i/>
          <w:color w:val="000000" w:themeColor="text1"/>
          <w:sz w:val="24"/>
          <w:szCs w:val="24"/>
        </w:rPr>
        <w:t>et al.,</w:t>
      </w:r>
      <w:r w:rsidRPr="00724641">
        <w:rPr>
          <w:rFonts w:ascii="Times New Roman" w:eastAsiaTheme="minorHAnsi" w:hAnsi="Times New Roman" w:cs="Times New Roman"/>
          <w:color w:val="000000" w:themeColor="text1"/>
          <w:sz w:val="24"/>
          <w:szCs w:val="24"/>
        </w:rPr>
        <w:t xml:space="preserve"> 2007</w:t>
      </w:r>
      <w:r w:rsidR="00D72941" w:rsidRPr="00724641">
        <w:rPr>
          <w:rFonts w:ascii="Times New Roman" w:eastAsiaTheme="minorHAnsi" w:hAnsi="Times New Roman" w:cs="Times New Roman"/>
          <w:color w:val="000000" w:themeColor="text1"/>
          <w:sz w:val="24"/>
          <w:szCs w:val="24"/>
        </w:rPr>
        <w:t>b</w:t>
      </w:r>
      <w:r w:rsidRPr="00724641">
        <w:rPr>
          <w:rFonts w:ascii="Times New Roman" w:eastAsiaTheme="minorHAnsi" w:hAnsi="Times New Roman" w:cs="Times New Roman"/>
          <w:color w:val="000000" w:themeColor="text1"/>
          <w:sz w:val="24"/>
          <w:szCs w:val="24"/>
        </w:rPr>
        <w:t xml:space="preserve">; Hua </w:t>
      </w:r>
      <w:r w:rsidR="002659A9" w:rsidRPr="00724641">
        <w:rPr>
          <w:rFonts w:ascii="Times New Roman" w:eastAsiaTheme="minorHAnsi" w:hAnsi="Times New Roman" w:cs="Times New Roman"/>
          <w:i/>
          <w:color w:val="000000" w:themeColor="text1"/>
          <w:sz w:val="24"/>
          <w:szCs w:val="24"/>
        </w:rPr>
        <w:t>et al.,</w:t>
      </w:r>
      <w:r w:rsidRPr="00724641">
        <w:rPr>
          <w:rFonts w:ascii="Times New Roman" w:eastAsiaTheme="minorHAnsi" w:hAnsi="Times New Roman" w:cs="Times New Roman"/>
          <w:color w:val="000000" w:themeColor="text1"/>
          <w:sz w:val="24"/>
          <w:szCs w:val="24"/>
        </w:rPr>
        <w:t xml:space="preserve"> 2008). </w:t>
      </w:r>
      <w:r w:rsidRPr="00724641">
        <w:rPr>
          <w:rFonts w:ascii="Times New Roman" w:hAnsi="Times New Roman" w:cs="Times New Roman"/>
          <w:color w:val="000000" w:themeColor="text1"/>
          <w:sz w:val="24"/>
          <w:szCs w:val="24"/>
          <w:lang w:bidi="bn-BD"/>
        </w:rPr>
        <w:t>In recent years, a number of natural genetic mutations associated with litter size in goat breeds have been identified including point mutations and silent mutations in the Growth differentiation factor 9 (</w:t>
      </w:r>
      <w:r w:rsidRPr="00724641">
        <w:rPr>
          <w:rFonts w:ascii="Times New Roman" w:hAnsi="Times New Roman" w:cs="Times New Roman"/>
          <w:color w:val="000000" w:themeColor="text1"/>
          <w:sz w:val="24"/>
          <w:szCs w:val="24"/>
          <w:shd w:val="clear" w:color="auto" w:fill="FFFFFF"/>
        </w:rPr>
        <w:t xml:space="preserve">Arefnejad </w:t>
      </w:r>
      <w:r w:rsidR="002659A9" w:rsidRPr="00724641">
        <w:rPr>
          <w:rFonts w:ascii="Times New Roman" w:hAnsi="Times New Roman" w:cs="Times New Roman"/>
          <w:i/>
          <w:color w:val="000000" w:themeColor="text1"/>
          <w:sz w:val="24"/>
          <w:szCs w:val="24"/>
          <w:shd w:val="clear" w:color="auto" w:fill="FFFFFF"/>
        </w:rPr>
        <w:t>et al.,</w:t>
      </w:r>
      <w:r w:rsidRPr="00724641">
        <w:rPr>
          <w:rFonts w:ascii="Times New Roman" w:hAnsi="Times New Roman" w:cs="Times New Roman"/>
          <w:color w:val="000000" w:themeColor="text1"/>
          <w:sz w:val="24"/>
          <w:szCs w:val="24"/>
          <w:shd w:val="clear" w:color="auto" w:fill="FFFFFF"/>
        </w:rPr>
        <w:t xml:space="preserve"> 2018</w:t>
      </w:r>
      <w:r w:rsidR="00D70892" w:rsidRPr="00724641">
        <w:rPr>
          <w:rFonts w:ascii="Times New Roman" w:hAnsi="Times New Roman" w:cs="Times New Roman"/>
          <w:color w:val="000000" w:themeColor="text1"/>
          <w:sz w:val="24"/>
          <w:szCs w:val="24"/>
          <w:shd w:val="clear" w:color="auto" w:fill="FFFFFF"/>
        </w:rPr>
        <w:t>;</w:t>
      </w:r>
      <w:r w:rsidRPr="00724641">
        <w:rPr>
          <w:rFonts w:ascii="Times New Roman" w:hAnsi="Times New Roman" w:cs="Times New Roman"/>
          <w:color w:val="000000" w:themeColor="text1"/>
          <w:sz w:val="24"/>
          <w:szCs w:val="24"/>
          <w:shd w:val="clear" w:color="auto" w:fill="FFFFFF"/>
        </w:rPr>
        <w:t xml:space="preserve"> An </w:t>
      </w:r>
      <w:r w:rsidR="002659A9" w:rsidRPr="00724641">
        <w:rPr>
          <w:rFonts w:ascii="Times New Roman" w:hAnsi="Times New Roman" w:cs="Times New Roman"/>
          <w:i/>
          <w:color w:val="000000" w:themeColor="text1"/>
          <w:sz w:val="24"/>
          <w:szCs w:val="24"/>
          <w:shd w:val="clear" w:color="auto" w:fill="FFFFFF"/>
        </w:rPr>
        <w:t>et al.,</w:t>
      </w:r>
      <w:r w:rsidRPr="00724641">
        <w:rPr>
          <w:rFonts w:ascii="Times New Roman" w:hAnsi="Times New Roman" w:cs="Times New Roman"/>
          <w:color w:val="000000" w:themeColor="text1"/>
          <w:sz w:val="24"/>
          <w:szCs w:val="24"/>
          <w:shd w:val="clear" w:color="auto" w:fill="FFFFFF"/>
        </w:rPr>
        <w:t xml:space="preserve"> 2013</w:t>
      </w:r>
      <w:r w:rsidR="002A5AF6" w:rsidRPr="00724641">
        <w:rPr>
          <w:rFonts w:ascii="Times New Roman" w:hAnsi="Times New Roman" w:cs="Times New Roman"/>
          <w:color w:val="000000" w:themeColor="text1"/>
          <w:sz w:val="24"/>
          <w:szCs w:val="24"/>
          <w:shd w:val="clear" w:color="auto" w:fill="FFFFFF"/>
        </w:rPr>
        <w:t>a</w:t>
      </w:r>
      <w:r w:rsidR="00D70892" w:rsidRPr="00724641">
        <w:rPr>
          <w:rFonts w:ascii="Times New Roman" w:hAnsi="Times New Roman" w:cs="Times New Roman"/>
          <w:color w:val="000000" w:themeColor="text1"/>
          <w:sz w:val="24"/>
          <w:szCs w:val="24"/>
          <w:shd w:val="clear" w:color="auto" w:fill="FFFFFF"/>
        </w:rPr>
        <w:t>;</w:t>
      </w:r>
      <w:r w:rsidRPr="00724641">
        <w:rPr>
          <w:rFonts w:ascii="Times New Roman" w:hAnsi="Times New Roman" w:cs="Times New Roman"/>
          <w:color w:val="000000" w:themeColor="text1"/>
          <w:sz w:val="24"/>
          <w:szCs w:val="24"/>
          <w:shd w:val="clear" w:color="auto" w:fill="FFFFFF"/>
        </w:rPr>
        <w:t xml:space="preserve"> </w:t>
      </w:r>
      <w:r w:rsidR="003A2E1F" w:rsidRPr="00724641">
        <w:rPr>
          <w:rFonts w:ascii="Times New Roman" w:hAnsi="Times New Roman" w:cs="Times New Roman"/>
          <w:color w:val="000000" w:themeColor="text1"/>
          <w:sz w:val="24"/>
          <w:szCs w:val="24"/>
        </w:rPr>
        <w:t xml:space="preserve">Zhu </w:t>
      </w:r>
      <w:r w:rsidR="003A2E1F" w:rsidRPr="00724641">
        <w:rPr>
          <w:rFonts w:ascii="Times New Roman" w:hAnsi="Times New Roman" w:cs="Times New Roman"/>
          <w:i/>
          <w:color w:val="000000" w:themeColor="text1"/>
          <w:sz w:val="24"/>
          <w:szCs w:val="24"/>
        </w:rPr>
        <w:t>et al.,</w:t>
      </w:r>
      <w:r w:rsidRPr="00724641">
        <w:rPr>
          <w:rFonts w:ascii="Times New Roman" w:hAnsi="Times New Roman" w:cs="Times New Roman"/>
          <w:color w:val="000000" w:themeColor="text1"/>
          <w:sz w:val="24"/>
          <w:szCs w:val="24"/>
        </w:rPr>
        <w:t xml:space="preserve"> 2013</w:t>
      </w:r>
      <w:r w:rsidR="00D70892" w:rsidRPr="00724641">
        <w:rPr>
          <w:rFonts w:ascii="Times New Roman" w:hAnsi="Times New Roman" w:cs="Times New Roman"/>
          <w:color w:val="000000" w:themeColor="text1"/>
          <w:sz w:val="24"/>
          <w:szCs w:val="24"/>
        </w:rPr>
        <w:t>;</w:t>
      </w:r>
      <w:r w:rsidRPr="00724641">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shd w:val="clear" w:color="auto" w:fill="FFFFFF"/>
        </w:rPr>
        <w:t>Sonika</w:t>
      </w:r>
      <w:r w:rsidRPr="00724641">
        <w:rPr>
          <w:rFonts w:ascii="Times New Roman" w:hAnsi="Times New Roman" w:cs="Times New Roman"/>
          <w:color w:val="000000" w:themeColor="text1"/>
          <w:sz w:val="24"/>
          <w:szCs w:val="24"/>
        </w:rPr>
        <w:t xml:space="preserve"> </w:t>
      </w:r>
      <w:r w:rsidR="002659A9" w:rsidRPr="00724641">
        <w:rPr>
          <w:rFonts w:ascii="Times New Roman" w:hAnsi="Times New Roman" w:cs="Times New Roman"/>
          <w:i/>
          <w:color w:val="000000" w:themeColor="text1"/>
          <w:sz w:val="24"/>
          <w:szCs w:val="24"/>
        </w:rPr>
        <w:t>et al.,</w:t>
      </w:r>
      <w:r w:rsidRPr="00724641">
        <w:rPr>
          <w:rFonts w:ascii="Times New Roman" w:hAnsi="Times New Roman" w:cs="Times New Roman"/>
          <w:color w:val="000000" w:themeColor="text1"/>
          <w:sz w:val="24"/>
          <w:szCs w:val="24"/>
        </w:rPr>
        <w:t xml:space="preserve"> 2012</w:t>
      </w:r>
      <w:r w:rsidR="00D70892" w:rsidRPr="00724641">
        <w:rPr>
          <w:rFonts w:ascii="Times New Roman" w:hAnsi="Times New Roman" w:cs="Times New Roman"/>
          <w:color w:val="000000" w:themeColor="text1"/>
          <w:sz w:val="24"/>
          <w:szCs w:val="24"/>
        </w:rPr>
        <w:t>;</w:t>
      </w:r>
      <w:r w:rsidRPr="00724641">
        <w:rPr>
          <w:rFonts w:ascii="Times New Roman" w:hAnsi="Times New Roman" w:cs="Times New Roman"/>
          <w:color w:val="000000" w:themeColor="text1"/>
          <w:sz w:val="24"/>
          <w:szCs w:val="24"/>
        </w:rPr>
        <w:t xml:space="preserve"> </w:t>
      </w:r>
      <w:r w:rsidR="00703579" w:rsidRPr="00724641">
        <w:rPr>
          <w:rFonts w:ascii="Times New Roman" w:hAnsi="Times New Roman" w:cs="Times New Roman"/>
          <w:color w:val="000000" w:themeColor="text1"/>
          <w:sz w:val="24"/>
          <w:szCs w:val="24"/>
        </w:rPr>
        <w:t xml:space="preserve">Wang </w:t>
      </w:r>
      <w:r w:rsidR="002659A9" w:rsidRPr="00724641">
        <w:rPr>
          <w:rFonts w:ascii="Times New Roman" w:hAnsi="Times New Roman" w:cs="Times New Roman"/>
          <w:i/>
          <w:color w:val="000000" w:themeColor="text1"/>
          <w:sz w:val="24"/>
          <w:szCs w:val="24"/>
        </w:rPr>
        <w:t>et al.,</w:t>
      </w:r>
      <w:r w:rsidR="00703579" w:rsidRPr="00724641">
        <w:rPr>
          <w:rFonts w:ascii="Times New Roman" w:hAnsi="Times New Roman" w:cs="Times New Roman"/>
          <w:color w:val="000000" w:themeColor="text1"/>
          <w:sz w:val="24"/>
          <w:szCs w:val="24"/>
        </w:rPr>
        <w:t xml:space="preserve"> 2018</w:t>
      </w:r>
      <w:r w:rsidRPr="00724641">
        <w:rPr>
          <w:rFonts w:ascii="Times New Roman" w:hAnsi="Times New Roman" w:cs="Times New Roman"/>
          <w:color w:val="000000" w:themeColor="text1"/>
          <w:sz w:val="24"/>
          <w:szCs w:val="24"/>
          <w:lang w:bidi="bn-BD"/>
        </w:rPr>
        <w:t>); Bone morphogenetic protein 15 (</w:t>
      </w:r>
      <w:r w:rsidR="00D70892" w:rsidRPr="00724641">
        <w:rPr>
          <w:rFonts w:ascii="Times New Roman" w:hAnsi="Times New Roman" w:cs="Times New Roman"/>
          <w:color w:val="000000" w:themeColor="text1"/>
          <w:sz w:val="24"/>
          <w:szCs w:val="24"/>
          <w:shd w:val="clear" w:color="auto" w:fill="FFFFFF"/>
        </w:rPr>
        <w:t xml:space="preserve">Arefnejad </w:t>
      </w:r>
      <w:r w:rsidR="00D70892" w:rsidRPr="006A03AE">
        <w:rPr>
          <w:rFonts w:ascii="Times New Roman" w:hAnsi="Times New Roman" w:cs="Times New Roman"/>
          <w:i/>
          <w:color w:val="000000" w:themeColor="text1"/>
          <w:sz w:val="24"/>
          <w:szCs w:val="24"/>
          <w:shd w:val="clear" w:color="auto" w:fill="FFFFFF"/>
        </w:rPr>
        <w:t>et al.</w:t>
      </w:r>
      <w:r w:rsidR="006A03AE">
        <w:rPr>
          <w:rFonts w:ascii="Times New Roman" w:hAnsi="Times New Roman" w:cs="Times New Roman"/>
          <w:i/>
          <w:color w:val="000000" w:themeColor="text1"/>
          <w:sz w:val="24"/>
          <w:szCs w:val="24"/>
          <w:shd w:val="clear" w:color="auto" w:fill="FFFFFF"/>
        </w:rPr>
        <w:t>,</w:t>
      </w:r>
      <w:r w:rsidR="00D70892" w:rsidRPr="00724641">
        <w:rPr>
          <w:rFonts w:ascii="Times New Roman" w:hAnsi="Times New Roman" w:cs="Times New Roman"/>
          <w:color w:val="000000" w:themeColor="text1"/>
          <w:sz w:val="24"/>
          <w:szCs w:val="24"/>
          <w:shd w:val="clear" w:color="auto" w:fill="FFFFFF"/>
        </w:rPr>
        <w:t xml:space="preserve"> 2018;</w:t>
      </w:r>
      <w:r w:rsidRPr="00724641">
        <w:rPr>
          <w:rFonts w:ascii="Times New Roman" w:hAnsi="Times New Roman" w:cs="Times New Roman"/>
          <w:color w:val="000000" w:themeColor="text1"/>
          <w:sz w:val="24"/>
          <w:szCs w:val="24"/>
          <w:shd w:val="clear" w:color="auto" w:fill="FFFFFF"/>
        </w:rPr>
        <w:t xml:space="preserve"> Heikal</w:t>
      </w:r>
      <w:r w:rsidRPr="00724641">
        <w:rPr>
          <w:rFonts w:ascii="Times New Roman" w:hAnsi="Times New Roman" w:cs="Times New Roman"/>
          <w:color w:val="000000" w:themeColor="text1"/>
          <w:sz w:val="24"/>
          <w:szCs w:val="24"/>
        </w:rPr>
        <w:t xml:space="preserve"> and </w:t>
      </w:r>
      <w:r w:rsidRPr="00724641">
        <w:rPr>
          <w:rFonts w:ascii="Times New Roman" w:hAnsi="Times New Roman" w:cs="Times New Roman"/>
          <w:color w:val="000000" w:themeColor="text1"/>
          <w:sz w:val="24"/>
          <w:szCs w:val="24"/>
          <w:shd w:val="clear" w:color="auto" w:fill="FFFFFF"/>
        </w:rPr>
        <w:t>El Naby</w:t>
      </w:r>
      <w:r w:rsidR="00D70892" w:rsidRPr="00724641">
        <w:rPr>
          <w:rFonts w:ascii="Times New Roman" w:hAnsi="Times New Roman" w:cs="Times New Roman"/>
          <w:color w:val="000000" w:themeColor="text1"/>
          <w:sz w:val="24"/>
          <w:szCs w:val="24"/>
        </w:rPr>
        <w:t xml:space="preserve"> 2017;</w:t>
      </w:r>
      <w:r w:rsidRPr="00724641">
        <w:rPr>
          <w:rFonts w:ascii="Times New Roman" w:hAnsi="Times New Roman" w:cs="Times New Roman"/>
          <w:color w:val="000000" w:themeColor="text1"/>
          <w:sz w:val="24"/>
          <w:szCs w:val="24"/>
        </w:rPr>
        <w:t xml:space="preserve"> Jalbani</w:t>
      </w:r>
      <w:r w:rsidRPr="00724641">
        <w:rPr>
          <w:rFonts w:ascii="Times New Roman" w:hAnsi="Times New Roman" w:cs="Times New Roman"/>
          <w:color w:val="000000" w:themeColor="text1"/>
          <w:sz w:val="24"/>
          <w:szCs w:val="24"/>
          <w:lang w:bidi="bn-BD"/>
        </w:rPr>
        <w:t xml:space="preserve"> </w:t>
      </w:r>
      <w:r w:rsidR="002659A9" w:rsidRPr="00724641">
        <w:rPr>
          <w:rFonts w:ascii="Times New Roman" w:hAnsi="Times New Roman" w:cs="Times New Roman"/>
          <w:i/>
          <w:color w:val="000000" w:themeColor="text1"/>
          <w:sz w:val="24"/>
          <w:szCs w:val="24"/>
          <w:lang w:bidi="bn-BD"/>
        </w:rPr>
        <w:t>et al.,</w:t>
      </w:r>
      <w:r w:rsidR="00D70892" w:rsidRPr="00724641">
        <w:rPr>
          <w:rFonts w:ascii="Times New Roman" w:hAnsi="Times New Roman" w:cs="Times New Roman"/>
          <w:color w:val="000000" w:themeColor="text1"/>
          <w:sz w:val="24"/>
          <w:szCs w:val="24"/>
          <w:lang w:bidi="bn-BD"/>
        </w:rPr>
        <w:t xml:space="preserve"> 2017;</w:t>
      </w:r>
      <w:r w:rsidRPr="00724641">
        <w:rPr>
          <w:rFonts w:ascii="Times New Roman" w:hAnsi="Times New Roman" w:cs="Times New Roman"/>
          <w:color w:val="000000" w:themeColor="text1"/>
          <w:sz w:val="24"/>
          <w:szCs w:val="24"/>
          <w:lang w:bidi="bn-BD"/>
        </w:rPr>
        <w:t xml:space="preserve"> </w:t>
      </w:r>
      <w:r w:rsidRPr="00724641">
        <w:rPr>
          <w:rFonts w:ascii="Times New Roman" w:hAnsi="Times New Roman" w:cs="Times New Roman"/>
          <w:color w:val="000000" w:themeColor="text1"/>
          <w:sz w:val="24"/>
          <w:szCs w:val="24"/>
        </w:rPr>
        <w:t xml:space="preserve">Wang </w:t>
      </w:r>
      <w:r w:rsidR="002659A9" w:rsidRPr="00724641">
        <w:rPr>
          <w:rFonts w:ascii="Times New Roman" w:hAnsi="Times New Roman" w:cs="Times New Roman"/>
          <w:i/>
          <w:color w:val="000000" w:themeColor="text1"/>
          <w:sz w:val="24"/>
          <w:szCs w:val="24"/>
        </w:rPr>
        <w:t>et al.,</w:t>
      </w:r>
      <w:r w:rsidR="00D70892" w:rsidRPr="00724641">
        <w:rPr>
          <w:rFonts w:ascii="Times New Roman" w:hAnsi="Times New Roman" w:cs="Times New Roman"/>
          <w:color w:val="000000" w:themeColor="text1"/>
          <w:sz w:val="24"/>
          <w:szCs w:val="24"/>
        </w:rPr>
        <w:t xml:space="preserve"> 2011;</w:t>
      </w:r>
      <w:r w:rsidRPr="00724641">
        <w:rPr>
          <w:rFonts w:ascii="Times New Roman" w:hAnsi="Times New Roman" w:cs="Times New Roman"/>
          <w:color w:val="000000" w:themeColor="text1"/>
          <w:sz w:val="24"/>
          <w:szCs w:val="24"/>
        </w:rPr>
        <w:t xml:space="preserve"> </w:t>
      </w:r>
      <w:r w:rsidRPr="00724641">
        <w:rPr>
          <w:rFonts w:ascii="Times New Roman" w:eastAsia="TimesNewRoman" w:hAnsi="Times New Roman" w:cs="Times New Roman"/>
          <w:color w:val="000000" w:themeColor="text1"/>
          <w:sz w:val="24"/>
          <w:szCs w:val="24"/>
        </w:rPr>
        <w:t xml:space="preserve">Ghoreishi </w:t>
      </w:r>
      <w:r w:rsidRPr="006B1A96">
        <w:rPr>
          <w:rFonts w:ascii="Times New Roman" w:eastAsia="TimesNewRoman" w:hAnsi="Times New Roman" w:cs="Times New Roman"/>
          <w:i/>
          <w:color w:val="000000" w:themeColor="text1"/>
          <w:sz w:val="24"/>
          <w:szCs w:val="24"/>
        </w:rPr>
        <w:t>et al</w:t>
      </w:r>
      <w:r w:rsidR="006B1A96">
        <w:rPr>
          <w:rFonts w:ascii="Times New Roman" w:eastAsia="TimesNewRoman" w:hAnsi="Times New Roman" w:cs="Times New Roman"/>
          <w:i/>
          <w:color w:val="000000" w:themeColor="text1"/>
          <w:sz w:val="24"/>
          <w:szCs w:val="24"/>
        </w:rPr>
        <w:t>.,</w:t>
      </w:r>
      <w:r w:rsidRPr="00724641">
        <w:rPr>
          <w:rFonts w:ascii="Times New Roman" w:eastAsia="TimesNewRoman" w:hAnsi="Times New Roman" w:cs="Times New Roman"/>
          <w:color w:val="000000" w:themeColor="text1"/>
          <w:sz w:val="24"/>
          <w:szCs w:val="24"/>
        </w:rPr>
        <w:t xml:space="preserve"> 2011</w:t>
      </w:r>
      <w:r w:rsidRPr="00724641">
        <w:rPr>
          <w:rFonts w:ascii="Times New Roman" w:hAnsi="Times New Roman" w:cs="Times New Roman"/>
          <w:color w:val="000000" w:themeColor="text1"/>
          <w:sz w:val="24"/>
          <w:szCs w:val="24"/>
          <w:lang w:bidi="bn-BD"/>
        </w:rPr>
        <w:t>); Bone morphogenetic protein receptor 1B (</w:t>
      </w:r>
      <w:r w:rsidRPr="00724641">
        <w:rPr>
          <w:rFonts w:ascii="Times New Roman" w:eastAsia="TimesNewRoman" w:hAnsi="Times New Roman" w:cs="Times New Roman"/>
          <w:color w:val="000000" w:themeColor="text1"/>
          <w:sz w:val="24"/>
          <w:szCs w:val="24"/>
        </w:rPr>
        <w:t xml:space="preserve">Wouobeng </w:t>
      </w:r>
      <w:r w:rsidR="002659A9" w:rsidRPr="00724641">
        <w:rPr>
          <w:rFonts w:ascii="Times New Roman" w:eastAsia="TimesNewRoman" w:hAnsi="Times New Roman" w:cs="Times New Roman"/>
          <w:i/>
          <w:color w:val="000000" w:themeColor="text1"/>
          <w:sz w:val="24"/>
          <w:szCs w:val="24"/>
        </w:rPr>
        <w:t>et al.,</w:t>
      </w:r>
      <w:r w:rsidRPr="00724641">
        <w:rPr>
          <w:rFonts w:ascii="Times New Roman" w:eastAsia="TimesNewRoman" w:hAnsi="Times New Roman" w:cs="Times New Roman"/>
          <w:color w:val="000000" w:themeColor="text1"/>
          <w:sz w:val="24"/>
          <w:szCs w:val="24"/>
        </w:rPr>
        <w:t xml:space="preserve"> </w:t>
      </w:r>
      <w:r w:rsidR="00D70892" w:rsidRPr="00724641">
        <w:rPr>
          <w:rFonts w:ascii="Times New Roman" w:eastAsia="TimesNewRoman" w:hAnsi="Times New Roman" w:cs="Times New Roman"/>
          <w:color w:val="000000" w:themeColor="text1"/>
          <w:sz w:val="24"/>
          <w:szCs w:val="24"/>
        </w:rPr>
        <w:t>2018;</w:t>
      </w:r>
      <w:r w:rsidRPr="00724641">
        <w:rPr>
          <w:rFonts w:ascii="Times New Roman" w:eastAsia="TimesNew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shd w:val="clear" w:color="auto" w:fill="FFFFFF"/>
        </w:rPr>
        <w:t xml:space="preserve">Dutta </w:t>
      </w:r>
      <w:r w:rsidR="002659A9" w:rsidRPr="00724641">
        <w:rPr>
          <w:rFonts w:ascii="Times New Roman" w:hAnsi="Times New Roman" w:cs="Times New Roman"/>
          <w:i/>
          <w:color w:val="000000" w:themeColor="text1"/>
          <w:sz w:val="24"/>
          <w:szCs w:val="24"/>
          <w:shd w:val="clear" w:color="auto" w:fill="FFFFFF"/>
        </w:rPr>
        <w:t>et al.,</w:t>
      </w:r>
      <w:r w:rsidRPr="00724641">
        <w:rPr>
          <w:rFonts w:ascii="Times New Roman" w:hAnsi="Times New Roman" w:cs="Times New Roman"/>
          <w:color w:val="000000" w:themeColor="text1"/>
          <w:sz w:val="24"/>
          <w:szCs w:val="24"/>
          <w:shd w:val="clear" w:color="auto" w:fill="FFFFFF"/>
        </w:rPr>
        <w:t xml:space="preserve"> 2014</w:t>
      </w:r>
      <w:r w:rsidR="00D70892" w:rsidRPr="00724641">
        <w:rPr>
          <w:rFonts w:ascii="Times New Roman" w:hAnsi="Times New Roman" w:cs="Times New Roman"/>
          <w:color w:val="000000" w:themeColor="text1"/>
          <w:sz w:val="24"/>
          <w:szCs w:val="24"/>
          <w:shd w:val="clear" w:color="auto" w:fill="FFFFFF"/>
        </w:rPr>
        <w:t xml:space="preserve">; </w:t>
      </w:r>
      <w:r w:rsidR="00D70892" w:rsidRPr="00724641">
        <w:rPr>
          <w:rFonts w:ascii="Times New Roman" w:eastAsiaTheme="minorHAnsi" w:hAnsi="Times New Roman" w:cs="Times New Roman"/>
          <w:color w:val="000000" w:themeColor="text1"/>
          <w:sz w:val="24"/>
          <w:szCs w:val="24"/>
        </w:rPr>
        <w:t xml:space="preserve">Chu </w:t>
      </w:r>
      <w:r w:rsidR="00D70892" w:rsidRPr="006B1A96">
        <w:rPr>
          <w:rFonts w:ascii="Times New Roman" w:eastAsiaTheme="minorHAnsi" w:hAnsi="Times New Roman" w:cs="Times New Roman"/>
          <w:i/>
          <w:color w:val="000000" w:themeColor="text1"/>
          <w:sz w:val="24"/>
          <w:szCs w:val="24"/>
        </w:rPr>
        <w:t>et al.</w:t>
      </w:r>
      <w:r w:rsidR="006B1A96">
        <w:rPr>
          <w:rFonts w:ascii="Times New Roman" w:eastAsiaTheme="minorHAnsi" w:hAnsi="Times New Roman" w:cs="Times New Roman"/>
          <w:i/>
          <w:color w:val="000000" w:themeColor="text1"/>
          <w:sz w:val="24"/>
          <w:szCs w:val="24"/>
        </w:rPr>
        <w:t>,</w:t>
      </w:r>
      <w:r w:rsidR="00D70892" w:rsidRPr="00724641">
        <w:rPr>
          <w:rFonts w:ascii="Times New Roman" w:eastAsiaTheme="minorHAnsi" w:hAnsi="Times New Roman" w:cs="Times New Roman"/>
          <w:color w:val="000000" w:themeColor="text1"/>
          <w:sz w:val="24"/>
          <w:szCs w:val="24"/>
        </w:rPr>
        <w:t xml:space="preserve"> 2010;</w:t>
      </w:r>
      <w:r w:rsidRPr="00724641">
        <w:rPr>
          <w:rFonts w:ascii="Times New Roman" w:eastAsiaTheme="minorHAnsi" w:hAnsi="Times New Roman" w:cs="Times New Roman"/>
          <w:color w:val="000000" w:themeColor="text1"/>
          <w:sz w:val="24"/>
          <w:szCs w:val="24"/>
        </w:rPr>
        <w:t xml:space="preserve"> Ahlawat </w:t>
      </w:r>
      <w:r w:rsidRPr="006B1A96">
        <w:rPr>
          <w:rFonts w:ascii="Times New Roman" w:eastAsiaTheme="minorHAnsi" w:hAnsi="Times New Roman" w:cs="Times New Roman"/>
          <w:i/>
          <w:color w:val="000000" w:themeColor="text1"/>
          <w:sz w:val="24"/>
          <w:szCs w:val="24"/>
        </w:rPr>
        <w:t>et al.</w:t>
      </w:r>
      <w:r w:rsidR="006B1A96" w:rsidRPr="006B1A96">
        <w:rPr>
          <w:rFonts w:ascii="Times New Roman" w:eastAsiaTheme="minorHAnsi" w:hAnsi="Times New Roman" w:cs="Times New Roman"/>
          <w:i/>
          <w:color w:val="000000" w:themeColor="text1"/>
          <w:sz w:val="24"/>
          <w:szCs w:val="24"/>
        </w:rPr>
        <w:t>,</w:t>
      </w:r>
      <w:r w:rsidRPr="00724641">
        <w:rPr>
          <w:rFonts w:ascii="Times New Roman" w:eastAsiaTheme="minorHAnsi" w:hAnsi="Times New Roman" w:cs="Times New Roman"/>
          <w:color w:val="000000" w:themeColor="text1"/>
          <w:sz w:val="24"/>
          <w:szCs w:val="24"/>
        </w:rPr>
        <w:t xml:space="preserve"> 2016</w:t>
      </w:r>
      <w:r w:rsidRPr="00724641">
        <w:rPr>
          <w:rFonts w:ascii="Times New Roman" w:hAnsi="Times New Roman" w:cs="Times New Roman"/>
          <w:color w:val="000000" w:themeColor="text1"/>
          <w:sz w:val="24"/>
          <w:szCs w:val="24"/>
          <w:lang w:bidi="bn-BD"/>
        </w:rPr>
        <w:t>); Bone morphogenetic protein 4 (</w:t>
      </w:r>
      <w:r w:rsidRPr="00724641">
        <w:rPr>
          <w:rFonts w:ascii="Times New Roman" w:hAnsi="Times New Roman" w:cs="Times New Roman"/>
          <w:color w:val="000000" w:themeColor="text1"/>
          <w:sz w:val="24"/>
          <w:szCs w:val="24"/>
          <w:shd w:val="clear" w:color="auto" w:fill="FFFFFF"/>
        </w:rPr>
        <w:t xml:space="preserve">Sarma </w:t>
      </w:r>
      <w:r w:rsidR="002659A9" w:rsidRPr="00724641">
        <w:rPr>
          <w:rFonts w:ascii="Times New Roman" w:hAnsi="Times New Roman" w:cs="Times New Roman"/>
          <w:i/>
          <w:color w:val="000000" w:themeColor="text1"/>
          <w:sz w:val="24"/>
          <w:szCs w:val="24"/>
          <w:shd w:val="clear" w:color="auto" w:fill="FFFFFF"/>
        </w:rPr>
        <w:t>et al.,</w:t>
      </w:r>
      <w:r w:rsidRPr="00724641">
        <w:rPr>
          <w:rFonts w:ascii="Times New Roman" w:hAnsi="Times New Roman" w:cs="Times New Roman"/>
          <w:color w:val="000000" w:themeColor="text1"/>
          <w:sz w:val="24"/>
          <w:szCs w:val="24"/>
          <w:shd w:val="clear" w:color="auto" w:fill="FFFFFF"/>
        </w:rPr>
        <w:t xml:space="preserve"> 2019</w:t>
      </w:r>
      <w:r w:rsidR="00D70892" w:rsidRPr="00724641">
        <w:rPr>
          <w:rFonts w:ascii="Times New Roman" w:hAnsi="Times New Roman" w:cs="Times New Roman"/>
          <w:color w:val="000000" w:themeColor="text1"/>
          <w:sz w:val="24"/>
          <w:szCs w:val="24"/>
          <w:shd w:val="clear" w:color="auto" w:fill="FFFFFF"/>
        </w:rPr>
        <w:t>;</w:t>
      </w:r>
      <w:r w:rsidRPr="00724641">
        <w:rPr>
          <w:rFonts w:ascii="Times New Roman" w:hAnsi="Times New Roman" w:cs="Times New Roman"/>
          <w:color w:val="000000" w:themeColor="text1"/>
          <w:sz w:val="24"/>
          <w:szCs w:val="24"/>
          <w:shd w:val="clear" w:color="auto" w:fill="FFFFFF"/>
        </w:rPr>
        <w:t xml:space="preserve"> </w:t>
      </w:r>
      <w:r w:rsidRPr="00724641">
        <w:rPr>
          <w:rFonts w:ascii="Times New Roman" w:eastAsiaTheme="minorHAnsi" w:hAnsi="Times New Roman" w:cs="Times New Roman"/>
          <w:color w:val="000000" w:themeColor="text1"/>
          <w:sz w:val="24"/>
          <w:szCs w:val="24"/>
        </w:rPr>
        <w:t xml:space="preserve">Sharma </w:t>
      </w:r>
      <w:r w:rsidR="002659A9" w:rsidRPr="00724641">
        <w:rPr>
          <w:rFonts w:ascii="Times New Roman" w:eastAsiaTheme="minorHAnsi" w:hAnsi="Times New Roman" w:cs="Times New Roman"/>
          <w:i/>
          <w:color w:val="000000" w:themeColor="text1"/>
          <w:sz w:val="24"/>
          <w:szCs w:val="24"/>
        </w:rPr>
        <w:t>et al.,</w:t>
      </w:r>
      <w:r w:rsidRPr="00724641">
        <w:rPr>
          <w:rFonts w:ascii="Times New Roman" w:eastAsiaTheme="minorHAnsi" w:hAnsi="Times New Roman" w:cs="Times New Roman"/>
          <w:color w:val="000000" w:themeColor="text1"/>
          <w:sz w:val="24"/>
          <w:szCs w:val="24"/>
        </w:rPr>
        <w:t xml:space="preserve"> 2013</w:t>
      </w:r>
      <w:r w:rsidR="00AA0E41" w:rsidRPr="00724641">
        <w:rPr>
          <w:rFonts w:ascii="Times New Roman" w:eastAsiaTheme="minorHAnsi" w:hAnsi="Times New Roman" w:cs="Times New Roman"/>
          <w:color w:val="000000" w:themeColor="text1"/>
          <w:sz w:val="24"/>
          <w:szCs w:val="24"/>
        </w:rPr>
        <w:t>b</w:t>
      </w:r>
      <w:r w:rsidRPr="00724641">
        <w:rPr>
          <w:rFonts w:ascii="Times New Roman" w:eastAsiaTheme="minorHAnsi" w:hAnsi="Times New Roman" w:cs="Times New Roman"/>
          <w:color w:val="000000" w:themeColor="text1"/>
          <w:sz w:val="24"/>
          <w:szCs w:val="24"/>
        </w:rPr>
        <w:t>);</w:t>
      </w:r>
      <w:r w:rsidRPr="00724641">
        <w:rPr>
          <w:rFonts w:ascii="Times New Roman" w:hAnsi="Times New Roman" w:cs="Times New Roman"/>
          <w:color w:val="000000" w:themeColor="text1"/>
          <w:sz w:val="24"/>
          <w:szCs w:val="24"/>
          <w:lang w:bidi="bn-BD"/>
        </w:rPr>
        <w:t xml:space="preserve"> Cadh</w:t>
      </w:r>
      <w:r w:rsidR="0071675D" w:rsidRPr="00724641">
        <w:rPr>
          <w:rFonts w:ascii="Times New Roman" w:hAnsi="Times New Roman" w:cs="Times New Roman"/>
          <w:color w:val="000000" w:themeColor="text1"/>
          <w:sz w:val="24"/>
          <w:szCs w:val="24"/>
          <w:lang w:bidi="bn-BD"/>
        </w:rPr>
        <w:t>e</w:t>
      </w:r>
      <w:r w:rsidRPr="00724641">
        <w:rPr>
          <w:rFonts w:ascii="Times New Roman" w:hAnsi="Times New Roman" w:cs="Times New Roman"/>
          <w:color w:val="000000" w:themeColor="text1"/>
          <w:sz w:val="24"/>
          <w:szCs w:val="24"/>
          <w:lang w:bidi="bn-BD"/>
        </w:rPr>
        <w:t xml:space="preserve">rin 26  </w:t>
      </w:r>
      <w:r w:rsidRPr="00724641">
        <w:rPr>
          <w:rFonts w:ascii="Times New Roman" w:hAnsi="Times New Roman" w:cs="Times New Roman"/>
          <w:noProof/>
          <w:color w:val="000000" w:themeColor="text1"/>
          <w:sz w:val="24"/>
          <w:szCs w:val="24"/>
          <w:lang w:bidi="bn-BD"/>
        </w:rPr>
        <w:t>(</w:t>
      </w:r>
      <w:r w:rsidR="00081545" w:rsidRPr="00724641">
        <w:rPr>
          <w:rFonts w:ascii="Times New Roman" w:hAnsi="Times New Roman" w:cs="Times New Roman"/>
          <w:noProof/>
          <w:color w:val="000000" w:themeColor="text1"/>
          <w:sz w:val="24"/>
          <w:szCs w:val="24"/>
          <w:lang w:bidi="bn-BD"/>
        </w:rPr>
        <w:t>Lai</w:t>
      </w:r>
      <w:r w:rsidRPr="00724641">
        <w:rPr>
          <w:rFonts w:ascii="Times New Roman" w:hAnsi="Times New Roman" w:cs="Times New Roman"/>
          <w:noProof/>
          <w:color w:val="000000" w:themeColor="text1"/>
          <w:sz w:val="24"/>
          <w:szCs w:val="24"/>
          <w:lang w:bidi="bn-BD"/>
        </w:rPr>
        <w:t xml:space="preserve"> </w:t>
      </w:r>
      <w:r w:rsidR="002659A9" w:rsidRPr="00724641">
        <w:rPr>
          <w:rFonts w:ascii="Times New Roman" w:hAnsi="Times New Roman" w:cs="Times New Roman"/>
          <w:i/>
          <w:noProof/>
          <w:color w:val="000000" w:themeColor="text1"/>
          <w:sz w:val="24"/>
          <w:szCs w:val="24"/>
          <w:lang w:bidi="bn-BD"/>
        </w:rPr>
        <w:t>et al.,</w:t>
      </w:r>
      <w:r w:rsidRPr="00724641">
        <w:rPr>
          <w:rFonts w:ascii="Times New Roman" w:hAnsi="Times New Roman" w:cs="Times New Roman"/>
          <w:noProof/>
          <w:color w:val="000000" w:themeColor="text1"/>
          <w:sz w:val="24"/>
          <w:szCs w:val="24"/>
          <w:lang w:bidi="bn-BD"/>
        </w:rPr>
        <w:t xml:space="preserve"> 2016); Kisspeptin 1 (</w:t>
      </w:r>
      <w:r w:rsidRPr="00724641">
        <w:rPr>
          <w:rFonts w:ascii="Times New Roman" w:hAnsi="Times New Roman" w:cs="Times New Roman"/>
          <w:color w:val="000000" w:themeColor="text1"/>
          <w:sz w:val="24"/>
          <w:szCs w:val="24"/>
        </w:rPr>
        <w:t xml:space="preserve">Zheng </w:t>
      </w:r>
      <w:r w:rsidR="002659A9" w:rsidRPr="00724641">
        <w:rPr>
          <w:rFonts w:ascii="Times New Roman" w:hAnsi="Times New Roman" w:cs="Times New Roman"/>
          <w:i/>
          <w:color w:val="000000" w:themeColor="text1"/>
          <w:sz w:val="24"/>
          <w:szCs w:val="24"/>
        </w:rPr>
        <w:t>et al.,</w:t>
      </w:r>
      <w:r w:rsidRPr="00724641">
        <w:rPr>
          <w:rFonts w:ascii="Times New Roman" w:hAnsi="Times New Roman" w:cs="Times New Roman"/>
          <w:color w:val="000000" w:themeColor="text1"/>
          <w:sz w:val="24"/>
          <w:szCs w:val="24"/>
        </w:rPr>
        <w:t xml:space="preserve"> 2018</w:t>
      </w:r>
      <w:r w:rsidR="00D70892" w:rsidRPr="00724641">
        <w:rPr>
          <w:rFonts w:ascii="Times New Roman" w:hAnsi="Times New Roman" w:cs="Times New Roman"/>
          <w:color w:val="000000" w:themeColor="text1"/>
          <w:sz w:val="24"/>
          <w:szCs w:val="24"/>
        </w:rPr>
        <w:t>;</w:t>
      </w:r>
      <w:r w:rsidRPr="00724641">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shd w:val="clear" w:color="auto" w:fill="FFFFFF"/>
        </w:rPr>
        <w:t xml:space="preserve">Mekuriaw </w:t>
      </w:r>
      <w:r w:rsidR="00064682" w:rsidRPr="00064682">
        <w:rPr>
          <w:rFonts w:ascii="Times New Roman" w:hAnsi="Times New Roman" w:cs="Times New Roman"/>
          <w:i/>
          <w:color w:val="000000" w:themeColor="text1"/>
          <w:sz w:val="24"/>
          <w:szCs w:val="24"/>
          <w:shd w:val="clear" w:color="auto" w:fill="FFFFFF"/>
        </w:rPr>
        <w:t>et</w:t>
      </w:r>
      <w:r w:rsidRPr="00064682">
        <w:rPr>
          <w:rFonts w:ascii="Times New Roman" w:hAnsi="Times New Roman" w:cs="Times New Roman"/>
          <w:i/>
          <w:color w:val="000000" w:themeColor="text1"/>
          <w:sz w:val="24"/>
          <w:szCs w:val="24"/>
          <w:shd w:val="clear" w:color="auto" w:fill="FFFFFF"/>
        </w:rPr>
        <w:t xml:space="preserve"> al.</w:t>
      </w:r>
      <w:r w:rsidR="00064682" w:rsidRPr="00064682">
        <w:rPr>
          <w:rFonts w:ascii="Times New Roman" w:hAnsi="Times New Roman" w:cs="Times New Roman"/>
          <w:i/>
          <w:color w:val="000000" w:themeColor="text1"/>
          <w:sz w:val="24"/>
          <w:szCs w:val="24"/>
          <w:shd w:val="clear" w:color="auto" w:fill="FFFFFF"/>
        </w:rPr>
        <w:t>,</w:t>
      </w:r>
      <w:r w:rsidRPr="00724641">
        <w:rPr>
          <w:rFonts w:ascii="Times New Roman" w:hAnsi="Times New Roman" w:cs="Times New Roman"/>
          <w:color w:val="000000" w:themeColor="text1"/>
          <w:sz w:val="24"/>
          <w:szCs w:val="24"/>
          <w:shd w:val="clear" w:color="auto" w:fill="FFFFFF"/>
        </w:rPr>
        <w:t xml:space="preserve"> 2017</w:t>
      </w:r>
      <w:r w:rsidR="00D70892" w:rsidRPr="00724641">
        <w:rPr>
          <w:rFonts w:ascii="Times New Roman" w:hAnsi="Times New Roman" w:cs="Times New Roman"/>
          <w:color w:val="000000" w:themeColor="text1"/>
          <w:sz w:val="24"/>
          <w:szCs w:val="24"/>
          <w:shd w:val="clear" w:color="auto" w:fill="FFFFFF"/>
        </w:rPr>
        <w:t>;</w:t>
      </w:r>
      <w:r w:rsidRPr="00724641">
        <w:rPr>
          <w:rFonts w:ascii="Times New Roman" w:hAnsi="Times New Roman" w:cs="Times New Roman"/>
          <w:color w:val="000000" w:themeColor="text1"/>
          <w:sz w:val="24"/>
          <w:szCs w:val="24"/>
          <w:shd w:val="clear" w:color="auto" w:fill="FFFFFF"/>
        </w:rPr>
        <w:t xml:space="preserve"> </w:t>
      </w:r>
      <w:r w:rsidRPr="00724641">
        <w:rPr>
          <w:rFonts w:ascii="Times New Roman" w:hAnsi="Times New Roman" w:cs="Times New Roman"/>
          <w:color w:val="000000" w:themeColor="text1"/>
          <w:sz w:val="24"/>
          <w:szCs w:val="24"/>
        </w:rPr>
        <w:t xml:space="preserve">An </w:t>
      </w:r>
      <w:r w:rsidRPr="00064682">
        <w:rPr>
          <w:rFonts w:ascii="Times New Roman" w:hAnsi="Times New Roman" w:cs="Times New Roman"/>
          <w:i/>
          <w:iCs/>
          <w:color w:val="000000" w:themeColor="text1"/>
          <w:sz w:val="24"/>
          <w:szCs w:val="24"/>
        </w:rPr>
        <w:t>et al</w:t>
      </w:r>
      <w:r w:rsidRPr="00064682">
        <w:rPr>
          <w:rFonts w:ascii="Times New Roman" w:hAnsi="Times New Roman" w:cs="Times New Roman"/>
          <w:i/>
          <w:color w:val="000000" w:themeColor="text1"/>
          <w:sz w:val="24"/>
          <w:szCs w:val="24"/>
        </w:rPr>
        <w:t>.</w:t>
      </w:r>
      <w:r w:rsidR="00064682">
        <w:rPr>
          <w:rFonts w:ascii="Times New Roman" w:hAnsi="Times New Roman" w:cs="Times New Roman"/>
          <w:i/>
          <w:color w:val="000000" w:themeColor="text1"/>
          <w:sz w:val="24"/>
          <w:szCs w:val="24"/>
        </w:rPr>
        <w:t>,</w:t>
      </w:r>
      <w:r w:rsidRPr="00724641">
        <w:rPr>
          <w:rFonts w:ascii="Times New Roman" w:hAnsi="Times New Roman" w:cs="Times New Roman"/>
          <w:color w:val="000000" w:themeColor="text1"/>
          <w:sz w:val="24"/>
          <w:szCs w:val="24"/>
        </w:rPr>
        <w:t xml:space="preserve"> 2013</w:t>
      </w:r>
      <w:r w:rsidR="002A5AF6" w:rsidRPr="00724641">
        <w:rPr>
          <w:rFonts w:ascii="Times New Roman" w:hAnsi="Times New Roman" w:cs="Times New Roman"/>
          <w:color w:val="000000" w:themeColor="text1"/>
          <w:sz w:val="24"/>
          <w:szCs w:val="24"/>
        </w:rPr>
        <w:t>b</w:t>
      </w:r>
      <w:r w:rsidR="00D70892" w:rsidRPr="00724641">
        <w:rPr>
          <w:rFonts w:ascii="Times New Roman" w:hAnsi="Times New Roman" w:cs="Times New Roman"/>
          <w:color w:val="000000" w:themeColor="text1"/>
          <w:sz w:val="24"/>
          <w:szCs w:val="24"/>
        </w:rPr>
        <w:t>;</w:t>
      </w:r>
      <w:r w:rsidRPr="00724641">
        <w:rPr>
          <w:rFonts w:ascii="Times New Roman" w:hAnsi="Times New Roman" w:cs="Times New Roman"/>
          <w:color w:val="000000" w:themeColor="text1"/>
          <w:sz w:val="24"/>
          <w:szCs w:val="24"/>
        </w:rPr>
        <w:t xml:space="preserve"> Hou </w:t>
      </w:r>
      <w:r w:rsidR="002659A9" w:rsidRPr="00724641">
        <w:rPr>
          <w:rFonts w:ascii="Times New Roman" w:hAnsi="Times New Roman" w:cs="Times New Roman"/>
          <w:i/>
          <w:color w:val="000000" w:themeColor="text1"/>
          <w:sz w:val="24"/>
          <w:szCs w:val="24"/>
        </w:rPr>
        <w:t>et al.,</w:t>
      </w:r>
      <w:r w:rsidRPr="00724641">
        <w:rPr>
          <w:rFonts w:ascii="Times New Roman" w:hAnsi="Times New Roman" w:cs="Times New Roman"/>
          <w:color w:val="000000" w:themeColor="text1"/>
          <w:sz w:val="24"/>
          <w:szCs w:val="24"/>
        </w:rPr>
        <w:t xml:space="preserve"> 2011</w:t>
      </w:r>
      <w:r w:rsidR="00D70892" w:rsidRPr="00724641">
        <w:rPr>
          <w:rFonts w:ascii="Times New Roman" w:hAnsi="Times New Roman" w:cs="Times New Roman"/>
          <w:color w:val="000000" w:themeColor="text1"/>
          <w:sz w:val="24"/>
          <w:szCs w:val="24"/>
        </w:rPr>
        <w:t>;</w:t>
      </w:r>
      <w:r w:rsidRPr="00724641">
        <w:rPr>
          <w:rFonts w:ascii="Times New Roman" w:hAnsi="Times New Roman" w:cs="Times New Roman"/>
          <w:color w:val="000000" w:themeColor="text1"/>
          <w:sz w:val="24"/>
          <w:szCs w:val="24"/>
        </w:rPr>
        <w:t xml:space="preserve"> Cao </w:t>
      </w:r>
      <w:r w:rsidR="002659A9" w:rsidRPr="00724641">
        <w:rPr>
          <w:rFonts w:ascii="Times New Roman" w:hAnsi="Times New Roman" w:cs="Times New Roman"/>
          <w:i/>
          <w:color w:val="000000" w:themeColor="text1"/>
          <w:sz w:val="24"/>
          <w:szCs w:val="24"/>
        </w:rPr>
        <w:t>et al.,</w:t>
      </w:r>
      <w:r w:rsidRPr="00724641">
        <w:rPr>
          <w:rFonts w:ascii="Times New Roman" w:hAnsi="Times New Roman" w:cs="Times New Roman"/>
          <w:color w:val="000000" w:themeColor="text1"/>
          <w:sz w:val="24"/>
          <w:szCs w:val="24"/>
        </w:rPr>
        <w:t xml:space="preserve"> 2010); </w:t>
      </w:r>
      <w:r w:rsidRPr="00724641">
        <w:rPr>
          <w:rFonts w:ascii="Times New Roman" w:eastAsiaTheme="minorHAnsi" w:hAnsi="Times New Roman" w:cs="Times New Roman"/>
          <w:bCs/>
          <w:color w:val="000000" w:themeColor="text1"/>
          <w:sz w:val="24"/>
          <w:szCs w:val="24"/>
        </w:rPr>
        <w:t>Pituitary transcription factor-1/</w:t>
      </w:r>
      <w:r w:rsidRPr="00724641">
        <w:rPr>
          <w:rFonts w:ascii="Times New Roman" w:hAnsi="Times New Roman" w:cs="Times New Roman"/>
          <w:color w:val="000000" w:themeColor="text1"/>
          <w:sz w:val="24"/>
          <w:szCs w:val="24"/>
        </w:rPr>
        <w:t xml:space="preserve"> POU class 1 homeobox 1</w:t>
      </w:r>
      <w:r w:rsidRPr="00724641">
        <w:rPr>
          <w:rFonts w:ascii="Times New Roman" w:hAnsi="Times New Roman" w:cs="Times New Roman"/>
          <w:b/>
          <w:color w:val="000000" w:themeColor="text1"/>
          <w:sz w:val="24"/>
          <w:szCs w:val="24"/>
        </w:rPr>
        <w:t xml:space="preserve"> </w:t>
      </w:r>
      <w:r w:rsidRPr="00724641">
        <w:rPr>
          <w:rFonts w:ascii="Times New Roman" w:eastAsiaTheme="minorHAnsi" w:hAnsi="Times New Roman" w:cs="Times New Roman"/>
          <w:color w:val="000000" w:themeColor="text1"/>
          <w:sz w:val="24"/>
          <w:szCs w:val="24"/>
        </w:rPr>
        <w:t xml:space="preserve">(Feng </w:t>
      </w:r>
      <w:r w:rsidRPr="00724641">
        <w:rPr>
          <w:rFonts w:ascii="Times New Roman" w:eastAsiaTheme="minorHAnsi" w:hAnsi="Times New Roman" w:cs="Times New Roman"/>
          <w:i/>
          <w:iCs/>
          <w:color w:val="000000" w:themeColor="text1"/>
          <w:sz w:val="24"/>
          <w:szCs w:val="24"/>
        </w:rPr>
        <w:t>et al</w:t>
      </w:r>
      <w:r w:rsidRPr="00724641">
        <w:rPr>
          <w:rFonts w:ascii="Times New Roman" w:eastAsiaTheme="minorHAnsi" w:hAnsi="Times New Roman" w:cs="Times New Roman"/>
          <w:color w:val="000000" w:themeColor="text1"/>
          <w:sz w:val="24"/>
          <w:szCs w:val="24"/>
        </w:rPr>
        <w:t>.</w:t>
      </w:r>
      <w:r w:rsidR="003A6859">
        <w:rPr>
          <w:rFonts w:ascii="Times New Roman" w:eastAsiaTheme="minorHAnsi" w:hAnsi="Times New Roman" w:cs="Times New Roman"/>
          <w:color w:val="000000" w:themeColor="text1"/>
          <w:sz w:val="24"/>
          <w:szCs w:val="24"/>
        </w:rPr>
        <w:t>,</w:t>
      </w:r>
      <w:r w:rsidRPr="00724641">
        <w:rPr>
          <w:rFonts w:ascii="Times New Roman" w:eastAsiaTheme="minorHAnsi" w:hAnsi="Times New Roman" w:cs="Times New Roman"/>
          <w:color w:val="000000" w:themeColor="text1"/>
          <w:sz w:val="24"/>
          <w:szCs w:val="24"/>
        </w:rPr>
        <w:t xml:space="preserve"> 2012</w:t>
      </w:r>
      <w:r w:rsidR="00761138" w:rsidRPr="00724641">
        <w:rPr>
          <w:rFonts w:ascii="Times New Roman" w:eastAsiaTheme="minorHAnsi" w:hAnsi="Times New Roman" w:cs="Times New Roman"/>
          <w:color w:val="000000" w:themeColor="text1"/>
          <w:sz w:val="24"/>
          <w:szCs w:val="24"/>
        </w:rPr>
        <w:t>;</w:t>
      </w:r>
      <w:r w:rsidRPr="00724641">
        <w:rPr>
          <w:rFonts w:ascii="Times New Roman" w:eastAsiaTheme="minorHAnsi" w:hAnsi="Times New Roman" w:cs="Times New Roman"/>
          <w:color w:val="000000" w:themeColor="text1"/>
          <w:sz w:val="24"/>
          <w:szCs w:val="24"/>
        </w:rPr>
        <w:t xml:space="preserve"> Lan </w:t>
      </w:r>
      <w:r w:rsidR="002659A9" w:rsidRPr="00724641">
        <w:rPr>
          <w:rFonts w:ascii="Times New Roman" w:eastAsiaTheme="minorHAnsi" w:hAnsi="Times New Roman" w:cs="Times New Roman"/>
          <w:i/>
          <w:color w:val="000000" w:themeColor="text1"/>
          <w:sz w:val="24"/>
          <w:szCs w:val="24"/>
        </w:rPr>
        <w:t>et al.,</w:t>
      </w:r>
      <w:r w:rsidRPr="00724641">
        <w:rPr>
          <w:rFonts w:ascii="Times New Roman" w:eastAsiaTheme="minorHAnsi" w:hAnsi="Times New Roman" w:cs="Times New Roman"/>
          <w:color w:val="000000" w:themeColor="text1"/>
          <w:sz w:val="24"/>
          <w:szCs w:val="24"/>
        </w:rPr>
        <w:t xml:space="preserve"> 2007</w:t>
      </w:r>
      <w:r w:rsidR="00761138" w:rsidRPr="00724641">
        <w:rPr>
          <w:rFonts w:ascii="Times New Roman" w:eastAsiaTheme="minorHAnsi" w:hAnsi="Times New Roman" w:cs="Times New Roman"/>
          <w:color w:val="000000" w:themeColor="text1"/>
          <w:sz w:val="24"/>
          <w:szCs w:val="24"/>
        </w:rPr>
        <w:t>;</w:t>
      </w:r>
      <w:r w:rsidRPr="00724641">
        <w:rPr>
          <w:rFonts w:ascii="Times New Roman" w:eastAsiaTheme="minorHAnsi" w:hAnsi="Times New Roman" w:cs="Times New Roman"/>
          <w:color w:val="000000" w:themeColor="text1"/>
          <w:sz w:val="24"/>
          <w:szCs w:val="24"/>
        </w:rPr>
        <w:t xml:space="preserve"> Zhu </w:t>
      </w:r>
      <w:r w:rsidRPr="00064682">
        <w:rPr>
          <w:rFonts w:ascii="Times New Roman" w:eastAsiaTheme="minorHAnsi" w:hAnsi="Times New Roman" w:cs="Times New Roman"/>
          <w:i/>
          <w:color w:val="000000" w:themeColor="text1"/>
          <w:sz w:val="24"/>
          <w:szCs w:val="24"/>
        </w:rPr>
        <w:t>et al.</w:t>
      </w:r>
      <w:r w:rsidR="00064682" w:rsidRPr="00064682">
        <w:rPr>
          <w:rFonts w:ascii="Times New Roman" w:eastAsiaTheme="minorHAnsi" w:hAnsi="Times New Roman" w:cs="Times New Roman"/>
          <w:i/>
          <w:color w:val="000000" w:themeColor="text1"/>
          <w:sz w:val="24"/>
          <w:szCs w:val="24"/>
        </w:rPr>
        <w:t>,</w:t>
      </w:r>
      <w:r w:rsidRPr="00724641">
        <w:rPr>
          <w:rFonts w:ascii="Times New Roman" w:eastAsiaTheme="minorHAnsi" w:hAnsi="Times New Roman" w:cs="Times New Roman"/>
          <w:color w:val="000000" w:themeColor="text1"/>
          <w:sz w:val="24"/>
          <w:szCs w:val="24"/>
        </w:rPr>
        <w:t xml:space="preserve"> 2019); KIT ligand (</w:t>
      </w:r>
      <w:r w:rsidR="00C555DF" w:rsidRPr="00724641">
        <w:rPr>
          <w:rFonts w:ascii="Times New Roman" w:eastAsiaTheme="minorHAnsi" w:hAnsi="Times New Roman" w:cs="Times New Roman"/>
          <w:color w:val="000000" w:themeColor="text1"/>
          <w:sz w:val="24"/>
          <w:szCs w:val="24"/>
        </w:rPr>
        <w:t xml:space="preserve">An </w:t>
      </w:r>
      <w:r w:rsidR="00C555DF" w:rsidRPr="00724641">
        <w:rPr>
          <w:rFonts w:ascii="Times New Roman" w:eastAsiaTheme="minorHAnsi" w:hAnsi="Times New Roman" w:cs="Times New Roman"/>
          <w:i/>
          <w:color w:val="000000" w:themeColor="text1"/>
          <w:sz w:val="24"/>
          <w:szCs w:val="24"/>
        </w:rPr>
        <w:t>et al.,</w:t>
      </w:r>
      <w:r w:rsidR="00C555DF" w:rsidRPr="00724641">
        <w:rPr>
          <w:rFonts w:ascii="Times New Roman" w:eastAsiaTheme="minorHAnsi" w:hAnsi="Times New Roman" w:cs="Times New Roman"/>
          <w:color w:val="000000" w:themeColor="text1"/>
          <w:sz w:val="24"/>
          <w:szCs w:val="24"/>
        </w:rPr>
        <w:t xml:space="preserve"> 2015a; </w:t>
      </w:r>
      <w:r w:rsidRPr="00724641">
        <w:rPr>
          <w:rFonts w:ascii="Times New Roman" w:eastAsiaTheme="minorHAnsi" w:hAnsi="Times New Roman" w:cs="Times New Roman"/>
          <w:color w:val="000000" w:themeColor="text1"/>
          <w:sz w:val="24"/>
          <w:szCs w:val="24"/>
        </w:rPr>
        <w:t xml:space="preserve">An </w:t>
      </w:r>
      <w:r w:rsidR="002659A9" w:rsidRPr="00724641">
        <w:rPr>
          <w:rFonts w:ascii="Times New Roman" w:eastAsiaTheme="minorHAnsi" w:hAnsi="Times New Roman" w:cs="Times New Roman"/>
          <w:i/>
          <w:color w:val="000000" w:themeColor="text1"/>
          <w:sz w:val="24"/>
          <w:szCs w:val="24"/>
        </w:rPr>
        <w:t>et al.,</w:t>
      </w:r>
      <w:r w:rsidRPr="00724641">
        <w:rPr>
          <w:rFonts w:ascii="Times New Roman" w:eastAsiaTheme="minorHAnsi" w:hAnsi="Times New Roman" w:cs="Times New Roman"/>
          <w:color w:val="000000" w:themeColor="text1"/>
          <w:sz w:val="24"/>
          <w:szCs w:val="24"/>
        </w:rPr>
        <w:t xml:space="preserve"> 2015b</w:t>
      </w:r>
      <w:r w:rsidR="00D70892" w:rsidRPr="00724641">
        <w:rPr>
          <w:rFonts w:ascii="Times New Roman" w:eastAsiaTheme="minorHAnsi" w:hAnsi="Times New Roman" w:cs="Times New Roman"/>
          <w:color w:val="000000" w:themeColor="text1"/>
          <w:sz w:val="24"/>
          <w:szCs w:val="24"/>
        </w:rPr>
        <w:t xml:space="preserve">; </w:t>
      </w:r>
      <w:r w:rsidRPr="00724641">
        <w:rPr>
          <w:rFonts w:ascii="Times New Roman" w:eastAsiaTheme="minorHAnsi" w:hAnsi="Times New Roman" w:cs="Times New Roman"/>
          <w:color w:val="000000" w:themeColor="text1"/>
          <w:sz w:val="24"/>
          <w:szCs w:val="24"/>
        </w:rPr>
        <w:t xml:space="preserve">An </w:t>
      </w:r>
      <w:r w:rsidR="002659A9" w:rsidRPr="00724641">
        <w:rPr>
          <w:rFonts w:ascii="Times New Roman" w:eastAsiaTheme="minorHAnsi" w:hAnsi="Times New Roman" w:cs="Times New Roman"/>
          <w:i/>
          <w:color w:val="000000" w:themeColor="text1"/>
          <w:sz w:val="24"/>
          <w:szCs w:val="24"/>
        </w:rPr>
        <w:t>et al.,</w:t>
      </w:r>
      <w:r w:rsidRPr="00724641">
        <w:rPr>
          <w:rFonts w:ascii="Times New Roman" w:eastAsiaTheme="minorHAnsi" w:hAnsi="Times New Roman" w:cs="Times New Roman"/>
          <w:color w:val="000000" w:themeColor="text1"/>
          <w:sz w:val="24"/>
          <w:szCs w:val="24"/>
        </w:rPr>
        <w:t xml:space="preserve"> 2016), Inhibin subunit α (Chu </w:t>
      </w:r>
      <w:r w:rsidRPr="00064682">
        <w:rPr>
          <w:rFonts w:ascii="Times New Roman" w:eastAsiaTheme="minorHAnsi" w:hAnsi="Times New Roman" w:cs="Times New Roman"/>
          <w:i/>
          <w:iCs/>
          <w:color w:val="000000" w:themeColor="text1"/>
          <w:sz w:val="24"/>
          <w:szCs w:val="24"/>
        </w:rPr>
        <w:t>et al</w:t>
      </w:r>
      <w:r w:rsidRPr="00064682">
        <w:rPr>
          <w:rFonts w:ascii="Times New Roman" w:eastAsiaTheme="minorHAnsi" w:hAnsi="Times New Roman" w:cs="Times New Roman"/>
          <w:i/>
          <w:color w:val="000000" w:themeColor="text1"/>
          <w:sz w:val="24"/>
          <w:szCs w:val="24"/>
        </w:rPr>
        <w:t>.</w:t>
      </w:r>
      <w:r w:rsidR="00064682" w:rsidRPr="00064682">
        <w:rPr>
          <w:rFonts w:ascii="Times New Roman" w:eastAsiaTheme="minorHAnsi" w:hAnsi="Times New Roman" w:cs="Times New Roman"/>
          <w:i/>
          <w:color w:val="000000" w:themeColor="text1"/>
          <w:sz w:val="24"/>
          <w:szCs w:val="24"/>
        </w:rPr>
        <w:t>,</w:t>
      </w:r>
      <w:r w:rsidRPr="00724641">
        <w:rPr>
          <w:rFonts w:ascii="Times New Roman" w:eastAsiaTheme="minorHAnsi" w:hAnsi="Times New Roman" w:cs="Times New Roman"/>
          <w:color w:val="000000" w:themeColor="text1"/>
          <w:sz w:val="24"/>
          <w:szCs w:val="24"/>
        </w:rPr>
        <w:t xml:space="preserve"> 2012</w:t>
      </w:r>
      <w:r w:rsidR="00761138" w:rsidRPr="00724641">
        <w:rPr>
          <w:rFonts w:ascii="Times New Roman" w:eastAsiaTheme="minorHAnsi" w:hAnsi="Times New Roman" w:cs="Times New Roman"/>
          <w:color w:val="000000" w:themeColor="text1"/>
          <w:sz w:val="24"/>
          <w:szCs w:val="24"/>
        </w:rPr>
        <w:t>;</w:t>
      </w:r>
      <w:r w:rsidRPr="00724641">
        <w:rPr>
          <w:rFonts w:ascii="Times New Roman" w:eastAsiaTheme="minorHAnsi" w:hAnsi="Times New Roman" w:cs="Times New Roman"/>
          <w:color w:val="000000" w:themeColor="text1"/>
          <w:sz w:val="24"/>
          <w:szCs w:val="24"/>
        </w:rPr>
        <w:t xml:space="preserve"> </w:t>
      </w:r>
      <w:r w:rsidRPr="00724641">
        <w:rPr>
          <w:rFonts w:ascii="Times New Roman" w:eastAsia="TimesNewRoman" w:hAnsi="Times New Roman" w:cs="Times New Roman"/>
          <w:color w:val="000000" w:themeColor="text1"/>
          <w:sz w:val="24"/>
          <w:szCs w:val="24"/>
        </w:rPr>
        <w:t xml:space="preserve">Liu </w:t>
      </w:r>
      <w:r w:rsidR="002659A9" w:rsidRPr="00724641">
        <w:rPr>
          <w:rFonts w:ascii="Times New Roman" w:eastAsia="TimesNewRoman" w:hAnsi="Times New Roman" w:cs="Times New Roman"/>
          <w:i/>
          <w:color w:val="000000" w:themeColor="text1"/>
          <w:sz w:val="24"/>
          <w:szCs w:val="24"/>
        </w:rPr>
        <w:t>et al.,</w:t>
      </w:r>
      <w:r w:rsidRPr="00724641">
        <w:rPr>
          <w:rFonts w:ascii="Times New Roman" w:eastAsia="TimesNewRoman" w:hAnsi="Times New Roman" w:cs="Times New Roman"/>
          <w:color w:val="000000" w:themeColor="text1"/>
          <w:sz w:val="24"/>
          <w:szCs w:val="24"/>
        </w:rPr>
        <w:t xml:space="preserve"> 2017</w:t>
      </w:r>
      <w:r w:rsidRPr="00724641">
        <w:rPr>
          <w:rFonts w:ascii="Times New Roman" w:eastAsiaTheme="minorHAnsi" w:hAnsi="Times New Roman" w:cs="Times New Roman"/>
          <w:color w:val="000000" w:themeColor="text1"/>
          <w:sz w:val="24"/>
          <w:szCs w:val="24"/>
        </w:rPr>
        <w:t xml:space="preserve">); Follicle stimulating hormone receptor gene (Zhu </w:t>
      </w:r>
      <w:r w:rsidRPr="00064682">
        <w:rPr>
          <w:rFonts w:ascii="Times New Roman" w:eastAsiaTheme="minorHAnsi" w:hAnsi="Times New Roman" w:cs="Times New Roman"/>
          <w:i/>
          <w:iCs/>
          <w:color w:val="000000" w:themeColor="text1"/>
          <w:sz w:val="24"/>
          <w:szCs w:val="24"/>
        </w:rPr>
        <w:t>et al</w:t>
      </w:r>
      <w:r w:rsidRPr="00064682">
        <w:rPr>
          <w:rFonts w:ascii="Times New Roman" w:eastAsiaTheme="minorHAnsi" w:hAnsi="Times New Roman" w:cs="Times New Roman"/>
          <w:i/>
          <w:color w:val="000000" w:themeColor="text1"/>
          <w:sz w:val="24"/>
          <w:szCs w:val="24"/>
        </w:rPr>
        <w:t>.</w:t>
      </w:r>
      <w:r w:rsidR="00064682" w:rsidRPr="00064682">
        <w:rPr>
          <w:rFonts w:ascii="Times New Roman" w:eastAsiaTheme="minorHAnsi" w:hAnsi="Times New Roman" w:cs="Times New Roman"/>
          <w:i/>
          <w:color w:val="000000" w:themeColor="text1"/>
          <w:sz w:val="24"/>
          <w:szCs w:val="24"/>
        </w:rPr>
        <w:t>,</w:t>
      </w:r>
      <w:r w:rsidRPr="00724641">
        <w:rPr>
          <w:rFonts w:ascii="Times New Roman" w:eastAsiaTheme="minorHAnsi" w:hAnsi="Times New Roman" w:cs="Times New Roman"/>
          <w:color w:val="000000" w:themeColor="text1"/>
          <w:sz w:val="24"/>
          <w:szCs w:val="24"/>
        </w:rPr>
        <w:t xml:space="preserve"> 2007</w:t>
      </w:r>
      <w:r w:rsidR="00761138" w:rsidRPr="00724641">
        <w:rPr>
          <w:rFonts w:ascii="Times New Roman" w:eastAsiaTheme="minorHAnsi" w:hAnsi="Times New Roman" w:cs="Times New Roman"/>
          <w:color w:val="000000" w:themeColor="text1"/>
          <w:sz w:val="24"/>
          <w:szCs w:val="24"/>
        </w:rPr>
        <w:t>;</w:t>
      </w:r>
      <w:r w:rsidRPr="00724641">
        <w:rPr>
          <w:rFonts w:ascii="Times New Roman" w:eastAsiaTheme="minorHAnsi"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 xml:space="preserve">Cui </w:t>
      </w:r>
      <w:r w:rsidR="002659A9" w:rsidRPr="00724641">
        <w:rPr>
          <w:rFonts w:ascii="Times New Roman" w:hAnsi="Times New Roman" w:cs="Times New Roman"/>
          <w:i/>
          <w:color w:val="000000" w:themeColor="text1"/>
          <w:sz w:val="24"/>
          <w:szCs w:val="24"/>
        </w:rPr>
        <w:t>et al.,</w:t>
      </w:r>
      <w:r w:rsidRPr="00724641">
        <w:rPr>
          <w:rFonts w:ascii="Times New Roman" w:hAnsi="Times New Roman" w:cs="Times New Roman"/>
          <w:color w:val="000000" w:themeColor="text1"/>
          <w:sz w:val="24"/>
          <w:szCs w:val="24"/>
        </w:rPr>
        <w:t xml:space="preserve"> 2009</w:t>
      </w:r>
      <w:r w:rsidRPr="00724641">
        <w:rPr>
          <w:rFonts w:ascii="Times New Roman" w:eastAsiaTheme="minorHAnsi" w:hAnsi="Times New Roman" w:cs="Times New Roman"/>
          <w:color w:val="000000" w:themeColor="text1"/>
          <w:sz w:val="24"/>
          <w:szCs w:val="24"/>
        </w:rPr>
        <w:t xml:space="preserve">) and </w:t>
      </w:r>
      <w:r w:rsidRPr="00724641">
        <w:rPr>
          <w:rFonts w:ascii="Times New Roman" w:hAnsi="Times New Roman" w:cs="Times New Roman"/>
          <w:color w:val="000000" w:themeColor="text1"/>
          <w:sz w:val="24"/>
          <w:szCs w:val="24"/>
        </w:rPr>
        <w:t>Gonadotropin-releasing hormone receptor (</w:t>
      </w:r>
      <w:r w:rsidRPr="00724641">
        <w:rPr>
          <w:rFonts w:ascii="Times New Roman" w:hAnsi="Times New Roman" w:cs="Times New Roman"/>
          <w:color w:val="000000" w:themeColor="text1"/>
          <w:sz w:val="24"/>
          <w:szCs w:val="24"/>
          <w:shd w:val="clear" w:color="auto" w:fill="FFFFFF"/>
        </w:rPr>
        <w:t>Ariyarathne</w:t>
      </w:r>
      <w:r w:rsidRPr="00724641">
        <w:rPr>
          <w:rFonts w:ascii="Times New Roman" w:eastAsiaTheme="minorHAnsi" w:hAnsi="Times New Roman" w:cs="Times New Roman"/>
          <w:bCs/>
          <w:color w:val="000000" w:themeColor="text1"/>
          <w:sz w:val="24"/>
          <w:szCs w:val="24"/>
        </w:rPr>
        <w:t xml:space="preserve"> </w:t>
      </w:r>
      <w:r w:rsidR="002659A9" w:rsidRPr="00724641">
        <w:rPr>
          <w:rFonts w:ascii="Times New Roman" w:eastAsiaTheme="minorHAnsi" w:hAnsi="Times New Roman" w:cs="Times New Roman"/>
          <w:bCs/>
          <w:i/>
          <w:color w:val="000000" w:themeColor="text1"/>
          <w:sz w:val="24"/>
          <w:szCs w:val="24"/>
        </w:rPr>
        <w:t>et al.,</w:t>
      </w:r>
      <w:r w:rsidRPr="00724641">
        <w:rPr>
          <w:rFonts w:ascii="Times New Roman" w:eastAsiaTheme="minorHAnsi" w:hAnsi="Times New Roman" w:cs="Times New Roman"/>
          <w:bCs/>
          <w:color w:val="000000" w:themeColor="text1"/>
          <w:sz w:val="24"/>
          <w:szCs w:val="24"/>
        </w:rPr>
        <w:t xml:space="preserve"> 2015</w:t>
      </w:r>
      <w:r w:rsidR="00761138" w:rsidRPr="00724641">
        <w:rPr>
          <w:rFonts w:ascii="Times New Roman" w:hAnsi="Times New Roman" w:cs="Times New Roman"/>
          <w:color w:val="000000" w:themeColor="text1"/>
          <w:sz w:val="24"/>
          <w:szCs w:val="24"/>
        </w:rPr>
        <w:t>;</w:t>
      </w:r>
      <w:r w:rsidRPr="00724641">
        <w:rPr>
          <w:rFonts w:ascii="Times New Roman" w:hAnsi="Times New Roman" w:cs="Times New Roman"/>
          <w:color w:val="000000" w:themeColor="text1"/>
          <w:sz w:val="24"/>
          <w:szCs w:val="24"/>
          <w:shd w:val="clear" w:color="auto" w:fill="FFFFFF"/>
        </w:rPr>
        <w:t xml:space="preserve"> </w:t>
      </w:r>
      <w:r w:rsidRPr="00724641">
        <w:rPr>
          <w:rFonts w:ascii="Times New Roman" w:hAnsi="Times New Roman" w:cs="Times New Roman"/>
          <w:color w:val="000000" w:themeColor="text1"/>
          <w:sz w:val="24"/>
          <w:szCs w:val="24"/>
        </w:rPr>
        <w:t xml:space="preserve">Yang </w:t>
      </w:r>
      <w:r w:rsidR="002659A9" w:rsidRPr="00724641">
        <w:rPr>
          <w:rFonts w:ascii="Times New Roman" w:hAnsi="Times New Roman" w:cs="Times New Roman"/>
          <w:i/>
          <w:color w:val="000000" w:themeColor="text1"/>
          <w:sz w:val="24"/>
          <w:szCs w:val="24"/>
        </w:rPr>
        <w:t>et al.,</w:t>
      </w:r>
      <w:r w:rsidRPr="00724641">
        <w:rPr>
          <w:rFonts w:ascii="Times New Roman" w:hAnsi="Times New Roman" w:cs="Times New Roman"/>
          <w:color w:val="000000" w:themeColor="text1"/>
          <w:sz w:val="24"/>
          <w:szCs w:val="24"/>
        </w:rPr>
        <w:t xml:space="preserve"> 2011), </w:t>
      </w:r>
      <w:r w:rsidR="003E09F9" w:rsidRPr="00724641">
        <w:rPr>
          <w:rFonts w:ascii="Times New Roman" w:hAnsi="Times New Roman" w:cs="Times New Roman"/>
          <w:color w:val="000000" w:themeColor="text1"/>
          <w:sz w:val="24"/>
          <w:szCs w:val="24"/>
        </w:rPr>
        <w:t>Paired-like homeodomain transcription factor 2 (</w:t>
      </w:r>
      <w:r w:rsidR="003E09F9" w:rsidRPr="00724641">
        <w:rPr>
          <w:rFonts w:ascii="Times New Roman" w:hAnsi="Times New Roman" w:cs="Times New Roman"/>
          <w:color w:val="000000" w:themeColor="text1"/>
          <w:sz w:val="24"/>
          <w:szCs w:val="24"/>
          <w:shd w:val="clear" w:color="auto" w:fill="FFFFFF"/>
        </w:rPr>
        <w:t xml:space="preserve">Yan </w:t>
      </w:r>
      <w:r w:rsidR="003E09F9" w:rsidRPr="00724641">
        <w:rPr>
          <w:rFonts w:ascii="Times New Roman" w:hAnsi="Times New Roman" w:cs="Times New Roman"/>
          <w:i/>
          <w:color w:val="000000" w:themeColor="text1"/>
          <w:sz w:val="24"/>
          <w:szCs w:val="24"/>
          <w:shd w:val="clear" w:color="auto" w:fill="FFFFFF"/>
        </w:rPr>
        <w:t>et al.,</w:t>
      </w:r>
      <w:r w:rsidR="003E09F9" w:rsidRPr="00724641">
        <w:rPr>
          <w:rFonts w:ascii="Times New Roman" w:hAnsi="Times New Roman" w:cs="Times New Roman"/>
          <w:color w:val="000000" w:themeColor="text1"/>
          <w:sz w:val="24"/>
          <w:szCs w:val="24"/>
          <w:shd w:val="clear" w:color="auto" w:fill="FFFFFF"/>
        </w:rPr>
        <w:t xml:space="preserve"> 2018a</w:t>
      </w:r>
      <w:r w:rsidR="003E09F9" w:rsidRPr="00724641">
        <w:rPr>
          <w:rFonts w:ascii="Times New Roman" w:hAnsi="Times New Roman" w:cs="Times New Roman"/>
          <w:color w:val="000000" w:themeColor="text1"/>
          <w:sz w:val="24"/>
          <w:szCs w:val="24"/>
        </w:rPr>
        <w:t>), LIM Homeobox 4  gene (</w:t>
      </w:r>
      <w:r w:rsidR="003E09F9" w:rsidRPr="00724641">
        <w:rPr>
          <w:rFonts w:ascii="Times New Roman" w:hAnsi="Times New Roman" w:cs="Times New Roman"/>
          <w:color w:val="000000" w:themeColor="text1"/>
          <w:sz w:val="24"/>
          <w:szCs w:val="24"/>
          <w:shd w:val="clear" w:color="auto" w:fill="FFFFFF"/>
        </w:rPr>
        <w:t xml:space="preserve">Yan </w:t>
      </w:r>
      <w:r w:rsidR="003E09F9" w:rsidRPr="00724641">
        <w:rPr>
          <w:rFonts w:ascii="Times New Roman" w:hAnsi="Times New Roman" w:cs="Times New Roman"/>
          <w:i/>
          <w:color w:val="000000" w:themeColor="text1"/>
          <w:sz w:val="24"/>
          <w:szCs w:val="24"/>
          <w:shd w:val="clear" w:color="auto" w:fill="FFFFFF"/>
        </w:rPr>
        <w:t>et al.,</w:t>
      </w:r>
      <w:r w:rsidR="003E09F9" w:rsidRPr="00724641">
        <w:rPr>
          <w:rFonts w:ascii="Times New Roman" w:hAnsi="Times New Roman" w:cs="Times New Roman"/>
          <w:color w:val="000000" w:themeColor="text1"/>
          <w:sz w:val="24"/>
          <w:szCs w:val="24"/>
          <w:shd w:val="clear" w:color="auto" w:fill="FFFFFF"/>
        </w:rPr>
        <w:t xml:space="preserve"> 2018b; Li</w:t>
      </w:r>
      <w:r w:rsidR="003A6859">
        <w:rPr>
          <w:rFonts w:ascii="Times New Roman" w:hAnsi="Times New Roman" w:cs="Times New Roman"/>
          <w:color w:val="000000" w:themeColor="text1"/>
          <w:sz w:val="24"/>
          <w:szCs w:val="24"/>
          <w:shd w:val="clear" w:color="auto" w:fill="FFFFFF"/>
        </w:rPr>
        <w:t xml:space="preserve"> </w:t>
      </w:r>
      <w:r w:rsidR="003E09F9" w:rsidRPr="00724641">
        <w:rPr>
          <w:rFonts w:ascii="Times New Roman" w:hAnsi="Times New Roman" w:cs="Times New Roman"/>
          <w:i/>
          <w:color w:val="000000" w:themeColor="text1"/>
          <w:sz w:val="24"/>
          <w:szCs w:val="24"/>
          <w:shd w:val="clear" w:color="auto" w:fill="FFFFFF"/>
        </w:rPr>
        <w:t xml:space="preserve">et al., </w:t>
      </w:r>
      <w:r w:rsidR="003E09F9" w:rsidRPr="00724641">
        <w:rPr>
          <w:rFonts w:ascii="Times New Roman" w:hAnsi="Times New Roman" w:cs="Times New Roman"/>
          <w:color w:val="000000" w:themeColor="text1"/>
          <w:sz w:val="24"/>
          <w:szCs w:val="24"/>
          <w:shd w:val="clear" w:color="auto" w:fill="FFFFFF"/>
        </w:rPr>
        <w:t>2008</w:t>
      </w:r>
      <w:r w:rsidR="003E09F9" w:rsidRPr="00724641">
        <w:rPr>
          <w:rFonts w:ascii="Times New Roman" w:hAnsi="Times New Roman" w:cs="Times New Roman"/>
          <w:color w:val="000000" w:themeColor="text1"/>
          <w:sz w:val="24"/>
          <w:szCs w:val="24"/>
        </w:rPr>
        <w:t xml:space="preserve">), </w:t>
      </w:r>
      <w:r w:rsidR="00B851B8" w:rsidRPr="00724641">
        <w:rPr>
          <w:rFonts w:ascii="Times New Roman" w:hAnsi="Times New Roman" w:cs="Times New Roman"/>
          <w:color w:val="000000" w:themeColor="text1"/>
          <w:sz w:val="24"/>
          <w:szCs w:val="24"/>
        </w:rPr>
        <w:t>G protein-coupled receptor 54</w:t>
      </w:r>
      <w:r w:rsidRPr="00724641">
        <w:rPr>
          <w:rFonts w:ascii="Times New Roman" w:hAnsi="Times New Roman" w:cs="Times New Roman"/>
          <w:i/>
          <w:color w:val="000000" w:themeColor="text1"/>
          <w:sz w:val="24"/>
          <w:szCs w:val="24"/>
        </w:rPr>
        <w:t>/</w:t>
      </w:r>
      <w:r w:rsidRPr="00724641">
        <w:rPr>
          <w:rFonts w:ascii="Times New Roman" w:hAnsi="Times New Roman" w:cs="Times New Roman"/>
          <w:color w:val="000000" w:themeColor="text1"/>
          <w:sz w:val="24"/>
          <w:szCs w:val="24"/>
        </w:rPr>
        <w:t>KISS</w:t>
      </w:r>
      <w:r w:rsidR="00B851B8" w:rsidRPr="00724641">
        <w:rPr>
          <w:rFonts w:ascii="Times New Roman" w:hAnsi="Times New Roman" w:cs="Times New Roman"/>
          <w:color w:val="000000" w:themeColor="text1"/>
          <w:sz w:val="24"/>
          <w:szCs w:val="24"/>
        </w:rPr>
        <w:t xml:space="preserve"> 1 receptor (Cao </w:t>
      </w:r>
      <w:r w:rsidR="00B851B8" w:rsidRPr="00724641">
        <w:rPr>
          <w:rFonts w:ascii="Times New Roman" w:hAnsi="Times New Roman" w:cs="Times New Roman"/>
          <w:i/>
          <w:color w:val="000000" w:themeColor="text1"/>
          <w:sz w:val="24"/>
          <w:szCs w:val="24"/>
        </w:rPr>
        <w:t xml:space="preserve">et al., </w:t>
      </w:r>
      <w:r w:rsidR="00B851B8" w:rsidRPr="00724641">
        <w:rPr>
          <w:rFonts w:ascii="Times New Roman" w:hAnsi="Times New Roman" w:cs="Times New Roman"/>
          <w:color w:val="000000" w:themeColor="text1"/>
          <w:sz w:val="24"/>
          <w:szCs w:val="24"/>
        </w:rPr>
        <w:t>2011)</w:t>
      </w:r>
      <w:r w:rsidRPr="00724641">
        <w:rPr>
          <w:rFonts w:ascii="Times New Roman" w:hAnsi="Times New Roman" w:cs="Times New Roman"/>
          <w:color w:val="000000" w:themeColor="text1"/>
          <w:sz w:val="24"/>
          <w:szCs w:val="24"/>
        </w:rPr>
        <w:t>,</w:t>
      </w:r>
      <w:r w:rsidR="00B851B8" w:rsidRPr="00724641">
        <w:rPr>
          <w:rFonts w:ascii="Times New Roman" w:hAnsi="Times New Roman" w:cs="Times New Roman"/>
          <w:color w:val="000000" w:themeColor="text1"/>
          <w:sz w:val="24"/>
          <w:szCs w:val="24"/>
        </w:rPr>
        <w:t xml:space="preserve"> Follicle stimulating hormone beta (An </w:t>
      </w:r>
      <w:r w:rsidR="00B851B8" w:rsidRPr="00724641">
        <w:rPr>
          <w:rFonts w:ascii="Times New Roman" w:hAnsi="Times New Roman" w:cs="Times New Roman"/>
          <w:i/>
          <w:color w:val="000000" w:themeColor="text1"/>
          <w:sz w:val="24"/>
          <w:szCs w:val="24"/>
        </w:rPr>
        <w:t xml:space="preserve">et al., </w:t>
      </w:r>
      <w:r w:rsidR="00B851B8" w:rsidRPr="00724641">
        <w:rPr>
          <w:rFonts w:ascii="Times New Roman" w:hAnsi="Times New Roman" w:cs="Times New Roman"/>
          <w:color w:val="000000" w:themeColor="text1"/>
          <w:sz w:val="24"/>
          <w:szCs w:val="24"/>
        </w:rPr>
        <w:t>2010), Luteinizing hormone subunit beta (</w:t>
      </w:r>
      <w:r w:rsidR="007B06D0" w:rsidRPr="00724641">
        <w:rPr>
          <w:rFonts w:ascii="Times New Roman" w:hAnsi="Times New Roman" w:cs="Times New Roman"/>
          <w:color w:val="000000" w:themeColor="text1"/>
          <w:sz w:val="24"/>
          <w:szCs w:val="24"/>
        </w:rPr>
        <w:t xml:space="preserve">Sun </w:t>
      </w:r>
      <w:r w:rsidR="007B06D0" w:rsidRPr="00724641">
        <w:rPr>
          <w:rFonts w:ascii="Times New Roman" w:hAnsi="Times New Roman" w:cs="Times New Roman"/>
          <w:i/>
          <w:color w:val="000000" w:themeColor="text1"/>
          <w:sz w:val="24"/>
          <w:szCs w:val="24"/>
        </w:rPr>
        <w:t xml:space="preserve">et al., </w:t>
      </w:r>
      <w:r w:rsidR="007B06D0" w:rsidRPr="00724641">
        <w:rPr>
          <w:rFonts w:ascii="Times New Roman" w:hAnsi="Times New Roman" w:cs="Times New Roman"/>
          <w:color w:val="000000" w:themeColor="text1"/>
          <w:sz w:val="24"/>
          <w:szCs w:val="24"/>
        </w:rPr>
        <w:t xml:space="preserve">2009; </w:t>
      </w:r>
      <w:r w:rsidR="00B851B8" w:rsidRPr="00724641">
        <w:rPr>
          <w:rFonts w:ascii="Times New Roman" w:hAnsi="Times New Roman" w:cs="Times New Roman"/>
          <w:color w:val="000000" w:themeColor="text1"/>
          <w:sz w:val="24"/>
          <w:szCs w:val="24"/>
          <w:shd w:val="clear" w:color="auto" w:fill="FFFFFF"/>
        </w:rPr>
        <w:t xml:space="preserve">Huang </w:t>
      </w:r>
      <w:r w:rsidR="00B851B8" w:rsidRPr="00724641">
        <w:rPr>
          <w:rFonts w:ascii="Times New Roman" w:hAnsi="Times New Roman" w:cs="Times New Roman"/>
          <w:i/>
          <w:color w:val="000000" w:themeColor="text1"/>
          <w:sz w:val="24"/>
          <w:szCs w:val="24"/>
          <w:shd w:val="clear" w:color="auto" w:fill="FFFFFF"/>
        </w:rPr>
        <w:t xml:space="preserve">et al., </w:t>
      </w:r>
      <w:r w:rsidR="00B851B8" w:rsidRPr="00724641">
        <w:rPr>
          <w:rFonts w:ascii="Times New Roman" w:hAnsi="Times New Roman" w:cs="Times New Roman"/>
          <w:color w:val="000000" w:themeColor="text1"/>
          <w:sz w:val="24"/>
          <w:szCs w:val="24"/>
          <w:shd w:val="clear" w:color="auto" w:fill="FFFFFF"/>
        </w:rPr>
        <w:t>2010</w:t>
      </w:r>
      <w:r w:rsidR="007B06D0" w:rsidRPr="00724641">
        <w:rPr>
          <w:rFonts w:ascii="Times New Roman" w:hAnsi="Times New Roman" w:cs="Times New Roman"/>
          <w:color w:val="000000" w:themeColor="text1"/>
          <w:sz w:val="24"/>
          <w:szCs w:val="24"/>
          <w:shd w:val="clear" w:color="auto" w:fill="FFFFFF"/>
        </w:rPr>
        <w:t xml:space="preserve">; </w:t>
      </w:r>
      <w:r w:rsidR="002A5AF6" w:rsidRPr="00724641">
        <w:rPr>
          <w:rFonts w:ascii="Times New Roman" w:hAnsi="Times New Roman" w:cs="Times New Roman"/>
          <w:color w:val="000000" w:themeColor="text1"/>
          <w:sz w:val="24"/>
          <w:szCs w:val="24"/>
          <w:shd w:val="clear" w:color="auto" w:fill="FFFFFF"/>
        </w:rPr>
        <w:t xml:space="preserve">Ren </w:t>
      </w:r>
      <w:r w:rsidR="002A5AF6" w:rsidRPr="00724641">
        <w:rPr>
          <w:rFonts w:ascii="Times New Roman" w:hAnsi="Times New Roman" w:cs="Times New Roman"/>
          <w:i/>
          <w:color w:val="000000" w:themeColor="text1"/>
          <w:sz w:val="24"/>
          <w:szCs w:val="24"/>
          <w:shd w:val="clear" w:color="auto" w:fill="FFFFFF"/>
        </w:rPr>
        <w:t xml:space="preserve">et al., </w:t>
      </w:r>
      <w:r w:rsidR="002A5AF6" w:rsidRPr="00724641">
        <w:rPr>
          <w:rFonts w:ascii="Times New Roman" w:hAnsi="Times New Roman" w:cs="Times New Roman"/>
          <w:color w:val="000000" w:themeColor="text1"/>
          <w:sz w:val="24"/>
          <w:szCs w:val="24"/>
          <w:shd w:val="clear" w:color="auto" w:fill="FFFFFF"/>
        </w:rPr>
        <w:t xml:space="preserve">2010; </w:t>
      </w:r>
      <w:r w:rsidR="007B06D0" w:rsidRPr="00724641">
        <w:rPr>
          <w:rFonts w:ascii="Times New Roman" w:hAnsi="Times New Roman" w:cs="Times New Roman"/>
          <w:color w:val="000000" w:themeColor="text1"/>
          <w:sz w:val="24"/>
          <w:szCs w:val="24"/>
          <w:shd w:val="clear" w:color="auto" w:fill="FFFFFF"/>
        </w:rPr>
        <w:t xml:space="preserve">Li </w:t>
      </w:r>
      <w:r w:rsidR="007B06D0" w:rsidRPr="00724641">
        <w:rPr>
          <w:rFonts w:ascii="Times New Roman" w:hAnsi="Times New Roman" w:cs="Times New Roman"/>
          <w:i/>
          <w:color w:val="000000" w:themeColor="text1"/>
          <w:sz w:val="24"/>
          <w:szCs w:val="24"/>
          <w:shd w:val="clear" w:color="auto" w:fill="FFFFFF"/>
        </w:rPr>
        <w:t xml:space="preserve">et al., </w:t>
      </w:r>
      <w:r w:rsidR="007B06D0" w:rsidRPr="00724641">
        <w:rPr>
          <w:rFonts w:ascii="Times New Roman" w:hAnsi="Times New Roman" w:cs="Times New Roman"/>
          <w:color w:val="000000" w:themeColor="text1"/>
          <w:sz w:val="24"/>
          <w:szCs w:val="24"/>
          <w:shd w:val="clear" w:color="auto" w:fill="FFFFFF"/>
        </w:rPr>
        <w:t>2011</w:t>
      </w:r>
      <w:r w:rsidR="00B851B8" w:rsidRPr="00724641">
        <w:rPr>
          <w:rFonts w:ascii="Times New Roman" w:hAnsi="Times New Roman" w:cs="Times New Roman"/>
          <w:color w:val="000000" w:themeColor="text1"/>
          <w:sz w:val="24"/>
          <w:szCs w:val="24"/>
        </w:rPr>
        <w:t>)</w:t>
      </w:r>
      <w:r w:rsidR="00B851B8" w:rsidRPr="00724641">
        <w:rPr>
          <w:rFonts w:ascii="Times New Roman" w:hAnsi="Times New Roman" w:cs="Times New Roman"/>
          <w:i/>
          <w:color w:val="000000" w:themeColor="text1"/>
          <w:sz w:val="24"/>
          <w:szCs w:val="24"/>
        </w:rPr>
        <w:t xml:space="preserve">, </w:t>
      </w:r>
      <w:r w:rsidR="002A5AF6" w:rsidRPr="00724641">
        <w:rPr>
          <w:rFonts w:ascii="Times New Roman" w:hAnsi="Times New Roman" w:cs="Times New Roman"/>
          <w:color w:val="000000" w:themeColor="text1"/>
          <w:sz w:val="24"/>
          <w:szCs w:val="24"/>
        </w:rPr>
        <w:lastRenderedPageBreak/>
        <w:t>Gonadotropin Releasing Hormone 1</w:t>
      </w:r>
      <w:r w:rsidR="002A5AF6" w:rsidRPr="00724641">
        <w:rPr>
          <w:rFonts w:ascii="Times New Roman" w:hAnsi="Times New Roman" w:cs="Times New Roman"/>
          <w:i/>
          <w:color w:val="000000" w:themeColor="text1"/>
          <w:sz w:val="24"/>
          <w:szCs w:val="24"/>
        </w:rPr>
        <w:t xml:space="preserve"> </w:t>
      </w:r>
      <w:r w:rsidR="002A5AF6" w:rsidRPr="00724641">
        <w:rPr>
          <w:rFonts w:ascii="Times New Roman" w:hAnsi="Times New Roman" w:cs="Times New Roman"/>
          <w:color w:val="000000" w:themeColor="text1"/>
          <w:sz w:val="24"/>
          <w:szCs w:val="24"/>
        </w:rPr>
        <w:t xml:space="preserve">(An </w:t>
      </w:r>
      <w:r w:rsidR="002A5AF6" w:rsidRPr="00724641">
        <w:rPr>
          <w:rFonts w:ascii="Times New Roman" w:hAnsi="Times New Roman" w:cs="Times New Roman"/>
          <w:i/>
          <w:color w:val="000000" w:themeColor="text1"/>
          <w:sz w:val="24"/>
          <w:szCs w:val="24"/>
        </w:rPr>
        <w:t xml:space="preserve">et al., </w:t>
      </w:r>
      <w:r w:rsidR="002A5AF6" w:rsidRPr="00724641">
        <w:rPr>
          <w:rFonts w:ascii="Times New Roman" w:hAnsi="Times New Roman" w:cs="Times New Roman"/>
          <w:color w:val="000000" w:themeColor="text1"/>
          <w:sz w:val="24"/>
          <w:szCs w:val="24"/>
        </w:rPr>
        <w:t>2013a)</w:t>
      </w:r>
      <w:r w:rsidRPr="00724641">
        <w:rPr>
          <w:rFonts w:ascii="Times New Roman" w:hAnsi="Times New Roman" w:cs="Times New Roman"/>
          <w:color w:val="000000" w:themeColor="text1"/>
          <w:sz w:val="24"/>
          <w:szCs w:val="24"/>
        </w:rPr>
        <w:t xml:space="preserve">, </w:t>
      </w:r>
      <w:r w:rsidR="002A5AF6" w:rsidRPr="00724641">
        <w:rPr>
          <w:rFonts w:ascii="Times New Roman" w:hAnsi="Times New Roman" w:cs="Times New Roman"/>
          <w:color w:val="000000" w:themeColor="text1"/>
          <w:sz w:val="24"/>
          <w:szCs w:val="24"/>
        </w:rPr>
        <w:t xml:space="preserve">Growth hormone </w:t>
      </w:r>
      <w:r w:rsidRPr="00724641">
        <w:rPr>
          <w:rFonts w:ascii="Times New Roman" w:hAnsi="Times New Roman" w:cs="Times New Roman"/>
          <w:color w:val="000000" w:themeColor="text1"/>
          <w:sz w:val="24"/>
          <w:szCs w:val="24"/>
        </w:rPr>
        <w:t>1</w:t>
      </w:r>
      <w:r w:rsidR="002A5AF6" w:rsidRPr="00724641">
        <w:rPr>
          <w:rFonts w:ascii="Times New Roman" w:hAnsi="Times New Roman" w:cs="Times New Roman"/>
          <w:color w:val="000000" w:themeColor="text1"/>
          <w:sz w:val="24"/>
          <w:szCs w:val="24"/>
        </w:rPr>
        <w:t xml:space="preserve"> (Amie </w:t>
      </w:r>
      <w:r w:rsidR="002A5AF6" w:rsidRPr="00724641">
        <w:rPr>
          <w:rFonts w:ascii="Times New Roman" w:hAnsi="Times New Roman" w:cs="Times New Roman"/>
          <w:i/>
          <w:color w:val="000000" w:themeColor="text1"/>
          <w:sz w:val="24"/>
          <w:szCs w:val="24"/>
        </w:rPr>
        <w:t xml:space="preserve">et al., </w:t>
      </w:r>
      <w:r w:rsidR="002A5AF6" w:rsidRPr="00724641">
        <w:rPr>
          <w:rFonts w:ascii="Times New Roman" w:hAnsi="Times New Roman" w:cs="Times New Roman"/>
          <w:color w:val="000000" w:themeColor="text1"/>
          <w:sz w:val="24"/>
          <w:szCs w:val="24"/>
        </w:rPr>
        <w:t>2012)</w:t>
      </w:r>
      <w:r w:rsidRPr="00724641">
        <w:rPr>
          <w:rFonts w:ascii="Times New Roman" w:hAnsi="Times New Roman" w:cs="Times New Roman"/>
          <w:color w:val="000000" w:themeColor="text1"/>
          <w:sz w:val="24"/>
          <w:szCs w:val="24"/>
        </w:rPr>
        <w:t xml:space="preserve">, </w:t>
      </w:r>
      <w:r w:rsidR="002A5AF6" w:rsidRPr="00724641">
        <w:rPr>
          <w:rFonts w:ascii="Times New Roman" w:hAnsi="Times New Roman" w:cs="Times New Roman"/>
          <w:color w:val="000000" w:themeColor="text1"/>
          <w:sz w:val="24"/>
          <w:szCs w:val="24"/>
        </w:rPr>
        <w:t xml:space="preserve">Prolactin receptor </w:t>
      </w:r>
      <w:r w:rsidR="007B06D0" w:rsidRPr="00724641">
        <w:rPr>
          <w:rFonts w:ascii="Times New Roman" w:hAnsi="Times New Roman" w:cs="Times New Roman"/>
          <w:color w:val="000000" w:themeColor="text1"/>
          <w:sz w:val="24"/>
          <w:szCs w:val="24"/>
        </w:rPr>
        <w:t>(</w:t>
      </w:r>
      <w:r w:rsidR="007B06D0" w:rsidRPr="00724641">
        <w:rPr>
          <w:rFonts w:ascii="Times New Roman" w:hAnsi="Times New Roman" w:cs="Times New Roman"/>
          <w:color w:val="000000" w:themeColor="text1"/>
          <w:sz w:val="24"/>
          <w:szCs w:val="24"/>
          <w:shd w:val="clear" w:color="auto" w:fill="FFFFFF"/>
        </w:rPr>
        <w:t xml:space="preserve">Li </w:t>
      </w:r>
      <w:r w:rsidR="007B06D0" w:rsidRPr="00724641">
        <w:rPr>
          <w:rFonts w:ascii="Times New Roman" w:hAnsi="Times New Roman" w:cs="Times New Roman"/>
          <w:i/>
          <w:color w:val="000000" w:themeColor="text1"/>
          <w:sz w:val="24"/>
          <w:szCs w:val="24"/>
          <w:shd w:val="clear" w:color="auto" w:fill="FFFFFF"/>
        </w:rPr>
        <w:t xml:space="preserve">et al., </w:t>
      </w:r>
      <w:r w:rsidR="007B06D0" w:rsidRPr="00724641">
        <w:rPr>
          <w:rFonts w:ascii="Times New Roman" w:hAnsi="Times New Roman" w:cs="Times New Roman"/>
          <w:color w:val="000000" w:themeColor="text1"/>
          <w:sz w:val="24"/>
          <w:szCs w:val="24"/>
          <w:shd w:val="clear" w:color="auto" w:fill="FFFFFF"/>
        </w:rPr>
        <w:t>2011</w:t>
      </w:r>
      <w:r w:rsidR="00761138" w:rsidRPr="00724641">
        <w:rPr>
          <w:rFonts w:ascii="Times New Roman" w:hAnsi="Times New Roman" w:cs="Times New Roman"/>
          <w:color w:val="000000" w:themeColor="text1"/>
          <w:sz w:val="24"/>
          <w:szCs w:val="24"/>
          <w:shd w:val="clear" w:color="auto" w:fill="FFFFFF"/>
        </w:rPr>
        <w:t xml:space="preserve">; An </w:t>
      </w:r>
      <w:r w:rsidR="00761138" w:rsidRPr="00724641">
        <w:rPr>
          <w:rFonts w:ascii="Times New Roman" w:hAnsi="Times New Roman" w:cs="Times New Roman"/>
          <w:i/>
          <w:color w:val="000000" w:themeColor="text1"/>
          <w:sz w:val="24"/>
          <w:szCs w:val="24"/>
          <w:shd w:val="clear" w:color="auto" w:fill="FFFFFF"/>
        </w:rPr>
        <w:t xml:space="preserve">et al., </w:t>
      </w:r>
      <w:r w:rsidR="00761138" w:rsidRPr="00724641">
        <w:rPr>
          <w:rFonts w:ascii="Times New Roman" w:hAnsi="Times New Roman" w:cs="Times New Roman"/>
          <w:color w:val="000000" w:themeColor="text1"/>
          <w:sz w:val="24"/>
          <w:szCs w:val="24"/>
          <w:shd w:val="clear" w:color="auto" w:fill="FFFFFF"/>
        </w:rPr>
        <w:t>2015c</w:t>
      </w:r>
      <w:r w:rsidR="007B06D0" w:rsidRPr="00724641">
        <w:rPr>
          <w:rFonts w:ascii="Times New Roman" w:hAnsi="Times New Roman" w:cs="Times New Roman"/>
          <w:color w:val="000000" w:themeColor="text1"/>
          <w:sz w:val="24"/>
          <w:szCs w:val="24"/>
        </w:rPr>
        <w:t>)</w:t>
      </w:r>
      <w:r w:rsidRPr="00724641">
        <w:rPr>
          <w:rFonts w:ascii="Times New Roman" w:hAnsi="Times New Roman" w:cs="Times New Roman"/>
          <w:color w:val="000000" w:themeColor="text1"/>
          <w:sz w:val="24"/>
          <w:szCs w:val="24"/>
        </w:rPr>
        <w:t xml:space="preserve">, </w:t>
      </w:r>
      <w:r w:rsidR="004F59A1" w:rsidRPr="00724641">
        <w:rPr>
          <w:rFonts w:ascii="Times New Roman" w:hAnsi="Times New Roman" w:cs="Times New Roman"/>
          <w:color w:val="000000" w:themeColor="text1"/>
          <w:sz w:val="24"/>
          <w:szCs w:val="24"/>
        </w:rPr>
        <w:t>Cocaine-amphetamine-regulated transcript prepropeptide</w:t>
      </w:r>
      <w:r w:rsidR="00AA0E41" w:rsidRPr="00724641">
        <w:rPr>
          <w:rFonts w:ascii="Times New Roman" w:hAnsi="Times New Roman" w:cs="Times New Roman"/>
          <w:color w:val="000000" w:themeColor="text1"/>
          <w:sz w:val="24"/>
          <w:szCs w:val="24"/>
        </w:rPr>
        <w:t xml:space="preserve">, Melatonin receptor 1B (Lai </w:t>
      </w:r>
      <w:r w:rsidR="00AA0E41" w:rsidRPr="00724641">
        <w:rPr>
          <w:rFonts w:ascii="Times New Roman" w:hAnsi="Times New Roman" w:cs="Times New Roman"/>
          <w:i/>
          <w:color w:val="000000" w:themeColor="text1"/>
          <w:sz w:val="24"/>
          <w:szCs w:val="24"/>
        </w:rPr>
        <w:t xml:space="preserve">et al., </w:t>
      </w:r>
      <w:r w:rsidR="00AA0E41" w:rsidRPr="00724641">
        <w:rPr>
          <w:rFonts w:ascii="Times New Roman" w:hAnsi="Times New Roman" w:cs="Times New Roman"/>
          <w:color w:val="000000" w:themeColor="text1"/>
          <w:sz w:val="24"/>
          <w:szCs w:val="24"/>
        </w:rPr>
        <w:t xml:space="preserve">2013) </w:t>
      </w:r>
      <w:r w:rsidRPr="00724641">
        <w:rPr>
          <w:rFonts w:ascii="Times New Roman" w:hAnsi="Times New Roman" w:cs="Times New Roman"/>
          <w:color w:val="000000" w:themeColor="text1"/>
          <w:sz w:val="24"/>
          <w:szCs w:val="24"/>
        </w:rPr>
        <w:t>and</w:t>
      </w:r>
      <w:r w:rsidR="00AA0E41" w:rsidRPr="00724641">
        <w:rPr>
          <w:rFonts w:ascii="Times New Roman" w:hAnsi="Times New Roman" w:cs="Times New Roman"/>
          <w:color w:val="000000" w:themeColor="text1"/>
          <w:sz w:val="24"/>
          <w:szCs w:val="24"/>
        </w:rPr>
        <w:t xml:space="preserve"> </w:t>
      </w:r>
      <w:r w:rsidR="00AA0E41" w:rsidRPr="00724641">
        <w:rPr>
          <w:rFonts w:ascii="Times New Roman" w:eastAsiaTheme="minorHAnsi" w:hAnsi="Times New Roman" w:cs="Times New Roman"/>
          <w:bCs/>
          <w:color w:val="000000" w:themeColor="text1"/>
          <w:sz w:val="24"/>
          <w:szCs w:val="24"/>
        </w:rPr>
        <w:t>Insulin like Growth factor 1 (</w:t>
      </w:r>
      <w:r w:rsidR="00AA0E41" w:rsidRPr="00724641">
        <w:rPr>
          <w:rFonts w:ascii="Times New Roman" w:hAnsi="Times New Roman" w:cs="Times New Roman"/>
          <w:color w:val="000000" w:themeColor="text1"/>
          <w:sz w:val="24"/>
          <w:szCs w:val="24"/>
          <w:shd w:val="clear" w:color="auto" w:fill="FFFFFF"/>
        </w:rPr>
        <w:t xml:space="preserve">Qiong </w:t>
      </w:r>
      <w:r w:rsidR="00AA0E41" w:rsidRPr="00724641">
        <w:rPr>
          <w:rFonts w:ascii="Times New Roman" w:hAnsi="Times New Roman" w:cs="Times New Roman"/>
          <w:i/>
          <w:color w:val="000000" w:themeColor="text1"/>
          <w:sz w:val="24"/>
          <w:szCs w:val="24"/>
          <w:shd w:val="clear" w:color="auto" w:fill="FFFFFF"/>
        </w:rPr>
        <w:t xml:space="preserve">et al., </w:t>
      </w:r>
      <w:r w:rsidR="00AA0E41" w:rsidRPr="00724641">
        <w:rPr>
          <w:rFonts w:ascii="Times New Roman" w:hAnsi="Times New Roman" w:cs="Times New Roman"/>
          <w:color w:val="000000" w:themeColor="text1"/>
          <w:sz w:val="24"/>
          <w:szCs w:val="24"/>
          <w:shd w:val="clear" w:color="auto" w:fill="FFFFFF"/>
        </w:rPr>
        <w:t>2011</w:t>
      </w:r>
      <w:r w:rsidR="00AA0E41" w:rsidRPr="00724641">
        <w:rPr>
          <w:rFonts w:ascii="Times New Roman" w:eastAsiaTheme="minorHAnsi" w:hAnsi="Times New Roman" w:cs="Times New Roman"/>
          <w:bCs/>
          <w:color w:val="000000" w:themeColor="text1"/>
          <w:sz w:val="24"/>
          <w:szCs w:val="24"/>
        </w:rPr>
        <w:t xml:space="preserve">; Sharma </w:t>
      </w:r>
      <w:r w:rsidR="00AA0E41" w:rsidRPr="00724641">
        <w:rPr>
          <w:rFonts w:ascii="Times New Roman" w:eastAsiaTheme="minorHAnsi" w:hAnsi="Times New Roman" w:cs="Times New Roman"/>
          <w:bCs/>
          <w:i/>
          <w:color w:val="000000" w:themeColor="text1"/>
          <w:sz w:val="24"/>
          <w:szCs w:val="24"/>
        </w:rPr>
        <w:t xml:space="preserve">et al., </w:t>
      </w:r>
      <w:r w:rsidR="00AA0E41" w:rsidRPr="00724641">
        <w:rPr>
          <w:rFonts w:ascii="Times New Roman" w:eastAsiaTheme="minorHAnsi" w:hAnsi="Times New Roman" w:cs="Times New Roman"/>
          <w:bCs/>
          <w:color w:val="000000" w:themeColor="text1"/>
          <w:sz w:val="24"/>
          <w:szCs w:val="24"/>
        </w:rPr>
        <w:t>2013a)</w:t>
      </w:r>
      <w:r w:rsidRPr="00724641">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lang w:bidi="bn-BD"/>
        </w:rPr>
        <w:t xml:space="preserve">genes. </w:t>
      </w:r>
      <w:r w:rsidRPr="00724641">
        <w:rPr>
          <w:rFonts w:ascii="Times New Roman" w:eastAsiaTheme="minorHAnsi" w:hAnsi="Times New Roman" w:cs="Times New Roman"/>
          <w:color w:val="000000" w:themeColor="text1"/>
          <w:sz w:val="24"/>
          <w:szCs w:val="24"/>
        </w:rPr>
        <w:t>They are necessary for normal oocyte formation, follicular growth, differentiation and maturation, surviva</w:t>
      </w:r>
      <w:r w:rsidR="000272EF" w:rsidRPr="00724641">
        <w:rPr>
          <w:rFonts w:ascii="Times New Roman" w:eastAsiaTheme="minorHAnsi" w:hAnsi="Times New Roman" w:cs="Times New Roman"/>
          <w:color w:val="000000" w:themeColor="text1"/>
          <w:sz w:val="24"/>
          <w:szCs w:val="24"/>
        </w:rPr>
        <w:t>l and proliferation of granulosa</w:t>
      </w:r>
      <w:r w:rsidRPr="00724641">
        <w:rPr>
          <w:rFonts w:ascii="Times New Roman" w:eastAsiaTheme="minorHAnsi" w:hAnsi="Times New Roman" w:cs="Times New Roman"/>
          <w:color w:val="000000" w:themeColor="text1"/>
          <w:sz w:val="24"/>
          <w:szCs w:val="24"/>
        </w:rPr>
        <w:t xml:space="preserve"> cells, increase ovulation rate and thereby increase litter size. This gene </w:t>
      </w:r>
      <w:r w:rsidRPr="00724641">
        <w:rPr>
          <w:rFonts w:ascii="Times New Roman" w:hAnsi="Times New Roman" w:cs="Times New Roman"/>
          <w:color w:val="000000" w:themeColor="text1"/>
          <w:sz w:val="24"/>
          <w:szCs w:val="24"/>
        </w:rPr>
        <w:t>might possibly make a contribution towards molecular breeding to improve</w:t>
      </w:r>
      <w:r w:rsidR="005A742A" w:rsidRPr="00724641">
        <w:rPr>
          <w:rFonts w:ascii="Times New Roman" w:hAnsi="Times New Roman" w:cs="Times New Roman"/>
          <w:color w:val="000000" w:themeColor="text1"/>
          <w:sz w:val="24"/>
          <w:szCs w:val="24"/>
        </w:rPr>
        <w:t xml:space="preserve"> the</w:t>
      </w:r>
      <w:r w:rsidRPr="00724641">
        <w:rPr>
          <w:rFonts w:ascii="Times New Roman" w:hAnsi="Times New Roman" w:cs="Times New Roman"/>
          <w:color w:val="000000" w:themeColor="text1"/>
          <w:sz w:val="24"/>
          <w:szCs w:val="24"/>
        </w:rPr>
        <w:t xml:space="preserve"> productivity of goat etc. The investigation and use of this fecundity gene in goat production will allow improving the reproductive traits and consequently an extending genetic improvement. </w:t>
      </w:r>
      <w:r w:rsidRPr="00724641">
        <w:rPr>
          <w:rFonts w:ascii="Times New Roman" w:eastAsiaTheme="minorHAnsi" w:hAnsi="Times New Roman" w:cs="Times New Roman"/>
          <w:color w:val="000000" w:themeColor="text1"/>
          <w:sz w:val="24"/>
          <w:szCs w:val="24"/>
        </w:rPr>
        <w:t>Identification of various genetic polymorphisms</w:t>
      </w:r>
      <w:r w:rsidRPr="00724641">
        <w:rPr>
          <w:rFonts w:ascii="Times New Roman" w:eastAsiaTheme="minorHAnsi" w:hAnsi="Times New Roman" w:cs="Times New Roman"/>
          <w:b/>
          <w:bCs/>
          <w:color w:val="000000" w:themeColor="text1"/>
          <w:sz w:val="24"/>
          <w:szCs w:val="24"/>
        </w:rPr>
        <w:t xml:space="preserve"> </w:t>
      </w:r>
      <w:r w:rsidRPr="00724641">
        <w:rPr>
          <w:rFonts w:ascii="Times New Roman" w:eastAsiaTheme="minorHAnsi" w:hAnsi="Times New Roman" w:cs="Times New Roman"/>
          <w:color w:val="000000" w:themeColor="text1"/>
          <w:sz w:val="24"/>
          <w:szCs w:val="24"/>
        </w:rPr>
        <w:t>(SNPs) and their association with prolificacy may be</w:t>
      </w:r>
      <w:r w:rsidRPr="00724641">
        <w:rPr>
          <w:rFonts w:ascii="Times New Roman" w:eastAsiaTheme="minorHAnsi" w:hAnsi="Times New Roman" w:cs="Times New Roman"/>
          <w:b/>
          <w:bCs/>
          <w:color w:val="000000" w:themeColor="text1"/>
          <w:sz w:val="24"/>
          <w:szCs w:val="24"/>
        </w:rPr>
        <w:t xml:space="preserve"> </w:t>
      </w:r>
      <w:r w:rsidRPr="00724641">
        <w:rPr>
          <w:rFonts w:ascii="Times New Roman" w:hAnsi="Times New Roman" w:cs="Times New Roman"/>
          <w:color w:val="000000" w:themeColor="text1"/>
          <w:sz w:val="24"/>
          <w:szCs w:val="24"/>
        </w:rPr>
        <w:t>helpful to increase the reproductive capability including reproductive seasonality and litter size, which will be a rapid and economic method to improve the goat breeding speed</w:t>
      </w:r>
      <w:r w:rsidRPr="00724641">
        <w:rPr>
          <w:rFonts w:ascii="Times New Roman" w:eastAsiaTheme="minorHAnsi" w:hAnsi="Times New Roman" w:cs="Times New Roman"/>
          <w:color w:val="000000" w:themeColor="text1"/>
          <w:sz w:val="24"/>
          <w:szCs w:val="24"/>
        </w:rPr>
        <w:t xml:space="preserve">. The </w:t>
      </w:r>
      <w:r w:rsidR="002659A9" w:rsidRPr="00724641">
        <w:rPr>
          <w:rFonts w:ascii="Times New Roman" w:eastAsiaTheme="minorHAnsi" w:hAnsi="Times New Roman" w:cs="Times New Roman"/>
          <w:i/>
          <w:color w:val="000000" w:themeColor="text1"/>
          <w:sz w:val="24"/>
          <w:szCs w:val="24"/>
        </w:rPr>
        <w:t>BMP15</w:t>
      </w:r>
      <w:r w:rsidRPr="00724641">
        <w:rPr>
          <w:rFonts w:ascii="Times New Roman" w:eastAsiaTheme="minorHAnsi" w:hAnsi="Times New Roman" w:cs="Times New Roman"/>
          <w:color w:val="000000" w:themeColor="text1"/>
          <w:sz w:val="24"/>
          <w:szCs w:val="24"/>
        </w:rPr>
        <w:t xml:space="preserve">, </w:t>
      </w:r>
      <w:r w:rsidR="002659A9" w:rsidRPr="00724641">
        <w:rPr>
          <w:rFonts w:ascii="Times New Roman" w:eastAsiaTheme="minorHAnsi" w:hAnsi="Times New Roman" w:cs="Times New Roman"/>
          <w:i/>
          <w:color w:val="000000" w:themeColor="text1"/>
          <w:sz w:val="24"/>
          <w:szCs w:val="24"/>
        </w:rPr>
        <w:t>GDF9</w:t>
      </w:r>
      <w:r w:rsidRPr="00724641">
        <w:rPr>
          <w:rFonts w:ascii="Times New Roman" w:eastAsiaTheme="minorHAnsi" w:hAnsi="Times New Roman" w:cs="Times New Roman"/>
          <w:color w:val="000000" w:themeColor="text1"/>
          <w:sz w:val="24"/>
          <w:szCs w:val="24"/>
        </w:rPr>
        <w:t xml:space="preserve">, </w:t>
      </w:r>
      <w:r w:rsidR="002659A9" w:rsidRPr="00724641">
        <w:rPr>
          <w:rFonts w:ascii="Times New Roman" w:eastAsiaTheme="minorHAnsi" w:hAnsi="Times New Roman" w:cs="Times New Roman"/>
          <w:i/>
          <w:color w:val="000000" w:themeColor="text1"/>
          <w:sz w:val="24"/>
          <w:szCs w:val="24"/>
        </w:rPr>
        <w:t>CDH26</w:t>
      </w:r>
      <w:r w:rsidRPr="00724641">
        <w:rPr>
          <w:rFonts w:ascii="Times New Roman" w:eastAsiaTheme="minorHAnsi" w:hAnsi="Times New Roman" w:cs="Times New Roman"/>
          <w:color w:val="000000" w:themeColor="text1"/>
          <w:sz w:val="24"/>
          <w:szCs w:val="24"/>
        </w:rPr>
        <w:t xml:space="preserve">, </w:t>
      </w:r>
      <w:r w:rsidR="00682158" w:rsidRPr="00724641">
        <w:rPr>
          <w:rFonts w:ascii="Times New Roman" w:eastAsiaTheme="minorHAnsi" w:hAnsi="Times New Roman" w:cs="Times New Roman"/>
          <w:i/>
          <w:color w:val="000000" w:themeColor="text1"/>
          <w:sz w:val="24"/>
          <w:szCs w:val="24"/>
        </w:rPr>
        <w:t xml:space="preserve">BMPR1B, </w:t>
      </w:r>
      <w:r w:rsidRPr="00724641">
        <w:rPr>
          <w:rFonts w:ascii="Times New Roman" w:eastAsiaTheme="minorHAnsi" w:hAnsi="Times New Roman" w:cs="Times New Roman"/>
          <w:i/>
          <w:color w:val="000000" w:themeColor="text1"/>
          <w:sz w:val="24"/>
          <w:szCs w:val="24"/>
        </w:rPr>
        <w:t>KISS1</w:t>
      </w:r>
      <w:r w:rsidRPr="00724641">
        <w:rPr>
          <w:rFonts w:ascii="Times New Roman" w:eastAsiaTheme="minorHAnsi" w:hAnsi="Times New Roman" w:cs="Times New Roman"/>
          <w:color w:val="000000" w:themeColor="text1"/>
          <w:sz w:val="24"/>
          <w:szCs w:val="24"/>
        </w:rPr>
        <w:t xml:space="preserve">, </w:t>
      </w:r>
      <w:r w:rsidRPr="00724641">
        <w:rPr>
          <w:rFonts w:ascii="Times New Roman" w:eastAsiaTheme="minorHAnsi" w:hAnsi="Times New Roman" w:cs="Times New Roman"/>
          <w:i/>
          <w:color w:val="000000" w:themeColor="text1"/>
          <w:sz w:val="24"/>
          <w:szCs w:val="24"/>
        </w:rPr>
        <w:t>GnRHR</w:t>
      </w:r>
      <w:r w:rsidR="00682158" w:rsidRPr="00724641">
        <w:rPr>
          <w:rFonts w:ascii="Times New Roman" w:eastAsiaTheme="minorHAnsi" w:hAnsi="Times New Roman" w:cs="Times New Roman"/>
          <w:i/>
          <w:color w:val="000000" w:themeColor="text1"/>
          <w:sz w:val="24"/>
          <w:szCs w:val="24"/>
        </w:rPr>
        <w:t xml:space="preserve">, FSHR </w:t>
      </w:r>
      <w:r w:rsidR="00682158" w:rsidRPr="00724641">
        <w:rPr>
          <w:rFonts w:ascii="Times New Roman" w:eastAsiaTheme="minorHAnsi" w:hAnsi="Times New Roman" w:cs="Times New Roman"/>
          <w:color w:val="000000" w:themeColor="text1"/>
          <w:sz w:val="24"/>
          <w:szCs w:val="24"/>
        </w:rPr>
        <w:t>and</w:t>
      </w:r>
      <w:r w:rsidR="00682158" w:rsidRPr="00724641">
        <w:rPr>
          <w:rFonts w:ascii="Times New Roman" w:eastAsiaTheme="minorHAnsi" w:hAnsi="Times New Roman" w:cs="Times New Roman"/>
          <w:i/>
          <w:color w:val="000000" w:themeColor="text1"/>
          <w:sz w:val="24"/>
          <w:szCs w:val="24"/>
        </w:rPr>
        <w:t xml:space="preserve"> PITX2</w:t>
      </w:r>
      <w:r w:rsidRPr="00724641">
        <w:rPr>
          <w:rFonts w:ascii="Times New Roman" w:eastAsiaTheme="minorHAnsi" w:hAnsi="Times New Roman" w:cs="Times New Roman"/>
          <w:color w:val="000000" w:themeColor="text1"/>
          <w:sz w:val="24"/>
          <w:szCs w:val="24"/>
        </w:rPr>
        <w:t xml:space="preserve"> genes with multiple SNPs may be suitable candidate genes for increasing the litter size in goat.</w:t>
      </w:r>
    </w:p>
    <w:p w:rsidR="00284450" w:rsidRPr="00724641" w:rsidRDefault="00284450" w:rsidP="00AA0E41">
      <w:pPr>
        <w:autoSpaceDE w:val="0"/>
        <w:autoSpaceDN w:val="0"/>
        <w:adjustRightInd w:val="0"/>
        <w:spacing w:after="0" w:line="360" w:lineRule="auto"/>
        <w:jc w:val="both"/>
        <w:rPr>
          <w:rFonts w:ascii="Times New Roman" w:hAnsi="Times New Roman" w:cs="Times New Roman"/>
          <w:color w:val="000000" w:themeColor="text1"/>
          <w:sz w:val="24"/>
          <w:szCs w:val="24"/>
        </w:rPr>
      </w:pPr>
    </w:p>
    <w:p w:rsidR="00284450" w:rsidRPr="00724641" w:rsidRDefault="00443C2B" w:rsidP="00443C2B">
      <w:pPr>
        <w:tabs>
          <w:tab w:val="left" w:pos="810"/>
        </w:tabs>
        <w:autoSpaceDE w:val="0"/>
        <w:autoSpaceDN w:val="0"/>
        <w:adjustRightInd w:val="0"/>
        <w:spacing w:after="0"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 xml:space="preserve">Despite the development made in goat fecundity research, it’s tough to fulfill the actual application due to the fact that the reproductive traits are complex quantitative traits involving multiple genes, loci and interactions. The application of marker assisted selection in livestock also has some limitations. As most economic traits are influenced by many genes, tracking a small number of these through DNA markers will only explain a small proportion of the genetic variance. In addition, individual genes are likely to have small effects and so a large amount of data is needed to accurately estimate their effects. So it is important to analyze the combined effect of multiple genes or loci on reproductive traits. Little progress has been made on understanding interaction between genes, gene and environment, and genetic effect analysis. The structure, function and control mechanism of important candidate genes are not completely understood. The mechanism by which mutated genes alter the growth and number of ovulatory follicles needs to be established. Thus the need of the hour is to identify more functional genes, clarify </w:t>
      </w:r>
      <w:r w:rsidR="0071675D" w:rsidRPr="00724641">
        <w:rPr>
          <w:rFonts w:ascii="Times New Roman" w:hAnsi="Times New Roman" w:cs="Times New Roman"/>
          <w:color w:val="000000" w:themeColor="text1"/>
          <w:sz w:val="24"/>
          <w:szCs w:val="24"/>
        </w:rPr>
        <w:t xml:space="preserve">the </w:t>
      </w:r>
      <w:r w:rsidRPr="00724641">
        <w:rPr>
          <w:rFonts w:ascii="Times New Roman" w:hAnsi="Times New Roman" w:cs="Times New Roman"/>
          <w:color w:val="000000" w:themeColor="text1"/>
          <w:sz w:val="24"/>
          <w:szCs w:val="24"/>
        </w:rPr>
        <w:t>molecular mechanism of action and regulatory network and to resort to more holistic approaches like genomic selection which can tremendously accelerate the goat improvement.</w:t>
      </w:r>
    </w:p>
    <w:p w:rsidR="00443C2B" w:rsidRDefault="00443C2B" w:rsidP="00443C2B">
      <w:pPr>
        <w:tabs>
          <w:tab w:val="left" w:pos="810"/>
        </w:tabs>
        <w:autoSpaceDE w:val="0"/>
        <w:autoSpaceDN w:val="0"/>
        <w:adjustRightInd w:val="0"/>
        <w:spacing w:after="0"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lastRenderedPageBreak/>
        <w:t>Genomic selection or whole</w:t>
      </w:r>
      <w:r w:rsidR="00664145" w:rsidRPr="00724641">
        <w:rPr>
          <w:rFonts w:ascii="Times New Roman" w:hAnsi="Times New Roman" w:cs="Times New Roman"/>
          <w:color w:val="000000" w:themeColor="text1"/>
          <w:sz w:val="24"/>
          <w:szCs w:val="24"/>
        </w:rPr>
        <w:t>-</w:t>
      </w:r>
      <w:r w:rsidRPr="00724641">
        <w:rPr>
          <w:rFonts w:ascii="Times New Roman" w:hAnsi="Times New Roman" w:cs="Times New Roman"/>
          <w:color w:val="000000" w:themeColor="text1"/>
          <w:sz w:val="24"/>
          <w:szCs w:val="24"/>
        </w:rPr>
        <w:t>genome selection has been possible because of recent developments in technology such as genome sequencing, identification of large number of markers across the genome in the form of single nucleotide polymorphisms (SNPs) and cost effective high throughput genotyping often of thousands of such SNPs on individual animals. Goat single nucleotide polymorphism (SNP) panels i.e. SNP chips can allow screening the genetic variability of this valuable species and genomic selection in turn can improve molecular breeding of goats.</w:t>
      </w:r>
    </w:p>
    <w:p w:rsidR="00A8521D" w:rsidRPr="00794E68" w:rsidRDefault="00A8521D" w:rsidP="00443C2B">
      <w:pPr>
        <w:tabs>
          <w:tab w:val="left" w:pos="810"/>
        </w:tabs>
        <w:autoSpaceDE w:val="0"/>
        <w:autoSpaceDN w:val="0"/>
        <w:adjustRightInd w:val="0"/>
        <w:spacing w:after="0" w:line="360" w:lineRule="auto"/>
        <w:jc w:val="both"/>
        <w:rPr>
          <w:rFonts w:ascii="Times New Roman" w:hAnsi="Times New Roman" w:cs="Times New Roman"/>
          <w:color w:val="000000" w:themeColor="text1"/>
          <w:sz w:val="14"/>
          <w:szCs w:val="24"/>
        </w:rPr>
      </w:pPr>
    </w:p>
    <w:p w:rsidR="00443C2B" w:rsidRDefault="00443C2B" w:rsidP="00A97183">
      <w:pPr>
        <w:autoSpaceDE w:val="0"/>
        <w:autoSpaceDN w:val="0"/>
        <w:adjustRightInd w:val="0"/>
        <w:spacing w:after="0" w:line="360" w:lineRule="auto"/>
        <w:jc w:val="both"/>
        <w:rPr>
          <w:rFonts w:ascii="Times New Roman" w:hAnsi="Times New Roman" w:cs="Times New Roman"/>
          <w:b/>
          <w:bCs/>
          <w:color w:val="000000" w:themeColor="text1"/>
          <w:sz w:val="18"/>
          <w:szCs w:val="24"/>
        </w:rPr>
      </w:pPr>
      <w:r w:rsidRPr="00724641">
        <w:rPr>
          <w:rFonts w:ascii="Times New Roman" w:hAnsi="Times New Roman" w:cs="Times New Roman"/>
          <w:b/>
          <w:bCs/>
          <w:color w:val="000000" w:themeColor="text1"/>
          <w:sz w:val="24"/>
          <w:szCs w:val="24"/>
        </w:rPr>
        <w:t>Table</w:t>
      </w:r>
      <w:r w:rsidR="00EC5544">
        <w:rPr>
          <w:rFonts w:ascii="Times New Roman" w:hAnsi="Times New Roman" w:cs="Times New Roman"/>
          <w:b/>
          <w:bCs/>
          <w:color w:val="000000" w:themeColor="text1"/>
          <w:sz w:val="24"/>
          <w:szCs w:val="24"/>
        </w:rPr>
        <w:t xml:space="preserve"> 1</w:t>
      </w:r>
      <w:r w:rsidRPr="00724641">
        <w:rPr>
          <w:rFonts w:ascii="Times New Roman" w:hAnsi="Times New Roman" w:cs="Times New Roman"/>
          <w:b/>
          <w:bCs/>
          <w:color w:val="000000" w:themeColor="text1"/>
          <w:sz w:val="24"/>
          <w:szCs w:val="24"/>
        </w:rPr>
        <w:t>: Location and function of import</w:t>
      </w:r>
      <w:r w:rsidR="003A2E1F" w:rsidRPr="00724641">
        <w:rPr>
          <w:rFonts w:ascii="Times New Roman" w:hAnsi="Times New Roman" w:cs="Times New Roman"/>
          <w:b/>
          <w:bCs/>
          <w:color w:val="000000" w:themeColor="text1"/>
          <w:sz w:val="24"/>
          <w:szCs w:val="24"/>
        </w:rPr>
        <w:t xml:space="preserve">ant fecundity genes of goat for </w:t>
      </w:r>
      <w:r w:rsidR="005856B9">
        <w:rPr>
          <w:rFonts w:ascii="Times New Roman" w:hAnsi="Times New Roman" w:cs="Times New Roman"/>
          <w:b/>
          <w:bCs/>
          <w:color w:val="000000" w:themeColor="text1"/>
          <w:sz w:val="24"/>
          <w:szCs w:val="24"/>
        </w:rPr>
        <w:t>prolificacy</w:t>
      </w:r>
    </w:p>
    <w:p w:rsidR="00CE21D8" w:rsidRPr="00CE21D8" w:rsidRDefault="00CE21D8" w:rsidP="00A97183">
      <w:pPr>
        <w:autoSpaceDE w:val="0"/>
        <w:autoSpaceDN w:val="0"/>
        <w:adjustRightInd w:val="0"/>
        <w:spacing w:after="0" w:line="360" w:lineRule="auto"/>
        <w:jc w:val="both"/>
        <w:rPr>
          <w:rFonts w:ascii="Times New Roman" w:hAnsi="Times New Roman" w:cs="Times New Roman"/>
          <w:b/>
          <w:bCs/>
          <w:color w:val="000000" w:themeColor="text1"/>
          <w:szCs w:val="24"/>
        </w:rPr>
      </w:pP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350"/>
        <w:gridCol w:w="630"/>
        <w:gridCol w:w="3240"/>
        <w:gridCol w:w="1530"/>
      </w:tblGrid>
      <w:tr w:rsidR="00474FC7" w:rsidRPr="00724641" w:rsidTr="00EB3649">
        <w:trPr>
          <w:trHeight w:val="71"/>
        </w:trPr>
        <w:tc>
          <w:tcPr>
            <w:tcW w:w="1710" w:type="dxa"/>
            <w:vMerge w:val="restart"/>
          </w:tcPr>
          <w:p w:rsidR="00474FC7" w:rsidRPr="00724641" w:rsidRDefault="00474FC7" w:rsidP="00A97542">
            <w:pPr>
              <w:tabs>
                <w:tab w:val="left" w:pos="810"/>
              </w:tabs>
              <w:autoSpaceDE w:val="0"/>
              <w:autoSpaceDN w:val="0"/>
              <w:adjustRightInd w:val="0"/>
              <w:spacing w:after="0" w:line="360" w:lineRule="auto"/>
              <w:jc w:val="center"/>
              <w:rPr>
                <w:rFonts w:ascii="Times New Roman" w:hAnsi="Times New Roman" w:cs="Times New Roman"/>
                <w:b/>
                <w:color w:val="000000" w:themeColor="text1"/>
                <w:shd w:val="clear" w:color="auto" w:fill="FFFFFF"/>
              </w:rPr>
            </w:pPr>
            <w:r w:rsidRPr="00724641">
              <w:rPr>
                <w:rFonts w:ascii="Times New Roman" w:hAnsi="Times New Roman" w:cs="Times New Roman"/>
                <w:b/>
                <w:color w:val="000000" w:themeColor="text1"/>
                <w:shd w:val="clear" w:color="auto" w:fill="FFFFFF"/>
              </w:rPr>
              <w:t>Candidate gene</w:t>
            </w:r>
          </w:p>
        </w:tc>
        <w:tc>
          <w:tcPr>
            <w:tcW w:w="1980" w:type="dxa"/>
            <w:gridSpan w:val="2"/>
          </w:tcPr>
          <w:p w:rsidR="00474FC7" w:rsidRPr="00724641" w:rsidRDefault="00474FC7" w:rsidP="00A97542">
            <w:pPr>
              <w:tabs>
                <w:tab w:val="left" w:pos="810"/>
              </w:tabs>
              <w:autoSpaceDE w:val="0"/>
              <w:autoSpaceDN w:val="0"/>
              <w:adjustRightInd w:val="0"/>
              <w:spacing w:after="0" w:line="240" w:lineRule="auto"/>
              <w:jc w:val="center"/>
              <w:rPr>
                <w:rFonts w:ascii="Times New Roman" w:hAnsi="Times New Roman" w:cs="Times New Roman"/>
                <w:b/>
                <w:color w:val="000000" w:themeColor="text1"/>
                <w:shd w:val="clear" w:color="auto" w:fill="FFFFFF"/>
              </w:rPr>
            </w:pPr>
            <w:r w:rsidRPr="00724641">
              <w:rPr>
                <w:rFonts w:ascii="Times New Roman" w:hAnsi="Times New Roman" w:cs="Times New Roman"/>
                <w:b/>
                <w:color w:val="000000" w:themeColor="text1"/>
                <w:shd w:val="clear" w:color="auto" w:fill="FFFFFF"/>
              </w:rPr>
              <w:t>Location</w:t>
            </w:r>
          </w:p>
        </w:tc>
        <w:tc>
          <w:tcPr>
            <w:tcW w:w="3240" w:type="dxa"/>
            <w:vMerge w:val="restart"/>
          </w:tcPr>
          <w:p w:rsidR="00474FC7" w:rsidRPr="00724641" w:rsidRDefault="00474FC7" w:rsidP="00A97542">
            <w:pPr>
              <w:tabs>
                <w:tab w:val="left" w:pos="810"/>
              </w:tabs>
              <w:autoSpaceDE w:val="0"/>
              <w:autoSpaceDN w:val="0"/>
              <w:adjustRightInd w:val="0"/>
              <w:spacing w:after="0" w:line="360" w:lineRule="auto"/>
              <w:jc w:val="center"/>
              <w:rPr>
                <w:rFonts w:ascii="Times New Roman" w:hAnsi="Times New Roman" w:cs="Times New Roman"/>
                <w:b/>
                <w:color w:val="000000" w:themeColor="text1"/>
                <w:sz w:val="24"/>
                <w:szCs w:val="24"/>
                <w:shd w:val="clear" w:color="auto" w:fill="FFFFFF"/>
              </w:rPr>
            </w:pPr>
            <w:r w:rsidRPr="00724641">
              <w:rPr>
                <w:rFonts w:ascii="Times New Roman" w:hAnsi="Times New Roman" w:cs="Times New Roman"/>
                <w:b/>
                <w:color w:val="000000" w:themeColor="text1"/>
                <w:sz w:val="24"/>
                <w:szCs w:val="24"/>
                <w:shd w:val="clear" w:color="auto" w:fill="FFFFFF"/>
              </w:rPr>
              <w:t>Functions</w:t>
            </w:r>
          </w:p>
        </w:tc>
        <w:tc>
          <w:tcPr>
            <w:tcW w:w="1530" w:type="dxa"/>
            <w:vMerge w:val="restart"/>
            <w:shd w:val="clear" w:color="auto" w:fill="auto"/>
          </w:tcPr>
          <w:p w:rsidR="00474FC7" w:rsidRPr="00724641" w:rsidRDefault="00B35566">
            <w:pP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Author</w:t>
            </w:r>
            <w:r w:rsidR="00FA6D37">
              <w:rPr>
                <w:rFonts w:ascii="Times New Roman" w:hAnsi="Times New Roman" w:cs="Times New Roman"/>
                <w:b/>
                <w:color w:val="000000" w:themeColor="text1"/>
                <w:sz w:val="24"/>
                <w:szCs w:val="24"/>
              </w:rPr>
              <w:t>s</w:t>
            </w:r>
          </w:p>
        </w:tc>
      </w:tr>
      <w:tr w:rsidR="00474FC7" w:rsidRPr="00724641" w:rsidTr="00EB3649">
        <w:trPr>
          <w:trHeight w:val="161"/>
        </w:trPr>
        <w:tc>
          <w:tcPr>
            <w:tcW w:w="1710" w:type="dxa"/>
            <w:vMerge/>
          </w:tcPr>
          <w:p w:rsidR="00474FC7" w:rsidRPr="00724641" w:rsidRDefault="00474FC7" w:rsidP="00A97542">
            <w:pPr>
              <w:tabs>
                <w:tab w:val="left" w:pos="810"/>
              </w:tabs>
              <w:autoSpaceDE w:val="0"/>
              <w:autoSpaceDN w:val="0"/>
              <w:adjustRightInd w:val="0"/>
              <w:spacing w:after="0" w:line="360" w:lineRule="auto"/>
              <w:jc w:val="center"/>
              <w:rPr>
                <w:rFonts w:ascii="Times New Roman" w:hAnsi="Times New Roman" w:cs="Times New Roman"/>
                <w:b/>
                <w:color w:val="000000" w:themeColor="text1"/>
                <w:shd w:val="clear" w:color="auto" w:fill="FFFFFF"/>
              </w:rPr>
            </w:pPr>
          </w:p>
        </w:tc>
        <w:tc>
          <w:tcPr>
            <w:tcW w:w="1350" w:type="dxa"/>
          </w:tcPr>
          <w:p w:rsidR="00474FC7" w:rsidRPr="00724641" w:rsidRDefault="00474FC7" w:rsidP="00A97542">
            <w:pPr>
              <w:tabs>
                <w:tab w:val="left" w:pos="810"/>
                <w:tab w:val="left" w:pos="1332"/>
              </w:tabs>
              <w:autoSpaceDE w:val="0"/>
              <w:autoSpaceDN w:val="0"/>
              <w:adjustRightInd w:val="0"/>
              <w:spacing w:after="0" w:line="240" w:lineRule="auto"/>
              <w:ind w:left="-108" w:right="-108"/>
              <w:jc w:val="center"/>
              <w:rPr>
                <w:rFonts w:ascii="Times New Roman" w:hAnsi="Times New Roman" w:cs="Times New Roman"/>
                <w:b/>
                <w:color w:val="000000" w:themeColor="text1"/>
                <w:shd w:val="clear" w:color="auto" w:fill="FFFFFF"/>
              </w:rPr>
            </w:pPr>
            <w:r w:rsidRPr="00724641">
              <w:rPr>
                <w:rFonts w:ascii="Times New Roman" w:hAnsi="Times New Roman" w:cs="Times New Roman"/>
                <w:b/>
                <w:color w:val="000000" w:themeColor="text1"/>
                <w:shd w:val="clear" w:color="auto" w:fill="FFFFFF"/>
              </w:rPr>
              <w:t>Chromosome</w:t>
            </w:r>
          </w:p>
        </w:tc>
        <w:tc>
          <w:tcPr>
            <w:tcW w:w="630" w:type="dxa"/>
          </w:tcPr>
          <w:p w:rsidR="00474FC7" w:rsidRPr="00724641" w:rsidRDefault="00474FC7" w:rsidP="00A97542">
            <w:pPr>
              <w:tabs>
                <w:tab w:val="left" w:pos="810"/>
              </w:tabs>
              <w:autoSpaceDE w:val="0"/>
              <w:autoSpaceDN w:val="0"/>
              <w:adjustRightInd w:val="0"/>
              <w:spacing w:after="0" w:line="240" w:lineRule="auto"/>
              <w:ind w:left="-108" w:right="-108"/>
              <w:jc w:val="center"/>
              <w:rPr>
                <w:rFonts w:ascii="Times New Roman" w:hAnsi="Times New Roman" w:cs="Times New Roman"/>
                <w:b/>
                <w:color w:val="000000" w:themeColor="text1"/>
                <w:shd w:val="clear" w:color="auto" w:fill="FFFFFF"/>
              </w:rPr>
            </w:pPr>
            <w:r w:rsidRPr="00724641">
              <w:rPr>
                <w:rFonts w:ascii="Times New Roman" w:hAnsi="Times New Roman" w:cs="Times New Roman"/>
                <w:b/>
                <w:color w:val="000000" w:themeColor="text1"/>
                <w:shd w:val="clear" w:color="auto" w:fill="FFFFFF"/>
              </w:rPr>
              <w:t>Exon</w:t>
            </w:r>
          </w:p>
        </w:tc>
        <w:tc>
          <w:tcPr>
            <w:tcW w:w="3240" w:type="dxa"/>
            <w:vMerge/>
          </w:tcPr>
          <w:p w:rsidR="00474FC7" w:rsidRPr="00724641" w:rsidRDefault="00474FC7" w:rsidP="00A97542">
            <w:pPr>
              <w:tabs>
                <w:tab w:val="left" w:pos="810"/>
              </w:tabs>
              <w:autoSpaceDE w:val="0"/>
              <w:autoSpaceDN w:val="0"/>
              <w:adjustRightInd w:val="0"/>
              <w:spacing w:after="0" w:line="360" w:lineRule="auto"/>
              <w:jc w:val="center"/>
              <w:rPr>
                <w:rFonts w:ascii="Times New Roman" w:hAnsi="Times New Roman" w:cs="Times New Roman"/>
                <w:b/>
                <w:color w:val="000000" w:themeColor="text1"/>
                <w:shd w:val="clear" w:color="auto" w:fill="FFFFFF"/>
              </w:rPr>
            </w:pPr>
          </w:p>
        </w:tc>
        <w:tc>
          <w:tcPr>
            <w:tcW w:w="1530" w:type="dxa"/>
            <w:vMerge/>
            <w:shd w:val="clear" w:color="auto" w:fill="auto"/>
          </w:tcPr>
          <w:p w:rsidR="00474FC7" w:rsidRPr="00724641" w:rsidRDefault="00474FC7">
            <w:pPr>
              <w:rPr>
                <w:color w:val="000000" w:themeColor="text1"/>
              </w:rPr>
            </w:pPr>
          </w:p>
        </w:tc>
      </w:tr>
      <w:tr w:rsidR="00474FC7" w:rsidRPr="00724641" w:rsidTr="00EB3649">
        <w:tc>
          <w:tcPr>
            <w:tcW w:w="1710" w:type="dxa"/>
          </w:tcPr>
          <w:p w:rsidR="00474FC7" w:rsidRPr="00724641" w:rsidRDefault="00474FC7"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POU class 1 homeobox 1 (</w:t>
            </w:r>
            <w:r w:rsidRPr="00724641">
              <w:rPr>
                <w:rFonts w:ascii="Times New Roman" w:hAnsi="Times New Roman" w:cs="Times New Roman"/>
                <w:i/>
                <w:color w:val="000000" w:themeColor="text1"/>
                <w:shd w:val="clear" w:color="auto" w:fill="FFFFFF"/>
              </w:rPr>
              <w:t>POU1F1</w:t>
            </w:r>
            <w:r w:rsidRPr="00724641">
              <w:rPr>
                <w:rFonts w:ascii="Times New Roman" w:hAnsi="Times New Roman" w:cs="Times New Roman"/>
                <w:color w:val="000000" w:themeColor="text1"/>
                <w:shd w:val="clear" w:color="auto" w:fill="FFFFFF"/>
              </w:rPr>
              <w:t>)</w:t>
            </w:r>
          </w:p>
        </w:tc>
        <w:tc>
          <w:tcPr>
            <w:tcW w:w="1350" w:type="dxa"/>
          </w:tcPr>
          <w:p w:rsidR="00474FC7" w:rsidRPr="00724641" w:rsidRDefault="00474FC7"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1</w:t>
            </w:r>
          </w:p>
        </w:tc>
        <w:tc>
          <w:tcPr>
            <w:tcW w:w="630" w:type="dxa"/>
          </w:tcPr>
          <w:p w:rsidR="00474FC7" w:rsidRPr="00724641" w:rsidRDefault="00474FC7"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6</w:t>
            </w:r>
          </w:p>
        </w:tc>
        <w:tc>
          <w:tcPr>
            <w:tcW w:w="3240" w:type="dxa"/>
          </w:tcPr>
          <w:p w:rsidR="00691F45" w:rsidRPr="00691F45" w:rsidRDefault="00474FC7" w:rsidP="000A608D">
            <w:pPr>
              <w:pStyle w:val="ListParagraph"/>
              <w:numPr>
                <w:ilvl w:val="0"/>
                <w:numId w:val="7"/>
              </w:numPr>
              <w:tabs>
                <w:tab w:val="left" w:pos="810"/>
              </w:tabs>
              <w:autoSpaceDE w:val="0"/>
              <w:autoSpaceDN w:val="0"/>
              <w:adjustRightInd w:val="0"/>
              <w:spacing w:after="0" w:line="360" w:lineRule="auto"/>
              <w:ind w:left="162" w:hanging="162"/>
              <w:rPr>
                <w:rFonts w:ascii="Times New Roman" w:hAnsi="Times New Roman" w:cs="Times New Roman"/>
                <w:color w:val="000000" w:themeColor="text1"/>
                <w:shd w:val="clear" w:color="auto" w:fill="FFFFFF"/>
              </w:rPr>
            </w:pPr>
            <w:r w:rsidRPr="00724641">
              <w:rPr>
                <w:rFonts w:ascii="Times New Roman" w:eastAsiaTheme="minorHAnsi" w:hAnsi="Times New Roman" w:cs="Times New Roman"/>
                <w:color w:val="000000" w:themeColor="text1"/>
              </w:rPr>
              <w:t xml:space="preserve">Necessary for the normal differentiation, </w:t>
            </w:r>
            <w:r w:rsidRPr="00794E68">
              <w:rPr>
                <w:rFonts w:ascii="Times New Roman" w:eastAsiaTheme="minorHAnsi" w:hAnsi="Times New Roman" w:cs="Times New Roman"/>
                <w:color w:val="000000" w:themeColor="text1"/>
                <w:sz w:val="21"/>
                <w:szCs w:val="21"/>
              </w:rPr>
              <w:t>development</w:t>
            </w:r>
            <w:r w:rsidR="00794E68" w:rsidRPr="00794E68">
              <w:rPr>
                <w:rFonts w:ascii="Times New Roman" w:eastAsiaTheme="minorHAnsi" w:hAnsi="Times New Roman" w:cs="Times New Roman"/>
                <w:color w:val="000000" w:themeColor="text1"/>
                <w:sz w:val="21"/>
                <w:szCs w:val="21"/>
              </w:rPr>
              <w:t xml:space="preserve"> and</w:t>
            </w:r>
            <w:r w:rsidR="00AB16C1">
              <w:rPr>
                <w:rFonts w:ascii="Times New Roman" w:eastAsiaTheme="minorHAnsi" w:hAnsi="Times New Roman" w:cs="Times New Roman"/>
                <w:color w:val="000000" w:themeColor="text1"/>
                <w:sz w:val="21"/>
                <w:szCs w:val="21"/>
              </w:rPr>
              <w:t xml:space="preserve"> </w:t>
            </w:r>
            <w:r w:rsidRPr="00AB16C1">
              <w:rPr>
                <w:rFonts w:ascii="Times New Roman" w:eastAsiaTheme="minorHAnsi" w:hAnsi="Times New Roman" w:cs="Times New Roman"/>
                <w:color w:val="000000" w:themeColor="text1"/>
              </w:rPr>
              <w:t xml:space="preserve">survival of three </w:t>
            </w:r>
            <w:r w:rsidRPr="00691F45">
              <w:rPr>
                <w:rFonts w:ascii="Times New Roman" w:eastAsiaTheme="minorHAnsi" w:hAnsi="Times New Roman" w:cs="Times New Roman"/>
                <w:color w:val="000000" w:themeColor="text1"/>
                <w:sz w:val="21"/>
                <w:szCs w:val="21"/>
              </w:rPr>
              <w:t>adenhypo</w:t>
            </w:r>
            <w:r w:rsidR="00691F45" w:rsidRPr="00691F45">
              <w:rPr>
                <w:rFonts w:ascii="Times New Roman" w:eastAsiaTheme="minorHAnsi" w:hAnsi="Times New Roman" w:cs="Times New Roman"/>
                <w:color w:val="000000" w:themeColor="text1"/>
                <w:sz w:val="21"/>
                <w:szCs w:val="21"/>
              </w:rPr>
              <w:t>physis</w:t>
            </w:r>
          </w:p>
          <w:p w:rsidR="00474FC7" w:rsidRPr="00AB16C1" w:rsidRDefault="00474FC7" w:rsidP="000A608D">
            <w:pPr>
              <w:pStyle w:val="ListParagraph"/>
              <w:tabs>
                <w:tab w:val="left" w:pos="810"/>
              </w:tabs>
              <w:autoSpaceDE w:val="0"/>
              <w:autoSpaceDN w:val="0"/>
              <w:adjustRightInd w:val="0"/>
              <w:spacing w:after="0" w:line="360" w:lineRule="auto"/>
              <w:ind w:left="162"/>
              <w:rPr>
                <w:rFonts w:ascii="Times New Roman" w:hAnsi="Times New Roman" w:cs="Times New Roman"/>
                <w:color w:val="000000" w:themeColor="text1"/>
                <w:shd w:val="clear" w:color="auto" w:fill="FFFFFF"/>
              </w:rPr>
            </w:pPr>
            <w:proofErr w:type="gramStart"/>
            <w:r w:rsidRPr="00AB16C1">
              <w:rPr>
                <w:rFonts w:ascii="Times New Roman" w:eastAsiaTheme="minorHAnsi" w:hAnsi="Times New Roman" w:cs="Times New Roman"/>
                <w:color w:val="000000" w:themeColor="text1"/>
              </w:rPr>
              <w:t>cell</w:t>
            </w:r>
            <w:proofErr w:type="gramEnd"/>
            <w:r w:rsidRPr="00AB16C1">
              <w:rPr>
                <w:rFonts w:ascii="Times New Roman" w:eastAsiaTheme="minorHAnsi" w:hAnsi="Times New Roman" w:cs="Times New Roman"/>
                <w:color w:val="000000" w:themeColor="text1"/>
              </w:rPr>
              <w:t xml:space="preserve"> types (thyrotrophs, somatotrophs and lacto</w:t>
            </w:r>
            <w:r w:rsidR="00794E68" w:rsidRPr="00AB16C1">
              <w:rPr>
                <w:rFonts w:ascii="Times New Roman" w:eastAsiaTheme="minorHAnsi" w:hAnsi="Times New Roman" w:cs="Times New Roman"/>
                <w:color w:val="000000" w:themeColor="text1"/>
              </w:rPr>
              <w:t>-</w:t>
            </w:r>
            <w:r w:rsidRPr="00AB16C1">
              <w:rPr>
                <w:rFonts w:ascii="Times New Roman" w:eastAsiaTheme="minorHAnsi" w:hAnsi="Times New Roman" w:cs="Times New Roman"/>
                <w:color w:val="000000" w:themeColor="text1"/>
              </w:rPr>
              <w:t>trophs)</w:t>
            </w:r>
            <w:r w:rsidR="00B35566" w:rsidRPr="00AB16C1">
              <w:rPr>
                <w:rFonts w:ascii="Times New Roman" w:eastAsiaTheme="minorHAnsi" w:hAnsi="Times New Roman" w:cs="Times New Roman"/>
                <w:color w:val="000000" w:themeColor="text1"/>
              </w:rPr>
              <w:t>.</w:t>
            </w:r>
          </w:p>
        </w:tc>
        <w:tc>
          <w:tcPr>
            <w:tcW w:w="1530" w:type="dxa"/>
            <w:shd w:val="clear" w:color="auto" w:fill="auto"/>
          </w:tcPr>
          <w:p w:rsidR="00474FC7" w:rsidRPr="00DD55D6" w:rsidRDefault="00B35566" w:rsidP="000A608D">
            <w:pPr>
              <w:rPr>
                <w:color w:val="000000" w:themeColor="text1"/>
              </w:rPr>
            </w:pPr>
            <w:r w:rsidRPr="00DD55D6">
              <w:rPr>
                <w:rFonts w:ascii="Times New Roman" w:eastAsiaTheme="minorHAnsi" w:hAnsi="Times New Roman" w:cs="Times New Roman"/>
                <w:color w:val="000000" w:themeColor="text1"/>
              </w:rPr>
              <w:t xml:space="preserve">Li </w:t>
            </w:r>
            <w:r w:rsidRPr="00DD55D6">
              <w:rPr>
                <w:rFonts w:ascii="Times New Roman" w:eastAsiaTheme="minorHAnsi" w:hAnsi="Times New Roman" w:cs="Times New Roman"/>
                <w:i/>
                <w:color w:val="000000" w:themeColor="text1"/>
              </w:rPr>
              <w:t>et al.</w:t>
            </w:r>
            <w:r w:rsidRPr="00DD55D6">
              <w:rPr>
                <w:rFonts w:ascii="Times New Roman" w:eastAsiaTheme="minorHAnsi" w:hAnsi="Times New Roman" w:cs="Times New Roman"/>
                <w:color w:val="000000" w:themeColor="text1"/>
              </w:rPr>
              <w:t xml:space="preserve"> </w:t>
            </w:r>
            <w:r w:rsidR="00DB3CBA" w:rsidRPr="00DD55D6">
              <w:rPr>
                <w:rFonts w:ascii="Times New Roman" w:eastAsiaTheme="minorHAnsi" w:hAnsi="Times New Roman" w:cs="Times New Roman"/>
                <w:color w:val="000000" w:themeColor="text1"/>
              </w:rPr>
              <w:t>(</w:t>
            </w:r>
            <w:r w:rsidRPr="00DD55D6">
              <w:rPr>
                <w:rFonts w:ascii="Times New Roman" w:eastAsiaTheme="minorHAnsi" w:hAnsi="Times New Roman" w:cs="Times New Roman"/>
                <w:color w:val="000000" w:themeColor="text1"/>
              </w:rPr>
              <w:t>1990</w:t>
            </w:r>
            <w:r w:rsidR="00DB3CBA" w:rsidRPr="00DD55D6">
              <w:rPr>
                <w:rFonts w:ascii="Times New Roman" w:eastAsiaTheme="minorHAnsi" w:hAnsi="Times New Roman" w:cs="Times New Roman"/>
                <w:color w:val="000000" w:themeColor="text1"/>
              </w:rPr>
              <w:t>)</w:t>
            </w:r>
            <w:r w:rsidRPr="00DD55D6">
              <w:rPr>
                <w:rFonts w:ascii="Times New Roman" w:eastAsiaTheme="minorHAnsi" w:hAnsi="Times New Roman" w:cs="Times New Roman"/>
                <w:color w:val="000000" w:themeColor="text1"/>
              </w:rPr>
              <w:t xml:space="preserve">; </w:t>
            </w:r>
            <w:r w:rsidRPr="00DD55D6">
              <w:rPr>
                <w:rFonts w:ascii="Times New Roman" w:hAnsi="Times New Roman" w:cs="Times New Roman"/>
                <w:color w:val="000000" w:themeColor="text1"/>
                <w:shd w:val="clear" w:color="auto" w:fill="FFFFFF"/>
              </w:rPr>
              <w:t xml:space="preserve">Simmons </w:t>
            </w:r>
            <w:r w:rsidRPr="00DD55D6">
              <w:rPr>
                <w:rFonts w:ascii="Times New Roman" w:hAnsi="Times New Roman" w:cs="Times New Roman"/>
                <w:i/>
                <w:color w:val="000000" w:themeColor="text1"/>
                <w:shd w:val="clear" w:color="auto" w:fill="FFFFFF"/>
              </w:rPr>
              <w:t>et al.</w:t>
            </w:r>
            <w:r w:rsidRPr="00DD55D6">
              <w:rPr>
                <w:rFonts w:ascii="Times New Roman" w:hAnsi="Times New Roman" w:cs="Times New Roman"/>
                <w:color w:val="000000" w:themeColor="text1"/>
                <w:shd w:val="clear" w:color="auto" w:fill="FFFFFF"/>
              </w:rPr>
              <w:t xml:space="preserve"> </w:t>
            </w:r>
            <w:r w:rsidR="00DB3CBA" w:rsidRPr="00DD55D6">
              <w:rPr>
                <w:rFonts w:ascii="Times New Roman" w:hAnsi="Times New Roman" w:cs="Times New Roman"/>
                <w:color w:val="000000" w:themeColor="text1"/>
                <w:shd w:val="clear" w:color="auto" w:fill="FFFFFF"/>
              </w:rPr>
              <w:t>(</w:t>
            </w:r>
            <w:r w:rsidRPr="00DD55D6">
              <w:rPr>
                <w:rFonts w:ascii="Times New Roman" w:hAnsi="Times New Roman" w:cs="Times New Roman"/>
                <w:color w:val="000000" w:themeColor="text1"/>
                <w:shd w:val="clear" w:color="auto" w:fill="FFFFFF"/>
              </w:rPr>
              <w:t>1990</w:t>
            </w:r>
            <w:r w:rsidR="00DB3CBA" w:rsidRPr="00DD55D6">
              <w:rPr>
                <w:rFonts w:ascii="Times New Roman" w:hAnsi="Times New Roman" w:cs="Times New Roman"/>
                <w:color w:val="000000" w:themeColor="text1"/>
                <w:shd w:val="clear" w:color="auto" w:fill="FFFFFF"/>
              </w:rPr>
              <w:t>)</w:t>
            </w:r>
          </w:p>
        </w:tc>
      </w:tr>
      <w:tr w:rsidR="00474FC7" w:rsidRPr="00724641" w:rsidTr="00EB3649">
        <w:tc>
          <w:tcPr>
            <w:tcW w:w="1710" w:type="dxa"/>
          </w:tcPr>
          <w:p w:rsidR="00474FC7" w:rsidRPr="00724641" w:rsidRDefault="00474FC7"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Inhibin subunit alpha (</w:t>
            </w:r>
            <w:r w:rsidRPr="00724641">
              <w:rPr>
                <w:rFonts w:ascii="Times New Roman" w:hAnsi="Times New Roman" w:cs="Times New Roman"/>
                <w:i/>
                <w:color w:val="000000" w:themeColor="text1"/>
                <w:shd w:val="clear" w:color="auto" w:fill="FFFFFF"/>
              </w:rPr>
              <w:t>INB α</w:t>
            </w:r>
            <w:r w:rsidRPr="00724641">
              <w:rPr>
                <w:rFonts w:ascii="Times New Roman" w:hAnsi="Times New Roman" w:cs="Times New Roman"/>
                <w:color w:val="000000" w:themeColor="text1"/>
                <w:shd w:val="clear" w:color="auto" w:fill="FFFFFF"/>
              </w:rPr>
              <w:t>)</w:t>
            </w:r>
          </w:p>
        </w:tc>
        <w:tc>
          <w:tcPr>
            <w:tcW w:w="1350" w:type="dxa"/>
          </w:tcPr>
          <w:p w:rsidR="00474FC7" w:rsidRPr="00724641" w:rsidRDefault="00474FC7"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2</w:t>
            </w:r>
          </w:p>
        </w:tc>
        <w:tc>
          <w:tcPr>
            <w:tcW w:w="630" w:type="dxa"/>
          </w:tcPr>
          <w:p w:rsidR="00474FC7" w:rsidRPr="00724641" w:rsidRDefault="00474FC7"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2</w:t>
            </w:r>
          </w:p>
        </w:tc>
        <w:tc>
          <w:tcPr>
            <w:tcW w:w="3240" w:type="dxa"/>
          </w:tcPr>
          <w:p w:rsidR="00B35566" w:rsidRPr="00724641" w:rsidRDefault="00474FC7" w:rsidP="000A608D">
            <w:pPr>
              <w:pStyle w:val="ListParagraph"/>
              <w:numPr>
                <w:ilvl w:val="0"/>
                <w:numId w:val="3"/>
              </w:numPr>
              <w:tabs>
                <w:tab w:val="left" w:pos="810"/>
              </w:tabs>
              <w:autoSpaceDE w:val="0"/>
              <w:autoSpaceDN w:val="0"/>
              <w:adjustRightInd w:val="0"/>
              <w:spacing w:after="0" w:line="360" w:lineRule="auto"/>
              <w:ind w:left="162" w:hanging="162"/>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rPr>
              <w:t xml:space="preserve">Inhibit the synthesis and secretion of </w:t>
            </w:r>
            <w:r w:rsidRPr="00724641">
              <w:rPr>
                <w:rFonts w:ascii="Times New Roman" w:hAnsi="Times New Roman" w:cs="Times New Roman"/>
                <w:i/>
                <w:color w:val="000000" w:themeColor="text1"/>
              </w:rPr>
              <w:t>FSH</w:t>
            </w:r>
            <w:r w:rsidR="00794E68">
              <w:rPr>
                <w:rFonts w:ascii="Times New Roman" w:hAnsi="Times New Roman" w:cs="Times New Roman"/>
                <w:color w:val="000000" w:themeColor="text1"/>
              </w:rPr>
              <w:t>.</w:t>
            </w:r>
          </w:p>
          <w:p w:rsidR="00474FC7" w:rsidRPr="00724641" w:rsidRDefault="00474FC7" w:rsidP="000A608D">
            <w:pPr>
              <w:pStyle w:val="ListParagraph"/>
              <w:numPr>
                <w:ilvl w:val="0"/>
                <w:numId w:val="3"/>
              </w:numPr>
              <w:tabs>
                <w:tab w:val="left" w:pos="810"/>
              </w:tabs>
              <w:autoSpaceDE w:val="0"/>
              <w:autoSpaceDN w:val="0"/>
              <w:adjustRightInd w:val="0"/>
              <w:spacing w:after="0" w:line="360" w:lineRule="auto"/>
              <w:ind w:left="162" w:hanging="162"/>
              <w:rPr>
                <w:rFonts w:ascii="Times New Roman" w:hAnsi="Times New Roman" w:cs="Times New Roman"/>
                <w:color w:val="000000" w:themeColor="text1"/>
                <w:shd w:val="clear" w:color="auto" w:fill="FFFFFF"/>
              </w:rPr>
            </w:pPr>
            <w:r w:rsidRPr="00724641">
              <w:rPr>
                <w:rFonts w:ascii="Times New Roman" w:eastAsiaTheme="minorHAnsi" w:hAnsi="Times New Roman" w:cs="Times New Roman"/>
                <w:color w:val="000000" w:themeColor="text1"/>
              </w:rPr>
              <w:t xml:space="preserve">Recruitment and development of ovarian follicles during </w:t>
            </w:r>
            <w:r w:rsidR="00DD55D6">
              <w:rPr>
                <w:rFonts w:ascii="Times New Roman" w:eastAsiaTheme="minorHAnsi" w:hAnsi="Times New Roman" w:cs="Times New Roman"/>
                <w:color w:val="000000" w:themeColor="text1"/>
              </w:rPr>
              <w:t>folic</w:t>
            </w:r>
            <w:r w:rsidRPr="00724641">
              <w:rPr>
                <w:rFonts w:ascii="Times New Roman" w:eastAsiaTheme="minorHAnsi" w:hAnsi="Times New Roman" w:cs="Times New Roman"/>
                <w:color w:val="000000" w:themeColor="text1"/>
              </w:rPr>
              <w:t>ulogenesis</w:t>
            </w:r>
            <w:r w:rsidR="00794E68">
              <w:rPr>
                <w:rFonts w:ascii="Times New Roman" w:eastAsiaTheme="minorHAnsi" w:hAnsi="Times New Roman" w:cs="Times New Roman"/>
                <w:color w:val="000000" w:themeColor="text1"/>
              </w:rPr>
              <w:t>.</w:t>
            </w:r>
          </w:p>
          <w:p w:rsidR="00474FC7" w:rsidRPr="00724641" w:rsidRDefault="00474FC7" w:rsidP="000A608D">
            <w:pPr>
              <w:pStyle w:val="ListParagraph"/>
              <w:numPr>
                <w:ilvl w:val="0"/>
                <w:numId w:val="3"/>
              </w:numPr>
              <w:tabs>
                <w:tab w:val="left" w:pos="810"/>
              </w:tabs>
              <w:autoSpaceDE w:val="0"/>
              <w:autoSpaceDN w:val="0"/>
              <w:adjustRightInd w:val="0"/>
              <w:spacing w:after="0" w:line="360" w:lineRule="auto"/>
              <w:ind w:left="162" w:hanging="162"/>
              <w:rPr>
                <w:rFonts w:ascii="Times New Roman" w:hAnsi="Times New Roman" w:cs="Times New Roman"/>
                <w:color w:val="000000" w:themeColor="text1"/>
                <w:shd w:val="clear" w:color="auto" w:fill="FFFFFF"/>
              </w:rPr>
            </w:pPr>
            <w:r w:rsidRPr="00724641">
              <w:rPr>
                <w:rFonts w:ascii="Times New Roman" w:eastAsiaTheme="minorHAnsi" w:hAnsi="Times New Roman" w:cs="Times New Roman"/>
                <w:color w:val="000000" w:themeColor="text1"/>
              </w:rPr>
              <w:t>Strong candidate gene for premature ovarian failure</w:t>
            </w:r>
            <w:r w:rsidR="00794E68">
              <w:rPr>
                <w:rFonts w:ascii="Times New Roman" w:eastAsiaTheme="minorHAnsi" w:hAnsi="Times New Roman" w:cs="Times New Roman"/>
                <w:color w:val="000000" w:themeColor="text1"/>
              </w:rPr>
              <w:t>.</w:t>
            </w:r>
          </w:p>
        </w:tc>
        <w:tc>
          <w:tcPr>
            <w:tcW w:w="1530" w:type="dxa"/>
            <w:shd w:val="clear" w:color="auto" w:fill="auto"/>
          </w:tcPr>
          <w:p w:rsidR="00B35566" w:rsidRPr="00DD55D6"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rPr>
            </w:pPr>
            <w:r w:rsidRPr="00DD55D6">
              <w:rPr>
                <w:rFonts w:ascii="Times New Roman" w:hAnsi="Times New Roman" w:cs="Times New Roman"/>
                <w:color w:val="000000" w:themeColor="text1"/>
              </w:rPr>
              <w:t xml:space="preserve">Robertson </w:t>
            </w:r>
            <w:r w:rsidRPr="00DD55D6">
              <w:rPr>
                <w:rFonts w:ascii="Times New Roman" w:hAnsi="Times New Roman" w:cs="Times New Roman"/>
                <w:i/>
                <w:color w:val="000000" w:themeColor="text1"/>
              </w:rPr>
              <w:t>et al.</w:t>
            </w:r>
            <w:r w:rsidRPr="00DD55D6">
              <w:rPr>
                <w:rFonts w:ascii="Times New Roman" w:hAnsi="Times New Roman" w:cs="Times New Roman"/>
                <w:color w:val="000000" w:themeColor="text1"/>
              </w:rPr>
              <w:t xml:space="preserve"> </w:t>
            </w:r>
            <w:r w:rsidR="00DB3CBA" w:rsidRPr="00DD55D6">
              <w:rPr>
                <w:rFonts w:ascii="Times New Roman" w:hAnsi="Times New Roman" w:cs="Times New Roman"/>
                <w:color w:val="000000" w:themeColor="text1"/>
              </w:rPr>
              <w:t>(</w:t>
            </w:r>
            <w:r w:rsidRPr="00DD55D6">
              <w:rPr>
                <w:rFonts w:ascii="Times New Roman" w:hAnsi="Times New Roman" w:cs="Times New Roman"/>
                <w:color w:val="000000" w:themeColor="text1"/>
              </w:rPr>
              <w:t>1985</w:t>
            </w:r>
            <w:r w:rsidR="00DB3CBA" w:rsidRPr="00DD55D6">
              <w:rPr>
                <w:rFonts w:ascii="Times New Roman" w:hAnsi="Times New Roman" w:cs="Times New Roman"/>
                <w:color w:val="000000" w:themeColor="text1"/>
              </w:rPr>
              <w:t>)</w:t>
            </w:r>
            <w:r w:rsidRPr="00DD55D6">
              <w:rPr>
                <w:rFonts w:ascii="Times New Roman" w:hAnsi="Times New Roman" w:cs="Times New Roman"/>
                <w:color w:val="000000" w:themeColor="text1"/>
              </w:rPr>
              <w:t xml:space="preserve">; </w:t>
            </w:r>
          </w:p>
          <w:p w:rsidR="00B35566" w:rsidRPr="00DD55D6"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DD55D6">
              <w:rPr>
                <w:rFonts w:ascii="Times New Roman" w:hAnsi="Times New Roman" w:cs="Times New Roman"/>
                <w:color w:val="000000" w:themeColor="text1"/>
              </w:rPr>
              <w:t xml:space="preserve">Woodruff </w:t>
            </w:r>
            <w:r w:rsidRPr="00DD55D6">
              <w:rPr>
                <w:rFonts w:ascii="Times New Roman" w:hAnsi="Times New Roman" w:cs="Times New Roman"/>
                <w:i/>
                <w:color w:val="000000" w:themeColor="text1"/>
              </w:rPr>
              <w:t>et al.</w:t>
            </w:r>
            <w:r w:rsidRPr="00DD55D6">
              <w:rPr>
                <w:rFonts w:ascii="Times New Roman" w:hAnsi="Times New Roman" w:cs="Times New Roman"/>
                <w:color w:val="000000" w:themeColor="text1"/>
              </w:rPr>
              <w:t xml:space="preserve"> </w:t>
            </w:r>
            <w:r w:rsidR="00DB3CBA" w:rsidRPr="00DD55D6">
              <w:rPr>
                <w:rFonts w:ascii="Times New Roman" w:hAnsi="Times New Roman" w:cs="Times New Roman"/>
                <w:color w:val="000000" w:themeColor="text1"/>
              </w:rPr>
              <w:t>(</w:t>
            </w:r>
            <w:r w:rsidRPr="00DD55D6">
              <w:rPr>
                <w:rFonts w:ascii="Times New Roman" w:hAnsi="Times New Roman" w:cs="Times New Roman"/>
                <w:color w:val="000000" w:themeColor="text1"/>
              </w:rPr>
              <w:t>1996</w:t>
            </w:r>
            <w:r w:rsidR="00DB3CBA" w:rsidRPr="00DD55D6">
              <w:rPr>
                <w:rFonts w:ascii="Times New Roman" w:hAnsi="Times New Roman" w:cs="Times New Roman"/>
                <w:color w:val="000000" w:themeColor="text1"/>
              </w:rPr>
              <w:t>)</w:t>
            </w:r>
          </w:p>
          <w:p w:rsidR="00474FC7" w:rsidRPr="00DD55D6" w:rsidRDefault="00474FC7" w:rsidP="000A608D">
            <w:pPr>
              <w:rPr>
                <w:color w:val="000000" w:themeColor="text1"/>
              </w:rPr>
            </w:pPr>
          </w:p>
        </w:tc>
      </w:tr>
      <w:tr w:rsidR="00B35566" w:rsidRPr="00724641" w:rsidTr="00EB3649">
        <w:tc>
          <w:tcPr>
            <w:tcW w:w="1710" w:type="dxa"/>
          </w:tcPr>
          <w:p w:rsidR="00B35566" w:rsidRPr="00724641" w:rsidRDefault="00B35566" w:rsidP="000A608D">
            <w:pPr>
              <w:spacing w:after="0" w:line="360" w:lineRule="auto"/>
              <w:rPr>
                <w:rFonts w:ascii="Times New Roman" w:hAnsi="Times New Roman" w:cs="Times New Roman"/>
                <w:color w:val="000000" w:themeColor="text1"/>
              </w:rPr>
            </w:pPr>
            <w:r w:rsidRPr="00724641">
              <w:rPr>
                <w:rFonts w:ascii="Times New Roman" w:hAnsi="Times New Roman" w:cs="Times New Roman"/>
                <w:color w:val="000000" w:themeColor="text1"/>
              </w:rPr>
              <w:t>KIT ligand (KITLG)</w:t>
            </w:r>
          </w:p>
        </w:tc>
        <w:tc>
          <w:tcPr>
            <w:tcW w:w="135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5</w:t>
            </w:r>
          </w:p>
        </w:tc>
        <w:tc>
          <w:tcPr>
            <w:tcW w:w="63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10</w:t>
            </w:r>
          </w:p>
        </w:tc>
        <w:tc>
          <w:tcPr>
            <w:tcW w:w="3240" w:type="dxa"/>
          </w:tcPr>
          <w:p w:rsidR="00B35566" w:rsidRPr="00724641" w:rsidRDefault="00B35566" w:rsidP="000A608D">
            <w:pPr>
              <w:pStyle w:val="ListParagraph"/>
              <w:numPr>
                <w:ilvl w:val="0"/>
                <w:numId w:val="6"/>
              </w:numPr>
              <w:tabs>
                <w:tab w:val="left" w:pos="810"/>
              </w:tabs>
              <w:autoSpaceDE w:val="0"/>
              <w:autoSpaceDN w:val="0"/>
              <w:adjustRightInd w:val="0"/>
              <w:spacing w:after="0" w:line="360" w:lineRule="auto"/>
              <w:ind w:left="162" w:hanging="162"/>
              <w:rPr>
                <w:rFonts w:ascii="Times New Roman" w:hAnsi="Times New Roman" w:cs="Times New Roman"/>
                <w:color w:val="000000" w:themeColor="text1"/>
                <w:shd w:val="clear" w:color="auto" w:fill="FFFFFF"/>
              </w:rPr>
            </w:pPr>
            <w:r w:rsidRPr="00724641">
              <w:rPr>
                <w:rFonts w:ascii="Times New Roman" w:eastAsia="MinionPro-Regular" w:hAnsi="Times New Roman" w:cs="Times New Roman"/>
                <w:color w:val="000000" w:themeColor="text1"/>
              </w:rPr>
              <w:t xml:space="preserve">Participates in the survival and proliferation of granulosa cells (GCs), in the recruitment of theca cells from </w:t>
            </w:r>
            <w:r w:rsidR="00456BA7" w:rsidRPr="00724641">
              <w:rPr>
                <w:rFonts w:ascii="Times New Roman" w:eastAsia="MinionPro-Regular" w:hAnsi="Times New Roman" w:cs="Times New Roman"/>
                <w:color w:val="000000" w:themeColor="text1"/>
              </w:rPr>
              <w:t xml:space="preserve">the </w:t>
            </w:r>
            <w:r w:rsidR="00DD55D6">
              <w:rPr>
                <w:rFonts w:ascii="Times New Roman" w:eastAsia="MinionPro-Regular" w:hAnsi="Times New Roman" w:cs="Times New Roman"/>
                <w:color w:val="000000" w:themeColor="text1"/>
              </w:rPr>
              <w:t xml:space="preserve">ovary </w:t>
            </w:r>
            <w:r w:rsidRPr="00724641">
              <w:rPr>
                <w:rFonts w:ascii="Times New Roman" w:eastAsia="MinionPro-Regular" w:hAnsi="Times New Roman" w:cs="Times New Roman"/>
                <w:color w:val="000000" w:themeColor="text1"/>
              </w:rPr>
              <w:t>stroma and in the regulation of steroidogenesis.</w:t>
            </w:r>
          </w:p>
        </w:tc>
        <w:tc>
          <w:tcPr>
            <w:tcW w:w="1530" w:type="dxa"/>
            <w:shd w:val="clear" w:color="auto" w:fill="auto"/>
          </w:tcPr>
          <w:p w:rsidR="00B35566" w:rsidRPr="00DD55D6" w:rsidRDefault="00B35566" w:rsidP="000A608D">
            <w:pPr>
              <w:rPr>
                <w:color w:val="000000" w:themeColor="text1"/>
              </w:rPr>
            </w:pPr>
            <w:r w:rsidRPr="00DD55D6">
              <w:rPr>
                <w:rFonts w:ascii="Times New Roman" w:hAnsi="Times New Roman" w:cs="Times New Roman"/>
                <w:color w:val="000000" w:themeColor="text1"/>
                <w:shd w:val="clear" w:color="auto" w:fill="FFFFFF"/>
              </w:rPr>
              <w:t xml:space="preserve">Driancourt </w:t>
            </w:r>
            <w:r w:rsidRPr="00DD55D6">
              <w:rPr>
                <w:rFonts w:ascii="Times New Roman" w:hAnsi="Times New Roman" w:cs="Times New Roman"/>
                <w:i/>
                <w:color w:val="000000" w:themeColor="text1"/>
                <w:shd w:val="clear" w:color="auto" w:fill="FFFFFF"/>
              </w:rPr>
              <w:t>et al.</w:t>
            </w:r>
            <w:r w:rsidRPr="00DD55D6">
              <w:rPr>
                <w:rFonts w:ascii="Times New Roman" w:hAnsi="Times New Roman" w:cs="Times New Roman"/>
                <w:color w:val="000000" w:themeColor="text1"/>
                <w:shd w:val="clear" w:color="auto" w:fill="FFFFFF"/>
              </w:rPr>
              <w:t xml:space="preserve"> </w:t>
            </w:r>
            <w:r w:rsidR="00DB3CBA" w:rsidRPr="00DD55D6">
              <w:rPr>
                <w:rFonts w:ascii="Times New Roman" w:hAnsi="Times New Roman" w:cs="Times New Roman"/>
                <w:color w:val="000000" w:themeColor="text1"/>
                <w:shd w:val="clear" w:color="auto" w:fill="FFFFFF"/>
              </w:rPr>
              <w:t>(</w:t>
            </w:r>
            <w:r w:rsidRPr="00DD55D6">
              <w:rPr>
                <w:rFonts w:ascii="Times New Roman" w:hAnsi="Times New Roman" w:cs="Times New Roman"/>
                <w:color w:val="000000" w:themeColor="text1"/>
                <w:shd w:val="clear" w:color="auto" w:fill="FFFFFF"/>
              </w:rPr>
              <w:t>2000</w:t>
            </w:r>
            <w:r w:rsidR="00DB3CBA" w:rsidRPr="00DD55D6">
              <w:rPr>
                <w:rFonts w:ascii="Times New Roman" w:hAnsi="Times New Roman" w:cs="Times New Roman"/>
                <w:color w:val="000000" w:themeColor="text1"/>
                <w:shd w:val="clear" w:color="auto" w:fill="FFFFFF"/>
              </w:rPr>
              <w:t>)</w:t>
            </w:r>
          </w:p>
        </w:tc>
      </w:tr>
      <w:tr w:rsidR="00B35566" w:rsidRPr="00724641" w:rsidTr="00EB3649">
        <w:tc>
          <w:tcPr>
            <w:tcW w:w="1710" w:type="dxa"/>
          </w:tcPr>
          <w:p w:rsidR="00B35566" w:rsidRPr="00724641" w:rsidRDefault="00B35566" w:rsidP="000A608D">
            <w:pPr>
              <w:spacing w:after="0" w:line="360" w:lineRule="auto"/>
              <w:rPr>
                <w:rFonts w:ascii="Times New Roman" w:hAnsi="Times New Roman" w:cs="Times New Roman"/>
                <w:color w:val="000000" w:themeColor="text1"/>
                <w:shd w:val="clear" w:color="auto" w:fill="FFFFFF"/>
              </w:rPr>
            </w:pPr>
            <w:r w:rsidRPr="00724641">
              <w:rPr>
                <w:rFonts w:ascii="Times New Roman" w:eastAsiaTheme="minorHAnsi" w:hAnsi="Times New Roman" w:cs="Times New Roman"/>
                <w:bCs/>
                <w:color w:val="000000" w:themeColor="text1"/>
              </w:rPr>
              <w:t>Insulin like Growth factor 1 (</w:t>
            </w:r>
            <w:r w:rsidRPr="00724641">
              <w:rPr>
                <w:rFonts w:ascii="Times New Roman" w:eastAsiaTheme="minorHAnsi" w:hAnsi="Times New Roman" w:cs="Times New Roman"/>
                <w:bCs/>
                <w:i/>
                <w:color w:val="000000" w:themeColor="text1"/>
              </w:rPr>
              <w:t>IGF1</w:t>
            </w:r>
            <w:r w:rsidRPr="00724641">
              <w:rPr>
                <w:rFonts w:ascii="Times New Roman" w:eastAsiaTheme="minorHAnsi" w:hAnsi="Times New Roman" w:cs="Times New Roman"/>
                <w:bCs/>
                <w:color w:val="000000" w:themeColor="text1"/>
              </w:rPr>
              <w:t>)</w:t>
            </w:r>
          </w:p>
        </w:tc>
        <w:tc>
          <w:tcPr>
            <w:tcW w:w="135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5</w:t>
            </w:r>
          </w:p>
        </w:tc>
        <w:tc>
          <w:tcPr>
            <w:tcW w:w="63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7</w:t>
            </w:r>
          </w:p>
        </w:tc>
        <w:tc>
          <w:tcPr>
            <w:tcW w:w="3240" w:type="dxa"/>
          </w:tcPr>
          <w:p w:rsidR="00B35566" w:rsidRPr="00724641" w:rsidRDefault="00B35566" w:rsidP="000A608D">
            <w:pPr>
              <w:pStyle w:val="ListParagraph"/>
              <w:numPr>
                <w:ilvl w:val="0"/>
                <w:numId w:val="6"/>
              </w:numPr>
              <w:autoSpaceDE w:val="0"/>
              <w:autoSpaceDN w:val="0"/>
              <w:adjustRightInd w:val="0"/>
              <w:spacing w:after="0" w:line="360" w:lineRule="auto"/>
              <w:ind w:left="162" w:hanging="162"/>
              <w:rPr>
                <w:rFonts w:ascii="Times New Roman" w:hAnsi="Times New Roman" w:cs="Times New Roman"/>
                <w:color w:val="000000" w:themeColor="text1"/>
              </w:rPr>
            </w:pPr>
            <w:r w:rsidRPr="00724641">
              <w:rPr>
                <w:rFonts w:ascii="Times New Roman" w:hAnsi="Times New Roman" w:cs="Times New Roman"/>
                <w:color w:val="000000" w:themeColor="text1"/>
              </w:rPr>
              <w:t>Important role in reproduction, foetal development and growth</w:t>
            </w:r>
            <w:r w:rsidR="00307C07" w:rsidRPr="00724641">
              <w:rPr>
                <w:rFonts w:ascii="Times New Roman" w:hAnsi="Times New Roman" w:cs="Times New Roman"/>
                <w:color w:val="000000" w:themeColor="text1"/>
              </w:rPr>
              <w:t>.</w:t>
            </w:r>
          </w:p>
          <w:p w:rsidR="00B35566" w:rsidRPr="00724641" w:rsidRDefault="00B35566" w:rsidP="000A608D">
            <w:pPr>
              <w:pStyle w:val="ListParagraph"/>
              <w:numPr>
                <w:ilvl w:val="0"/>
                <w:numId w:val="6"/>
              </w:numPr>
              <w:autoSpaceDE w:val="0"/>
              <w:autoSpaceDN w:val="0"/>
              <w:adjustRightInd w:val="0"/>
              <w:spacing w:after="0" w:line="360" w:lineRule="auto"/>
              <w:ind w:left="162" w:hanging="162"/>
              <w:rPr>
                <w:rFonts w:ascii="Times New Roman" w:hAnsi="Times New Roman" w:cs="Times New Roman"/>
                <w:color w:val="000000" w:themeColor="text1"/>
              </w:rPr>
            </w:pPr>
            <w:r w:rsidRPr="00724641">
              <w:rPr>
                <w:rFonts w:ascii="Times New Roman" w:hAnsi="Times New Roman" w:cs="Times New Roman"/>
                <w:color w:val="000000" w:themeColor="text1"/>
              </w:rPr>
              <w:t xml:space="preserve">Regulates the secretion of </w:t>
            </w:r>
            <w:r w:rsidRPr="00724641">
              <w:rPr>
                <w:rFonts w:ascii="Times New Roman" w:hAnsi="Times New Roman" w:cs="Times New Roman"/>
                <w:i/>
                <w:color w:val="000000" w:themeColor="text1"/>
              </w:rPr>
              <w:t>GnRH</w:t>
            </w:r>
            <w:r w:rsidR="00307C07" w:rsidRPr="00724641">
              <w:rPr>
                <w:rFonts w:ascii="Times New Roman" w:hAnsi="Times New Roman" w:cs="Times New Roman"/>
                <w:color w:val="000000" w:themeColor="text1"/>
              </w:rPr>
              <w:t xml:space="preserve">, </w:t>
            </w:r>
            <w:r w:rsidRPr="00724641">
              <w:rPr>
                <w:rFonts w:ascii="Times New Roman" w:hAnsi="Times New Roman" w:cs="Times New Roman"/>
                <w:color w:val="000000" w:themeColor="text1"/>
              </w:rPr>
              <w:t xml:space="preserve">stimulates ovarian function and steroidogenesis </w:t>
            </w:r>
            <w:r w:rsidRPr="00724641">
              <w:rPr>
                <w:rFonts w:ascii="Times New Roman" w:hAnsi="Times New Roman" w:cs="Times New Roman"/>
                <w:color w:val="000000" w:themeColor="text1"/>
              </w:rPr>
              <w:lastRenderedPageBreak/>
              <w:t xml:space="preserve">likely due to anti-apoptotic effects. </w:t>
            </w:r>
          </w:p>
          <w:p w:rsidR="00B35566" w:rsidRPr="00724641" w:rsidRDefault="00B35566" w:rsidP="000A608D">
            <w:pPr>
              <w:pStyle w:val="ListParagraph"/>
              <w:numPr>
                <w:ilvl w:val="0"/>
                <w:numId w:val="6"/>
              </w:numPr>
              <w:autoSpaceDE w:val="0"/>
              <w:autoSpaceDN w:val="0"/>
              <w:adjustRightInd w:val="0"/>
              <w:spacing w:after="0" w:line="360" w:lineRule="auto"/>
              <w:ind w:left="162" w:hanging="162"/>
              <w:rPr>
                <w:rFonts w:ascii="Times New Roman" w:hAnsi="Times New Roman" w:cs="Times New Roman"/>
                <w:color w:val="000000" w:themeColor="text1"/>
              </w:rPr>
            </w:pPr>
            <w:r w:rsidRPr="00724641">
              <w:rPr>
                <w:rFonts w:ascii="Times New Roman" w:hAnsi="Times New Roman" w:cs="Times New Roman"/>
                <w:color w:val="000000" w:themeColor="text1"/>
              </w:rPr>
              <w:t xml:space="preserve">Mediates the nutritional effects on follicular development </w:t>
            </w:r>
          </w:p>
        </w:tc>
        <w:tc>
          <w:tcPr>
            <w:tcW w:w="1530" w:type="dxa"/>
            <w:shd w:val="clear" w:color="auto" w:fill="auto"/>
          </w:tcPr>
          <w:p w:rsidR="00B35566" w:rsidRPr="00DD55D6" w:rsidRDefault="00B35566" w:rsidP="000A608D">
            <w:pPr>
              <w:spacing w:after="0" w:line="360" w:lineRule="auto"/>
              <w:rPr>
                <w:rFonts w:ascii="Times New Roman" w:hAnsi="Times New Roman" w:cs="Times New Roman"/>
                <w:color w:val="000000" w:themeColor="text1"/>
              </w:rPr>
            </w:pPr>
            <w:r w:rsidRPr="00DD55D6">
              <w:rPr>
                <w:rFonts w:ascii="Times New Roman" w:hAnsi="Times New Roman" w:cs="Times New Roman"/>
                <w:color w:val="000000" w:themeColor="text1"/>
              </w:rPr>
              <w:lastRenderedPageBreak/>
              <w:t xml:space="preserve">Sirotkin </w:t>
            </w:r>
            <w:r w:rsidRPr="00DD55D6">
              <w:rPr>
                <w:rFonts w:ascii="Times New Roman" w:hAnsi="Times New Roman" w:cs="Times New Roman"/>
                <w:i/>
                <w:iCs/>
                <w:color w:val="000000" w:themeColor="text1"/>
              </w:rPr>
              <w:t>et al</w:t>
            </w:r>
            <w:r w:rsidRPr="00DD55D6">
              <w:rPr>
                <w:rFonts w:ascii="Times New Roman" w:hAnsi="Times New Roman" w:cs="Times New Roman"/>
                <w:color w:val="000000" w:themeColor="text1"/>
              </w:rPr>
              <w:t xml:space="preserve">. </w:t>
            </w:r>
            <w:r w:rsidR="00DB3CBA" w:rsidRPr="00DD55D6">
              <w:rPr>
                <w:rFonts w:ascii="Times New Roman" w:hAnsi="Times New Roman" w:cs="Times New Roman"/>
                <w:color w:val="000000" w:themeColor="text1"/>
              </w:rPr>
              <w:t>(</w:t>
            </w:r>
            <w:r w:rsidRPr="00DD55D6">
              <w:rPr>
                <w:rFonts w:ascii="Times New Roman" w:hAnsi="Times New Roman" w:cs="Times New Roman"/>
                <w:color w:val="000000" w:themeColor="text1"/>
              </w:rPr>
              <w:t>2003</w:t>
            </w:r>
            <w:r w:rsidR="00DB3CBA" w:rsidRPr="00DD55D6">
              <w:rPr>
                <w:rFonts w:ascii="Times New Roman" w:hAnsi="Times New Roman" w:cs="Times New Roman"/>
                <w:color w:val="000000" w:themeColor="text1"/>
              </w:rPr>
              <w:t>)</w:t>
            </w:r>
            <w:r w:rsidRPr="00DD55D6">
              <w:rPr>
                <w:rFonts w:ascii="Times New Roman" w:hAnsi="Times New Roman" w:cs="Times New Roman"/>
                <w:color w:val="000000" w:themeColor="text1"/>
              </w:rPr>
              <w:t xml:space="preserve">; Velazquez </w:t>
            </w:r>
            <w:r w:rsidRPr="00DD55D6">
              <w:rPr>
                <w:rFonts w:ascii="Times New Roman" w:hAnsi="Times New Roman" w:cs="Times New Roman"/>
                <w:i/>
                <w:iCs/>
                <w:color w:val="000000" w:themeColor="text1"/>
              </w:rPr>
              <w:t>et al</w:t>
            </w:r>
            <w:r w:rsidRPr="00DD55D6">
              <w:rPr>
                <w:rFonts w:ascii="Times New Roman" w:hAnsi="Times New Roman" w:cs="Times New Roman"/>
                <w:color w:val="000000" w:themeColor="text1"/>
              </w:rPr>
              <w:t xml:space="preserve">. </w:t>
            </w:r>
            <w:r w:rsidR="00DB3CBA" w:rsidRPr="00DD55D6">
              <w:rPr>
                <w:rFonts w:ascii="Times New Roman" w:hAnsi="Times New Roman" w:cs="Times New Roman"/>
                <w:color w:val="000000" w:themeColor="text1"/>
              </w:rPr>
              <w:t>(</w:t>
            </w:r>
            <w:r w:rsidRPr="00DD55D6">
              <w:rPr>
                <w:rFonts w:ascii="Times New Roman" w:hAnsi="Times New Roman" w:cs="Times New Roman"/>
                <w:color w:val="000000" w:themeColor="text1"/>
              </w:rPr>
              <w:t>2008</w:t>
            </w:r>
            <w:r w:rsidR="00DB3CBA" w:rsidRPr="00DD55D6">
              <w:rPr>
                <w:rFonts w:ascii="Times New Roman" w:hAnsi="Times New Roman" w:cs="Times New Roman"/>
                <w:color w:val="000000" w:themeColor="text1"/>
              </w:rPr>
              <w:t>)</w:t>
            </w:r>
            <w:r w:rsidRPr="00DD55D6">
              <w:rPr>
                <w:rFonts w:ascii="Times New Roman" w:hAnsi="Times New Roman" w:cs="Times New Roman"/>
                <w:color w:val="000000" w:themeColor="text1"/>
              </w:rPr>
              <w:t>;</w:t>
            </w:r>
          </w:p>
          <w:p w:rsidR="00B35566" w:rsidRPr="00DD55D6" w:rsidRDefault="00B35566" w:rsidP="000A608D">
            <w:pPr>
              <w:spacing w:after="0" w:line="360" w:lineRule="auto"/>
              <w:rPr>
                <w:rFonts w:ascii="Times New Roman" w:hAnsi="Times New Roman" w:cs="Times New Roman"/>
                <w:color w:val="000000" w:themeColor="text1"/>
              </w:rPr>
            </w:pPr>
            <w:r w:rsidRPr="00DD55D6">
              <w:rPr>
                <w:rFonts w:ascii="Times New Roman" w:hAnsi="Times New Roman" w:cs="Times New Roman"/>
                <w:color w:val="000000" w:themeColor="text1"/>
              </w:rPr>
              <w:t xml:space="preserve">Djuricic </w:t>
            </w:r>
            <w:r w:rsidRPr="00DD55D6">
              <w:rPr>
                <w:rFonts w:ascii="Times New Roman" w:hAnsi="Times New Roman" w:cs="Times New Roman"/>
                <w:i/>
                <w:iCs/>
                <w:color w:val="000000" w:themeColor="text1"/>
              </w:rPr>
              <w:t>et al</w:t>
            </w:r>
            <w:r w:rsidRPr="00DD55D6">
              <w:rPr>
                <w:rFonts w:ascii="Times New Roman" w:hAnsi="Times New Roman" w:cs="Times New Roman"/>
                <w:color w:val="000000" w:themeColor="text1"/>
              </w:rPr>
              <w:t xml:space="preserve">. </w:t>
            </w:r>
            <w:r w:rsidR="00DB3CBA" w:rsidRPr="00DD55D6">
              <w:rPr>
                <w:rFonts w:ascii="Times New Roman" w:hAnsi="Times New Roman" w:cs="Times New Roman"/>
                <w:color w:val="000000" w:themeColor="text1"/>
              </w:rPr>
              <w:lastRenderedPageBreak/>
              <w:t>(</w:t>
            </w:r>
            <w:r w:rsidRPr="00DD55D6">
              <w:rPr>
                <w:rFonts w:ascii="Times New Roman" w:hAnsi="Times New Roman" w:cs="Times New Roman"/>
                <w:color w:val="000000" w:themeColor="text1"/>
              </w:rPr>
              <w:t>2011</w:t>
            </w:r>
            <w:r w:rsidR="00DB3CBA" w:rsidRPr="00DD55D6">
              <w:rPr>
                <w:rFonts w:ascii="Times New Roman" w:hAnsi="Times New Roman" w:cs="Times New Roman"/>
                <w:color w:val="000000" w:themeColor="text1"/>
              </w:rPr>
              <w:t>)</w:t>
            </w:r>
            <w:r w:rsidRPr="00DD55D6">
              <w:rPr>
                <w:rFonts w:ascii="Times New Roman" w:hAnsi="Times New Roman" w:cs="Times New Roman"/>
                <w:color w:val="000000" w:themeColor="text1"/>
              </w:rPr>
              <w:t>;</w:t>
            </w:r>
          </w:p>
          <w:p w:rsidR="00B35566" w:rsidRPr="00DD55D6" w:rsidRDefault="00B35566" w:rsidP="000A608D">
            <w:pPr>
              <w:spacing w:after="0" w:line="360" w:lineRule="auto"/>
              <w:rPr>
                <w:rFonts w:ascii="Times New Roman" w:hAnsi="Times New Roman" w:cs="Times New Roman"/>
                <w:color w:val="000000" w:themeColor="text1"/>
              </w:rPr>
            </w:pPr>
            <w:r w:rsidRPr="00DD55D6">
              <w:rPr>
                <w:rFonts w:ascii="Times New Roman" w:hAnsi="Times New Roman" w:cs="Times New Roman"/>
                <w:color w:val="000000" w:themeColor="text1"/>
              </w:rPr>
              <w:t xml:space="preserve">Yu </w:t>
            </w:r>
            <w:r w:rsidRPr="00DD55D6">
              <w:rPr>
                <w:rFonts w:ascii="Times New Roman" w:hAnsi="Times New Roman" w:cs="Times New Roman"/>
                <w:i/>
                <w:iCs/>
                <w:color w:val="000000" w:themeColor="text1"/>
              </w:rPr>
              <w:t>et al</w:t>
            </w:r>
            <w:r w:rsidRPr="00DD55D6">
              <w:rPr>
                <w:rFonts w:ascii="Times New Roman" w:hAnsi="Times New Roman" w:cs="Times New Roman"/>
                <w:color w:val="000000" w:themeColor="text1"/>
              </w:rPr>
              <w:t xml:space="preserve">. </w:t>
            </w:r>
            <w:r w:rsidR="00DB3CBA" w:rsidRPr="00DD55D6">
              <w:rPr>
                <w:rFonts w:ascii="Times New Roman" w:hAnsi="Times New Roman" w:cs="Times New Roman"/>
                <w:color w:val="000000" w:themeColor="text1"/>
              </w:rPr>
              <w:t>(</w:t>
            </w:r>
            <w:r w:rsidRPr="00DD55D6">
              <w:rPr>
                <w:rFonts w:ascii="Times New Roman" w:hAnsi="Times New Roman" w:cs="Times New Roman"/>
                <w:color w:val="000000" w:themeColor="text1"/>
              </w:rPr>
              <w:t>2003</w:t>
            </w:r>
            <w:r w:rsidR="00DB3CBA" w:rsidRPr="00DD55D6">
              <w:rPr>
                <w:rFonts w:ascii="Times New Roman" w:hAnsi="Times New Roman" w:cs="Times New Roman"/>
                <w:color w:val="000000" w:themeColor="text1"/>
              </w:rPr>
              <w:t>)</w:t>
            </w:r>
            <w:r w:rsidRPr="00DD55D6">
              <w:rPr>
                <w:rFonts w:ascii="Times New Roman" w:hAnsi="Times New Roman" w:cs="Times New Roman"/>
                <w:color w:val="000000" w:themeColor="text1"/>
              </w:rPr>
              <w:t>;</w:t>
            </w:r>
          </w:p>
          <w:p w:rsidR="00B35566" w:rsidRPr="00DD55D6" w:rsidRDefault="00B35566" w:rsidP="000A608D">
            <w:pPr>
              <w:spacing w:after="0" w:line="360" w:lineRule="auto"/>
              <w:rPr>
                <w:rFonts w:ascii="Times New Roman" w:hAnsi="Times New Roman" w:cs="Times New Roman"/>
                <w:color w:val="000000" w:themeColor="text1"/>
              </w:rPr>
            </w:pPr>
            <w:r w:rsidRPr="00DD55D6">
              <w:rPr>
                <w:rFonts w:ascii="Times New Roman" w:hAnsi="Times New Roman" w:cs="Times New Roman"/>
                <w:color w:val="000000" w:themeColor="text1"/>
              </w:rPr>
              <w:t xml:space="preserve">Webb </w:t>
            </w:r>
            <w:r w:rsidRPr="00DD55D6">
              <w:rPr>
                <w:rFonts w:ascii="Times New Roman" w:hAnsi="Times New Roman" w:cs="Times New Roman"/>
                <w:i/>
                <w:iCs/>
                <w:color w:val="000000" w:themeColor="text1"/>
              </w:rPr>
              <w:t>et al</w:t>
            </w:r>
            <w:r w:rsidRPr="00DD55D6">
              <w:rPr>
                <w:rFonts w:ascii="Times New Roman" w:hAnsi="Times New Roman" w:cs="Times New Roman"/>
                <w:color w:val="000000" w:themeColor="text1"/>
              </w:rPr>
              <w:t xml:space="preserve">. </w:t>
            </w:r>
            <w:r w:rsidR="00DB3CBA" w:rsidRPr="00DD55D6">
              <w:rPr>
                <w:rFonts w:ascii="Times New Roman" w:hAnsi="Times New Roman" w:cs="Times New Roman"/>
                <w:color w:val="000000" w:themeColor="text1"/>
              </w:rPr>
              <w:t>(</w:t>
            </w:r>
            <w:r w:rsidRPr="00DD55D6">
              <w:rPr>
                <w:rFonts w:ascii="Times New Roman" w:hAnsi="Times New Roman" w:cs="Times New Roman"/>
                <w:color w:val="000000" w:themeColor="text1"/>
              </w:rPr>
              <w:t>2004</w:t>
            </w:r>
            <w:r w:rsidR="00DB3CBA" w:rsidRPr="00DD55D6">
              <w:rPr>
                <w:rFonts w:ascii="Times New Roman" w:hAnsi="Times New Roman" w:cs="Times New Roman"/>
                <w:color w:val="000000" w:themeColor="text1"/>
              </w:rPr>
              <w:t>)</w:t>
            </w:r>
          </w:p>
        </w:tc>
      </w:tr>
      <w:tr w:rsidR="00B35566" w:rsidRPr="00724641" w:rsidTr="00EB3649">
        <w:tc>
          <w:tcPr>
            <w:tcW w:w="1710" w:type="dxa"/>
          </w:tcPr>
          <w:p w:rsidR="00B35566" w:rsidRPr="00724641" w:rsidRDefault="00B35566" w:rsidP="000A608D">
            <w:pPr>
              <w:spacing w:after="0" w:line="360" w:lineRule="auto"/>
              <w:rPr>
                <w:rFonts w:ascii="Times New Roman" w:hAnsi="Times New Roman" w:cs="Times New Roman"/>
                <w:bCs/>
                <w:iCs/>
                <w:color w:val="000000" w:themeColor="text1"/>
              </w:rPr>
            </w:pPr>
            <w:r w:rsidRPr="00724641">
              <w:rPr>
                <w:rFonts w:ascii="Times New Roman" w:hAnsi="Times New Roman" w:cs="Times New Roman"/>
                <w:color w:val="000000" w:themeColor="text1"/>
              </w:rPr>
              <w:lastRenderedPageBreak/>
              <w:t>Bone morphogenetic protein receptor type-1B (</w:t>
            </w:r>
            <w:r w:rsidRPr="00724641">
              <w:rPr>
                <w:rFonts w:ascii="Times New Roman" w:hAnsi="Times New Roman" w:cs="Times New Roman"/>
                <w:i/>
                <w:color w:val="000000" w:themeColor="text1"/>
              </w:rPr>
              <w:t>BMPR-1B</w:t>
            </w:r>
            <w:r w:rsidRPr="00724641">
              <w:rPr>
                <w:rFonts w:ascii="Times New Roman" w:hAnsi="Times New Roman" w:cs="Times New Roman"/>
                <w:color w:val="000000" w:themeColor="text1"/>
              </w:rPr>
              <w:t>)</w:t>
            </w:r>
          </w:p>
        </w:tc>
        <w:tc>
          <w:tcPr>
            <w:tcW w:w="135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6</w:t>
            </w:r>
          </w:p>
        </w:tc>
        <w:tc>
          <w:tcPr>
            <w:tcW w:w="63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20</w:t>
            </w:r>
          </w:p>
        </w:tc>
        <w:tc>
          <w:tcPr>
            <w:tcW w:w="3240" w:type="dxa"/>
          </w:tcPr>
          <w:p w:rsidR="00B35566" w:rsidRPr="00724641" w:rsidRDefault="00B35566" w:rsidP="000A608D">
            <w:pPr>
              <w:pStyle w:val="ListParagraph"/>
              <w:numPr>
                <w:ilvl w:val="0"/>
                <w:numId w:val="6"/>
              </w:numPr>
              <w:tabs>
                <w:tab w:val="left" w:pos="810"/>
              </w:tabs>
              <w:autoSpaceDE w:val="0"/>
              <w:autoSpaceDN w:val="0"/>
              <w:adjustRightInd w:val="0"/>
              <w:spacing w:after="0" w:line="360" w:lineRule="auto"/>
              <w:ind w:left="162" w:hanging="162"/>
              <w:rPr>
                <w:rFonts w:ascii="Times New Roman" w:hAnsi="Times New Roman" w:cs="Times New Roman"/>
                <w:color w:val="000000" w:themeColor="text1"/>
                <w:shd w:val="clear" w:color="auto" w:fill="FFFFFF"/>
              </w:rPr>
            </w:pPr>
            <w:r w:rsidRPr="00724641">
              <w:rPr>
                <w:rFonts w:ascii="Times New Roman" w:eastAsiaTheme="minorHAnsi" w:hAnsi="Times New Roman" w:cs="Times New Roman"/>
                <w:color w:val="000000" w:themeColor="text1"/>
              </w:rPr>
              <w:t>Significant role for increase in ovulation rate and litter size</w:t>
            </w:r>
            <w:r w:rsidR="00307C07" w:rsidRPr="00724641">
              <w:rPr>
                <w:rFonts w:ascii="Times New Roman" w:eastAsiaTheme="minorHAnsi" w:hAnsi="Times New Roman" w:cs="Times New Roman"/>
                <w:color w:val="000000" w:themeColor="text1"/>
              </w:rPr>
              <w:t>.</w:t>
            </w:r>
          </w:p>
          <w:p w:rsidR="00B35566" w:rsidRPr="00724641" w:rsidRDefault="00B35566" w:rsidP="000A608D">
            <w:pPr>
              <w:pStyle w:val="ListParagraph"/>
              <w:numPr>
                <w:ilvl w:val="0"/>
                <w:numId w:val="6"/>
              </w:numPr>
              <w:tabs>
                <w:tab w:val="left" w:pos="810"/>
              </w:tabs>
              <w:autoSpaceDE w:val="0"/>
              <w:autoSpaceDN w:val="0"/>
              <w:adjustRightInd w:val="0"/>
              <w:spacing w:after="0" w:line="360" w:lineRule="auto"/>
              <w:ind w:left="162" w:hanging="162"/>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rPr>
              <w:t>Regulates growth and differentiation in many cell types and play essential roles during embryogenesis and the fertility in mammals</w:t>
            </w:r>
            <w:r w:rsidR="00307C07" w:rsidRPr="00724641">
              <w:rPr>
                <w:rFonts w:ascii="Times New Roman" w:hAnsi="Times New Roman" w:cs="Times New Roman"/>
                <w:color w:val="000000" w:themeColor="text1"/>
              </w:rPr>
              <w:t>.</w:t>
            </w:r>
          </w:p>
        </w:tc>
        <w:tc>
          <w:tcPr>
            <w:tcW w:w="1530" w:type="dxa"/>
            <w:shd w:val="clear" w:color="auto" w:fill="auto"/>
          </w:tcPr>
          <w:p w:rsidR="00B35566" w:rsidRPr="00DD55D6" w:rsidRDefault="00307C07" w:rsidP="000A608D">
            <w:pPr>
              <w:rPr>
                <w:rFonts w:ascii="Times New Roman" w:hAnsi="Times New Roman" w:cs="Times New Roman"/>
                <w:color w:val="000000" w:themeColor="text1"/>
                <w:shd w:val="clear" w:color="auto" w:fill="FFFFFF"/>
              </w:rPr>
            </w:pPr>
            <w:r w:rsidRPr="00DD55D6">
              <w:rPr>
                <w:rFonts w:ascii="Times New Roman" w:hAnsi="Times New Roman" w:cs="Times New Roman"/>
                <w:color w:val="000000" w:themeColor="text1"/>
                <w:shd w:val="clear" w:color="auto" w:fill="FFFFFF"/>
              </w:rPr>
              <w:t xml:space="preserve">Ghaffari </w:t>
            </w:r>
            <w:r w:rsidRPr="00DD55D6">
              <w:rPr>
                <w:rFonts w:ascii="Times New Roman" w:hAnsi="Times New Roman" w:cs="Times New Roman"/>
                <w:i/>
                <w:color w:val="000000" w:themeColor="text1"/>
                <w:shd w:val="clear" w:color="auto" w:fill="FFFFFF"/>
              </w:rPr>
              <w:t>et al.</w:t>
            </w:r>
            <w:r w:rsidRPr="00DD55D6">
              <w:rPr>
                <w:rFonts w:ascii="Times New Roman" w:hAnsi="Times New Roman" w:cs="Times New Roman"/>
                <w:color w:val="000000" w:themeColor="text1"/>
                <w:shd w:val="clear" w:color="auto" w:fill="FFFFFF"/>
              </w:rPr>
              <w:t xml:space="preserve"> </w:t>
            </w:r>
            <w:r w:rsidR="00DB3CBA" w:rsidRPr="00DD55D6">
              <w:rPr>
                <w:rFonts w:ascii="Times New Roman" w:hAnsi="Times New Roman" w:cs="Times New Roman"/>
                <w:color w:val="000000" w:themeColor="text1"/>
                <w:shd w:val="clear" w:color="auto" w:fill="FFFFFF"/>
              </w:rPr>
              <w:t>(</w:t>
            </w:r>
            <w:r w:rsidRPr="00DD55D6">
              <w:rPr>
                <w:rFonts w:ascii="Times New Roman" w:hAnsi="Times New Roman" w:cs="Times New Roman"/>
                <w:color w:val="000000" w:themeColor="text1"/>
                <w:shd w:val="clear" w:color="auto" w:fill="FFFFFF"/>
              </w:rPr>
              <w:t>2009</w:t>
            </w:r>
            <w:r w:rsidR="00DB3CBA" w:rsidRPr="00DD55D6">
              <w:rPr>
                <w:rFonts w:ascii="Times New Roman" w:hAnsi="Times New Roman" w:cs="Times New Roman"/>
                <w:color w:val="000000" w:themeColor="text1"/>
                <w:shd w:val="clear" w:color="auto" w:fill="FFFFFF"/>
              </w:rPr>
              <w:t>)</w:t>
            </w:r>
            <w:r w:rsidRPr="00DD55D6">
              <w:rPr>
                <w:rFonts w:ascii="Times New Roman" w:hAnsi="Times New Roman" w:cs="Times New Roman"/>
                <w:color w:val="000000" w:themeColor="text1"/>
                <w:shd w:val="clear" w:color="auto" w:fill="FFFFFF"/>
              </w:rPr>
              <w:t xml:space="preserve">; Murakami </w:t>
            </w:r>
            <w:r w:rsidRPr="00DD55D6">
              <w:rPr>
                <w:rFonts w:ascii="Times New Roman" w:hAnsi="Times New Roman" w:cs="Times New Roman"/>
                <w:i/>
                <w:color w:val="000000" w:themeColor="text1"/>
                <w:shd w:val="clear" w:color="auto" w:fill="FFFFFF"/>
              </w:rPr>
              <w:t>et al.</w:t>
            </w:r>
            <w:r w:rsidRPr="00DD55D6">
              <w:rPr>
                <w:rFonts w:ascii="Times New Roman" w:hAnsi="Times New Roman" w:cs="Times New Roman"/>
                <w:color w:val="000000" w:themeColor="text1"/>
                <w:shd w:val="clear" w:color="auto" w:fill="FFFFFF"/>
              </w:rPr>
              <w:t xml:space="preserve"> </w:t>
            </w:r>
            <w:r w:rsidR="00DB3CBA" w:rsidRPr="00DD55D6">
              <w:rPr>
                <w:rFonts w:ascii="Times New Roman" w:hAnsi="Times New Roman" w:cs="Times New Roman"/>
                <w:color w:val="000000" w:themeColor="text1"/>
                <w:shd w:val="clear" w:color="auto" w:fill="FFFFFF"/>
              </w:rPr>
              <w:t>(</w:t>
            </w:r>
            <w:r w:rsidRPr="00DD55D6">
              <w:rPr>
                <w:rFonts w:ascii="Times New Roman" w:hAnsi="Times New Roman" w:cs="Times New Roman"/>
                <w:color w:val="000000" w:themeColor="text1"/>
                <w:shd w:val="clear" w:color="auto" w:fill="FFFFFF"/>
              </w:rPr>
              <w:t>2009</w:t>
            </w:r>
            <w:r w:rsidR="00DB3CBA" w:rsidRPr="00DD55D6">
              <w:rPr>
                <w:rFonts w:ascii="Times New Roman" w:hAnsi="Times New Roman" w:cs="Times New Roman"/>
                <w:color w:val="000000" w:themeColor="text1"/>
                <w:shd w:val="clear" w:color="auto" w:fill="FFFFFF"/>
              </w:rPr>
              <w:t>)</w:t>
            </w:r>
          </w:p>
        </w:tc>
      </w:tr>
      <w:tr w:rsidR="00B35566" w:rsidRPr="00724641" w:rsidTr="00EB3649">
        <w:tc>
          <w:tcPr>
            <w:tcW w:w="1710" w:type="dxa"/>
          </w:tcPr>
          <w:p w:rsidR="00B35566" w:rsidRPr="00724641" w:rsidRDefault="00B35566" w:rsidP="000A608D">
            <w:pPr>
              <w:spacing w:after="0" w:line="360" w:lineRule="auto"/>
              <w:rPr>
                <w:rFonts w:ascii="Times New Roman" w:hAnsi="Times New Roman" w:cs="Times New Roman"/>
                <w:color w:val="000000" w:themeColor="text1"/>
              </w:rPr>
            </w:pPr>
            <w:r w:rsidRPr="00724641">
              <w:rPr>
                <w:rFonts w:ascii="Times New Roman" w:hAnsi="Times New Roman" w:cs="Times New Roman"/>
                <w:iCs/>
                <w:color w:val="000000" w:themeColor="text1"/>
              </w:rPr>
              <w:t>Gonadotropin-releasing hormone receptor (</w:t>
            </w:r>
            <w:r w:rsidRPr="00724641">
              <w:rPr>
                <w:rFonts w:ascii="Times New Roman" w:hAnsi="Times New Roman" w:cs="Times New Roman"/>
                <w:i/>
                <w:iCs/>
                <w:color w:val="000000" w:themeColor="text1"/>
              </w:rPr>
              <w:t>GnRHR</w:t>
            </w:r>
            <w:r w:rsidRPr="00724641">
              <w:rPr>
                <w:rFonts w:ascii="Times New Roman" w:hAnsi="Times New Roman" w:cs="Times New Roman"/>
                <w:iCs/>
                <w:color w:val="000000" w:themeColor="text1"/>
              </w:rPr>
              <w:t>)</w:t>
            </w:r>
          </w:p>
        </w:tc>
        <w:tc>
          <w:tcPr>
            <w:tcW w:w="135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6</w:t>
            </w:r>
          </w:p>
        </w:tc>
        <w:tc>
          <w:tcPr>
            <w:tcW w:w="63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3</w:t>
            </w:r>
          </w:p>
        </w:tc>
        <w:tc>
          <w:tcPr>
            <w:tcW w:w="3240" w:type="dxa"/>
          </w:tcPr>
          <w:p w:rsidR="00B35566" w:rsidRPr="00DD55D6" w:rsidRDefault="00B35566" w:rsidP="00DD55D6">
            <w:pPr>
              <w:pStyle w:val="ListParagraph"/>
              <w:numPr>
                <w:ilvl w:val="0"/>
                <w:numId w:val="5"/>
              </w:numPr>
              <w:tabs>
                <w:tab w:val="left" w:pos="810"/>
              </w:tabs>
              <w:autoSpaceDE w:val="0"/>
              <w:autoSpaceDN w:val="0"/>
              <w:adjustRightInd w:val="0"/>
              <w:spacing w:after="0" w:line="360" w:lineRule="auto"/>
              <w:ind w:left="162" w:hanging="162"/>
              <w:rPr>
                <w:rFonts w:ascii="Times New Roman" w:hAnsi="Times New Roman" w:cs="Times New Roman"/>
                <w:color w:val="000000" w:themeColor="text1"/>
                <w:shd w:val="clear" w:color="auto" w:fill="FFFFFF"/>
              </w:rPr>
            </w:pPr>
            <w:r w:rsidRPr="00724641">
              <w:rPr>
                <w:rFonts w:ascii="Times New Roman" w:eastAsiaTheme="minorHAnsi" w:hAnsi="Times New Roman" w:cs="Times New Roman"/>
                <w:color w:val="000000" w:themeColor="text1"/>
              </w:rPr>
              <w:t>Regulating the activities of hypothalamo-pituitary-gonadal axis which triggers the biosyn</w:t>
            </w:r>
            <w:r w:rsidR="00DD55D6">
              <w:rPr>
                <w:rFonts w:ascii="Times New Roman" w:eastAsiaTheme="minorHAnsi" w:hAnsi="Times New Roman" w:cs="Times New Roman"/>
                <w:color w:val="000000" w:themeColor="text1"/>
              </w:rPr>
              <w:t>t</w:t>
            </w:r>
            <w:r w:rsidR="00794E68" w:rsidRPr="00DD55D6">
              <w:rPr>
                <w:rFonts w:ascii="Times New Roman" w:eastAsiaTheme="minorHAnsi" w:hAnsi="Times New Roman" w:cs="Times New Roman"/>
                <w:color w:val="000000" w:themeColor="text1"/>
              </w:rPr>
              <w:t>h</w:t>
            </w:r>
            <w:r w:rsidRPr="00DD55D6">
              <w:rPr>
                <w:rFonts w:ascii="Times New Roman" w:eastAsiaTheme="minorHAnsi" w:hAnsi="Times New Roman" w:cs="Times New Roman"/>
                <w:color w:val="000000" w:themeColor="text1"/>
              </w:rPr>
              <w:t>esis and secretion of the gonadotropins (</w:t>
            </w:r>
            <w:r w:rsidRPr="00DD55D6">
              <w:rPr>
                <w:rFonts w:ascii="Times New Roman" w:eastAsiaTheme="minorHAnsi" w:hAnsi="Times New Roman" w:cs="Times New Roman"/>
                <w:i/>
                <w:color w:val="000000" w:themeColor="text1"/>
              </w:rPr>
              <w:t>LH</w:t>
            </w:r>
            <w:r w:rsidRPr="00DD55D6">
              <w:rPr>
                <w:rFonts w:ascii="Times New Roman" w:eastAsiaTheme="minorHAnsi" w:hAnsi="Times New Roman" w:cs="Times New Roman"/>
                <w:color w:val="000000" w:themeColor="text1"/>
              </w:rPr>
              <w:t xml:space="preserve"> &amp; </w:t>
            </w:r>
            <w:r w:rsidRPr="00DD55D6">
              <w:rPr>
                <w:rFonts w:ascii="Times New Roman" w:eastAsiaTheme="minorHAnsi" w:hAnsi="Times New Roman" w:cs="Times New Roman"/>
                <w:i/>
                <w:color w:val="000000" w:themeColor="text1"/>
              </w:rPr>
              <w:t>FSH</w:t>
            </w:r>
            <w:r w:rsidRPr="00DD55D6">
              <w:rPr>
                <w:rFonts w:ascii="Times New Roman" w:eastAsiaTheme="minorHAnsi" w:hAnsi="Times New Roman" w:cs="Times New Roman"/>
                <w:color w:val="000000" w:themeColor="text1"/>
              </w:rPr>
              <w:t>) from the pituitary</w:t>
            </w:r>
            <w:r w:rsidR="00307C07" w:rsidRPr="00DD55D6">
              <w:rPr>
                <w:rFonts w:ascii="Times New Roman" w:eastAsiaTheme="minorHAnsi" w:hAnsi="Times New Roman" w:cs="Times New Roman"/>
                <w:color w:val="000000" w:themeColor="text1"/>
              </w:rPr>
              <w:t>.</w:t>
            </w:r>
          </w:p>
        </w:tc>
        <w:tc>
          <w:tcPr>
            <w:tcW w:w="1530" w:type="dxa"/>
            <w:shd w:val="clear" w:color="auto" w:fill="auto"/>
          </w:tcPr>
          <w:p w:rsidR="00B35566" w:rsidRPr="00DD55D6" w:rsidRDefault="00307C07" w:rsidP="000A608D">
            <w:pPr>
              <w:rPr>
                <w:color w:val="000000" w:themeColor="text1"/>
              </w:rPr>
            </w:pPr>
            <w:r w:rsidRPr="00DD55D6">
              <w:rPr>
                <w:rFonts w:ascii="Times New Roman" w:eastAsiaTheme="minorHAnsi" w:hAnsi="Times New Roman" w:cs="Times New Roman"/>
                <w:color w:val="000000" w:themeColor="text1"/>
              </w:rPr>
              <w:t xml:space="preserve">Kumar and Trant, </w:t>
            </w:r>
            <w:r w:rsidR="0027485F" w:rsidRPr="00DD55D6">
              <w:rPr>
                <w:rFonts w:ascii="Times New Roman" w:eastAsiaTheme="minorHAnsi" w:hAnsi="Times New Roman" w:cs="Times New Roman"/>
                <w:color w:val="000000" w:themeColor="text1"/>
              </w:rPr>
              <w:t>(</w:t>
            </w:r>
            <w:r w:rsidRPr="00DD55D6">
              <w:rPr>
                <w:rFonts w:ascii="Times New Roman" w:eastAsiaTheme="minorHAnsi" w:hAnsi="Times New Roman" w:cs="Times New Roman"/>
                <w:color w:val="000000" w:themeColor="text1"/>
              </w:rPr>
              <w:t>2001</w:t>
            </w:r>
            <w:r w:rsidR="0027485F" w:rsidRPr="00DD55D6">
              <w:rPr>
                <w:rFonts w:ascii="Times New Roman" w:eastAsiaTheme="minorHAnsi" w:hAnsi="Times New Roman" w:cs="Times New Roman"/>
                <w:color w:val="000000" w:themeColor="text1"/>
              </w:rPr>
              <w:t>)</w:t>
            </w:r>
            <w:r w:rsidRPr="00DD55D6">
              <w:rPr>
                <w:rFonts w:ascii="Times New Roman" w:eastAsiaTheme="minorHAnsi" w:hAnsi="Times New Roman" w:cs="Times New Roman"/>
                <w:color w:val="000000" w:themeColor="text1"/>
              </w:rPr>
              <w:t xml:space="preserve">; Kah </w:t>
            </w:r>
            <w:r w:rsidRPr="00DD55D6">
              <w:rPr>
                <w:rFonts w:ascii="Times New Roman" w:eastAsiaTheme="minorHAnsi" w:hAnsi="Times New Roman" w:cs="Times New Roman"/>
                <w:i/>
                <w:color w:val="000000" w:themeColor="text1"/>
              </w:rPr>
              <w:t>et al.</w:t>
            </w:r>
            <w:r w:rsidR="00A47EF2" w:rsidRPr="00DD55D6">
              <w:rPr>
                <w:rFonts w:ascii="Times New Roman" w:eastAsiaTheme="minorHAnsi" w:hAnsi="Times New Roman" w:cs="Times New Roman"/>
                <w:i/>
                <w:color w:val="000000" w:themeColor="text1"/>
              </w:rPr>
              <w:t xml:space="preserve"> </w:t>
            </w:r>
            <w:r w:rsidR="0027485F" w:rsidRPr="00DD55D6">
              <w:rPr>
                <w:rFonts w:ascii="Times New Roman" w:eastAsiaTheme="minorHAnsi" w:hAnsi="Times New Roman" w:cs="Times New Roman"/>
                <w:color w:val="000000" w:themeColor="text1"/>
              </w:rPr>
              <w:t>(</w:t>
            </w:r>
            <w:r w:rsidRPr="00DD55D6">
              <w:rPr>
                <w:rFonts w:ascii="Times New Roman" w:eastAsiaTheme="minorHAnsi" w:hAnsi="Times New Roman" w:cs="Times New Roman"/>
                <w:color w:val="000000" w:themeColor="text1"/>
              </w:rPr>
              <w:t>2007</w:t>
            </w:r>
            <w:r w:rsidR="0027485F" w:rsidRPr="00DD55D6">
              <w:rPr>
                <w:rFonts w:ascii="Times New Roman" w:eastAsiaTheme="minorHAnsi" w:hAnsi="Times New Roman" w:cs="Times New Roman"/>
                <w:color w:val="000000" w:themeColor="text1"/>
              </w:rPr>
              <w:t>)</w:t>
            </w:r>
          </w:p>
        </w:tc>
      </w:tr>
      <w:tr w:rsidR="00B35566" w:rsidRPr="00724641" w:rsidTr="00EB3649">
        <w:tc>
          <w:tcPr>
            <w:tcW w:w="1710" w:type="dxa"/>
          </w:tcPr>
          <w:p w:rsidR="00B35566" w:rsidRPr="00724641" w:rsidRDefault="00B35566" w:rsidP="000A608D">
            <w:pPr>
              <w:spacing w:after="0" w:line="360" w:lineRule="auto"/>
              <w:rPr>
                <w:rFonts w:ascii="Times New Roman" w:hAnsi="Times New Roman" w:cs="Times New Roman"/>
                <w:bCs/>
                <w:iCs/>
                <w:color w:val="000000" w:themeColor="text1"/>
              </w:rPr>
            </w:pPr>
            <w:r w:rsidRPr="00724641">
              <w:rPr>
                <w:rFonts w:ascii="Times New Roman" w:hAnsi="Times New Roman" w:cs="Times New Roman"/>
                <w:color w:val="000000" w:themeColor="text1"/>
                <w:shd w:val="clear" w:color="auto" w:fill="FFFFFF"/>
              </w:rPr>
              <w:t>Paired like Homeodomain 2 (</w:t>
            </w:r>
            <w:r w:rsidRPr="00724641">
              <w:rPr>
                <w:rFonts w:ascii="Times New Roman" w:hAnsi="Times New Roman" w:cs="Times New Roman"/>
                <w:i/>
                <w:color w:val="000000" w:themeColor="text1"/>
                <w:shd w:val="clear" w:color="auto" w:fill="FFFFFF"/>
              </w:rPr>
              <w:t>PITX2</w:t>
            </w:r>
            <w:r w:rsidRPr="00724641">
              <w:rPr>
                <w:rFonts w:ascii="Times New Roman" w:hAnsi="Times New Roman" w:cs="Times New Roman"/>
                <w:color w:val="000000" w:themeColor="text1"/>
                <w:shd w:val="clear" w:color="auto" w:fill="FFFFFF"/>
              </w:rPr>
              <w:t>)</w:t>
            </w:r>
          </w:p>
        </w:tc>
        <w:tc>
          <w:tcPr>
            <w:tcW w:w="135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6</w:t>
            </w:r>
          </w:p>
        </w:tc>
        <w:tc>
          <w:tcPr>
            <w:tcW w:w="63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6</w:t>
            </w:r>
          </w:p>
        </w:tc>
        <w:tc>
          <w:tcPr>
            <w:tcW w:w="3240" w:type="dxa"/>
          </w:tcPr>
          <w:p w:rsidR="00B35566" w:rsidRPr="00724641" w:rsidRDefault="00B35566" w:rsidP="000A608D">
            <w:pPr>
              <w:pStyle w:val="ListParagraph"/>
              <w:numPr>
                <w:ilvl w:val="0"/>
                <w:numId w:val="8"/>
              </w:numPr>
              <w:autoSpaceDE w:val="0"/>
              <w:autoSpaceDN w:val="0"/>
              <w:adjustRightInd w:val="0"/>
              <w:spacing w:after="0" w:line="360" w:lineRule="auto"/>
              <w:ind w:left="162" w:hanging="162"/>
              <w:rPr>
                <w:rFonts w:ascii="Times New Roman" w:hAnsi="Times New Roman" w:cs="Times New Roman"/>
                <w:color w:val="000000" w:themeColor="text1"/>
              </w:rPr>
            </w:pPr>
            <w:r w:rsidRPr="00724641">
              <w:rPr>
                <w:rFonts w:ascii="Times New Roman" w:hAnsi="Times New Roman" w:cs="Times New Roman"/>
                <w:i/>
                <w:color w:val="000000" w:themeColor="text1"/>
              </w:rPr>
              <w:t>PITX2</w:t>
            </w:r>
            <w:r w:rsidRPr="00724641">
              <w:rPr>
                <w:rFonts w:ascii="Times New Roman" w:hAnsi="Times New Roman" w:cs="Times New Roman"/>
                <w:color w:val="000000" w:themeColor="text1"/>
              </w:rPr>
              <w:t xml:space="preserve"> gene also regulates twinning</w:t>
            </w:r>
            <w:r w:rsidR="00A61524" w:rsidRPr="00724641">
              <w:rPr>
                <w:rFonts w:ascii="Times New Roman" w:hAnsi="Times New Roman" w:cs="Times New Roman"/>
                <w:color w:val="000000" w:themeColor="text1"/>
              </w:rPr>
              <w:t xml:space="preserve"> </w:t>
            </w:r>
            <w:r w:rsidRPr="00724641">
              <w:rPr>
                <w:rFonts w:ascii="Times New Roman" w:hAnsi="Times New Roman" w:cs="Times New Roman"/>
                <w:color w:val="000000" w:themeColor="text1"/>
              </w:rPr>
              <w:t xml:space="preserve">owing to </w:t>
            </w:r>
            <w:r w:rsidRPr="00724641">
              <w:rPr>
                <w:rFonts w:ascii="Times New Roman" w:hAnsi="Times New Roman" w:cs="Times New Roman"/>
                <w:i/>
                <w:color w:val="000000" w:themeColor="text1"/>
              </w:rPr>
              <w:t>PITX2</w:t>
            </w:r>
            <w:r w:rsidRPr="00724641">
              <w:rPr>
                <w:rFonts w:ascii="Times New Roman" w:hAnsi="Times New Roman" w:cs="Times New Roman"/>
                <w:color w:val="000000" w:themeColor="text1"/>
              </w:rPr>
              <w:t xml:space="preserve"> gene function in embryonic axis formation, and influences on embryo polarity.</w:t>
            </w:r>
          </w:p>
        </w:tc>
        <w:tc>
          <w:tcPr>
            <w:tcW w:w="1530" w:type="dxa"/>
            <w:shd w:val="clear" w:color="auto" w:fill="auto"/>
          </w:tcPr>
          <w:p w:rsidR="00B35566" w:rsidRPr="00DD55D6" w:rsidRDefault="00A61524" w:rsidP="000A608D">
            <w:pPr>
              <w:rPr>
                <w:color w:val="000000" w:themeColor="text1"/>
              </w:rPr>
            </w:pPr>
            <w:r w:rsidRPr="00DD55D6">
              <w:rPr>
                <w:rFonts w:ascii="Times New Roman" w:hAnsi="Times New Roman" w:cs="Times New Roman"/>
                <w:color w:val="000000" w:themeColor="text1"/>
                <w:shd w:val="clear" w:color="auto" w:fill="FFFFFF"/>
              </w:rPr>
              <w:t>Torlopp</w:t>
            </w:r>
            <w:r w:rsidRPr="00DD55D6">
              <w:rPr>
                <w:rFonts w:ascii="Times New Roman" w:hAnsi="Times New Roman" w:cs="Times New Roman"/>
                <w:color w:val="000000" w:themeColor="text1"/>
              </w:rPr>
              <w:t xml:space="preserve"> </w:t>
            </w:r>
            <w:r w:rsidRPr="00DD55D6">
              <w:rPr>
                <w:rFonts w:ascii="Times New Roman" w:hAnsi="Times New Roman" w:cs="Times New Roman"/>
                <w:i/>
                <w:color w:val="000000" w:themeColor="text1"/>
              </w:rPr>
              <w:t>et al.</w:t>
            </w:r>
            <w:r w:rsidRPr="00DD55D6">
              <w:rPr>
                <w:rFonts w:ascii="Times New Roman" w:hAnsi="Times New Roman" w:cs="Times New Roman"/>
                <w:color w:val="000000" w:themeColor="text1"/>
              </w:rPr>
              <w:t xml:space="preserve"> </w:t>
            </w:r>
            <w:r w:rsidR="0027485F" w:rsidRPr="00DD55D6">
              <w:rPr>
                <w:rFonts w:ascii="Times New Roman" w:hAnsi="Times New Roman" w:cs="Times New Roman"/>
                <w:color w:val="000000" w:themeColor="text1"/>
              </w:rPr>
              <w:t>(</w:t>
            </w:r>
            <w:r w:rsidRPr="00DD55D6">
              <w:rPr>
                <w:rFonts w:ascii="Times New Roman" w:hAnsi="Times New Roman" w:cs="Times New Roman"/>
                <w:color w:val="000000" w:themeColor="text1"/>
              </w:rPr>
              <w:t>2014</w:t>
            </w:r>
            <w:r w:rsidR="0027485F" w:rsidRPr="00DD55D6">
              <w:rPr>
                <w:rFonts w:ascii="Times New Roman" w:hAnsi="Times New Roman" w:cs="Times New Roman"/>
                <w:color w:val="000000" w:themeColor="text1"/>
              </w:rPr>
              <w:t>)</w:t>
            </w:r>
          </w:p>
        </w:tc>
      </w:tr>
      <w:tr w:rsidR="00B35566" w:rsidRPr="00724641" w:rsidTr="00EB3649">
        <w:trPr>
          <w:trHeight w:val="75"/>
        </w:trPr>
        <w:tc>
          <w:tcPr>
            <w:tcW w:w="171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bCs/>
                <w:iCs/>
                <w:color w:val="000000" w:themeColor="text1"/>
              </w:rPr>
              <w:t>Growth differentiation factor 9 (</w:t>
            </w:r>
            <w:r w:rsidRPr="00724641">
              <w:rPr>
                <w:rFonts w:ascii="Times New Roman" w:hAnsi="Times New Roman" w:cs="Times New Roman"/>
                <w:bCs/>
                <w:i/>
                <w:iCs/>
                <w:color w:val="000000" w:themeColor="text1"/>
              </w:rPr>
              <w:t>GDF9</w:t>
            </w:r>
            <w:r w:rsidRPr="00724641">
              <w:rPr>
                <w:rFonts w:ascii="Times New Roman" w:hAnsi="Times New Roman" w:cs="Times New Roman"/>
                <w:bCs/>
                <w:iCs/>
                <w:color w:val="000000" w:themeColor="text1"/>
              </w:rPr>
              <w:t>)</w:t>
            </w:r>
          </w:p>
        </w:tc>
        <w:tc>
          <w:tcPr>
            <w:tcW w:w="135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7</w:t>
            </w:r>
          </w:p>
        </w:tc>
        <w:tc>
          <w:tcPr>
            <w:tcW w:w="63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3</w:t>
            </w:r>
          </w:p>
        </w:tc>
        <w:tc>
          <w:tcPr>
            <w:tcW w:w="3240" w:type="dxa"/>
          </w:tcPr>
          <w:p w:rsidR="00B14B18" w:rsidRPr="006444A0" w:rsidRDefault="00B14B18" w:rsidP="000A608D">
            <w:pPr>
              <w:pStyle w:val="ListParagraph"/>
              <w:numPr>
                <w:ilvl w:val="0"/>
                <w:numId w:val="5"/>
              </w:numPr>
              <w:tabs>
                <w:tab w:val="left" w:pos="810"/>
              </w:tabs>
              <w:autoSpaceDE w:val="0"/>
              <w:autoSpaceDN w:val="0"/>
              <w:adjustRightInd w:val="0"/>
              <w:spacing w:after="0" w:line="360" w:lineRule="auto"/>
              <w:ind w:left="162" w:hanging="162"/>
              <w:rPr>
                <w:rFonts w:ascii="Times New Roman" w:hAnsi="Times New Roman" w:cs="Times New Roman"/>
                <w:color w:val="000000" w:themeColor="text1"/>
                <w:shd w:val="clear" w:color="auto" w:fill="FFFFFF"/>
              </w:rPr>
            </w:pPr>
            <w:r w:rsidRPr="00B14B18">
              <w:rPr>
                <w:rFonts w:ascii="Times New Roman" w:hAnsi="Times New Roman" w:cs="Times New Roman"/>
                <w:szCs w:val="20"/>
              </w:rPr>
              <w:t>Plays a crucial role in early folliculogenesis, and its</w:t>
            </w:r>
            <w:r w:rsidR="00DD55D6">
              <w:rPr>
                <w:rFonts w:ascii="Times New Roman" w:hAnsi="Times New Roman" w:cs="Times New Roman"/>
                <w:szCs w:val="20"/>
              </w:rPr>
              <w:t xml:space="preserve"> mutati</w:t>
            </w:r>
            <w:r w:rsidR="006444A0">
              <w:rPr>
                <w:rFonts w:ascii="Times New Roman" w:hAnsi="Times New Roman" w:cs="Times New Roman"/>
                <w:szCs w:val="20"/>
              </w:rPr>
              <w:t xml:space="preserve">ons </w:t>
            </w:r>
            <w:r w:rsidRPr="006444A0">
              <w:rPr>
                <w:rFonts w:ascii="Times New Roman" w:hAnsi="Times New Roman" w:cs="Times New Roman"/>
                <w:szCs w:val="20"/>
              </w:rPr>
              <w:t>can increase ovulation and infertility in female mammals.</w:t>
            </w:r>
          </w:p>
        </w:tc>
        <w:tc>
          <w:tcPr>
            <w:tcW w:w="1530" w:type="dxa"/>
            <w:shd w:val="clear" w:color="auto" w:fill="auto"/>
          </w:tcPr>
          <w:p w:rsidR="0053578A" w:rsidRPr="00DD55D6" w:rsidRDefault="0053578A" w:rsidP="000A608D">
            <w:pPr>
              <w:spacing w:after="0"/>
              <w:rPr>
                <w:rFonts w:ascii="Times New Roman" w:hAnsi="Times New Roman" w:cs="Times New Roman"/>
                <w:color w:val="000000" w:themeColor="text1"/>
              </w:rPr>
            </w:pPr>
            <w:r w:rsidRPr="00DD55D6">
              <w:rPr>
                <w:rFonts w:ascii="Times New Roman" w:hAnsi="Times New Roman" w:cs="Times New Roman"/>
                <w:color w:val="000000" w:themeColor="text1"/>
              </w:rPr>
              <w:t xml:space="preserve">Otsuka </w:t>
            </w:r>
            <w:r w:rsidRPr="00DD55D6">
              <w:rPr>
                <w:rFonts w:ascii="Times New Roman" w:hAnsi="Times New Roman" w:cs="Times New Roman"/>
                <w:i/>
                <w:color w:val="000000" w:themeColor="text1"/>
              </w:rPr>
              <w:t>et al.</w:t>
            </w:r>
            <w:r w:rsidRPr="00DD55D6">
              <w:rPr>
                <w:rFonts w:ascii="Times New Roman" w:hAnsi="Times New Roman" w:cs="Times New Roman"/>
                <w:color w:val="000000" w:themeColor="text1"/>
              </w:rPr>
              <w:t xml:space="preserve"> </w:t>
            </w:r>
            <w:r w:rsidR="0027485F" w:rsidRPr="00DD55D6">
              <w:rPr>
                <w:rFonts w:ascii="Times New Roman" w:hAnsi="Times New Roman" w:cs="Times New Roman"/>
                <w:color w:val="000000" w:themeColor="text1"/>
              </w:rPr>
              <w:t>(</w:t>
            </w:r>
            <w:r w:rsidRPr="00DD55D6">
              <w:rPr>
                <w:rFonts w:ascii="Times New Roman" w:hAnsi="Times New Roman" w:cs="Times New Roman"/>
                <w:color w:val="000000" w:themeColor="text1"/>
              </w:rPr>
              <w:t>2011</w:t>
            </w:r>
            <w:r w:rsidR="0027485F" w:rsidRPr="00DD55D6">
              <w:rPr>
                <w:rFonts w:ascii="Times New Roman" w:hAnsi="Times New Roman" w:cs="Times New Roman"/>
                <w:color w:val="000000" w:themeColor="text1"/>
              </w:rPr>
              <w:t>)</w:t>
            </w:r>
            <w:r w:rsidRPr="00DD55D6">
              <w:rPr>
                <w:rFonts w:ascii="Times New Roman" w:hAnsi="Times New Roman" w:cs="Times New Roman"/>
                <w:color w:val="000000" w:themeColor="text1"/>
              </w:rPr>
              <w:t>;</w:t>
            </w:r>
          </w:p>
          <w:p w:rsidR="00B35566" w:rsidRPr="00DD55D6" w:rsidRDefault="0027485F" w:rsidP="000A608D">
            <w:pPr>
              <w:spacing w:after="0"/>
              <w:rPr>
                <w:color w:val="000000" w:themeColor="text1"/>
              </w:rPr>
            </w:pPr>
            <w:r w:rsidRPr="00DD55D6">
              <w:rPr>
                <w:rFonts w:ascii="Times New Roman" w:hAnsi="Times New Roman" w:cs="Times New Roman"/>
                <w:color w:val="000000" w:themeColor="text1"/>
                <w:shd w:val="clear" w:color="auto" w:fill="FFFFFF"/>
              </w:rPr>
              <w:t>Knight and Glister, (</w:t>
            </w:r>
            <w:r w:rsidR="0053578A" w:rsidRPr="00DD55D6">
              <w:rPr>
                <w:rFonts w:ascii="Times New Roman" w:hAnsi="Times New Roman" w:cs="Times New Roman"/>
                <w:color w:val="000000" w:themeColor="text1"/>
                <w:shd w:val="clear" w:color="auto" w:fill="FFFFFF"/>
              </w:rPr>
              <w:t>2003</w:t>
            </w:r>
            <w:r w:rsidRPr="00DD55D6">
              <w:rPr>
                <w:rFonts w:ascii="Times New Roman" w:hAnsi="Times New Roman" w:cs="Times New Roman"/>
                <w:color w:val="000000" w:themeColor="text1"/>
                <w:shd w:val="clear" w:color="auto" w:fill="FFFFFF"/>
              </w:rPr>
              <w:t>)</w:t>
            </w:r>
          </w:p>
        </w:tc>
      </w:tr>
      <w:tr w:rsidR="00B35566" w:rsidRPr="00724641" w:rsidTr="00EB3649">
        <w:tc>
          <w:tcPr>
            <w:tcW w:w="1710" w:type="dxa"/>
          </w:tcPr>
          <w:p w:rsidR="00B35566" w:rsidRPr="00CA3483" w:rsidRDefault="00B35566" w:rsidP="000A608D">
            <w:pPr>
              <w:spacing w:after="0" w:line="360" w:lineRule="auto"/>
              <w:rPr>
                <w:rFonts w:ascii="Times New Roman" w:hAnsi="Times New Roman" w:cs="Times New Roman"/>
                <w:color w:val="000000" w:themeColor="text1"/>
              </w:rPr>
            </w:pPr>
            <w:r w:rsidRPr="00724641">
              <w:rPr>
                <w:rFonts w:ascii="Times New Roman" w:hAnsi="Times New Roman" w:cs="Times New Roman"/>
                <w:color w:val="000000" w:themeColor="text1"/>
              </w:rPr>
              <w:t>G protein-coupled receptor 54 (</w:t>
            </w:r>
            <w:r w:rsidRPr="00724641">
              <w:rPr>
                <w:rFonts w:ascii="Times New Roman" w:hAnsi="Times New Roman" w:cs="Times New Roman"/>
                <w:i/>
                <w:color w:val="000000" w:themeColor="text1"/>
              </w:rPr>
              <w:t>GPR54</w:t>
            </w:r>
            <w:r w:rsidRPr="00724641">
              <w:rPr>
                <w:rFonts w:ascii="Times New Roman" w:hAnsi="Times New Roman" w:cs="Times New Roman"/>
                <w:color w:val="000000" w:themeColor="text1"/>
              </w:rPr>
              <w:t xml:space="preserve">)/ </w:t>
            </w:r>
            <w:r w:rsidRPr="00724641">
              <w:rPr>
                <w:rFonts w:ascii="Times New Roman" w:hAnsi="Times New Roman" w:cs="Times New Roman"/>
                <w:i/>
                <w:color w:val="000000" w:themeColor="text1"/>
              </w:rPr>
              <w:t>KISS1R</w:t>
            </w:r>
          </w:p>
        </w:tc>
        <w:tc>
          <w:tcPr>
            <w:tcW w:w="135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7</w:t>
            </w:r>
          </w:p>
        </w:tc>
        <w:tc>
          <w:tcPr>
            <w:tcW w:w="63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5</w:t>
            </w:r>
          </w:p>
        </w:tc>
        <w:tc>
          <w:tcPr>
            <w:tcW w:w="3240" w:type="dxa"/>
          </w:tcPr>
          <w:p w:rsidR="00B35566" w:rsidRPr="00DD55D6" w:rsidRDefault="00B35566" w:rsidP="00DD55D6">
            <w:pPr>
              <w:pStyle w:val="ListParagraph"/>
              <w:numPr>
                <w:ilvl w:val="0"/>
                <w:numId w:val="5"/>
              </w:numPr>
              <w:autoSpaceDE w:val="0"/>
              <w:autoSpaceDN w:val="0"/>
              <w:adjustRightInd w:val="0"/>
              <w:spacing w:after="0" w:line="360" w:lineRule="auto"/>
              <w:ind w:left="162" w:hanging="162"/>
              <w:rPr>
                <w:rFonts w:ascii="Times New Roman" w:hAnsi="Times New Roman" w:cs="Times New Roman"/>
                <w:color w:val="000000" w:themeColor="text1"/>
              </w:rPr>
            </w:pPr>
            <w:r w:rsidRPr="00724641">
              <w:rPr>
                <w:rFonts w:ascii="Times New Roman" w:hAnsi="Times New Roman" w:cs="Times New Roman"/>
                <w:color w:val="000000" w:themeColor="text1"/>
              </w:rPr>
              <w:t>Key regulator and a catalyst for puberty onset, and a fundament</w:t>
            </w:r>
            <w:r w:rsidRPr="00DD55D6">
              <w:rPr>
                <w:rFonts w:ascii="Times New Roman" w:hAnsi="Times New Roman" w:cs="Times New Roman"/>
                <w:color w:val="000000" w:themeColor="text1"/>
              </w:rPr>
              <w:t>al gatekeeper of sexual maturation in mammals</w:t>
            </w:r>
            <w:r w:rsidR="00307C07" w:rsidRPr="00DD55D6">
              <w:rPr>
                <w:rFonts w:ascii="Times New Roman" w:hAnsi="Times New Roman" w:cs="Times New Roman"/>
                <w:color w:val="000000" w:themeColor="text1"/>
              </w:rPr>
              <w:t>.</w:t>
            </w:r>
          </w:p>
        </w:tc>
        <w:tc>
          <w:tcPr>
            <w:tcW w:w="1530" w:type="dxa"/>
            <w:shd w:val="clear" w:color="auto" w:fill="auto"/>
          </w:tcPr>
          <w:p w:rsidR="00B35566" w:rsidRPr="00DD55D6" w:rsidRDefault="00307C07" w:rsidP="000A608D">
            <w:pPr>
              <w:rPr>
                <w:color w:val="000000" w:themeColor="text1"/>
              </w:rPr>
            </w:pPr>
            <w:r w:rsidRPr="00DD55D6">
              <w:rPr>
                <w:rFonts w:ascii="Times New Roman" w:hAnsi="Times New Roman" w:cs="Times New Roman"/>
                <w:color w:val="000000" w:themeColor="text1"/>
              </w:rPr>
              <w:t xml:space="preserve">Chu </w:t>
            </w:r>
            <w:r w:rsidRPr="00DD55D6">
              <w:rPr>
                <w:rFonts w:ascii="Times New Roman" w:hAnsi="Times New Roman" w:cs="Times New Roman"/>
                <w:i/>
                <w:color w:val="000000" w:themeColor="text1"/>
              </w:rPr>
              <w:t>et al.</w:t>
            </w:r>
            <w:r w:rsidR="0053578A" w:rsidRPr="00DD55D6">
              <w:rPr>
                <w:rFonts w:ascii="Times New Roman" w:hAnsi="Times New Roman" w:cs="Times New Roman"/>
                <w:color w:val="000000" w:themeColor="text1"/>
              </w:rPr>
              <w:t xml:space="preserve"> </w:t>
            </w:r>
            <w:r w:rsidR="0027485F" w:rsidRPr="00DD55D6">
              <w:rPr>
                <w:rFonts w:ascii="Times New Roman" w:hAnsi="Times New Roman" w:cs="Times New Roman"/>
                <w:color w:val="000000" w:themeColor="text1"/>
              </w:rPr>
              <w:t>(</w:t>
            </w:r>
            <w:r w:rsidR="0053578A" w:rsidRPr="00DD55D6">
              <w:rPr>
                <w:rFonts w:ascii="Times New Roman" w:hAnsi="Times New Roman" w:cs="Times New Roman"/>
                <w:color w:val="000000" w:themeColor="text1"/>
              </w:rPr>
              <w:t>2012</w:t>
            </w:r>
            <w:r w:rsidR="0027485F" w:rsidRPr="00DD55D6">
              <w:rPr>
                <w:rFonts w:ascii="Times New Roman" w:hAnsi="Times New Roman" w:cs="Times New Roman"/>
                <w:color w:val="000000" w:themeColor="text1"/>
              </w:rPr>
              <w:t>)</w:t>
            </w:r>
          </w:p>
        </w:tc>
      </w:tr>
      <w:tr w:rsidR="00B35566" w:rsidRPr="00724641" w:rsidTr="00EB3649">
        <w:tc>
          <w:tcPr>
            <w:tcW w:w="1710" w:type="dxa"/>
          </w:tcPr>
          <w:p w:rsidR="00B35566" w:rsidRPr="00724641" w:rsidRDefault="00B35566" w:rsidP="000A608D">
            <w:pPr>
              <w:spacing w:after="0" w:line="360" w:lineRule="auto"/>
              <w:rPr>
                <w:rFonts w:ascii="Times New Roman" w:hAnsi="Times New Roman" w:cs="Times New Roman"/>
                <w:color w:val="000000" w:themeColor="text1"/>
              </w:rPr>
            </w:pPr>
            <w:r w:rsidRPr="00724641">
              <w:rPr>
                <w:rFonts w:ascii="Times New Roman" w:hAnsi="Times New Roman" w:cs="Times New Roman"/>
                <w:iCs/>
                <w:color w:val="000000" w:themeColor="text1"/>
              </w:rPr>
              <w:t>Gonadotropin-releasing hormone 1 (</w:t>
            </w:r>
            <w:r w:rsidRPr="00724641">
              <w:rPr>
                <w:rFonts w:ascii="Times New Roman" w:hAnsi="Times New Roman" w:cs="Times New Roman"/>
                <w:i/>
                <w:iCs/>
                <w:color w:val="000000" w:themeColor="text1"/>
              </w:rPr>
              <w:t>GnRH 1</w:t>
            </w:r>
            <w:r w:rsidRPr="00724641">
              <w:rPr>
                <w:rFonts w:ascii="Times New Roman" w:hAnsi="Times New Roman" w:cs="Times New Roman"/>
                <w:iCs/>
                <w:color w:val="000000" w:themeColor="text1"/>
              </w:rPr>
              <w:t>)</w:t>
            </w:r>
          </w:p>
        </w:tc>
        <w:tc>
          <w:tcPr>
            <w:tcW w:w="135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8</w:t>
            </w:r>
          </w:p>
        </w:tc>
        <w:tc>
          <w:tcPr>
            <w:tcW w:w="63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3</w:t>
            </w:r>
          </w:p>
        </w:tc>
        <w:tc>
          <w:tcPr>
            <w:tcW w:w="3240" w:type="dxa"/>
          </w:tcPr>
          <w:p w:rsidR="00B35566" w:rsidRPr="00DD55D6" w:rsidRDefault="00B35566" w:rsidP="00DD55D6">
            <w:pPr>
              <w:pStyle w:val="ListParagraph"/>
              <w:numPr>
                <w:ilvl w:val="0"/>
                <w:numId w:val="14"/>
              </w:numPr>
              <w:tabs>
                <w:tab w:val="left" w:pos="810"/>
              </w:tabs>
              <w:autoSpaceDE w:val="0"/>
              <w:autoSpaceDN w:val="0"/>
              <w:adjustRightInd w:val="0"/>
              <w:spacing w:after="0" w:line="360" w:lineRule="auto"/>
              <w:ind w:left="252" w:hanging="252"/>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rPr>
              <w:t xml:space="preserve">Maintaining the sensitivity of the pituitary gland to </w:t>
            </w:r>
            <w:r w:rsidRPr="00724641">
              <w:rPr>
                <w:rFonts w:ascii="Times New Roman" w:hAnsi="Times New Roman" w:cs="Times New Roman"/>
                <w:i/>
                <w:color w:val="000000" w:themeColor="text1"/>
              </w:rPr>
              <w:t>GnRH</w:t>
            </w:r>
            <w:r w:rsidRPr="00724641">
              <w:rPr>
                <w:rFonts w:ascii="Times New Roman" w:hAnsi="Times New Roman" w:cs="Times New Roman"/>
                <w:color w:val="000000" w:themeColor="text1"/>
              </w:rPr>
              <w:t xml:space="preserve"> stimulation and is thus indispensable to support </w:t>
            </w:r>
            <w:r w:rsidRPr="00724641">
              <w:rPr>
                <w:rFonts w:ascii="Times New Roman" w:hAnsi="Times New Roman" w:cs="Times New Roman"/>
                <w:color w:val="000000" w:themeColor="text1"/>
              </w:rPr>
              <w:lastRenderedPageBreak/>
              <w:t>norm</w:t>
            </w:r>
            <w:r w:rsidRPr="00DD55D6">
              <w:rPr>
                <w:rFonts w:ascii="Times New Roman" w:hAnsi="Times New Roman" w:cs="Times New Roman"/>
                <w:color w:val="000000" w:themeColor="text1"/>
              </w:rPr>
              <w:t>al reproduction</w:t>
            </w:r>
            <w:r w:rsidR="00307C07" w:rsidRPr="00DD55D6">
              <w:rPr>
                <w:rFonts w:ascii="Times New Roman" w:hAnsi="Times New Roman" w:cs="Times New Roman"/>
                <w:color w:val="000000" w:themeColor="text1"/>
              </w:rPr>
              <w:t>.</w:t>
            </w:r>
          </w:p>
          <w:p w:rsidR="00B35566" w:rsidRPr="00724641" w:rsidRDefault="00B35566" w:rsidP="000A608D">
            <w:pPr>
              <w:pStyle w:val="ListParagraph"/>
              <w:numPr>
                <w:ilvl w:val="0"/>
                <w:numId w:val="14"/>
              </w:numPr>
              <w:tabs>
                <w:tab w:val="left" w:pos="810"/>
              </w:tabs>
              <w:autoSpaceDE w:val="0"/>
              <w:autoSpaceDN w:val="0"/>
              <w:adjustRightInd w:val="0"/>
              <w:spacing w:after="0" w:line="360" w:lineRule="auto"/>
              <w:ind w:left="252" w:hanging="252"/>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rPr>
              <w:t xml:space="preserve">Stimulates the release of gonadotropins, </w:t>
            </w:r>
            <w:r w:rsidRPr="00724641">
              <w:rPr>
                <w:rFonts w:ascii="Times New Roman" w:hAnsi="Times New Roman" w:cs="Times New Roman"/>
                <w:i/>
                <w:color w:val="000000" w:themeColor="text1"/>
              </w:rPr>
              <w:t>LH</w:t>
            </w:r>
            <w:r w:rsidRPr="00724641">
              <w:rPr>
                <w:rFonts w:ascii="Times New Roman" w:hAnsi="Times New Roman" w:cs="Times New Roman"/>
                <w:color w:val="000000" w:themeColor="text1"/>
              </w:rPr>
              <w:t xml:space="preserve"> and </w:t>
            </w:r>
            <w:r w:rsidRPr="00724641">
              <w:rPr>
                <w:rFonts w:ascii="Times New Roman" w:hAnsi="Times New Roman" w:cs="Times New Roman"/>
                <w:i/>
                <w:color w:val="000000" w:themeColor="text1"/>
              </w:rPr>
              <w:t>FSH</w:t>
            </w:r>
            <w:r w:rsidRPr="00724641">
              <w:rPr>
                <w:rFonts w:ascii="Times New Roman" w:hAnsi="Times New Roman" w:cs="Times New Roman"/>
                <w:color w:val="000000" w:themeColor="text1"/>
              </w:rPr>
              <w:t xml:space="preserve"> from the pituitary gland, ultimate</w:t>
            </w:r>
            <w:r w:rsidR="00307C07" w:rsidRPr="00724641">
              <w:rPr>
                <w:rFonts w:ascii="Times New Roman" w:hAnsi="Times New Roman" w:cs="Times New Roman"/>
                <w:color w:val="000000" w:themeColor="text1"/>
              </w:rPr>
              <w:t>ly controlling gonadal function.</w:t>
            </w:r>
          </w:p>
        </w:tc>
        <w:tc>
          <w:tcPr>
            <w:tcW w:w="1530" w:type="dxa"/>
            <w:shd w:val="clear" w:color="auto" w:fill="auto"/>
          </w:tcPr>
          <w:p w:rsidR="00307C07" w:rsidRPr="00DD55D6" w:rsidRDefault="00307C07" w:rsidP="000A608D">
            <w:pPr>
              <w:spacing w:after="0" w:line="360" w:lineRule="auto"/>
              <w:rPr>
                <w:rFonts w:ascii="Times New Roman" w:hAnsi="Times New Roman" w:cs="Times New Roman"/>
                <w:color w:val="000000" w:themeColor="text1"/>
                <w:shd w:val="clear" w:color="auto" w:fill="FFFFFF"/>
              </w:rPr>
            </w:pPr>
            <w:r w:rsidRPr="00DD55D6">
              <w:rPr>
                <w:rFonts w:ascii="Times New Roman" w:hAnsi="Times New Roman" w:cs="Times New Roman"/>
                <w:color w:val="000000" w:themeColor="text1"/>
                <w:shd w:val="clear" w:color="auto" w:fill="FFFFFF"/>
              </w:rPr>
              <w:lastRenderedPageBreak/>
              <w:t xml:space="preserve">Knobil, </w:t>
            </w:r>
            <w:r w:rsidR="0027485F" w:rsidRPr="00DD55D6">
              <w:rPr>
                <w:rFonts w:ascii="Times New Roman" w:hAnsi="Times New Roman" w:cs="Times New Roman"/>
                <w:color w:val="000000" w:themeColor="text1"/>
                <w:shd w:val="clear" w:color="auto" w:fill="FFFFFF"/>
              </w:rPr>
              <w:t>(</w:t>
            </w:r>
            <w:r w:rsidRPr="00DD55D6">
              <w:rPr>
                <w:rFonts w:ascii="Times New Roman" w:hAnsi="Times New Roman" w:cs="Times New Roman"/>
                <w:color w:val="000000" w:themeColor="text1"/>
                <w:shd w:val="clear" w:color="auto" w:fill="FFFFFF"/>
              </w:rPr>
              <w:t>1980</w:t>
            </w:r>
            <w:r w:rsidR="0027485F" w:rsidRPr="00DD55D6">
              <w:rPr>
                <w:rFonts w:ascii="Times New Roman" w:hAnsi="Times New Roman" w:cs="Times New Roman"/>
                <w:color w:val="000000" w:themeColor="text1"/>
                <w:shd w:val="clear" w:color="auto" w:fill="FFFFFF"/>
              </w:rPr>
              <w:t>)</w:t>
            </w:r>
            <w:r w:rsidRPr="00DD55D6">
              <w:rPr>
                <w:rFonts w:ascii="Times New Roman" w:hAnsi="Times New Roman" w:cs="Times New Roman"/>
                <w:color w:val="000000" w:themeColor="text1"/>
                <w:shd w:val="clear" w:color="auto" w:fill="FFFFFF"/>
              </w:rPr>
              <w:t>;</w:t>
            </w:r>
          </w:p>
          <w:p w:rsidR="00307C07" w:rsidRPr="00DD55D6" w:rsidRDefault="00307C07" w:rsidP="000A608D">
            <w:pPr>
              <w:spacing w:after="0" w:line="360" w:lineRule="auto"/>
              <w:rPr>
                <w:rFonts w:ascii="Times New Roman" w:hAnsi="Times New Roman" w:cs="Times New Roman"/>
                <w:color w:val="000000" w:themeColor="text1"/>
                <w:shd w:val="clear" w:color="auto" w:fill="FFFFFF"/>
              </w:rPr>
            </w:pPr>
            <w:r w:rsidRPr="00DD55D6">
              <w:rPr>
                <w:rFonts w:ascii="Times New Roman" w:hAnsi="Times New Roman" w:cs="Times New Roman"/>
                <w:color w:val="000000" w:themeColor="text1"/>
                <w:shd w:val="clear" w:color="auto" w:fill="FFFFFF"/>
              </w:rPr>
              <w:t xml:space="preserve">Jih and Wu, </w:t>
            </w:r>
            <w:r w:rsidR="0027485F" w:rsidRPr="00DD55D6">
              <w:rPr>
                <w:rFonts w:ascii="Times New Roman" w:hAnsi="Times New Roman" w:cs="Times New Roman"/>
                <w:color w:val="000000" w:themeColor="text1"/>
                <w:shd w:val="clear" w:color="auto" w:fill="FFFFFF"/>
              </w:rPr>
              <w:t>(</w:t>
            </w:r>
            <w:r w:rsidRPr="00DD55D6">
              <w:rPr>
                <w:rFonts w:ascii="Times New Roman" w:hAnsi="Times New Roman" w:cs="Times New Roman"/>
                <w:color w:val="000000" w:themeColor="text1"/>
                <w:shd w:val="clear" w:color="auto" w:fill="FFFFFF"/>
              </w:rPr>
              <w:t>1995</w:t>
            </w:r>
            <w:r w:rsidR="0027485F" w:rsidRPr="00DD55D6">
              <w:rPr>
                <w:rFonts w:ascii="Times New Roman" w:hAnsi="Times New Roman" w:cs="Times New Roman"/>
                <w:color w:val="000000" w:themeColor="text1"/>
                <w:shd w:val="clear" w:color="auto" w:fill="FFFFFF"/>
              </w:rPr>
              <w:t>)</w:t>
            </w:r>
            <w:r w:rsidRPr="00DD55D6">
              <w:rPr>
                <w:rFonts w:ascii="Times New Roman" w:hAnsi="Times New Roman" w:cs="Times New Roman"/>
                <w:color w:val="000000" w:themeColor="text1"/>
                <w:shd w:val="clear" w:color="auto" w:fill="FFFFFF"/>
              </w:rPr>
              <w:t>;</w:t>
            </w:r>
          </w:p>
          <w:p w:rsidR="00307C07" w:rsidRPr="00DD55D6" w:rsidRDefault="00307C07" w:rsidP="000A608D">
            <w:pPr>
              <w:spacing w:after="0" w:line="360" w:lineRule="auto"/>
              <w:rPr>
                <w:rFonts w:ascii="Times New Roman" w:hAnsi="Times New Roman" w:cs="Times New Roman"/>
                <w:color w:val="000000" w:themeColor="text1"/>
                <w:shd w:val="clear" w:color="auto" w:fill="FFFFFF"/>
              </w:rPr>
            </w:pPr>
            <w:r w:rsidRPr="00DD55D6">
              <w:rPr>
                <w:rFonts w:ascii="Times New Roman" w:hAnsi="Times New Roman" w:cs="Times New Roman"/>
                <w:color w:val="000000" w:themeColor="text1"/>
              </w:rPr>
              <w:lastRenderedPageBreak/>
              <w:t xml:space="preserve">Fulghesu </w:t>
            </w:r>
            <w:r w:rsidRPr="00DD55D6">
              <w:rPr>
                <w:rFonts w:ascii="Times New Roman" w:hAnsi="Times New Roman" w:cs="Times New Roman"/>
                <w:i/>
                <w:color w:val="000000" w:themeColor="text1"/>
              </w:rPr>
              <w:t>et al.,</w:t>
            </w:r>
            <w:r w:rsidRPr="00DD55D6">
              <w:rPr>
                <w:rFonts w:ascii="Times New Roman" w:hAnsi="Times New Roman" w:cs="Times New Roman"/>
                <w:color w:val="000000" w:themeColor="text1"/>
              </w:rPr>
              <w:t xml:space="preserve"> </w:t>
            </w:r>
            <w:r w:rsidR="0027485F" w:rsidRPr="00DD55D6">
              <w:rPr>
                <w:rFonts w:ascii="Times New Roman" w:hAnsi="Times New Roman" w:cs="Times New Roman"/>
                <w:color w:val="000000" w:themeColor="text1"/>
              </w:rPr>
              <w:t>(</w:t>
            </w:r>
            <w:r w:rsidRPr="00DD55D6">
              <w:rPr>
                <w:rFonts w:ascii="Times New Roman" w:hAnsi="Times New Roman" w:cs="Times New Roman"/>
                <w:color w:val="000000" w:themeColor="text1"/>
              </w:rPr>
              <w:t>1997</w:t>
            </w:r>
            <w:r w:rsidR="0027485F" w:rsidRPr="00DD55D6">
              <w:rPr>
                <w:rFonts w:ascii="Times New Roman" w:hAnsi="Times New Roman" w:cs="Times New Roman"/>
                <w:color w:val="000000" w:themeColor="text1"/>
              </w:rPr>
              <w:t>)</w:t>
            </w:r>
          </w:p>
        </w:tc>
      </w:tr>
      <w:tr w:rsidR="00B35566" w:rsidRPr="00724641" w:rsidTr="00EB3649">
        <w:tc>
          <w:tcPr>
            <w:tcW w:w="1710" w:type="dxa"/>
          </w:tcPr>
          <w:p w:rsidR="00B35566" w:rsidRPr="00724641" w:rsidRDefault="00B35566" w:rsidP="000A608D">
            <w:pPr>
              <w:spacing w:after="0" w:line="360" w:lineRule="auto"/>
              <w:rPr>
                <w:rFonts w:ascii="Times New Roman" w:hAnsi="Times New Roman" w:cs="Times New Roman"/>
                <w:color w:val="000000" w:themeColor="text1"/>
              </w:rPr>
            </w:pPr>
            <w:r w:rsidRPr="00724641">
              <w:rPr>
                <w:rFonts w:ascii="Times New Roman" w:hAnsi="Times New Roman" w:cs="Times New Roman"/>
                <w:color w:val="000000" w:themeColor="text1"/>
              </w:rPr>
              <w:lastRenderedPageBreak/>
              <w:t>Bone Morphogenetic Protein 4 (</w:t>
            </w:r>
            <w:r w:rsidRPr="00724641">
              <w:rPr>
                <w:rFonts w:ascii="Times New Roman" w:hAnsi="Times New Roman" w:cs="Times New Roman"/>
                <w:i/>
                <w:color w:val="000000" w:themeColor="text1"/>
              </w:rPr>
              <w:t>BMP4</w:t>
            </w:r>
            <w:r w:rsidRPr="00724641">
              <w:rPr>
                <w:rFonts w:ascii="Times New Roman" w:hAnsi="Times New Roman" w:cs="Times New Roman"/>
                <w:color w:val="000000" w:themeColor="text1"/>
              </w:rPr>
              <w:t>)</w:t>
            </w:r>
          </w:p>
        </w:tc>
        <w:tc>
          <w:tcPr>
            <w:tcW w:w="135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10</w:t>
            </w:r>
          </w:p>
        </w:tc>
        <w:tc>
          <w:tcPr>
            <w:tcW w:w="63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6</w:t>
            </w:r>
          </w:p>
        </w:tc>
        <w:tc>
          <w:tcPr>
            <w:tcW w:w="3240" w:type="dxa"/>
          </w:tcPr>
          <w:p w:rsidR="00B35566" w:rsidRPr="00DD55D6" w:rsidRDefault="00B35566" w:rsidP="00DD55D6">
            <w:pPr>
              <w:pStyle w:val="ListParagraph"/>
              <w:numPr>
                <w:ilvl w:val="0"/>
                <w:numId w:val="5"/>
              </w:numPr>
              <w:tabs>
                <w:tab w:val="left" w:pos="810"/>
              </w:tabs>
              <w:autoSpaceDE w:val="0"/>
              <w:autoSpaceDN w:val="0"/>
              <w:adjustRightInd w:val="0"/>
              <w:spacing w:after="0" w:line="360" w:lineRule="auto"/>
              <w:ind w:left="162" w:hanging="162"/>
              <w:rPr>
                <w:rFonts w:ascii="Times New Roman" w:hAnsi="Times New Roman" w:cs="Times New Roman"/>
                <w:color w:val="000000" w:themeColor="text1"/>
                <w:shd w:val="clear" w:color="auto" w:fill="FFFFFF"/>
              </w:rPr>
            </w:pPr>
            <w:r w:rsidRPr="00724641">
              <w:rPr>
                <w:rFonts w:ascii="Times New Roman" w:eastAsiaTheme="minorHAnsi" w:hAnsi="Times New Roman" w:cs="Times New Roman"/>
                <w:color w:val="000000" w:themeColor="text1"/>
              </w:rPr>
              <w:t>Regulation of mammalian ovar</w:t>
            </w:r>
            <w:r w:rsidRPr="00DD55D6">
              <w:rPr>
                <w:rFonts w:ascii="Times New Roman" w:eastAsiaTheme="minorHAnsi" w:hAnsi="Times New Roman" w:cs="Times New Roman"/>
                <w:color w:val="000000" w:themeColor="text1"/>
              </w:rPr>
              <w:t xml:space="preserve">ian </w:t>
            </w:r>
            <w:r w:rsidR="00EB3649" w:rsidRPr="00DD55D6">
              <w:rPr>
                <w:rFonts w:ascii="Times New Roman" w:eastAsiaTheme="minorHAnsi" w:hAnsi="Times New Roman" w:cs="Times New Roman"/>
                <w:color w:val="000000" w:themeColor="text1"/>
              </w:rPr>
              <w:t>folliculogenesis.</w:t>
            </w:r>
          </w:p>
          <w:p w:rsidR="00B35566" w:rsidRPr="00DD55D6" w:rsidRDefault="00B35566" w:rsidP="00DD55D6">
            <w:pPr>
              <w:pStyle w:val="ListParagraph"/>
              <w:numPr>
                <w:ilvl w:val="0"/>
                <w:numId w:val="5"/>
              </w:numPr>
              <w:tabs>
                <w:tab w:val="left" w:pos="810"/>
              </w:tabs>
              <w:autoSpaceDE w:val="0"/>
              <w:autoSpaceDN w:val="0"/>
              <w:adjustRightInd w:val="0"/>
              <w:spacing w:after="0" w:line="360" w:lineRule="auto"/>
              <w:ind w:left="162" w:hanging="162"/>
              <w:rPr>
                <w:rFonts w:ascii="Times New Roman" w:hAnsi="Times New Roman" w:cs="Times New Roman"/>
                <w:color w:val="000000" w:themeColor="text1"/>
                <w:shd w:val="clear" w:color="auto" w:fill="FFFFFF"/>
              </w:rPr>
            </w:pPr>
            <w:r w:rsidRPr="00724641">
              <w:rPr>
                <w:rFonts w:ascii="Times New Roman" w:eastAsiaTheme="minorHAnsi" w:hAnsi="Times New Roman" w:cs="Times New Roman"/>
                <w:color w:val="000000" w:themeColor="text1"/>
              </w:rPr>
              <w:t xml:space="preserve">Acts as a paracrine factor to promote </w:t>
            </w:r>
            <w:r w:rsidRPr="00724641">
              <w:rPr>
                <w:rFonts w:ascii="Times New Roman" w:hAnsi="Times New Roman" w:cs="Times New Roman"/>
                <w:color w:val="000000" w:themeColor="text1"/>
              </w:rPr>
              <w:t>follicular growth and differentiation, cumulus expan</w:t>
            </w:r>
            <w:r w:rsidRPr="00DD55D6">
              <w:rPr>
                <w:rFonts w:ascii="Times New Roman" w:hAnsi="Times New Roman" w:cs="Times New Roman"/>
                <w:color w:val="000000" w:themeColor="text1"/>
              </w:rPr>
              <w:t>sion and ovulation</w:t>
            </w:r>
            <w:r w:rsidR="00EB3649" w:rsidRPr="00DD55D6">
              <w:rPr>
                <w:rFonts w:ascii="Times New Roman" w:hAnsi="Times New Roman" w:cs="Times New Roman"/>
                <w:color w:val="000000" w:themeColor="text1"/>
              </w:rPr>
              <w:t>.</w:t>
            </w:r>
          </w:p>
        </w:tc>
        <w:tc>
          <w:tcPr>
            <w:tcW w:w="1530" w:type="dxa"/>
            <w:shd w:val="clear" w:color="auto" w:fill="auto"/>
          </w:tcPr>
          <w:p w:rsidR="00EB3649" w:rsidRPr="00DD55D6" w:rsidRDefault="00EB3649" w:rsidP="000A608D">
            <w:pPr>
              <w:spacing w:after="0" w:line="360" w:lineRule="auto"/>
              <w:rPr>
                <w:rFonts w:ascii="Times New Roman" w:eastAsiaTheme="minorHAnsi" w:hAnsi="Times New Roman" w:cs="Times New Roman"/>
                <w:color w:val="000000" w:themeColor="text1"/>
              </w:rPr>
            </w:pPr>
            <w:r w:rsidRPr="00DD55D6">
              <w:rPr>
                <w:rFonts w:ascii="Times New Roman" w:eastAsiaTheme="minorHAnsi" w:hAnsi="Times New Roman" w:cs="Times New Roman"/>
                <w:color w:val="000000" w:themeColor="text1"/>
              </w:rPr>
              <w:t xml:space="preserve">Knight and Glister, </w:t>
            </w:r>
            <w:r w:rsidR="0027485F" w:rsidRPr="00DD55D6">
              <w:rPr>
                <w:rFonts w:ascii="Times New Roman" w:eastAsiaTheme="minorHAnsi" w:hAnsi="Times New Roman" w:cs="Times New Roman"/>
                <w:color w:val="000000" w:themeColor="text1"/>
              </w:rPr>
              <w:t>(</w:t>
            </w:r>
            <w:r w:rsidRPr="00DD55D6">
              <w:rPr>
                <w:rFonts w:ascii="Times New Roman" w:eastAsiaTheme="minorHAnsi" w:hAnsi="Times New Roman" w:cs="Times New Roman"/>
                <w:color w:val="000000" w:themeColor="text1"/>
              </w:rPr>
              <w:t>2006</w:t>
            </w:r>
            <w:r w:rsidR="0027485F" w:rsidRPr="00DD55D6">
              <w:rPr>
                <w:rFonts w:ascii="Times New Roman" w:eastAsiaTheme="minorHAnsi" w:hAnsi="Times New Roman" w:cs="Times New Roman"/>
                <w:color w:val="000000" w:themeColor="text1"/>
              </w:rPr>
              <w:t>)</w:t>
            </w:r>
            <w:r w:rsidRPr="00DD55D6">
              <w:rPr>
                <w:rFonts w:ascii="Times New Roman" w:eastAsiaTheme="minorHAnsi" w:hAnsi="Times New Roman" w:cs="Times New Roman"/>
                <w:color w:val="000000" w:themeColor="text1"/>
              </w:rPr>
              <w:t>;</w:t>
            </w:r>
          </w:p>
          <w:p w:rsidR="00EB3649" w:rsidRPr="00DD55D6" w:rsidRDefault="00EB3649" w:rsidP="000A608D">
            <w:pPr>
              <w:spacing w:after="0" w:line="360" w:lineRule="auto"/>
              <w:rPr>
                <w:rFonts w:ascii="Times New Roman" w:eastAsiaTheme="minorHAnsi" w:hAnsi="Times New Roman" w:cs="Times New Roman"/>
                <w:color w:val="000000" w:themeColor="text1"/>
              </w:rPr>
            </w:pPr>
            <w:r w:rsidRPr="00DD55D6">
              <w:rPr>
                <w:rFonts w:ascii="Times New Roman" w:hAnsi="Times New Roman" w:cs="Times New Roman"/>
                <w:color w:val="000000" w:themeColor="text1"/>
              </w:rPr>
              <w:t xml:space="preserve">Shimasaki </w:t>
            </w:r>
            <w:r w:rsidRPr="00DD55D6">
              <w:rPr>
                <w:rFonts w:ascii="Times New Roman" w:hAnsi="Times New Roman" w:cs="Times New Roman"/>
                <w:i/>
                <w:color w:val="000000" w:themeColor="text1"/>
              </w:rPr>
              <w:t>et al.</w:t>
            </w:r>
            <w:r w:rsidRPr="00DD55D6">
              <w:rPr>
                <w:rFonts w:ascii="Times New Roman" w:hAnsi="Times New Roman" w:cs="Times New Roman"/>
                <w:color w:val="000000" w:themeColor="text1"/>
              </w:rPr>
              <w:t xml:space="preserve"> </w:t>
            </w:r>
            <w:r w:rsidR="0027485F" w:rsidRPr="00DD55D6">
              <w:rPr>
                <w:rFonts w:ascii="Times New Roman" w:hAnsi="Times New Roman" w:cs="Times New Roman"/>
                <w:color w:val="000000" w:themeColor="text1"/>
              </w:rPr>
              <w:t>(</w:t>
            </w:r>
            <w:r w:rsidRPr="00DD55D6">
              <w:rPr>
                <w:rFonts w:ascii="Times New Roman" w:hAnsi="Times New Roman" w:cs="Times New Roman"/>
                <w:color w:val="000000" w:themeColor="text1"/>
              </w:rPr>
              <w:t>1999</w:t>
            </w:r>
            <w:r w:rsidR="0027485F" w:rsidRPr="00DD55D6">
              <w:rPr>
                <w:rFonts w:ascii="Times New Roman" w:hAnsi="Times New Roman" w:cs="Times New Roman"/>
                <w:color w:val="000000" w:themeColor="text1"/>
              </w:rPr>
              <w:t>)</w:t>
            </w:r>
          </w:p>
        </w:tc>
      </w:tr>
      <w:tr w:rsidR="00B35566" w:rsidRPr="00724641" w:rsidTr="00EB3649">
        <w:tc>
          <w:tcPr>
            <w:tcW w:w="1710" w:type="dxa"/>
          </w:tcPr>
          <w:p w:rsidR="00B35566" w:rsidRPr="00724641" w:rsidRDefault="00B35566" w:rsidP="000A608D">
            <w:pPr>
              <w:spacing w:after="0" w:line="360" w:lineRule="auto"/>
              <w:rPr>
                <w:rFonts w:ascii="Times New Roman" w:hAnsi="Times New Roman" w:cs="Times New Roman"/>
                <w:color w:val="000000" w:themeColor="text1"/>
              </w:rPr>
            </w:pPr>
            <w:r w:rsidRPr="00724641">
              <w:rPr>
                <w:rFonts w:ascii="Times New Roman" w:hAnsi="Times New Roman" w:cs="Times New Roman"/>
                <w:color w:val="000000" w:themeColor="text1"/>
              </w:rPr>
              <w:t>Follicle stimulating hormone receptor (</w:t>
            </w:r>
            <w:r w:rsidRPr="00724641">
              <w:rPr>
                <w:rFonts w:ascii="Times New Roman" w:hAnsi="Times New Roman" w:cs="Times New Roman"/>
                <w:i/>
                <w:color w:val="000000" w:themeColor="text1"/>
              </w:rPr>
              <w:t>FSHR</w:t>
            </w:r>
            <w:r w:rsidRPr="00724641">
              <w:rPr>
                <w:rFonts w:ascii="Times New Roman" w:hAnsi="Times New Roman" w:cs="Times New Roman"/>
                <w:color w:val="000000" w:themeColor="text1"/>
              </w:rPr>
              <w:t>)</w:t>
            </w:r>
          </w:p>
        </w:tc>
        <w:tc>
          <w:tcPr>
            <w:tcW w:w="135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11</w:t>
            </w:r>
          </w:p>
        </w:tc>
        <w:tc>
          <w:tcPr>
            <w:tcW w:w="63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10</w:t>
            </w:r>
          </w:p>
        </w:tc>
        <w:tc>
          <w:tcPr>
            <w:tcW w:w="3240" w:type="dxa"/>
          </w:tcPr>
          <w:p w:rsidR="00B35566" w:rsidRPr="00794E68" w:rsidRDefault="00B35566" w:rsidP="000A608D">
            <w:pPr>
              <w:pStyle w:val="ListParagraph"/>
              <w:numPr>
                <w:ilvl w:val="0"/>
                <w:numId w:val="4"/>
              </w:numPr>
              <w:tabs>
                <w:tab w:val="left" w:pos="810"/>
              </w:tabs>
              <w:autoSpaceDE w:val="0"/>
              <w:autoSpaceDN w:val="0"/>
              <w:adjustRightInd w:val="0"/>
              <w:spacing w:after="0" w:line="360" w:lineRule="auto"/>
              <w:ind w:left="162" w:hanging="162"/>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rPr>
              <w:t>Maintains follicle growt</w:t>
            </w:r>
            <w:r w:rsidR="00794E68">
              <w:rPr>
                <w:rFonts w:ascii="Times New Roman" w:hAnsi="Times New Roman" w:cs="Times New Roman"/>
                <w:color w:val="000000" w:themeColor="text1"/>
              </w:rPr>
              <w:t xml:space="preserve">h, development, </w:t>
            </w:r>
            <w:r w:rsidR="00794E68" w:rsidRPr="00794E68">
              <w:rPr>
                <w:rFonts w:ascii="Times New Roman" w:hAnsi="Times New Roman" w:cs="Times New Roman"/>
                <w:color w:val="000000" w:themeColor="text1"/>
                <w:sz w:val="21"/>
                <w:szCs w:val="21"/>
              </w:rPr>
              <w:t>differentiation and</w:t>
            </w:r>
            <w:r w:rsidR="00794E68">
              <w:rPr>
                <w:rFonts w:ascii="Times New Roman" w:hAnsi="Times New Roman" w:cs="Times New Roman"/>
                <w:color w:val="000000" w:themeColor="text1"/>
                <w:sz w:val="21"/>
                <w:szCs w:val="21"/>
              </w:rPr>
              <w:t xml:space="preserve"> </w:t>
            </w:r>
            <w:r w:rsidRPr="00794E68">
              <w:rPr>
                <w:rFonts w:ascii="Times New Roman" w:hAnsi="Times New Roman" w:cs="Times New Roman"/>
                <w:color w:val="000000" w:themeColor="text1"/>
              </w:rPr>
              <w:t>maturation as well as spermatogenesis</w:t>
            </w:r>
            <w:r w:rsidR="00EB3649" w:rsidRPr="00794E68">
              <w:rPr>
                <w:rFonts w:ascii="Times New Roman" w:hAnsi="Times New Roman" w:cs="Times New Roman"/>
                <w:color w:val="000000" w:themeColor="text1"/>
              </w:rPr>
              <w:t>.</w:t>
            </w:r>
          </w:p>
        </w:tc>
        <w:tc>
          <w:tcPr>
            <w:tcW w:w="1530" w:type="dxa"/>
            <w:shd w:val="clear" w:color="auto" w:fill="auto"/>
          </w:tcPr>
          <w:p w:rsidR="00B35566" w:rsidRPr="00DD55D6" w:rsidRDefault="00EB3649" w:rsidP="000A608D">
            <w:pPr>
              <w:rPr>
                <w:color w:val="000000" w:themeColor="text1"/>
              </w:rPr>
            </w:pPr>
            <w:r w:rsidRPr="00DD55D6">
              <w:rPr>
                <w:rFonts w:ascii="Times New Roman" w:hAnsi="Times New Roman" w:cs="Times New Roman"/>
                <w:color w:val="000000" w:themeColor="text1"/>
              </w:rPr>
              <w:t xml:space="preserve">George </w:t>
            </w:r>
            <w:r w:rsidRPr="00DD55D6">
              <w:rPr>
                <w:rFonts w:ascii="Times New Roman" w:hAnsi="Times New Roman" w:cs="Times New Roman"/>
                <w:i/>
                <w:color w:val="000000" w:themeColor="text1"/>
              </w:rPr>
              <w:t>et al.</w:t>
            </w:r>
            <w:r w:rsidRPr="00DD55D6">
              <w:rPr>
                <w:rFonts w:ascii="Times New Roman" w:hAnsi="Times New Roman" w:cs="Times New Roman"/>
                <w:color w:val="000000" w:themeColor="text1"/>
              </w:rPr>
              <w:t xml:space="preserve"> </w:t>
            </w:r>
            <w:r w:rsidR="0027485F" w:rsidRPr="00DD55D6">
              <w:rPr>
                <w:rFonts w:ascii="Times New Roman" w:hAnsi="Times New Roman" w:cs="Times New Roman"/>
                <w:color w:val="000000" w:themeColor="text1"/>
              </w:rPr>
              <w:t>(</w:t>
            </w:r>
            <w:r w:rsidRPr="00DD55D6">
              <w:rPr>
                <w:rFonts w:ascii="Times New Roman" w:hAnsi="Times New Roman" w:cs="Times New Roman"/>
                <w:color w:val="000000" w:themeColor="text1"/>
              </w:rPr>
              <w:t>2011</w:t>
            </w:r>
            <w:r w:rsidR="0027485F" w:rsidRPr="00DD55D6">
              <w:rPr>
                <w:rFonts w:ascii="Times New Roman" w:hAnsi="Times New Roman" w:cs="Times New Roman"/>
                <w:color w:val="000000" w:themeColor="text1"/>
              </w:rPr>
              <w:t>)</w:t>
            </w:r>
          </w:p>
        </w:tc>
      </w:tr>
      <w:tr w:rsidR="00B35566" w:rsidRPr="00724641" w:rsidTr="00EB3649">
        <w:tc>
          <w:tcPr>
            <w:tcW w:w="1710" w:type="dxa"/>
          </w:tcPr>
          <w:p w:rsidR="00B35566" w:rsidRPr="00724641" w:rsidRDefault="00B35566" w:rsidP="000A608D">
            <w:pPr>
              <w:tabs>
                <w:tab w:val="left" w:pos="810"/>
                <w:tab w:val="left" w:pos="1135"/>
                <w:tab w:val="center" w:pos="1661"/>
              </w:tabs>
              <w:autoSpaceDE w:val="0"/>
              <w:autoSpaceDN w:val="0"/>
              <w:adjustRightInd w:val="0"/>
              <w:spacing w:after="0" w:line="360" w:lineRule="auto"/>
              <w:rPr>
                <w:rFonts w:ascii="Times New Roman" w:hAnsi="Times New Roman" w:cs="Times New Roman"/>
                <w:bCs/>
                <w:iCs/>
                <w:color w:val="000000" w:themeColor="text1"/>
              </w:rPr>
            </w:pPr>
            <w:r w:rsidRPr="00724641">
              <w:rPr>
                <w:rFonts w:ascii="Times New Roman" w:hAnsi="Times New Roman" w:cs="Times New Roman"/>
                <w:bCs/>
                <w:iCs/>
                <w:color w:val="000000" w:themeColor="text1"/>
              </w:rPr>
              <w:t>Cadherin 26 (</w:t>
            </w:r>
            <w:r w:rsidRPr="00724641">
              <w:rPr>
                <w:rFonts w:ascii="Times New Roman" w:hAnsi="Times New Roman" w:cs="Times New Roman"/>
                <w:bCs/>
                <w:i/>
                <w:iCs/>
                <w:color w:val="000000" w:themeColor="text1"/>
              </w:rPr>
              <w:t>CDH26</w:t>
            </w:r>
            <w:r w:rsidRPr="00724641">
              <w:rPr>
                <w:rFonts w:ascii="Times New Roman" w:hAnsi="Times New Roman" w:cs="Times New Roman"/>
                <w:bCs/>
                <w:iCs/>
                <w:color w:val="000000" w:themeColor="text1"/>
              </w:rPr>
              <w:t>)</w:t>
            </w:r>
          </w:p>
        </w:tc>
        <w:tc>
          <w:tcPr>
            <w:tcW w:w="135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13</w:t>
            </w:r>
          </w:p>
        </w:tc>
        <w:tc>
          <w:tcPr>
            <w:tcW w:w="63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16</w:t>
            </w:r>
          </w:p>
        </w:tc>
        <w:tc>
          <w:tcPr>
            <w:tcW w:w="3240" w:type="dxa"/>
          </w:tcPr>
          <w:p w:rsidR="00B35566" w:rsidRPr="00DD55D6" w:rsidRDefault="00B35566" w:rsidP="00DD55D6">
            <w:pPr>
              <w:pStyle w:val="ListParagraph"/>
              <w:numPr>
                <w:ilvl w:val="0"/>
                <w:numId w:val="4"/>
              </w:numPr>
              <w:tabs>
                <w:tab w:val="left" w:pos="810"/>
              </w:tabs>
              <w:autoSpaceDE w:val="0"/>
              <w:autoSpaceDN w:val="0"/>
              <w:adjustRightInd w:val="0"/>
              <w:spacing w:after="0" w:line="360" w:lineRule="auto"/>
              <w:ind w:left="162" w:hanging="162"/>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rPr>
              <w:t>Cadherin dependent proteins are Ca</w:t>
            </w:r>
            <w:r w:rsidRPr="00724641">
              <w:rPr>
                <w:rFonts w:ascii="Times New Roman" w:hAnsi="Times New Roman" w:cs="Times New Roman"/>
                <w:color w:val="000000" w:themeColor="text1"/>
                <w:vertAlign w:val="superscript"/>
              </w:rPr>
              <w:t>2+</w:t>
            </w:r>
            <w:r w:rsidRPr="00724641">
              <w:rPr>
                <w:rFonts w:ascii="Times New Roman" w:hAnsi="Times New Roman" w:cs="Times New Roman"/>
                <w:color w:val="000000" w:themeColor="text1"/>
              </w:rPr>
              <w:t xml:space="preserve"> dependent glycoproteins involved during spermatogene</w:t>
            </w:r>
            <w:r w:rsidRPr="00DD55D6">
              <w:rPr>
                <w:rFonts w:ascii="Times New Roman" w:hAnsi="Times New Roman" w:cs="Times New Roman"/>
                <w:color w:val="000000" w:themeColor="text1"/>
              </w:rPr>
              <w:t xml:space="preserve">sis, </w:t>
            </w:r>
            <w:r w:rsidRPr="00DD55D6">
              <w:rPr>
                <w:rFonts w:ascii="Times New Roman" w:hAnsi="Times New Roman" w:cs="Times New Roman"/>
                <w:color w:val="000000" w:themeColor="text1"/>
                <w:sz w:val="21"/>
                <w:szCs w:val="21"/>
              </w:rPr>
              <w:t>oogenesis and folliculo</w:t>
            </w:r>
            <w:r w:rsidR="00DD55D6">
              <w:rPr>
                <w:rFonts w:ascii="Times New Roman" w:hAnsi="Times New Roman" w:cs="Times New Roman"/>
                <w:color w:val="000000" w:themeColor="text1"/>
                <w:sz w:val="21"/>
                <w:szCs w:val="21"/>
              </w:rPr>
              <w:t>gene</w:t>
            </w:r>
            <w:r w:rsidRPr="00DD55D6">
              <w:rPr>
                <w:rFonts w:ascii="Times New Roman" w:hAnsi="Times New Roman" w:cs="Times New Roman"/>
                <w:color w:val="000000" w:themeColor="text1"/>
              </w:rPr>
              <w:t>sis, and their involvement in gamete transport in the repro</w:t>
            </w:r>
            <w:r w:rsidR="00DD55D6">
              <w:rPr>
                <w:rFonts w:ascii="Times New Roman" w:hAnsi="Times New Roman" w:cs="Times New Roman"/>
                <w:color w:val="000000" w:themeColor="text1"/>
              </w:rPr>
              <w:t>du</w:t>
            </w:r>
            <w:r w:rsidRPr="00DD55D6">
              <w:rPr>
                <w:rFonts w:ascii="Times New Roman" w:hAnsi="Times New Roman" w:cs="Times New Roman"/>
                <w:color w:val="000000" w:themeColor="text1"/>
              </w:rPr>
              <w:t xml:space="preserve">ctive tracts. </w:t>
            </w:r>
          </w:p>
        </w:tc>
        <w:tc>
          <w:tcPr>
            <w:tcW w:w="1530" w:type="dxa"/>
            <w:shd w:val="clear" w:color="auto" w:fill="auto"/>
          </w:tcPr>
          <w:p w:rsidR="00B35566" w:rsidRPr="00DD55D6" w:rsidRDefault="00416CF4" w:rsidP="000A608D">
            <w:pPr>
              <w:rPr>
                <w:color w:val="000000" w:themeColor="text1"/>
              </w:rPr>
            </w:pPr>
            <w:r w:rsidRPr="00DD55D6">
              <w:rPr>
                <w:rFonts w:ascii="Times New Roman" w:hAnsi="Times New Roman" w:cs="Times New Roman"/>
                <w:color w:val="000000" w:themeColor="text1"/>
                <w:shd w:val="clear" w:color="auto" w:fill="FFFFFF"/>
              </w:rPr>
              <w:t>Vazquez-Levin</w:t>
            </w:r>
            <w:r w:rsidR="00EB3649" w:rsidRPr="00DD55D6">
              <w:rPr>
                <w:rFonts w:ascii="Times New Roman" w:hAnsi="Times New Roman" w:cs="Times New Roman"/>
                <w:color w:val="000000" w:themeColor="text1"/>
                <w:shd w:val="clear" w:color="auto" w:fill="FFFFFF"/>
              </w:rPr>
              <w:t xml:space="preserve"> </w:t>
            </w:r>
            <w:r w:rsidR="00EB3649" w:rsidRPr="00DD55D6">
              <w:rPr>
                <w:rFonts w:ascii="Times New Roman" w:hAnsi="Times New Roman" w:cs="Times New Roman"/>
                <w:i/>
                <w:color w:val="000000" w:themeColor="text1"/>
                <w:shd w:val="clear" w:color="auto" w:fill="FFFFFF"/>
              </w:rPr>
              <w:t>et al.</w:t>
            </w:r>
            <w:r w:rsidR="00EB3649" w:rsidRPr="00DD55D6">
              <w:rPr>
                <w:rFonts w:ascii="Times New Roman" w:hAnsi="Times New Roman" w:cs="Times New Roman"/>
                <w:color w:val="000000" w:themeColor="text1"/>
                <w:shd w:val="clear" w:color="auto" w:fill="FFFFFF"/>
              </w:rPr>
              <w:t xml:space="preserve"> </w:t>
            </w:r>
            <w:r w:rsidR="0027485F" w:rsidRPr="00DD55D6">
              <w:rPr>
                <w:rFonts w:ascii="Times New Roman" w:hAnsi="Times New Roman" w:cs="Times New Roman"/>
                <w:color w:val="000000" w:themeColor="text1"/>
                <w:shd w:val="clear" w:color="auto" w:fill="FFFFFF"/>
              </w:rPr>
              <w:t>(</w:t>
            </w:r>
            <w:r w:rsidR="00EB3649" w:rsidRPr="00DD55D6">
              <w:rPr>
                <w:rFonts w:ascii="Times New Roman" w:hAnsi="Times New Roman" w:cs="Times New Roman"/>
                <w:color w:val="000000" w:themeColor="text1"/>
                <w:shd w:val="clear" w:color="auto" w:fill="FFFFFF"/>
              </w:rPr>
              <w:t>2015</w:t>
            </w:r>
            <w:r w:rsidR="0027485F" w:rsidRPr="00DD55D6">
              <w:rPr>
                <w:rFonts w:ascii="Times New Roman" w:hAnsi="Times New Roman" w:cs="Times New Roman"/>
                <w:color w:val="000000" w:themeColor="text1"/>
                <w:shd w:val="clear" w:color="auto" w:fill="FFFFFF"/>
              </w:rPr>
              <w:t>)</w:t>
            </w:r>
          </w:p>
        </w:tc>
      </w:tr>
      <w:tr w:rsidR="00B35566" w:rsidRPr="00724641" w:rsidTr="00EB3649">
        <w:tc>
          <w:tcPr>
            <w:tcW w:w="171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rPr>
              <w:t>Follicle stimulating hormone subunit beta (</w:t>
            </w:r>
            <w:r w:rsidRPr="00724641">
              <w:rPr>
                <w:rFonts w:ascii="Times New Roman" w:hAnsi="Times New Roman" w:cs="Times New Roman"/>
                <w:i/>
                <w:color w:val="000000" w:themeColor="text1"/>
              </w:rPr>
              <w:t>FSHβ</w:t>
            </w:r>
            <w:r w:rsidRPr="00724641">
              <w:rPr>
                <w:rFonts w:ascii="Times New Roman" w:hAnsi="Times New Roman" w:cs="Times New Roman"/>
                <w:color w:val="000000" w:themeColor="text1"/>
              </w:rPr>
              <w:t>)</w:t>
            </w:r>
          </w:p>
        </w:tc>
        <w:tc>
          <w:tcPr>
            <w:tcW w:w="135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15</w:t>
            </w:r>
          </w:p>
        </w:tc>
        <w:tc>
          <w:tcPr>
            <w:tcW w:w="63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3</w:t>
            </w:r>
          </w:p>
        </w:tc>
        <w:tc>
          <w:tcPr>
            <w:tcW w:w="3240" w:type="dxa"/>
          </w:tcPr>
          <w:p w:rsidR="0053578A" w:rsidRPr="00724641" w:rsidRDefault="00B35566" w:rsidP="000A608D">
            <w:pPr>
              <w:pStyle w:val="ListParagraph"/>
              <w:numPr>
                <w:ilvl w:val="0"/>
                <w:numId w:val="9"/>
              </w:numPr>
              <w:tabs>
                <w:tab w:val="left" w:pos="810"/>
              </w:tabs>
              <w:autoSpaceDE w:val="0"/>
              <w:autoSpaceDN w:val="0"/>
              <w:adjustRightInd w:val="0"/>
              <w:spacing w:after="0" w:line="360" w:lineRule="auto"/>
              <w:ind w:left="162" w:hanging="162"/>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rPr>
              <w:t>Regulation of gonadal function and follicle development in mammals</w:t>
            </w:r>
            <w:r w:rsidR="0053578A" w:rsidRPr="00724641">
              <w:rPr>
                <w:rFonts w:ascii="Times New Roman" w:hAnsi="Times New Roman" w:cs="Times New Roman"/>
                <w:color w:val="000000" w:themeColor="text1"/>
              </w:rPr>
              <w:t>.</w:t>
            </w:r>
          </w:p>
          <w:p w:rsidR="00B35566" w:rsidRPr="00DD55D6" w:rsidRDefault="00B35566" w:rsidP="00DD55D6">
            <w:pPr>
              <w:pStyle w:val="ListParagraph"/>
              <w:numPr>
                <w:ilvl w:val="0"/>
                <w:numId w:val="9"/>
              </w:numPr>
              <w:tabs>
                <w:tab w:val="left" w:pos="810"/>
              </w:tabs>
              <w:autoSpaceDE w:val="0"/>
              <w:autoSpaceDN w:val="0"/>
              <w:adjustRightInd w:val="0"/>
              <w:spacing w:after="0" w:line="360" w:lineRule="auto"/>
              <w:ind w:left="162" w:hanging="162"/>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rPr>
              <w:t>Required for ovarian develop</w:t>
            </w:r>
            <w:r w:rsidRPr="00DD55D6">
              <w:rPr>
                <w:rFonts w:ascii="Times New Roman" w:hAnsi="Times New Roman" w:cs="Times New Roman"/>
                <w:color w:val="000000" w:themeColor="text1"/>
              </w:rPr>
              <w:t>ment, follicle recruitment and oocyte maturation</w:t>
            </w:r>
            <w:r w:rsidR="0053578A" w:rsidRPr="00DD55D6">
              <w:rPr>
                <w:rFonts w:ascii="Times New Roman" w:hAnsi="Times New Roman" w:cs="Times New Roman"/>
                <w:color w:val="000000" w:themeColor="text1"/>
              </w:rPr>
              <w:t>.</w:t>
            </w:r>
          </w:p>
        </w:tc>
        <w:tc>
          <w:tcPr>
            <w:tcW w:w="1530" w:type="dxa"/>
            <w:shd w:val="clear" w:color="auto" w:fill="auto"/>
          </w:tcPr>
          <w:p w:rsidR="00B35566" w:rsidRPr="00DD55D6" w:rsidRDefault="0053578A" w:rsidP="000A608D">
            <w:pPr>
              <w:spacing w:after="0"/>
              <w:rPr>
                <w:rFonts w:ascii="Times New Roman" w:hAnsi="Times New Roman" w:cs="Times New Roman"/>
                <w:color w:val="000000" w:themeColor="text1"/>
              </w:rPr>
            </w:pPr>
            <w:r w:rsidRPr="00DD55D6">
              <w:rPr>
                <w:rFonts w:ascii="Times New Roman" w:hAnsi="Times New Roman" w:cs="Times New Roman"/>
                <w:color w:val="000000" w:themeColor="text1"/>
              </w:rPr>
              <w:t xml:space="preserve">Aerts and Bols, </w:t>
            </w:r>
            <w:r w:rsidR="0027485F" w:rsidRPr="00DD55D6">
              <w:rPr>
                <w:rFonts w:ascii="Times New Roman" w:hAnsi="Times New Roman" w:cs="Times New Roman"/>
                <w:color w:val="000000" w:themeColor="text1"/>
              </w:rPr>
              <w:t>(</w:t>
            </w:r>
            <w:r w:rsidRPr="00DD55D6">
              <w:rPr>
                <w:rFonts w:ascii="Times New Roman" w:hAnsi="Times New Roman" w:cs="Times New Roman"/>
                <w:color w:val="000000" w:themeColor="text1"/>
              </w:rPr>
              <w:t>2010</w:t>
            </w:r>
            <w:r w:rsidR="0027485F" w:rsidRPr="00DD55D6">
              <w:rPr>
                <w:rFonts w:ascii="Times New Roman" w:hAnsi="Times New Roman" w:cs="Times New Roman"/>
                <w:color w:val="000000" w:themeColor="text1"/>
              </w:rPr>
              <w:t>)</w:t>
            </w:r>
            <w:r w:rsidRPr="00DD55D6">
              <w:rPr>
                <w:rFonts w:ascii="Times New Roman" w:hAnsi="Times New Roman" w:cs="Times New Roman"/>
                <w:color w:val="000000" w:themeColor="text1"/>
              </w:rPr>
              <w:t>;</w:t>
            </w:r>
          </w:p>
          <w:p w:rsidR="0053578A" w:rsidRPr="00DD55D6" w:rsidRDefault="0053578A" w:rsidP="000A608D">
            <w:pPr>
              <w:rPr>
                <w:color w:val="000000" w:themeColor="text1"/>
              </w:rPr>
            </w:pPr>
            <w:r w:rsidRPr="00DD55D6">
              <w:rPr>
                <w:rFonts w:ascii="Times New Roman" w:hAnsi="Times New Roman" w:cs="Times New Roman"/>
                <w:color w:val="000000" w:themeColor="text1"/>
              </w:rPr>
              <w:t xml:space="preserve">Howles, </w:t>
            </w:r>
            <w:r w:rsidR="0027485F" w:rsidRPr="00DD55D6">
              <w:rPr>
                <w:rFonts w:ascii="Times New Roman" w:hAnsi="Times New Roman" w:cs="Times New Roman"/>
                <w:color w:val="000000" w:themeColor="text1"/>
              </w:rPr>
              <w:t>(</w:t>
            </w:r>
            <w:r w:rsidRPr="00DD55D6">
              <w:rPr>
                <w:rFonts w:ascii="Times New Roman" w:hAnsi="Times New Roman" w:cs="Times New Roman"/>
                <w:color w:val="000000" w:themeColor="text1"/>
              </w:rPr>
              <w:t>2000</w:t>
            </w:r>
            <w:r w:rsidR="0027485F" w:rsidRPr="00DD55D6">
              <w:rPr>
                <w:rFonts w:ascii="Times New Roman" w:hAnsi="Times New Roman" w:cs="Times New Roman"/>
                <w:color w:val="000000" w:themeColor="text1"/>
              </w:rPr>
              <w:t>)</w:t>
            </w:r>
          </w:p>
        </w:tc>
      </w:tr>
      <w:tr w:rsidR="00B35566" w:rsidRPr="00724641" w:rsidTr="00EB3649">
        <w:tc>
          <w:tcPr>
            <w:tcW w:w="1710" w:type="dxa"/>
          </w:tcPr>
          <w:p w:rsidR="00B35566" w:rsidRPr="00724641" w:rsidRDefault="00B35566" w:rsidP="000A608D">
            <w:pPr>
              <w:spacing w:after="0" w:line="360" w:lineRule="auto"/>
              <w:rPr>
                <w:rFonts w:ascii="Times New Roman" w:hAnsi="Times New Roman" w:cs="Times New Roman"/>
                <w:bCs/>
                <w:i/>
                <w:iCs/>
                <w:color w:val="000000" w:themeColor="text1"/>
              </w:rPr>
            </w:pPr>
            <w:r w:rsidRPr="00724641">
              <w:rPr>
                <w:rFonts w:ascii="Times New Roman" w:hAnsi="Times New Roman" w:cs="Times New Roman"/>
                <w:bCs/>
                <w:i/>
                <w:iCs/>
                <w:color w:val="000000" w:themeColor="text1"/>
              </w:rPr>
              <w:t>KISS-1</w:t>
            </w:r>
          </w:p>
        </w:tc>
        <w:tc>
          <w:tcPr>
            <w:tcW w:w="135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16</w:t>
            </w:r>
          </w:p>
        </w:tc>
        <w:tc>
          <w:tcPr>
            <w:tcW w:w="63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2</w:t>
            </w:r>
          </w:p>
        </w:tc>
        <w:tc>
          <w:tcPr>
            <w:tcW w:w="3240" w:type="dxa"/>
          </w:tcPr>
          <w:p w:rsidR="00B35566" w:rsidRPr="00724641" w:rsidRDefault="00B35566" w:rsidP="000A608D">
            <w:pPr>
              <w:pStyle w:val="ListParagraph"/>
              <w:numPr>
                <w:ilvl w:val="0"/>
                <w:numId w:val="10"/>
              </w:numPr>
              <w:autoSpaceDE w:val="0"/>
              <w:autoSpaceDN w:val="0"/>
              <w:adjustRightInd w:val="0"/>
              <w:spacing w:after="0" w:line="360" w:lineRule="auto"/>
              <w:ind w:left="162" w:hanging="162"/>
              <w:rPr>
                <w:rFonts w:ascii="Times New Roman" w:hAnsi="Times New Roman" w:cs="Times New Roman"/>
                <w:color w:val="000000" w:themeColor="text1"/>
              </w:rPr>
            </w:pPr>
            <w:r w:rsidRPr="00724641">
              <w:rPr>
                <w:rFonts w:ascii="Times New Roman" w:hAnsi="Times New Roman" w:cs="Times New Roman"/>
                <w:color w:val="000000" w:themeColor="text1"/>
              </w:rPr>
              <w:t xml:space="preserve">A major upstream regulator of neurons secreting </w:t>
            </w:r>
            <w:r w:rsidRPr="00724641">
              <w:rPr>
                <w:rFonts w:ascii="Times New Roman" w:hAnsi="Times New Roman" w:cs="Times New Roman"/>
                <w:i/>
                <w:color w:val="000000" w:themeColor="text1"/>
              </w:rPr>
              <w:t>GnRH</w:t>
            </w:r>
            <w:r w:rsidR="00EB3649" w:rsidRPr="00724641">
              <w:rPr>
                <w:rFonts w:ascii="Times New Roman" w:hAnsi="Times New Roman" w:cs="Times New Roman"/>
                <w:color w:val="000000" w:themeColor="text1"/>
              </w:rPr>
              <w:t>.</w:t>
            </w:r>
          </w:p>
          <w:p w:rsidR="00B35566" w:rsidRPr="00DD55D6" w:rsidRDefault="00B35566" w:rsidP="00DD55D6">
            <w:pPr>
              <w:pStyle w:val="ListParagraph"/>
              <w:numPr>
                <w:ilvl w:val="0"/>
                <w:numId w:val="10"/>
              </w:numPr>
              <w:autoSpaceDE w:val="0"/>
              <w:autoSpaceDN w:val="0"/>
              <w:adjustRightInd w:val="0"/>
              <w:spacing w:after="0" w:line="360" w:lineRule="auto"/>
              <w:ind w:left="162" w:hanging="162"/>
              <w:rPr>
                <w:rFonts w:ascii="Times New Roman" w:hAnsi="Times New Roman" w:cs="Times New Roman"/>
                <w:color w:val="000000" w:themeColor="text1"/>
              </w:rPr>
            </w:pPr>
            <w:r w:rsidRPr="00724641">
              <w:rPr>
                <w:rFonts w:ascii="Times New Roman" w:hAnsi="Times New Roman" w:cs="Times New Roman"/>
                <w:color w:val="000000" w:themeColor="text1"/>
              </w:rPr>
              <w:t>Has crucial function in key aspects</w:t>
            </w:r>
            <w:r w:rsidRPr="00794E68">
              <w:rPr>
                <w:rFonts w:ascii="Times New Roman" w:hAnsi="Times New Roman" w:cs="Times New Roman"/>
                <w:color w:val="000000" w:themeColor="text1"/>
              </w:rPr>
              <w:t xml:space="preserve"> of reproductive matura</w:t>
            </w:r>
            <w:r w:rsidR="00E91E5C" w:rsidRPr="00DD55D6">
              <w:rPr>
                <w:rFonts w:ascii="Times New Roman" w:hAnsi="Times New Roman" w:cs="Times New Roman"/>
                <w:color w:val="000000" w:themeColor="text1"/>
              </w:rPr>
              <w:t>t</w:t>
            </w:r>
            <w:r w:rsidRPr="00DD55D6">
              <w:rPr>
                <w:rFonts w:ascii="Times New Roman" w:hAnsi="Times New Roman" w:cs="Times New Roman"/>
                <w:color w:val="000000" w:themeColor="text1"/>
              </w:rPr>
              <w:t>ion and function</w:t>
            </w:r>
            <w:r w:rsidR="00EB3649" w:rsidRPr="00DD55D6">
              <w:rPr>
                <w:rFonts w:ascii="Times New Roman" w:hAnsi="Times New Roman" w:cs="Times New Roman"/>
                <w:color w:val="000000" w:themeColor="text1"/>
              </w:rPr>
              <w:t>.</w:t>
            </w:r>
          </w:p>
        </w:tc>
        <w:tc>
          <w:tcPr>
            <w:tcW w:w="1530" w:type="dxa"/>
            <w:shd w:val="clear" w:color="auto" w:fill="auto"/>
          </w:tcPr>
          <w:p w:rsidR="00EB3649" w:rsidRPr="00DD55D6" w:rsidRDefault="00EB3649" w:rsidP="000A608D">
            <w:pPr>
              <w:spacing w:after="0"/>
              <w:rPr>
                <w:rFonts w:ascii="Times New Roman" w:hAnsi="Times New Roman" w:cs="Times New Roman"/>
                <w:color w:val="000000" w:themeColor="text1"/>
              </w:rPr>
            </w:pPr>
            <w:r w:rsidRPr="00DD55D6">
              <w:rPr>
                <w:rFonts w:ascii="Times New Roman" w:hAnsi="Times New Roman" w:cs="Times New Roman"/>
                <w:color w:val="000000" w:themeColor="text1"/>
              </w:rPr>
              <w:t xml:space="preserve">Gottsch </w:t>
            </w:r>
            <w:r w:rsidRPr="00DD55D6">
              <w:rPr>
                <w:rFonts w:ascii="Times New Roman" w:hAnsi="Times New Roman" w:cs="Times New Roman"/>
                <w:i/>
                <w:iCs/>
                <w:color w:val="000000" w:themeColor="text1"/>
              </w:rPr>
              <w:t>et al</w:t>
            </w:r>
            <w:r w:rsidRPr="00DD55D6">
              <w:rPr>
                <w:rFonts w:ascii="Times New Roman" w:hAnsi="Times New Roman" w:cs="Times New Roman"/>
                <w:color w:val="000000" w:themeColor="text1"/>
              </w:rPr>
              <w:t xml:space="preserve">. </w:t>
            </w:r>
            <w:r w:rsidR="0027485F" w:rsidRPr="00DD55D6">
              <w:rPr>
                <w:rFonts w:ascii="Times New Roman" w:hAnsi="Times New Roman" w:cs="Times New Roman"/>
                <w:color w:val="000000" w:themeColor="text1"/>
              </w:rPr>
              <w:t>(</w:t>
            </w:r>
            <w:r w:rsidRPr="00DD55D6">
              <w:rPr>
                <w:rFonts w:ascii="Times New Roman" w:hAnsi="Times New Roman" w:cs="Times New Roman"/>
                <w:color w:val="000000" w:themeColor="text1"/>
              </w:rPr>
              <w:t>2004</w:t>
            </w:r>
            <w:r w:rsidR="0027485F" w:rsidRPr="00DD55D6">
              <w:rPr>
                <w:rFonts w:ascii="Times New Roman" w:hAnsi="Times New Roman" w:cs="Times New Roman"/>
                <w:color w:val="000000" w:themeColor="text1"/>
              </w:rPr>
              <w:t>)</w:t>
            </w:r>
          </w:p>
          <w:p w:rsidR="00EB3649" w:rsidRPr="00DD55D6" w:rsidRDefault="00EB3649" w:rsidP="000A608D">
            <w:pPr>
              <w:rPr>
                <w:rFonts w:ascii="Times New Roman" w:hAnsi="Times New Roman" w:cs="Times New Roman"/>
                <w:color w:val="000000" w:themeColor="text1"/>
              </w:rPr>
            </w:pPr>
            <w:r w:rsidRPr="00DD55D6">
              <w:rPr>
                <w:rFonts w:ascii="Times New Roman" w:hAnsi="Times New Roman" w:cs="Times New Roman"/>
                <w:color w:val="000000" w:themeColor="text1"/>
              </w:rPr>
              <w:t xml:space="preserve">Tena-Sempere, </w:t>
            </w:r>
            <w:r w:rsidR="00B16E3B" w:rsidRPr="00DD55D6">
              <w:rPr>
                <w:rFonts w:ascii="Times New Roman" w:hAnsi="Times New Roman" w:cs="Times New Roman"/>
                <w:color w:val="000000" w:themeColor="text1"/>
              </w:rPr>
              <w:t>(</w:t>
            </w:r>
            <w:r w:rsidRPr="00DD55D6">
              <w:rPr>
                <w:rFonts w:ascii="Times New Roman" w:hAnsi="Times New Roman" w:cs="Times New Roman"/>
                <w:color w:val="000000" w:themeColor="text1"/>
              </w:rPr>
              <w:t>2010</w:t>
            </w:r>
            <w:r w:rsidR="00B16E3B" w:rsidRPr="00DD55D6">
              <w:rPr>
                <w:rFonts w:ascii="Times New Roman" w:hAnsi="Times New Roman" w:cs="Times New Roman"/>
                <w:color w:val="000000" w:themeColor="text1"/>
              </w:rPr>
              <w:t>)</w:t>
            </w:r>
          </w:p>
        </w:tc>
      </w:tr>
      <w:tr w:rsidR="00B35566" w:rsidRPr="00724641" w:rsidTr="00EB3649">
        <w:tc>
          <w:tcPr>
            <w:tcW w:w="1710" w:type="dxa"/>
          </w:tcPr>
          <w:p w:rsidR="00B35566" w:rsidRPr="00724641" w:rsidRDefault="00B35566" w:rsidP="000A608D">
            <w:pPr>
              <w:spacing w:after="0" w:line="360" w:lineRule="auto"/>
              <w:rPr>
                <w:rFonts w:ascii="Times New Roman" w:hAnsi="Times New Roman" w:cs="Times New Roman"/>
                <w:iCs/>
                <w:color w:val="000000" w:themeColor="text1"/>
              </w:rPr>
            </w:pPr>
            <w:r w:rsidRPr="00724641">
              <w:rPr>
                <w:rFonts w:ascii="Times New Roman" w:hAnsi="Times New Roman" w:cs="Times New Roman"/>
                <w:bCs/>
                <w:iCs/>
                <w:color w:val="000000" w:themeColor="text1"/>
              </w:rPr>
              <w:t xml:space="preserve">LIM/Homeobox </w:t>
            </w:r>
            <w:r w:rsidRPr="00724641">
              <w:rPr>
                <w:rFonts w:ascii="Times New Roman" w:hAnsi="Times New Roman" w:cs="Times New Roman"/>
                <w:bCs/>
                <w:iCs/>
                <w:color w:val="000000" w:themeColor="text1"/>
              </w:rPr>
              <w:lastRenderedPageBreak/>
              <w:t>4 (</w:t>
            </w:r>
            <w:r w:rsidRPr="00724641">
              <w:rPr>
                <w:rFonts w:ascii="Times New Roman" w:hAnsi="Times New Roman" w:cs="Times New Roman"/>
                <w:bCs/>
                <w:i/>
                <w:iCs/>
                <w:color w:val="000000" w:themeColor="text1"/>
              </w:rPr>
              <w:t>LHX4</w:t>
            </w:r>
            <w:r w:rsidRPr="00724641">
              <w:rPr>
                <w:rFonts w:ascii="Times New Roman" w:hAnsi="Times New Roman" w:cs="Times New Roman"/>
                <w:bCs/>
                <w:iCs/>
                <w:color w:val="000000" w:themeColor="text1"/>
              </w:rPr>
              <w:t>)</w:t>
            </w:r>
          </w:p>
        </w:tc>
        <w:tc>
          <w:tcPr>
            <w:tcW w:w="135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lastRenderedPageBreak/>
              <w:t>16</w:t>
            </w:r>
          </w:p>
        </w:tc>
        <w:tc>
          <w:tcPr>
            <w:tcW w:w="63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6</w:t>
            </w:r>
          </w:p>
        </w:tc>
        <w:tc>
          <w:tcPr>
            <w:tcW w:w="3240" w:type="dxa"/>
          </w:tcPr>
          <w:p w:rsidR="00B35566" w:rsidRPr="00724641" w:rsidRDefault="00B35566" w:rsidP="000A608D">
            <w:pPr>
              <w:pStyle w:val="ListParagraph"/>
              <w:numPr>
                <w:ilvl w:val="0"/>
                <w:numId w:val="12"/>
              </w:numPr>
              <w:autoSpaceDE w:val="0"/>
              <w:autoSpaceDN w:val="0"/>
              <w:adjustRightInd w:val="0"/>
              <w:spacing w:after="0" w:line="360" w:lineRule="auto"/>
              <w:ind w:left="162" w:hanging="162"/>
              <w:rPr>
                <w:rFonts w:ascii="Times New Roman" w:hAnsi="Times New Roman" w:cs="Times New Roman"/>
                <w:color w:val="000000" w:themeColor="text1"/>
              </w:rPr>
            </w:pPr>
            <w:r w:rsidRPr="00724641">
              <w:rPr>
                <w:rFonts w:ascii="Times New Roman" w:hAnsi="Times New Roman" w:cs="Times New Roman"/>
                <w:color w:val="000000" w:themeColor="text1"/>
              </w:rPr>
              <w:t xml:space="preserve">Regulating the development of </w:t>
            </w:r>
            <w:r w:rsidRPr="00724641">
              <w:rPr>
                <w:rFonts w:ascii="Times New Roman" w:hAnsi="Times New Roman" w:cs="Times New Roman"/>
                <w:color w:val="000000" w:themeColor="text1"/>
              </w:rPr>
              <w:lastRenderedPageBreak/>
              <w:t xml:space="preserve">the pituitary and nervous system, as well as in participating in the </w:t>
            </w:r>
            <w:r w:rsidRPr="00724641">
              <w:rPr>
                <w:rFonts w:ascii="Times New Roman" w:hAnsi="Times New Roman" w:cs="Times New Roman"/>
                <w:i/>
                <w:color w:val="000000" w:themeColor="text1"/>
              </w:rPr>
              <w:t>LHX3</w:t>
            </w:r>
            <w:r w:rsidR="00DD55D6">
              <w:rPr>
                <w:rFonts w:ascii="Times New Roman" w:hAnsi="Times New Roman" w:cs="Times New Roman"/>
                <w:color w:val="000000" w:themeColor="text1"/>
              </w:rPr>
              <w:t>-</w:t>
            </w:r>
            <w:r w:rsidRPr="00724641">
              <w:rPr>
                <w:rFonts w:ascii="Times New Roman" w:hAnsi="Times New Roman" w:cs="Times New Roman"/>
                <w:i/>
                <w:color w:val="000000" w:themeColor="text1"/>
              </w:rPr>
              <w:t>LHX4</w:t>
            </w:r>
            <w:r w:rsidR="00DD55D6">
              <w:rPr>
                <w:rFonts w:ascii="Times New Roman" w:hAnsi="Times New Roman" w:cs="Times New Roman"/>
                <w:color w:val="000000" w:themeColor="text1"/>
              </w:rPr>
              <w:t>-</w:t>
            </w:r>
            <w:r w:rsidRPr="00724641">
              <w:rPr>
                <w:rFonts w:ascii="Times New Roman" w:hAnsi="Times New Roman" w:cs="Times New Roman"/>
                <w:i/>
                <w:color w:val="000000" w:themeColor="text1"/>
              </w:rPr>
              <w:t>PROP1</w:t>
            </w:r>
            <w:r w:rsidR="00DD55D6">
              <w:rPr>
                <w:rFonts w:ascii="Times New Roman" w:hAnsi="Times New Roman" w:cs="Times New Roman"/>
                <w:color w:val="000000" w:themeColor="text1"/>
              </w:rPr>
              <w:t>-</w:t>
            </w:r>
            <w:r w:rsidRPr="00724641">
              <w:rPr>
                <w:rFonts w:ascii="Times New Roman" w:hAnsi="Times New Roman" w:cs="Times New Roman"/>
                <w:i/>
                <w:color w:val="000000" w:themeColor="text1"/>
              </w:rPr>
              <w:t>POU1F1</w:t>
            </w:r>
            <w:r w:rsidRPr="00724641">
              <w:rPr>
                <w:rFonts w:ascii="Times New Roman" w:hAnsi="Times New Roman" w:cs="Times New Roman"/>
                <w:color w:val="000000" w:themeColor="text1"/>
              </w:rPr>
              <w:t xml:space="preserve"> pathway</w:t>
            </w:r>
            <w:r w:rsidR="00EB3649" w:rsidRPr="00724641">
              <w:rPr>
                <w:rFonts w:ascii="Times New Roman" w:hAnsi="Times New Roman" w:cs="Times New Roman"/>
                <w:color w:val="000000" w:themeColor="text1"/>
              </w:rPr>
              <w:t>.</w:t>
            </w:r>
          </w:p>
          <w:p w:rsidR="00B35566" w:rsidRPr="00DD55D6" w:rsidRDefault="00B35566" w:rsidP="00DD55D6">
            <w:pPr>
              <w:pStyle w:val="ListParagraph"/>
              <w:numPr>
                <w:ilvl w:val="0"/>
                <w:numId w:val="12"/>
              </w:numPr>
              <w:autoSpaceDE w:val="0"/>
              <w:autoSpaceDN w:val="0"/>
              <w:adjustRightInd w:val="0"/>
              <w:spacing w:after="0" w:line="360" w:lineRule="auto"/>
              <w:ind w:left="162" w:hanging="162"/>
              <w:rPr>
                <w:rFonts w:ascii="Times New Roman" w:hAnsi="Times New Roman" w:cs="Times New Roman"/>
                <w:color w:val="000000" w:themeColor="text1"/>
              </w:rPr>
            </w:pPr>
            <w:r w:rsidRPr="00724641">
              <w:rPr>
                <w:rFonts w:ascii="Times New Roman" w:hAnsi="Times New Roman" w:cs="Times New Roman"/>
                <w:color w:val="000000" w:themeColor="text1"/>
              </w:rPr>
              <w:t>Regulates th</w:t>
            </w:r>
            <w:r w:rsidR="00DD55D6">
              <w:rPr>
                <w:rFonts w:ascii="Times New Roman" w:hAnsi="Times New Roman" w:cs="Times New Roman"/>
                <w:color w:val="000000" w:themeColor="text1"/>
              </w:rPr>
              <w:t>e secretion of hor</w:t>
            </w:r>
            <w:r w:rsidR="00E91E5C" w:rsidRPr="00DD55D6">
              <w:rPr>
                <w:rFonts w:ascii="Times New Roman" w:hAnsi="Times New Roman" w:cs="Times New Roman"/>
                <w:color w:val="000000" w:themeColor="text1"/>
              </w:rPr>
              <w:t>m</w:t>
            </w:r>
            <w:r w:rsidRPr="00DD55D6">
              <w:rPr>
                <w:rFonts w:ascii="Times New Roman" w:hAnsi="Times New Roman" w:cs="Times New Roman"/>
                <w:color w:val="000000" w:themeColor="text1"/>
              </w:rPr>
              <w:t xml:space="preserve">ones, such as </w:t>
            </w:r>
            <w:r w:rsidRPr="00DD55D6">
              <w:rPr>
                <w:rFonts w:ascii="Times New Roman" w:hAnsi="Times New Roman" w:cs="Times New Roman"/>
                <w:i/>
                <w:color w:val="000000" w:themeColor="text1"/>
              </w:rPr>
              <w:t>FSH</w:t>
            </w:r>
            <w:r w:rsidRPr="00DD55D6">
              <w:rPr>
                <w:rFonts w:ascii="Times New Roman" w:hAnsi="Times New Roman" w:cs="Times New Roman"/>
                <w:color w:val="000000" w:themeColor="text1"/>
              </w:rPr>
              <w:t xml:space="preserve">, </w:t>
            </w:r>
            <w:r w:rsidRPr="00DD55D6">
              <w:rPr>
                <w:rFonts w:ascii="Times New Roman" w:hAnsi="Times New Roman" w:cs="Times New Roman"/>
                <w:i/>
                <w:color w:val="000000" w:themeColor="text1"/>
              </w:rPr>
              <w:t>GH</w:t>
            </w:r>
            <w:r w:rsidRPr="00DD55D6">
              <w:rPr>
                <w:rFonts w:ascii="Times New Roman" w:hAnsi="Times New Roman" w:cs="Times New Roman"/>
                <w:color w:val="000000" w:themeColor="text1"/>
              </w:rPr>
              <w:t xml:space="preserve">, </w:t>
            </w:r>
            <w:r w:rsidRPr="00DD55D6">
              <w:rPr>
                <w:rFonts w:ascii="Times New Roman" w:hAnsi="Times New Roman" w:cs="Times New Roman"/>
                <w:i/>
                <w:color w:val="000000" w:themeColor="text1"/>
              </w:rPr>
              <w:t>LH</w:t>
            </w:r>
            <w:r w:rsidRPr="00DD55D6">
              <w:rPr>
                <w:rFonts w:ascii="Times New Roman" w:hAnsi="Times New Roman" w:cs="Times New Roman"/>
                <w:color w:val="000000" w:themeColor="text1"/>
              </w:rPr>
              <w:t xml:space="preserve">, </w:t>
            </w:r>
            <w:r w:rsidRPr="00DD55D6">
              <w:rPr>
                <w:rFonts w:ascii="Times New Roman" w:hAnsi="Times New Roman" w:cs="Times New Roman"/>
                <w:i/>
                <w:color w:val="000000" w:themeColor="text1"/>
              </w:rPr>
              <w:t>TSH</w:t>
            </w:r>
            <w:r w:rsidRPr="00DD55D6">
              <w:rPr>
                <w:rFonts w:ascii="Times New Roman" w:hAnsi="Times New Roman" w:cs="Times New Roman"/>
                <w:color w:val="000000" w:themeColor="text1"/>
              </w:rPr>
              <w:t xml:space="preserve">, and </w:t>
            </w:r>
            <w:r w:rsidRPr="00DD55D6">
              <w:rPr>
                <w:rFonts w:ascii="Times New Roman" w:hAnsi="Times New Roman" w:cs="Times New Roman"/>
                <w:i/>
                <w:color w:val="000000" w:themeColor="text1"/>
              </w:rPr>
              <w:t>PRL</w:t>
            </w:r>
            <w:r w:rsidRPr="00DD55D6">
              <w:rPr>
                <w:rFonts w:ascii="Times New Roman" w:hAnsi="Times New Roman" w:cs="Times New Roman"/>
                <w:color w:val="000000" w:themeColor="text1"/>
              </w:rPr>
              <w:t xml:space="preserve"> by acting on the pituitary gland directly or indirectly</w:t>
            </w:r>
            <w:r w:rsidR="00EB3649" w:rsidRPr="00DD55D6">
              <w:rPr>
                <w:rFonts w:ascii="Times New Roman" w:hAnsi="Times New Roman" w:cs="Times New Roman"/>
                <w:color w:val="000000" w:themeColor="text1"/>
              </w:rPr>
              <w:t>.</w:t>
            </w:r>
          </w:p>
        </w:tc>
        <w:tc>
          <w:tcPr>
            <w:tcW w:w="1530" w:type="dxa"/>
            <w:shd w:val="clear" w:color="auto" w:fill="auto"/>
          </w:tcPr>
          <w:p w:rsidR="00EB3649" w:rsidRPr="00DD55D6" w:rsidRDefault="00EB3649" w:rsidP="000A608D">
            <w:pPr>
              <w:spacing w:after="0"/>
              <w:rPr>
                <w:rFonts w:ascii="Times New Roman" w:hAnsi="Times New Roman" w:cs="Times New Roman"/>
                <w:color w:val="000000" w:themeColor="text1"/>
              </w:rPr>
            </w:pPr>
            <w:r w:rsidRPr="00DD55D6">
              <w:rPr>
                <w:rFonts w:ascii="Times New Roman" w:hAnsi="Times New Roman" w:cs="Times New Roman"/>
                <w:color w:val="000000" w:themeColor="text1"/>
              </w:rPr>
              <w:lastRenderedPageBreak/>
              <w:t xml:space="preserve">Wu </w:t>
            </w:r>
            <w:r w:rsidRPr="00DD55D6">
              <w:rPr>
                <w:rFonts w:ascii="Times New Roman" w:hAnsi="Times New Roman" w:cs="Times New Roman"/>
                <w:i/>
                <w:color w:val="000000" w:themeColor="text1"/>
              </w:rPr>
              <w:t>et al.</w:t>
            </w:r>
            <w:r w:rsidRPr="00DD55D6">
              <w:rPr>
                <w:rFonts w:ascii="Times New Roman" w:hAnsi="Times New Roman" w:cs="Times New Roman"/>
                <w:color w:val="000000" w:themeColor="text1"/>
              </w:rPr>
              <w:t xml:space="preserve"> </w:t>
            </w:r>
            <w:r w:rsidR="00B16E3B" w:rsidRPr="00DD55D6">
              <w:rPr>
                <w:rFonts w:ascii="Times New Roman" w:hAnsi="Times New Roman" w:cs="Times New Roman"/>
                <w:color w:val="000000" w:themeColor="text1"/>
              </w:rPr>
              <w:lastRenderedPageBreak/>
              <w:t>(</w:t>
            </w:r>
            <w:r w:rsidRPr="00DD55D6">
              <w:rPr>
                <w:rFonts w:ascii="Times New Roman" w:hAnsi="Times New Roman" w:cs="Times New Roman"/>
                <w:color w:val="000000" w:themeColor="text1"/>
              </w:rPr>
              <w:t>1998</w:t>
            </w:r>
            <w:r w:rsidR="00B16E3B" w:rsidRPr="00DD55D6">
              <w:rPr>
                <w:rFonts w:ascii="Times New Roman" w:hAnsi="Times New Roman" w:cs="Times New Roman"/>
                <w:color w:val="000000" w:themeColor="text1"/>
              </w:rPr>
              <w:t>)</w:t>
            </w:r>
            <w:r w:rsidRPr="00DD55D6">
              <w:rPr>
                <w:rFonts w:ascii="Times New Roman" w:hAnsi="Times New Roman" w:cs="Times New Roman"/>
                <w:color w:val="000000" w:themeColor="text1"/>
              </w:rPr>
              <w:t xml:space="preserve">; </w:t>
            </w:r>
          </w:p>
          <w:p w:rsidR="00B35566" w:rsidRPr="00DD55D6" w:rsidRDefault="00EB3649" w:rsidP="000A608D">
            <w:pPr>
              <w:spacing w:after="0"/>
              <w:rPr>
                <w:rFonts w:ascii="Times New Roman" w:hAnsi="Times New Roman" w:cs="Times New Roman"/>
                <w:color w:val="000000" w:themeColor="text1"/>
              </w:rPr>
            </w:pPr>
            <w:r w:rsidRPr="00DD55D6">
              <w:rPr>
                <w:rFonts w:ascii="Times New Roman" w:hAnsi="Times New Roman" w:cs="Times New Roman"/>
                <w:color w:val="000000" w:themeColor="text1"/>
              </w:rPr>
              <w:t xml:space="preserve">Sloop </w:t>
            </w:r>
            <w:r w:rsidRPr="00DD55D6">
              <w:rPr>
                <w:rFonts w:ascii="Times New Roman" w:hAnsi="Times New Roman" w:cs="Times New Roman"/>
                <w:i/>
                <w:color w:val="000000" w:themeColor="text1"/>
              </w:rPr>
              <w:t>et al.</w:t>
            </w:r>
            <w:r w:rsidRPr="00DD55D6">
              <w:rPr>
                <w:rFonts w:ascii="Times New Roman" w:hAnsi="Times New Roman" w:cs="Times New Roman"/>
                <w:color w:val="000000" w:themeColor="text1"/>
              </w:rPr>
              <w:t xml:space="preserve"> </w:t>
            </w:r>
            <w:r w:rsidR="00B16E3B" w:rsidRPr="00DD55D6">
              <w:rPr>
                <w:rFonts w:ascii="Times New Roman" w:hAnsi="Times New Roman" w:cs="Times New Roman"/>
                <w:color w:val="000000" w:themeColor="text1"/>
              </w:rPr>
              <w:t>(</w:t>
            </w:r>
            <w:r w:rsidRPr="00DD55D6">
              <w:rPr>
                <w:rFonts w:ascii="Times New Roman" w:hAnsi="Times New Roman" w:cs="Times New Roman"/>
                <w:color w:val="000000" w:themeColor="text1"/>
              </w:rPr>
              <w:t>2000</w:t>
            </w:r>
            <w:r w:rsidR="00B16E3B" w:rsidRPr="00DD55D6">
              <w:rPr>
                <w:rFonts w:ascii="Times New Roman" w:hAnsi="Times New Roman" w:cs="Times New Roman"/>
                <w:color w:val="000000" w:themeColor="text1"/>
              </w:rPr>
              <w:t>)</w:t>
            </w:r>
          </w:p>
          <w:p w:rsidR="00EB3649" w:rsidRPr="00DD55D6" w:rsidRDefault="00EB3649" w:rsidP="000A608D">
            <w:pPr>
              <w:spacing w:after="0"/>
              <w:rPr>
                <w:color w:val="000000" w:themeColor="text1"/>
              </w:rPr>
            </w:pPr>
            <w:r w:rsidRPr="00DD55D6">
              <w:rPr>
                <w:rFonts w:ascii="Times New Roman" w:hAnsi="Times New Roman" w:cs="Times New Roman"/>
                <w:color w:val="000000" w:themeColor="text1"/>
              </w:rPr>
              <w:t xml:space="preserve">Mullena </w:t>
            </w:r>
            <w:r w:rsidRPr="00DD55D6">
              <w:rPr>
                <w:rFonts w:ascii="Times New Roman" w:hAnsi="Times New Roman" w:cs="Times New Roman"/>
                <w:i/>
                <w:color w:val="000000" w:themeColor="text1"/>
              </w:rPr>
              <w:t>et al.</w:t>
            </w:r>
            <w:r w:rsidRPr="00DD55D6">
              <w:rPr>
                <w:rFonts w:ascii="Times New Roman" w:hAnsi="Times New Roman" w:cs="Times New Roman"/>
                <w:color w:val="000000" w:themeColor="text1"/>
              </w:rPr>
              <w:t xml:space="preserve"> </w:t>
            </w:r>
            <w:r w:rsidR="00B16E3B" w:rsidRPr="00DD55D6">
              <w:rPr>
                <w:rFonts w:ascii="Times New Roman" w:hAnsi="Times New Roman" w:cs="Times New Roman"/>
                <w:color w:val="000000" w:themeColor="text1"/>
              </w:rPr>
              <w:t>(</w:t>
            </w:r>
            <w:r w:rsidRPr="00DD55D6">
              <w:rPr>
                <w:rFonts w:ascii="Times New Roman" w:hAnsi="Times New Roman" w:cs="Times New Roman"/>
                <w:color w:val="000000" w:themeColor="text1"/>
              </w:rPr>
              <w:t>2007</w:t>
            </w:r>
            <w:r w:rsidR="00B16E3B" w:rsidRPr="00DD55D6">
              <w:rPr>
                <w:rFonts w:ascii="Times New Roman" w:hAnsi="Times New Roman" w:cs="Times New Roman"/>
                <w:color w:val="000000" w:themeColor="text1"/>
              </w:rPr>
              <w:t>)</w:t>
            </w:r>
          </w:p>
        </w:tc>
      </w:tr>
      <w:tr w:rsidR="00B35566" w:rsidRPr="00724641" w:rsidTr="00EB3649">
        <w:tc>
          <w:tcPr>
            <w:tcW w:w="1710" w:type="dxa"/>
          </w:tcPr>
          <w:p w:rsidR="00B35566" w:rsidRPr="00724641" w:rsidRDefault="00B35566" w:rsidP="000A608D">
            <w:pPr>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rPr>
              <w:lastRenderedPageBreak/>
              <w:t>Luteinizing hormone subunit beta (</w:t>
            </w:r>
            <w:r w:rsidRPr="00724641">
              <w:rPr>
                <w:rFonts w:ascii="Times New Roman" w:hAnsi="Times New Roman" w:cs="Times New Roman"/>
                <w:i/>
                <w:color w:val="000000" w:themeColor="text1"/>
              </w:rPr>
              <w:t>LHβ</w:t>
            </w:r>
            <w:r w:rsidRPr="00724641">
              <w:rPr>
                <w:rFonts w:ascii="Times New Roman" w:hAnsi="Times New Roman" w:cs="Times New Roman"/>
                <w:color w:val="000000" w:themeColor="text1"/>
              </w:rPr>
              <w:t>)</w:t>
            </w:r>
          </w:p>
        </w:tc>
        <w:tc>
          <w:tcPr>
            <w:tcW w:w="135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18</w:t>
            </w:r>
          </w:p>
        </w:tc>
        <w:tc>
          <w:tcPr>
            <w:tcW w:w="63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3</w:t>
            </w:r>
          </w:p>
        </w:tc>
        <w:tc>
          <w:tcPr>
            <w:tcW w:w="3240" w:type="dxa"/>
          </w:tcPr>
          <w:p w:rsidR="00B35566" w:rsidRPr="00DD55D6" w:rsidRDefault="00B35566" w:rsidP="00DD55D6">
            <w:pPr>
              <w:pStyle w:val="ListParagraph"/>
              <w:numPr>
                <w:ilvl w:val="0"/>
                <w:numId w:val="13"/>
              </w:numPr>
              <w:tabs>
                <w:tab w:val="left" w:pos="810"/>
              </w:tabs>
              <w:autoSpaceDE w:val="0"/>
              <w:autoSpaceDN w:val="0"/>
              <w:adjustRightInd w:val="0"/>
              <w:spacing w:after="0" w:line="360" w:lineRule="auto"/>
              <w:ind w:left="162" w:hanging="180"/>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rPr>
              <w:t>Plays an essential role in gametogenesis and sexual deve</w:t>
            </w:r>
            <w:r w:rsidRPr="00DD55D6">
              <w:rPr>
                <w:rFonts w:ascii="Times New Roman" w:hAnsi="Times New Roman" w:cs="Times New Roman"/>
                <w:color w:val="000000" w:themeColor="text1"/>
              </w:rPr>
              <w:t>lopment of mammals.</w:t>
            </w:r>
          </w:p>
          <w:p w:rsidR="00B35566" w:rsidRPr="00724641" w:rsidRDefault="00B35566" w:rsidP="000A608D">
            <w:pPr>
              <w:pStyle w:val="ListParagraph"/>
              <w:numPr>
                <w:ilvl w:val="0"/>
                <w:numId w:val="13"/>
              </w:numPr>
              <w:tabs>
                <w:tab w:val="left" w:pos="810"/>
              </w:tabs>
              <w:autoSpaceDE w:val="0"/>
              <w:autoSpaceDN w:val="0"/>
              <w:adjustRightInd w:val="0"/>
              <w:spacing w:after="0" w:line="360" w:lineRule="auto"/>
              <w:ind w:left="162" w:hanging="180"/>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 xml:space="preserve">Essential for </w:t>
            </w:r>
            <w:r w:rsidRPr="00A94982">
              <w:rPr>
                <w:rFonts w:ascii="Times New Roman" w:hAnsi="Times New Roman" w:cs="Times New Roman"/>
                <w:color w:val="000000" w:themeColor="text1"/>
                <w:sz w:val="21"/>
                <w:szCs w:val="21"/>
                <w:shd w:val="clear" w:color="auto" w:fill="FFFFFF"/>
              </w:rPr>
              <w:t>steroidogenesis</w:t>
            </w:r>
            <w:r w:rsidR="00A94982">
              <w:rPr>
                <w:rFonts w:ascii="Times New Roman" w:hAnsi="Times New Roman" w:cs="Times New Roman"/>
                <w:color w:val="000000" w:themeColor="text1"/>
                <w:shd w:val="clear" w:color="auto" w:fill="FFFFFF"/>
              </w:rPr>
              <w:t xml:space="preserve"> and </w:t>
            </w:r>
            <w:r w:rsidRPr="00724641">
              <w:rPr>
                <w:rFonts w:ascii="Times New Roman" w:hAnsi="Times New Roman" w:cs="Times New Roman"/>
                <w:color w:val="000000" w:themeColor="text1"/>
                <w:shd w:val="clear" w:color="auto" w:fill="FFFFFF"/>
              </w:rPr>
              <w:t>reproductive func</w:t>
            </w:r>
            <w:r w:rsidR="00EB3649" w:rsidRPr="00724641">
              <w:rPr>
                <w:rFonts w:ascii="Times New Roman" w:hAnsi="Times New Roman" w:cs="Times New Roman"/>
                <w:color w:val="000000" w:themeColor="text1"/>
                <w:shd w:val="clear" w:color="auto" w:fill="FFFFFF"/>
              </w:rPr>
              <w:t>tion in both males and females.</w:t>
            </w:r>
          </w:p>
        </w:tc>
        <w:tc>
          <w:tcPr>
            <w:tcW w:w="1530" w:type="dxa"/>
            <w:shd w:val="clear" w:color="auto" w:fill="auto"/>
          </w:tcPr>
          <w:p w:rsidR="00EB3649" w:rsidRPr="00DD55D6" w:rsidRDefault="00EB3649" w:rsidP="000A608D">
            <w:pPr>
              <w:spacing w:after="0"/>
              <w:rPr>
                <w:rFonts w:ascii="Times New Roman" w:hAnsi="Times New Roman" w:cs="Times New Roman"/>
                <w:color w:val="000000" w:themeColor="text1"/>
                <w:shd w:val="clear" w:color="auto" w:fill="FFFFFF"/>
              </w:rPr>
            </w:pPr>
            <w:r w:rsidRPr="00DD55D6">
              <w:rPr>
                <w:rFonts w:ascii="Times New Roman" w:hAnsi="Times New Roman" w:cs="Times New Roman"/>
                <w:color w:val="000000" w:themeColor="text1"/>
                <w:shd w:val="clear" w:color="auto" w:fill="FFFFFF"/>
              </w:rPr>
              <w:t xml:space="preserve">Ma </w:t>
            </w:r>
            <w:r w:rsidRPr="00DD55D6">
              <w:rPr>
                <w:rFonts w:ascii="Times New Roman" w:hAnsi="Times New Roman" w:cs="Times New Roman"/>
                <w:i/>
                <w:color w:val="000000" w:themeColor="text1"/>
                <w:shd w:val="clear" w:color="auto" w:fill="FFFFFF"/>
              </w:rPr>
              <w:t>et al.</w:t>
            </w:r>
            <w:r w:rsidRPr="00DD55D6">
              <w:rPr>
                <w:rFonts w:ascii="Times New Roman" w:hAnsi="Times New Roman" w:cs="Times New Roman"/>
                <w:color w:val="000000" w:themeColor="text1"/>
                <w:shd w:val="clear" w:color="auto" w:fill="FFFFFF"/>
              </w:rPr>
              <w:t xml:space="preserve"> </w:t>
            </w:r>
            <w:r w:rsidR="00B16E3B" w:rsidRPr="00DD55D6">
              <w:rPr>
                <w:rFonts w:ascii="Times New Roman" w:hAnsi="Times New Roman" w:cs="Times New Roman"/>
                <w:color w:val="000000" w:themeColor="text1"/>
                <w:shd w:val="clear" w:color="auto" w:fill="FFFFFF"/>
              </w:rPr>
              <w:t>(</w:t>
            </w:r>
            <w:r w:rsidRPr="00DD55D6">
              <w:rPr>
                <w:rFonts w:ascii="Times New Roman" w:hAnsi="Times New Roman" w:cs="Times New Roman"/>
                <w:color w:val="000000" w:themeColor="text1"/>
                <w:shd w:val="clear" w:color="auto" w:fill="FFFFFF"/>
              </w:rPr>
              <w:t>2004</w:t>
            </w:r>
            <w:r w:rsidR="00B16E3B" w:rsidRPr="00DD55D6">
              <w:rPr>
                <w:rFonts w:ascii="Times New Roman" w:hAnsi="Times New Roman" w:cs="Times New Roman"/>
                <w:color w:val="000000" w:themeColor="text1"/>
                <w:shd w:val="clear" w:color="auto" w:fill="FFFFFF"/>
              </w:rPr>
              <w:t>)</w:t>
            </w:r>
            <w:r w:rsidRPr="00DD55D6">
              <w:rPr>
                <w:rFonts w:ascii="Times New Roman" w:hAnsi="Times New Roman" w:cs="Times New Roman"/>
                <w:color w:val="000000" w:themeColor="text1"/>
                <w:shd w:val="clear" w:color="auto" w:fill="FFFFFF"/>
              </w:rPr>
              <w:t xml:space="preserve">; </w:t>
            </w:r>
          </w:p>
          <w:p w:rsidR="00B35566" w:rsidRPr="00DD55D6" w:rsidRDefault="00EB3649" w:rsidP="000A608D">
            <w:pPr>
              <w:rPr>
                <w:color w:val="000000" w:themeColor="text1"/>
              </w:rPr>
            </w:pPr>
            <w:r w:rsidRPr="00DD55D6">
              <w:rPr>
                <w:rFonts w:ascii="Times New Roman" w:hAnsi="Times New Roman" w:cs="Times New Roman"/>
                <w:color w:val="000000" w:themeColor="text1"/>
                <w:shd w:val="clear" w:color="auto" w:fill="FFFFFF"/>
              </w:rPr>
              <w:t xml:space="preserve">Coss </w:t>
            </w:r>
            <w:r w:rsidRPr="00DD55D6">
              <w:rPr>
                <w:rFonts w:ascii="Times New Roman" w:hAnsi="Times New Roman" w:cs="Times New Roman"/>
                <w:i/>
                <w:color w:val="000000" w:themeColor="text1"/>
                <w:shd w:val="clear" w:color="auto" w:fill="FFFFFF"/>
              </w:rPr>
              <w:t>et al.</w:t>
            </w:r>
            <w:r w:rsidR="00A47EF2" w:rsidRPr="00DD55D6">
              <w:rPr>
                <w:rFonts w:ascii="Times New Roman" w:hAnsi="Times New Roman" w:cs="Times New Roman"/>
                <w:i/>
                <w:color w:val="000000" w:themeColor="text1"/>
                <w:shd w:val="clear" w:color="auto" w:fill="FFFFFF"/>
              </w:rPr>
              <w:t xml:space="preserve"> </w:t>
            </w:r>
            <w:r w:rsidR="00B16E3B" w:rsidRPr="00DD55D6">
              <w:rPr>
                <w:rFonts w:ascii="Times New Roman" w:hAnsi="Times New Roman" w:cs="Times New Roman"/>
                <w:color w:val="000000" w:themeColor="text1"/>
                <w:shd w:val="clear" w:color="auto" w:fill="FFFFFF"/>
              </w:rPr>
              <w:t>(</w:t>
            </w:r>
            <w:r w:rsidRPr="00DD55D6">
              <w:rPr>
                <w:rFonts w:ascii="Times New Roman" w:hAnsi="Times New Roman" w:cs="Times New Roman"/>
                <w:color w:val="000000" w:themeColor="text1"/>
                <w:shd w:val="clear" w:color="auto" w:fill="FFFFFF"/>
              </w:rPr>
              <w:t>2005</w:t>
            </w:r>
            <w:r w:rsidR="00B16E3B" w:rsidRPr="00DD55D6">
              <w:rPr>
                <w:rFonts w:ascii="Times New Roman" w:hAnsi="Times New Roman" w:cs="Times New Roman"/>
                <w:color w:val="000000" w:themeColor="text1"/>
                <w:shd w:val="clear" w:color="auto" w:fill="FFFFFF"/>
              </w:rPr>
              <w:t>)</w:t>
            </w:r>
          </w:p>
        </w:tc>
      </w:tr>
      <w:tr w:rsidR="00B35566" w:rsidRPr="00724641" w:rsidTr="00EB3649">
        <w:tc>
          <w:tcPr>
            <w:tcW w:w="1710" w:type="dxa"/>
          </w:tcPr>
          <w:p w:rsidR="00CA3483" w:rsidRDefault="00B35566" w:rsidP="000A608D">
            <w:pPr>
              <w:spacing w:after="0" w:line="360" w:lineRule="auto"/>
              <w:rPr>
                <w:rFonts w:ascii="Times New Roman" w:eastAsiaTheme="minorHAnsi" w:hAnsi="Times New Roman" w:cs="Times New Roman"/>
                <w:color w:val="000000" w:themeColor="text1"/>
              </w:rPr>
            </w:pPr>
            <w:r w:rsidRPr="00724641">
              <w:rPr>
                <w:rFonts w:ascii="Times New Roman" w:eastAsiaTheme="minorHAnsi" w:hAnsi="Times New Roman" w:cs="Times New Roman"/>
                <w:color w:val="000000" w:themeColor="text1"/>
              </w:rPr>
              <w:t>Growth hormone 1</w:t>
            </w:r>
          </w:p>
          <w:p w:rsidR="00B35566" w:rsidRPr="00724641" w:rsidRDefault="00B35566" w:rsidP="000A608D">
            <w:pPr>
              <w:spacing w:after="0" w:line="360" w:lineRule="auto"/>
              <w:rPr>
                <w:rFonts w:ascii="Times New Roman" w:hAnsi="Times New Roman" w:cs="Times New Roman"/>
                <w:color w:val="000000" w:themeColor="text1"/>
                <w:shd w:val="clear" w:color="auto" w:fill="FFFFFF"/>
              </w:rPr>
            </w:pPr>
            <w:r w:rsidRPr="00724641">
              <w:rPr>
                <w:rFonts w:ascii="Times New Roman" w:eastAsiaTheme="minorHAnsi" w:hAnsi="Times New Roman" w:cs="Times New Roman"/>
                <w:color w:val="000000" w:themeColor="text1"/>
              </w:rPr>
              <w:t>(</w:t>
            </w:r>
            <w:r w:rsidRPr="00724641">
              <w:rPr>
                <w:rFonts w:ascii="Times New Roman" w:hAnsi="Times New Roman" w:cs="Times New Roman"/>
                <w:i/>
                <w:color w:val="000000" w:themeColor="text1"/>
              </w:rPr>
              <w:t>GH 1</w:t>
            </w:r>
            <w:r w:rsidRPr="00724641">
              <w:rPr>
                <w:rFonts w:ascii="Times New Roman" w:hAnsi="Times New Roman" w:cs="Times New Roman"/>
                <w:color w:val="000000" w:themeColor="text1"/>
              </w:rPr>
              <w:t>)</w:t>
            </w:r>
          </w:p>
        </w:tc>
        <w:tc>
          <w:tcPr>
            <w:tcW w:w="135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19</w:t>
            </w:r>
          </w:p>
        </w:tc>
        <w:tc>
          <w:tcPr>
            <w:tcW w:w="63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5</w:t>
            </w:r>
          </w:p>
        </w:tc>
        <w:tc>
          <w:tcPr>
            <w:tcW w:w="3240" w:type="dxa"/>
          </w:tcPr>
          <w:p w:rsidR="00B35566" w:rsidRPr="00724641" w:rsidRDefault="00B35566" w:rsidP="000A608D">
            <w:pPr>
              <w:pStyle w:val="ListParagraph"/>
              <w:numPr>
                <w:ilvl w:val="0"/>
                <w:numId w:val="13"/>
              </w:numPr>
              <w:autoSpaceDE w:val="0"/>
              <w:autoSpaceDN w:val="0"/>
              <w:adjustRightInd w:val="0"/>
              <w:spacing w:after="0" w:line="360" w:lineRule="auto"/>
              <w:ind w:left="162" w:hanging="162"/>
              <w:rPr>
                <w:rFonts w:ascii="Times New Roman" w:eastAsia="TimesNewRoman" w:hAnsi="Times New Roman" w:cs="Times New Roman"/>
                <w:color w:val="000000" w:themeColor="text1"/>
              </w:rPr>
            </w:pPr>
            <w:r w:rsidRPr="00724641">
              <w:rPr>
                <w:rFonts w:ascii="Times New Roman" w:eastAsia="TimesNewRoman" w:hAnsi="Times New Roman" w:cs="Times New Roman"/>
                <w:color w:val="000000" w:themeColor="text1"/>
              </w:rPr>
              <w:t>Directly involved in mediating nutritionally - induced changes in follicular development</w:t>
            </w:r>
            <w:r w:rsidR="00EB3649" w:rsidRPr="00724641">
              <w:rPr>
                <w:rFonts w:ascii="Times New Roman" w:eastAsia="TimesNewRoman" w:hAnsi="Times New Roman" w:cs="Times New Roman"/>
                <w:color w:val="000000" w:themeColor="text1"/>
              </w:rPr>
              <w:t>.</w:t>
            </w:r>
            <w:r w:rsidRPr="00724641">
              <w:rPr>
                <w:rFonts w:ascii="Times New Roman" w:eastAsia="TimesNewRoman" w:hAnsi="Times New Roman" w:cs="Times New Roman"/>
                <w:color w:val="000000" w:themeColor="text1"/>
              </w:rPr>
              <w:t xml:space="preserve"> </w:t>
            </w:r>
          </w:p>
          <w:p w:rsidR="00B35566" w:rsidRPr="00724641" w:rsidRDefault="00B35566" w:rsidP="000A608D">
            <w:pPr>
              <w:pStyle w:val="ListParagraph"/>
              <w:numPr>
                <w:ilvl w:val="0"/>
                <w:numId w:val="13"/>
              </w:numPr>
              <w:autoSpaceDE w:val="0"/>
              <w:autoSpaceDN w:val="0"/>
              <w:adjustRightInd w:val="0"/>
              <w:spacing w:after="0" w:line="360" w:lineRule="auto"/>
              <w:ind w:left="162" w:hanging="162"/>
              <w:rPr>
                <w:rFonts w:ascii="Times New Roman" w:eastAsia="TimesNewRoman" w:hAnsi="Times New Roman" w:cs="Times New Roman"/>
                <w:color w:val="000000" w:themeColor="text1"/>
              </w:rPr>
            </w:pPr>
            <w:r w:rsidRPr="00724641">
              <w:rPr>
                <w:rFonts w:ascii="Times New Roman" w:eastAsia="TimesNewRoman" w:hAnsi="Times New Roman" w:cs="Times New Roman"/>
                <w:color w:val="000000" w:themeColor="text1"/>
              </w:rPr>
              <w:t>Plays an important role in the control of reproduction, in those aspects involving cell division, ovarian folliculogenesis, oogenesis and secretory activity</w:t>
            </w:r>
            <w:r w:rsidR="00EB3649" w:rsidRPr="00724641">
              <w:rPr>
                <w:rFonts w:ascii="Times New Roman" w:eastAsia="TimesNewRoman" w:hAnsi="Times New Roman" w:cs="Times New Roman"/>
                <w:color w:val="000000" w:themeColor="text1"/>
              </w:rPr>
              <w:t>.</w:t>
            </w:r>
          </w:p>
          <w:p w:rsidR="00B35566" w:rsidRPr="00DD55D6" w:rsidRDefault="00B35566" w:rsidP="00DD55D6">
            <w:pPr>
              <w:pStyle w:val="ListParagraph"/>
              <w:numPr>
                <w:ilvl w:val="0"/>
                <w:numId w:val="13"/>
              </w:numPr>
              <w:autoSpaceDE w:val="0"/>
              <w:autoSpaceDN w:val="0"/>
              <w:adjustRightInd w:val="0"/>
              <w:spacing w:after="0" w:line="360" w:lineRule="auto"/>
              <w:ind w:left="162" w:hanging="162"/>
              <w:rPr>
                <w:rFonts w:ascii="Times New Roman" w:eastAsia="TimesNewRoman" w:hAnsi="Times New Roman" w:cs="Times New Roman"/>
                <w:color w:val="000000" w:themeColor="text1"/>
              </w:rPr>
            </w:pPr>
            <w:r w:rsidRPr="00724641">
              <w:rPr>
                <w:rFonts w:ascii="Times New Roman" w:eastAsia="TimesNewRoman" w:hAnsi="Times New Roman" w:cs="Times New Roman"/>
                <w:i/>
                <w:color w:val="000000" w:themeColor="text1"/>
              </w:rPr>
              <w:t>GH</w:t>
            </w:r>
            <w:r w:rsidRPr="00724641">
              <w:rPr>
                <w:rFonts w:ascii="Times New Roman" w:eastAsia="TimesNewRoman" w:hAnsi="Times New Roman" w:cs="Times New Roman"/>
                <w:color w:val="000000" w:themeColor="text1"/>
              </w:rPr>
              <w:t xml:space="preserve"> is expedient in controlling proliferation and apoptosis,</w:t>
            </w:r>
            <w:r w:rsidR="00DD55D6">
              <w:rPr>
                <w:rFonts w:ascii="Times New Roman" w:eastAsia="TimesNewRoman" w:hAnsi="Times New Roman" w:cs="Times New Roman"/>
                <w:color w:val="000000" w:themeColor="text1"/>
              </w:rPr>
              <w:t xml:space="preserve"> ooc</w:t>
            </w:r>
            <w:r w:rsidRPr="00DD55D6">
              <w:rPr>
                <w:rFonts w:ascii="Times New Roman" w:eastAsia="TimesNewRoman" w:hAnsi="Times New Roman" w:cs="Times New Roman"/>
                <w:color w:val="000000" w:themeColor="text1"/>
              </w:rPr>
              <w:t>yte maturation, and the expression and synthesis of receptors to hormones and related subs</w:t>
            </w:r>
            <w:r w:rsidR="00DD55D6">
              <w:rPr>
                <w:rFonts w:ascii="Times New Roman" w:eastAsia="TimesNewRoman" w:hAnsi="Times New Roman" w:cs="Times New Roman"/>
                <w:color w:val="000000" w:themeColor="text1"/>
              </w:rPr>
              <w:t>ta</w:t>
            </w:r>
            <w:r w:rsidRPr="00DD55D6">
              <w:rPr>
                <w:rFonts w:ascii="Times New Roman" w:eastAsia="TimesNewRoman" w:hAnsi="Times New Roman" w:cs="Times New Roman"/>
                <w:color w:val="000000" w:themeColor="text1"/>
              </w:rPr>
              <w:t>nces</w:t>
            </w:r>
            <w:r w:rsidR="00EB3649" w:rsidRPr="00DD55D6">
              <w:rPr>
                <w:rFonts w:ascii="Times New Roman" w:eastAsia="TimesNewRoman" w:hAnsi="Times New Roman" w:cs="Times New Roman"/>
                <w:color w:val="000000" w:themeColor="text1"/>
              </w:rPr>
              <w:t xml:space="preserve"> </w:t>
            </w:r>
            <w:r w:rsidRPr="00DD55D6">
              <w:rPr>
                <w:rFonts w:ascii="Times New Roman" w:eastAsia="TimesNewRoman" w:hAnsi="Times New Roman" w:cs="Times New Roman"/>
                <w:color w:val="000000" w:themeColor="text1"/>
              </w:rPr>
              <w:t>by acting through specific receptors within the ovary,</w:t>
            </w:r>
          </w:p>
        </w:tc>
        <w:tc>
          <w:tcPr>
            <w:tcW w:w="1530" w:type="dxa"/>
            <w:shd w:val="clear" w:color="auto" w:fill="auto"/>
          </w:tcPr>
          <w:p w:rsidR="00B35566" w:rsidRPr="00DD55D6" w:rsidRDefault="00EB3649" w:rsidP="000A608D">
            <w:pPr>
              <w:spacing w:after="0"/>
              <w:rPr>
                <w:rFonts w:ascii="Times New Roman" w:eastAsia="TimesNewRoman" w:hAnsi="Times New Roman" w:cs="Times New Roman"/>
                <w:color w:val="000000" w:themeColor="text1"/>
              </w:rPr>
            </w:pPr>
            <w:r w:rsidRPr="00DD55D6">
              <w:rPr>
                <w:rFonts w:ascii="Times New Roman" w:eastAsia="TimesNewRoman" w:hAnsi="Times New Roman" w:cs="Times New Roman"/>
                <w:color w:val="000000" w:themeColor="text1"/>
              </w:rPr>
              <w:t xml:space="preserve">Armstrong </w:t>
            </w:r>
            <w:r w:rsidRPr="00DD55D6">
              <w:rPr>
                <w:rFonts w:ascii="Times New Roman" w:eastAsia="TimesNewRoman" w:hAnsi="Times New Roman" w:cs="Times New Roman"/>
                <w:i/>
                <w:iCs/>
                <w:color w:val="000000" w:themeColor="text1"/>
              </w:rPr>
              <w:t>et al.</w:t>
            </w:r>
            <w:r w:rsidRPr="00DD55D6">
              <w:rPr>
                <w:rFonts w:ascii="Times New Roman" w:eastAsia="TimesNewRoman" w:hAnsi="Times New Roman" w:cs="Times New Roman"/>
                <w:color w:val="000000" w:themeColor="text1"/>
              </w:rPr>
              <w:t xml:space="preserve"> </w:t>
            </w:r>
            <w:r w:rsidR="00B16E3B" w:rsidRPr="00DD55D6">
              <w:rPr>
                <w:rFonts w:ascii="Times New Roman" w:eastAsia="TimesNewRoman" w:hAnsi="Times New Roman" w:cs="Times New Roman"/>
                <w:color w:val="000000" w:themeColor="text1"/>
              </w:rPr>
              <w:t>(</w:t>
            </w:r>
            <w:r w:rsidRPr="00DD55D6">
              <w:rPr>
                <w:rFonts w:ascii="Times New Roman" w:eastAsia="TimesNewRoman" w:hAnsi="Times New Roman" w:cs="Times New Roman"/>
                <w:color w:val="000000" w:themeColor="text1"/>
              </w:rPr>
              <w:t>2003</w:t>
            </w:r>
            <w:r w:rsidR="00B16E3B" w:rsidRPr="00DD55D6">
              <w:rPr>
                <w:rFonts w:ascii="Times New Roman" w:eastAsia="TimesNewRoman" w:hAnsi="Times New Roman" w:cs="Times New Roman"/>
                <w:color w:val="000000" w:themeColor="text1"/>
              </w:rPr>
              <w:t>)</w:t>
            </w:r>
            <w:r w:rsidRPr="00DD55D6">
              <w:rPr>
                <w:rFonts w:ascii="Times New Roman" w:eastAsia="TimesNewRoman" w:hAnsi="Times New Roman" w:cs="Times New Roman"/>
                <w:color w:val="000000" w:themeColor="text1"/>
              </w:rPr>
              <w:t>;</w:t>
            </w:r>
          </w:p>
          <w:p w:rsidR="00EB3649" w:rsidRPr="00DD55D6" w:rsidRDefault="00EB3649" w:rsidP="000A608D">
            <w:pPr>
              <w:spacing w:after="0"/>
              <w:rPr>
                <w:rFonts w:ascii="Times New Roman" w:eastAsia="TimesNewRoman" w:hAnsi="Times New Roman" w:cs="Times New Roman"/>
                <w:color w:val="000000" w:themeColor="text1"/>
              </w:rPr>
            </w:pPr>
            <w:r w:rsidRPr="00DD55D6">
              <w:rPr>
                <w:rFonts w:ascii="Times New Roman" w:eastAsia="TimesNewRoman" w:hAnsi="Times New Roman" w:cs="Times New Roman"/>
                <w:color w:val="000000" w:themeColor="text1"/>
              </w:rPr>
              <w:t xml:space="preserve">Schams </w:t>
            </w:r>
            <w:r w:rsidRPr="00DD55D6">
              <w:rPr>
                <w:rFonts w:ascii="Times New Roman" w:eastAsia="TimesNewRoman" w:hAnsi="Times New Roman" w:cs="Times New Roman"/>
                <w:i/>
                <w:iCs/>
                <w:color w:val="000000" w:themeColor="text1"/>
              </w:rPr>
              <w:t>et al.</w:t>
            </w:r>
            <w:r w:rsidR="00A47EF2" w:rsidRPr="00DD55D6">
              <w:rPr>
                <w:rFonts w:ascii="Times New Roman" w:eastAsia="TimesNewRoman" w:hAnsi="Times New Roman" w:cs="Times New Roman"/>
                <w:i/>
                <w:iCs/>
                <w:color w:val="000000" w:themeColor="text1"/>
              </w:rPr>
              <w:t xml:space="preserve"> </w:t>
            </w:r>
            <w:r w:rsidR="00B16E3B" w:rsidRPr="00DD55D6">
              <w:rPr>
                <w:rFonts w:ascii="Times New Roman" w:eastAsia="TimesNewRoman" w:hAnsi="Times New Roman" w:cs="Times New Roman"/>
                <w:color w:val="000000" w:themeColor="text1"/>
              </w:rPr>
              <w:t>(</w:t>
            </w:r>
            <w:r w:rsidRPr="00DD55D6">
              <w:rPr>
                <w:rFonts w:ascii="Times New Roman" w:eastAsia="TimesNewRoman" w:hAnsi="Times New Roman" w:cs="Times New Roman"/>
                <w:color w:val="000000" w:themeColor="text1"/>
              </w:rPr>
              <w:t>1999</w:t>
            </w:r>
            <w:r w:rsidR="00B16E3B" w:rsidRPr="00DD55D6">
              <w:rPr>
                <w:rFonts w:ascii="Times New Roman" w:eastAsia="TimesNewRoman" w:hAnsi="Times New Roman" w:cs="Times New Roman"/>
                <w:color w:val="000000" w:themeColor="text1"/>
              </w:rPr>
              <w:t>)</w:t>
            </w:r>
            <w:r w:rsidRPr="00DD55D6">
              <w:rPr>
                <w:rFonts w:ascii="Times New Roman" w:eastAsia="TimesNewRoman" w:hAnsi="Times New Roman" w:cs="Times New Roman"/>
                <w:color w:val="000000" w:themeColor="text1"/>
              </w:rPr>
              <w:t xml:space="preserve">; </w:t>
            </w:r>
          </w:p>
          <w:p w:rsidR="00EB3649" w:rsidRPr="00DD55D6" w:rsidRDefault="00EB3649" w:rsidP="000A608D">
            <w:pPr>
              <w:spacing w:after="0"/>
              <w:rPr>
                <w:rFonts w:ascii="Times New Roman" w:eastAsia="TimesNewRoman" w:hAnsi="Times New Roman" w:cs="Times New Roman"/>
                <w:color w:val="000000" w:themeColor="text1"/>
              </w:rPr>
            </w:pPr>
            <w:r w:rsidRPr="00DD55D6">
              <w:rPr>
                <w:rFonts w:ascii="Times New Roman" w:eastAsia="TimesNewRoman" w:hAnsi="Times New Roman" w:cs="Times New Roman"/>
                <w:color w:val="000000" w:themeColor="text1"/>
              </w:rPr>
              <w:t xml:space="preserve">Hull and Harvey, </w:t>
            </w:r>
            <w:r w:rsidR="00B16E3B" w:rsidRPr="00DD55D6">
              <w:rPr>
                <w:rFonts w:ascii="Times New Roman" w:eastAsia="TimesNewRoman" w:hAnsi="Times New Roman" w:cs="Times New Roman"/>
                <w:color w:val="000000" w:themeColor="text1"/>
              </w:rPr>
              <w:t>(</w:t>
            </w:r>
            <w:r w:rsidRPr="00DD55D6">
              <w:rPr>
                <w:rFonts w:ascii="Times New Roman" w:eastAsia="TimesNewRoman" w:hAnsi="Times New Roman" w:cs="Times New Roman"/>
                <w:color w:val="000000" w:themeColor="text1"/>
              </w:rPr>
              <w:t>2002</w:t>
            </w:r>
            <w:r w:rsidR="00B16E3B" w:rsidRPr="00DD55D6">
              <w:rPr>
                <w:rFonts w:ascii="Times New Roman" w:eastAsia="TimesNewRoman" w:hAnsi="Times New Roman" w:cs="Times New Roman"/>
                <w:color w:val="000000" w:themeColor="text1"/>
              </w:rPr>
              <w:t>)</w:t>
            </w:r>
            <w:r w:rsidRPr="00DD55D6">
              <w:rPr>
                <w:rFonts w:ascii="Times New Roman" w:eastAsia="TimesNewRoman" w:hAnsi="Times New Roman" w:cs="Times New Roman"/>
                <w:color w:val="000000" w:themeColor="text1"/>
              </w:rPr>
              <w:t>;</w:t>
            </w:r>
          </w:p>
          <w:p w:rsidR="00EB3649" w:rsidRPr="00DD55D6" w:rsidRDefault="00EB3649" w:rsidP="000A608D">
            <w:pPr>
              <w:spacing w:after="0"/>
              <w:rPr>
                <w:rFonts w:ascii="Times New Roman" w:eastAsia="TimesNewRoman" w:hAnsi="Times New Roman" w:cs="Times New Roman"/>
                <w:color w:val="000000" w:themeColor="text1"/>
              </w:rPr>
            </w:pPr>
            <w:r w:rsidRPr="00DD55D6">
              <w:rPr>
                <w:rFonts w:ascii="Times New Roman" w:eastAsia="TimesNewRoman" w:hAnsi="Times New Roman" w:cs="Times New Roman"/>
                <w:color w:val="000000" w:themeColor="text1"/>
              </w:rPr>
              <w:t xml:space="preserve">Sirotkin </w:t>
            </w:r>
            <w:r w:rsidRPr="00DD55D6">
              <w:rPr>
                <w:rFonts w:ascii="Times New Roman" w:eastAsia="TimesNewRoman" w:hAnsi="Times New Roman" w:cs="Times New Roman"/>
                <w:i/>
                <w:iCs/>
                <w:color w:val="000000" w:themeColor="text1"/>
              </w:rPr>
              <w:t>et al.</w:t>
            </w:r>
            <w:r w:rsidRPr="00DD55D6">
              <w:rPr>
                <w:rFonts w:ascii="Times New Roman" w:eastAsia="TimesNewRoman" w:hAnsi="Times New Roman" w:cs="Times New Roman"/>
                <w:color w:val="000000" w:themeColor="text1"/>
              </w:rPr>
              <w:t xml:space="preserve"> </w:t>
            </w:r>
            <w:r w:rsidR="00B16E3B" w:rsidRPr="00DD55D6">
              <w:rPr>
                <w:rFonts w:ascii="Times New Roman" w:eastAsia="TimesNewRoman" w:hAnsi="Times New Roman" w:cs="Times New Roman"/>
                <w:color w:val="000000" w:themeColor="text1"/>
              </w:rPr>
              <w:t>(</w:t>
            </w:r>
            <w:r w:rsidRPr="00DD55D6">
              <w:rPr>
                <w:rFonts w:ascii="Times New Roman" w:eastAsia="TimesNewRoman" w:hAnsi="Times New Roman" w:cs="Times New Roman"/>
                <w:color w:val="000000" w:themeColor="text1"/>
              </w:rPr>
              <w:t>2003</w:t>
            </w:r>
            <w:r w:rsidR="00B16E3B" w:rsidRPr="00DD55D6">
              <w:rPr>
                <w:rFonts w:ascii="Times New Roman" w:eastAsia="TimesNewRoman" w:hAnsi="Times New Roman" w:cs="Times New Roman"/>
                <w:color w:val="000000" w:themeColor="text1"/>
              </w:rPr>
              <w:t>)</w:t>
            </w:r>
          </w:p>
          <w:p w:rsidR="00EB3649" w:rsidRPr="00DD55D6" w:rsidRDefault="00EB3649" w:rsidP="000A608D">
            <w:pPr>
              <w:rPr>
                <w:rFonts w:ascii="Times New Roman" w:eastAsia="TimesNewRoman" w:hAnsi="Times New Roman" w:cs="Times New Roman"/>
                <w:color w:val="000000" w:themeColor="text1"/>
              </w:rPr>
            </w:pPr>
          </w:p>
          <w:p w:rsidR="00EB3649" w:rsidRPr="00DD55D6" w:rsidRDefault="00EB3649" w:rsidP="000A608D">
            <w:pPr>
              <w:rPr>
                <w:rFonts w:ascii="Times New Roman" w:eastAsia="TimesNewRoman" w:hAnsi="Times New Roman" w:cs="Times New Roman"/>
                <w:color w:val="000000" w:themeColor="text1"/>
              </w:rPr>
            </w:pPr>
          </w:p>
          <w:p w:rsidR="00EB3649" w:rsidRPr="00DD55D6" w:rsidRDefault="00EB3649" w:rsidP="000A608D">
            <w:pPr>
              <w:rPr>
                <w:color w:val="000000" w:themeColor="text1"/>
              </w:rPr>
            </w:pPr>
          </w:p>
        </w:tc>
      </w:tr>
      <w:tr w:rsidR="00B35566" w:rsidRPr="00724641" w:rsidTr="00EB3649">
        <w:tc>
          <w:tcPr>
            <w:tcW w:w="1710" w:type="dxa"/>
          </w:tcPr>
          <w:p w:rsidR="00443C2B" w:rsidRPr="00724641" w:rsidRDefault="00443C2B" w:rsidP="000A608D">
            <w:pPr>
              <w:spacing w:after="0" w:line="360" w:lineRule="auto"/>
              <w:rPr>
                <w:rFonts w:ascii="Times New Roman" w:hAnsi="Times New Roman" w:cs="Times New Roman"/>
                <w:bCs/>
                <w:iCs/>
                <w:color w:val="000000" w:themeColor="text1"/>
              </w:rPr>
            </w:pPr>
            <w:r w:rsidRPr="00724641">
              <w:rPr>
                <w:rFonts w:ascii="Times New Roman" w:hAnsi="Times New Roman" w:cs="Times New Roman"/>
                <w:color w:val="000000" w:themeColor="text1"/>
              </w:rPr>
              <w:t>Prolactin receptor (</w:t>
            </w:r>
            <w:r w:rsidRPr="00724641">
              <w:rPr>
                <w:rFonts w:ascii="Times New Roman" w:hAnsi="Times New Roman" w:cs="Times New Roman"/>
                <w:i/>
                <w:color w:val="000000" w:themeColor="text1"/>
              </w:rPr>
              <w:t>PRLR</w:t>
            </w:r>
            <w:r w:rsidRPr="00724641">
              <w:rPr>
                <w:rFonts w:ascii="Times New Roman" w:hAnsi="Times New Roman" w:cs="Times New Roman"/>
                <w:color w:val="000000" w:themeColor="text1"/>
              </w:rPr>
              <w:t>)</w:t>
            </w:r>
          </w:p>
        </w:tc>
        <w:tc>
          <w:tcPr>
            <w:tcW w:w="1350" w:type="dxa"/>
          </w:tcPr>
          <w:p w:rsidR="00443C2B" w:rsidRPr="00724641" w:rsidRDefault="00443C2B"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20</w:t>
            </w:r>
          </w:p>
        </w:tc>
        <w:tc>
          <w:tcPr>
            <w:tcW w:w="630" w:type="dxa"/>
          </w:tcPr>
          <w:p w:rsidR="00443C2B" w:rsidRPr="00724641" w:rsidRDefault="00443C2B"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11</w:t>
            </w:r>
          </w:p>
        </w:tc>
        <w:tc>
          <w:tcPr>
            <w:tcW w:w="3240" w:type="dxa"/>
          </w:tcPr>
          <w:p w:rsidR="00443C2B" w:rsidRPr="00DD55D6" w:rsidRDefault="00443C2B" w:rsidP="00DD55D6">
            <w:pPr>
              <w:pStyle w:val="ListParagraph"/>
              <w:numPr>
                <w:ilvl w:val="0"/>
                <w:numId w:val="13"/>
              </w:numPr>
              <w:tabs>
                <w:tab w:val="left" w:pos="810"/>
              </w:tabs>
              <w:autoSpaceDE w:val="0"/>
              <w:autoSpaceDN w:val="0"/>
              <w:adjustRightInd w:val="0"/>
              <w:spacing w:after="0" w:line="360" w:lineRule="auto"/>
              <w:ind w:left="162" w:hanging="162"/>
              <w:rPr>
                <w:rFonts w:ascii="Times New Roman" w:hAnsi="Times New Roman" w:cs="Times New Roman"/>
                <w:color w:val="000000" w:themeColor="text1"/>
              </w:rPr>
            </w:pPr>
            <w:r w:rsidRPr="00724641">
              <w:rPr>
                <w:rFonts w:ascii="Times New Roman" w:hAnsi="Times New Roman" w:cs="Times New Roman"/>
                <w:color w:val="000000" w:themeColor="text1"/>
              </w:rPr>
              <w:t xml:space="preserve">Controlled by interplay of two different mechanisms involving PRL or ovarian steroid </w:t>
            </w:r>
            <w:r w:rsidRPr="00724641">
              <w:rPr>
                <w:rFonts w:ascii="Times New Roman" w:hAnsi="Times New Roman" w:cs="Times New Roman"/>
                <w:color w:val="000000" w:themeColor="text1"/>
              </w:rPr>
              <w:lastRenderedPageBreak/>
              <w:t>hormo</w:t>
            </w:r>
            <w:r w:rsidRPr="00DD55D6">
              <w:rPr>
                <w:rFonts w:ascii="Times New Roman" w:hAnsi="Times New Roman" w:cs="Times New Roman"/>
                <w:color w:val="000000" w:themeColor="text1"/>
              </w:rPr>
              <w:t>nes independently or in combination in a tissue-specific manner</w:t>
            </w:r>
            <w:r w:rsidR="00EB3649" w:rsidRPr="00DD55D6">
              <w:rPr>
                <w:rFonts w:ascii="Times New Roman" w:hAnsi="Times New Roman" w:cs="Times New Roman"/>
                <w:color w:val="000000" w:themeColor="text1"/>
              </w:rPr>
              <w:t>.</w:t>
            </w:r>
          </w:p>
          <w:p w:rsidR="00443C2B" w:rsidRPr="00724641" w:rsidRDefault="00443C2B" w:rsidP="000A608D">
            <w:pPr>
              <w:pStyle w:val="ListParagraph"/>
              <w:numPr>
                <w:ilvl w:val="0"/>
                <w:numId w:val="13"/>
              </w:numPr>
              <w:tabs>
                <w:tab w:val="left" w:pos="810"/>
              </w:tabs>
              <w:autoSpaceDE w:val="0"/>
              <w:autoSpaceDN w:val="0"/>
              <w:adjustRightInd w:val="0"/>
              <w:spacing w:after="0" w:line="360" w:lineRule="auto"/>
              <w:ind w:left="162" w:hanging="162"/>
              <w:rPr>
                <w:rFonts w:ascii="Times New Roman" w:hAnsi="Times New Roman" w:cs="Times New Roman"/>
                <w:color w:val="000000" w:themeColor="text1"/>
              </w:rPr>
            </w:pPr>
            <w:r w:rsidRPr="00724641">
              <w:rPr>
                <w:rFonts w:ascii="Times New Roman" w:hAnsi="Times New Roman" w:cs="Times New Roman"/>
                <w:color w:val="000000" w:themeColor="text1"/>
              </w:rPr>
              <w:t>Involved in many physiological activities and it is indispensable for mammalian reproduction and growth</w:t>
            </w:r>
            <w:r w:rsidR="00EB3649" w:rsidRPr="00724641">
              <w:rPr>
                <w:rFonts w:ascii="Times New Roman" w:hAnsi="Times New Roman" w:cs="Times New Roman"/>
                <w:color w:val="000000" w:themeColor="text1"/>
              </w:rPr>
              <w:t>.</w:t>
            </w:r>
            <w:r w:rsidRPr="00724641">
              <w:rPr>
                <w:rFonts w:ascii="Times New Roman" w:hAnsi="Times New Roman" w:cs="Times New Roman"/>
                <w:color w:val="000000" w:themeColor="text1"/>
              </w:rPr>
              <w:t xml:space="preserve"> </w:t>
            </w:r>
          </w:p>
        </w:tc>
        <w:tc>
          <w:tcPr>
            <w:tcW w:w="1530" w:type="dxa"/>
            <w:shd w:val="clear" w:color="auto" w:fill="auto"/>
          </w:tcPr>
          <w:p w:rsidR="00B35566" w:rsidRPr="00724641" w:rsidRDefault="00EB3649" w:rsidP="000A608D">
            <w:pPr>
              <w:spacing w:after="0"/>
              <w:rPr>
                <w:rFonts w:ascii="Times New Roman" w:hAnsi="Times New Roman" w:cs="Times New Roman"/>
                <w:color w:val="000000" w:themeColor="text1"/>
              </w:rPr>
            </w:pPr>
            <w:r w:rsidRPr="00724641">
              <w:rPr>
                <w:rFonts w:ascii="Times New Roman" w:hAnsi="Times New Roman" w:cs="Times New Roman"/>
                <w:color w:val="000000" w:themeColor="text1"/>
              </w:rPr>
              <w:lastRenderedPageBreak/>
              <w:t xml:space="preserve">Terman, </w:t>
            </w:r>
            <w:r w:rsidR="00B16E3B">
              <w:rPr>
                <w:rFonts w:ascii="Times New Roman" w:hAnsi="Times New Roman" w:cs="Times New Roman"/>
                <w:color w:val="000000" w:themeColor="text1"/>
              </w:rPr>
              <w:t>(</w:t>
            </w:r>
            <w:r w:rsidRPr="00724641">
              <w:rPr>
                <w:rFonts w:ascii="Times New Roman" w:hAnsi="Times New Roman" w:cs="Times New Roman"/>
                <w:color w:val="000000" w:themeColor="text1"/>
              </w:rPr>
              <w:t>2005</w:t>
            </w:r>
            <w:r w:rsidR="00B16E3B">
              <w:rPr>
                <w:rFonts w:ascii="Times New Roman" w:hAnsi="Times New Roman" w:cs="Times New Roman"/>
                <w:color w:val="000000" w:themeColor="text1"/>
              </w:rPr>
              <w:t>)</w:t>
            </w:r>
          </w:p>
          <w:p w:rsidR="00EB3649" w:rsidRPr="00724641" w:rsidRDefault="00EB3649" w:rsidP="000A608D">
            <w:pPr>
              <w:rPr>
                <w:color w:val="000000" w:themeColor="text1"/>
              </w:rPr>
            </w:pPr>
            <w:r w:rsidRPr="00724641">
              <w:rPr>
                <w:rFonts w:ascii="Times New Roman" w:hAnsi="Times New Roman" w:cs="Times New Roman"/>
                <w:color w:val="000000" w:themeColor="text1"/>
              </w:rPr>
              <w:t xml:space="preserve">Bole-Feysot </w:t>
            </w:r>
            <w:r w:rsidRPr="00724641">
              <w:rPr>
                <w:rFonts w:ascii="Times New Roman" w:hAnsi="Times New Roman" w:cs="Times New Roman"/>
                <w:i/>
                <w:color w:val="000000" w:themeColor="text1"/>
              </w:rPr>
              <w:t xml:space="preserve">et </w:t>
            </w:r>
            <w:r w:rsidRPr="00724641">
              <w:rPr>
                <w:rFonts w:ascii="Times New Roman" w:hAnsi="Times New Roman" w:cs="Times New Roman"/>
                <w:i/>
                <w:color w:val="000000" w:themeColor="text1"/>
              </w:rPr>
              <w:lastRenderedPageBreak/>
              <w:t>al.</w:t>
            </w:r>
            <w:r w:rsidRPr="00724641">
              <w:rPr>
                <w:rFonts w:ascii="Times New Roman" w:hAnsi="Times New Roman" w:cs="Times New Roman"/>
                <w:color w:val="000000" w:themeColor="text1"/>
              </w:rPr>
              <w:t xml:space="preserve"> </w:t>
            </w:r>
            <w:r w:rsidR="00B16E3B">
              <w:rPr>
                <w:rFonts w:ascii="Times New Roman" w:hAnsi="Times New Roman" w:cs="Times New Roman"/>
                <w:color w:val="000000" w:themeColor="text1"/>
              </w:rPr>
              <w:t>(</w:t>
            </w:r>
            <w:r w:rsidRPr="00724641">
              <w:rPr>
                <w:rFonts w:ascii="Times New Roman" w:hAnsi="Times New Roman" w:cs="Times New Roman"/>
                <w:color w:val="000000" w:themeColor="text1"/>
              </w:rPr>
              <w:t>1998</w:t>
            </w:r>
            <w:r w:rsidR="00B16E3B">
              <w:rPr>
                <w:rFonts w:ascii="Times New Roman" w:hAnsi="Times New Roman" w:cs="Times New Roman"/>
                <w:color w:val="000000" w:themeColor="text1"/>
              </w:rPr>
              <w:t>)</w:t>
            </w:r>
          </w:p>
        </w:tc>
      </w:tr>
      <w:tr w:rsidR="00B35566" w:rsidRPr="00724641" w:rsidTr="00EB3649">
        <w:tc>
          <w:tcPr>
            <w:tcW w:w="1710" w:type="dxa"/>
          </w:tcPr>
          <w:p w:rsidR="00B35566" w:rsidRPr="00724641" w:rsidRDefault="00B35566" w:rsidP="000A608D">
            <w:pPr>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rPr>
              <w:lastRenderedPageBreak/>
              <w:t>Cocaine-amphetamine-regulated transcript prepropeptide (</w:t>
            </w:r>
            <w:r w:rsidRPr="00724641">
              <w:rPr>
                <w:rFonts w:ascii="Times New Roman" w:hAnsi="Times New Roman" w:cs="Times New Roman"/>
                <w:i/>
                <w:color w:val="000000" w:themeColor="text1"/>
              </w:rPr>
              <w:t>CARTPT</w:t>
            </w:r>
            <w:r w:rsidRPr="00724641">
              <w:rPr>
                <w:rFonts w:ascii="Times New Roman" w:hAnsi="Times New Roman" w:cs="Times New Roman"/>
                <w:color w:val="000000" w:themeColor="text1"/>
              </w:rPr>
              <w:t>)</w:t>
            </w:r>
          </w:p>
        </w:tc>
        <w:tc>
          <w:tcPr>
            <w:tcW w:w="135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20</w:t>
            </w:r>
          </w:p>
        </w:tc>
        <w:tc>
          <w:tcPr>
            <w:tcW w:w="63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3</w:t>
            </w:r>
          </w:p>
        </w:tc>
        <w:tc>
          <w:tcPr>
            <w:tcW w:w="3240" w:type="dxa"/>
          </w:tcPr>
          <w:p w:rsidR="00B35566" w:rsidRPr="00724641" w:rsidRDefault="00B35566" w:rsidP="000A608D">
            <w:pPr>
              <w:pStyle w:val="ListParagraph"/>
              <w:numPr>
                <w:ilvl w:val="0"/>
                <w:numId w:val="11"/>
              </w:numPr>
              <w:autoSpaceDE w:val="0"/>
              <w:autoSpaceDN w:val="0"/>
              <w:adjustRightInd w:val="0"/>
              <w:spacing w:after="0" w:line="360" w:lineRule="auto"/>
              <w:ind w:left="162" w:hanging="162"/>
              <w:rPr>
                <w:rFonts w:ascii="Times New Roman" w:hAnsi="Times New Roman" w:cs="Times New Roman"/>
                <w:color w:val="000000" w:themeColor="text1"/>
              </w:rPr>
            </w:pPr>
            <w:r w:rsidRPr="00724641">
              <w:rPr>
                <w:rFonts w:ascii="Times New Roman" w:hAnsi="Times New Roman" w:cs="Times New Roman"/>
                <w:color w:val="000000" w:themeColor="text1"/>
              </w:rPr>
              <w:t>Candidate gene in the hypothalamic-pituitary-gonadal axis and hypothalamic-pituitary</w:t>
            </w:r>
            <w:r w:rsidR="00E91E5C">
              <w:rPr>
                <w:rFonts w:ascii="Times New Roman" w:hAnsi="Times New Roman" w:cs="Times New Roman"/>
                <w:color w:val="000000" w:themeColor="text1"/>
              </w:rPr>
              <w:t xml:space="preserve"> </w:t>
            </w:r>
            <w:r w:rsidRPr="00724641">
              <w:rPr>
                <w:rFonts w:ascii="Times New Roman" w:hAnsi="Times New Roman" w:cs="Times New Roman"/>
                <w:color w:val="000000" w:themeColor="text1"/>
              </w:rPr>
              <w:t xml:space="preserve">-adrenal axis, particularly in the regulation of </w:t>
            </w:r>
            <w:r w:rsidRPr="00724641">
              <w:rPr>
                <w:rFonts w:ascii="Times New Roman" w:hAnsi="Times New Roman" w:cs="Times New Roman"/>
                <w:i/>
                <w:color w:val="000000" w:themeColor="text1"/>
              </w:rPr>
              <w:t>GnRH</w:t>
            </w:r>
            <w:r w:rsidRPr="00724641">
              <w:rPr>
                <w:rFonts w:ascii="Times New Roman" w:hAnsi="Times New Roman" w:cs="Times New Roman"/>
                <w:color w:val="000000" w:themeColor="text1"/>
              </w:rPr>
              <w:t xml:space="preserve"> secretion and onset of puberty</w:t>
            </w:r>
            <w:r w:rsidR="00EB3649" w:rsidRPr="00724641">
              <w:rPr>
                <w:rFonts w:ascii="Times New Roman" w:hAnsi="Times New Roman" w:cs="Times New Roman"/>
                <w:color w:val="000000" w:themeColor="text1"/>
              </w:rPr>
              <w:t>.</w:t>
            </w:r>
          </w:p>
        </w:tc>
        <w:tc>
          <w:tcPr>
            <w:tcW w:w="1530" w:type="dxa"/>
            <w:shd w:val="clear" w:color="auto" w:fill="auto"/>
          </w:tcPr>
          <w:p w:rsidR="00B35566" w:rsidRPr="00724641" w:rsidRDefault="00EB3649" w:rsidP="000A608D">
            <w:pPr>
              <w:rPr>
                <w:color w:val="000000" w:themeColor="text1"/>
              </w:rPr>
            </w:pPr>
            <w:r w:rsidRPr="00B16E3B">
              <w:rPr>
                <w:rFonts w:ascii="Times New Roman" w:hAnsi="Times New Roman" w:cs="Times New Roman"/>
                <w:i/>
                <w:color w:val="000000" w:themeColor="text1"/>
              </w:rPr>
              <w:t xml:space="preserve">Boone </w:t>
            </w:r>
            <w:r w:rsidRPr="00B16E3B">
              <w:rPr>
                <w:rFonts w:ascii="Times New Roman" w:hAnsi="Times New Roman" w:cs="Times New Roman"/>
                <w:i/>
                <w:iCs/>
                <w:color w:val="000000" w:themeColor="text1"/>
              </w:rPr>
              <w:t>et al</w:t>
            </w:r>
            <w:r w:rsidR="00B16E3B" w:rsidRPr="00B16E3B">
              <w:rPr>
                <w:rFonts w:ascii="Times New Roman" w:hAnsi="Times New Roman" w:cs="Times New Roman"/>
                <w:i/>
                <w:color w:val="000000" w:themeColor="text1"/>
              </w:rPr>
              <w:t>.</w:t>
            </w:r>
            <w:r w:rsidRPr="00724641">
              <w:rPr>
                <w:rFonts w:ascii="Times New Roman" w:hAnsi="Times New Roman" w:cs="Times New Roman"/>
                <w:color w:val="000000" w:themeColor="text1"/>
              </w:rPr>
              <w:t xml:space="preserve"> </w:t>
            </w:r>
            <w:r w:rsidR="00B16E3B">
              <w:rPr>
                <w:rFonts w:ascii="Times New Roman" w:hAnsi="Times New Roman" w:cs="Times New Roman"/>
                <w:color w:val="000000" w:themeColor="text1"/>
              </w:rPr>
              <w:t>(</w:t>
            </w:r>
            <w:r w:rsidRPr="00724641">
              <w:rPr>
                <w:rFonts w:ascii="Times New Roman" w:hAnsi="Times New Roman" w:cs="Times New Roman"/>
                <w:color w:val="000000" w:themeColor="text1"/>
              </w:rPr>
              <w:t>2008</w:t>
            </w:r>
            <w:r w:rsidR="00B16E3B">
              <w:rPr>
                <w:rFonts w:ascii="Times New Roman" w:hAnsi="Times New Roman" w:cs="Times New Roman"/>
                <w:color w:val="000000" w:themeColor="text1"/>
              </w:rPr>
              <w:t>)</w:t>
            </w:r>
          </w:p>
        </w:tc>
      </w:tr>
      <w:tr w:rsidR="00B35566" w:rsidRPr="00724641" w:rsidTr="00EB3649">
        <w:tc>
          <w:tcPr>
            <w:tcW w:w="1710" w:type="dxa"/>
          </w:tcPr>
          <w:p w:rsidR="00B35566" w:rsidRPr="00724641" w:rsidRDefault="00B35566" w:rsidP="000A608D">
            <w:pPr>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rPr>
              <w:t>Melatonin receptor 1B (</w:t>
            </w:r>
            <w:r w:rsidRPr="00724641">
              <w:rPr>
                <w:rFonts w:ascii="Times New Roman" w:hAnsi="Times New Roman" w:cs="Times New Roman"/>
                <w:i/>
                <w:color w:val="000000" w:themeColor="text1"/>
              </w:rPr>
              <w:t>MTNR 1B</w:t>
            </w:r>
            <w:r w:rsidRPr="00724641">
              <w:rPr>
                <w:rFonts w:ascii="Times New Roman" w:hAnsi="Times New Roman" w:cs="Times New Roman"/>
                <w:color w:val="000000" w:themeColor="text1"/>
              </w:rPr>
              <w:t>)</w:t>
            </w:r>
          </w:p>
        </w:tc>
        <w:tc>
          <w:tcPr>
            <w:tcW w:w="135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29</w:t>
            </w:r>
          </w:p>
        </w:tc>
        <w:tc>
          <w:tcPr>
            <w:tcW w:w="630" w:type="dxa"/>
          </w:tcPr>
          <w:p w:rsidR="00B35566" w:rsidRPr="00724641" w:rsidRDefault="00B35566"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2</w:t>
            </w:r>
          </w:p>
        </w:tc>
        <w:tc>
          <w:tcPr>
            <w:tcW w:w="3240" w:type="dxa"/>
          </w:tcPr>
          <w:p w:rsidR="00E91E5C" w:rsidRPr="00E91E5C" w:rsidRDefault="00B35566" w:rsidP="000A608D">
            <w:pPr>
              <w:pStyle w:val="ListParagraph"/>
              <w:numPr>
                <w:ilvl w:val="0"/>
                <w:numId w:val="11"/>
              </w:numPr>
              <w:tabs>
                <w:tab w:val="left" w:pos="810"/>
              </w:tabs>
              <w:autoSpaceDE w:val="0"/>
              <w:autoSpaceDN w:val="0"/>
              <w:adjustRightInd w:val="0"/>
              <w:spacing w:after="0" w:line="360" w:lineRule="auto"/>
              <w:ind w:left="162" w:hanging="162"/>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rPr>
              <w:t>Targets two high-affinity G protein-coupled receptors</w:t>
            </w:r>
            <w:r w:rsidR="00E91E5C">
              <w:rPr>
                <w:rFonts w:ascii="Times New Roman" w:hAnsi="Times New Roman" w:cs="Times New Roman"/>
                <w:color w:val="000000" w:themeColor="text1"/>
              </w:rPr>
              <w:t xml:space="preserve"> (GPC</w:t>
            </w:r>
          </w:p>
          <w:p w:rsidR="00B35566" w:rsidRPr="00DD55D6" w:rsidRDefault="00B35566" w:rsidP="00DD55D6">
            <w:pPr>
              <w:pStyle w:val="ListParagraph"/>
              <w:tabs>
                <w:tab w:val="left" w:pos="810"/>
              </w:tabs>
              <w:autoSpaceDE w:val="0"/>
              <w:autoSpaceDN w:val="0"/>
              <w:adjustRightInd w:val="0"/>
              <w:spacing w:after="0" w:line="360" w:lineRule="auto"/>
              <w:ind w:left="162"/>
              <w:rPr>
                <w:rFonts w:ascii="Times New Roman" w:hAnsi="Times New Roman" w:cs="Times New Roman"/>
                <w:color w:val="000000" w:themeColor="text1"/>
              </w:rPr>
            </w:pPr>
            <w:r w:rsidRPr="00724641">
              <w:rPr>
                <w:rFonts w:ascii="Times New Roman" w:hAnsi="Times New Roman" w:cs="Times New Roman"/>
                <w:color w:val="000000" w:themeColor="text1"/>
              </w:rPr>
              <w:t xml:space="preserve">Rs): melatonin receptor 1A (also known as </w:t>
            </w:r>
            <w:r w:rsidRPr="00724641">
              <w:rPr>
                <w:rFonts w:ascii="Times New Roman" w:hAnsi="Times New Roman" w:cs="Times New Roman"/>
                <w:i/>
                <w:color w:val="000000" w:themeColor="text1"/>
              </w:rPr>
              <w:t>MT1</w:t>
            </w:r>
            <w:r w:rsidRPr="00724641">
              <w:rPr>
                <w:rFonts w:ascii="Times New Roman" w:hAnsi="Times New Roman" w:cs="Times New Roman"/>
                <w:color w:val="000000" w:themeColor="text1"/>
              </w:rPr>
              <w:t xml:space="preserve">, encoded by </w:t>
            </w:r>
            <w:r w:rsidRPr="00724641">
              <w:rPr>
                <w:rFonts w:ascii="Times New Roman" w:hAnsi="Times New Roman" w:cs="Times New Roman"/>
                <w:i/>
                <w:color w:val="000000" w:themeColor="text1"/>
              </w:rPr>
              <w:t>MTNR 1A</w:t>
            </w:r>
            <w:r w:rsidRPr="00724641">
              <w:rPr>
                <w:rFonts w:ascii="Times New Roman" w:hAnsi="Times New Roman" w:cs="Times New Roman"/>
                <w:color w:val="000000" w:themeColor="text1"/>
              </w:rPr>
              <w:t xml:space="preserve">) and </w:t>
            </w:r>
            <w:r w:rsidRPr="00724641">
              <w:rPr>
                <w:rFonts w:ascii="Times New Roman" w:hAnsi="Times New Roman" w:cs="Times New Roman"/>
                <w:i/>
                <w:color w:val="000000" w:themeColor="text1"/>
              </w:rPr>
              <w:t>MT2</w:t>
            </w:r>
            <w:r w:rsidRPr="00724641">
              <w:rPr>
                <w:rFonts w:ascii="Times New Roman" w:hAnsi="Times New Roman" w:cs="Times New Roman"/>
                <w:color w:val="000000" w:themeColor="text1"/>
              </w:rPr>
              <w:t xml:space="preserve"> (encoded by </w:t>
            </w:r>
            <w:r w:rsidRPr="00724641">
              <w:rPr>
                <w:rFonts w:ascii="Times New Roman" w:hAnsi="Times New Roman" w:cs="Times New Roman"/>
                <w:i/>
                <w:color w:val="000000" w:themeColor="text1"/>
              </w:rPr>
              <w:t>MTNR 1B</w:t>
            </w:r>
            <w:r w:rsidRPr="00724641">
              <w:rPr>
                <w:rFonts w:ascii="Times New Roman" w:hAnsi="Times New Roman" w:cs="Times New Roman"/>
                <w:color w:val="000000" w:themeColor="text1"/>
              </w:rPr>
              <w:t>) that modulate both Giprotein /aden</w:t>
            </w:r>
            <w:r w:rsidRPr="00DD55D6">
              <w:rPr>
                <w:rFonts w:ascii="Times New Roman" w:hAnsi="Times New Roman" w:cs="Times New Roman"/>
                <w:color w:val="000000" w:themeColor="text1"/>
              </w:rPr>
              <w:t xml:space="preserve">ylyl cyclase and </w:t>
            </w:r>
            <w:r w:rsidRPr="00DD55D6">
              <w:rPr>
                <w:rFonts w:ascii="Times New Roman" w:hAnsi="Times New Roman" w:cs="Times New Roman"/>
                <w:i/>
                <w:color w:val="000000" w:themeColor="text1"/>
              </w:rPr>
              <w:t>ERK1/2</w:t>
            </w:r>
            <w:r w:rsidRPr="00DD55D6">
              <w:rPr>
                <w:rFonts w:ascii="Times New Roman" w:hAnsi="Times New Roman" w:cs="Times New Roman"/>
                <w:color w:val="000000" w:themeColor="text1"/>
              </w:rPr>
              <w:t xml:space="preserve"> pathways</w:t>
            </w:r>
            <w:r w:rsidR="00EB3649" w:rsidRPr="00DD55D6">
              <w:rPr>
                <w:rFonts w:ascii="Times New Roman" w:hAnsi="Times New Roman" w:cs="Times New Roman"/>
                <w:color w:val="000000" w:themeColor="text1"/>
              </w:rPr>
              <w:t>.</w:t>
            </w:r>
          </w:p>
        </w:tc>
        <w:tc>
          <w:tcPr>
            <w:tcW w:w="1530" w:type="dxa"/>
            <w:shd w:val="clear" w:color="auto" w:fill="auto"/>
          </w:tcPr>
          <w:p w:rsidR="00B35566" w:rsidRPr="00724641" w:rsidRDefault="00EB3649" w:rsidP="000A608D">
            <w:pPr>
              <w:rPr>
                <w:color w:val="000000" w:themeColor="text1"/>
              </w:rPr>
            </w:pPr>
            <w:r w:rsidRPr="00724641">
              <w:rPr>
                <w:rFonts w:ascii="Times New Roman" w:hAnsi="Times New Roman" w:cs="Times New Roman"/>
                <w:color w:val="000000" w:themeColor="text1"/>
              </w:rPr>
              <w:t xml:space="preserve">Dubocovich </w:t>
            </w:r>
            <w:r w:rsidRPr="00724641">
              <w:rPr>
                <w:rFonts w:ascii="Times New Roman" w:hAnsi="Times New Roman" w:cs="Times New Roman"/>
                <w:i/>
                <w:color w:val="000000" w:themeColor="text1"/>
              </w:rPr>
              <w:t>et al.</w:t>
            </w:r>
            <w:r w:rsidRPr="00724641">
              <w:rPr>
                <w:rFonts w:ascii="Times New Roman" w:hAnsi="Times New Roman" w:cs="Times New Roman"/>
                <w:color w:val="000000" w:themeColor="text1"/>
              </w:rPr>
              <w:t xml:space="preserve"> </w:t>
            </w:r>
            <w:r w:rsidR="00B16E3B">
              <w:rPr>
                <w:rFonts w:ascii="Times New Roman" w:hAnsi="Times New Roman" w:cs="Times New Roman"/>
                <w:color w:val="000000" w:themeColor="text1"/>
              </w:rPr>
              <w:t>(</w:t>
            </w:r>
            <w:r w:rsidRPr="00724641">
              <w:rPr>
                <w:rFonts w:ascii="Times New Roman" w:hAnsi="Times New Roman" w:cs="Times New Roman"/>
                <w:color w:val="000000" w:themeColor="text1"/>
              </w:rPr>
              <w:t>2010</w:t>
            </w:r>
            <w:r w:rsidR="00B16E3B">
              <w:rPr>
                <w:rFonts w:ascii="Times New Roman" w:hAnsi="Times New Roman" w:cs="Times New Roman"/>
                <w:color w:val="000000" w:themeColor="text1"/>
              </w:rPr>
              <w:t>)</w:t>
            </w:r>
          </w:p>
        </w:tc>
      </w:tr>
      <w:tr w:rsidR="00B35566" w:rsidRPr="00724641" w:rsidTr="00EB3649">
        <w:tc>
          <w:tcPr>
            <w:tcW w:w="1710" w:type="dxa"/>
          </w:tcPr>
          <w:p w:rsidR="00443C2B" w:rsidRPr="00724641" w:rsidRDefault="00443C2B" w:rsidP="000A608D">
            <w:pPr>
              <w:spacing w:after="0" w:line="360" w:lineRule="auto"/>
              <w:rPr>
                <w:rFonts w:ascii="Times New Roman" w:hAnsi="Times New Roman" w:cs="Times New Roman"/>
                <w:bCs/>
                <w:iCs/>
                <w:color w:val="000000" w:themeColor="text1"/>
              </w:rPr>
            </w:pPr>
            <w:r w:rsidRPr="00724641">
              <w:rPr>
                <w:rFonts w:ascii="Times New Roman" w:hAnsi="Times New Roman" w:cs="Times New Roman"/>
                <w:color w:val="000000" w:themeColor="text1"/>
              </w:rPr>
              <w:t>Bone Morphogenetic Protein 15 (</w:t>
            </w:r>
            <w:r w:rsidR="002659A9" w:rsidRPr="00724641">
              <w:rPr>
                <w:rFonts w:ascii="Times New Roman" w:hAnsi="Times New Roman" w:cs="Times New Roman"/>
                <w:i/>
                <w:color w:val="000000" w:themeColor="text1"/>
              </w:rPr>
              <w:t>BMP15</w:t>
            </w:r>
            <w:r w:rsidRPr="00724641">
              <w:rPr>
                <w:rFonts w:ascii="Times New Roman" w:hAnsi="Times New Roman" w:cs="Times New Roman"/>
                <w:color w:val="000000" w:themeColor="text1"/>
              </w:rPr>
              <w:t>)</w:t>
            </w:r>
          </w:p>
        </w:tc>
        <w:tc>
          <w:tcPr>
            <w:tcW w:w="1350" w:type="dxa"/>
          </w:tcPr>
          <w:p w:rsidR="00443C2B" w:rsidRPr="00724641" w:rsidRDefault="00443C2B"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 xml:space="preserve">X </w:t>
            </w:r>
          </w:p>
          <w:p w:rsidR="00443C2B" w:rsidRPr="00724641" w:rsidRDefault="00443C2B"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w:t>
            </w:r>
            <w:r w:rsidRPr="00724641">
              <w:rPr>
                <w:rFonts w:ascii="Times New Roman" w:hAnsi="Times New Roman" w:cs="Times New Roman"/>
                <w:color w:val="000000" w:themeColor="text1"/>
                <w:sz w:val="20"/>
                <w:shd w:val="clear" w:color="auto" w:fill="FFFFFF"/>
              </w:rPr>
              <w:t>Un-localized Scaffold</w:t>
            </w:r>
            <w:r w:rsidRPr="00724641">
              <w:rPr>
                <w:rFonts w:ascii="Times New Roman" w:hAnsi="Times New Roman" w:cs="Times New Roman"/>
                <w:color w:val="000000" w:themeColor="text1"/>
                <w:shd w:val="clear" w:color="auto" w:fill="FFFFFF"/>
              </w:rPr>
              <w:t>)</w:t>
            </w:r>
          </w:p>
        </w:tc>
        <w:tc>
          <w:tcPr>
            <w:tcW w:w="630" w:type="dxa"/>
          </w:tcPr>
          <w:p w:rsidR="00443C2B" w:rsidRPr="00724641" w:rsidRDefault="00443C2B" w:rsidP="000A608D">
            <w:pPr>
              <w:tabs>
                <w:tab w:val="left" w:pos="810"/>
              </w:tabs>
              <w:autoSpaceDE w:val="0"/>
              <w:autoSpaceDN w:val="0"/>
              <w:adjustRightInd w:val="0"/>
              <w:spacing w:after="0" w:line="360" w:lineRule="auto"/>
              <w:rPr>
                <w:rFonts w:ascii="Times New Roman" w:hAnsi="Times New Roman" w:cs="Times New Roman"/>
                <w:color w:val="000000" w:themeColor="text1"/>
                <w:shd w:val="clear" w:color="auto" w:fill="FFFFFF"/>
              </w:rPr>
            </w:pPr>
            <w:r w:rsidRPr="00724641">
              <w:rPr>
                <w:rFonts w:ascii="Times New Roman" w:hAnsi="Times New Roman" w:cs="Times New Roman"/>
                <w:color w:val="000000" w:themeColor="text1"/>
                <w:shd w:val="clear" w:color="auto" w:fill="FFFFFF"/>
              </w:rPr>
              <w:t>2</w:t>
            </w:r>
          </w:p>
        </w:tc>
        <w:tc>
          <w:tcPr>
            <w:tcW w:w="3240" w:type="dxa"/>
          </w:tcPr>
          <w:p w:rsidR="00612B8B" w:rsidRPr="00612B8B" w:rsidRDefault="00612B8B" w:rsidP="000A608D">
            <w:pPr>
              <w:pStyle w:val="ListParagraph"/>
              <w:numPr>
                <w:ilvl w:val="0"/>
                <w:numId w:val="4"/>
              </w:numPr>
              <w:tabs>
                <w:tab w:val="left" w:pos="810"/>
              </w:tabs>
              <w:autoSpaceDE w:val="0"/>
              <w:autoSpaceDN w:val="0"/>
              <w:adjustRightInd w:val="0"/>
              <w:spacing w:after="0" w:line="360" w:lineRule="auto"/>
              <w:ind w:left="162" w:hanging="162"/>
              <w:rPr>
                <w:rFonts w:ascii="Times New Roman" w:hAnsi="Times New Roman" w:cs="Times New Roman"/>
              </w:rPr>
            </w:pPr>
            <w:r w:rsidRPr="00612B8B">
              <w:rPr>
                <w:rFonts w:ascii="Times New Roman" w:hAnsi="Times New Roman" w:cs="Times New Roman"/>
              </w:rPr>
              <w:t>Regulates granulosa cell proliferation and differentiation by promoting granulosa cell mitosis, suppressing follicle-stimulating hormone receptor expression, and stimulating kit ligand expression, all of which play a pivotal role in female fertility in mammals</w:t>
            </w:r>
          </w:p>
        </w:tc>
        <w:tc>
          <w:tcPr>
            <w:tcW w:w="1530" w:type="dxa"/>
            <w:shd w:val="clear" w:color="auto" w:fill="auto"/>
          </w:tcPr>
          <w:p w:rsidR="00EB3649" w:rsidRPr="00724641" w:rsidRDefault="00EB3649" w:rsidP="000A608D">
            <w:pPr>
              <w:spacing w:after="0"/>
              <w:rPr>
                <w:rFonts w:ascii="Times New Roman" w:hAnsi="Times New Roman" w:cs="Times New Roman"/>
                <w:color w:val="000000" w:themeColor="text1"/>
              </w:rPr>
            </w:pPr>
            <w:r w:rsidRPr="00724641">
              <w:rPr>
                <w:rFonts w:ascii="Times New Roman" w:hAnsi="Times New Roman" w:cs="Times New Roman"/>
                <w:color w:val="000000" w:themeColor="text1"/>
              </w:rPr>
              <w:t xml:space="preserve">Moore </w:t>
            </w:r>
            <w:r w:rsidRPr="00724641">
              <w:rPr>
                <w:rFonts w:ascii="Times New Roman" w:hAnsi="Times New Roman" w:cs="Times New Roman"/>
                <w:i/>
                <w:color w:val="000000" w:themeColor="text1"/>
              </w:rPr>
              <w:t>et al.</w:t>
            </w:r>
            <w:r w:rsidRPr="00724641">
              <w:rPr>
                <w:rFonts w:ascii="Times New Roman" w:hAnsi="Times New Roman" w:cs="Times New Roman"/>
                <w:color w:val="000000" w:themeColor="text1"/>
              </w:rPr>
              <w:t xml:space="preserve"> </w:t>
            </w:r>
            <w:r w:rsidR="00B16E3B">
              <w:rPr>
                <w:rFonts w:ascii="Times New Roman" w:hAnsi="Times New Roman" w:cs="Times New Roman"/>
                <w:color w:val="000000" w:themeColor="text1"/>
              </w:rPr>
              <w:t>(</w:t>
            </w:r>
            <w:r w:rsidRPr="00724641">
              <w:rPr>
                <w:rFonts w:ascii="Times New Roman" w:hAnsi="Times New Roman" w:cs="Times New Roman"/>
                <w:color w:val="000000" w:themeColor="text1"/>
              </w:rPr>
              <w:t>2003</w:t>
            </w:r>
            <w:r w:rsidR="00B16E3B">
              <w:rPr>
                <w:rFonts w:ascii="Times New Roman" w:hAnsi="Times New Roman" w:cs="Times New Roman"/>
                <w:color w:val="000000" w:themeColor="text1"/>
              </w:rPr>
              <w:t>)</w:t>
            </w:r>
            <w:r w:rsidRPr="00724641">
              <w:rPr>
                <w:rFonts w:ascii="Times New Roman" w:hAnsi="Times New Roman" w:cs="Times New Roman"/>
                <w:color w:val="000000" w:themeColor="text1"/>
              </w:rPr>
              <w:t>;</w:t>
            </w:r>
          </w:p>
          <w:p w:rsidR="00B35566" w:rsidRPr="00724641" w:rsidRDefault="00EB3649" w:rsidP="000A608D">
            <w:pPr>
              <w:rPr>
                <w:color w:val="000000" w:themeColor="text1"/>
              </w:rPr>
            </w:pPr>
            <w:r w:rsidRPr="00724641">
              <w:rPr>
                <w:rFonts w:ascii="Times New Roman" w:hAnsi="Times New Roman" w:cs="Times New Roman"/>
                <w:color w:val="000000" w:themeColor="text1"/>
              </w:rPr>
              <w:t xml:space="preserve">Persani </w:t>
            </w:r>
            <w:r w:rsidRPr="00724641">
              <w:rPr>
                <w:rFonts w:ascii="Times New Roman" w:hAnsi="Times New Roman" w:cs="Times New Roman"/>
                <w:i/>
                <w:color w:val="000000" w:themeColor="text1"/>
              </w:rPr>
              <w:t>et al.</w:t>
            </w:r>
            <w:r w:rsidRPr="00724641">
              <w:rPr>
                <w:rFonts w:ascii="Times New Roman" w:hAnsi="Times New Roman" w:cs="Times New Roman"/>
                <w:color w:val="000000" w:themeColor="text1"/>
              </w:rPr>
              <w:t xml:space="preserve"> </w:t>
            </w:r>
            <w:r w:rsidR="00B16E3B">
              <w:rPr>
                <w:rFonts w:ascii="Times New Roman" w:hAnsi="Times New Roman" w:cs="Times New Roman"/>
                <w:color w:val="000000" w:themeColor="text1"/>
              </w:rPr>
              <w:t>(</w:t>
            </w:r>
            <w:r w:rsidRPr="00724641">
              <w:rPr>
                <w:rFonts w:ascii="Times New Roman" w:hAnsi="Times New Roman" w:cs="Times New Roman"/>
                <w:color w:val="000000" w:themeColor="text1"/>
              </w:rPr>
              <w:t>2014</w:t>
            </w:r>
            <w:r w:rsidR="00B16E3B">
              <w:rPr>
                <w:rFonts w:ascii="Times New Roman" w:hAnsi="Times New Roman" w:cs="Times New Roman"/>
                <w:color w:val="000000" w:themeColor="text1"/>
              </w:rPr>
              <w:t>)</w:t>
            </w:r>
          </w:p>
        </w:tc>
      </w:tr>
    </w:tbl>
    <w:p w:rsidR="00BD239E" w:rsidRDefault="00BD239E" w:rsidP="00BF5FD3">
      <w:pPr>
        <w:tabs>
          <w:tab w:val="left" w:pos="810"/>
          <w:tab w:val="left" w:pos="7275"/>
        </w:tabs>
        <w:autoSpaceDE w:val="0"/>
        <w:autoSpaceDN w:val="0"/>
        <w:adjustRightInd w:val="0"/>
        <w:spacing w:after="0" w:line="360" w:lineRule="auto"/>
        <w:jc w:val="both"/>
        <w:rPr>
          <w:rFonts w:ascii="Times New Roman" w:eastAsiaTheme="minorHAnsi" w:hAnsi="Times New Roman" w:cs="Times New Roman"/>
          <w:b/>
          <w:color w:val="000000" w:themeColor="text1"/>
          <w:sz w:val="24"/>
          <w:szCs w:val="24"/>
        </w:rPr>
      </w:pPr>
    </w:p>
    <w:p w:rsidR="00BF5FD3" w:rsidRPr="00724641" w:rsidRDefault="00BF5FD3" w:rsidP="00BF5FD3">
      <w:pPr>
        <w:tabs>
          <w:tab w:val="left" w:pos="810"/>
          <w:tab w:val="left" w:pos="7275"/>
        </w:tabs>
        <w:autoSpaceDE w:val="0"/>
        <w:autoSpaceDN w:val="0"/>
        <w:adjustRightInd w:val="0"/>
        <w:spacing w:after="0" w:line="360" w:lineRule="auto"/>
        <w:jc w:val="both"/>
        <w:rPr>
          <w:rFonts w:ascii="Times New Roman" w:hAnsi="Times New Roman" w:cs="Times New Roman"/>
          <w:b/>
          <w:color w:val="000000" w:themeColor="text1"/>
          <w:sz w:val="24"/>
          <w:szCs w:val="24"/>
        </w:rPr>
      </w:pPr>
      <w:r w:rsidRPr="00724641">
        <w:rPr>
          <w:rFonts w:ascii="Times New Roman" w:eastAsiaTheme="minorHAnsi" w:hAnsi="Times New Roman" w:cs="Times New Roman"/>
          <w:b/>
          <w:color w:val="000000" w:themeColor="text1"/>
          <w:sz w:val="24"/>
          <w:szCs w:val="24"/>
        </w:rPr>
        <w:t>2.</w:t>
      </w:r>
      <w:r w:rsidR="00D56933" w:rsidRPr="00724641">
        <w:rPr>
          <w:rFonts w:ascii="Times New Roman" w:eastAsiaTheme="minorHAnsi" w:hAnsi="Times New Roman" w:cs="Times New Roman"/>
          <w:b/>
          <w:color w:val="000000" w:themeColor="text1"/>
          <w:sz w:val="24"/>
          <w:szCs w:val="24"/>
        </w:rPr>
        <w:t>7</w:t>
      </w:r>
      <w:r w:rsidRPr="00724641">
        <w:rPr>
          <w:rFonts w:ascii="Times New Roman" w:eastAsiaTheme="minorHAnsi" w:hAnsi="Times New Roman" w:cs="Times New Roman"/>
          <w:b/>
          <w:color w:val="000000" w:themeColor="text1"/>
          <w:sz w:val="24"/>
          <w:szCs w:val="24"/>
        </w:rPr>
        <w:t>. Growth differentiation factor 9</w:t>
      </w:r>
      <w:r w:rsidRPr="00724641">
        <w:rPr>
          <w:rFonts w:ascii="Times New Roman" w:hAnsi="Times New Roman" w:cs="Times New Roman"/>
          <w:b/>
          <w:color w:val="000000" w:themeColor="text1"/>
          <w:sz w:val="24"/>
          <w:szCs w:val="24"/>
        </w:rPr>
        <w:t xml:space="preserve"> (</w:t>
      </w:r>
      <w:r w:rsidRPr="00724641">
        <w:rPr>
          <w:rFonts w:ascii="Times New Roman" w:hAnsi="Times New Roman" w:cs="Times New Roman"/>
          <w:b/>
          <w:i/>
          <w:color w:val="000000" w:themeColor="text1"/>
          <w:sz w:val="24"/>
          <w:szCs w:val="24"/>
        </w:rPr>
        <w:t>GDF9</w:t>
      </w:r>
      <w:r w:rsidR="005856B9">
        <w:rPr>
          <w:rFonts w:ascii="Times New Roman" w:hAnsi="Times New Roman" w:cs="Times New Roman"/>
          <w:b/>
          <w:color w:val="000000" w:themeColor="text1"/>
          <w:sz w:val="24"/>
          <w:szCs w:val="24"/>
        </w:rPr>
        <w:t>)</w:t>
      </w:r>
      <w:r w:rsidRPr="00724641">
        <w:rPr>
          <w:rFonts w:ascii="Times New Roman" w:hAnsi="Times New Roman" w:cs="Times New Roman"/>
          <w:b/>
          <w:color w:val="000000" w:themeColor="text1"/>
          <w:sz w:val="24"/>
          <w:szCs w:val="24"/>
        </w:rPr>
        <w:tab/>
      </w:r>
    </w:p>
    <w:p w:rsidR="00BF5FD3" w:rsidRPr="00724641" w:rsidRDefault="00D56933" w:rsidP="00BF5FD3">
      <w:pPr>
        <w:spacing w:after="0" w:line="360" w:lineRule="auto"/>
        <w:jc w:val="both"/>
        <w:rPr>
          <w:rFonts w:ascii="Times New Roman" w:hAnsi="Times New Roman" w:cs="Times New Roman"/>
          <w:b/>
          <w:bCs/>
          <w:color w:val="000000" w:themeColor="text1"/>
          <w:sz w:val="24"/>
          <w:szCs w:val="24"/>
        </w:rPr>
      </w:pPr>
      <w:r w:rsidRPr="00724641">
        <w:rPr>
          <w:rFonts w:ascii="Times New Roman" w:hAnsi="Times New Roman" w:cs="Times New Roman"/>
          <w:b/>
          <w:bCs/>
          <w:color w:val="000000" w:themeColor="text1"/>
          <w:sz w:val="24"/>
          <w:szCs w:val="24"/>
        </w:rPr>
        <w:t>2.7</w:t>
      </w:r>
      <w:r w:rsidR="003D3EB9">
        <w:rPr>
          <w:rFonts w:ascii="Times New Roman" w:hAnsi="Times New Roman" w:cs="Times New Roman"/>
          <w:b/>
          <w:bCs/>
          <w:color w:val="000000" w:themeColor="text1"/>
          <w:sz w:val="24"/>
          <w:szCs w:val="24"/>
        </w:rPr>
        <w:t>.1. Structure and e</w:t>
      </w:r>
      <w:r w:rsidR="005856B9">
        <w:rPr>
          <w:rFonts w:ascii="Times New Roman" w:hAnsi="Times New Roman" w:cs="Times New Roman"/>
          <w:b/>
          <w:bCs/>
          <w:color w:val="000000" w:themeColor="text1"/>
          <w:sz w:val="24"/>
          <w:szCs w:val="24"/>
        </w:rPr>
        <w:t>xpression</w:t>
      </w:r>
    </w:p>
    <w:p w:rsidR="00BF5FD3" w:rsidRPr="00234BAD" w:rsidRDefault="00BF5FD3" w:rsidP="00BF5FD3">
      <w:pPr>
        <w:shd w:val="clear" w:color="auto" w:fill="FFFFFF"/>
        <w:spacing w:after="0"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shd w:val="clear" w:color="auto" w:fill="FFFFFF"/>
        </w:rPr>
        <w:t>Growth differentiation factor 9 (</w:t>
      </w:r>
      <w:r w:rsidRPr="00724641">
        <w:rPr>
          <w:rFonts w:ascii="Times New Roman" w:hAnsi="Times New Roman" w:cs="Times New Roman"/>
          <w:i/>
          <w:color w:val="000000" w:themeColor="text1"/>
          <w:sz w:val="24"/>
          <w:szCs w:val="24"/>
          <w:shd w:val="clear" w:color="auto" w:fill="FFFFFF"/>
        </w:rPr>
        <w:t>GDF9</w:t>
      </w:r>
      <w:r w:rsidRPr="00724641">
        <w:rPr>
          <w:rFonts w:ascii="Times New Roman" w:hAnsi="Times New Roman" w:cs="Times New Roman"/>
          <w:color w:val="000000" w:themeColor="text1"/>
          <w:sz w:val="24"/>
          <w:szCs w:val="24"/>
          <w:shd w:val="clear" w:color="auto" w:fill="FFFFFF"/>
        </w:rPr>
        <w:t xml:space="preserve">) is an oocyte derived growth factor in the transforming growth factor β (TGFβ) super family which is an </w:t>
      </w:r>
      <w:r w:rsidRPr="00724641">
        <w:rPr>
          <w:rFonts w:ascii="Times New Roman" w:hAnsi="Times New Roman" w:cs="Times New Roman"/>
          <w:bCs/>
          <w:color w:val="000000" w:themeColor="text1"/>
          <w:sz w:val="24"/>
          <w:szCs w:val="24"/>
        </w:rPr>
        <w:t xml:space="preserve">autosomal major gene </w:t>
      </w:r>
      <w:r w:rsidRPr="00724641">
        <w:rPr>
          <w:rFonts w:ascii="Times New Roman" w:hAnsi="Times New Roman" w:cs="Times New Roman"/>
          <w:bCs/>
          <w:color w:val="000000" w:themeColor="text1"/>
          <w:sz w:val="24"/>
          <w:szCs w:val="24"/>
        </w:rPr>
        <w:lastRenderedPageBreak/>
        <w:t>located on chromosome 7 (Chr 7: 66,025,761-66,028,245 forward strand) with three exons in goat</w:t>
      </w:r>
      <w:r w:rsidRPr="00724641">
        <w:rPr>
          <w:rFonts w:ascii="Times New Roman" w:hAnsi="Times New Roman" w:cs="Times New Roman"/>
          <w:color w:val="000000" w:themeColor="text1"/>
          <w:sz w:val="24"/>
          <w:szCs w:val="24"/>
          <w:shd w:val="clear" w:color="auto" w:fill="FFFFFF"/>
        </w:rPr>
        <w:t xml:space="preserve">. This transcript has 2 exons annotated with 12 domains and features which is associated with 99 variant alleles and maps to 1 oligo probe </w:t>
      </w:r>
      <w:r w:rsidRPr="00724641">
        <w:rPr>
          <w:rFonts w:ascii="Times New Roman" w:hAnsi="Times New Roman" w:cs="Times New Roman"/>
          <w:color w:val="000000" w:themeColor="text1"/>
          <w:sz w:val="24"/>
          <w:szCs w:val="24"/>
        </w:rPr>
        <w:t>(</w:t>
      </w:r>
      <w:hyperlink r:id="rId9" w:history="1">
        <w:r w:rsidRPr="00724641">
          <w:rPr>
            <w:rStyle w:val="Hyperlink"/>
            <w:rFonts w:ascii="Times New Roman" w:hAnsi="Times New Roman" w:cs="Times New Roman"/>
            <w:color w:val="000000" w:themeColor="text1"/>
            <w:sz w:val="24"/>
            <w:szCs w:val="24"/>
          </w:rPr>
          <w:t>https://asia.ensembl.org/Capra_hircus/Transcript/</w:t>
        </w:r>
      </w:hyperlink>
      <w:r w:rsidRPr="00724641">
        <w:rPr>
          <w:rFonts w:ascii="Times New Roman" w:hAnsi="Times New Roman" w:cs="Times New Roman"/>
          <w:color w:val="000000" w:themeColor="text1"/>
          <w:sz w:val="24"/>
          <w:szCs w:val="24"/>
        </w:rPr>
        <w:t>).</w:t>
      </w:r>
      <w:r w:rsidR="0042055D">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shd w:val="clear" w:color="auto" w:fill="FFFFFF"/>
        </w:rPr>
        <w:t xml:space="preserve">It is highly expressed in the oocyte and has a pivotal influence on the surrounding somatic cells, particularly granulosa, cumulus and theca cells (Otsuka </w:t>
      </w:r>
      <w:r w:rsidRPr="00724641">
        <w:rPr>
          <w:rFonts w:ascii="Times New Roman" w:hAnsi="Times New Roman" w:cs="Times New Roman"/>
          <w:i/>
          <w:color w:val="000000" w:themeColor="text1"/>
          <w:sz w:val="24"/>
          <w:szCs w:val="24"/>
          <w:shd w:val="clear" w:color="auto" w:fill="FFFFFF"/>
        </w:rPr>
        <w:t>et al.,</w:t>
      </w:r>
      <w:r w:rsidRPr="00724641">
        <w:rPr>
          <w:rFonts w:ascii="Times New Roman" w:hAnsi="Times New Roman" w:cs="Times New Roman"/>
          <w:color w:val="000000" w:themeColor="text1"/>
          <w:sz w:val="24"/>
          <w:szCs w:val="24"/>
          <w:shd w:val="clear" w:color="auto" w:fill="FFFFFF"/>
        </w:rPr>
        <w:t xml:space="preserve"> 2011)</w:t>
      </w:r>
      <w:r w:rsidRPr="00724641">
        <w:rPr>
          <w:rFonts w:ascii="Times New Roman" w:hAnsi="Times New Roman" w:cs="Times New Roman"/>
          <w:color w:val="000000" w:themeColor="text1"/>
          <w:sz w:val="24"/>
          <w:szCs w:val="24"/>
        </w:rPr>
        <w:t>.</w:t>
      </w:r>
      <w:r w:rsidRPr="00724641">
        <w:rPr>
          <w:rFonts w:ascii="Times New Roman" w:hAnsi="Times New Roman" w:cs="Times New Roman"/>
          <w:color w:val="000000" w:themeColor="text1"/>
          <w:sz w:val="24"/>
          <w:szCs w:val="24"/>
          <w:shd w:val="clear" w:color="auto" w:fill="FFFFFF"/>
        </w:rPr>
        <w:t xml:space="preserve"> Paracrine interactions between the developing oocyte and its surrounding follicular cells are essential for the correct progression of both the follicle and the oocyte. </w:t>
      </w:r>
      <w:r w:rsidRPr="00724641">
        <w:rPr>
          <w:rFonts w:ascii="Times New Roman" w:hAnsi="Times New Roman" w:cs="Times New Roman"/>
          <w:color w:val="000000" w:themeColor="text1"/>
          <w:sz w:val="24"/>
          <w:szCs w:val="24"/>
        </w:rPr>
        <w:t xml:space="preserve">Expression of </w:t>
      </w:r>
      <w:r w:rsidRPr="00724641">
        <w:rPr>
          <w:rFonts w:ascii="Times New Roman" w:hAnsi="Times New Roman" w:cs="Times New Roman"/>
          <w:i/>
          <w:color w:val="000000" w:themeColor="text1"/>
          <w:sz w:val="24"/>
          <w:szCs w:val="24"/>
        </w:rPr>
        <w:t>GDF9</w:t>
      </w:r>
      <w:r w:rsidRPr="00724641">
        <w:rPr>
          <w:rFonts w:ascii="Times New Roman" w:hAnsi="Times New Roman" w:cs="Times New Roman"/>
          <w:color w:val="000000" w:themeColor="text1"/>
          <w:sz w:val="24"/>
          <w:szCs w:val="24"/>
        </w:rPr>
        <w:t xml:space="preserve"> mRNA and protein were detected at all stages of ovarian follicles and luteal tissue in the caprine ovary (Silva </w:t>
      </w:r>
      <w:r w:rsidRPr="00724641">
        <w:rPr>
          <w:rFonts w:ascii="Times New Roman" w:hAnsi="Times New Roman" w:cs="Times New Roman"/>
          <w:i/>
          <w:color w:val="000000" w:themeColor="text1"/>
          <w:sz w:val="24"/>
          <w:szCs w:val="24"/>
        </w:rPr>
        <w:t>et al.,</w:t>
      </w:r>
      <w:r w:rsidRPr="00724641">
        <w:rPr>
          <w:rFonts w:ascii="Times New Roman" w:hAnsi="Times New Roman" w:cs="Times New Roman"/>
          <w:color w:val="000000" w:themeColor="text1"/>
          <w:sz w:val="24"/>
          <w:szCs w:val="24"/>
        </w:rPr>
        <w:t xml:space="preserve"> 2005). It is detectable from follicular development, primordial stage (in ruminants, Bodensteiner </w:t>
      </w:r>
      <w:r w:rsidRPr="00724641">
        <w:rPr>
          <w:rFonts w:ascii="Times New Roman" w:hAnsi="Times New Roman" w:cs="Times New Roman"/>
          <w:i/>
          <w:color w:val="000000" w:themeColor="text1"/>
          <w:sz w:val="24"/>
          <w:szCs w:val="24"/>
        </w:rPr>
        <w:t>et al.,</w:t>
      </w:r>
      <w:r w:rsidRPr="00724641">
        <w:rPr>
          <w:rFonts w:ascii="Times New Roman" w:hAnsi="Times New Roman" w:cs="Times New Roman"/>
          <w:color w:val="000000" w:themeColor="text1"/>
          <w:sz w:val="24"/>
          <w:szCs w:val="24"/>
        </w:rPr>
        <w:t xml:space="preserve"> 1999) or primary (in mice, McGrath </w:t>
      </w:r>
      <w:r w:rsidRPr="00724641">
        <w:rPr>
          <w:rFonts w:ascii="Times New Roman" w:hAnsi="Times New Roman" w:cs="Times New Roman"/>
          <w:i/>
          <w:color w:val="000000" w:themeColor="text1"/>
          <w:sz w:val="24"/>
          <w:szCs w:val="24"/>
        </w:rPr>
        <w:t>et al.,</w:t>
      </w:r>
      <w:r w:rsidRPr="00724641">
        <w:rPr>
          <w:rFonts w:ascii="Times New Roman" w:hAnsi="Times New Roman" w:cs="Times New Roman"/>
          <w:color w:val="000000" w:themeColor="text1"/>
          <w:sz w:val="24"/>
          <w:szCs w:val="24"/>
        </w:rPr>
        <w:t xml:space="preserve"> 1995) and is essential for the development of secondary follicles, since mice with deletion of this gene showed to be infertile and with follicular development interrupted at the primary stage (Dong </w:t>
      </w:r>
      <w:r w:rsidRPr="00724641">
        <w:rPr>
          <w:rFonts w:ascii="Times New Roman" w:hAnsi="Times New Roman" w:cs="Times New Roman"/>
          <w:i/>
          <w:color w:val="000000" w:themeColor="text1"/>
          <w:sz w:val="24"/>
          <w:szCs w:val="24"/>
        </w:rPr>
        <w:t>et al.,</w:t>
      </w:r>
      <w:r w:rsidRPr="00724641">
        <w:rPr>
          <w:rFonts w:ascii="Times New Roman" w:hAnsi="Times New Roman" w:cs="Times New Roman"/>
          <w:color w:val="000000" w:themeColor="text1"/>
          <w:sz w:val="24"/>
          <w:szCs w:val="24"/>
        </w:rPr>
        <w:t xml:space="preserve"> 1996; Silva </w:t>
      </w:r>
      <w:r w:rsidRPr="00724641">
        <w:rPr>
          <w:rFonts w:ascii="Times New Roman" w:hAnsi="Times New Roman" w:cs="Times New Roman"/>
          <w:i/>
          <w:color w:val="000000" w:themeColor="text1"/>
          <w:sz w:val="24"/>
          <w:szCs w:val="24"/>
        </w:rPr>
        <w:t>et al.,</w:t>
      </w:r>
      <w:r w:rsidRPr="00724641">
        <w:rPr>
          <w:rFonts w:ascii="Times New Roman" w:hAnsi="Times New Roman" w:cs="Times New Roman"/>
          <w:color w:val="000000" w:themeColor="text1"/>
          <w:sz w:val="24"/>
          <w:szCs w:val="24"/>
        </w:rPr>
        <w:t xml:space="preserve"> 2005; </w:t>
      </w:r>
      <w:r w:rsidRPr="00234BAD">
        <w:rPr>
          <w:rFonts w:ascii="Times New Roman" w:hAnsi="Times New Roman" w:cs="Times New Roman"/>
          <w:color w:val="000000" w:themeColor="text1"/>
          <w:sz w:val="24"/>
          <w:szCs w:val="24"/>
        </w:rPr>
        <w:t xml:space="preserve">Mello </w:t>
      </w:r>
      <w:r w:rsidRPr="00234BAD">
        <w:rPr>
          <w:rFonts w:ascii="Times New Roman" w:hAnsi="Times New Roman" w:cs="Times New Roman"/>
          <w:i/>
          <w:color w:val="000000" w:themeColor="text1"/>
          <w:sz w:val="24"/>
          <w:szCs w:val="24"/>
        </w:rPr>
        <w:t>et al.,</w:t>
      </w:r>
      <w:r w:rsidRPr="00234BAD">
        <w:rPr>
          <w:rFonts w:ascii="Times New Roman" w:hAnsi="Times New Roman" w:cs="Times New Roman"/>
          <w:color w:val="000000" w:themeColor="text1"/>
          <w:sz w:val="24"/>
          <w:szCs w:val="24"/>
        </w:rPr>
        <w:t xml:space="preserve"> 2013). Furthermore, </w:t>
      </w:r>
      <w:r w:rsidRPr="00234BAD">
        <w:rPr>
          <w:rFonts w:ascii="Times New Roman" w:hAnsi="Times New Roman" w:cs="Times New Roman"/>
          <w:i/>
          <w:color w:val="000000" w:themeColor="text1"/>
          <w:sz w:val="24"/>
          <w:szCs w:val="24"/>
        </w:rPr>
        <w:t>GDF9</w:t>
      </w:r>
      <w:r w:rsidRPr="00234BAD">
        <w:rPr>
          <w:rFonts w:ascii="Times New Roman" w:hAnsi="Times New Roman" w:cs="Times New Roman"/>
          <w:color w:val="000000" w:themeColor="text1"/>
          <w:sz w:val="24"/>
          <w:szCs w:val="24"/>
        </w:rPr>
        <w:t xml:space="preserve"> stimulated pre-antral follicular growth in in</w:t>
      </w:r>
      <w:r w:rsidR="009A2AB1" w:rsidRPr="00234BAD">
        <w:rPr>
          <w:rFonts w:ascii="Times New Roman" w:hAnsi="Times New Roman" w:cs="Times New Roman"/>
          <w:color w:val="000000" w:themeColor="text1"/>
          <w:sz w:val="24"/>
          <w:szCs w:val="24"/>
        </w:rPr>
        <w:t>-</w:t>
      </w:r>
      <w:r w:rsidR="00D72BAD">
        <w:rPr>
          <w:rFonts w:ascii="Times New Roman" w:hAnsi="Times New Roman" w:cs="Times New Roman"/>
          <w:color w:val="000000" w:themeColor="text1"/>
          <w:sz w:val="24"/>
          <w:szCs w:val="24"/>
        </w:rPr>
        <w:t xml:space="preserve">vivo </w:t>
      </w:r>
      <w:proofErr w:type="gramStart"/>
      <w:r w:rsidR="00D72BAD">
        <w:rPr>
          <w:rFonts w:ascii="Times New Roman" w:hAnsi="Times New Roman" w:cs="Times New Roman"/>
          <w:color w:val="000000" w:themeColor="text1"/>
          <w:sz w:val="24"/>
          <w:szCs w:val="24"/>
        </w:rPr>
        <w:t>rats</w:t>
      </w:r>
      <w:r w:rsidRPr="00234BAD">
        <w:rPr>
          <w:rFonts w:ascii="Times New Roman" w:hAnsi="Times New Roman" w:cs="Times New Roman"/>
          <w:color w:val="000000" w:themeColor="text1"/>
          <w:sz w:val="24"/>
          <w:szCs w:val="24"/>
        </w:rPr>
        <w:t>,</w:t>
      </w:r>
      <w:proofErr w:type="gramEnd"/>
      <w:r w:rsidRPr="00234BAD">
        <w:rPr>
          <w:rFonts w:ascii="Times New Roman" w:hAnsi="Times New Roman" w:cs="Times New Roman"/>
          <w:color w:val="000000" w:themeColor="text1"/>
          <w:sz w:val="24"/>
          <w:szCs w:val="24"/>
        </w:rPr>
        <w:t xml:space="preserve"> probably by potentializing the proliferation the granulosa cells (Vitt </w:t>
      </w:r>
      <w:r w:rsidRPr="00234BAD">
        <w:rPr>
          <w:rFonts w:ascii="Times New Roman" w:hAnsi="Times New Roman" w:cs="Times New Roman"/>
          <w:i/>
          <w:color w:val="000000" w:themeColor="text1"/>
          <w:sz w:val="24"/>
          <w:szCs w:val="24"/>
        </w:rPr>
        <w:t>et al.,</w:t>
      </w:r>
      <w:r w:rsidRPr="00234BAD">
        <w:rPr>
          <w:rFonts w:ascii="Times New Roman" w:hAnsi="Times New Roman" w:cs="Times New Roman"/>
          <w:color w:val="000000" w:themeColor="text1"/>
          <w:sz w:val="24"/>
          <w:szCs w:val="24"/>
        </w:rPr>
        <w:t xml:space="preserve"> 2000).</w:t>
      </w:r>
    </w:p>
    <w:p w:rsidR="00A47EF2" w:rsidRPr="00234BAD" w:rsidRDefault="00A47EF2" w:rsidP="00BF5FD3">
      <w:pPr>
        <w:shd w:val="clear" w:color="auto" w:fill="FFFFFF"/>
        <w:spacing w:after="0" w:line="360" w:lineRule="auto"/>
        <w:jc w:val="both"/>
        <w:rPr>
          <w:rFonts w:ascii="Times New Roman" w:hAnsi="Times New Roman" w:cs="Times New Roman"/>
          <w:bCs/>
          <w:i/>
          <w:color w:val="000000" w:themeColor="text1"/>
          <w:sz w:val="24"/>
          <w:szCs w:val="24"/>
        </w:rPr>
      </w:pPr>
    </w:p>
    <w:p w:rsidR="00BF5FD3" w:rsidRPr="00234BAD" w:rsidRDefault="00BF5FD3" w:rsidP="00BF5FD3">
      <w:pPr>
        <w:shd w:val="clear" w:color="auto" w:fill="FFFFFF"/>
        <w:spacing w:after="0" w:line="360" w:lineRule="auto"/>
        <w:jc w:val="both"/>
        <w:rPr>
          <w:rFonts w:ascii="Times New Roman" w:hAnsi="Times New Roman" w:cs="Times New Roman"/>
          <w:bCs/>
          <w:color w:val="000000" w:themeColor="text1"/>
          <w:sz w:val="24"/>
          <w:szCs w:val="24"/>
        </w:rPr>
      </w:pPr>
      <w:r w:rsidRPr="00234BAD">
        <w:rPr>
          <w:rFonts w:ascii="Times New Roman" w:hAnsi="Times New Roman" w:cs="Times New Roman"/>
          <w:bCs/>
          <w:i/>
          <w:color w:val="000000" w:themeColor="text1"/>
          <w:sz w:val="24"/>
          <w:szCs w:val="24"/>
        </w:rPr>
        <w:t>GDF9</w:t>
      </w:r>
      <w:r w:rsidRPr="00234BAD">
        <w:rPr>
          <w:rFonts w:ascii="Times New Roman" w:hAnsi="Times New Roman" w:cs="Times New Roman"/>
          <w:bCs/>
          <w:color w:val="000000" w:themeColor="text1"/>
          <w:sz w:val="24"/>
          <w:szCs w:val="24"/>
        </w:rPr>
        <w:t xml:space="preserve"> acts through two receptors on the cells surrounding the oocyte, it binds to bone morphogenetic protein receptor 2 (</w:t>
      </w:r>
      <w:r w:rsidR="00CC3D8C">
        <w:rPr>
          <w:rFonts w:ascii="Times New Roman" w:hAnsi="Times New Roman" w:cs="Times New Roman"/>
          <w:bCs/>
          <w:i/>
          <w:color w:val="000000" w:themeColor="text1"/>
          <w:sz w:val="24"/>
          <w:szCs w:val="24"/>
        </w:rPr>
        <w:t>BMPR2</w:t>
      </w:r>
      <w:r w:rsidRPr="00234BAD">
        <w:rPr>
          <w:rFonts w:ascii="Times New Roman" w:hAnsi="Times New Roman" w:cs="Times New Roman"/>
          <w:bCs/>
          <w:color w:val="000000" w:themeColor="text1"/>
          <w:sz w:val="24"/>
          <w:szCs w:val="24"/>
        </w:rPr>
        <w:t>) and downstream to this utilizes the TGFβ receptor type 1 (ALK5) (</w:t>
      </w:r>
      <w:r w:rsidRPr="00234BAD">
        <w:rPr>
          <w:rFonts w:ascii="Times New Roman" w:hAnsi="Times New Roman" w:cs="Times New Roman"/>
          <w:color w:val="000000" w:themeColor="text1"/>
          <w:sz w:val="24"/>
          <w:szCs w:val="24"/>
          <w:shd w:val="clear" w:color="auto" w:fill="FFFFFF"/>
        </w:rPr>
        <w:t xml:space="preserve">Gilchrist </w:t>
      </w:r>
      <w:r w:rsidRPr="00234BAD">
        <w:rPr>
          <w:rFonts w:ascii="Times New Roman" w:hAnsi="Times New Roman" w:cs="Times New Roman"/>
          <w:i/>
          <w:color w:val="000000" w:themeColor="text1"/>
          <w:sz w:val="24"/>
          <w:szCs w:val="24"/>
          <w:shd w:val="clear" w:color="auto" w:fill="FFFFFF"/>
        </w:rPr>
        <w:t>et al.,</w:t>
      </w:r>
      <w:r w:rsidRPr="00234BAD">
        <w:rPr>
          <w:rFonts w:ascii="Times New Roman" w:hAnsi="Times New Roman" w:cs="Times New Roman"/>
          <w:color w:val="000000" w:themeColor="text1"/>
          <w:sz w:val="24"/>
          <w:szCs w:val="24"/>
          <w:shd w:val="clear" w:color="auto" w:fill="FFFFFF"/>
        </w:rPr>
        <w:t xml:space="preserve"> 2008</w:t>
      </w:r>
      <w:r w:rsidRPr="00234BAD">
        <w:rPr>
          <w:rFonts w:ascii="Times New Roman" w:hAnsi="Times New Roman" w:cs="Times New Roman"/>
          <w:bCs/>
          <w:color w:val="000000" w:themeColor="text1"/>
          <w:sz w:val="24"/>
          <w:szCs w:val="24"/>
        </w:rPr>
        <w:t>). Ligand receptor activation allows the downstream phosphorylation and activation of SMAD proteins (</w:t>
      </w:r>
      <w:r w:rsidRPr="00234BAD">
        <w:rPr>
          <w:rFonts w:ascii="Times New Roman" w:hAnsi="Times New Roman" w:cs="Times New Roman"/>
          <w:color w:val="000000" w:themeColor="text1"/>
          <w:sz w:val="24"/>
          <w:szCs w:val="24"/>
          <w:shd w:val="clear" w:color="auto" w:fill="FFFFFF"/>
        </w:rPr>
        <w:t xml:space="preserve">Castro </w:t>
      </w:r>
      <w:r w:rsidRPr="00234BAD">
        <w:rPr>
          <w:rFonts w:ascii="Times New Roman" w:hAnsi="Times New Roman" w:cs="Times New Roman"/>
          <w:i/>
          <w:color w:val="000000" w:themeColor="text1"/>
          <w:sz w:val="24"/>
          <w:szCs w:val="24"/>
          <w:shd w:val="clear" w:color="auto" w:fill="FFFFFF"/>
        </w:rPr>
        <w:t>et al.,</w:t>
      </w:r>
      <w:r w:rsidRPr="00234BAD">
        <w:rPr>
          <w:rFonts w:ascii="Times New Roman" w:hAnsi="Times New Roman" w:cs="Times New Roman"/>
          <w:color w:val="000000" w:themeColor="text1"/>
          <w:sz w:val="24"/>
          <w:szCs w:val="24"/>
          <w:shd w:val="clear" w:color="auto" w:fill="FFFFFF"/>
        </w:rPr>
        <w:t xml:space="preserve"> 2016</w:t>
      </w:r>
      <w:r w:rsidRPr="00234BAD">
        <w:rPr>
          <w:rFonts w:ascii="Times New Roman" w:hAnsi="Times New Roman" w:cs="Times New Roman"/>
          <w:bCs/>
          <w:color w:val="000000" w:themeColor="text1"/>
          <w:sz w:val="24"/>
          <w:szCs w:val="24"/>
        </w:rPr>
        <w:t>).  SMAD proteins are transcription factors found in vertebrates, insects and nematodes, and are the intercellular substrates of all TGFβ molecules (</w:t>
      </w:r>
      <w:r w:rsidRPr="00234BAD">
        <w:rPr>
          <w:rFonts w:ascii="Times New Roman" w:hAnsi="Times New Roman" w:cs="Times New Roman"/>
          <w:color w:val="000000" w:themeColor="text1"/>
          <w:sz w:val="24"/>
          <w:szCs w:val="24"/>
          <w:shd w:val="clear" w:color="auto" w:fill="FFFFFF"/>
        </w:rPr>
        <w:t xml:space="preserve">Huang </w:t>
      </w:r>
      <w:r w:rsidRPr="00234BAD">
        <w:rPr>
          <w:rFonts w:ascii="Times New Roman" w:hAnsi="Times New Roman" w:cs="Times New Roman"/>
          <w:i/>
          <w:color w:val="000000" w:themeColor="text1"/>
          <w:sz w:val="24"/>
          <w:szCs w:val="24"/>
          <w:shd w:val="clear" w:color="auto" w:fill="FFFFFF"/>
        </w:rPr>
        <w:t>et al.,</w:t>
      </w:r>
      <w:r w:rsidRPr="00234BAD">
        <w:rPr>
          <w:rFonts w:ascii="Times New Roman" w:hAnsi="Times New Roman" w:cs="Times New Roman"/>
          <w:color w:val="000000" w:themeColor="text1"/>
          <w:sz w:val="24"/>
          <w:szCs w:val="24"/>
          <w:shd w:val="clear" w:color="auto" w:fill="FFFFFF"/>
        </w:rPr>
        <w:t xml:space="preserve"> 2009</w:t>
      </w:r>
      <w:r w:rsidRPr="00234BAD">
        <w:rPr>
          <w:rFonts w:ascii="Times New Roman" w:hAnsi="Times New Roman" w:cs="Times New Roman"/>
          <w:bCs/>
          <w:color w:val="000000" w:themeColor="text1"/>
          <w:sz w:val="24"/>
          <w:szCs w:val="24"/>
        </w:rPr>
        <w:t xml:space="preserve">). </w:t>
      </w:r>
      <w:r w:rsidRPr="00234BAD">
        <w:rPr>
          <w:rFonts w:ascii="Times New Roman" w:hAnsi="Times New Roman" w:cs="Times New Roman"/>
          <w:bCs/>
          <w:i/>
          <w:color w:val="000000" w:themeColor="text1"/>
          <w:sz w:val="24"/>
          <w:szCs w:val="24"/>
        </w:rPr>
        <w:t>GDF9</w:t>
      </w:r>
      <w:r w:rsidRPr="00234BAD">
        <w:rPr>
          <w:rFonts w:ascii="Times New Roman" w:hAnsi="Times New Roman" w:cs="Times New Roman"/>
          <w:bCs/>
          <w:color w:val="000000" w:themeColor="text1"/>
          <w:sz w:val="24"/>
          <w:szCs w:val="24"/>
        </w:rPr>
        <w:t xml:space="preserve"> specifically activates SMAD2 and SMAD3 which form a complex with SMAD4, a common partner of all SMAD proteins that is then able to translocate to the nucleus to regulate gene expression.</w:t>
      </w:r>
    </w:p>
    <w:p w:rsidR="00BF5FD3" w:rsidRPr="00234BAD" w:rsidRDefault="00BF5FD3" w:rsidP="00BF5FD3">
      <w:pPr>
        <w:shd w:val="clear" w:color="auto" w:fill="FFFFFF"/>
        <w:spacing w:after="0" w:line="360" w:lineRule="auto"/>
        <w:jc w:val="both"/>
        <w:rPr>
          <w:rFonts w:ascii="Times New Roman" w:hAnsi="Times New Roman" w:cs="Times New Roman"/>
          <w:color w:val="000000" w:themeColor="text1"/>
          <w:sz w:val="24"/>
          <w:szCs w:val="24"/>
        </w:rPr>
      </w:pPr>
    </w:p>
    <w:p w:rsidR="00BF5FD3" w:rsidRPr="00234BAD" w:rsidRDefault="00D56933" w:rsidP="00BF5FD3">
      <w:pPr>
        <w:spacing w:after="0" w:line="360" w:lineRule="auto"/>
        <w:jc w:val="both"/>
        <w:rPr>
          <w:rFonts w:ascii="Times New Roman" w:hAnsi="Times New Roman" w:cs="Times New Roman"/>
          <w:b/>
          <w:bCs/>
          <w:color w:val="000000" w:themeColor="text1"/>
          <w:sz w:val="24"/>
          <w:szCs w:val="24"/>
        </w:rPr>
      </w:pPr>
      <w:r w:rsidRPr="00234BAD">
        <w:rPr>
          <w:rFonts w:ascii="Times New Roman" w:hAnsi="Times New Roman" w:cs="Times New Roman"/>
          <w:b/>
          <w:bCs/>
          <w:color w:val="000000" w:themeColor="text1"/>
          <w:sz w:val="24"/>
          <w:szCs w:val="24"/>
        </w:rPr>
        <w:t>2.7</w:t>
      </w:r>
      <w:r w:rsidR="00BF5FD3" w:rsidRPr="00234BAD">
        <w:rPr>
          <w:rFonts w:ascii="Times New Roman" w:hAnsi="Times New Roman" w:cs="Times New Roman"/>
          <w:b/>
          <w:bCs/>
          <w:color w:val="000000" w:themeColor="text1"/>
          <w:sz w:val="24"/>
          <w:szCs w:val="24"/>
        </w:rPr>
        <w:t xml:space="preserve">.2. Role of </w:t>
      </w:r>
      <w:r w:rsidR="00BF5FD3" w:rsidRPr="00234BAD">
        <w:rPr>
          <w:rFonts w:ascii="Times New Roman" w:hAnsi="Times New Roman" w:cs="Times New Roman"/>
          <w:b/>
          <w:bCs/>
          <w:i/>
          <w:color w:val="000000" w:themeColor="text1"/>
          <w:sz w:val="24"/>
          <w:szCs w:val="24"/>
        </w:rPr>
        <w:t>GDF9</w:t>
      </w:r>
      <w:r w:rsidR="005856B9">
        <w:rPr>
          <w:rFonts w:ascii="Times New Roman" w:hAnsi="Times New Roman" w:cs="Times New Roman"/>
          <w:b/>
          <w:bCs/>
          <w:color w:val="000000" w:themeColor="text1"/>
          <w:sz w:val="24"/>
          <w:szCs w:val="24"/>
        </w:rPr>
        <w:t xml:space="preserve"> gene in litter size</w:t>
      </w:r>
    </w:p>
    <w:p w:rsidR="00B01AC8" w:rsidRPr="002D2633" w:rsidRDefault="00BF5FD3" w:rsidP="00BF5FD3">
      <w:pPr>
        <w:spacing w:after="0" w:line="360" w:lineRule="auto"/>
        <w:jc w:val="both"/>
        <w:rPr>
          <w:rFonts w:ascii="Times New Roman" w:eastAsiaTheme="minorHAnsi" w:hAnsi="Times New Roman" w:cs="Times New Roman"/>
          <w:color w:val="000000" w:themeColor="text1"/>
          <w:sz w:val="24"/>
          <w:szCs w:val="24"/>
        </w:rPr>
      </w:pPr>
      <w:r w:rsidRPr="00234BAD">
        <w:rPr>
          <w:rFonts w:ascii="Times New Roman" w:hAnsi="Times New Roman" w:cs="Times New Roman"/>
          <w:color w:val="000000" w:themeColor="text1"/>
          <w:sz w:val="24"/>
          <w:szCs w:val="24"/>
        </w:rPr>
        <w:t xml:space="preserve">The </w:t>
      </w:r>
      <w:r w:rsidRPr="00234BAD">
        <w:rPr>
          <w:rFonts w:ascii="Times New Roman" w:hAnsi="Times New Roman" w:cs="Times New Roman"/>
          <w:i/>
          <w:color w:val="000000" w:themeColor="text1"/>
          <w:sz w:val="24"/>
          <w:szCs w:val="24"/>
        </w:rPr>
        <w:t>GDF9</w:t>
      </w:r>
      <w:r w:rsidRPr="00234BAD">
        <w:rPr>
          <w:rFonts w:ascii="Times New Roman" w:hAnsi="Times New Roman" w:cs="Times New Roman"/>
          <w:color w:val="000000" w:themeColor="text1"/>
          <w:sz w:val="24"/>
          <w:szCs w:val="24"/>
        </w:rPr>
        <w:t xml:space="preserve">, a </w:t>
      </w:r>
      <w:r w:rsidRPr="00234BAD">
        <w:rPr>
          <w:rFonts w:ascii="Times New Roman" w:eastAsiaTheme="minorHAnsi" w:hAnsi="Times New Roman" w:cs="Times New Roman"/>
          <w:color w:val="000000" w:themeColor="text1"/>
          <w:sz w:val="24"/>
          <w:szCs w:val="24"/>
        </w:rPr>
        <w:t>candidate gene for high prolificacy</w:t>
      </w:r>
      <w:r w:rsidRPr="00234BAD">
        <w:rPr>
          <w:rFonts w:ascii="Times New Roman" w:hAnsi="Times New Roman" w:cs="Times New Roman"/>
          <w:color w:val="000000" w:themeColor="text1"/>
          <w:sz w:val="24"/>
          <w:szCs w:val="24"/>
        </w:rPr>
        <w:t xml:space="preserve"> was the first oocyte-specific factor that was shown to cause cumulus expansion, working as an oocyte paracrine action factor that regulates several key enzymes of granulosa cells proving the importance of this factor in creating an optimal microenvironment for the acquisition of oocyte developmental competence through an oocyte-somatic cell interaction</w:t>
      </w:r>
      <w:r w:rsidRPr="00234BAD">
        <w:rPr>
          <w:rFonts w:ascii="Times New Roman" w:eastAsiaTheme="minorHAnsi" w:hAnsi="Times New Roman" w:cs="Times New Roman"/>
          <w:color w:val="000000" w:themeColor="text1"/>
          <w:sz w:val="24"/>
          <w:szCs w:val="24"/>
        </w:rPr>
        <w:t xml:space="preserve"> in female </w:t>
      </w:r>
      <w:r w:rsidRPr="00234BAD">
        <w:rPr>
          <w:rFonts w:ascii="Times New Roman" w:eastAsiaTheme="minorHAnsi" w:hAnsi="Times New Roman" w:cs="Times New Roman"/>
          <w:color w:val="000000" w:themeColor="text1"/>
          <w:sz w:val="24"/>
          <w:szCs w:val="24"/>
        </w:rPr>
        <w:lastRenderedPageBreak/>
        <w:t>reproduction</w:t>
      </w:r>
      <w:r w:rsidRPr="00234BAD">
        <w:rPr>
          <w:rFonts w:ascii="Times New Roman" w:hAnsi="Times New Roman" w:cs="Times New Roman"/>
          <w:color w:val="000000" w:themeColor="text1"/>
          <w:sz w:val="24"/>
          <w:szCs w:val="24"/>
        </w:rPr>
        <w:t xml:space="preserve"> (</w:t>
      </w:r>
      <w:r w:rsidRPr="00234BAD">
        <w:rPr>
          <w:rFonts w:ascii="Times New Roman" w:eastAsiaTheme="minorHAnsi" w:hAnsi="Times New Roman" w:cs="Times New Roman"/>
          <w:color w:val="000000" w:themeColor="text1"/>
          <w:sz w:val="24"/>
          <w:szCs w:val="24"/>
        </w:rPr>
        <w:t xml:space="preserve">Chu </w:t>
      </w:r>
      <w:r w:rsidRPr="00234BAD">
        <w:rPr>
          <w:rFonts w:ascii="Times New Roman" w:eastAsiaTheme="minorHAnsi" w:hAnsi="Times New Roman" w:cs="Times New Roman"/>
          <w:i/>
          <w:color w:val="000000" w:themeColor="text1"/>
          <w:sz w:val="24"/>
          <w:szCs w:val="24"/>
        </w:rPr>
        <w:t>et al.,</w:t>
      </w:r>
      <w:r w:rsidRPr="00234BAD">
        <w:rPr>
          <w:rFonts w:ascii="Times New Roman" w:eastAsiaTheme="minorHAnsi" w:hAnsi="Times New Roman" w:cs="Times New Roman"/>
          <w:color w:val="000000" w:themeColor="text1"/>
          <w:sz w:val="24"/>
          <w:szCs w:val="24"/>
        </w:rPr>
        <w:t xml:space="preserve"> 2011a, </w:t>
      </w:r>
      <w:r w:rsidRPr="00234BAD">
        <w:rPr>
          <w:rFonts w:ascii="Times New Roman" w:hAnsi="Times New Roman" w:cs="Times New Roman"/>
          <w:color w:val="000000" w:themeColor="text1"/>
          <w:sz w:val="24"/>
          <w:szCs w:val="24"/>
        </w:rPr>
        <w:t xml:space="preserve">Gottardi and Mingoti, 2009; Pangas and Matzuk, 2005; </w:t>
      </w:r>
      <w:r w:rsidRPr="00234BAD">
        <w:rPr>
          <w:rFonts w:ascii="Times New Roman" w:hAnsi="Times New Roman" w:cs="Times New Roman"/>
          <w:bCs/>
          <w:color w:val="000000" w:themeColor="text1"/>
          <w:sz w:val="24"/>
          <w:szCs w:val="24"/>
        </w:rPr>
        <w:t xml:space="preserve">Hanrahan </w:t>
      </w:r>
      <w:r w:rsidRPr="00234BAD">
        <w:rPr>
          <w:rFonts w:ascii="Times New Roman" w:hAnsi="Times New Roman" w:cs="Times New Roman"/>
          <w:bCs/>
          <w:i/>
          <w:color w:val="000000" w:themeColor="text1"/>
          <w:sz w:val="24"/>
          <w:szCs w:val="24"/>
        </w:rPr>
        <w:t>et al.,</w:t>
      </w:r>
      <w:r w:rsidRPr="00234BAD">
        <w:rPr>
          <w:rFonts w:ascii="Times New Roman" w:hAnsi="Times New Roman" w:cs="Times New Roman"/>
          <w:bCs/>
          <w:color w:val="000000" w:themeColor="text1"/>
          <w:sz w:val="24"/>
          <w:szCs w:val="24"/>
        </w:rPr>
        <w:t xml:space="preserve"> 2004; Elvin </w:t>
      </w:r>
      <w:r w:rsidRPr="00234BAD">
        <w:rPr>
          <w:rFonts w:ascii="Times New Roman" w:hAnsi="Times New Roman" w:cs="Times New Roman"/>
          <w:bCs/>
          <w:i/>
          <w:color w:val="000000" w:themeColor="text1"/>
          <w:sz w:val="24"/>
          <w:szCs w:val="24"/>
        </w:rPr>
        <w:t>et al.,</w:t>
      </w:r>
      <w:r w:rsidRPr="00234BAD">
        <w:rPr>
          <w:rFonts w:ascii="Times New Roman" w:hAnsi="Times New Roman" w:cs="Times New Roman"/>
          <w:bCs/>
          <w:color w:val="000000" w:themeColor="text1"/>
          <w:sz w:val="24"/>
          <w:szCs w:val="24"/>
        </w:rPr>
        <w:t xml:space="preserve"> 1999</w:t>
      </w:r>
      <w:r w:rsidRPr="00234BAD">
        <w:rPr>
          <w:rFonts w:ascii="Times New Roman" w:hAnsi="Times New Roman" w:cs="Times New Roman"/>
          <w:color w:val="000000" w:themeColor="text1"/>
          <w:sz w:val="24"/>
          <w:szCs w:val="24"/>
        </w:rPr>
        <w:t xml:space="preserve">). </w:t>
      </w:r>
      <w:r w:rsidRPr="00234BAD">
        <w:rPr>
          <w:rFonts w:ascii="Times New Roman" w:hAnsi="Times New Roman" w:cs="Times New Roman"/>
          <w:bCs/>
          <w:color w:val="000000" w:themeColor="text1"/>
          <w:sz w:val="24"/>
          <w:szCs w:val="24"/>
        </w:rPr>
        <w:t>The gene encoded prepropeptide is processed into a factor that is required for ovarian folliculogenesis. This factor promotes primordial follicle development and stimulates granulosa cell proliferation.</w:t>
      </w:r>
      <w:r w:rsidRPr="00234BAD">
        <w:rPr>
          <w:rFonts w:ascii="Times New Roman" w:hAnsi="Times New Roman" w:cs="Times New Roman"/>
          <w:color w:val="000000" w:themeColor="text1"/>
          <w:sz w:val="24"/>
          <w:szCs w:val="24"/>
        </w:rPr>
        <w:t xml:space="preserve"> </w:t>
      </w:r>
      <w:r w:rsidRPr="00234BAD">
        <w:rPr>
          <w:rFonts w:ascii="Times New Roman" w:eastAsiaTheme="minorHAnsi" w:hAnsi="Times New Roman" w:cs="Times New Roman"/>
          <w:i/>
          <w:color w:val="000000" w:themeColor="text1"/>
          <w:sz w:val="24"/>
          <w:szCs w:val="24"/>
        </w:rPr>
        <w:t>GDF9</w:t>
      </w:r>
      <w:r w:rsidRPr="00234BAD">
        <w:rPr>
          <w:rFonts w:ascii="Times New Roman" w:eastAsiaTheme="minorHAnsi" w:hAnsi="Times New Roman" w:cs="Times New Roman"/>
          <w:color w:val="000000" w:themeColor="text1"/>
          <w:sz w:val="24"/>
          <w:szCs w:val="24"/>
        </w:rPr>
        <w:t xml:space="preserve"> increases the number of primary follicles with a subsequent decrease in the number of primordial follicles (Vitt </w:t>
      </w:r>
      <w:r w:rsidRPr="00234BAD">
        <w:rPr>
          <w:rFonts w:ascii="Times New Roman" w:eastAsiaTheme="minorHAnsi" w:hAnsi="Times New Roman" w:cs="Times New Roman"/>
          <w:i/>
          <w:iCs/>
          <w:color w:val="000000" w:themeColor="text1"/>
          <w:sz w:val="24"/>
          <w:szCs w:val="24"/>
        </w:rPr>
        <w:t>et al</w:t>
      </w:r>
      <w:r w:rsidR="00B01AC8" w:rsidRPr="00234BAD">
        <w:rPr>
          <w:rFonts w:ascii="Times New Roman" w:eastAsiaTheme="minorHAnsi" w:hAnsi="Times New Roman" w:cs="Times New Roman"/>
          <w:i/>
          <w:color w:val="000000" w:themeColor="text1"/>
          <w:sz w:val="24"/>
          <w:szCs w:val="24"/>
        </w:rPr>
        <w:t>.,</w:t>
      </w:r>
      <w:r w:rsidR="00B01AC8" w:rsidRPr="00234BAD">
        <w:rPr>
          <w:rFonts w:ascii="Times New Roman" w:eastAsiaTheme="minorHAnsi" w:hAnsi="Times New Roman" w:cs="Times New Roman"/>
          <w:color w:val="000000" w:themeColor="text1"/>
          <w:sz w:val="24"/>
          <w:szCs w:val="24"/>
        </w:rPr>
        <w:t xml:space="preserve"> </w:t>
      </w:r>
      <w:r w:rsidR="002D2633">
        <w:rPr>
          <w:rFonts w:ascii="Times New Roman" w:eastAsiaTheme="minorHAnsi" w:hAnsi="Times New Roman" w:cs="Times New Roman"/>
          <w:color w:val="000000" w:themeColor="text1"/>
          <w:sz w:val="24"/>
          <w:szCs w:val="24"/>
        </w:rPr>
        <w:t xml:space="preserve">2000). </w:t>
      </w:r>
    </w:p>
    <w:p w:rsidR="00AD7292" w:rsidRPr="00234BAD" w:rsidRDefault="00AD7292" w:rsidP="00BF5FD3">
      <w:pPr>
        <w:spacing w:after="0" w:line="360" w:lineRule="auto"/>
        <w:jc w:val="both"/>
        <w:rPr>
          <w:rFonts w:ascii="Times New Roman" w:hAnsi="Times New Roman" w:cs="Times New Roman"/>
          <w:b/>
          <w:bCs/>
          <w:color w:val="000000" w:themeColor="text1"/>
          <w:sz w:val="24"/>
          <w:szCs w:val="24"/>
        </w:rPr>
      </w:pPr>
    </w:p>
    <w:p w:rsidR="00BF5FD3" w:rsidRPr="00234BAD" w:rsidRDefault="00D56933" w:rsidP="00BF5FD3">
      <w:pPr>
        <w:spacing w:after="0" w:line="360" w:lineRule="auto"/>
        <w:jc w:val="both"/>
        <w:rPr>
          <w:rFonts w:ascii="Times New Roman" w:eastAsiaTheme="minorHAnsi" w:hAnsi="Times New Roman" w:cs="Times New Roman"/>
          <w:color w:val="000000" w:themeColor="text1"/>
          <w:sz w:val="24"/>
          <w:szCs w:val="24"/>
        </w:rPr>
      </w:pPr>
      <w:r w:rsidRPr="00234BAD">
        <w:rPr>
          <w:rFonts w:ascii="Times New Roman" w:hAnsi="Times New Roman" w:cs="Times New Roman"/>
          <w:b/>
          <w:bCs/>
          <w:color w:val="000000" w:themeColor="text1"/>
          <w:sz w:val="24"/>
          <w:szCs w:val="24"/>
        </w:rPr>
        <w:t>2.7</w:t>
      </w:r>
      <w:r w:rsidR="00BF5FD3" w:rsidRPr="00234BAD">
        <w:rPr>
          <w:rFonts w:ascii="Times New Roman" w:hAnsi="Times New Roman" w:cs="Times New Roman"/>
          <w:b/>
          <w:bCs/>
          <w:color w:val="000000" w:themeColor="text1"/>
          <w:sz w:val="24"/>
          <w:szCs w:val="24"/>
        </w:rPr>
        <w:t xml:space="preserve">.3. Genetic polymorphisms of </w:t>
      </w:r>
      <w:r w:rsidR="00BF5FD3" w:rsidRPr="00234BAD">
        <w:rPr>
          <w:rFonts w:ascii="Times New Roman" w:hAnsi="Times New Roman" w:cs="Times New Roman"/>
          <w:b/>
          <w:bCs/>
          <w:i/>
          <w:iCs/>
          <w:color w:val="000000" w:themeColor="text1"/>
          <w:sz w:val="24"/>
          <w:szCs w:val="24"/>
        </w:rPr>
        <w:t xml:space="preserve">GDF9 </w:t>
      </w:r>
      <w:r w:rsidR="005856B9">
        <w:rPr>
          <w:rFonts w:ascii="Times New Roman" w:hAnsi="Times New Roman" w:cs="Times New Roman"/>
          <w:b/>
          <w:bCs/>
          <w:color w:val="000000" w:themeColor="text1"/>
          <w:sz w:val="24"/>
          <w:szCs w:val="24"/>
        </w:rPr>
        <w:t>reported in literature</w:t>
      </w:r>
    </w:p>
    <w:p w:rsidR="00BF5FD3" w:rsidRPr="00234BAD" w:rsidRDefault="00BF5FD3" w:rsidP="00BF5FD3">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r w:rsidRPr="00234BAD">
        <w:rPr>
          <w:rFonts w:ascii="Times New Roman" w:hAnsi="Times New Roman" w:cs="Times New Roman"/>
          <w:color w:val="000000" w:themeColor="text1"/>
          <w:sz w:val="24"/>
          <w:szCs w:val="24"/>
        </w:rPr>
        <w:t xml:space="preserve">Different mutations of </w:t>
      </w:r>
      <w:r w:rsidRPr="00234BAD">
        <w:rPr>
          <w:rFonts w:ascii="Times New Roman" w:hAnsi="Times New Roman" w:cs="Times New Roman"/>
          <w:i/>
          <w:color w:val="000000" w:themeColor="text1"/>
          <w:sz w:val="24"/>
          <w:szCs w:val="24"/>
        </w:rPr>
        <w:t>GDF9</w:t>
      </w:r>
      <w:r w:rsidRPr="00234BAD">
        <w:rPr>
          <w:rFonts w:ascii="Times New Roman" w:hAnsi="Times New Roman" w:cs="Times New Roman"/>
          <w:color w:val="000000" w:themeColor="text1"/>
          <w:sz w:val="24"/>
          <w:szCs w:val="24"/>
        </w:rPr>
        <w:t xml:space="preserve"> gene may cause either an increased ovulation rate or infertility in ovine. Up to date, four mutations of </w:t>
      </w:r>
      <w:r w:rsidRPr="00234BAD">
        <w:rPr>
          <w:rFonts w:ascii="Times New Roman" w:hAnsi="Times New Roman" w:cs="Times New Roman"/>
          <w:i/>
          <w:color w:val="000000" w:themeColor="text1"/>
          <w:sz w:val="24"/>
          <w:szCs w:val="24"/>
        </w:rPr>
        <w:t>GDF9</w:t>
      </w:r>
      <w:r w:rsidRPr="00234BAD">
        <w:rPr>
          <w:rFonts w:ascii="Times New Roman" w:hAnsi="Times New Roman" w:cs="Times New Roman"/>
          <w:color w:val="000000" w:themeColor="text1"/>
          <w:sz w:val="24"/>
          <w:szCs w:val="24"/>
        </w:rPr>
        <w:t xml:space="preserve"> gene had been identified in sheep including G1 (Barzegari </w:t>
      </w:r>
      <w:r w:rsidRPr="00234BAD">
        <w:rPr>
          <w:rFonts w:ascii="Times New Roman" w:hAnsi="Times New Roman" w:cs="Times New Roman"/>
          <w:i/>
          <w:color w:val="000000" w:themeColor="text1"/>
          <w:sz w:val="24"/>
          <w:szCs w:val="24"/>
        </w:rPr>
        <w:t>et al.</w:t>
      </w:r>
      <w:r w:rsidR="00B01AC8" w:rsidRPr="00234BAD">
        <w:rPr>
          <w:rFonts w:ascii="Times New Roman" w:hAnsi="Times New Roman" w:cs="Times New Roman"/>
          <w:i/>
          <w:color w:val="000000" w:themeColor="text1"/>
          <w:sz w:val="24"/>
          <w:szCs w:val="24"/>
        </w:rPr>
        <w:t>,</w:t>
      </w:r>
      <w:r w:rsidRPr="00234BAD">
        <w:rPr>
          <w:rFonts w:ascii="Times New Roman" w:hAnsi="Times New Roman" w:cs="Times New Roman"/>
          <w:color w:val="000000" w:themeColor="text1"/>
          <w:sz w:val="24"/>
          <w:szCs w:val="24"/>
        </w:rPr>
        <w:t xml:space="preserve"> 2010; Polley </w:t>
      </w:r>
      <w:r w:rsidRPr="00234BAD">
        <w:rPr>
          <w:rFonts w:ascii="Times New Roman" w:hAnsi="Times New Roman" w:cs="Times New Roman"/>
          <w:i/>
          <w:color w:val="000000" w:themeColor="text1"/>
          <w:sz w:val="24"/>
          <w:szCs w:val="24"/>
        </w:rPr>
        <w:t>et al.</w:t>
      </w:r>
      <w:r w:rsidR="00B01AC8" w:rsidRPr="00234BAD">
        <w:rPr>
          <w:rFonts w:ascii="Times New Roman" w:hAnsi="Times New Roman" w:cs="Times New Roman"/>
          <w:i/>
          <w:color w:val="000000" w:themeColor="text1"/>
          <w:sz w:val="24"/>
          <w:szCs w:val="24"/>
        </w:rPr>
        <w:t>,</w:t>
      </w:r>
      <w:r w:rsidRPr="00234BAD">
        <w:rPr>
          <w:rFonts w:ascii="Times New Roman" w:hAnsi="Times New Roman" w:cs="Times New Roman"/>
          <w:color w:val="000000" w:themeColor="text1"/>
          <w:sz w:val="24"/>
          <w:szCs w:val="24"/>
        </w:rPr>
        <w:t xml:space="preserve"> 2010), </w:t>
      </w:r>
      <w:r w:rsidRPr="00234BAD">
        <w:rPr>
          <w:rFonts w:ascii="Times New Roman" w:hAnsi="Times New Roman" w:cs="Times New Roman"/>
          <w:i/>
          <w:color w:val="000000" w:themeColor="text1"/>
          <w:sz w:val="24"/>
          <w:szCs w:val="24"/>
        </w:rPr>
        <w:t>FecG</w:t>
      </w:r>
      <w:r w:rsidRPr="00234BAD">
        <w:rPr>
          <w:rFonts w:ascii="Times New Roman" w:hAnsi="Times New Roman" w:cs="Times New Roman"/>
          <w:b/>
          <w:i/>
          <w:color w:val="000000" w:themeColor="text1"/>
          <w:sz w:val="24"/>
          <w:szCs w:val="24"/>
          <w:vertAlign w:val="superscript"/>
        </w:rPr>
        <w:t>H</w:t>
      </w:r>
      <w:r w:rsidRPr="00234BAD">
        <w:rPr>
          <w:rFonts w:ascii="Times New Roman" w:hAnsi="Times New Roman" w:cs="Times New Roman"/>
          <w:color w:val="000000" w:themeColor="text1"/>
          <w:sz w:val="24"/>
          <w:szCs w:val="24"/>
        </w:rPr>
        <w:t xml:space="preserve"> (Hanrahan </w:t>
      </w:r>
      <w:r w:rsidRPr="00234BAD">
        <w:rPr>
          <w:rFonts w:ascii="Times New Roman" w:hAnsi="Times New Roman" w:cs="Times New Roman"/>
          <w:i/>
          <w:color w:val="000000" w:themeColor="text1"/>
          <w:sz w:val="24"/>
          <w:szCs w:val="24"/>
        </w:rPr>
        <w:t>et al.</w:t>
      </w:r>
      <w:r w:rsidR="005D1C55" w:rsidRPr="00234BAD">
        <w:rPr>
          <w:rFonts w:ascii="Times New Roman" w:hAnsi="Times New Roman" w:cs="Times New Roman"/>
          <w:i/>
          <w:color w:val="000000" w:themeColor="text1"/>
          <w:sz w:val="24"/>
          <w:szCs w:val="24"/>
        </w:rPr>
        <w:t>,</w:t>
      </w:r>
      <w:r w:rsidRPr="00234BAD">
        <w:rPr>
          <w:rFonts w:ascii="Times New Roman" w:hAnsi="Times New Roman" w:cs="Times New Roman"/>
          <w:color w:val="000000" w:themeColor="text1"/>
          <w:sz w:val="24"/>
          <w:szCs w:val="24"/>
        </w:rPr>
        <w:t xml:space="preserve"> 2004), </w:t>
      </w:r>
      <w:r w:rsidRPr="00234BAD">
        <w:rPr>
          <w:rFonts w:ascii="Times New Roman" w:hAnsi="Times New Roman" w:cs="Times New Roman"/>
          <w:i/>
          <w:color w:val="000000" w:themeColor="text1"/>
          <w:sz w:val="24"/>
          <w:szCs w:val="24"/>
        </w:rPr>
        <w:t>FecG</w:t>
      </w:r>
      <w:r w:rsidRPr="00234BAD">
        <w:rPr>
          <w:rFonts w:ascii="Times New Roman" w:hAnsi="Times New Roman" w:cs="Times New Roman"/>
          <w:b/>
          <w:i/>
          <w:color w:val="000000" w:themeColor="text1"/>
          <w:sz w:val="24"/>
          <w:szCs w:val="24"/>
          <w:vertAlign w:val="superscript"/>
        </w:rPr>
        <w:t>E</w:t>
      </w:r>
      <w:r w:rsidRPr="00234BAD">
        <w:rPr>
          <w:rFonts w:ascii="Times New Roman" w:hAnsi="Times New Roman" w:cs="Times New Roman"/>
          <w:color w:val="000000" w:themeColor="text1"/>
          <w:sz w:val="24"/>
          <w:szCs w:val="24"/>
        </w:rPr>
        <w:t xml:space="preserve"> (Silva </w:t>
      </w:r>
      <w:r w:rsidRPr="00234BAD">
        <w:rPr>
          <w:rFonts w:ascii="Times New Roman" w:hAnsi="Times New Roman" w:cs="Times New Roman"/>
          <w:i/>
          <w:color w:val="000000" w:themeColor="text1"/>
          <w:sz w:val="24"/>
          <w:szCs w:val="24"/>
        </w:rPr>
        <w:t>et al.</w:t>
      </w:r>
      <w:r w:rsidR="009A2AB1" w:rsidRPr="00234BAD">
        <w:rPr>
          <w:rFonts w:ascii="Times New Roman" w:hAnsi="Times New Roman" w:cs="Times New Roman"/>
          <w:i/>
          <w:color w:val="000000" w:themeColor="text1"/>
          <w:sz w:val="24"/>
          <w:szCs w:val="24"/>
        </w:rPr>
        <w:t>,</w:t>
      </w:r>
      <w:r w:rsidRPr="00234BAD">
        <w:rPr>
          <w:rFonts w:ascii="Times New Roman" w:hAnsi="Times New Roman" w:cs="Times New Roman"/>
          <w:color w:val="000000" w:themeColor="text1"/>
          <w:sz w:val="24"/>
          <w:szCs w:val="24"/>
        </w:rPr>
        <w:t xml:space="preserve"> 2005) and </w:t>
      </w:r>
      <w:r w:rsidRPr="00234BAD">
        <w:rPr>
          <w:rFonts w:ascii="Times New Roman" w:hAnsi="Times New Roman" w:cs="Times New Roman"/>
          <w:i/>
          <w:color w:val="000000" w:themeColor="text1"/>
          <w:sz w:val="24"/>
          <w:szCs w:val="24"/>
        </w:rPr>
        <w:t>FecT</w:t>
      </w:r>
      <w:r w:rsidRPr="00234BAD">
        <w:rPr>
          <w:rFonts w:ascii="Times New Roman" w:hAnsi="Times New Roman" w:cs="Times New Roman"/>
          <w:b/>
          <w:i/>
          <w:color w:val="000000" w:themeColor="text1"/>
          <w:sz w:val="24"/>
          <w:szCs w:val="24"/>
          <w:vertAlign w:val="superscript"/>
        </w:rPr>
        <w:t>T</w:t>
      </w:r>
      <w:r w:rsidRPr="00234BAD">
        <w:rPr>
          <w:rFonts w:ascii="Times New Roman" w:hAnsi="Times New Roman" w:cs="Times New Roman"/>
          <w:color w:val="000000" w:themeColor="text1"/>
          <w:sz w:val="24"/>
          <w:szCs w:val="24"/>
        </w:rPr>
        <w:t xml:space="preserve"> (Nicol </w:t>
      </w:r>
      <w:r w:rsidRPr="00234BAD">
        <w:rPr>
          <w:rFonts w:ascii="Times New Roman" w:hAnsi="Times New Roman" w:cs="Times New Roman"/>
          <w:i/>
          <w:color w:val="000000" w:themeColor="text1"/>
          <w:sz w:val="24"/>
          <w:szCs w:val="24"/>
        </w:rPr>
        <w:t>et al.</w:t>
      </w:r>
      <w:r w:rsidR="009A2AB1" w:rsidRPr="00234BAD">
        <w:rPr>
          <w:rFonts w:ascii="Times New Roman" w:hAnsi="Times New Roman" w:cs="Times New Roman"/>
          <w:i/>
          <w:color w:val="000000" w:themeColor="text1"/>
          <w:sz w:val="24"/>
          <w:szCs w:val="24"/>
        </w:rPr>
        <w:t>,</w:t>
      </w:r>
      <w:r w:rsidRPr="00234BAD">
        <w:rPr>
          <w:rFonts w:ascii="Times New Roman" w:hAnsi="Times New Roman" w:cs="Times New Roman"/>
          <w:color w:val="000000" w:themeColor="text1"/>
          <w:sz w:val="24"/>
          <w:szCs w:val="24"/>
        </w:rPr>
        <w:t xml:space="preserve"> 2009).</w:t>
      </w:r>
      <w:r w:rsidRPr="00234BAD">
        <w:rPr>
          <w:rFonts w:ascii="Times New Roman" w:eastAsiaTheme="minorHAnsi" w:hAnsi="Times New Roman" w:cs="Times New Roman"/>
          <w:color w:val="000000" w:themeColor="text1"/>
          <w:sz w:val="24"/>
          <w:szCs w:val="24"/>
        </w:rPr>
        <w:t xml:space="preserve"> </w:t>
      </w:r>
      <w:r w:rsidRPr="00234BAD">
        <w:rPr>
          <w:rFonts w:ascii="Times New Roman" w:hAnsi="Times New Roman" w:cs="Times New Roman"/>
          <w:color w:val="000000" w:themeColor="text1"/>
          <w:sz w:val="24"/>
          <w:szCs w:val="24"/>
        </w:rPr>
        <w:t>The FecG</w:t>
      </w:r>
      <w:r w:rsidRPr="00234BAD">
        <w:rPr>
          <w:rFonts w:ascii="Times New Roman" w:hAnsi="Times New Roman" w:cs="Times New Roman"/>
          <w:b/>
          <w:color w:val="000000" w:themeColor="text1"/>
          <w:sz w:val="24"/>
          <w:szCs w:val="24"/>
          <w:vertAlign w:val="superscript"/>
        </w:rPr>
        <w:t>H</w:t>
      </w:r>
      <w:r w:rsidRPr="00234BAD">
        <w:rPr>
          <w:rFonts w:ascii="Times New Roman" w:hAnsi="Times New Roman" w:cs="Times New Roman"/>
          <w:color w:val="000000" w:themeColor="text1"/>
          <w:sz w:val="24"/>
          <w:szCs w:val="24"/>
        </w:rPr>
        <w:t xml:space="preserve"> mutation (high fertility) causes increased ovulation rate in heterozygous ewes, while homozygous ewes are sterile. For the FecG</w:t>
      </w:r>
      <w:r w:rsidRPr="00234BAD">
        <w:rPr>
          <w:rFonts w:ascii="Times New Roman" w:hAnsi="Times New Roman" w:cs="Times New Roman"/>
          <w:b/>
          <w:color w:val="000000" w:themeColor="text1"/>
          <w:sz w:val="24"/>
          <w:szCs w:val="24"/>
          <w:vertAlign w:val="superscript"/>
        </w:rPr>
        <w:t>E</w:t>
      </w:r>
      <w:r w:rsidRPr="00234BAD">
        <w:rPr>
          <w:rFonts w:ascii="Times New Roman" w:hAnsi="Times New Roman" w:cs="Times New Roman"/>
          <w:color w:val="000000" w:themeColor="text1"/>
          <w:sz w:val="24"/>
          <w:szCs w:val="24"/>
        </w:rPr>
        <w:t xml:space="preserve"> allele, homozygous ewes have shown an increase in their ovulation rate and prolificacy. Different research groups working on goats have reported mutations different from the ones found in sheep (Feng </w:t>
      </w:r>
      <w:r w:rsidRPr="00234BAD">
        <w:rPr>
          <w:rFonts w:ascii="Times New Roman" w:hAnsi="Times New Roman" w:cs="Times New Roman"/>
          <w:i/>
          <w:color w:val="000000" w:themeColor="text1"/>
          <w:sz w:val="24"/>
          <w:szCs w:val="24"/>
        </w:rPr>
        <w:t>et al.,</w:t>
      </w:r>
      <w:r w:rsidRPr="00234BAD">
        <w:rPr>
          <w:rFonts w:ascii="Times New Roman" w:hAnsi="Times New Roman" w:cs="Times New Roman"/>
          <w:color w:val="000000" w:themeColor="text1"/>
          <w:sz w:val="24"/>
          <w:szCs w:val="24"/>
        </w:rPr>
        <w:t xml:space="preserve"> 2011; </w:t>
      </w:r>
      <w:r w:rsidRPr="00234BAD">
        <w:rPr>
          <w:rFonts w:ascii="Times New Roman" w:hAnsi="Times New Roman" w:cs="Times New Roman"/>
          <w:color w:val="000000" w:themeColor="text1"/>
          <w:sz w:val="24"/>
          <w:szCs w:val="24"/>
          <w:shd w:val="clear" w:color="auto" w:fill="FFFFFF"/>
        </w:rPr>
        <w:t>Zehui</w:t>
      </w:r>
      <w:r w:rsidRPr="00234BAD">
        <w:rPr>
          <w:rFonts w:ascii="Times New Roman" w:hAnsi="Times New Roman" w:cs="Times New Roman"/>
          <w:color w:val="000000" w:themeColor="text1"/>
          <w:sz w:val="24"/>
          <w:szCs w:val="24"/>
        </w:rPr>
        <w:t xml:space="preserve"> </w:t>
      </w:r>
      <w:r w:rsidRPr="00234BAD">
        <w:rPr>
          <w:rFonts w:ascii="Times New Roman" w:hAnsi="Times New Roman" w:cs="Times New Roman"/>
          <w:i/>
          <w:color w:val="000000" w:themeColor="text1"/>
          <w:sz w:val="24"/>
          <w:szCs w:val="24"/>
        </w:rPr>
        <w:t>et al.,</w:t>
      </w:r>
      <w:r w:rsidRPr="00234BAD">
        <w:rPr>
          <w:rFonts w:ascii="Times New Roman" w:hAnsi="Times New Roman" w:cs="Times New Roman"/>
          <w:color w:val="000000" w:themeColor="text1"/>
          <w:sz w:val="24"/>
          <w:szCs w:val="24"/>
        </w:rPr>
        <w:t xml:space="preserve"> 2006; Zhang </w:t>
      </w:r>
      <w:r w:rsidRPr="00234BAD">
        <w:rPr>
          <w:rFonts w:ascii="Times New Roman" w:hAnsi="Times New Roman" w:cs="Times New Roman"/>
          <w:i/>
          <w:color w:val="000000" w:themeColor="text1"/>
          <w:sz w:val="24"/>
          <w:szCs w:val="24"/>
        </w:rPr>
        <w:t>et al.,</w:t>
      </w:r>
      <w:r w:rsidRPr="00234BAD">
        <w:rPr>
          <w:rFonts w:ascii="Times New Roman" w:hAnsi="Times New Roman" w:cs="Times New Roman"/>
          <w:color w:val="000000" w:themeColor="text1"/>
          <w:sz w:val="24"/>
          <w:szCs w:val="24"/>
        </w:rPr>
        <w:t xml:space="preserve"> 2008; </w:t>
      </w:r>
      <w:r w:rsidRPr="00234BAD">
        <w:rPr>
          <w:rFonts w:ascii="Times New Roman" w:hAnsi="Times New Roman" w:cs="Times New Roman"/>
          <w:color w:val="000000" w:themeColor="text1"/>
          <w:sz w:val="24"/>
          <w:szCs w:val="24"/>
          <w:shd w:val="clear" w:color="auto" w:fill="FFFFFF"/>
        </w:rPr>
        <w:t>Sonika</w:t>
      </w:r>
      <w:r w:rsidRPr="00234BAD">
        <w:rPr>
          <w:rFonts w:ascii="Times New Roman" w:hAnsi="Times New Roman" w:cs="Times New Roman"/>
          <w:color w:val="000000" w:themeColor="text1"/>
          <w:sz w:val="24"/>
          <w:szCs w:val="24"/>
        </w:rPr>
        <w:t xml:space="preserve"> </w:t>
      </w:r>
      <w:r w:rsidRPr="00234BAD">
        <w:rPr>
          <w:rFonts w:ascii="Times New Roman" w:hAnsi="Times New Roman" w:cs="Times New Roman"/>
          <w:i/>
          <w:color w:val="000000" w:themeColor="text1"/>
          <w:sz w:val="24"/>
          <w:szCs w:val="24"/>
        </w:rPr>
        <w:t>et al.,</w:t>
      </w:r>
      <w:r w:rsidRPr="00234BAD">
        <w:rPr>
          <w:rFonts w:ascii="Times New Roman" w:hAnsi="Times New Roman" w:cs="Times New Roman"/>
          <w:color w:val="000000" w:themeColor="text1"/>
          <w:sz w:val="24"/>
          <w:szCs w:val="24"/>
        </w:rPr>
        <w:t xml:space="preserve"> 2012).</w:t>
      </w:r>
      <w:r w:rsidRPr="00234BAD">
        <w:rPr>
          <w:rFonts w:ascii="Times New Roman" w:eastAsia="TimesNewRoman" w:hAnsi="Times New Roman" w:cs="Times New Roman"/>
          <w:color w:val="000000" w:themeColor="text1"/>
          <w:sz w:val="24"/>
          <w:szCs w:val="24"/>
        </w:rPr>
        <w:t xml:space="preserve"> </w:t>
      </w:r>
    </w:p>
    <w:p w:rsidR="00BF5FD3" w:rsidRPr="00234BAD" w:rsidRDefault="00BF5FD3" w:rsidP="00BF5FD3">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p>
    <w:p w:rsidR="00396C78" w:rsidRDefault="00BF5FD3" w:rsidP="00BF5FD3">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r w:rsidRPr="00234BAD">
        <w:rPr>
          <w:rFonts w:ascii="Times New Roman" w:hAnsi="Times New Roman" w:cs="Times New Roman"/>
          <w:color w:val="000000" w:themeColor="text1"/>
          <w:sz w:val="24"/>
          <w:szCs w:val="24"/>
          <w:shd w:val="clear" w:color="auto" w:fill="FFFFFF"/>
        </w:rPr>
        <w:t xml:space="preserve">Arefnejad </w:t>
      </w:r>
      <w:r w:rsidRPr="00234BAD">
        <w:rPr>
          <w:rFonts w:ascii="Times New Roman" w:hAnsi="Times New Roman" w:cs="Times New Roman"/>
          <w:i/>
          <w:color w:val="000000" w:themeColor="text1"/>
          <w:sz w:val="24"/>
          <w:szCs w:val="24"/>
          <w:shd w:val="clear" w:color="auto" w:fill="FFFFFF"/>
        </w:rPr>
        <w:t>et al.</w:t>
      </w:r>
      <w:r w:rsidRPr="00234BAD">
        <w:rPr>
          <w:rFonts w:ascii="Times New Roman" w:hAnsi="Times New Roman" w:cs="Times New Roman"/>
          <w:color w:val="000000" w:themeColor="text1"/>
          <w:sz w:val="24"/>
          <w:szCs w:val="24"/>
          <w:shd w:val="clear" w:color="auto" w:fill="FFFFFF"/>
        </w:rPr>
        <w:t xml:space="preserve"> (2018) reported that, </w:t>
      </w:r>
      <w:r w:rsidRPr="00234BAD">
        <w:rPr>
          <w:rFonts w:ascii="Times New Roman" w:hAnsi="Times New Roman" w:cs="Times New Roman"/>
          <w:color w:val="000000" w:themeColor="text1"/>
          <w:sz w:val="24"/>
          <w:szCs w:val="24"/>
        </w:rPr>
        <w:t xml:space="preserve">sequencing technology allowed detection of a polymorphism on </w:t>
      </w:r>
      <w:r w:rsidRPr="00234BAD">
        <w:rPr>
          <w:rFonts w:ascii="Times New Roman" w:hAnsi="Times New Roman" w:cs="Times New Roman"/>
          <w:i/>
          <w:iCs/>
          <w:color w:val="000000" w:themeColor="text1"/>
          <w:sz w:val="24"/>
          <w:szCs w:val="24"/>
        </w:rPr>
        <w:t>Bcn</w:t>
      </w:r>
      <w:r w:rsidRPr="00234BAD">
        <w:rPr>
          <w:rFonts w:ascii="Times New Roman" w:hAnsi="Times New Roman" w:cs="Times New Roman"/>
          <w:i/>
          <w:color w:val="000000" w:themeColor="text1"/>
          <w:sz w:val="24"/>
          <w:szCs w:val="24"/>
        </w:rPr>
        <w:t>I</w:t>
      </w:r>
      <w:r w:rsidRPr="00234BAD">
        <w:rPr>
          <w:rFonts w:ascii="Times New Roman" w:hAnsi="Times New Roman" w:cs="Times New Roman"/>
          <w:color w:val="000000" w:themeColor="text1"/>
          <w:sz w:val="24"/>
          <w:szCs w:val="24"/>
        </w:rPr>
        <w:t xml:space="preserve"> site (1159 bp) within exon 2 of </w:t>
      </w:r>
      <w:r w:rsidRPr="00234BAD">
        <w:rPr>
          <w:rFonts w:ascii="Times New Roman" w:hAnsi="Times New Roman" w:cs="Times New Roman"/>
          <w:i/>
          <w:iCs/>
          <w:color w:val="000000" w:themeColor="text1"/>
          <w:sz w:val="24"/>
          <w:szCs w:val="24"/>
        </w:rPr>
        <w:t>GDF9</w:t>
      </w:r>
      <w:r w:rsidRPr="00234BAD">
        <w:rPr>
          <w:rFonts w:ascii="Times New Roman" w:hAnsi="Times New Roman" w:cs="Times New Roman"/>
          <w:iCs/>
          <w:color w:val="000000" w:themeColor="text1"/>
          <w:sz w:val="24"/>
          <w:szCs w:val="24"/>
        </w:rPr>
        <w:t xml:space="preserve"> </w:t>
      </w:r>
      <w:r w:rsidRPr="00234BAD">
        <w:rPr>
          <w:rFonts w:ascii="Times New Roman" w:hAnsi="Times New Roman" w:cs="Times New Roman"/>
          <w:color w:val="000000" w:themeColor="text1"/>
          <w:sz w:val="24"/>
          <w:szCs w:val="24"/>
        </w:rPr>
        <w:t>gene of amplified PCR products in Markhoz does.</w:t>
      </w:r>
      <w:r w:rsidRPr="00234BAD">
        <w:rPr>
          <w:rFonts w:ascii="Times New Roman" w:eastAsia="TimesNewRoman" w:hAnsi="Times New Roman" w:cs="Times New Roman"/>
          <w:color w:val="000000" w:themeColor="text1"/>
          <w:sz w:val="24"/>
          <w:szCs w:val="24"/>
        </w:rPr>
        <w:t xml:space="preserve"> </w:t>
      </w:r>
      <w:r w:rsidRPr="00234BAD">
        <w:rPr>
          <w:rFonts w:ascii="Times New Roman" w:hAnsi="Times New Roman" w:cs="Times New Roman"/>
          <w:color w:val="000000" w:themeColor="text1"/>
          <w:sz w:val="24"/>
          <w:szCs w:val="24"/>
        </w:rPr>
        <w:t xml:space="preserve">This mutation leads to the substitution of a polar amino acid (glutamine) with a non-polar amino acid (proline). It seems that this mutation changes the structure and function of the </w:t>
      </w:r>
      <w:r w:rsidRPr="00234BAD">
        <w:rPr>
          <w:rFonts w:ascii="Times New Roman" w:hAnsi="Times New Roman" w:cs="Times New Roman"/>
          <w:i/>
          <w:iCs/>
          <w:color w:val="000000" w:themeColor="text1"/>
          <w:sz w:val="24"/>
          <w:szCs w:val="24"/>
        </w:rPr>
        <w:t>GDF9</w:t>
      </w:r>
      <w:r w:rsidRPr="00234BAD">
        <w:rPr>
          <w:rFonts w:ascii="Times New Roman" w:hAnsi="Times New Roman" w:cs="Times New Roman"/>
          <w:color w:val="000000" w:themeColor="text1"/>
          <w:sz w:val="24"/>
          <w:szCs w:val="24"/>
        </w:rPr>
        <w:t xml:space="preserve"> protein.</w:t>
      </w:r>
      <w:r w:rsidR="00CB7CAC">
        <w:rPr>
          <w:rFonts w:ascii="Times New Roman" w:eastAsia="TimesNewRoman" w:hAnsi="Times New Roman" w:cs="Times New Roman"/>
          <w:color w:val="000000" w:themeColor="text1"/>
          <w:sz w:val="24"/>
          <w:szCs w:val="24"/>
        </w:rPr>
        <w:t xml:space="preserve"> </w:t>
      </w:r>
    </w:p>
    <w:p w:rsidR="00396C78" w:rsidRDefault="00396C78" w:rsidP="00BF5FD3">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p>
    <w:p w:rsidR="00BF5FD3" w:rsidRPr="00553E17" w:rsidRDefault="00BF5FD3" w:rsidP="00BF5FD3">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r w:rsidRPr="00234BAD">
        <w:rPr>
          <w:rFonts w:ascii="Times New Roman" w:hAnsi="Times New Roman" w:cs="Times New Roman"/>
          <w:iCs/>
          <w:color w:val="000000" w:themeColor="text1"/>
          <w:sz w:val="24"/>
          <w:szCs w:val="24"/>
        </w:rPr>
        <w:t xml:space="preserve">Wouobeng </w:t>
      </w:r>
      <w:r w:rsidRPr="00234BAD">
        <w:rPr>
          <w:rFonts w:ascii="Times New Roman" w:hAnsi="Times New Roman" w:cs="Times New Roman"/>
          <w:i/>
          <w:iCs/>
          <w:color w:val="000000" w:themeColor="text1"/>
          <w:sz w:val="24"/>
          <w:szCs w:val="24"/>
        </w:rPr>
        <w:t>et al.</w:t>
      </w:r>
      <w:r w:rsidR="00A47EF2" w:rsidRPr="00234BAD">
        <w:rPr>
          <w:rFonts w:ascii="Times New Roman" w:hAnsi="Times New Roman" w:cs="Times New Roman"/>
          <w:i/>
          <w:iCs/>
          <w:color w:val="000000" w:themeColor="text1"/>
          <w:sz w:val="24"/>
          <w:szCs w:val="24"/>
        </w:rPr>
        <w:t xml:space="preserve"> </w:t>
      </w:r>
      <w:r w:rsidRPr="00234BAD">
        <w:rPr>
          <w:rFonts w:ascii="Times New Roman" w:hAnsi="Times New Roman" w:cs="Times New Roman"/>
          <w:iCs/>
          <w:color w:val="000000" w:themeColor="text1"/>
          <w:sz w:val="24"/>
          <w:szCs w:val="24"/>
        </w:rPr>
        <w:t xml:space="preserve">(2018) revealed that, </w:t>
      </w:r>
      <w:r w:rsidRPr="00234BAD">
        <w:rPr>
          <w:rFonts w:ascii="Times New Roman" w:eastAsia="TimesNewRoman" w:hAnsi="Times New Roman" w:cs="Times New Roman"/>
          <w:color w:val="000000" w:themeColor="text1"/>
          <w:sz w:val="24"/>
          <w:szCs w:val="24"/>
        </w:rPr>
        <w:t>two single nucleotide polymorphisms (SNP) at the coding base position of C881T resulting Alanine with Valine at position 273 (A273V) and G1160A in exon 2 resulting Valine with Isoleucine at position 396 (V396I) in Cameroon native goat breeds. Although C881T and G1160A mutations were not significantly associated with prolificacy, the alleles responsible for the variation of am</w:t>
      </w:r>
      <w:r w:rsidR="00553E17">
        <w:rPr>
          <w:rFonts w:ascii="Times New Roman" w:eastAsia="TimesNewRoman" w:hAnsi="Times New Roman" w:cs="Times New Roman"/>
          <w:color w:val="000000" w:themeColor="text1"/>
          <w:sz w:val="24"/>
          <w:szCs w:val="24"/>
        </w:rPr>
        <w:t xml:space="preserve">ino acid increased litter size. </w:t>
      </w:r>
      <w:r w:rsidRPr="00234BAD">
        <w:rPr>
          <w:rFonts w:ascii="Times New Roman" w:hAnsi="Times New Roman" w:cs="Times New Roman"/>
          <w:color w:val="000000" w:themeColor="text1"/>
          <w:sz w:val="24"/>
          <w:szCs w:val="24"/>
        </w:rPr>
        <w:t xml:space="preserve">An </w:t>
      </w:r>
      <w:r w:rsidRPr="00234BAD">
        <w:rPr>
          <w:rFonts w:ascii="Times New Roman" w:hAnsi="Times New Roman" w:cs="Times New Roman"/>
          <w:i/>
          <w:color w:val="000000" w:themeColor="text1"/>
          <w:sz w:val="24"/>
          <w:szCs w:val="24"/>
        </w:rPr>
        <w:t>et al.</w:t>
      </w:r>
      <w:r w:rsidRPr="00234BAD">
        <w:rPr>
          <w:rFonts w:ascii="Times New Roman" w:hAnsi="Times New Roman" w:cs="Times New Roman"/>
          <w:color w:val="000000" w:themeColor="text1"/>
          <w:sz w:val="24"/>
          <w:szCs w:val="24"/>
        </w:rPr>
        <w:t xml:space="preserve"> (2013a) have investigated the significant effect of an allelic variant in </w:t>
      </w:r>
      <w:r w:rsidRPr="00234BAD">
        <w:rPr>
          <w:rFonts w:ascii="Times New Roman" w:hAnsi="Times New Roman" w:cs="Times New Roman"/>
          <w:i/>
          <w:color w:val="000000" w:themeColor="text1"/>
          <w:sz w:val="24"/>
          <w:szCs w:val="24"/>
        </w:rPr>
        <w:t>GDF9</w:t>
      </w:r>
      <w:r w:rsidRPr="00234BAD">
        <w:rPr>
          <w:rFonts w:ascii="Times New Roman" w:hAnsi="Times New Roman" w:cs="Times New Roman"/>
          <w:color w:val="000000" w:themeColor="text1"/>
          <w:sz w:val="24"/>
          <w:szCs w:val="24"/>
        </w:rPr>
        <w:t xml:space="preserve"> gene (G4093A, a missense mutation, changing Valine to Isoleucine at the position of 397) on the litter size (P &lt; 0.05) in Xinong Saanen, Guanzhong and Boer goat breeds.</w:t>
      </w:r>
    </w:p>
    <w:p w:rsidR="00BF5FD3" w:rsidRPr="00234BAD" w:rsidRDefault="00BF5FD3" w:rsidP="00BF5FD3">
      <w:pPr>
        <w:autoSpaceDE w:val="0"/>
        <w:autoSpaceDN w:val="0"/>
        <w:adjustRightInd w:val="0"/>
        <w:spacing w:after="0" w:line="360" w:lineRule="auto"/>
        <w:jc w:val="both"/>
        <w:rPr>
          <w:rFonts w:ascii="Times New Roman" w:hAnsi="Times New Roman" w:cs="Times New Roman"/>
          <w:color w:val="000000" w:themeColor="text1"/>
          <w:sz w:val="24"/>
          <w:szCs w:val="24"/>
        </w:rPr>
      </w:pPr>
    </w:p>
    <w:p w:rsidR="00BF5FD3" w:rsidRPr="00234BAD" w:rsidRDefault="00BF5FD3" w:rsidP="00BF5FD3">
      <w:pPr>
        <w:autoSpaceDE w:val="0"/>
        <w:autoSpaceDN w:val="0"/>
        <w:adjustRightInd w:val="0"/>
        <w:spacing w:after="0" w:line="360" w:lineRule="auto"/>
        <w:jc w:val="both"/>
        <w:rPr>
          <w:rFonts w:ascii="Times New Roman" w:hAnsi="Times New Roman" w:cs="Times New Roman"/>
          <w:color w:val="000000" w:themeColor="text1"/>
          <w:sz w:val="24"/>
          <w:szCs w:val="24"/>
        </w:rPr>
      </w:pPr>
      <w:r w:rsidRPr="00234BAD">
        <w:rPr>
          <w:rFonts w:ascii="Times New Roman" w:eastAsiaTheme="minorHAnsi" w:hAnsi="Times New Roman" w:cs="Times New Roman"/>
          <w:color w:val="000000" w:themeColor="text1"/>
          <w:sz w:val="24"/>
          <w:szCs w:val="24"/>
        </w:rPr>
        <w:lastRenderedPageBreak/>
        <w:t xml:space="preserve">Wang </w:t>
      </w:r>
      <w:r w:rsidRPr="00234BAD">
        <w:rPr>
          <w:rFonts w:ascii="Times New Roman" w:eastAsiaTheme="minorHAnsi" w:hAnsi="Times New Roman" w:cs="Times New Roman"/>
          <w:i/>
          <w:color w:val="000000" w:themeColor="text1"/>
          <w:sz w:val="24"/>
          <w:szCs w:val="24"/>
        </w:rPr>
        <w:t>et al.</w:t>
      </w:r>
      <w:r w:rsidRPr="00234BAD">
        <w:rPr>
          <w:rFonts w:ascii="Times New Roman" w:eastAsiaTheme="minorHAnsi" w:hAnsi="Times New Roman" w:cs="Times New Roman"/>
          <w:color w:val="000000" w:themeColor="text1"/>
          <w:sz w:val="24"/>
          <w:szCs w:val="24"/>
        </w:rPr>
        <w:t xml:space="preserve"> (2018) identified two strongly linked single nucleotide polymorphisms Q320P and V397I in exon 2 within </w:t>
      </w:r>
      <w:r w:rsidRPr="00234BAD">
        <w:rPr>
          <w:rFonts w:ascii="Times New Roman" w:eastAsiaTheme="minorHAnsi" w:hAnsi="Times New Roman" w:cs="Times New Roman"/>
          <w:i/>
          <w:iCs/>
          <w:color w:val="000000" w:themeColor="text1"/>
          <w:sz w:val="24"/>
          <w:szCs w:val="24"/>
        </w:rPr>
        <w:t xml:space="preserve">GDF9 </w:t>
      </w:r>
      <w:r w:rsidRPr="00234BAD">
        <w:rPr>
          <w:rFonts w:ascii="Times New Roman" w:eastAsiaTheme="minorHAnsi" w:hAnsi="Times New Roman" w:cs="Times New Roman"/>
          <w:color w:val="000000" w:themeColor="text1"/>
          <w:sz w:val="24"/>
          <w:szCs w:val="24"/>
        </w:rPr>
        <w:t>gene in the largest Cashmere goat sample (n = 1511). Moreover, Q320P and not V397I significantly and stably affected litter size in Shanbei white cashmere goat</w:t>
      </w:r>
      <w:r w:rsidRPr="00234BAD">
        <w:rPr>
          <w:rFonts w:ascii="Times New Roman" w:hAnsi="Times New Roman" w:cs="Times New Roman"/>
          <w:b/>
          <w:color w:val="000000" w:themeColor="text1"/>
          <w:sz w:val="24"/>
          <w:szCs w:val="24"/>
          <w:shd w:val="clear" w:color="auto" w:fill="FFFFFF"/>
        </w:rPr>
        <w:t>s</w:t>
      </w:r>
      <w:r w:rsidRPr="00234BAD">
        <w:rPr>
          <w:rFonts w:ascii="Times New Roman" w:eastAsiaTheme="minorHAnsi" w:hAnsi="Times New Roman" w:cs="Times New Roman"/>
          <w:color w:val="000000" w:themeColor="text1"/>
          <w:sz w:val="24"/>
          <w:szCs w:val="24"/>
        </w:rPr>
        <w:t>, leading us to assume that Q320P was the major quantitative trait nucleotide affecting goat litter size in spite of its linkage to V397I strongly.</w:t>
      </w:r>
      <w:r w:rsidR="00553E17">
        <w:rPr>
          <w:rFonts w:ascii="Times New Roman" w:hAnsi="Times New Roman" w:cs="Times New Roman"/>
          <w:color w:val="000000" w:themeColor="text1"/>
          <w:sz w:val="24"/>
          <w:szCs w:val="24"/>
        </w:rPr>
        <w:t xml:space="preserve"> </w:t>
      </w:r>
      <w:r w:rsidRPr="00234BAD">
        <w:rPr>
          <w:rFonts w:ascii="Times New Roman" w:hAnsi="Times New Roman" w:cs="Times New Roman"/>
          <w:color w:val="000000" w:themeColor="text1"/>
          <w:sz w:val="24"/>
          <w:szCs w:val="24"/>
          <w:shd w:val="clear" w:color="auto" w:fill="FFFFFF"/>
        </w:rPr>
        <w:t xml:space="preserve">Hadizadeh </w:t>
      </w:r>
      <w:r w:rsidRPr="00234BAD">
        <w:rPr>
          <w:rFonts w:ascii="Times New Roman" w:hAnsi="Times New Roman" w:cs="Times New Roman"/>
          <w:i/>
          <w:color w:val="000000" w:themeColor="text1"/>
          <w:sz w:val="24"/>
          <w:szCs w:val="24"/>
          <w:shd w:val="clear" w:color="auto" w:fill="FFFFFF"/>
        </w:rPr>
        <w:t>et al.</w:t>
      </w:r>
      <w:r w:rsidRPr="00234BAD">
        <w:rPr>
          <w:rFonts w:ascii="Times New Roman" w:hAnsi="Times New Roman" w:cs="Times New Roman"/>
          <w:color w:val="000000" w:themeColor="text1"/>
          <w:sz w:val="24"/>
          <w:szCs w:val="24"/>
          <w:shd w:val="clear" w:color="auto" w:fill="FFFFFF"/>
        </w:rPr>
        <w:t xml:space="preserve"> (2014)</w:t>
      </w:r>
      <w:r w:rsidRPr="00234BAD">
        <w:rPr>
          <w:rFonts w:ascii="Times New Roman" w:hAnsi="Times New Roman" w:cs="Times New Roman"/>
          <w:color w:val="000000" w:themeColor="text1"/>
          <w:sz w:val="24"/>
          <w:szCs w:val="24"/>
        </w:rPr>
        <w:t xml:space="preserve"> analyzed exon 2 of </w:t>
      </w:r>
      <w:r w:rsidRPr="00234BAD">
        <w:rPr>
          <w:rFonts w:ascii="Times New Roman" w:hAnsi="Times New Roman" w:cs="Times New Roman"/>
          <w:i/>
          <w:color w:val="000000" w:themeColor="text1"/>
          <w:sz w:val="24"/>
          <w:szCs w:val="24"/>
        </w:rPr>
        <w:t>GDF9</w:t>
      </w:r>
      <w:r w:rsidRPr="00234BAD">
        <w:rPr>
          <w:rFonts w:ascii="Times New Roman" w:hAnsi="Times New Roman" w:cs="Times New Roman"/>
          <w:color w:val="000000" w:themeColor="text1"/>
          <w:sz w:val="24"/>
          <w:szCs w:val="24"/>
        </w:rPr>
        <w:t xml:space="preserve"> gene for high prolificacy in Tali and Beetal goats in Iran. The results showed a cytosine to thymine nucleotide change at the position of 881 in Beetal goats causing the replacement of alanine with valine at the position of 273 </w:t>
      </w:r>
      <w:r w:rsidR="00553E17">
        <w:rPr>
          <w:rFonts w:ascii="Times New Roman" w:hAnsi="Times New Roman" w:cs="Times New Roman"/>
          <w:color w:val="000000" w:themeColor="text1"/>
          <w:sz w:val="24"/>
          <w:szCs w:val="24"/>
        </w:rPr>
        <w:t xml:space="preserve">in the unprocessed protein. </w:t>
      </w:r>
      <w:r w:rsidRPr="00234BAD">
        <w:rPr>
          <w:rFonts w:ascii="Times New Roman" w:hAnsi="Times New Roman" w:cs="Times New Roman"/>
          <w:color w:val="000000" w:themeColor="text1"/>
          <w:sz w:val="24"/>
          <w:szCs w:val="24"/>
          <w:shd w:val="clear" w:color="auto" w:fill="FFFFFF"/>
        </w:rPr>
        <w:t>Ghoreishi</w:t>
      </w:r>
      <w:r w:rsidRPr="00234BAD">
        <w:rPr>
          <w:rFonts w:ascii="Times New Roman" w:hAnsi="Times New Roman" w:cs="Times New Roman"/>
          <w:color w:val="000000" w:themeColor="text1"/>
          <w:sz w:val="24"/>
          <w:szCs w:val="24"/>
        </w:rPr>
        <w:t xml:space="preserve"> </w:t>
      </w:r>
      <w:r w:rsidRPr="00234BAD">
        <w:rPr>
          <w:rFonts w:ascii="Times New Roman" w:hAnsi="Times New Roman" w:cs="Times New Roman"/>
          <w:i/>
          <w:color w:val="000000" w:themeColor="text1"/>
          <w:sz w:val="24"/>
          <w:szCs w:val="24"/>
        </w:rPr>
        <w:t>et al.</w:t>
      </w:r>
      <w:r w:rsidRPr="00234BAD">
        <w:rPr>
          <w:rFonts w:ascii="Times New Roman" w:hAnsi="Times New Roman" w:cs="Times New Roman"/>
          <w:color w:val="000000" w:themeColor="text1"/>
          <w:sz w:val="24"/>
          <w:szCs w:val="24"/>
        </w:rPr>
        <w:t xml:space="preserve"> (2019) studied polymorphism of </w:t>
      </w:r>
      <w:r w:rsidRPr="00234BAD">
        <w:rPr>
          <w:rFonts w:ascii="Times New Roman" w:hAnsi="Times New Roman" w:cs="Times New Roman"/>
          <w:i/>
          <w:color w:val="000000" w:themeColor="text1"/>
          <w:sz w:val="24"/>
          <w:szCs w:val="24"/>
        </w:rPr>
        <w:t>GDF9</w:t>
      </w:r>
      <w:r w:rsidRPr="00234BAD">
        <w:rPr>
          <w:rFonts w:ascii="Times New Roman" w:hAnsi="Times New Roman" w:cs="Times New Roman"/>
          <w:color w:val="000000" w:themeColor="text1"/>
          <w:sz w:val="24"/>
          <w:szCs w:val="24"/>
        </w:rPr>
        <w:t xml:space="preserve"> gene in Markhoz goat breed in the Kurdistan region of Iran and found one novel mutations C233A in exon 1 of </w:t>
      </w:r>
      <w:r w:rsidRPr="00234BAD">
        <w:rPr>
          <w:rFonts w:ascii="Times New Roman" w:hAnsi="Times New Roman" w:cs="Times New Roman"/>
          <w:i/>
          <w:color w:val="000000" w:themeColor="text1"/>
          <w:sz w:val="24"/>
          <w:szCs w:val="24"/>
        </w:rPr>
        <w:t>GDF9</w:t>
      </w:r>
      <w:r w:rsidRPr="00234BAD">
        <w:rPr>
          <w:rFonts w:ascii="Times New Roman" w:hAnsi="Times New Roman" w:cs="Times New Roman"/>
          <w:color w:val="000000" w:themeColor="text1"/>
          <w:sz w:val="24"/>
          <w:szCs w:val="24"/>
        </w:rPr>
        <w:t xml:space="preserve">. The mutations significantly increased litter size in homozygous form for </w:t>
      </w:r>
      <w:r w:rsidRPr="00234BAD">
        <w:rPr>
          <w:rFonts w:ascii="Times New Roman" w:hAnsi="Times New Roman" w:cs="Times New Roman"/>
          <w:i/>
          <w:color w:val="000000" w:themeColor="text1"/>
          <w:sz w:val="24"/>
          <w:szCs w:val="24"/>
        </w:rPr>
        <w:t>GDF9</w:t>
      </w:r>
      <w:r w:rsidRPr="00234BAD">
        <w:rPr>
          <w:rFonts w:ascii="Times New Roman" w:hAnsi="Times New Roman" w:cs="Times New Roman"/>
          <w:color w:val="000000" w:themeColor="text1"/>
          <w:sz w:val="24"/>
          <w:szCs w:val="24"/>
        </w:rPr>
        <w:t xml:space="preserve"> in this goat breed. </w:t>
      </w:r>
    </w:p>
    <w:p w:rsidR="00BF5FD3" w:rsidRPr="00234BAD" w:rsidRDefault="00BF5FD3" w:rsidP="00BF5FD3">
      <w:pPr>
        <w:tabs>
          <w:tab w:val="left" w:pos="3174"/>
        </w:tabs>
        <w:autoSpaceDE w:val="0"/>
        <w:autoSpaceDN w:val="0"/>
        <w:adjustRightInd w:val="0"/>
        <w:spacing w:after="0" w:line="360" w:lineRule="auto"/>
        <w:jc w:val="both"/>
        <w:rPr>
          <w:rFonts w:ascii="Times New Roman" w:hAnsi="Times New Roman" w:cs="Times New Roman"/>
          <w:color w:val="000000" w:themeColor="text1"/>
          <w:sz w:val="24"/>
          <w:szCs w:val="24"/>
        </w:rPr>
      </w:pPr>
    </w:p>
    <w:p w:rsidR="00BF5FD3" w:rsidRPr="00234BAD" w:rsidRDefault="00BF5FD3" w:rsidP="00BF5FD3">
      <w:pPr>
        <w:autoSpaceDE w:val="0"/>
        <w:autoSpaceDN w:val="0"/>
        <w:adjustRightInd w:val="0"/>
        <w:spacing w:after="0" w:line="360" w:lineRule="auto"/>
        <w:jc w:val="both"/>
        <w:rPr>
          <w:rFonts w:ascii="Times New Roman" w:hAnsi="Times New Roman" w:cs="Times New Roman"/>
          <w:color w:val="000000" w:themeColor="text1"/>
          <w:sz w:val="24"/>
          <w:szCs w:val="24"/>
        </w:rPr>
      </w:pPr>
      <w:r w:rsidRPr="00234BAD">
        <w:rPr>
          <w:rFonts w:ascii="Times New Roman" w:hAnsi="Times New Roman" w:cs="Times New Roman"/>
          <w:color w:val="000000" w:themeColor="text1"/>
          <w:sz w:val="24"/>
          <w:szCs w:val="24"/>
        </w:rPr>
        <w:t xml:space="preserve">Zhu </w:t>
      </w:r>
      <w:r w:rsidRPr="00234BAD">
        <w:rPr>
          <w:rFonts w:ascii="Times New Roman" w:hAnsi="Times New Roman" w:cs="Times New Roman"/>
          <w:i/>
          <w:color w:val="000000" w:themeColor="text1"/>
          <w:sz w:val="24"/>
          <w:szCs w:val="24"/>
        </w:rPr>
        <w:t>et al.</w:t>
      </w:r>
      <w:r w:rsidRPr="00234BAD">
        <w:rPr>
          <w:rFonts w:ascii="Times New Roman" w:hAnsi="Times New Roman" w:cs="Times New Roman"/>
          <w:color w:val="000000" w:themeColor="text1"/>
          <w:sz w:val="24"/>
          <w:szCs w:val="24"/>
        </w:rPr>
        <w:t xml:space="preserve"> (2013) revealed that a single nucleotide mutation (A792</w:t>
      </w:r>
      <w:r w:rsidRPr="00234BAD">
        <w:rPr>
          <w:rFonts w:ascii="Times New Roman" w:eastAsia="MS Mincho" w:hAnsi="Times New Roman" w:cs="Times New Roman"/>
          <w:color w:val="000000" w:themeColor="text1"/>
          <w:sz w:val="24"/>
          <w:szCs w:val="24"/>
        </w:rPr>
        <w:t xml:space="preserve">→G) in exon 2 of </w:t>
      </w:r>
      <w:r w:rsidRPr="00234BAD">
        <w:rPr>
          <w:rFonts w:ascii="Times New Roman" w:eastAsia="MS Mincho" w:hAnsi="Times New Roman" w:cs="Times New Roman"/>
          <w:i/>
          <w:color w:val="000000" w:themeColor="text1"/>
          <w:sz w:val="24"/>
          <w:szCs w:val="24"/>
        </w:rPr>
        <w:t>GDF9</w:t>
      </w:r>
      <w:r w:rsidRPr="00234BAD">
        <w:rPr>
          <w:rFonts w:ascii="Times New Roman" w:eastAsia="MS Mincho" w:hAnsi="Times New Roman" w:cs="Times New Roman"/>
          <w:color w:val="000000" w:themeColor="text1"/>
          <w:sz w:val="24"/>
          <w:szCs w:val="24"/>
        </w:rPr>
        <w:t xml:space="preserve"> gene in </w:t>
      </w:r>
      <w:r w:rsidRPr="00234BAD">
        <w:rPr>
          <w:rFonts w:ascii="Times New Roman" w:hAnsi="Times New Roman" w:cs="Times New Roman"/>
          <w:color w:val="000000" w:themeColor="text1"/>
          <w:sz w:val="24"/>
          <w:szCs w:val="24"/>
        </w:rPr>
        <w:t xml:space="preserve">Big-foot (BF) </w:t>
      </w:r>
      <w:r w:rsidRPr="00234BAD">
        <w:rPr>
          <w:rFonts w:ascii="Times New Roman" w:eastAsia="MS Mincho" w:hAnsi="Times New Roman" w:cs="Times New Roman"/>
          <w:color w:val="000000" w:themeColor="text1"/>
          <w:sz w:val="24"/>
          <w:szCs w:val="24"/>
        </w:rPr>
        <w:t xml:space="preserve">and </w:t>
      </w:r>
      <w:r w:rsidRPr="00234BAD">
        <w:rPr>
          <w:rFonts w:ascii="Times New Roman" w:hAnsi="Times New Roman" w:cs="Times New Roman"/>
          <w:color w:val="000000" w:themeColor="text1"/>
          <w:sz w:val="24"/>
          <w:szCs w:val="24"/>
        </w:rPr>
        <w:t xml:space="preserve">Jintang (JT) </w:t>
      </w:r>
      <w:r w:rsidRPr="00234BAD">
        <w:rPr>
          <w:rFonts w:ascii="Times New Roman" w:eastAsia="MS Mincho" w:hAnsi="Times New Roman" w:cs="Times New Roman"/>
          <w:color w:val="000000" w:themeColor="text1"/>
          <w:sz w:val="24"/>
          <w:szCs w:val="24"/>
        </w:rPr>
        <w:t xml:space="preserve">black goats, and this mutation resulted in an amino acid change: valine→isoleucine. In BF and JT black goats, the average litter size in the third parity was significantly higher in genotype AA than both genotypes of AB and BB while the average little size of genotype AB was higher than that of genotype BB in the same parity. </w:t>
      </w:r>
      <w:r w:rsidRPr="00234BAD">
        <w:rPr>
          <w:rFonts w:ascii="Times New Roman" w:eastAsia="MS Mincho" w:hAnsi="Times New Roman" w:cs="Times New Roman"/>
          <w:i/>
          <w:color w:val="000000" w:themeColor="text1"/>
          <w:sz w:val="24"/>
          <w:szCs w:val="24"/>
        </w:rPr>
        <w:t>GDF9</w:t>
      </w:r>
      <w:r w:rsidRPr="00234BAD">
        <w:rPr>
          <w:rFonts w:ascii="Times New Roman" w:eastAsia="MS Mincho" w:hAnsi="Times New Roman" w:cs="Times New Roman"/>
          <w:color w:val="000000" w:themeColor="text1"/>
          <w:sz w:val="24"/>
          <w:szCs w:val="24"/>
        </w:rPr>
        <w:t xml:space="preserve"> gene could therefore be considered as a candidate gene for marker-assisted selection of litter size traits in goats.</w:t>
      </w:r>
    </w:p>
    <w:p w:rsidR="00BF5FD3" w:rsidRPr="00234BAD" w:rsidRDefault="00BF5FD3" w:rsidP="00BF5FD3">
      <w:pPr>
        <w:tabs>
          <w:tab w:val="left" w:pos="3174"/>
        </w:tabs>
        <w:autoSpaceDE w:val="0"/>
        <w:autoSpaceDN w:val="0"/>
        <w:adjustRightInd w:val="0"/>
        <w:spacing w:after="0" w:line="360" w:lineRule="auto"/>
        <w:jc w:val="both"/>
        <w:rPr>
          <w:rFonts w:ascii="Times New Roman" w:hAnsi="Times New Roman" w:cs="Times New Roman"/>
          <w:color w:val="000000" w:themeColor="text1"/>
          <w:sz w:val="24"/>
          <w:szCs w:val="24"/>
        </w:rPr>
      </w:pPr>
      <w:r w:rsidRPr="00234BAD">
        <w:rPr>
          <w:rFonts w:ascii="Times New Roman" w:hAnsi="Times New Roman" w:cs="Times New Roman"/>
          <w:color w:val="000000" w:themeColor="text1"/>
          <w:sz w:val="24"/>
          <w:szCs w:val="24"/>
        </w:rPr>
        <w:tab/>
      </w:r>
    </w:p>
    <w:p w:rsidR="00BF5FD3" w:rsidRPr="00234BAD" w:rsidRDefault="00BF5FD3" w:rsidP="00BF5FD3">
      <w:pPr>
        <w:autoSpaceDE w:val="0"/>
        <w:autoSpaceDN w:val="0"/>
        <w:adjustRightInd w:val="0"/>
        <w:spacing w:after="0" w:line="360" w:lineRule="auto"/>
        <w:jc w:val="both"/>
        <w:rPr>
          <w:rFonts w:ascii="Times New Roman" w:hAnsi="Times New Roman" w:cs="Times New Roman"/>
          <w:color w:val="000000" w:themeColor="text1"/>
          <w:sz w:val="24"/>
          <w:szCs w:val="24"/>
        </w:rPr>
      </w:pPr>
      <w:r w:rsidRPr="00234BAD">
        <w:rPr>
          <w:rFonts w:ascii="Times New Roman" w:hAnsi="Times New Roman" w:cs="Times New Roman"/>
          <w:color w:val="000000" w:themeColor="text1"/>
          <w:sz w:val="24"/>
          <w:szCs w:val="24"/>
        </w:rPr>
        <w:t xml:space="preserve">Chu </w:t>
      </w:r>
      <w:r w:rsidRPr="00234BAD">
        <w:rPr>
          <w:rFonts w:ascii="Times New Roman" w:hAnsi="Times New Roman" w:cs="Times New Roman"/>
          <w:i/>
          <w:color w:val="000000" w:themeColor="text1"/>
          <w:sz w:val="24"/>
          <w:szCs w:val="24"/>
        </w:rPr>
        <w:t>et al.</w:t>
      </w:r>
      <w:r w:rsidRPr="00234BAD">
        <w:rPr>
          <w:rFonts w:ascii="Times New Roman" w:hAnsi="Times New Roman" w:cs="Times New Roman"/>
          <w:color w:val="000000" w:themeColor="text1"/>
          <w:sz w:val="24"/>
          <w:szCs w:val="24"/>
        </w:rPr>
        <w:t xml:space="preserve"> (2011a) detected the polymorphism of </w:t>
      </w:r>
      <w:r w:rsidRPr="00234BAD">
        <w:rPr>
          <w:rFonts w:ascii="Times New Roman" w:hAnsi="Times New Roman" w:cs="Times New Roman"/>
          <w:i/>
          <w:color w:val="000000" w:themeColor="text1"/>
          <w:sz w:val="24"/>
          <w:szCs w:val="24"/>
        </w:rPr>
        <w:t>GDF9</w:t>
      </w:r>
      <w:r w:rsidRPr="00234BAD">
        <w:rPr>
          <w:rFonts w:ascii="Times New Roman" w:hAnsi="Times New Roman" w:cs="Times New Roman"/>
          <w:color w:val="000000" w:themeColor="text1"/>
          <w:sz w:val="24"/>
          <w:szCs w:val="24"/>
        </w:rPr>
        <w:t xml:space="preserve"> gene in exon 1 by PCR-SSCP in five goat breeds with different prolificacy. Three genotypes (AA, AB and BB) were detected with two silent mutations (A183C and C336T) were identified in comparison genotype AA with genotype BB. The genotype distribution was different (P&lt;0.01) between high prolificacy breed (Jining Grey goat) and low prolificacy breeds (Boer, Wendeng Dairy, Liaoning Cashmere and Beijing native goats). The Jining Grey goat does with genotype AA and AB had 0.72 (P&lt;0.01) and 0.56 (P &lt;0.01) kids more than those with genotype BB, respectively. The does with genotype AA had 0.16 (P&gt;0.05) kids more than those with genotype AB indicating that allele A may have a certain correlation with prolificacy i</w:t>
      </w:r>
      <w:r w:rsidR="005423A7">
        <w:rPr>
          <w:rFonts w:ascii="Times New Roman" w:hAnsi="Times New Roman" w:cs="Times New Roman"/>
          <w:color w:val="000000" w:themeColor="text1"/>
          <w:sz w:val="24"/>
          <w:szCs w:val="24"/>
        </w:rPr>
        <w:t xml:space="preserve">n Jining Grey goats. </w:t>
      </w:r>
      <w:r w:rsidRPr="00234BAD">
        <w:rPr>
          <w:rFonts w:ascii="Times New Roman" w:hAnsi="Times New Roman" w:cs="Times New Roman"/>
          <w:color w:val="000000" w:themeColor="text1"/>
          <w:sz w:val="24"/>
          <w:szCs w:val="24"/>
        </w:rPr>
        <w:t xml:space="preserve">Feng </w:t>
      </w:r>
      <w:r w:rsidRPr="00234BAD">
        <w:rPr>
          <w:rFonts w:ascii="Times New Roman" w:hAnsi="Times New Roman" w:cs="Times New Roman"/>
          <w:i/>
          <w:color w:val="000000" w:themeColor="text1"/>
          <w:sz w:val="24"/>
          <w:szCs w:val="24"/>
        </w:rPr>
        <w:t>et al.</w:t>
      </w:r>
      <w:r w:rsidR="00A47EF2" w:rsidRPr="00234BAD">
        <w:rPr>
          <w:rFonts w:ascii="Times New Roman" w:hAnsi="Times New Roman" w:cs="Times New Roman"/>
          <w:i/>
          <w:color w:val="000000" w:themeColor="text1"/>
          <w:sz w:val="24"/>
          <w:szCs w:val="24"/>
        </w:rPr>
        <w:t xml:space="preserve"> </w:t>
      </w:r>
      <w:r w:rsidR="005D1C55" w:rsidRPr="00234BAD">
        <w:rPr>
          <w:rFonts w:ascii="Times New Roman" w:hAnsi="Times New Roman" w:cs="Times New Roman"/>
          <w:color w:val="000000" w:themeColor="text1"/>
          <w:sz w:val="24"/>
          <w:szCs w:val="24"/>
        </w:rPr>
        <w:t>(</w:t>
      </w:r>
      <w:r w:rsidRPr="00234BAD">
        <w:rPr>
          <w:rFonts w:ascii="Times New Roman" w:hAnsi="Times New Roman" w:cs="Times New Roman"/>
          <w:color w:val="000000" w:themeColor="text1"/>
          <w:sz w:val="24"/>
          <w:szCs w:val="24"/>
        </w:rPr>
        <w:t>2011</w:t>
      </w:r>
      <w:r w:rsidR="005D1C55" w:rsidRPr="00234BAD">
        <w:rPr>
          <w:rFonts w:ascii="Times New Roman" w:hAnsi="Times New Roman" w:cs="Times New Roman"/>
          <w:color w:val="000000" w:themeColor="text1"/>
          <w:sz w:val="24"/>
          <w:szCs w:val="24"/>
        </w:rPr>
        <w:t>)</w:t>
      </w:r>
      <w:r w:rsidRPr="00234BAD">
        <w:rPr>
          <w:rFonts w:ascii="Times New Roman" w:hAnsi="Times New Roman" w:cs="Times New Roman"/>
          <w:color w:val="000000" w:themeColor="text1"/>
          <w:sz w:val="24"/>
          <w:szCs w:val="24"/>
        </w:rPr>
        <w:t xml:space="preserve"> reported that, four SNPs in </w:t>
      </w:r>
      <w:r w:rsidRPr="00234BAD">
        <w:rPr>
          <w:rFonts w:ascii="Times New Roman" w:hAnsi="Times New Roman" w:cs="Times New Roman"/>
          <w:i/>
          <w:color w:val="000000" w:themeColor="text1"/>
          <w:sz w:val="24"/>
          <w:szCs w:val="24"/>
        </w:rPr>
        <w:t>GDF9</w:t>
      </w:r>
      <w:r w:rsidRPr="00234BAD">
        <w:rPr>
          <w:rFonts w:ascii="Times New Roman" w:hAnsi="Times New Roman" w:cs="Times New Roman"/>
          <w:color w:val="000000" w:themeColor="text1"/>
          <w:sz w:val="24"/>
          <w:szCs w:val="24"/>
        </w:rPr>
        <w:t xml:space="preserve"> gene (G3288A in intron 1, G423A, A959C and G1189A in exon 2) including the two genotypes (A959C and G1189A) were detected in Jining Grey, Boer and Liaoning Cashmere goat breeds of China with different prolificacy, in which </w:t>
      </w:r>
      <w:r w:rsidRPr="00234BAD">
        <w:rPr>
          <w:rFonts w:ascii="Times New Roman" w:hAnsi="Times New Roman" w:cs="Times New Roman"/>
          <w:color w:val="000000" w:themeColor="text1"/>
          <w:sz w:val="24"/>
          <w:szCs w:val="24"/>
        </w:rPr>
        <w:lastRenderedPageBreak/>
        <w:t xml:space="preserve">G3288A was a new SNP in goats. The Jining Grey goat does with genotype CC or AC had 0.81 (P&lt;0.01) or 0.63 (P&lt;0.01) kids more than those with genotype AA, respectively. An association between allele C at 959 loci of </w:t>
      </w:r>
      <w:r w:rsidRPr="00234BAD">
        <w:rPr>
          <w:rFonts w:ascii="Times New Roman" w:hAnsi="Times New Roman" w:cs="Times New Roman"/>
          <w:i/>
          <w:color w:val="000000" w:themeColor="text1"/>
          <w:sz w:val="24"/>
          <w:szCs w:val="24"/>
        </w:rPr>
        <w:t>GDF9</w:t>
      </w:r>
      <w:r w:rsidRPr="00234BAD">
        <w:rPr>
          <w:rFonts w:ascii="Times New Roman" w:hAnsi="Times New Roman" w:cs="Times New Roman"/>
          <w:color w:val="000000" w:themeColor="text1"/>
          <w:sz w:val="24"/>
          <w:szCs w:val="24"/>
        </w:rPr>
        <w:t xml:space="preserve"> gene and high litter size in Jining Grey goats was shown.</w:t>
      </w:r>
    </w:p>
    <w:p w:rsidR="00BF5FD3" w:rsidRPr="00234BAD" w:rsidRDefault="00BF5FD3" w:rsidP="00BF5FD3">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r w:rsidRPr="00234BAD">
        <w:rPr>
          <w:rFonts w:ascii="Times New Roman" w:hAnsi="Times New Roman" w:cs="Times New Roman"/>
          <w:color w:val="000000" w:themeColor="text1"/>
          <w:sz w:val="24"/>
          <w:szCs w:val="24"/>
        </w:rPr>
        <w:t xml:space="preserve">On the other hand, some </w:t>
      </w:r>
      <w:r w:rsidRPr="00234BAD">
        <w:rPr>
          <w:rFonts w:ascii="Times New Roman" w:eastAsiaTheme="minorHAnsi" w:hAnsi="Times New Roman" w:cs="Times New Roman"/>
          <w:color w:val="000000" w:themeColor="text1"/>
          <w:sz w:val="24"/>
          <w:szCs w:val="24"/>
        </w:rPr>
        <w:t xml:space="preserve">earlier study could not reveal any polymorphism in </w:t>
      </w:r>
      <w:r w:rsidRPr="00234BAD">
        <w:rPr>
          <w:rFonts w:ascii="Times New Roman" w:eastAsiaTheme="minorHAnsi" w:hAnsi="Times New Roman" w:cs="Times New Roman"/>
          <w:i/>
          <w:color w:val="000000" w:themeColor="text1"/>
          <w:sz w:val="24"/>
          <w:szCs w:val="24"/>
        </w:rPr>
        <w:t>GDF9</w:t>
      </w:r>
      <w:r w:rsidRPr="00234BAD">
        <w:rPr>
          <w:rFonts w:ascii="Times New Roman" w:eastAsiaTheme="minorHAnsi" w:hAnsi="Times New Roman" w:cs="Times New Roman"/>
          <w:color w:val="000000" w:themeColor="text1"/>
          <w:sz w:val="24"/>
          <w:szCs w:val="24"/>
        </w:rPr>
        <w:t xml:space="preserve"> gene of the tested Black Bengal goat (Polley </w:t>
      </w:r>
      <w:r w:rsidRPr="00234BAD">
        <w:rPr>
          <w:rFonts w:ascii="Times New Roman" w:eastAsiaTheme="minorHAnsi" w:hAnsi="Times New Roman" w:cs="Times New Roman"/>
          <w:i/>
          <w:iCs/>
          <w:color w:val="000000" w:themeColor="text1"/>
          <w:sz w:val="24"/>
          <w:szCs w:val="24"/>
        </w:rPr>
        <w:t>et al</w:t>
      </w:r>
      <w:r w:rsidRPr="00234BAD">
        <w:rPr>
          <w:rFonts w:ascii="Times New Roman" w:eastAsiaTheme="minorHAnsi" w:hAnsi="Times New Roman" w:cs="Times New Roman"/>
          <w:i/>
          <w:color w:val="000000" w:themeColor="text1"/>
          <w:sz w:val="24"/>
          <w:szCs w:val="24"/>
        </w:rPr>
        <w:t>.</w:t>
      </w:r>
      <w:r w:rsidR="005D1C55" w:rsidRPr="00234BAD">
        <w:rPr>
          <w:rFonts w:ascii="Times New Roman" w:eastAsiaTheme="minorHAnsi" w:hAnsi="Times New Roman" w:cs="Times New Roman"/>
          <w:i/>
          <w:color w:val="000000" w:themeColor="text1"/>
          <w:sz w:val="24"/>
          <w:szCs w:val="24"/>
        </w:rPr>
        <w:t>,</w:t>
      </w:r>
      <w:r w:rsidRPr="00234BAD">
        <w:rPr>
          <w:rFonts w:ascii="Times New Roman" w:eastAsiaTheme="minorHAnsi" w:hAnsi="Times New Roman" w:cs="Times New Roman"/>
          <w:color w:val="000000" w:themeColor="text1"/>
          <w:sz w:val="24"/>
          <w:szCs w:val="24"/>
        </w:rPr>
        <w:t xml:space="preserve"> 2009). </w:t>
      </w:r>
      <w:r w:rsidRPr="00234BAD">
        <w:rPr>
          <w:rFonts w:ascii="Times New Roman" w:hAnsi="Times New Roman" w:cs="Times New Roman"/>
          <w:color w:val="000000" w:themeColor="text1"/>
          <w:sz w:val="24"/>
          <w:szCs w:val="24"/>
          <w:shd w:val="clear" w:color="auto" w:fill="FFFFFF"/>
        </w:rPr>
        <w:t xml:space="preserve">Shokrollahi and Morammazi (2018) found </w:t>
      </w:r>
      <w:r w:rsidRPr="00234BAD">
        <w:rPr>
          <w:rFonts w:ascii="Times New Roman" w:eastAsiaTheme="minorHAnsi" w:hAnsi="Times New Roman" w:cs="Times New Roman"/>
          <w:color w:val="000000" w:themeColor="text1"/>
          <w:sz w:val="24"/>
          <w:szCs w:val="24"/>
        </w:rPr>
        <w:t xml:space="preserve">no obvious association of different genotypes of </w:t>
      </w:r>
      <w:r w:rsidRPr="00234BAD">
        <w:rPr>
          <w:rFonts w:ascii="Times New Roman" w:eastAsiaTheme="minorHAnsi" w:hAnsi="Times New Roman" w:cs="Times New Roman"/>
          <w:i/>
          <w:color w:val="000000" w:themeColor="text1"/>
          <w:sz w:val="24"/>
          <w:szCs w:val="24"/>
        </w:rPr>
        <w:t>GDF9</w:t>
      </w:r>
      <w:r w:rsidRPr="00234BAD">
        <w:rPr>
          <w:rFonts w:ascii="Times New Roman" w:eastAsiaTheme="minorHAnsi" w:hAnsi="Times New Roman" w:cs="Times New Roman"/>
          <w:color w:val="000000" w:themeColor="text1"/>
          <w:sz w:val="24"/>
          <w:szCs w:val="24"/>
        </w:rPr>
        <w:t xml:space="preserve"> gene with litter size in Markhoz goats.</w:t>
      </w:r>
      <w:r w:rsidRPr="00234BAD">
        <w:rPr>
          <w:rFonts w:ascii="Times New Roman" w:hAnsi="Times New Roman" w:cs="Times New Roman"/>
          <w:iCs/>
          <w:color w:val="000000" w:themeColor="text1"/>
          <w:sz w:val="24"/>
          <w:szCs w:val="24"/>
        </w:rPr>
        <w:t xml:space="preserve"> FecB </w:t>
      </w:r>
      <w:r w:rsidRPr="00234BAD">
        <w:rPr>
          <w:rFonts w:ascii="Times New Roman" w:hAnsi="Times New Roman" w:cs="Times New Roman"/>
          <w:color w:val="000000" w:themeColor="text1"/>
          <w:sz w:val="24"/>
          <w:szCs w:val="24"/>
        </w:rPr>
        <w:t xml:space="preserve">and </w:t>
      </w:r>
      <w:r w:rsidRPr="00234BAD">
        <w:rPr>
          <w:rFonts w:ascii="Times New Roman" w:hAnsi="Times New Roman" w:cs="Times New Roman"/>
          <w:iCs/>
          <w:color w:val="000000" w:themeColor="text1"/>
          <w:sz w:val="24"/>
          <w:szCs w:val="24"/>
        </w:rPr>
        <w:t>FecG</w:t>
      </w:r>
      <w:r w:rsidRPr="00234BAD">
        <w:rPr>
          <w:rFonts w:ascii="Times New Roman" w:hAnsi="Times New Roman" w:cs="Times New Roman"/>
          <w:iCs/>
          <w:color w:val="000000" w:themeColor="text1"/>
          <w:sz w:val="24"/>
          <w:szCs w:val="24"/>
          <w:vertAlign w:val="superscript"/>
        </w:rPr>
        <w:t>H</w:t>
      </w:r>
      <w:r w:rsidRPr="00234BAD">
        <w:rPr>
          <w:rFonts w:ascii="Times New Roman" w:hAnsi="Times New Roman" w:cs="Times New Roman"/>
          <w:iCs/>
          <w:color w:val="000000" w:themeColor="text1"/>
          <w:sz w:val="24"/>
          <w:szCs w:val="24"/>
        </w:rPr>
        <w:t xml:space="preserve"> </w:t>
      </w:r>
      <w:r w:rsidRPr="00234BAD">
        <w:rPr>
          <w:rFonts w:ascii="Times New Roman" w:hAnsi="Times New Roman" w:cs="Times New Roman"/>
          <w:color w:val="000000" w:themeColor="text1"/>
          <w:sz w:val="24"/>
          <w:szCs w:val="24"/>
        </w:rPr>
        <w:t xml:space="preserve">mutations in </w:t>
      </w:r>
      <w:r w:rsidRPr="00234BAD">
        <w:rPr>
          <w:rFonts w:ascii="Times New Roman" w:hAnsi="Times New Roman" w:cs="Times New Roman"/>
          <w:i/>
          <w:color w:val="000000" w:themeColor="text1"/>
          <w:sz w:val="24"/>
          <w:szCs w:val="24"/>
        </w:rPr>
        <w:t>GDF9</w:t>
      </w:r>
      <w:r w:rsidRPr="00234BAD">
        <w:rPr>
          <w:rFonts w:ascii="Times New Roman" w:hAnsi="Times New Roman" w:cs="Times New Roman"/>
          <w:color w:val="000000" w:themeColor="text1"/>
          <w:sz w:val="24"/>
          <w:szCs w:val="24"/>
        </w:rPr>
        <w:t xml:space="preserve"> gene were not detected in a sample of male and female Rayini goats (</w:t>
      </w:r>
      <w:r w:rsidRPr="00234BAD">
        <w:rPr>
          <w:rFonts w:ascii="Times New Roman" w:hAnsi="Times New Roman" w:cs="Times New Roman"/>
          <w:color w:val="000000" w:themeColor="text1"/>
          <w:sz w:val="24"/>
          <w:szCs w:val="24"/>
          <w:shd w:val="clear" w:color="auto" w:fill="FFFFFF"/>
        </w:rPr>
        <w:t xml:space="preserve">Mehdizadeh Gazooei </w:t>
      </w:r>
      <w:r w:rsidRPr="00234BAD">
        <w:rPr>
          <w:rFonts w:ascii="Times New Roman" w:hAnsi="Times New Roman" w:cs="Times New Roman"/>
          <w:i/>
          <w:color w:val="000000" w:themeColor="text1"/>
          <w:sz w:val="24"/>
          <w:szCs w:val="24"/>
          <w:shd w:val="clear" w:color="auto" w:fill="FFFFFF"/>
        </w:rPr>
        <w:t>et al.</w:t>
      </w:r>
      <w:r w:rsidRPr="00234BAD">
        <w:rPr>
          <w:rFonts w:ascii="Times New Roman" w:hAnsi="Times New Roman" w:cs="Times New Roman"/>
          <w:color w:val="000000" w:themeColor="text1"/>
          <w:sz w:val="24"/>
          <w:szCs w:val="24"/>
          <w:shd w:val="clear" w:color="auto" w:fill="FFFFFF"/>
        </w:rPr>
        <w:t xml:space="preserve"> 2013</w:t>
      </w:r>
      <w:r w:rsidRPr="00234BAD">
        <w:rPr>
          <w:rFonts w:ascii="Times New Roman" w:hAnsi="Times New Roman" w:cs="Times New Roman"/>
          <w:color w:val="000000" w:themeColor="text1"/>
          <w:sz w:val="24"/>
          <w:szCs w:val="24"/>
        </w:rPr>
        <w:t xml:space="preserve">). </w:t>
      </w:r>
    </w:p>
    <w:p w:rsidR="00396C78" w:rsidRPr="00234BAD" w:rsidRDefault="00396C78" w:rsidP="00443C2B">
      <w:pPr>
        <w:tabs>
          <w:tab w:val="left" w:pos="810"/>
        </w:tabs>
        <w:autoSpaceDE w:val="0"/>
        <w:autoSpaceDN w:val="0"/>
        <w:adjustRightInd w:val="0"/>
        <w:spacing w:after="0" w:line="360" w:lineRule="auto"/>
        <w:jc w:val="both"/>
        <w:rPr>
          <w:rFonts w:ascii="Times New Roman" w:hAnsi="Times New Roman" w:cs="Times New Roman"/>
          <w:b/>
          <w:color w:val="000000" w:themeColor="text1"/>
          <w:sz w:val="24"/>
          <w:szCs w:val="24"/>
        </w:rPr>
      </w:pPr>
    </w:p>
    <w:p w:rsidR="00443C2B" w:rsidRPr="00234BAD" w:rsidRDefault="00D56933" w:rsidP="00443C2B">
      <w:pPr>
        <w:tabs>
          <w:tab w:val="left" w:pos="810"/>
        </w:tabs>
        <w:autoSpaceDE w:val="0"/>
        <w:autoSpaceDN w:val="0"/>
        <w:adjustRightInd w:val="0"/>
        <w:spacing w:after="0" w:line="360" w:lineRule="auto"/>
        <w:jc w:val="both"/>
        <w:rPr>
          <w:rFonts w:ascii="Times New Roman" w:hAnsi="Times New Roman" w:cs="Times New Roman"/>
          <w:b/>
          <w:color w:val="000000" w:themeColor="text1"/>
          <w:sz w:val="24"/>
          <w:szCs w:val="24"/>
          <w:shd w:val="clear" w:color="auto" w:fill="FFFFFF"/>
        </w:rPr>
      </w:pPr>
      <w:r w:rsidRPr="00234BAD">
        <w:rPr>
          <w:rFonts w:ascii="Times New Roman" w:hAnsi="Times New Roman" w:cs="Times New Roman"/>
          <w:b/>
          <w:color w:val="000000" w:themeColor="text1"/>
          <w:sz w:val="24"/>
          <w:szCs w:val="24"/>
        </w:rPr>
        <w:t>2.8</w:t>
      </w:r>
      <w:r w:rsidR="00B76A60" w:rsidRPr="00234BAD">
        <w:rPr>
          <w:rFonts w:ascii="Times New Roman" w:hAnsi="Times New Roman" w:cs="Times New Roman"/>
          <w:b/>
          <w:color w:val="000000" w:themeColor="text1"/>
          <w:sz w:val="24"/>
          <w:szCs w:val="24"/>
        </w:rPr>
        <w:t xml:space="preserve">. </w:t>
      </w:r>
      <w:r w:rsidR="00443C2B" w:rsidRPr="00234BAD">
        <w:rPr>
          <w:rFonts w:ascii="Times New Roman" w:hAnsi="Times New Roman" w:cs="Times New Roman"/>
          <w:b/>
          <w:color w:val="000000" w:themeColor="text1"/>
          <w:sz w:val="24"/>
          <w:szCs w:val="24"/>
        </w:rPr>
        <w:t>Bone morphogenetic protein 15 (</w:t>
      </w:r>
      <w:r w:rsidR="002659A9" w:rsidRPr="00234BAD">
        <w:rPr>
          <w:rFonts w:ascii="Times New Roman" w:hAnsi="Times New Roman" w:cs="Times New Roman"/>
          <w:b/>
          <w:i/>
          <w:color w:val="000000" w:themeColor="text1"/>
          <w:sz w:val="24"/>
          <w:szCs w:val="24"/>
        </w:rPr>
        <w:t>BMP15</w:t>
      </w:r>
      <w:r w:rsidR="005856B9">
        <w:rPr>
          <w:rFonts w:ascii="Times New Roman" w:hAnsi="Times New Roman" w:cs="Times New Roman"/>
          <w:b/>
          <w:color w:val="000000" w:themeColor="text1"/>
          <w:sz w:val="24"/>
          <w:szCs w:val="24"/>
        </w:rPr>
        <w:t>)</w:t>
      </w:r>
    </w:p>
    <w:p w:rsidR="00443C2B" w:rsidRPr="00234BAD" w:rsidRDefault="00D56933" w:rsidP="00443C2B">
      <w:pPr>
        <w:spacing w:after="0" w:line="360" w:lineRule="auto"/>
        <w:jc w:val="both"/>
        <w:rPr>
          <w:rFonts w:ascii="Times New Roman" w:hAnsi="Times New Roman" w:cs="Times New Roman"/>
          <w:b/>
          <w:bCs/>
          <w:color w:val="000000" w:themeColor="text1"/>
          <w:sz w:val="24"/>
          <w:szCs w:val="24"/>
        </w:rPr>
      </w:pPr>
      <w:r w:rsidRPr="00234BAD">
        <w:rPr>
          <w:rFonts w:ascii="Times New Roman" w:hAnsi="Times New Roman" w:cs="Times New Roman"/>
          <w:b/>
          <w:bCs/>
          <w:color w:val="000000" w:themeColor="text1"/>
          <w:sz w:val="24"/>
          <w:szCs w:val="24"/>
        </w:rPr>
        <w:t>2.8</w:t>
      </w:r>
      <w:r w:rsidR="00B76A60" w:rsidRPr="00234BAD">
        <w:rPr>
          <w:rFonts w:ascii="Times New Roman" w:hAnsi="Times New Roman" w:cs="Times New Roman"/>
          <w:b/>
          <w:bCs/>
          <w:color w:val="000000" w:themeColor="text1"/>
          <w:sz w:val="24"/>
          <w:szCs w:val="24"/>
        </w:rPr>
        <w:t xml:space="preserve">.1. </w:t>
      </w:r>
      <w:r w:rsidR="005D1C55" w:rsidRPr="00234BAD">
        <w:rPr>
          <w:rFonts w:ascii="Times New Roman" w:hAnsi="Times New Roman" w:cs="Times New Roman"/>
          <w:b/>
          <w:bCs/>
          <w:color w:val="000000" w:themeColor="text1"/>
          <w:sz w:val="24"/>
          <w:szCs w:val="24"/>
        </w:rPr>
        <w:t>Structure and e</w:t>
      </w:r>
      <w:r w:rsidR="005856B9">
        <w:rPr>
          <w:rFonts w:ascii="Times New Roman" w:hAnsi="Times New Roman" w:cs="Times New Roman"/>
          <w:b/>
          <w:bCs/>
          <w:color w:val="000000" w:themeColor="text1"/>
          <w:sz w:val="24"/>
          <w:szCs w:val="24"/>
        </w:rPr>
        <w:t>xpression</w:t>
      </w:r>
    </w:p>
    <w:p w:rsidR="008863FC" w:rsidRPr="00234BAD" w:rsidRDefault="00B76A60" w:rsidP="00443C2B">
      <w:pPr>
        <w:spacing w:after="0" w:line="360" w:lineRule="auto"/>
        <w:jc w:val="both"/>
        <w:rPr>
          <w:rFonts w:ascii="Times New Roman" w:hAnsi="Times New Roman" w:cs="Times New Roman"/>
          <w:color w:val="000000" w:themeColor="text1"/>
          <w:sz w:val="24"/>
          <w:szCs w:val="24"/>
        </w:rPr>
      </w:pPr>
      <w:r w:rsidRPr="00234BAD">
        <w:rPr>
          <w:rFonts w:ascii="Times New Roman" w:hAnsi="Times New Roman" w:cs="Times New Roman"/>
          <w:color w:val="000000" w:themeColor="text1"/>
          <w:sz w:val="24"/>
          <w:szCs w:val="24"/>
        </w:rPr>
        <w:t xml:space="preserve">The </w:t>
      </w:r>
      <w:r w:rsidRPr="00234BAD">
        <w:rPr>
          <w:rFonts w:ascii="Times New Roman" w:hAnsi="Times New Roman" w:cs="Times New Roman"/>
          <w:i/>
          <w:color w:val="000000" w:themeColor="text1"/>
          <w:sz w:val="24"/>
          <w:szCs w:val="24"/>
        </w:rPr>
        <w:t>BMP</w:t>
      </w:r>
      <w:r w:rsidR="00443C2B" w:rsidRPr="00234BAD">
        <w:rPr>
          <w:rFonts w:ascii="Times New Roman" w:hAnsi="Times New Roman" w:cs="Times New Roman"/>
          <w:i/>
          <w:color w:val="000000" w:themeColor="text1"/>
          <w:sz w:val="24"/>
          <w:szCs w:val="24"/>
        </w:rPr>
        <w:t>15</w:t>
      </w:r>
      <w:r w:rsidR="00443C2B" w:rsidRPr="00234BAD">
        <w:rPr>
          <w:rFonts w:ascii="Times New Roman" w:hAnsi="Times New Roman" w:cs="Times New Roman"/>
          <w:color w:val="000000" w:themeColor="text1"/>
          <w:sz w:val="24"/>
          <w:szCs w:val="24"/>
        </w:rPr>
        <w:t xml:space="preserve"> gene is located on the X-chromosome (Scaffold LWLT01000021.1: 15,297,803-15,305,676 reverse strand) with two exons in goat. This transcript has 2 exons, is annotated with 13 domains and features and maps to 1 oligo probe (</w:t>
      </w:r>
      <w:hyperlink r:id="rId10" w:history="1">
        <w:r w:rsidR="00443C2B" w:rsidRPr="00234BAD">
          <w:rPr>
            <w:rStyle w:val="Hyperlink"/>
            <w:rFonts w:ascii="Times New Roman" w:hAnsi="Times New Roman" w:cs="Times New Roman"/>
            <w:color w:val="000000" w:themeColor="text1"/>
            <w:sz w:val="24"/>
            <w:szCs w:val="24"/>
          </w:rPr>
          <w:t>https://asia.ensembl.org/Capra_hircus/Transcript/</w:t>
        </w:r>
      </w:hyperlink>
      <w:r w:rsidR="00443C2B" w:rsidRPr="00234BAD">
        <w:rPr>
          <w:rFonts w:ascii="Times New Roman" w:hAnsi="Times New Roman" w:cs="Times New Roman"/>
          <w:color w:val="000000" w:themeColor="text1"/>
          <w:sz w:val="24"/>
          <w:szCs w:val="24"/>
        </w:rPr>
        <w:t>) and using Northern blot an</w:t>
      </w:r>
      <w:r w:rsidRPr="00234BAD">
        <w:rPr>
          <w:rFonts w:ascii="Times New Roman" w:hAnsi="Times New Roman" w:cs="Times New Roman"/>
          <w:color w:val="000000" w:themeColor="text1"/>
          <w:sz w:val="24"/>
          <w:szCs w:val="24"/>
        </w:rPr>
        <w:t xml:space="preserve">alysis </w:t>
      </w:r>
      <w:r w:rsidRPr="00234BAD">
        <w:rPr>
          <w:rFonts w:ascii="Times New Roman" w:hAnsi="Times New Roman" w:cs="Times New Roman"/>
          <w:i/>
          <w:color w:val="000000" w:themeColor="text1"/>
          <w:sz w:val="24"/>
          <w:szCs w:val="24"/>
        </w:rPr>
        <w:t>BMP</w:t>
      </w:r>
      <w:r w:rsidR="00443C2B" w:rsidRPr="00234BAD">
        <w:rPr>
          <w:rFonts w:ascii="Times New Roman" w:hAnsi="Times New Roman" w:cs="Times New Roman"/>
          <w:i/>
          <w:color w:val="000000" w:themeColor="text1"/>
          <w:sz w:val="24"/>
          <w:szCs w:val="24"/>
        </w:rPr>
        <w:t>15</w:t>
      </w:r>
      <w:r w:rsidR="00443C2B" w:rsidRPr="00234BAD">
        <w:rPr>
          <w:rFonts w:ascii="Times New Roman" w:hAnsi="Times New Roman" w:cs="Times New Roman"/>
          <w:color w:val="000000" w:themeColor="text1"/>
          <w:sz w:val="24"/>
          <w:szCs w:val="24"/>
        </w:rPr>
        <w:t xml:space="preserve"> mRNA is locally expressed within the ovaries in oocytes only after they have started to undergo the primary stages of development (McNatty </w:t>
      </w:r>
      <w:r w:rsidR="002659A9" w:rsidRPr="00234BAD">
        <w:rPr>
          <w:rFonts w:ascii="Times New Roman" w:hAnsi="Times New Roman" w:cs="Times New Roman"/>
          <w:i/>
          <w:color w:val="000000" w:themeColor="text1"/>
          <w:sz w:val="24"/>
          <w:szCs w:val="24"/>
        </w:rPr>
        <w:t>et al.,</w:t>
      </w:r>
      <w:r w:rsidR="005C10AF" w:rsidRPr="00234BAD">
        <w:rPr>
          <w:rFonts w:ascii="Times New Roman" w:hAnsi="Times New Roman" w:cs="Times New Roman"/>
          <w:color w:val="000000" w:themeColor="text1"/>
          <w:sz w:val="24"/>
          <w:szCs w:val="24"/>
        </w:rPr>
        <w:t xml:space="preserve"> 2004;</w:t>
      </w:r>
      <w:r w:rsidR="00443C2B" w:rsidRPr="00234BAD">
        <w:rPr>
          <w:rFonts w:ascii="Times New Roman" w:hAnsi="Times New Roman" w:cs="Times New Roman"/>
          <w:color w:val="000000" w:themeColor="text1"/>
          <w:sz w:val="24"/>
          <w:szCs w:val="24"/>
        </w:rPr>
        <w:t xml:space="preserve"> Sanfins </w:t>
      </w:r>
      <w:r w:rsidR="002659A9" w:rsidRPr="00234BAD">
        <w:rPr>
          <w:rFonts w:ascii="Times New Roman" w:hAnsi="Times New Roman" w:cs="Times New Roman"/>
          <w:i/>
          <w:color w:val="000000" w:themeColor="text1"/>
          <w:sz w:val="24"/>
          <w:szCs w:val="24"/>
        </w:rPr>
        <w:t>et al.,</w:t>
      </w:r>
      <w:r w:rsidRPr="00234BAD">
        <w:rPr>
          <w:rFonts w:ascii="Times New Roman" w:hAnsi="Times New Roman" w:cs="Times New Roman"/>
          <w:color w:val="000000" w:themeColor="text1"/>
          <w:sz w:val="24"/>
          <w:szCs w:val="24"/>
        </w:rPr>
        <w:t xml:space="preserve"> 2018). </w:t>
      </w:r>
      <w:r w:rsidRPr="00234BAD">
        <w:rPr>
          <w:rFonts w:ascii="Times New Roman" w:hAnsi="Times New Roman" w:cs="Times New Roman"/>
          <w:i/>
          <w:color w:val="000000" w:themeColor="text1"/>
          <w:sz w:val="24"/>
          <w:szCs w:val="24"/>
        </w:rPr>
        <w:t>BMP</w:t>
      </w:r>
      <w:r w:rsidR="00443C2B" w:rsidRPr="00234BAD">
        <w:rPr>
          <w:rFonts w:ascii="Times New Roman" w:hAnsi="Times New Roman" w:cs="Times New Roman"/>
          <w:i/>
          <w:color w:val="000000" w:themeColor="text1"/>
          <w:sz w:val="24"/>
          <w:szCs w:val="24"/>
        </w:rPr>
        <w:t>15</w:t>
      </w:r>
      <w:r w:rsidR="00443C2B" w:rsidRPr="00234BAD">
        <w:rPr>
          <w:rFonts w:ascii="Times New Roman" w:hAnsi="Times New Roman" w:cs="Times New Roman"/>
          <w:color w:val="000000" w:themeColor="text1"/>
          <w:sz w:val="24"/>
          <w:szCs w:val="24"/>
        </w:rPr>
        <w:t xml:space="preserve"> is translated as a pre-propeptide that is composed of a single peptide, which contains a pro-region and a smaller mature region (Sanfins </w:t>
      </w:r>
      <w:r w:rsidR="002659A9" w:rsidRPr="00234BAD">
        <w:rPr>
          <w:rFonts w:ascii="Times New Roman" w:hAnsi="Times New Roman" w:cs="Times New Roman"/>
          <w:i/>
          <w:color w:val="000000" w:themeColor="text1"/>
          <w:sz w:val="24"/>
          <w:szCs w:val="24"/>
        </w:rPr>
        <w:t>et al.,</w:t>
      </w:r>
      <w:r w:rsidR="00443C2B" w:rsidRPr="00234BAD">
        <w:rPr>
          <w:rFonts w:ascii="Times New Roman" w:hAnsi="Times New Roman" w:cs="Times New Roman"/>
          <w:color w:val="000000" w:themeColor="text1"/>
          <w:sz w:val="24"/>
          <w:szCs w:val="24"/>
        </w:rPr>
        <w:t xml:space="preserve"> 2018). </w:t>
      </w:r>
      <w:r w:rsidR="002659A9" w:rsidRPr="00234BAD">
        <w:rPr>
          <w:rFonts w:ascii="Times New Roman" w:hAnsi="Times New Roman" w:cs="Times New Roman"/>
          <w:i/>
          <w:color w:val="000000" w:themeColor="text1"/>
          <w:sz w:val="24"/>
          <w:szCs w:val="24"/>
        </w:rPr>
        <w:t>BMP15</w:t>
      </w:r>
      <w:r w:rsidR="00443C2B" w:rsidRPr="00234BAD">
        <w:rPr>
          <w:rFonts w:ascii="Times New Roman" w:hAnsi="Times New Roman" w:cs="Times New Roman"/>
          <w:color w:val="000000" w:themeColor="text1"/>
          <w:sz w:val="24"/>
          <w:szCs w:val="24"/>
        </w:rPr>
        <w:t xml:space="preserve"> protein is encoded by 2 exons; the first exon encodes the 17-amino acid signal peptide and the first portion of the propeptide region, and the second exon encodes the remainder of the propeptide region and the entire predicted 125-amino acid mature domain (Dube </w:t>
      </w:r>
      <w:r w:rsidR="002659A9" w:rsidRPr="00234BAD">
        <w:rPr>
          <w:rFonts w:ascii="Times New Roman" w:hAnsi="Times New Roman" w:cs="Times New Roman"/>
          <w:i/>
          <w:color w:val="000000" w:themeColor="text1"/>
          <w:sz w:val="24"/>
          <w:szCs w:val="24"/>
        </w:rPr>
        <w:t>et al.,</w:t>
      </w:r>
      <w:r w:rsidR="00443C2B" w:rsidRPr="00234BAD">
        <w:rPr>
          <w:rFonts w:ascii="Times New Roman" w:hAnsi="Times New Roman" w:cs="Times New Roman"/>
          <w:color w:val="000000" w:themeColor="text1"/>
          <w:sz w:val="24"/>
          <w:szCs w:val="24"/>
        </w:rPr>
        <w:t xml:space="preserve"> 1998). Intra-cellular processing then leads to the removal of the pro-region, leaving the biologically active mature region to perform the functions. This protein is a member of the Tr</w:t>
      </w:r>
      <w:r w:rsidR="00664145" w:rsidRPr="00234BAD">
        <w:rPr>
          <w:rFonts w:ascii="Times New Roman" w:hAnsi="Times New Roman" w:cs="Times New Roman"/>
          <w:color w:val="000000" w:themeColor="text1"/>
          <w:sz w:val="24"/>
          <w:szCs w:val="24"/>
        </w:rPr>
        <w:t>ansforming growth factor-</w:t>
      </w:r>
      <w:r w:rsidR="00443C2B" w:rsidRPr="00234BAD">
        <w:rPr>
          <w:rFonts w:ascii="Times New Roman" w:hAnsi="Times New Roman" w:cs="Times New Roman"/>
          <w:color w:val="000000" w:themeColor="text1"/>
          <w:sz w:val="24"/>
          <w:szCs w:val="24"/>
        </w:rPr>
        <w:t>beta (TGFβ) super family and is a paracrine signaling molecule. Most active BMPs have a common structure, in which they contains 7 cystei</w:t>
      </w:r>
      <w:r w:rsidR="00EF477B" w:rsidRPr="00234BAD">
        <w:rPr>
          <w:rFonts w:ascii="Times New Roman" w:hAnsi="Times New Roman" w:cs="Times New Roman"/>
          <w:color w:val="000000" w:themeColor="text1"/>
          <w:sz w:val="24"/>
          <w:szCs w:val="24"/>
        </w:rPr>
        <w:t>ne</w:t>
      </w:r>
      <w:r w:rsidR="00664145" w:rsidRPr="00234BAD">
        <w:rPr>
          <w:rFonts w:ascii="Times New Roman" w:hAnsi="Times New Roman" w:cs="Times New Roman"/>
          <w:color w:val="000000" w:themeColor="text1"/>
          <w:sz w:val="24"/>
          <w:szCs w:val="24"/>
        </w:rPr>
        <w:t>s</w:t>
      </w:r>
      <w:r w:rsidR="00EF477B" w:rsidRPr="00234BAD">
        <w:rPr>
          <w:rFonts w:ascii="Times New Roman" w:hAnsi="Times New Roman" w:cs="Times New Roman"/>
          <w:color w:val="000000" w:themeColor="text1"/>
          <w:sz w:val="24"/>
          <w:szCs w:val="24"/>
        </w:rPr>
        <w:t>, 6 of which form three intra</w:t>
      </w:r>
      <w:r w:rsidR="00443C2B" w:rsidRPr="00234BAD">
        <w:rPr>
          <w:rFonts w:ascii="Times New Roman" w:hAnsi="Times New Roman" w:cs="Times New Roman"/>
          <w:color w:val="000000" w:themeColor="text1"/>
          <w:sz w:val="24"/>
          <w:szCs w:val="24"/>
        </w:rPr>
        <w:t>molecular disulphide bonds and the 7</w:t>
      </w:r>
      <w:r w:rsidR="00443C2B" w:rsidRPr="00234BAD">
        <w:rPr>
          <w:rFonts w:ascii="Times New Roman" w:hAnsi="Times New Roman" w:cs="Times New Roman"/>
          <w:color w:val="000000" w:themeColor="text1"/>
          <w:sz w:val="24"/>
          <w:szCs w:val="24"/>
          <w:vertAlign w:val="superscript"/>
        </w:rPr>
        <w:t>th</w:t>
      </w:r>
      <w:r w:rsidR="00443C2B" w:rsidRPr="00234BAD">
        <w:rPr>
          <w:rFonts w:ascii="Times New Roman" w:hAnsi="Times New Roman" w:cs="Times New Roman"/>
          <w:color w:val="000000" w:themeColor="text1"/>
          <w:sz w:val="24"/>
          <w:szCs w:val="24"/>
        </w:rPr>
        <w:t xml:space="preserve"> being involved in the formation of</w:t>
      </w:r>
      <w:r w:rsidR="00250F3D" w:rsidRPr="00234BAD">
        <w:rPr>
          <w:rFonts w:ascii="Times New Roman" w:hAnsi="Times New Roman" w:cs="Times New Roman"/>
          <w:color w:val="000000" w:themeColor="text1"/>
          <w:sz w:val="24"/>
          <w:szCs w:val="24"/>
        </w:rPr>
        <w:t xml:space="preserve"> dimer with other monomers. </w:t>
      </w:r>
      <w:r w:rsidR="00250F3D" w:rsidRPr="00234BAD">
        <w:rPr>
          <w:rFonts w:ascii="Times New Roman" w:hAnsi="Times New Roman" w:cs="Times New Roman"/>
          <w:i/>
          <w:color w:val="000000" w:themeColor="text1"/>
          <w:sz w:val="24"/>
          <w:szCs w:val="24"/>
        </w:rPr>
        <w:t>BMP</w:t>
      </w:r>
      <w:r w:rsidR="00443C2B" w:rsidRPr="00234BAD">
        <w:rPr>
          <w:rFonts w:ascii="Times New Roman" w:hAnsi="Times New Roman" w:cs="Times New Roman"/>
          <w:i/>
          <w:color w:val="000000" w:themeColor="text1"/>
          <w:sz w:val="24"/>
          <w:szCs w:val="24"/>
        </w:rPr>
        <w:t>15</w:t>
      </w:r>
      <w:r w:rsidR="00443C2B" w:rsidRPr="00234BAD">
        <w:rPr>
          <w:rFonts w:ascii="Times New Roman" w:hAnsi="Times New Roman" w:cs="Times New Roman"/>
          <w:color w:val="000000" w:themeColor="text1"/>
          <w:sz w:val="24"/>
          <w:szCs w:val="24"/>
        </w:rPr>
        <w:t xml:space="preserve"> is an exception to this as the molecule does not contain the s</w:t>
      </w:r>
      <w:r w:rsidR="00250F3D" w:rsidRPr="00234BAD">
        <w:rPr>
          <w:rFonts w:ascii="Times New Roman" w:hAnsi="Times New Roman" w:cs="Times New Roman"/>
          <w:color w:val="000000" w:themeColor="text1"/>
          <w:sz w:val="24"/>
          <w:szCs w:val="24"/>
        </w:rPr>
        <w:t xml:space="preserve">eventh cysteine. Instead in </w:t>
      </w:r>
      <w:r w:rsidR="00250F3D" w:rsidRPr="00234BAD">
        <w:rPr>
          <w:rFonts w:ascii="Times New Roman" w:hAnsi="Times New Roman" w:cs="Times New Roman"/>
          <w:i/>
          <w:color w:val="000000" w:themeColor="text1"/>
          <w:sz w:val="24"/>
          <w:szCs w:val="24"/>
        </w:rPr>
        <w:t>BMP</w:t>
      </w:r>
      <w:r w:rsidR="00443C2B" w:rsidRPr="00234BAD">
        <w:rPr>
          <w:rFonts w:ascii="Times New Roman" w:hAnsi="Times New Roman" w:cs="Times New Roman"/>
          <w:i/>
          <w:color w:val="000000" w:themeColor="text1"/>
          <w:sz w:val="24"/>
          <w:szCs w:val="24"/>
        </w:rPr>
        <w:t>15</w:t>
      </w:r>
      <w:r w:rsidR="00443C2B" w:rsidRPr="00234BAD">
        <w:rPr>
          <w:rFonts w:ascii="Times New Roman" w:hAnsi="Times New Roman" w:cs="Times New Roman"/>
          <w:color w:val="000000" w:themeColor="text1"/>
          <w:sz w:val="24"/>
          <w:szCs w:val="24"/>
        </w:rPr>
        <w:t xml:space="preserve"> the fourth cysteine is replaced by a serine (Bragdon </w:t>
      </w:r>
      <w:r w:rsidR="002659A9" w:rsidRPr="00234BAD">
        <w:rPr>
          <w:rFonts w:ascii="Times New Roman" w:hAnsi="Times New Roman" w:cs="Times New Roman"/>
          <w:i/>
          <w:color w:val="000000" w:themeColor="text1"/>
          <w:sz w:val="24"/>
          <w:szCs w:val="24"/>
        </w:rPr>
        <w:t>et al.,</w:t>
      </w:r>
      <w:r w:rsidR="00443C2B" w:rsidRPr="00234BAD">
        <w:rPr>
          <w:rFonts w:ascii="Times New Roman" w:hAnsi="Times New Roman" w:cs="Times New Roman"/>
          <w:color w:val="000000" w:themeColor="text1"/>
          <w:sz w:val="24"/>
          <w:szCs w:val="24"/>
        </w:rPr>
        <w:t xml:space="preserve"> 2011). </w:t>
      </w:r>
    </w:p>
    <w:p w:rsidR="003952D2" w:rsidRPr="00234BAD" w:rsidRDefault="003952D2" w:rsidP="00443C2B">
      <w:pPr>
        <w:spacing w:after="0" w:line="360" w:lineRule="auto"/>
        <w:jc w:val="both"/>
        <w:rPr>
          <w:rFonts w:ascii="Times New Roman" w:hAnsi="Times New Roman" w:cs="Times New Roman"/>
          <w:color w:val="000000" w:themeColor="text1"/>
          <w:sz w:val="24"/>
          <w:szCs w:val="24"/>
        </w:rPr>
      </w:pPr>
    </w:p>
    <w:p w:rsidR="00443C2B" w:rsidRPr="00234BAD" w:rsidRDefault="00D56933" w:rsidP="00443C2B">
      <w:pPr>
        <w:spacing w:after="0" w:line="360" w:lineRule="auto"/>
        <w:jc w:val="both"/>
        <w:rPr>
          <w:rFonts w:ascii="Times New Roman" w:hAnsi="Times New Roman" w:cs="Times New Roman"/>
          <w:b/>
          <w:bCs/>
          <w:color w:val="000000" w:themeColor="text1"/>
          <w:sz w:val="24"/>
          <w:szCs w:val="24"/>
        </w:rPr>
      </w:pPr>
      <w:r w:rsidRPr="00234BAD">
        <w:rPr>
          <w:rFonts w:ascii="Times New Roman" w:hAnsi="Times New Roman" w:cs="Times New Roman"/>
          <w:b/>
          <w:bCs/>
          <w:color w:val="000000" w:themeColor="text1"/>
          <w:sz w:val="24"/>
          <w:szCs w:val="24"/>
        </w:rPr>
        <w:lastRenderedPageBreak/>
        <w:t>2.8</w:t>
      </w:r>
      <w:r w:rsidR="00250F3D" w:rsidRPr="00234BAD">
        <w:rPr>
          <w:rFonts w:ascii="Times New Roman" w:hAnsi="Times New Roman" w:cs="Times New Roman"/>
          <w:b/>
          <w:bCs/>
          <w:color w:val="000000" w:themeColor="text1"/>
          <w:sz w:val="24"/>
          <w:szCs w:val="24"/>
        </w:rPr>
        <w:t xml:space="preserve">.2. </w:t>
      </w:r>
      <w:r w:rsidR="00443C2B" w:rsidRPr="00234BAD">
        <w:rPr>
          <w:rFonts w:ascii="Times New Roman" w:hAnsi="Times New Roman" w:cs="Times New Roman"/>
          <w:b/>
          <w:bCs/>
          <w:color w:val="000000" w:themeColor="text1"/>
          <w:sz w:val="24"/>
          <w:szCs w:val="24"/>
        </w:rPr>
        <w:t xml:space="preserve">Role of </w:t>
      </w:r>
      <w:r w:rsidR="002659A9" w:rsidRPr="00234BAD">
        <w:rPr>
          <w:rFonts w:ascii="Times New Roman" w:hAnsi="Times New Roman" w:cs="Times New Roman"/>
          <w:b/>
          <w:bCs/>
          <w:i/>
          <w:color w:val="000000" w:themeColor="text1"/>
          <w:sz w:val="24"/>
          <w:szCs w:val="24"/>
        </w:rPr>
        <w:t>BMP15</w:t>
      </w:r>
      <w:r w:rsidR="00443C2B" w:rsidRPr="00234BAD">
        <w:rPr>
          <w:rFonts w:ascii="Times New Roman" w:hAnsi="Times New Roman" w:cs="Times New Roman"/>
          <w:b/>
          <w:bCs/>
          <w:color w:val="000000" w:themeColor="text1"/>
          <w:sz w:val="24"/>
          <w:szCs w:val="24"/>
        </w:rPr>
        <w:t xml:space="preserve"> </w:t>
      </w:r>
      <w:r w:rsidR="00EA656E" w:rsidRPr="00234BAD">
        <w:rPr>
          <w:rFonts w:ascii="Times New Roman" w:hAnsi="Times New Roman" w:cs="Times New Roman"/>
          <w:b/>
          <w:bCs/>
          <w:color w:val="000000" w:themeColor="text1"/>
          <w:sz w:val="24"/>
          <w:szCs w:val="24"/>
        </w:rPr>
        <w:t>g</w:t>
      </w:r>
      <w:r w:rsidR="00443C2B" w:rsidRPr="00234BAD">
        <w:rPr>
          <w:rFonts w:ascii="Times New Roman" w:hAnsi="Times New Roman" w:cs="Times New Roman"/>
          <w:b/>
          <w:bCs/>
          <w:color w:val="000000" w:themeColor="text1"/>
          <w:sz w:val="24"/>
          <w:szCs w:val="24"/>
        </w:rPr>
        <w:t>ene</w:t>
      </w:r>
      <w:r w:rsidR="00EA656E" w:rsidRPr="00234BAD">
        <w:rPr>
          <w:rFonts w:ascii="Times New Roman" w:hAnsi="Times New Roman" w:cs="Times New Roman"/>
          <w:b/>
          <w:bCs/>
          <w:color w:val="000000" w:themeColor="text1"/>
          <w:sz w:val="24"/>
          <w:szCs w:val="24"/>
        </w:rPr>
        <w:t xml:space="preserve"> in li</w:t>
      </w:r>
      <w:r w:rsidR="00443C2B" w:rsidRPr="00234BAD">
        <w:rPr>
          <w:rFonts w:ascii="Times New Roman" w:hAnsi="Times New Roman" w:cs="Times New Roman"/>
          <w:b/>
          <w:bCs/>
          <w:color w:val="000000" w:themeColor="text1"/>
          <w:sz w:val="24"/>
          <w:szCs w:val="24"/>
        </w:rPr>
        <w:t>t</w:t>
      </w:r>
      <w:r w:rsidR="00EA656E" w:rsidRPr="00234BAD">
        <w:rPr>
          <w:rFonts w:ascii="Times New Roman" w:hAnsi="Times New Roman" w:cs="Times New Roman"/>
          <w:b/>
          <w:bCs/>
          <w:color w:val="000000" w:themeColor="text1"/>
          <w:sz w:val="24"/>
          <w:szCs w:val="24"/>
        </w:rPr>
        <w:t>t</w:t>
      </w:r>
      <w:r w:rsidR="005856B9">
        <w:rPr>
          <w:rFonts w:ascii="Times New Roman" w:hAnsi="Times New Roman" w:cs="Times New Roman"/>
          <w:b/>
          <w:bCs/>
          <w:color w:val="000000" w:themeColor="text1"/>
          <w:sz w:val="24"/>
          <w:szCs w:val="24"/>
        </w:rPr>
        <w:t>er size</w:t>
      </w:r>
    </w:p>
    <w:p w:rsidR="00443C2B" w:rsidRPr="00234BAD" w:rsidRDefault="00443C2B" w:rsidP="00443C2B">
      <w:pPr>
        <w:spacing w:after="0" w:line="360" w:lineRule="auto"/>
        <w:jc w:val="both"/>
        <w:rPr>
          <w:rFonts w:ascii="Times New Roman" w:hAnsi="Times New Roman" w:cs="Times New Roman"/>
          <w:color w:val="000000" w:themeColor="text1"/>
          <w:sz w:val="24"/>
          <w:szCs w:val="24"/>
        </w:rPr>
      </w:pPr>
      <w:r w:rsidRPr="00234BAD">
        <w:rPr>
          <w:rFonts w:ascii="Times New Roman" w:eastAsiaTheme="minorHAnsi" w:hAnsi="Times New Roman" w:cs="Times New Roman"/>
          <w:color w:val="000000" w:themeColor="text1"/>
          <w:sz w:val="24"/>
          <w:szCs w:val="24"/>
        </w:rPr>
        <w:t xml:space="preserve">The </w:t>
      </w:r>
      <w:r w:rsidR="002659A9" w:rsidRPr="00234BAD">
        <w:rPr>
          <w:rFonts w:ascii="Times New Roman" w:eastAsiaTheme="minorHAnsi" w:hAnsi="Times New Roman" w:cs="Times New Roman"/>
          <w:i/>
          <w:color w:val="000000" w:themeColor="text1"/>
          <w:sz w:val="24"/>
          <w:szCs w:val="24"/>
        </w:rPr>
        <w:t>BMP15</w:t>
      </w:r>
      <w:r w:rsidRPr="00234BAD">
        <w:rPr>
          <w:rFonts w:ascii="Times New Roman" w:eastAsiaTheme="minorHAnsi" w:hAnsi="Times New Roman" w:cs="Times New Roman"/>
          <w:color w:val="000000" w:themeColor="text1"/>
          <w:sz w:val="24"/>
          <w:szCs w:val="24"/>
        </w:rPr>
        <w:t xml:space="preserve">, also known as </w:t>
      </w:r>
      <w:r w:rsidRPr="00234BAD">
        <w:rPr>
          <w:rFonts w:ascii="Times New Roman" w:eastAsiaTheme="minorHAnsi" w:hAnsi="Times New Roman" w:cs="Times New Roman"/>
          <w:i/>
          <w:iCs/>
          <w:color w:val="000000" w:themeColor="text1"/>
          <w:sz w:val="24"/>
          <w:szCs w:val="24"/>
        </w:rPr>
        <w:t xml:space="preserve">FecX </w:t>
      </w:r>
      <w:r w:rsidRPr="00234BAD">
        <w:rPr>
          <w:rFonts w:ascii="Times New Roman" w:eastAsiaTheme="minorHAnsi" w:hAnsi="Times New Roman" w:cs="Times New Roman"/>
          <w:color w:val="000000" w:themeColor="text1"/>
          <w:sz w:val="24"/>
          <w:szCs w:val="24"/>
        </w:rPr>
        <w:t xml:space="preserve">(Galloway </w:t>
      </w:r>
      <w:r w:rsidRPr="00234BAD">
        <w:rPr>
          <w:rFonts w:ascii="Times New Roman" w:eastAsiaTheme="minorHAnsi" w:hAnsi="Times New Roman" w:cs="Times New Roman"/>
          <w:i/>
          <w:iCs/>
          <w:color w:val="000000" w:themeColor="text1"/>
          <w:sz w:val="24"/>
          <w:szCs w:val="24"/>
        </w:rPr>
        <w:t>et al</w:t>
      </w:r>
      <w:r w:rsidRPr="00234BAD">
        <w:rPr>
          <w:rFonts w:ascii="Times New Roman" w:eastAsiaTheme="minorHAnsi" w:hAnsi="Times New Roman" w:cs="Times New Roman"/>
          <w:color w:val="000000" w:themeColor="text1"/>
          <w:sz w:val="24"/>
          <w:szCs w:val="24"/>
        </w:rPr>
        <w:t>.</w:t>
      </w:r>
      <w:r w:rsidR="008E1294" w:rsidRPr="00234BAD">
        <w:rPr>
          <w:rFonts w:ascii="Times New Roman" w:eastAsiaTheme="minorHAnsi" w:hAnsi="Times New Roman" w:cs="Times New Roman"/>
          <w:color w:val="000000" w:themeColor="text1"/>
          <w:sz w:val="24"/>
          <w:szCs w:val="24"/>
        </w:rPr>
        <w:t>,</w:t>
      </w:r>
      <w:r w:rsidRPr="00234BAD">
        <w:rPr>
          <w:rFonts w:ascii="Times New Roman" w:eastAsiaTheme="minorHAnsi" w:hAnsi="Times New Roman" w:cs="Times New Roman"/>
          <w:color w:val="000000" w:themeColor="text1"/>
          <w:sz w:val="24"/>
          <w:szCs w:val="24"/>
        </w:rPr>
        <w:t xml:space="preserve"> 2000)</w:t>
      </w:r>
      <w:r w:rsidRPr="00234BAD">
        <w:rPr>
          <w:rFonts w:ascii="Times New Roman" w:hAnsi="Times New Roman" w:cs="Times New Roman"/>
          <w:color w:val="000000" w:themeColor="text1"/>
          <w:sz w:val="24"/>
          <w:szCs w:val="24"/>
          <w:shd w:val="clear" w:color="auto" w:fill="FFFFFF"/>
        </w:rPr>
        <w:t xml:space="preserve"> that </w:t>
      </w:r>
      <w:r w:rsidRPr="00234BAD">
        <w:rPr>
          <w:rFonts w:ascii="Times New Roman" w:eastAsiaTheme="minorHAnsi" w:hAnsi="Times New Roman" w:cs="Times New Roman"/>
          <w:color w:val="000000" w:themeColor="text1"/>
          <w:sz w:val="24"/>
          <w:szCs w:val="24"/>
        </w:rPr>
        <w:t>exclusively expressed in the oocyte (</w:t>
      </w:r>
      <w:r w:rsidRPr="00234BAD">
        <w:rPr>
          <w:rFonts w:ascii="Times New Roman" w:hAnsi="Times New Roman" w:cs="Times New Roman"/>
          <w:color w:val="000000" w:themeColor="text1"/>
          <w:sz w:val="24"/>
          <w:szCs w:val="24"/>
        </w:rPr>
        <w:t xml:space="preserve">Abdel-Rahman </w:t>
      </w:r>
      <w:r w:rsidRPr="00234BAD">
        <w:rPr>
          <w:rFonts w:ascii="Times New Roman" w:hAnsi="Times New Roman" w:cs="Times New Roman"/>
          <w:i/>
          <w:iCs/>
          <w:color w:val="000000" w:themeColor="text1"/>
          <w:sz w:val="24"/>
          <w:szCs w:val="24"/>
        </w:rPr>
        <w:t>et al.</w:t>
      </w:r>
      <w:r w:rsidR="008E1294" w:rsidRPr="00234BAD">
        <w:rPr>
          <w:rFonts w:ascii="Times New Roman" w:hAnsi="Times New Roman" w:cs="Times New Roman"/>
          <w:i/>
          <w:iCs/>
          <w:color w:val="000000" w:themeColor="text1"/>
          <w:sz w:val="24"/>
          <w:szCs w:val="24"/>
        </w:rPr>
        <w:t>,</w:t>
      </w:r>
      <w:r w:rsidRPr="00234BAD">
        <w:rPr>
          <w:rFonts w:ascii="Times New Roman" w:hAnsi="Times New Roman" w:cs="Times New Roman"/>
          <w:i/>
          <w:iCs/>
          <w:color w:val="000000" w:themeColor="text1"/>
          <w:sz w:val="24"/>
          <w:szCs w:val="24"/>
        </w:rPr>
        <w:t xml:space="preserve"> </w:t>
      </w:r>
      <w:r w:rsidRPr="00234BAD">
        <w:rPr>
          <w:rFonts w:ascii="Times New Roman" w:hAnsi="Times New Roman" w:cs="Times New Roman"/>
          <w:color w:val="000000" w:themeColor="text1"/>
          <w:sz w:val="24"/>
          <w:szCs w:val="24"/>
        </w:rPr>
        <w:t>2013</w:t>
      </w:r>
      <w:r w:rsidRPr="00234BAD">
        <w:rPr>
          <w:rFonts w:ascii="Times New Roman" w:eastAsiaTheme="minorHAnsi" w:hAnsi="Times New Roman" w:cs="Times New Roman"/>
          <w:color w:val="000000" w:themeColor="text1"/>
          <w:sz w:val="24"/>
          <w:szCs w:val="24"/>
        </w:rPr>
        <w:t xml:space="preserve">) within the ovary, and </w:t>
      </w:r>
      <w:r w:rsidRPr="00234BAD">
        <w:rPr>
          <w:rFonts w:ascii="Times New Roman" w:hAnsi="Times New Roman" w:cs="Times New Roman"/>
          <w:color w:val="000000" w:themeColor="text1"/>
          <w:sz w:val="24"/>
          <w:szCs w:val="24"/>
        </w:rPr>
        <w:t>crucial for the beginning of folliculogenesis which is an important process for the development and maintenance of fertility.</w:t>
      </w:r>
      <w:r w:rsidRPr="00234BAD">
        <w:rPr>
          <w:rFonts w:ascii="Times New Roman" w:eastAsiaTheme="minorHAnsi" w:hAnsi="Times New Roman" w:cs="Times New Roman"/>
          <w:color w:val="000000" w:themeColor="text1"/>
          <w:sz w:val="24"/>
          <w:szCs w:val="24"/>
        </w:rPr>
        <w:t xml:space="preserve"> </w:t>
      </w:r>
      <w:r w:rsidRPr="00234BAD">
        <w:rPr>
          <w:rFonts w:ascii="Times New Roman" w:hAnsi="Times New Roman" w:cs="Times New Roman"/>
          <w:color w:val="000000" w:themeColor="text1"/>
          <w:sz w:val="24"/>
          <w:szCs w:val="24"/>
        </w:rPr>
        <w:t>The primordial follicle is made up of the oocyte and a single layer of</w:t>
      </w:r>
      <w:r w:rsidR="00250F3D" w:rsidRPr="00234BAD">
        <w:rPr>
          <w:rFonts w:ascii="Times New Roman" w:hAnsi="Times New Roman" w:cs="Times New Roman"/>
          <w:color w:val="000000" w:themeColor="text1"/>
          <w:sz w:val="24"/>
          <w:szCs w:val="24"/>
        </w:rPr>
        <w:t xml:space="preserve"> flattened granulosa cells. </w:t>
      </w:r>
      <w:r w:rsidR="00250F3D" w:rsidRPr="00234BAD">
        <w:rPr>
          <w:rFonts w:ascii="Times New Roman" w:hAnsi="Times New Roman" w:cs="Times New Roman"/>
          <w:i/>
          <w:color w:val="000000" w:themeColor="text1"/>
          <w:sz w:val="24"/>
          <w:szCs w:val="24"/>
        </w:rPr>
        <w:t>BMP</w:t>
      </w:r>
      <w:r w:rsidRPr="00234BAD">
        <w:rPr>
          <w:rFonts w:ascii="Times New Roman" w:hAnsi="Times New Roman" w:cs="Times New Roman"/>
          <w:i/>
          <w:color w:val="000000" w:themeColor="text1"/>
          <w:sz w:val="24"/>
          <w:szCs w:val="24"/>
        </w:rPr>
        <w:t>15</w:t>
      </w:r>
      <w:r w:rsidRPr="00234BAD">
        <w:rPr>
          <w:rFonts w:ascii="Times New Roman" w:hAnsi="Times New Roman" w:cs="Times New Roman"/>
          <w:color w:val="000000" w:themeColor="text1"/>
          <w:sz w:val="24"/>
          <w:szCs w:val="24"/>
        </w:rPr>
        <w:t xml:space="preserve"> is released from the oocyte into the surrounding granulosa tissue</w:t>
      </w:r>
      <w:r w:rsidR="00664145" w:rsidRPr="00234BAD">
        <w:rPr>
          <w:rFonts w:ascii="Times New Roman" w:hAnsi="Times New Roman" w:cs="Times New Roman"/>
          <w:color w:val="000000" w:themeColor="text1"/>
          <w:sz w:val="24"/>
          <w:szCs w:val="24"/>
        </w:rPr>
        <w:t xml:space="preserve"> where it binds to two membrane-</w:t>
      </w:r>
      <w:r w:rsidRPr="00234BAD">
        <w:rPr>
          <w:rFonts w:ascii="Times New Roman" w:hAnsi="Times New Roman" w:cs="Times New Roman"/>
          <w:color w:val="000000" w:themeColor="text1"/>
          <w:sz w:val="24"/>
          <w:szCs w:val="24"/>
        </w:rPr>
        <w:t xml:space="preserve">bound receptors on granulosa cells (Persani </w:t>
      </w:r>
      <w:r w:rsidR="002659A9" w:rsidRPr="00234BAD">
        <w:rPr>
          <w:rFonts w:ascii="Times New Roman" w:hAnsi="Times New Roman" w:cs="Times New Roman"/>
          <w:i/>
          <w:color w:val="000000" w:themeColor="text1"/>
          <w:sz w:val="24"/>
          <w:szCs w:val="24"/>
        </w:rPr>
        <w:t>et al.,</w:t>
      </w:r>
      <w:r w:rsidRPr="00234BAD">
        <w:rPr>
          <w:rFonts w:ascii="Times New Roman" w:hAnsi="Times New Roman" w:cs="Times New Roman"/>
          <w:color w:val="000000" w:themeColor="text1"/>
          <w:sz w:val="24"/>
          <w:szCs w:val="24"/>
        </w:rPr>
        <w:t xml:space="preserve"> 2014). This promotes granulosa cell proliferation via mitosis.</w:t>
      </w:r>
      <w:r w:rsidR="00250F3D" w:rsidRPr="00234BAD">
        <w:rPr>
          <w:rFonts w:ascii="Times New Roman" w:hAnsi="Times New Roman" w:cs="Times New Roman"/>
          <w:color w:val="000000" w:themeColor="text1"/>
          <w:sz w:val="24"/>
          <w:szCs w:val="24"/>
        </w:rPr>
        <w:t xml:space="preserve"> </w:t>
      </w:r>
      <w:r w:rsidR="00250F3D" w:rsidRPr="00234BAD">
        <w:rPr>
          <w:rFonts w:ascii="Times New Roman" w:hAnsi="Times New Roman" w:cs="Times New Roman"/>
          <w:i/>
          <w:color w:val="000000" w:themeColor="text1"/>
          <w:sz w:val="24"/>
          <w:szCs w:val="24"/>
        </w:rPr>
        <w:t>BMP</w:t>
      </w:r>
      <w:r w:rsidRPr="00234BAD">
        <w:rPr>
          <w:rFonts w:ascii="Times New Roman" w:hAnsi="Times New Roman" w:cs="Times New Roman"/>
          <w:i/>
          <w:color w:val="000000" w:themeColor="text1"/>
          <w:sz w:val="24"/>
          <w:szCs w:val="24"/>
        </w:rPr>
        <w:t>15</w:t>
      </w:r>
      <w:r w:rsidRPr="00234BAD">
        <w:rPr>
          <w:rFonts w:ascii="Times New Roman" w:hAnsi="Times New Roman" w:cs="Times New Roman"/>
          <w:color w:val="000000" w:themeColor="text1"/>
          <w:sz w:val="24"/>
          <w:szCs w:val="24"/>
        </w:rPr>
        <w:t xml:space="preserve"> promotes the change of primordial to primary and secondary follicles which are surrounded by several granulosa cell layers but doesn’t promote transition into preovulatory follicles (Moore </w:t>
      </w:r>
      <w:r w:rsidR="002659A9" w:rsidRPr="00234BAD">
        <w:rPr>
          <w:rFonts w:ascii="Times New Roman" w:hAnsi="Times New Roman" w:cs="Times New Roman"/>
          <w:i/>
          <w:color w:val="000000" w:themeColor="text1"/>
          <w:sz w:val="24"/>
          <w:szCs w:val="24"/>
        </w:rPr>
        <w:t>et al.,</w:t>
      </w:r>
      <w:r w:rsidRPr="00234BAD">
        <w:rPr>
          <w:rFonts w:ascii="Times New Roman" w:hAnsi="Times New Roman" w:cs="Times New Roman"/>
          <w:color w:val="000000" w:themeColor="text1"/>
          <w:sz w:val="24"/>
          <w:szCs w:val="24"/>
        </w:rPr>
        <w:t xml:space="preserve"> 2003). </w:t>
      </w:r>
      <w:r w:rsidR="00250F3D" w:rsidRPr="00234BAD">
        <w:rPr>
          <w:rFonts w:ascii="Times New Roman" w:hAnsi="Times New Roman" w:cs="Times New Roman"/>
          <w:color w:val="000000" w:themeColor="text1"/>
          <w:sz w:val="24"/>
          <w:szCs w:val="24"/>
        </w:rPr>
        <w:t xml:space="preserve">As </w:t>
      </w:r>
      <w:r w:rsidR="00250F3D" w:rsidRPr="00234BAD">
        <w:rPr>
          <w:rFonts w:ascii="Times New Roman" w:hAnsi="Times New Roman" w:cs="Times New Roman"/>
          <w:i/>
          <w:color w:val="000000" w:themeColor="text1"/>
          <w:sz w:val="24"/>
          <w:szCs w:val="24"/>
        </w:rPr>
        <w:t>BMP</w:t>
      </w:r>
      <w:r w:rsidRPr="00234BAD">
        <w:rPr>
          <w:rFonts w:ascii="Times New Roman" w:hAnsi="Times New Roman" w:cs="Times New Roman"/>
          <w:i/>
          <w:color w:val="000000" w:themeColor="text1"/>
          <w:sz w:val="24"/>
          <w:szCs w:val="24"/>
        </w:rPr>
        <w:t>15</w:t>
      </w:r>
      <w:r w:rsidRPr="00234BAD">
        <w:rPr>
          <w:rFonts w:ascii="Times New Roman" w:hAnsi="Times New Roman" w:cs="Times New Roman"/>
          <w:color w:val="000000" w:themeColor="text1"/>
          <w:sz w:val="24"/>
          <w:szCs w:val="24"/>
        </w:rPr>
        <w:t xml:space="preserve"> acts directly on granulosa cells it has an important influence on granulosa function including steroidogenesis inhibition of luteinization and differentiation of cumulus, without which would lead to infertility and lack of folliculogenesis.</w:t>
      </w:r>
    </w:p>
    <w:p w:rsidR="00443C2B" w:rsidRPr="00234BAD" w:rsidRDefault="00443C2B" w:rsidP="00443C2B">
      <w:pPr>
        <w:spacing w:after="0" w:line="360" w:lineRule="auto"/>
        <w:jc w:val="both"/>
        <w:rPr>
          <w:rFonts w:ascii="Times New Roman" w:hAnsi="Times New Roman" w:cs="Times New Roman"/>
          <w:color w:val="000000" w:themeColor="text1"/>
          <w:sz w:val="24"/>
          <w:szCs w:val="24"/>
        </w:rPr>
      </w:pPr>
    </w:p>
    <w:p w:rsidR="00443C2B" w:rsidRPr="00234BAD" w:rsidRDefault="001C711D" w:rsidP="00443C2B">
      <w:pPr>
        <w:spacing w:after="0" w:line="360" w:lineRule="auto"/>
        <w:jc w:val="both"/>
        <w:rPr>
          <w:rFonts w:ascii="Times New Roman" w:hAnsi="Times New Roman" w:cs="Times New Roman"/>
          <w:b/>
          <w:bCs/>
          <w:color w:val="000000" w:themeColor="text1"/>
          <w:sz w:val="24"/>
          <w:szCs w:val="24"/>
        </w:rPr>
      </w:pPr>
      <w:r w:rsidRPr="00234BAD">
        <w:rPr>
          <w:rFonts w:ascii="Times New Roman" w:eastAsiaTheme="minorHAnsi" w:hAnsi="Times New Roman" w:cs="Times New Roman"/>
          <w:i/>
          <w:color w:val="000000" w:themeColor="text1"/>
          <w:sz w:val="24"/>
          <w:szCs w:val="24"/>
        </w:rPr>
        <w:t>BMP</w:t>
      </w:r>
      <w:r w:rsidR="00443C2B" w:rsidRPr="00234BAD">
        <w:rPr>
          <w:rFonts w:ascii="Times New Roman" w:eastAsiaTheme="minorHAnsi" w:hAnsi="Times New Roman" w:cs="Times New Roman"/>
          <w:i/>
          <w:color w:val="000000" w:themeColor="text1"/>
          <w:sz w:val="24"/>
          <w:szCs w:val="24"/>
        </w:rPr>
        <w:t>15</w:t>
      </w:r>
      <w:r w:rsidR="00443C2B" w:rsidRPr="00234BAD">
        <w:rPr>
          <w:rFonts w:ascii="Times New Roman" w:eastAsiaTheme="minorHAnsi" w:hAnsi="Times New Roman" w:cs="Times New Roman"/>
          <w:color w:val="000000" w:themeColor="text1"/>
          <w:sz w:val="24"/>
          <w:szCs w:val="24"/>
        </w:rPr>
        <w:t xml:space="preserve"> actions are regulated by follistat</w:t>
      </w:r>
      <w:r w:rsidRPr="00234BAD">
        <w:rPr>
          <w:rFonts w:ascii="Times New Roman" w:eastAsiaTheme="minorHAnsi" w:hAnsi="Times New Roman" w:cs="Times New Roman"/>
          <w:color w:val="000000" w:themeColor="text1"/>
          <w:sz w:val="24"/>
          <w:szCs w:val="24"/>
        </w:rPr>
        <w:t xml:space="preserve">in, a protein that can bind </w:t>
      </w:r>
      <w:r w:rsidRPr="00234BAD">
        <w:rPr>
          <w:rFonts w:ascii="Times New Roman" w:eastAsiaTheme="minorHAnsi" w:hAnsi="Times New Roman" w:cs="Times New Roman"/>
          <w:i/>
          <w:color w:val="000000" w:themeColor="text1"/>
          <w:sz w:val="24"/>
          <w:szCs w:val="24"/>
        </w:rPr>
        <w:t>BMP</w:t>
      </w:r>
      <w:r w:rsidR="00443C2B" w:rsidRPr="00234BAD">
        <w:rPr>
          <w:rFonts w:ascii="Times New Roman" w:eastAsiaTheme="minorHAnsi" w:hAnsi="Times New Roman" w:cs="Times New Roman"/>
          <w:i/>
          <w:color w:val="000000" w:themeColor="text1"/>
          <w:sz w:val="24"/>
          <w:szCs w:val="24"/>
        </w:rPr>
        <w:t>15</w:t>
      </w:r>
      <w:r w:rsidR="00443C2B" w:rsidRPr="00234BAD">
        <w:rPr>
          <w:rFonts w:ascii="Times New Roman" w:eastAsiaTheme="minorHAnsi" w:hAnsi="Times New Roman" w:cs="Times New Roman"/>
          <w:color w:val="000000" w:themeColor="text1"/>
          <w:sz w:val="24"/>
          <w:szCs w:val="24"/>
        </w:rPr>
        <w:t xml:space="preserve"> and negate its activity (Otsuka </w:t>
      </w:r>
      <w:r w:rsidR="002659A9" w:rsidRPr="00234BAD">
        <w:rPr>
          <w:rFonts w:ascii="Times New Roman" w:eastAsiaTheme="minorHAnsi" w:hAnsi="Times New Roman" w:cs="Times New Roman"/>
          <w:i/>
          <w:color w:val="000000" w:themeColor="text1"/>
          <w:sz w:val="24"/>
          <w:szCs w:val="24"/>
        </w:rPr>
        <w:t>et al.,</w:t>
      </w:r>
      <w:r w:rsidR="00443C2B" w:rsidRPr="00234BAD">
        <w:rPr>
          <w:rFonts w:ascii="Times New Roman" w:eastAsiaTheme="minorHAnsi" w:hAnsi="Times New Roman" w:cs="Times New Roman"/>
          <w:color w:val="000000" w:themeColor="text1"/>
          <w:sz w:val="24"/>
          <w:szCs w:val="24"/>
        </w:rPr>
        <w:t xml:space="preserve"> 2001). Follistatin is strongly expressed in dominant follicles, with very low or undetectable leve</w:t>
      </w:r>
      <w:r w:rsidR="00A8104A" w:rsidRPr="00234BAD">
        <w:rPr>
          <w:rFonts w:ascii="Times New Roman" w:eastAsiaTheme="minorHAnsi" w:hAnsi="Times New Roman" w:cs="Times New Roman"/>
          <w:color w:val="000000" w:themeColor="text1"/>
          <w:sz w:val="24"/>
          <w:szCs w:val="24"/>
        </w:rPr>
        <w:t xml:space="preserve">ls in atretic follicles. As </w:t>
      </w:r>
      <w:r w:rsidR="00A8104A" w:rsidRPr="00234BAD">
        <w:rPr>
          <w:rFonts w:ascii="Times New Roman" w:eastAsiaTheme="minorHAnsi" w:hAnsi="Times New Roman" w:cs="Times New Roman"/>
          <w:i/>
          <w:color w:val="000000" w:themeColor="text1"/>
          <w:sz w:val="24"/>
          <w:szCs w:val="24"/>
        </w:rPr>
        <w:t>BMP</w:t>
      </w:r>
      <w:r w:rsidR="00443C2B" w:rsidRPr="00234BAD">
        <w:rPr>
          <w:rFonts w:ascii="Times New Roman" w:eastAsiaTheme="minorHAnsi" w:hAnsi="Times New Roman" w:cs="Times New Roman"/>
          <w:i/>
          <w:color w:val="000000" w:themeColor="text1"/>
          <w:sz w:val="24"/>
          <w:szCs w:val="24"/>
        </w:rPr>
        <w:t>15</w:t>
      </w:r>
      <w:r w:rsidR="00443C2B" w:rsidRPr="00234BAD">
        <w:rPr>
          <w:rFonts w:ascii="Times New Roman" w:eastAsiaTheme="minorHAnsi" w:hAnsi="Times New Roman" w:cs="Times New Roman"/>
          <w:color w:val="000000" w:themeColor="text1"/>
          <w:sz w:val="24"/>
          <w:szCs w:val="24"/>
        </w:rPr>
        <w:t xml:space="preserve"> inhibits </w:t>
      </w:r>
      <w:r w:rsidR="00443C2B" w:rsidRPr="00234BAD">
        <w:rPr>
          <w:rFonts w:ascii="Times New Roman" w:eastAsiaTheme="minorHAnsi" w:hAnsi="Times New Roman" w:cs="Times New Roman"/>
          <w:i/>
          <w:color w:val="000000" w:themeColor="text1"/>
          <w:sz w:val="24"/>
          <w:szCs w:val="24"/>
        </w:rPr>
        <w:t>FSHR</w:t>
      </w:r>
      <w:r w:rsidR="00443C2B" w:rsidRPr="00234BAD">
        <w:rPr>
          <w:rFonts w:ascii="Times New Roman" w:eastAsiaTheme="minorHAnsi" w:hAnsi="Times New Roman" w:cs="Times New Roman"/>
          <w:color w:val="000000" w:themeColor="text1"/>
          <w:sz w:val="24"/>
          <w:szCs w:val="24"/>
        </w:rPr>
        <w:t xml:space="preserve"> expression</w:t>
      </w:r>
      <w:r w:rsidR="00A8104A" w:rsidRPr="00234BAD">
        <w:rPr>
          <w:rFonts w:ascii="Times New Roman" w:eastAsiaTheme="minorHAnsi" w:hAnsi="Times New Roman" w:cs="Times New Roman"/>
          <w:color w:val="000000" w:themeColor="text1"/>
          <w:sz w:val="24"/>
          <w:szCs w:val="24"/>
        </w:rPr>
        <w:t xml:space="preserve">, follistatin regulation of </w:t>
      </w:r>
      <w:r w:rsidR="00A8104A" w:rsidRPr="00234BAD">
        <w:rPr>
          <w:rFonts w:ascii="Times New Roman" w:eastAsiaTheme="minorHAnsi" w:hAnsi="Times New Roman" w:cs="Times New Roman"/>
          <w:i/>
          <w:color w:val="000000" w:themeColor="text1"/>
          <w:sz w:val="24"/>
          <w:szCs w:val="24"/>
        </w:rPr>
        <w:t>BMP</w:t>
      </w:r>
      <w:r w:rsidR="00443C2B" w:rsidRPr="00234BAD">
        <w:rPr>
          <w:rFonts w:ascii="Times New Roman" w:eastAsiaTheme="minorHAnsi" w:hAnsi="Times New Roman" w:cs="Times New Roman"/>
          <w:i/>
          <w:color w:val="000000" w:themeColor="text1"/>
          <w:sz w:val="24"/>
          <w:szCs w:val="24"/>
        </w:rPr>
        <w:t>15</w:t>
      </w:r>
      <w:r w:rsidR="00443C2B" w:rsidRPr="00234BAD">
        <w:rPr>
          <w:rFonts w:ascii="Times New Roman" w:eastAsiaTheme="minorHAnsi" w:hAnsi="Times New Roman" w:cs="Times New Roman"/>
          <w:color w:val="000000" w:themeColor="text1"/>
          <w:sz w:val="24"/>
          <w:szCs w:val="24"/>
        </w:rPr>
        <w:t xml:space="preserve"> actions is likely important for maintaining granulose cell responsiveness to FSH.</w:t>
      </w:r>
      <w:r w:rsidR="00443C2B" w:rsidRPr="00234BAD">
        <w:rPr>
          <w:rFonts w:ascii="Times New Roman" w:hAnsi="Times New Roman" w:cs="Times New Roman"/>
          <w:color w:val="000000" w:themeColor="text1"/>
          <w:sz w:val="24"/>
          <w:szCs w:val="24"/>
        </w:rPr>
        <w:t xml:space="preserve"> </w:t>
      </w:r>
      <w:r w:rsidR="00A8104A" w:rsidRPr="00234BAD">
        <w:rPr>
          <w:rFonts w:ascii="Times New Roman" w:eastAsiaTheme="minorHAnsi" w:hAnsi="Times New Roman" w:cs="Times New Roman"/>
          <w:i/>
          <w:color w:val="000000" w:themeColor="text1"/>
          <w:sz w:val="24"/>
          <w:szCs w:val="24"/>
        </w:rPr>
        <w:t>BMP</w:t>
      </w:r>
      <w:r w:rsidR="00443C2B" w:rsidRPr="00234BAD">
        <w:rPr>
          <w:rFonts w:ascii="Times New Roman" w:eastAsiaTheme="minorHAnsi" w:hAnsi="Times New Roman" w:cs="Times New Roman"/>
          <w:i/>
          <w:color w:val="000000" w:themeColor="text1"/>
          <w:sz w:val="24"/>
          <w:szCs w:val="24"/>
        </w:rPr>
        <w:t>15</w:t>
      </w:r>
      <w:r w:rsidR="00443C2B" w:rsidRPr="00234BAD">
        <w:rPr>
          <w:rFonts w:ascii="Times New Roman" w:eastAsiaTheme="minorHAnsi" w:hAnsi="Times New Roman" w:cs="Times New Roman"/>
          <w:color w:val="000000" w:themeColor="text1"/>
          <w:sz w:val="24"/>
          <w:szCs w:val="24"/>
        </w:rPr>
        <w:t xml:space="preserve"> is also involved in the regulation of cumulus cell apoptosis.</w:t>
      </w:r>
      <w:r w:rsidR="00443C2B" w:rsidRPr="00234BAD">
        <w:rPr>
          <w:rFonts w:ascii="Times New Roman" w:hAnsi="Times New Roman" w:cs="Times New Roman"/>
          <w:b/>
          <w:bCs/>
          <w:color w:val="000000" w:themeColor="text1"/>
          <w:sz w:val="24"/>
          <w:szCs w:val="24"/>
        </w:rPr>
        <w:t xml:space="preserve"> </w:t>
      </w:r>
    </w:p>
    <w:p w:rsidR="00443C2B" w:rsidRPr="00234BAD" w:rsidRDefault="00443C2B" w:rsidP="00443C2B">
      <w:pPr>
        <w:spacing w:after="0" w:line="360" w:lineRule="auto"/>
        <w:jc w:val="both"/>
        <w:rPr>
          <w:rFonts w:ascii="Times New Roman" w:hAnsi="Times New Roman" w:cs="Times New Roman"/>
          <w:b/>
          <w:bCs/>
          <w:color w:val="000000" w:themeColor="text1"/>
          <w:sz w:val="24"/>
          <w:szCs w:val="24"/>
        </w:rPr>
      </w:pPr>
    </w:p>
    <w:p w:rsidR="00443C2B" w:rsidRPr="00234BAD" w:rsidRDefault="00443C2B" w:rsidP="00443C2B">
      <w:pPr>
        <w:spacing w:after="0" w:line="360" w:lineRule="auto"/>
        <w:jc w:val="both"/>
        <w:rPr>
          <w:rFonts w:ascii="Times New Roman" w:hAnsi="Times New Roman" w:cs="Times New Roman"/>
          <w:color w:val="000000" w:themeColor="text1"/>
          <w:sz w:val="24"/>
          <w:szCs w:val="24"/>
        </w:rPr>
      </w:pPr>
      <w:r w:rsidRPr="00234BAD">
        <w:rPr>
          <w:rFonts w:ascii="Times New Roman" w:eastAsiaTheme="minorHAnsi" w:hAnsi="Times New Roman" w:cs="Times New Roman"/>
          <w:color w:val="000000" w:themeColor="text1"/>
          <w:sz w:val="24"/>
          <w:szCs w:val="24"/>
        </w:rPr>
        <w:t xml:space="preserve">All the functions of </w:t>
      </w:r>
      <w:r w:rsidR="002659A9" w:rsidRPr="00234BAD">
        <w:rPr>
          <w:rFonts w:ascii="Times New Roman" w:eastAsiaTheme="minorHAnsi" w:hAnsi="Times New Roman" w:cs="Times New Roman"/>
          <w:i/>
          <w:color w:val="000000" w:themeColor="text1"/>
          <w:sz w:val="24"/>
          <w:szCs w:val="24"/>
        </w:rPr>
        <w:t>BMP15</w:t>
      </w:r>
      <w:r w:rsidRPr="00234BAD">
        <w:rPr>
          <w:rFonts w:ascii="Times New Roman" w:eastAsiaTheme="minorHAnsi" w:hAnsi="Times New Roman" w:cs="Times New Roman"/>
          <w:color w:val="000000" w:themeColor="text1"/>
          <w:sz w:val="24"/>
          <w:szCs w:val="24"/>
        </w:rPr>
        <w:t xml:space="preserve"> like regulation of follicle growth, granulosa cell proliferation and cell-survival signaling by promoting </w:t>
      </w:r>
      <w:r w:rsidRPr="00234BAD">
        <w:rPr>
          <w:rFonts w:ascii="Times New Roman" w:hAnsi="Times New Roman" w:cs="Times New Roman"/>
          <w:color w:val="000000" w:themeColor="text1"/>
          <w:sz w:val="24"/>
          <w:szCs w:val="24"/>
        </w:rPr>
        <w:t xml:space="preserve">granulosa cell </w:t>
      </w:r>
      <w:r w:rsidRPr="00234BAD">
        <w:rPr>
          <w:rFonts w:ascii="Times New Roman" w:eastAsiaTheme="minorHAnsi" w:hAnsi="Times New Roman" w:cs="Times New Roman"/>
          <w:color w:val="000000" w:themeColor="text1"/>
          <w:sz w:val="24"/>
          <w:szCs w:val="24"/>
        </w:rPr>
        <w:t xml:space="preserve">mitosis and suppressing FSH receptor expression (Moore </w:t>
      </w:r>
      <w:r w:rsidRPr="00234BAD">
        <w:rPr>
          <w:rFonts w:ascii="Times New Roman" w:eastAsiaTheme="minorHAnsi" w:hAnsi="Times New Roman" w:cs="Times New Roman"/>
          <w:i/>
          <w:iCs/>
          <w:color w:val="000000" w:themeColor="text1"/>
          <w:sz w:val="24"/>
          <w:szCs w:val="24"/>
        </w:rPr>
        <w:t>et al</w:t>
      </w:r>
      <w:r w:rsidRPr="00234BAD">
        <w:rPr>
          <w:rFonts w:ascii="Times New Roman" w:eastAsiaTheme="minorHAnsi" w:hAnsi="Times New Roman" w:cs="Times New Roman"/>
          <w:i/>
          <w:color w:val="000000" w:themeColor="text1"/>
          <w:sz w:val="24"/>
          <w:szCs w:val="24"/>
        </w:rPr>
        <w:t>.</w:t>
      </w:r>
      <w:r w:rsidR="00514794" w:rsidRPr="00234BAD">
        <w:rPr>
          <w:rFonts w:ascii="Times New Roman" w:eastAsiaTheme="minorHAnsi" w:hAnsi="Times New Roman" w:cs="Times New Roman"/>
          <w:i/>
          <w:color w:val="000000" w:themeColor="text1"/>
          <w:sz w:val="24"/>
          <w:szCs w:val="24"/>
        </w:rPr>
        <w:t>,</w:t>
      </w:r>
      <w:r w:rsidRPr="00234BAD">
        <w:rPr>
          <w:rFonts w:ascii="Times New Roman" w:eastAsiaTheme="minorHAnsi" w:hAnsi="Times New Roman" w:cs="Times New Roman"/>
          <w:color w:val="000000" w:themeColor="text1"/>
          <w:sz w:val="24"/>
          <w:szCs w:val="24"/>
        </w:rPr>
        <w:t xml:space="preserve"> 2003) and s</w:t>
      </w:r>
      <w:r w:rsidRPr="00234BAD">
        <w:rPr>
          <w:rFonts w:ascii="Times New Roman" w:hAnsi="Times New Roman" w:cs="Times New Roman"/>
          <w:color w:val="000000" w:themeColor="text1"/>
          <w:sz w:val="24"/>
          <w:szCs w:val="24"/>
        </w:rPr>
        <w:t xml:space="preserve">timulating kit ligand expression plays a pivotal role in female fertility in mammals (Juengel </w:t>
      </w:r>
      <w:r w:rsidR="002659A9" w:rsidRPr="00234BAD">
        <w:rPr>
          <w:rFonts w:ascii="Times New Roman" w:hAnsi="Times New Roman" w:cs="Times New Roman"/>
          <w:i/>
          <w:color w:val="000000" w:themeColor="text1"/>
          <w:sz w:val="24"/>
          <w:szCs w:val="24"/>
        </w:rPr>
        <w:t>et al.,</w:t>
      </w:r>
      <w:r w:rsidRPr="00234BAD">
        <w:rPr>
          <w:rFonts w:ascii="Times New Roman" w:hAnsi="Times New Roman" w:cs="Times New Roman"/>
          <w:color w:val="000000" w:themeColor="text1"/>
          <w:sz w:val="24"/>
          <w:szCs w:val="24"/>
        </w:rPr>
        <w:t xml:space="preserve"> 2002). </w:t>
      </w:r>
    </w:p>
    <w:p w:rsidR="006606C4" w:rsidRPr="00234BAD" w:rsidRDefault="006606C4" w:rsidP="00443C2B">
      <w:pPr>
        <w:spacing w:after="0" w:line="360" w:lineRule="auto"/>
        <w:jc w:val="both"/>
        <w:rPr>
          <w:rFonts w:ascii="Times New Roman" w:hAnsi="Times New Roman" w:cs="Times New Roman"/>
          <w:b/>
          <w:bCs/>
          <w:color w:val="000000" w:themeColor="text1"/>
          <w:sz w:val="24"/>
          <w:szCs w:val="24"/>
        </w:rPr>
      </w:pPr>
    </w:p>
    <w:p w:rsidR="00443C2B" w:rsidRPr="00234BAD" w:rsidRDefault="00D56933" w:rsidP="00443C2B">
      <w:pPr>
        <w:spacing w:after="0" w:line="360" w:lineRule="auto"/>
        <w:jc w:val="both"/>
        <w:rPr>
          <w:rFonts w:ascii="Times New Roman" w:hAnsi="Times New Roman" w:cs="Times New Roman"/>
          <w:b/>
          <w:bCs/>
          <w:color w:val="000000" w:themeColor="text1"/>
          <w:sz w:val="24"/>
          <w:szCs w:val="24"/>
        </w:rPr>
      </w:pPr>
      <w:r w:rsidRPr="00234BAD">
        <w:rPr>
          <w:rFonts w:ascii="Times New Roman" w:hAnsi="Times New Roman" w:cs="Times New Roman"/>
          <w:b/>
          <w:bCs/>
          <w:color w:val="000000" w:themeColor="text1"/>
          <w:sz w:val="24"/>
          <w:szCs w:val="24"/>
        </w:rPr>
        <w:t>2.8</w:t>
      </w:r>
      <w:r w:rsidR="00A8104A" w:rsidRPr="00234BAD">
        <w:rPr>
          <w:rFonts w:ascii="Times New Roman" w:hAnsi="Times New Roman" w:cs="Times New Roman"/>
          <w:b/>
          <w:bCs/>
          <w:color w:val="000000" w:themeColor="text1"/>
          <w:sz w:val="24"/>
          <w:szCs w:val="24"/>
        </w:rPr>
        <w:t xml:space="preserve">.3. </w:t>
      </w:r>
      <w:r w:rsidR="00CA618D" w:rsidRPr="00234BAD">
        <w:rPr>
          <w:rFonts w:ascii="Times New Roman" w:hAnsi="Times New Roman" w:cs="Times New Roman"/>
          <w:b/>
          <w:bCs/>
          <w:color w:val="000000" w:themeColor="text1"/>
          <w:sz w:val="24"/>
          <w:szCs w:val="24"/>
        </w:rPr>
        <w:t>Genetic p</w:t>
      </w:r>
      <w:r w:rsidR="00443C2B" w:rsidRPr="00234BAD">
        <w:rPr>
          <w:rFonts w:ascii="Times New Roman" w:hAnsi="Times New Roman" w:cs="Times New Roman"/>
          <w:b/>
          <w:bCs/>
          <w:color w:val="000000" w:themeColor="text1"/>
          <w:sz w:val="24"/>
          <w:szCs w:val="24"/>
        </w:rPr>
        <w:t xml:space="preserve">olymorphism of </w:t>
      </w:r>
      <w:r w:rsidR="002659A9" w:rsidRPr="00234BAD">
        <w:rPr>
          <w:rFonts w:ascii="Times New Roman" w:hAnsi="Times New Roman" w:cs="Times New Roman"/>
          <w:b/>
          <w:bCs/>
          <w:i/>
          <w:color w:val="000000" w:themeColor="text1"/>
          <w:sz w:val="24"/>
          <w:szCs w:val="24"/>
        </w:rPr>
        <w:t>BMP15</w:t>
      </w:r>
      <w:r w:rsidR="005856B9">
        <w:rPr>
          <w:rFonts w:ascii="Times New Roman" w:hAnsi="Times New Roman" w:cs="Times New Roman"/>
          <w:b/>
          <w:bCs/>
          <w:color w:val="000000" w:themeColor="text1"/>
          <w:sz w:val="24"/>
          <w:szCs w:val="24"/>
        </w:rPr>
        <w:t xml:space="preserve"> gene</w:t>
      </w:r>
    </w:p>
    <w:p w:rsidR="00443C2B" w:rsidRPr="00234BAD" w:rsidRDefault="00443C2B" w:rsidP="00443C2B">
      <w:pPr>
        <w:spacing w:after="0" w:line="360" w:lineRule="auto"/>
        <w:jc w:val="both"/>
        <w:rPr>
          <w:rFonts w:ascii="Times New Roman" w:eastAsiaTheme="minorHAnsi" w:hAnsi="Times New Roman" w:cs="Times New Roman"/>
          <w:color w:val="000000" w:themeColor="text1"/>
          <w:sz w:val="24"/>
          <w:szCs w:val="24"/>
        </w:rPr>
      </w:pPr>
      <w:r w:rsidRPr="00234BAD">
        <w:rPr>
          <w:rFonts w:ascii="Times New Roman" w:eastAsiaTheme="minorHAnsi" w:hAnsi="Times New Roman" w:cs="Times New Roman"/>
          <w:color w:val="000000" w:themeColor="text1"/>
          <w:sz w:val="24"/>
          <w:szCs w:val="24"/>
        </w:rPr>
        <w:t xml:space="preserve">Genetic polymorphisms of the </w:t>
      </w:r>
      <w:r w:rsidR="002659A9" w:rsidRPr="00234BAD">
        <w:rPr>
          <w:rFonts w:ascii="Times New Roman" w:eastAsiaTheme="minorHAnsi" w:hAnsi="Times New Roman" w:cs="Times New Roman"/>
          <w:i/>
          <w:color w:val="000000" w:themeColor="text1"/>
          <w:sz w:val="24"/>
          <w:szCs w:val="24"/>
        </w:rPr>
        <w:t>BMP15</w:t>
      </w:r>
      <w:r w:rsidRPr="00234BAD">
        <w:rPr>
          <w:rFonts w:ascii="Times New Roman" w:eastAsiaTheme="minorHAnsi" w:hAnsi="Times New Roman" w:cs="Times New Roman"/>
          <w:color w:val="000000" w:themeColor="text1"/>
          <w:sz w:val="24"/>
          <w:szCs w:val="24"/>
        </w:rPr>
        <w:t xml:space="preserve"> gene such as </w:t>
      </w:r>
      <w:r w:rsidRPr="00234BAD">
        <w:rPr>
          <w:rFonts w:ascii="Times New Roman" w:hAnsi="Times New Roman" w:cs="Times New Roman"/>
          <w:color w:val="000000" w:themeColor="text1"/>
          <w:sz w:val="24"/>
          <w:szCs w:val="24"/>
        </w:rPr>
        <w:t>FecX</w:t>
      </w:r>
      <w:r w:rsidRPr="00234BAD">
        <w:rPr>
          <w:rFonts w:ascii="Times New Roman" w:hAnsi="Times New Roman" w:cs="Times New Roman"/>
          <w:color w:val="000000" w:themeColor="text1"/>
          <w:sz w:val="24"/>
          <w:szCs w:val="24"/>
          <w:vertAlign w:val="superscript"/>
        </w:rPr>
        <w:t>I</w:t>
      </w:r>
      <w:r w:rsidRPr="00234BAD">
        <w:rPr>
          <w:rFonts w:ascii="Times New Roman" w:hAnsi="Times New Roman" w:cs="Times New Roman"/>
          <w:color w:val="000000" w:themeColor="text1"/>
          <w:sz w:val="24"/>
          <w:szCs w:val="24"/>
        </w:rPr>
        <w:t>, FecX</w:t>
      </w:r>
      <w:r w:rsidRPr="00234BAD">
        <w:rPr>
          <w:rFonts w:ascii="Times New Roman" w:hAnsi="Times New Roman" w:cs="Times New Roman"/>
          <w:color w:val="000000" w:themeColor="text1"/>
          <w:sz w:val="24"/>
          <w:szCs w:val="24"/>
          <w:vertAlign w:val="superscript"/>
        </w:rPr>
        <w:t>H</w:t>
      </w:r>
      <w:r w:rsidRPr="00234BAD">
        <w:rPr>
          <w:rFonts w:ascii="Times New Roman" w:hAnsi="Times New Roman" w:cs="Times New Roman"/>
          <w:color w:val="000000" w:themeColor="text1"/>
          <w:sz w:val="24"/>
          <w:szCs w:val="24"/>
        </w:rPr>
        <w:t>, FecX</w:t>
      </w:r>
      <w:r w:rsidRPr="00234BAD">
        <w:rPr>
          <w:rFonts w:ascii="Times New Roman" w:hAnsi="Times New Roman" w:cs="Times New Roman"/>
          <w:color w:val="000000" w:themeColor="text1"/>
          <w:sz w:val="24"/>
          <w:szCs w:val="24"/>
          <w:vertAlign w:val="superscript"/>
        </w:rPr>
        <w:t>G</w:t>
      </w:r>
      <w:r w:rsidR="00694778" w:rsidRPr="00234BAD">
        <w:rPr>
          <w:rFonts w:ascii="Times New Roman" w:hAnsi="Times New Roman" w:cs="Times New Roman"/>
          <w:color w:val="000000" w:themeColor="text1"/>
          <w:sz w:val="24"/>
          <w:szCs w:val="24"/>
        </w:rPr>
        <w:t>,</w:t>
      </w:r>
      <w:r w:rsidRPr="00234BAD">
        <w:rPr>
          <w:rFonts w:ascii="Times New Roman" w:eastAsiaTheme="minorHAnsi" w:hAnsi="Times New Roman" w:cs="Times New Roman"/>
          <w:color w:val="000000" w:themeColor="text1"/>
          <w:sz w:val="24"/>
          <w:szCs w:val="24"/>
        </w:rPr>
        <w:t xml:space="preserve"> </w:t>
      </w:r>
      <w:r w:rsidRPr="00234BAD">
        <w:rPr>
          <w:rFonts w:ascii="Times New Roman" w:hAnsi="Times New Roman" w:cs="Times New Roman"/>
          <w:color w:val="000000" w:themeColor="text1"/>
          <w:sz w:val="24"/>
          <w:szCs w:val="24"/>
        </w:rPr>
        <w:t>FecX</w:t>
      </w:r>
      <w:r w:rsidRPr="00234BAD">
        <w:rPr>
          <w:rFonts w:ascii="Times New Roman" w:hAnsi="Times New Roman" w:cs="Times New Roman"/>
          <w:color w:val="000000" w:themeColor="text1"/>
          <w:sz w:val="24"/>
          <w:szCs w:val="24"/>
          <w:vertAlign w:val="superscript"/>
        </w:rPr>
        <w:t>L</w:t>
      </w:r>
      <w:r w:rsidRPr="00234BAD">
        <w:rPr>
          <w:rFonts w:ascii="Times New Roman" w:hAnsi="Times New Roman" w:cs="Times New Roman"/>
          <w:color w:val="000000" w:themeColor="text1"/>
          <w:sz w:val="24"/>
          <w:szCs w:val="24"/>
        </w:rPr>
        <w:t xml:space="preserve">, </w:t>
      </w:r>
      <w:r w:rsidR="00694778" w:rsidRPr="00234BAD">
        <w:rPr>
          <w:rFonts w:ascii="Times New Roman" w:hAnsi="Times New Roman" w:cs="Times New Roman"/>
          <w:color w:val="000000" w:themeColor="text1"/>
          <w:sz w:val="24"/>
          <w:szCs w:val="24"/>
        </w:rPr>
        <w:t>FecX</w:t>
      </w:r>
      <w:r w:rsidR="00694778" w:rsidRPr="00234BAD">
        <w:rPr>
          <w:rFonts w:ascii="Times New Roman" w:hAnsi="Times New Roman" w:cs="Times New Roman"/>
          <w:color w:val="000000" w:themeColor="text1"/>
          <w:sz w:val="24"/>
          <w:szCs w:val="24"/>
          <w:vertAlign w:val="superscript"/>
        </w:rPr>
        <w:t>B</w:t>
      </w:r>
      <w:r w:rsidR="006D2AFB" w:rsidRPr="00234BAD">
        <w:rPr>
          <w:rFonts w:ascii="Times New Roman" w:hAnsi="Times New Roman" w:cs="Times New Roman"/>
          <w:color w:val="000000" w:themeColor="text1"/>
          <w:sz w:val="24"/>
          <w:szCs w:val="24"/>
        </w:rPr>
        <w:t xml:space="preserve">, </w:t>
      </w:r>
      <w:r w:rsidRPr="00234BAD">
        <w:rPr>
          <w:rFonts w:ascii="Times New Roman" w:hAnsi="Times New Roman" w:cs="Times New Roman"/>
          <w:color w:val="000000" w:themeColor="text1"/>
          <w:sz w:val="24"/>
          <w:szCs w:val="24"/>
        </w:rPr>
        <w:t>FecX</w:t>
      </w:r>
      <w:r w:rsidRPr="00234BAD">
        <w:rPr>
          <w:rFonts w:ascii="Times New Roman" w:hAnsi="Times New Roman" w:cs="Times New Roman"/>
          <w:color w:val="000000" w:themeColor="text1"/>
          <w:sz w:val="24"/>
          <w:szCs w:val="24"/>
          <w:vertAlign w:val="superscript"/>
        </w:rPr>
        <w:t>R</w:t>
      </w:r>
      <w:r w:rsidR="006D2AFB" w:rsidRPr="00234BAD">
        <w:rPr>
          <w:rFonts w:ascii="Times New Roman" w:hAnsi="Times New Roman" w:cs="Times New Roman"/>
          <w:color w:val="000000" w:themeColor="text1"/>
          <w:sz w:val="24"/>
          <w:szCs w:val="24"/>
        </w:rPr>
        <w:t>, FecX</w:t>
      </w:r>
      <w:r w:rsidR="006D2AFB" w:rsidRPr="00234BAD">
        <w:rPr>
          <w:rFonts w:ascii="Times New Roman" w:hAnsi="Times New Roman" w:cs="Times New Roman"/>
          <w:color w:val="000000" w:themeColor="text1"/>
          <w:sz w:val="24"/>
          <w:szCs w:val="24"/>
          <w:vertAlign w:val="superscript"/>
        </w:rPr>
        <w:t xml:space="preserve">Gr </w:t>
      </w:r>
      <w:r w:rsidR="006D2AFB" w:rsidRPr="00234BAD">
        <w:rPr>
          <w:rFonts w:ascii="Times New Roman" w:hAnsi="Times New Roman" w:cs="Times New Roman"/>
          <w:color w:val="000000" w:themeColor="text1"/>
          <w:sz w:val="24"/>
          <w:szCs w:val="24"/>
        </w:rPr>
        <w:t>and FecX</w:t>
      </w:r>
      <w:r w:rsidR="006D2AFB" w:rsidRPr="00234BAD">
        <w:rPr>
          <w:rFonts w:ascii="Times New Roman" w:hAnsi="Times New Roman" w:cs="Times New Roman"/>
          <w:color w:val="000000" w:themeColor="text1"/>
          <w:sz w:val="24"/>
          <w:szCs w:val="24"/>
          <w:vertAlign w:val="superscript"/>
        </w:rPr>
        <w:t>o</w:t>
      </w:r>
      <w:r w:rsidR="006D2AFB" w:rsidRPr="00234BAD">
        <w:rPr>
          <w:rFonts w:ascii="Times New Roman" w:hAnsi="Times New Roman" w:cs="Times New Roman"/>
          <w:color w:val="000000" w:themeColor="text1"/>
          <w:sz w:val="24"/>
          <w:szCs w:val="24"/>
        </w:rPr>
        <w:t xml:space="preserve"> </w:t>
      </w:r>
      <w:r w:rsidRPr="00234BAD">
        <w:rPr>
          <w:rFonts w:ascii="Times New Roman" w:hAnsi="Times New Roman" w:cs="Times New Roman"/>
          <w:color w:val="000000" w:themeColor="text1"/>
          <w:sz w:val="24"/>
          <w:szCs w:val="24"/>
        </w:rPr>
        <w:t xml:space="preserve">have been detected so far </w:t>
      </w:r>
      <w:r w:rsidRPr="00234BAD">
        <w:rPr>
          <w:rFonts w:ascii="Times New Roman" w:eastAsiaTheme="minorHAnsi" w:hAnsi="Times New Roman" w:cs="Times New Roman"/>
          <w:color w:val="000000" w:themeColor="text1"/>
          <w:sz w:val="24"/>
          <w:szCs w:val="24"/>
        </w:rPr>
        <w:t xml:space="preserve">to be associated with increased ovulation rate and litter size in the sheep (Hanrahan </w:t>
      </w:r>
      <w:r w:rsidR="002659A9" w:rsidRPr="00234BAD">
        <w:rPr>
          <w:rFonts w:ascii="Times New Roman" w:eastAsiaTheme="minorHAnsi" w:hAnsi="Times New Roman" w:cs="Times New Roman"/>
          <w:i/>
          <w:color w:val="000000" w:themeColor="text1"/>
          <w:sz w:val="24"/>
          <w:szCs w:val="24"/>
        </w:rPr>
        <w:t>et al.,</w:t>
      </w:r>
      <w:r w:rsidR="006C7326">
        <w:rPr>
          <w:rFonts w:ascii="Times New Roman" w:eastAsiaTheme="minorHAnsi" w:hAnsi="Times New Roman" w:cs="Times New Roman"/>
          <w:color w:val="000000" w:themeColor="text1"/>
          <w:sz w:val="24"/>
          <w:szCs w:val="24"/>
        </w:rPr>
        <w:t xml:space="preserve"> 2004</w:t>
      </w:r>
      <w:r w:rsidR="00B553BB" w:rsidRPr="00234BAD">
        <w:rPr>
          <w:rFonts w:ascii="Times New Roman" w:eastAsiaTheme="minorHAnsi" w:hAnsi="Times New Roman" w:cs="Times New Roman"/>
          <w:color w:val="000000" w:themeColor="text1"/>
          <w:sz w:val="24"/>
          <w:szCs w:val="24"/>
        </w:rPr>
        <w:t>;</w:t>
      </w:r>
      <w:r w:rsidRPr="00234BAD">
        <w:rPr>
          <w:rFonts w:ascii="Times New Roman" w:eastAsiaTheme="minorHAnsi" w:hAnsi="Times New Roman" w:cs="Times New Roman"/>
          <w:color w:val="000000" w:themeColor="text1"/>
          <w:sz w:val="24"/>
          <w:szCs w:val="24"/>
        </w:rPr>
        <w:t xml:space="preserve"> Bodin </w:t>
      </w:r>
      <w:r w:rsidRPr="00234BAD">
        <w:rPr>
          <w:rFonts w:ascii="Times New Roman" w:eastAsiaTheme="minorHAnsi" w:hAnsi="Times New Roman" w:cs="Times New Roman"/>
          <w:i/>
          <w:iCs/>
          <w:color w:val="000000" w:themeColor="text1"/>
          <w:sz w:val="24"/>
          <w:szCs w:val="24"/>
        </w:rPr>
        <w:t>et al</w:t>
      </w:r>
      <w:r w:rsidR="00B553BB" w:rsidRPr="00234BAD">
        <w:rPr>
          <w:rFonts w:ascii="Times New Roman" w:eastAsiaTheme="minorHAnsi" w:hAnsi="Times New Roman" w:cs="Times New Roman"/>
          <w:i/>
          <w:color w:val="000000" w:themeColor="text1"/>
          <w:sz w:val="24"/>
          <w:szCs w:val="24"/>
        </w:rPr>
        <w:t>.</w:t>
      </w:r>
      <w:r w:rsidR="00F2401B" w:rsidRPr="00234BAD">
        <w:rPr>
          <w:rFonts w:ascii="Times New Roman" w:eastAsiaTheme="minorHAnsi" w:hAnsi="Times New Roman" w:cs="Times New Roman"/>
          <w:i/>
          <w:color w:val="000000" w:themeColor="text1"/>
          <w:sz w:val="24"/>
          <w:szCs w:val="24"/>
        </w:rPr>
        <w:t>,</w:t>
      </w:r>
      <w:r w:rsidR="00B553BB" w:rsidRPr="00234BAD">
        <w:rPr>
          <w:rFonts w:ascii="Times New Roman" w:eastAsiaTheme="minorHAnsi" w:hAnsi="Times New Roman" w:cs="Times New Roman"/>
          <w:color w:val="000000" w:themeColor="text1"/>
          <w:sz w:val="24"/>
          <w:szCs w:val="24"/>
        </w:rPr>
        <w:t xml:space="preserve"> 2007;</w:t>
      </w:r>
      <w:r w:rsidRPr="00234BAD">
        <w:rPr>
          <w:rFonts w:ascii="Times New Roman" w:eastAsiaTheme="minorHAnsi" w:hAnsi="Times New Roman" w:cs="Times New Roman"/>
          <w:color w:val="000000" w:themeColor="text1"/>
          <w:sz w:val="24"/>
          <w:szCs w:val="24"/>
        </w:rPr>
        <w:t xml:space="preserve"> Martinez-Royo </w:t>
      </w:r>
      <w:r w:rsidRPr="00234BAD">
        <w:rPr>
          <w:rFonts w:ascii="Times New Roman" w:eastAsiaTheme="minorHAnsi" w:hAnsi="Times New Roman" w:cs="Times New Roman"/>
          <w:i/>
          <w:iCs/>
          <w:color w:val="000000" w:themeColor="text1"/>
          <w:sz w:val="24"/>
          <w:szCs w:val="24"/>
        </w:rPr>
        <w:t>et al</w:t>
      </w:r>
      <w:r w:rsidRPr="00234BAD">
        <w:rPr>
          <w:rFonts w:ascii="Times New Roman" w:eastAsiaTheme="minorHAnsi" w:hAnsi="Times New Roman" w:cs="Times New Roman"/>
          <w:i/>
          <w:color w:val="000000" w:themeColor="text1"/>
          <w:sz w:val="24"/>
          <w:szCs w:val="24"/>
        </w:rPr>
        <w:t>.</w:t>
      </w:r>
      <w:r w:rsidR="00F2401B" w:rsidRPr="00234BAD">
        <w:rPr>
          <w:rFonts w:ascii="Times New Roman" w:eastAsiaTheme="minorHAnsi" w:hAnsi="Times New Roman" w:cs="Times New Roman"/>
          <w:i/>
          <w:color w:val="000000" w:themeColor="text1"/>
          <w:sz w:val="24"/>
          <w:szCs w:val="24"/>
        </w:rPr>
        <w:t>,</w:t>
      </w:r>
      <w:r w:rsidRPr="00234BAD">
        <w:rPr>
          <w:rFonts w:ascii="Times New Roman" w:eastAsiaTheme="minorHAnsi" w:hAnsi="Times New Roman" w:cs="Times New Roman"/>
          <w:color w:val="000000" w:themeColor="text1"/>
          <w:sz w:val="24"/>
          <w:szCs w:val="24"/>
        </w:rPr>
        <w:t xml:space="preserve"> 2009</w:t>
      </w:r>
      <w:r w:rsidR="009E7819" w:rsidRPr="00234BAD">
        <w:rPr>
          <w:rFonts w:ascii="Times New Roman" w:hAnsi="Times New Roman" w:cs="Times New Roman"/>
          <w:color w:val="000000" w:themeColor="text1"/>
          <w:sz w:val="24"/>
          <w:szCs w:val="24"/>
          <w:shd w:val="clear" w:color="auto" w:fill="FFFFFF"/>
        </w:rPr>
        <w:t xml:space="preserve">; </w:t>
      </w:r>
      <w:r w:rsidR="009E7819" w:rsidRPr="00234BAD">
        <w:rPr>
          <w:rFonts w:ascii="Times New Roman" w:eastAsia="MinionPro-Regular" w:hAnsi="Times New Roman" w:cs="Times New Roman"/>
          <w:color w:val="000000" w:themeColor="text1"/>
          <w:sz w:val="24"/>
          <w:szCs w:val="24"/>
        </w:rPr>
        <w:t xml:space="preserve">Monteagudo </w:t>
      </w:r>
      <w:r w:rsidR="009E7819" w:rsidRPr="00234BAD">
        <w:rPr>
          <w:rFonts w:ascii="Times New Roman" w:eastAsia="MinionPro-Regular" w:hAnsi="Times New Roman" w:cs="Times New Roman"/>
          <w:i/>
          <w:color w:val="000000" w:themeColor="text1"/>
          <w:sz w:val="24"/>
          <w:szCs w:val="24"/>
        </w:rPr>
        <w:t xml:space="preserve">et al., </w:t>
      </w:r>
      <w:r w:rsidR="009E7819" w:rsidRPr="006C7326">
        <w:rPr>
          <w:rFonts w:ascii="Times New Roman" w:eastAsia="MinionPro-Regular" w:hAnsi="Times New Roman" w:cs="Times New Roman"/>
          <w:color w:val="000000" w:themeColor="text1"/>
          <w:sz w:val="24"/>
          <w:szCs w:val="24"/>
        </w:rPr>
        <w:t>2009</w:t>
      </w:r>
      <w:r w:rsidRPr="00234BAD">
        <w:rPr>
          <w:rFonts w:ascii="Times New Roman" w:eastAsiaTheme="minorHAnsi" w:hAnsi="Times New Roman" w:cs="Times New Roman"/>
          <w:color w:val="000000" w:themeColor="text1"/>
          <w:sz w:val="24"/>
          <w:szCs w:val="24"/>
        </w:rPr>
        <w:t xml:space="preserve">). </w:t>
      </w:r>
      <w:r w:rsidR="006D2AFB" w:rsidRPr="00234BAD">
        <w:rPr>
          <w:rFonts w:ascii="Times New Roman" w:hAnsi="Times New Roman" w:cs="Times New Roman"/>
          <w:color w:val="000000" w:themeColor="text1"/>
          <w:sz w:val="24"/>
          <w:szCs w:val="24"/>
        </w:rPr>
        <w:t>T</w:t>
      </w:r>
      <w:r w:rsidRPr="00234BAD">
        <w:rPr>
          <w:rFonts w:ascii="Times New Roman" w:hAnsi="Times New Roman" w:cs="Times New Roman"/>
          <w:color w:val="000000" w:themeColor="text1"/>
          <w:sz w:val="24"/>
          <w:szCs w:val="24"/>
        </w:rPr>
        <w:t>he</w:t>
      </w:r>
      <w:r w:rsidR="006D2AFB" w:rsidRPr="00234BAD">
        <w:rPr>
          <w:rFonts w:ascii="Times New Roman" w:hAnsi="Times New Roman" w:cs="Times New Roman"/>
          <w:color w:val="000000" w:themeColor="text1"/>
          <w:sz w:val="24"/>
          <w:szCs w:val="24"/>
        </w:rPr>
        <w:t xml:space="preserve"> first</w:t>
      </w:r>
      <w:r w:rsidRPr="00234BAD">
        <w:rPr>
          <w:rFonts w:ascii="Times New Roman" w:hAnsi="Times New Roman" w:cs="Times New Roman"/>
          <w:color w:val="000000" w:themeColor="text1"/>
          <w:sz w:val="24"/>
          <w:szCs w:val="24"/>
        </w:rPr>
        <w:t xml:space="preserve"> </w:t>
      </w:r>
      <w:r w:rsidR="00694778" w:rsidRPr="00234BAD">
        <w:rPr>
          <w:rFonts w:ascii="Times New Roman" w:hAnsi="Times New Roman" w:cs="Times New Roman"/>
          <w:color w:val="000000" w:themeColor="text1"/>
          <w:sz w:val="24"/>
          <w:szCs w:val="24"/>
        </w:rPr>
        <w:t xml:space="preserve">six </w:t>
      </w:r>
      <w:r w:rsidRPr="00234BAD">
        <w:rPr>
          <w:rFonts w:ascii="Times New Roman" w:hAnsi="Times New Roman" w:cs="Times New Roman"/>
          <w:color w:val="000000" w:themeColor="text1"/>
          <w:sz w:val="24"/>
          <w:szCs w:val="24"/>
        </w:rPr>
        <w:t xml:space="preserve">mutations </w:t>
      </w:r>
      <w:r w:rsidR="007243BE" w:rsidRPr="00234BAD">
        <w:rPr>
          <w:rFonts w:ascii="Times New Roman" w:hAnsi="Times New Roman" w:cs="Times New Roman"/>
          <w:color w:val="000000" w:themeColor="text1"/>
          <w:sz w:val="24"/>
          <w:szCs w:val="24"/>
        </w:rPr>
        <w:t>produce</w:t>
      </w:r>
      <w:r w:rsidRPr="00234BAD">
        <w:rPr>
          <w:rFonts w:ascii="Times New Roman" w:hAnsi="Times New Roman" w:cs="Times New Roman"/>
          <w:color w:val="000000" w:themeColor="text1"/>
          <w:sz w:val="24"/>
          <w:szCs w:val="24"/>
        </w:rPr>
        <w:t xml:space="preserve"> the same phenotype and </w:t>
      </w:r>
      <w:r w:rsidRPr="00234BAD">
        <w:rPr>
          <w:rFonts w:ascii="Times New Roman" w:eastAsiaTheme="minorHAnsi" w:hAnsi="Times New Roman" w:cs="Times New Roman"/>
          <w:color w:val="000000" w:themeColor="text1"/>
          <w:sz w:val="24"/>
          <w:szCs w:val="24"/>
        </w:rPr>
        <w:t xml:space="preserve">ovulation rates in </w:t>
      </w:r>
      <w:r w:rsidR="002659A9" w:rsidRPr="00234BAD">
        <w:rPr>
          <w:rFonts w:ascii="Times New Roman" w:eastAsiaTheme="minorHAnsi" w:hAnsi="Times New Roman" w:cs="Times New Roman"/>
          <w:i/>
          <w:color w:val="000000" w:themeColor="text1"/>
          <w:sz w:val="24"/>
          <w:szCs w:val="24"/>
        </w:rPr>
        <w:t>BMP15</w:t>
      </w:r>
      <w:r w:rsidRPr="00234BAD">
        <w:rPr>
          <w:rFonts w:ascii="Times New Roman" w:eastAsiaTheme="minorHAnsi" w:hAnsi="Times New Roman" w:cs="Times New Roman"/>
          <w:color w:val="000000" w:themeColor="text1"/>
          <w:sz w:val="24"/>
          <w:szCs w:val="24"/>
        </w:rPr>
        <w:t xml:space="preserve"> mutants </w:t>
      </w:r>
      <w:r w:rsidRPr="00234BAD">
        <w:rPr>
          <w:rFonts w:ascii="Times New Roman" w:hAnsi="Times New Roman" w:cs="Times New Roman"/>
          <w:color w:val="000000" w:themeColor="text1"/>
          <w:sz w:val="24"/>
          <w:szCs w:val="24"/>
        </w:rPr>
        <w:t xml:space="preserve">show high </w:t>
      </w:r>
      <w:r w:rsidRPr="00234BAD">
        <w:rPr>
          <w:rFonts w:ascii="Times New Roman" w:eastAsiaTheme="minorHAnsi" w:hAnsi="Times New Roman" w:cs="Times New Roman"/>
          <w:color w:val="000000" w:themeColor="text1"/>
          <w:sz w:val="24"/>
          <w:szCs w:val="24"/>
        </w:rPr>
        <w:t xml:space="preserve">in the </w:t>
      </w:r>
      <w:r w:rsidRPr="00234BAD">
        <w:rPr>
          <w:rFonts w:ascii="Times New Roman" w:hAnsi="Times New Roman" w:cs="Times New Roman"/>
          <w:color w:val="000000" w:themeColor="text1"/>
          <w:sz w:val="24"/>
          <w:szCs w:val="24"/>
        </w:rPr>
        <w:t xml:space="preserve">heterozygous carriers </w:t>
      </w:r>
      <w:r w:rsidRPr="00234BAD">
        <w:rPr>
          <w:rFonts w:ascii="Times New Roman" w:eastAsiaTheme="minorHAnsi" w:hAnsi="Times New Roman" w:cs="Times New Roman"/>
          <w:color w:val="000000" w:themeColor="text1"/>
          <w:sz w:val="24"/>
          <w:szCs w:val="24"/>
        </w:rPr>
        <w:t xml:space="preserve">while the </w:t>
      </w:r>
      <w:r w:rsidRPr="00234BAD">
        <w:rPr>
          <w:rFonts w:ascii="Times New Roman" w:hAnsi="Times New Roman" w:cs="Times New Roman"/>
          <w:color w:val="000000" w:themeColor="text1"/>
          <w:sz w:val="24"/>
          <w:szCs w:val="24"/>
        </w:rPr>
        <w:t xml:space="preserve">homozygous carrier </w:t>
      </w:r>
      <w:r w:rsidRPr="00234BAD">
        <w:rPr>
          <w:rFonts w:ascii="Times New Roman" w:eastAsiaTheme="minorHAnsi" w:hAnsi="Times New Roman" w:cs="Times New Roman"/>
          <w:color w:val="000000" w:themeColor="text1"/>
          <w:sz w:val="24"/>
          <w:szCs w:val="24"/>
        </w:rPr>
        <w:t>show</w:t>
      </w:r>
      <w:r w:rsidR="0013394A" w:rsidRPr="00234BAD">
        <w:rPr>
          <w:rFonts w:ascii="Times New Roman" w:eastAsiaTheme="minorHAnsi" w:hAnsi="Times New Roman" w:cs="Times New Roman"/>
          <w:color w:val="000000" w:themeColor="text1"/>
          <w:sz w:val="24"/>
          <w:szCs w:val="24"/>
        </w:rPr>
        <w:t>s</w:t>
      </w:r>
      <w:r w:rsidRPr="00234BAD">
        <w:rPr>
          <w:rFonts w:ascii="Times New Roman" w:eastAsiaTheme="minorHAnsi" w:hAnsi="Times New Roman" w:cs="Times New Roman"/>
          <w:color w:val="000000" w:themeColor="text1"/>
          <w:sz w:val="24"/>
          <w:szCs w:val="24"/>
        </w:rPr>
        <w:t xml:space="preserve"> a primary </w:t>
      </w:r>
      <w:r w:rsidRPr="00234BAD">
        <w:rPr>
          <w:rFonts w:ascii="Times New Roman" w:eastAsiaTheme="minorHAnsi" w:hAnsi="Times New Roman" w:cs="Times New Roman"/>
          <w:color w:val="000000" w:themeColor="text1"/>
          <w:sz w:val="24"/>
          <w:szCs w:val="24"/>
        </w:rPr>
        <w:lastRenderedPageBreak/>
        <w:t xml:space="preserve">ovarian failure resulting in complete sterility (Monteagudo </w:t>
      </w:r>
      <w:r w:rsidRPr="00234BAD">
        <w:rPr>
          <w:rFonts w:ascii="Times New Roman" w:eastAsiaTheme="minorHAnsi" w:hAnsi="Times New Roman" w:cs="Times New Roman"/>
          <w:i/>
          <w:iCs/>
          <w:color w:val="000000" w:themeColor="text1"/>
          <w:sz w:val="24"/>
          <w:szCs w:val="24"/>
        </w:rPr>
        <w:t>et al</w:t>
      </w:r>
      <w:r w:rsidRPr="00234BAD">
        <w:rPr>
          <w:rFonts w:ascii="Times New Roman" w:eastAsiaTheme="minorHAnsi" w:hAnsi="Times New Roman" w:cs="Times New Roman"/>
          <w:i/>
          <w:color w:val="000000" w:themeColor="text1"/>
          <w:sz w:val="24"/>
          <w:szCs w:val="24"/>
        </w:rPr>
        <w:t>.</w:t>
      </w:r>
      <w:r w:rsidR="00F2401B" w:rsidRPr="00234BAD">
        <w:rPr>
          <w:rFonts w:ascii="Times New Roman" w:eastAsiaTheme="minorHAnsi" w:hAnsi="Times New Roman" w:cs="Times New Roman"/>
          <w:i/>
          <w:color w:val="000000" w:themeColor="text1"/>
          <w:sz w:val="24"/>
          <w:szCs w:val="24"/>
        </w:rPr>
        <w:t>,</w:t>
      </w:r>
      <w:r w:rsidRPr="00234BAD">
        <w:rPr>
          <w:rFonts w:ascii="Times New Roman" w:eastAsiaTheme="minorHAnsi" w:hAnsi="Times New Roman" w:cs="Times New Roman"/>
          <w:color w:val="000000" w:themeColor="text1"/>
          <w:sz w:val="24"/>
          <w:szCs w:val="24"/>
        </w:rPr>
        <w:t xml:space="preserve"> 2009). The reason may be due to negative genetic effect of homozygotes on ovulation. </w:t>
      </w:r>
      <w:r w:rsidR="006D2AFB" w:rsidRPr="00234BAD">
        <w:rPr>
          <w:rFonts w:ascii="Times New Roman" w:eastAsia="MinionPro-Regular" w:hAnsi="Times New Roman" w:cs="Times New Roman"/>
          <w:color w:val="000000" w:themeColor="text1"/>
          <w:sz w:val="24"/>
          <w:szCs w:val="24"/>
        </w:rPr>
        <w:t>But the last two FecX</w:t>
      </w:r>
      <w:r w:rsidR="006D2AFB" w:rsidRPr="00234BAD">
        <w:rPr>
          <w:rFonts w:ascii="Times New Roman" w:eastAsia="MinionPro-Regular" w:hAnsi="Times New Roman" w:cs="Times New Roman"/>
          <w:color w:val="000000" w:themeColor="text1"/>
          <w:sz w:val="24"/>
          <w:szCs w:val="24"/>
          <w:vertAlign w:val="superscript"/>
        </w:rPr>
        <w:t>Gr</w:t>
      </w:r>
      <w:r w:rsidR="006D2AFB" w:rsidRPr="00234BAD">
        <w:rPr>
          <w:rFonts w:ascii="Times New Roman" w:eastAsia="MinionPro-Regular" w:hAnsi="Times New Roman" w:cs="Times New Roman"/>
          <w:color w:val="000000" w:themeColor="text1"/>
          <w:sz w:val="24"/>
          <w:szCs w:val="24"/>
        </w:rPr>
        <w:t xml:space="preserve"> and FecX</w:t>
      </w:r>
      <w:r w:rsidR="006D2AFB" w:rsidRPr="00234BAD">
        <w:rPr>
          <w:rFonts w:ascii="Times New Roman" w:eastAsia="MinionPro-Regular" w:hAnsi="Times New Roman" w:cs="Times New Roman"/>
          <w:color w:val="000000" w:themeColor="text1"/>
          <w:sz w:val="24"/>
          <w:szCs w:val="24"/>
          <w:vertAlign w:val="superscript"/>
        </w:rPr>
        <w:t>O</w:t>
      </w:r>
      <w:r w:rsidR="006D2AFB" w:rsidRPr="00234BAD">
        <w:rPr>
          <w:rFonts w:ascii="Times New Roman" w:eastAsia="MinionPro-Regular" w:hAnsi="Times New Roman" w:cs="Times New Roman"/>
          <w:color w:val="000000" w:themeColor="text1"/>
          <w:sz w:val="24"/>
          <w:szCs w:val="24"/>
        </w:rPr>
        <w:t xml:space="preserve"> mutations show homozygous ewes are highly prolific but not sterile.</w:t>
      </w:r>
      <w:r w:rsidR="007243BE" w:rsidRPr="00234BAD">
        <w:rPr>
          <w:rFonts w:ascii="Times New Roman" w:eastAsiaTheme="minorHAnsi" w:hAnsi="Times New Roman" w:cs="Times New Roman"/>
          <w:color w:val="000000" w:themeColor="text1"/>
          <w:sz w:val="24"/>
          <w:szCs w:val="24"/>
        </w:rPr>
        <w:t xml:space="preserve"> </w:t>
      </w:r>
      <w:r w:rsidRPr="00234BAD">
        <w:rPr>
          <w:rFonts w:ascii="Times New Roman" w:eastAsiaTheme="minorHAnsi" w:hAnsi="Times New Roman" w:cs="Times New Roman"/>
          <w:color w:val="000000" w:themeColor="text1"/>
          <w:sz w:val="24"/>
          <w:szCs w:val="24"/>
        </w:rPr>
        <w:t xml:space="preserve">Based on those theories, original studies of </w:t>
      </w:r>
      <w:r w:rsidR="002659A9" w:rsidRPr="00234BAD">
        <w:rPr>
          <w:rFonts w:ascii="Times New Roman" w:eastAsiaTheme="minorHAnsi" w:hAnsi="Times New Roman" w:cs="Times New Roman"/>
          <w:i/>
          <w:color w:val="000000" w:themeColor="text1"/>
          <w:sz w:val="24"/>
          <w:szCs w:val="24"/>
        </w:rPr>
        <w:t>BMP15</w:t>
      </w:r>
      <w:r w:rsidRPr="00234BAD">
        <w:rPr>
          <w:rFonts w:ascii="Times New Roman" w:eastAsiaTheme="minorHAnsi" w:hAnsi="Times New Roman" w:cs="Times New Roman"/>
          <w:color w:val="000000" w:themeColor="text1"/>
          <w:sz w:val="24"/>
          <w:szCs w:val="24"/>
        </w:rPr>
        <w:t xml:space="preserve"> as candidate genes for fecundity in sheep were well documented in the Belclare/Cambridge sheep, the Lacaune sheep, and Small Tailed Han sheep (Bodin </w:t>
      </w:r>
      <w:r w:rsidR="002659A9" w:rsidRPr="00234BAD">
        <w:rPr>
          <w:rFonts w:ascii="Times New Roman" w:eastAsiaTheme="minorHAnsi" w:hAnsi="Times New Roman" w:cs="Times New Roman"/>
          <w:i/>
          <w:color w:val="000000" w:themeColor="text1"/>
          <w:sz w:val="24"/>
          <w:szCs w:val="24"/>
        </w:rPr>
        <w:t>et al.,</w:t>
      </w:r>
      <w:r w:rsidRPr="00234BAD">
        <w:rPr>
          <w:rFonts w:ascii="Times New Roman" w:eastAsiaTheme="minorHAnsi" w:hAnsi="Times New Roman" w:cs="Times New Roman"/>
          <w:color w:val="000000" w:themeColor="text1"/>
          <w:sz w:val="24"/>
          <w:szCs w:val="24"/>
        </w:rPr>
        <w:t xml:space="preserve"> 2002; Liu </w:t>
      </w:r>
      <w:r w:rsidR="002659A9" w:rsidRPr="00234BAD">
        <w:rPr>
          <w:rFonts w:ascii="Times New Roman" w:eastAsiaTheme="minorHAnsi" w:hAnsi="Times New Roman" w:cs="Times New Roman"/>
          <w:i/>
          <w:color w:val="000000" w:themeColor="text1"/>
          <w:sz w:val="24"/>
          <w:szCs w:val="24"/>
        </w:rPr>
        <w:t>et al.,</w:t>
      </w:r>
      <w:r w:rsidRPr="00234BAD">
        <w:rPr>
          <w:rFonts w:ascii="Times New Roman" w:eastAsiaTheme="minorHAnsi" w:hAnsi="Times New Roman" w:cs="Times New Roman"/>
          <w:color w:val="000000" w:themeColor="text1"/>
          <w:sz w:val="24"/>
          <w:szCs w:val="24"/>
        </w:rPr>
        <w:t xml:space="preserve"> 2003; Kumar </w:t>
      </w:r>
      <w:r w:rsidR="002659A9" w:rsidRPr="00234BAD">
        <w:rPr>
          <w:rFonts w:ascii="Times New Roman" w:eastAsiaTheme="minorHAnsi" w:hAnsi="Times New Roman" w:cs="Times New Roman"/>
          <w:i/>
          <w:color w:val="000000" w:themeColor="text1"/>
          <w:sz w:val="24"/>
          <w:szCs w:val="24"/>
        </w:rPr>
        <w:t>et al.,</w:t>
      </w:r>
      <w:r w:rsidR="00D50B5D" w:rsidRPr="00234BAD">
        <w:rPr>
          <w:rFonts w:ascii="Times New Roman" w:eastAsiaTheme="minorHAnsi" w:hAnsi="Times New Roman" w:cs="Times New Roman"/>
          <w:color w:val="000000" w:themeColor="text1"/>
          <w:sz w:val="24"/>
          <w:szCs w:val="24"/>
        </w:rPr>
        <w:t xml:space="preserve"> 2008</w:t>
      </w:r>
      <w:r w:rsidRPr="00234BAD">
        <w:rPr>
          <w:rFonts w:ascii="Times New Roman" w:eastAsiaTheme="minorHAnsi" w:hAnsi="Times New Roman" w:cs="Times New Roman"/>
          <w:color w:val="000000" w:themeColor="text1"/>
          <w:sz w:val="24"/>
          <w:szCs w:val="24"/>
        </w:rPr>
        <w:t xml:space="preserve">; Jiao </w:t>
      </w:r>
      <w:r w:rsidR="002659A9" w:rsidRPr="00234BAD">
        <w:rPr>
          <w:rFonts w:ascii="Times New Roman" w:eastAsiaTheme="minorHAnsi" w:hAnsi="Times New Roman" w:cs="Times New Roman"/>
          <w:i/>
          <w:color w:val="000000" w:themeColor="text1"/>
          <w:sz w:val="24"/>
          <w:szCs w:val="24"/>
        </w:rPr>
        <w:t>et al.,</w:t>
      </w:r>
      <w:r w:rsidRPr="00234BAD">
        <w:rPr>
          <w:rFonts w:ascii="Times New Roman" w:eastAsiaTheme="minorHAnsi" w:hAnsi="Times New Roman" w:cs="Times New Roman"/>
          <w:color w:val="000000" w:themeColor="text1"/>
          <w:sz w:val="24"/>
          <w:szCs w:val="24"/>
        </w:rPr>
        <w:t xml:space="preserve"> 2007). </w:t>
      </w:r>
      <w:r w:rsidRPr="00234BAD">
        <w:rPr>
          <w:rFonts w:ascii="Times New Roman" w:hAnsi="Times New Roman" w:cs="Times New Roman"/>
          <w:color w:val="000000" w:themeColor="text1"/>
          <w:sz w:val="24"/>
          <w:szCs w:val="24"/>
        </w:rPr>
        <w:t xml:space="preserve">Tetra-primer ARMS-PCR, forced PCR-RFLP and </w:t>
      </w:r>
      <w:proofErr w:type="gramStart"/>
      <w:r w:rsidRPr="00234BAD">
        <w:rPr>
          <w:rFonts w:ascii="Times New Roman" w:hAnsi="Times New Roman" w:cs="Times New Roman"/>
          <w:color w:val="000000" w:themeColor="text1"/>
          <w:sz w:val="24"/>
          <w:szCs w:val="24"/>
        </w:rPr>
        <w:t>direct</w:t>
      </w:r>
      <w:proofErr w:type="gramEnd"/>
      <w:r w:rsidRPr="00234BAD">
        <w:rPr>
          <w:rFonts w:ascii="Times New Roman" w:hAnsi="Times New Roman" w:cs="Times New Roman"/>
          <w:color w:val="000000" w:themeColor="text1"/>
          <w:sz w:val="24"/>
          <w:szCs w:val="24"/>
        </w:rPr>
        <w:t xml:space="preserve"> sequencing based techniques have been employed to screen goats for mutations in </w:t>
      </w:r>
      <w:r w:rsidR="002659A9" w:rsidRPr="00234BAD">
        <w:rPr>
          <w:rFonts w:ascii="Times New Roman" w:hAnsi="Times New Roman" w:cs="Times New Roman"/>
          <w:i/>
          <w:color w:val="000000" w:themeColor="text1"/>
          <w:sz w:val="24"/>
          <w:szCs w:val="24"/>
        </w:rPr>
        <w:t>BMP15</w:t>
      </w:r>
      <w:r w:rsidRPr="00234BAD">
        <w:rPr>
          <w:rFonts w:ascii="Times New Roman" w:hAnsi="Times New Roman" w:cs="Times New Roman"/>
          <w:color w:val="000000" w:themeColor="text1"/>
          <w:sz w:val="24"/>
          <w:szCs w:val="24"/>
        </w:rPr>
        <w:t xml:space="preserve"> gene. None of the associa</w:t>
      </w:r>
      <w:r w:rsidR="00E950D0" w:rsidRPr="00234BAD">
        <w:rPr>
          <w:rFonts w:ascii="Times New Roman" w:hAnsi="Times New Roman" w:cs="Times New Roman"/>
          <w:color w:val="000000" w:themeColor="text1"/>
          <w:sz w:val="24"/>
          <w:szCs w:val="24"/>
        </w:rPr>
        <w:t>ted mutations of sheep could</w:t>
      </w:r>
      <w:r w:rsidRPr="00234BAD">
        <w:rPr>
          <w:rFonts w:ascii="Times New Roman" w:hAnsi="Times New Roman" w:cs="Times New Roman"/>
          <w:color w:val="000000" w:themeColor="text1"/>
          <w:sz w:val="24"/>
          <w:szCs w:val="24"/>
        </w:rPr>
        <w:t xml:space="preserve"> be identified in Indian (Marwari and Black Bengal), Chinese (Haimen, Huanghuai, Nubi and Matou) and Iranian (Markhoz) goat breeds (Polley </w:t>
      </w:r>
      <w:r w:rsidR="002659A9" w:rsidRPr="00234BAD">
        <w:rPr>
          <w:rFonts w:ascii="Times New Roman" w:hAnsi="Times New Roman" w:cs="Times New Roman"/>
          <w:i/>
          <w:color w:val="000000" w:themeColor="text1"/>
          <w:sz w:val="24"/>
          <w:szCs w:val="24"/>
        </w:rPr>
        <w:t>et al.,</w:t>
      </w:r>
      <w:r w:rsidR="00C033DE">
        <w:rPr>
          <w:rFonts w:ascii="Times New Roman" w:hAnsi="Times New Roman" w:cs="Times New Roman"/>
          <w:color w:val="000000" w:themeColor="text1"/>
          <w:sz w:val="24"/>
          <w:szCs w:val="24"/>
        </w:rPr>
        <w:t xml:space="preserve"> 2009; </w:t>
      </w:r>
      <w:r w:rsidRPr="00234BAD">
        <w:rPr>
          <w:rFonts w:ascii="Times New Roman" w:hAnsi="Times New Roman" w:cs="Times New Roman"/>
          <w:color w:val="000000" w:themeColor="text1"/>
          <w:sz w:val="24"/>
          <w:szCs w:val="24"/>
        </w:rPr>
        <w:t xml:space="preserve">He </w:t>
      </w:r>
      <w:r w:rsidR="002659A9" w:rsidRPr="00234BAD">
        <w:rPr>
          <w:rFonts w:ascii="Times New Roman" w:hAnsi="Times New Roman" w:cs="Times New Roman"/>
          <w:i/>
          <w:color w:val="000000" w:themeColor="text1"/>
          <w:sz w:val="24"/>
          <w:szCs w:val="24"/>
        </w:rPr>
        <w:t>et al.,</w:t>
      </w:r>
      <w:r w:rsidRPr="00234BAD">
        <w:rPr>
          <w:rFonts w:ascii="Times New Roman" w:hAnsi="Times New Roman" w:cs="Times New Roman"/>
          <w:color w:val="000000" w:themeColor="text1"/>
          <w:sz w:val="24"/>
          <w:szCs w:val="24"/>
        </w:rPr>
        <w:t xml:space="preserve"> 2010; </w:t>
      </w:r>
      <w:r w:rsidRPr="00234BAD">
        <w:rPr>
          <w:rFonts w:ascii="Times New Roman" w:eastAsiaTheme="minorHAnsi" w:hAnsi="Times New Roman" w:cs="Times New Roman"/>
          <w:color w:val="000000" w:themeColor="text1"/>
          <w:sz w:val="24"/>
          <w:szCs w:val="24"/>
        </w:rPr>
        <w:t xml:space="preserve">Godara </w:t>
      </w:r>
      <w:r w:rsidRPr="00234BAD">
        <w:rPr>
          <w:rFonts w:ascii="Times New Roman" w:eastAsiaTheme="minorHAnsi" w:hAnsi="Times New Roman" w:cs="Times New Roman"/>
          <w:i/>
          <w:iCs/>
          <w:color w:val="000000" w:themeColor="text1"/>
          <w:sz w:val="24"/>
          <w:szCs w:val="24"/>
        </w:rPr>
        <w:t>et al</w:t>
      </w:r>
      <w:r w:rsidRPr="00234BAD">
        <w:rPr>
          <w:rFonts w:ascii="Times New Roman" w:eastAsiaTheme="minorHAnsi" w:hAnsi="Times New Roman" w:cs="Times New Roman"/>
          <w:color w:val="000000" w:themeColor="text1"/>
          <w:sz w:val="24"/>
          <w:szCs w:val="24"/>
        </w:rPr>
        <w:t>.</w:t>
      </w:r>
      <w:r w:rsidR="006B6E2A">
        <w:rPr>
          <w:rFonts w:ascii="Times New Roman" w:eastAsiaTheme="minorHAnsi" w:hAnsi="Times New Roman" w:cs="Times New Roman"/>
          <w:color w:val="000000" w:themeColor="text1"/>
          <w:sz w:val="24"/>
          <w:szCs w:val="24"/>
        </w:rPr>
        <w:t>,</w:t>
      </w:r>
      <w:r w:rsidRPr="00234BAD">
        <w:rPr>
          <w:rFonts w:ascii="Times New Roman" w:eastAsiaTheme="minorHAnsi" w:hAnsi="Times New Roman" w:cs="Times New Roman"/>
          <w:color w:val="000000" w:themeColor="text1"/>
          <w:sz w:val="24"/>
          <w:szCs w:val="24"/>
        </w:rPr>
        <w:t xml:space="preserve"> 2012</w:t>
      </w:r>
      <w:r w:rsidRPr="00234BAD">
        <w:rPr>
          <w:rFonts w:ascii="Times New Roman" w:hAnsi="Times New Roman" w:cs="Times New Roman"/>
          <w:color w:val="000000" w:themeColor="text1"/>
          <w:sz w:val="24"/>
          <w:szCs w:val="24"/>
        </w:rPr>
        <w:t xml:space="preserve">; Ahlawat </w:t>
      </w:r>
      <w:r w:rsidR="002659A9" w:rsidRPr="00234BAD">
        <w:rPr>
          <w:rFonts w:ascii="Times New Roman" w:hAnsi="Times New Roman" w:cs="Times New Roman"/>
          <w:i/>
          <w:color w:val="000000" w:themeColor="text1"/>
          <w:sz w:val="24"/>
          <w:szCs w:val="24"/>
        </w:rPr>
        <w:t>et al.,</w:t>
      </w:r>
      <w:r w:rsidRPr="00234BAD">
        <w:rPr>
          <w:rFonts w:ascii="Times New Roman" w:hAnsi="Times New Roman" w:cs="Times New Roman"/>
          <w:color w:val="000000" w:themeColor="text1"/>
          <w:sz w:val="24"/>
          <w:szCs w:val="24"/>
        </w:rPr>
        <w:t xml:space="preserve"> 2013, </w:t>
      </w:r>
      <w:r w:rsidRPr="00234BAD">
        <w:rPr>
          <w:rFonts w:ascii="Times New Roman" w:hAnsi="Times New Roman" w:cs="Times New Roman"/>
          <w:color w:val="000000" w:themeColor="text1"/>
          <w:sz w:val="24"/>
          <w:szCs w:val="24"/>
          <w:shd w:val="clear" w:color="auto" w:fill="FFFFFF"/>
        </w:rPr>
        <w:t xml:space="preserve">Shokrollahi </w:t>
      </w:r>
      <w:r w:rsidR="002659A9" w:rsidRPr="00234BAD">
        <w:rPr>
          <w:rFonts w:ascii="Times New Roman" w:hAnsi="Times New Roman" w:cs="Times New Roman"/>
          <w:i/>
          <w:color w:val="000000" w:themeColor="text1"/>
          <w:sz w:val="24"/>
          <w:szCs w:val="24"/>
          <w:shd w:val="clear" w:color="auto" w:fill="FFFFFF"/>
        </w:rPr>
        <w:t>et al.,</w:t>
      </w:r>
      <w:r w:rsidRPr="00234BAD">
        <w:rPr>
          <w:rFonts w:ascii="Times New Roman" w:hAnsi="Times New Roman" w:cs="Times New Roman"/>
          <w:color w:val="000000" w:themeColor="text1"/>
          <w:sz w:val="24"/>
          <w:szCs w:val="24"/>
          <w:shd w:val="clear" w:color="auto" w:fill="FFFFFF"/>
        </w:rPr>
        <w:t xml:space="preserve"> 2015</w:t>
      </w:r>
      <w:r w:rsidRPr="00234BAD">
        <w:rPr>
          <w:rFonts w:ascii="Times New Roman" w:hAnsi="Times New Roman" w:cs="Times New Roman"/>
          <w:color w:val="000000" w:themeColor="text1"/>
          <w:sz w:val="24"/>
          <w:szCs w:val="24"/>
        </w:rPr>
        <w:t xml:space="preserve">). </w:t>
      </w:r>
    </w:p>
    <w:p w:rsidR="00443C2B" w:rsidRPr="00234BAD" w:rsidRDefault="00443C2B" w:rsidP="00443C2B">
      <w:pPr>
        <w:spacing w:after="0" w:line="360" w:lineRule="auto"/>
        <w:jc w:val="both"/>
        <w:rPr>
          <w:rFonts w:ascii="Times New Roman" w:eastAsia="SimSun" w:hAnsi="Times New Roman" w:cs="Times New Roman"/>
          <w:color w:val="000000" w:themeColor="text1"/>
          <w:sz w:val="24"/>
          <w:szCs w:val="24"/>
          <w:shd w:val="clear" w:color="auto" w:fill="FFFFFF"/>
        </w:rPr>
      </w:pPr>
    </w:p>
    <w:p w:rsidR="009370F0" w:rsidRDefault="00443C2B" w:rsidP="00443C2B">
      <w:pPr>
        <w:spacing w:after="0" w:line="360" w:lineRule="auto"/>
        <w:jc w:val="both"/>
        <w:rPr>
          <w:rFonts w:ascii="Times New Roman" w:hAnsi="Times New Roman" w:cs="Times New Roman"/>
          <w:color w:val="000000" w:themeColor="text1"/>
          <w:sz w:val="24"/>
          <w:szCs w:val="24"/>
        </w:rPr>
      </w:pPr>
      <w:r w:rsidRPr="00234BAD">
        <w:rPr>
          <w:rFonts w:ascii="Times New Roman" w:hAnsi="Times New Roman" w:cs="Times New Roman"/>
          <w:color w:val="000000" w:themeColor="text1"/>
          <w:sz w:val="24"/>
          <w:szCs w:val="24"/>
          <w:shd w:val="clear" w:color="auto" w:fill="FFFFFF"/>
        </w:rPr>
        <w:t>Batubara</w:t>
      </w:r>
      <w:r w:rsidRPr="00234BAD">
        <w:rPr>
          <w:rFonts w:ascii="Times New Roman" w:hAnsi="Times New Roman" w:cs="Times New Roman"/>
          <w:color w:val="000000" w:themeColor="text1"/>
          <w:sz w:val="24"/>
          <w:szCs w:val="24"/>
        </w:rPr>
        <w:t xml:space="preserve"> </w:t>
      </w:r>
      <w:r w:rsidR="002659A9" w:rsidRPr="00234BAD">
        <w:rPr>
          <w:rFonts w:ascii="Times New Roman" w:hAnsi="Times New Roman" w:cs="Times New Roman"/>
          <w:i/>
          <w:color w:val="000000" w:themeColor="text1"/>
          <w:sz w:val="24"/>
          <w:szCs w:val="24"/>
        </w:rPr>
        <w:t>et al.</w:t>
      </w:r>
      <w:r w:rsidR="00F2401B" w:rsidRPr="00234BAD">
        <w:rPr>
          <w:rFonts w:ascii="Times New Roman" w:hAnsi="Times New Roman" w:cs="Times New Roman"/>
          <w:i/>
          <w:color w:val="000000" w:themeColor="text1"/>
          <w:sz w:val="24"/>
          <w:szCs w:val="24"/>
        </w:rPr>
        <w:t xml:space="preserve"> </w:t>
      </w:r>
      <w:r w:rsidR="00F2401B" w:rsidRPr="00234BAD">
        <w:rPr>
          <w:rFonts w:ascii="Times New Roman" w:hAnsi="Times New Roman" w:cs="Times New Roman"/>
          <w:color w:val="000000" w:themeColor="text1"/>
          <w:sz w:val="24"/>
          <w:szCs w:val="24"/>
        </w:rPr>
        <w:t>(</w:t>
      </w:r>
      <w:r w:rsidRPr="00234BAD">
        <w:rPr>
          <w:rFonts w:ascii="Times New Roman" w:hAnsi="Times New Roman" w:cs="Times New Roman"/>
          <w:color w:val="000000" w:themeColor="text1"/>
          <w:sz w:val="24"/>
          <w:szCs w:val="24"/>
        </w:rPr>
        <w:t>2018</w:t>
      </w:r>
      <w:r w:rsidR="00F2401B" w:rsidRPr="00234BAD">
        <w:rPr>
          <w:rFonts w:ascii="Times New Roman" w:hAnsi="Times New Roman" w:cs="Times New Roman"/>
          <w:color w:val="000000" w:themeColor="text1"/>
          <w:sz w:val="24"/>
          <w:szCs w:val="24"/>
        </w:rPr>
        <w:t>)</w:t>
      </w:r>
      <w:r w:rsidRPr="00234BAD">
        <w:rPr>
          <w:rFonts w:ascii="Times New Roman" w:hAnsi="Times New Roman" w:cs="Times New Roman"/>
          <w:color w:val="000000" w:themeColor="text1"/>
          <w:sz w:val="24"/>
          <w:szCs w:val="24"/>
        </w:rPr>
        <w:t xml:space="preserve"> showed two polymorphic SNPs A38G, G49A between adenine (A) and guanine (G) bases and determination of genotype </w:t>
      </w:r>
      <w:r w:rsidR="002659A9" w:rsidRPr="00234BAD">
        <w:rPr>
          <w:rFonts w:ascii="Times New Roman" w:hAnsi="Times New Roman" w:cs="Times New Roman"/>
          <w:i/>
          <w:color w:val="000000" w:themeColor="text1"/>
          <w:sz w:val="24"/>
          <w:szCs w:val="24"/>
        </w:rPr>
        <w:t>BMP15</w:t>
      </w:r>
      <w:r w:rsidRPr="00234BAD">
        <w:rPr>
          <w:rFonts w:ascii="Times New Roman" w:hAnsi="Times New Roman" w:cs="Times New Roman"/>
          <w:color w:val="000000" w:themeColor="text1"/>
          <w:sz w:val="24"/>
          <w:szCs w:val="24"/>
        </w:rPr>
        <w:t xml:space="preserve"> gene produced three genotypes there were GG, GA and AA analyzed by genotype frequency, allele frequency, heterozygosis, and equilibrium of genotype in all population by the Hardy-Weinberg equilibrium test (χ2) in Boer, Kacang and Boerka goa</w:t>
      </w:r>
      <w:r w:rsidR="005D2FDD">
        <w:rPr>
          <w:rFonts w:ascii="Times New Roman" w:hAnsi="Times New Roman" w:cs="Times New Roman"/>
          <w:color w:val="000000" w:themeColor="text1"/>
          <w:sz w:val="24"/>
          <w:szCs w:val="24"/>
        </w:rPr>
        <w:t xml:space="preserve">ts using PCR-Sequencing method. </w:t>
      </w:r>
      <w:r w:rsidRPr="00234BAD">
        <w:rPr>
          <w:rFonts w:ascii="Times New Roman" w:hAnsi="Times New Roman" w:cs="Times New Roman"/>
          <w:color w:val="000000" w:themeColor="text1"/>
          <w:sz w:val="24"/>
          <w:szCs w:val="24"/>
          <w:shd w:val="clear" w:color="auto" w:fill="FFFFFF"/>
        </w:rPr>
        <w:t>Heikal</w:t>
      </w:r>
      <w:r w:rsidRPr="00234BAD">
        <w:rPr>
          <w:rFonts w:ascii="Times New Roman" w:hAnsi="Times New Roman" w:cs="Times New Roman"/>
          <w:color w:val="000000" w:themeColor="text1"/>
          <w:sz w:val="24"/>
          <w:szCs w:val="24"/>
        </w:rPr>
        <w:t xml:space="preserve"> and </w:t>
      </w:r>
      <w:r w:rsidRPr="00234BAD">
        <w:rPr>
          <w:rFonts w:ascii="Times New Roman" w:hAnsi="Times New Roman" w:cs="Times New Roman"/>
          <w:color w:val="000000" w:themeColor="text1"/>
          <w:sz w:val="24"/>
          <w:szCs w:val="24"/>
          <w:shd w:val="clear" w:color="auto" w:fill="FFFFFF"/>
        </w:rPr>
        <w:t>El Naby</w:t>
      </w:r>
      <w:r w:rsidRPr="00234BAD">
        <w:rPr>
          <w:rFonts w:ascii="Times New Roman" w:hAnsi="Times New Roman" w:cs="Times New Roman"/>
          <w:color w:val="000000" w:themeColor="text1"/>
          <w:sz w:val="24"/>
          <w:szCs w:val="24"/>
        </w:rPr>
        <w:t xml:space="preserve"> (2017) found one novel non-synonymous mutation G805C present in all high litter size of four </w:t>
      </w:r>
      <w:r w:rsidR="009370F0">
        <w:rPr>
          <w:rFonts w:ascii="Times New Roman" w:hAnsi="Times New Roman" w:cs="Times New Roman"/>
          <w:color w:val="000000" w:themeColor="text1"/>
          <w:sz w:val="24"/>
          <w:szCs w:val="24"/>
        </w:rPr>
        <w:t xml:space="preserve">goat </w:t>
      </w:r>
      <w:r w:rsidRPr="00234BAD">
        <w:rPr>
          <w:rFonts w:ascii="Times New Roman" w:hAnsi="Times New Roman" w:cs="Times New Roman"/>
          <w:color w:val="000000" w:themeColor="text1"/>
          <w:sz w:val="24"/>
          <w:szCs w:val="24"/>
        </w:rPr>
        <w:t>breeds of Egypt (Alpine, Zaraibi, Baladi and Damascus) resulting amino acid change Glutamic acid</w:t>
      </w:r>
      <w:r w:rsidRPr="00234BAD">
        <w:rPr>
          <w:rFonts w:ascii="Times New Roman" w:eastAsia="SimSun" w:hAnsi="Times New Roman" w:cs="Times New Roman"/>
          <w:color w:val="000000" w:themeColor="text1"/>
          <w:sz w:val="24"/>
          <w:szCs w:val="24"/>
          <w:shd w:val="clear" w:color="auto" w:fill="FFFFFF"/>
        </w:rPr>
        <w:sym w:font="Symbol" w:char="F0AE"/>
      </w:r>
      <w:r w:rsidRPr="00234BAD">
        <w:rPr>
          <w:rFonts w:ascii="Times New Roman" w:hAnsi="Times New Roman" w:cs="Times New Roman"/>
          <w:color w:val="000000" w:themeColor="text1"/>
          <w:sz w:val="24"/>
          <w:szCs w:val="24"/>
        </w:rPr>
        <w:t>Glutamine (G269G) and three main novel SNPs A757C, G762A and G769C detected in does (high litter size) of three breeds (Alpine, Zaraibi and Baladi) leading to amino acid substitution Lysine</w:t>
      </w:r>
      <w:r w:rsidRPr="00234BAD">
        <w:rPr>
          <w:rFonts w:ascii="Times New Roman" w:eastAsia="SimSun" w:hAnsi="Times New Roman" w:cs="Times New Roman"/>
          <w:color w:val="000000" w:themeColor="text1"/>
          <w:sz w:val="24"/>
          <w:szCs w:val="24"/>
          <w:shd w:val="clear" w:color="auto" w:fill="FFFFFF"/>
        </w:rPr>
        <w:sym w:font="Symbol" w:char="F0AE"/>
      </w:r>
      <w:r w:rsidR="00276314" w:rsidRPr="00234BAD">
        <w:rPr>
          <w:rFonts w:ascii="Times New Roman" w:eastAsia="SimSun" w:hAnsi="Times New Roman" w:cs="Times New Roman"/>
          <w:color w:val="000000" w:themeColor="text1"/>
          <w:sz w:val="24"/>
          <w:szCs w:val="24"/>
          <w:shd w:val="clear" w:color="auto" w:fill="FFFFFF"/>
        </w:rPr>
        <w:t>Gly</w:t>
      </w:r>
      <w:r w:rsidR="00E950D0" w:rsidRPr="00234BAD">
        <w:rPr>
          <w:rFonts w:ascii="Times New Roman" w:eastAsia="SimSun" w:hAnsi="Times New Roman" w:cs="Times New Roman"/>
          <w:color w:val="000000" w:themeColor="text1"/>
          <w:sz w:val="24"/>
          <w:szCs w:val="24"/>
          <w:shd w:val="clear" w:color="auto" w:fill="FFFFFF"/>
        </w:rPr>
        <w:t>s</w:t>
      </w:r>
      <w:r w:rsidR="00276314" w:rsidRPr="00234BAD">
        <w:rPr>
          <w:rFonts w:ascii="Times New Roman" w:eastAsia="SimSun" w:hAnsi="Times New Roman" w:cs="Times New Roman"/>
          <w:color w:val="000000" w:themeColor="text1"/>
          <w:sz w:val="24"/>
          <w:szCs w:val="24"/>
          <w:shd w:val="clear" w:color="auto" w:fill="FFFFFF"/>
        </w:rPr>
        <w:t>c</w:t>
      </w:r>
      <w:r w:rsidRPr="00234BAD">
        <w:rPr>
          <w:rFonts w:ascii="Times New Roman" w:eastAsia="SimSun" w:hAnsi="Times New Roman" w:cs="Times New Roman"/>
          <w:color w:val="000000" w:themeColor="text1"/>
          <w:sz w:val="24"/>
          <w:szCs w:val="24"/>
          <w:shd w:val="clear" w:color="auto" w:fill="FFFFFF"/>
        </w:rPr>
        <w:t>ine (</w:t>
      </w:r>
      <w:r w:rsidRPr="00234BAD">
        <w:rPr>
          <w:rFonts w:ascii="Times New Roman" w:hAnsi="Times New Roman" w:cs="Times New Roman"/>
          <w:color w:val="000000" w:themeColor="text1"/>
          <w:sz w:val="24"/>
          <w:szCs w:val="24"/>
        </w:rPr>
        <w:t>L252G), Glutamic acid</w:t>
      </w:r>
      <w:r w:rsidRPr="00234BAD">
        <w:rPr>
          <w:rFonts w:ascii="Times New Roman" w:eastAsia="SimSun" w:hAnsi="Times New Roman" w:cs="Times New Roman"/>
          <w:color w:val="000000" w:themeColor="text1"/>
          <w:sz w:val="24"/>
          <w:szCs w:val="24"/>
          <w:shd w:val="clear" w:color="auto" w:fill="FFFFFF"/>
        </w:rPr>
        <w:sym w:font="Symbol" w:char="F0AE"/>
      </w:r>
      <w:r w:rsidRPr="00234BAD">
        <w:rPr>
          <w:rFonts w:ascii="Times New Roman" w:hAnsi="Times New Roman" w:cs="Times New Roman"/>
          <w:color w:val="000000" w:themeColor="text1"/>
          <w:sz w:val="24"/>
          <w:szCs w:val="24"/>
        </w:rPr>
        <w:t>Glutamine (G254G), Glutamic acid</w:t>
      </w:r>
      <w:r w:rsidRPr="00234BAD">
        <w:rPr>
          <w:rFonts w:ascii="Times New Roman" w:eastAsia="SimSun" w:hAnsi="Times New Roman" w:cs="Times New Roman"/>
          <w:color w:val="000000" w:themeColor="text1"/>
          <w:sz w:val="24"/>
          <w:szCs w:val="24"/>
          <w:shd w:val="clear" w:color="auto" w:fill="FFFFFF"/>
        </w:rPr>
        <w:sym w:font="Symbol" w:char="F0AE"/>
      </w:r>
      <w:r w:rsidRPr="00234BAD">
        <w:rPr>
          <w:rFonts w:ascii="Times New Roman" w:hAnsi="Times New Roman" w:cs="Times New Roman"/>
          <w:color w:val="000000" w:themeColor="text1"/>
          <w:sz w:val="24"/>
          <w:szCs w:val="24"/>
        </w:rPr>
        <w:t>Glutamine (G257G) respectively by PCR-RFLP.</w:t>
      </w:r>
      <w:r w:rsidR="009370F0">
        <w:rPr>
          <w:rFonts w:ascii="Times New Roman" w:hAnsi="Times New Roman" w:cs="Times New Roman"/>
          <w:color w:val="000000" w:themeColor="text1"/>
          <w:sz w:val="24"/>
          <w:szCs w:val="24"/>
        </w:rPr>
        <w:t xml:space="preserve"> </w:t>
      </w:r>
    </w:p>
    <w:p w:rsidR="009370F0" w:rsidRDefault="009370F0" w:rsidP="00443C2B">
      <w:pPr>
        <w:spacing w:after="0" w:line="360" w:lineRule="auto"/>
        <w:jc w:val="both"/>
        <w:rPr>
          <w:rFonts w:ascii="Times New Roman" w:hAnsi="Times New Roman" w:cs="Times New Roman"/>
          <w:color w:val="000000" w:themeColor="text1"/>
          <w:sz w:val="24"/>
          <w:szCs w:val="24"/>
        </w:rPr>
      </w:pPr>
    </w:p>
    <w:p w:rsidR="00443C2B" w:rsidRPr="005D2FDD" w:rsidRDefault="00443C2B" w:rsidP="00443C2B">
      <w:pPr>
        <w:spacing w:after="0" w:line="360" w:lineRule="auto"/>
        <w:jc w:val="both"/>
        <w:rPr>
          <w:rFonts w:ascii="Times New Roman" w:hAnsi="Times New Roman" w:cs="Times New Roman"/>
          <w:color w:val="000000" w:themeColor="text1"/>
          <w:sz w:val="24"/>
          <w:szCs w:val="24"/>
        </w:rPr>
      </w:pPr>
      <w:r w:rsidRPr="00234BAD">
        <w:rPr>
          <w:rFonts w:ascii="Times New Roman" w:hAnsi="Times New Roman" w:cs="Times New Roman"/>
          <w:color w:val="000000" w:themeColor="text1"/>
          <w:sz w:val="24"/>
          <w:szCs w:val="24"/>
          <w:shd w:val="clear" w:color="auto" w:fill="FFFFFF"/>
        </w:rPr>
        <w:t xml:space="preserve">Arefnejad </w:t>
      </w:r>
      <w:r w:rsidRPr="00234BAD">
        <w:rPr>
          <w:rFonts w:ascii="Times New Roman" w:hAnsi="Times New Roman" w:cs="Times New Roman"/>
          <w:i/>
          <w:color w:val="000000" w:themeColor="text1"/>
          <w:sz w:val="24"/>
          <w:szCs w:val="24"/>
          <w:shd w:val="clear" w:color="auto" w:fill="FFFFFF"/>
        </w:rPr>
        <w:t>et al.</w:t>
      </w:r>
      <w:r w:rsidRPr="00234BAD">
        <w:rPr>
          <w:rFonts w:ascii="Times New Roman" w:hAnsi="Times New Roman" w:cs="Times New Roman"/>
          <w:color w:val="000000" w:themeColor="text1"/>
          <w:sz w:val="24"/>
          <w:szCs w:val="24"/>
          <w:shd w:val="clear" w:color="auto" w:fill="FFFFFF"/>
        </w:rPr>
        <w:t xml:space="preserve"> (2018)</w:t>
      </w:r>
      <w:r w:rsidRPr="00234BAD">
        <w:rPr>
          <w:rFonts w:ascii="Times New Roman" w:hAnsi="Times New Roman" w:cs="Times New Roman"/>
          <w:color w:val="000000" w:themeColor="text1"/>
          <w:sz w:val="24"/>
          <w:szCs w:val="24"/>
        </w:rPr>
        <w:t xml:space="preserve"> found that, both non-functional mutation G1026A and a synonymous mutation at 1049 position which for the first time was found at the </w:t>
      </w:r>
      <w:r w:rsidR="002659A9" w:rsidRPr="00234BAD">
        <w:rPr>
          <w:rFonts w:ascii="Times New Roman" w:hAnsi="Times New Roman" w:cs="Times New Roman"/>
          <w:i/>
          <w:iCs/>
          <w:color w:val="000000" w:themeColor="text1"/>
          <w:sz w:val="24"/>
          <w:szCs w:val="24"/>
        </w:rPr>
        <w:t>BMP15</w:t>
      </w:r>
      <w:r w:rsidRPr="00234BAD">
        <w:rPr>
          <w:rFonts w:ascii="Times New Roman" w:hAnsi="Times New Roman" w:cs="Times New Roman"/>
          <w:i/>
          <w:iCs/>
          <w:color w:val="000000" w:themeColor="text1"/>
          <w:sz w:val="24"/>
          <w:szCs w:val="24"/>
        </w:rPr>
        <w:t xml:space="preserve"> </w:t>
      </w:r>
      <w:r w:rsidRPr="00234BAD">
        <w:rPr>
          <w:rFonts w:ascii="Times New Roman" w:hAnsi="Times New Roman" w:cs="Times New Roman"/>
          <w:color w:val="000000" w:themeColor="text1"/>
          <w:sz w:val="24"/>
          <w:szCs w:val="24"/>
        </w:rPr>
        <w:t>gene in Markhoz goat in Iran by PCR-</w:t>
      </w:r>
      <w:r w:rsidR="009370F0">
        <w:rPr>
          <w:rFonts w:ascii="Times New Roman" w:hAnsi="Times New Roman" w:cs="Times New Roman"/>
          <w:color w:val="000000" w:themeColor="text1"/>
          <w:sz w:val="24"/>
          <w:szCs w:val="24"/>
        </w:rPr>
        <w:t xml:space="preserve">RFLP, PCR-SSCP and sequencing. </w:t>
      </w:r>
      <w:r w:rsidRPr="00234BAD">
        <w:rPr>
          <w:rFonts w:ascii="Times New Roman" w:hAnsi="Times New Roman" w:cs="Times New Roman"/>
          <w:color w:val="000000" w:themeColor="text1"/>
          <w:sz w:val="24"/>
          <w:szCs w:val="24"/>
          <w:shd w:val="clear" w:color="auto" w:fill="FFFFFF"/>
        </w:rPr>
        <w:t>Nawaz</w:t>
      </w:r>
      <w:r w:rsidRPr="00234BAD">
        <w:rPr>
          <w:rFonts w:ascii="Times New Roman" w:hAnsi="Times New Roman" w:cs="Times New Roman"/>
          <w:color w:val="000000" w:themeColor="text1"/>
          <w:sz w:val="24"/>
          <w:szCs w:val="24"/>
        </w:rPr>
        <w:t xml:space="preserve"> </w:t>
      </w:r>
      <w:r w:rsidR="002659A9" w:rsidRPr="00234BAD">
        <w:rPr>
          <w:rFonts w:ascii="Times New Roman" w:hAnsi="Times New Roman" w:cs="Times New Roman"/>
          <w:i/>
          <w:color w:val="000000" w:themeColor="text1"/>
          <w:sz w:val="24"/>
          <w:szCs w:val="24"/>
        </w:rPr>
        <w:t>et al.</w:t>
      </w:r>
      <w:r w:rsidR="00F2401B" w:rsidRPr="00234BAD">
        <w:rPr>
          <w:rFonts w:ascii="Times New Roman" w:hAnsi="Times New Roman" w:cs="Times New Roman"/>
          <w:i/>
          <w:color w:val="000000" w:themeColor="text1"/>
          <w:sz w:val="24"/>
          <w:szCs w:val="24"/>
        </w:rPr>
        <w:t xml:space="preserve"> </w:t>
      </w:r>
      <w:r w:rsidR="00F2401B" w:rsidRPr="00234BAD">
        <w:rPr>
          <w:rFonts w:ascii="Times New Roman" w:hAnsi="Times New Roman" w:cs="Times New Roman"/>
          <w:color w:val="000000" w:themeColor="text1"/>
          <w:sz w:val="24"/>
          <w:szCs w:val="24"/>
        </w:rPr>
        <w:t>(</w:t>
      </w:r>
      <w:r w:rsidR="004434CB" w:rsidRPr="00234BAD">
        <w:rPr>
          <w:rFonts w:ascii="Times New Roman" w:hAnsi="Times New Roman" w:cs="Times New Roman"/>
          <w:color w:val="000000" w:themeColor="text1"/>
          <w:sz w:val="24"/>
          <w:szCs w:val="24"/>
        </w:rPr>
        <w:t>2013</w:t>
      </w:r>
      <w:r w:rsidR="00F2401B" w:rsidRPr="00234BAD">
        <w:rPr>
          <w:rFonts w:ascii="Times New Roman" w:hAnsi="Times New Roman" w:cs="Times New Roman"/>
          <w:color w:val="000000" w:themeColor="text1"/>
          <w:sz w:val="24"/>
          <w:szCs w:val="24"/>
        </w:rPr>
        <w:t>)</w:t>
      </w:r>
      <w:r w:rsidR="004434CB" w:rsidRPr="00234BAD">
        <w:rPr>
          <w:rFonts w:ascii="Times New Roman" w:hAnsi="Times New Roman" w:cs="Times New Roman"/>
          <w:color w:val="000000" w:themeColor="text1"/>
          <w:sz w:val="24"/>
          <w:szCs w:val="24"/>
        </w:rPr>
        <w:t xml:space="preserve"> </w:t>
      </w:r>
      <w:r w:rsidRPr="00234BAD">
        <w:rPr>
          <w:rFonts w:ascii="Times New Roman" w:hAnsi="Times New Roman" w:cs="Times New Roman"/>
          <w:color w:val="000000" w:themeColor="text1"/>
          <w:sz w:val="24"/>
          <w:szCs w:val="24"/>
        </w:rPr>
        <w:t>reported six novel polymorphic sites in which two intronic mutations in base No. T982C and A5572G and four exonic mutations at nucleotide position T6280G, G6353A, T6443C and A6492G in Teddy (multiple bi</w:t>
      </w:r>
      <w:r w:rsidR="005D2FDD">
        <w:rPr>
          <w:rFonts w:ascii="Times New Roman" w:hAnsi="Times New Roman" w:cs="Times New Roman"/>
          <w:color w:val="000000" w:themeColor="text1"/>
          <w:sz w:val="24"/>
          <w:szCs w:val="24"/>
        </w:rPr>
        <w:t xml:space="preserve">rths) goat breeds of Pakistan. </w:t>
      </w:r>
      <w:r w:rsidRPr="00234BAD">
        <w:rPr>
          <w:rFonts w:ascii="Times New Roman" w:hAnsi="Times New Roman" w:cs="Times New Roman"/>
          <w:iCs/>
          <w:color w:val="000000" w:themeColor="text1"/>
          <w:sz w:val="24"/>
          <w:szCs w:val="24"/>
        </w:rPr>
        <w:t xml:space="preserve">Wang </w:t>
      </w:r>
      <w:r w:rsidR="002659A9" w:rsidRPr="00234BAD">
        <w:rPr>
          <w:rFonts w:ascii="Times New Roman" w:hAnsi="Times New Roman" w:cs="Times New Roman"/>
          <w:i/>
          <w:iCs/>
          <w:color w:val="000000" w:themeColor="text1"/>
          <w:sz w:val="24"/>
          <w:szCs w:val="24"/>
        </w:rPr>
        <w:t>et al.</w:t>
      </w:r>
      <w:r w:rsidRPr="00234BAD">
        <w:rPr>
          <w:rFonts w:ascii="Times New Roman" w:hAnsi="Times New Roman" w:cs="Times New Roman"/>
          <w:iCs/>
          <w:color w:val="000000" w:themeColor="text1"/>
          <w:sz w:val="24"/>
          <w:szCs w:val="24"/>
        </w:rPr>
        <w:t xml:space="preserve"> (2011) </w:t>
      </w:r>
      <w:r w:rsidRPr="00234BAD">
        <w:rPr>
          <w:rFonts w:ascii="Times New Roman" w:hAnsi="Times New Roman" w:cs="Times New Roman"/>
          <w:color w:val="000000" w:themeColor="text1"/>
          <w:sz w:val="24"/>
          <w:szCs w:val="24"/>
        </w:rPr>
        <w:t xml:space="preserve">revealed that four mutations T456G, C466G, </w:t>
      </w:r>
      <w:r w:rsidRPr="00234BAD">
        <w:rPr>
          <w:rFonts w:ascii="Times New Roman" w:hAnsi="Times New Roman" w:cs="Times New Roman"/>
          <w:color w:val="000000" w:themeColor="text1"/>
          <w:sz w:val="24"/>
          <w:szCs w:val="24"/>
        </w:rPr>
        <w:lastRenderedPageBreak/>
        <w:t xml:space="preserve">C510T, </w:t>
      </w:r>
      <w:proofErr w:type="gramStart"/>
      <w:r w:rsidRPr="00234BAD">
        <w:rPr>
          <w:rFonts w:ascii="Times New Roman" w:hAnsi="Times New Roman" w:cs="Times New Roman"/>
          <w:color w:val="000000" w:themeColor="text1"/>
          <w:sz w:val="24"/>
          <w:szCs w:val="24"/>
        </w:rPr>
        <w:t>T511C</w:t>
      </w:r>
      <w:proofErr w:type="gramEnd"/>
      <w:r w:rsidRPr="00234BAD">
        <w:rPr>
          <w:rFonts w:ascii="Times New Roman" w:hAnsi="Times New Roman" w:cs="Times New Roman"/>
          <w:color w:val="000000" w:themeColor="text1"/>
          <w:sz w:val="24"/>
          <w:szCs w:val="24"/>
        </w:rPr>
        <w:t xml:space="preserve"> occurred in genotype BB of Funiu white goat resulting in </w:t>
      </w:r>
      <w:r w:rsidR="004434CB" w:rsidRPr="00234BAD">
        <w:rPr>
          <w:rFonts w:ascii="Times New Roman" w:hAnsi="Times New Roman" w:cs="Times New Roman"/>
          <w:color w:val="000000" w:themeColor="text1"/>
          <w:sz w:val="24"/>
          <w:szCs w:val="24"/>
        </w:rPr>
        <w:t xml:space="preserve">the </w:t>
      </w:r>
      <w:r w:rsidRPr="00234BAD">
        <w:rPr>
          <w:rFonts w:ascii="Times New Roman" w:hAnsi="Times New Roman" w:cs="Times New Roman"/>
          <w:color w:val="000000" w:themeColor="text1"/>
          <w:sz w:val="24"/>
          <w:szCs w:val="24"/>
        </w:rPr>
        <w:t>amino acid substitution of V155G and S171P by PCR-SSCP and no mutation was found in Taihang black goat. The Funiu white goat with genotype BB had 0.91 or 0.82 kids, more than those with AB or AA, respectively.</w:t>
      </w:r>
      <w:r w:rsidRPr="00234BAD">
        <w:rPr>
          <w:rFonts w:ascii="Times New Roman" w:hAnsi="Times New Roman" w:cs="Times New Roman"/>
          <w:iCs/>
          <w:color w:val="000000" w:themeColor="text1"/>
          <w:sz w:val="24"/>
          <w:szCs w:val="24"/>
        </w:rPr>
        <w:t xml:space="preserve"> </w:t>
      </w:r>
      <w:r w:rsidR="00415151" w:rsidRPr="00234BAD">
        <w:rPr>
          <w:rFonts w:ascii="Times New Roman" w:hAnsi="Times New Roman" w:cs="Times New Roman"/>
          <w:color w:val="000000" w:themeColor="text1"/>
          <w:sz w:val="24"/>
          <w:szCs w:val="24"/>
        </w:rPr>
        <w:t>The difference of the least-</w:t>
      </w:r>
      <w:r w:rsidRPr="00234BAD">
        <w:rPr>
          <w:rFonts w:ascii="Times New Roman" w:hAnsi="Times New Roman" w:cs="Times New Roman"/>
          <w:color w:val="000000" w:themeColor="text1"/>
          <w:sz w:val="24"/>
          <w:szCs w:val="24"/>
        </w:rPr>
        <w:t>squares means for litter size between BB and AB</w:t>
      </w:r>
      <w:r w:rsidR="00A75668">
        <w:rPr>
          <w:rFonts w:ascii="Times New Roman" w:hAnsi="Times New Roman" w:cs="Times New Roman"/>
          <w:color w:val="000000" w:themeColor="text1"/>
          <w:sz w:val="24"/>
          <w:szCs w:val="24"/>
        </w:rPr>
        <w:t xml:space="preserve"> was not significant (P</w:t>
      </w:r>
      <w:r w:rsidRPr="00234BAD">
        <w:rPr>
          <w:rFonts w:ascii="Times New Roman" w:hAnsi="Times New Roman" w:cs="Times New Roman"/>
          <w:color w:val="000000" w:themeColor="text1"/>
          <w:sz w:val="24"/>
          <w:szCs w:val="24"/>
        </w:rPr>
        <w:t xml:space="preserve">&gt;0.05) in Taihang black goat. It is concluded that the </w:t>
      </w:r>
      <w:r w:rsidR="002659A9" w:rsidRPr="00234BAD">
        <w:rPr>
          <w:rFonts w:ascii="Times New Roman" w:hAnsi="Times New Roman" w:cs="Times New Roman"/>
          <w:i/>
          <w:color w:val="000000" w:themeColor="text1"/>
          <w:sz w:val="24"/>
          <w:szCs w:val="24"/>
        </w:rPr>
        <w:t>BMP15</w:t>
      </w:r>
      <w:r w:rsidRPr="00234BAD">
        <w:rPr>
          <w:rFonts w:ascii="Times New Roman" w:hAnsi="Times New Roman" w:cs="Times New Roman"/>
          <w:color w:val="000000" w:themeColor="text1"/>
          <w:sz w:val="24"/>
          <w:szCs w:val="24"/>
        </w:rPr>
        <w:t xml:space="preserve"> gene may be a major gene which affects the prolificacy in Funiu white goats. </w:t>
      </w:r>
      <w:r w:rsidRPr="00234BAD">
        <w:rPr>
          <w:rFonts w:ascii="Times New Roman" w:eastAsiaTheme="minorHAnsi" w:hAnsi="Times New Roman" w:cs="Times New Roman"/>
          <w:color w:val="000000" w:themeColor="text1"/>
          <w:sz w:val="24"/>
          <w:szCs w:val="24"/>
        </w:rPr>
        <w:t xml:space="preserve">Feng </w:t>
      </w:r>
      <w:r w:rsidRPr="00234BAD">
        <w:rPr>
          <w:rFonts w:ascii="Times New Roman" w:eastAsiaTheme="minorHAnsi" w:hAnsi="Times New Roman" w:cs="Times New Roman"/>
          <w:i/>
          <w:color w:val="000000" w:themeColor="text1"/>
          <w:sz w:val="24"/>
          <w:szCs w:val="24"/>
        </w:rPr>
        <w:t>et al.</w:t>
      </w:r>
      <w:r w:rsidRPr="00234BAD">
        <w:rPr>
          <w:rFonts w:ascii="Times New Roman" w:eastAsiaTheme="minorHAnsi" w:hAnsi="Times New Roman" w:cs="Times New Roman"/>
          <w:color w:val="000000" w:themeColor="text1"/>
          <w:sz w:val="24"/>
          <w:szCs w:val="24"/>
        </w:rPr>
        <w:t xml:space="preserve"> (2009) revealed </w:t>
      </w:r>
      <w:r w:rsidRPr="00234BAD">
        <w:rPr>
          <w:rFonts w:ascii="Times New Roman" w:eastAsia="SimSun" w:hAnsi="Times New Roman" w:cs="Times New Roman"/>
          <w:color w:val="000000" w:themeColor="text1"/>
          <w:sz w:val="24"/>
          <w:szCs w:val="24"/>
          <w:shd w:val="clear" w:color="auto" w:fill="FFFFFF"/>
        </w:rPr>
        <w:t>three genotypes (AA,AG and GG) were detected in Jining Grey goats while two genotypes (AG and GG) in Boer and only the AA genotype in Angora and Inner Mongolia Cashmere goats. Sequencing revealed one mutation (A963G) in genotype GG compar</w:t>
      </w:r>
      <w:r w:rsidR="00276314" w:rsidRPr="00234BAD">
        <w:rPr>
          <w:rFonts w:ascii="Times New Roman" w:eastAsia="SimSun" w:hAnsi="Times New Roman" w:cs="Times New Roman"/>
          <w:color w:val="000000" w:themeColor="text1"/>
          <w:sz w:val="24"/>
          <w:szCs w:val="24"/>
          <w:shd w:val="clear" w:color="auto" w:fill="FFFFFF"/>
        </w:rPr>
        <w:t>ed with genotype AA resulting in</w:t>
      </w:r>
      <w:r w:rsidRPr="00234BAD">
        <w:rPr>
          <w:rFonts w:ascii="Times New Roman" w:eastAsia="SimSun" w:hAnsi="Times New Roman" w:cs="Times New Roman"/>
          <w:color w:val="000000" w:themeColor="text1"/>
          <w:sz w:val="24"/>
          <w:szCs w:val="24"/>
          <w:shd w:val="clear" w:color="auto" w:fill="FFFFFF"/>
        </w:rPr>
        <w:t xml:space="preserve"> an amino acid change of serine to glycine (S300G).</w:t>
      </w:r>
      <w:r w:rsidRPr="00234BAD">
        <w:rPr>
          <w:rFonts w:ascii="Times New Roman" w:eastAsiaTheme="minorHAnsi" w:hAnsi="Times New Roman" w:cs="Times New Roman"/>
          <w:color w:val="000000" w:themeColor="text1"/>
          <w:sz w:val="24"/>
          <w:szCs w:val="24"/>
        </w:rPr>
        <w:t xml:space="preserve"> </w:t>
      </w:r>
    </w:p>
    <w:p w:rsidR="005D2FDD" w:rsidRPr="001E62DA" w:rsidRDefault="005D2FDD" w:rsidP="006A54E8">
      <w:pPr>
        <w:spacing w:after="0" w:line="360" w:lineRule="auto"/>
        <w:jc w:val="both"/>
        <w:rPr>
          <w:rFonts w:ascii="Times New Roman" w:hAnsi="Times New Roman" w:cs="Times New Roman"/>
          <w:color w:val="000000" w:themeColor="text1"/>
          <w:sz w:val="20"/>
          <w:szCs w:val="24"/>
          <w:shd w:val="clear" w:color="auto" w:fill="FFFFFF"/>
        </w:rPr>
      </w:pPr>
    </w:p>
    <w:p w:rsidR="00443C2B" w:rsidRPr="005D2FDD" w:rsidRDefault="00443C2B" w:rsidP="006A54E8">
      <w:pPr>
        <w:spacing w:after="0" w:line="360" w:lineRule="auto"/>
        <w:jc w:val="both"/>
        <w:rPr>
          <w:rFonts w:ascii="Times New Roman" w:eastAsia="CJOMN I+ MTSY" w:hAnsi="Times New Roman" w:cs="Times New Roman"/>
          <w:color w:val="000000" w:themeColor="text1"/>
          <w:sz w:val="24"/>
          <w:szCs w:val="24"/>
        </w:rPr>
      </w:pPr>
      <w:r w:rsidRPr="00234BAD">
        <w:rPr>
          <w:rFonts w:ascii="Times New Roman" w:hAnsi="Times New Roman" w:cs="Times New Roman"/>
          <w:color w:val="000000" w:themeColor="text1"/>
          <w:sz w:val="24"/>
          <w:szCs w:val="24"/>
          <w:shd w:val="clear" w:color="auto" w:fill="FFFFFF"/>
        </w:rPr>
        <w:t>Ahlawat</w:t>
      </w:r>
      <w:r w:rsidRPr="00234BAD">
        <w:rPr>
          <w:rFonts w:ascii="Times New Roman" w:hAnsi="Times New Roman" w:cs="Times New Roman"/>
          <w:color w:val="000000" w:themeColor="text1"/>
          <w:sz w:val="24"/>
          <w:szCs w:val="24"/>
        </w:rPr>
        <w:t xml:space="preserve"> </w:t>
      </w:r>
      <w:r w:rsidR="002659A9" w:rsidRPr="00234BAD">
        <w:rPr>
          <w:rFonts w:ascii="Times New Roman" w:hAnsi="Times New Roman" w:cs="Times New Roman"/>
          <w:i/>
          <w:color w:val="000000" w:themeColor="text1"/>
          <w:sz w:val="24"/>
          <w:szCs w:val="24"/>
        </w:rPr>
        <w:t>et al.</w:t>
      </w:r>
      <w:r w:rsidRPr="00234BAD">
        <w:rPr>
          <w:rFonts w:ascii="Times New Roman" w:hAnsi="Times New Roman" w:cs="Times New Roman"/>
          <w:color w:val="000000" w:themeColor="text1"/>
          <w:sz w:val="24"/>
          <w:szCs w:val="24"/>
        </w:rPr>
        <w:t xml:space="preserve"> (2015) reported two novel SNPs viz. G735A and C808G in </w:t>
      </w:r>
      <w:r w:rsidR="002659A9" w:rsidRPr="00234BAD">
        <w:rPr>
          <w:rFonts w:ascii="Times New Roman" w:hAnsi="Times New Roman" w:cs="Times New Roman"/>
          <w:i/>
          <w:color w:val="000000" w:themeColor="text1"/>
          <w:sz w:val="24"/>
          <w:szCs w:val="24"/>
        </w:rPr>
        <w:t>BMP15</w:t>
      </w:r>
      <w:r w:rsidRPr="00234BAD">
        <w:rPr>
          <w:rFonts w:ascii="Times New Roman" w:hAnsi="Times New Roman" w:cs="Times New Roman"/>
          <w:color w:val="000000" w:themeColor="text1"/>
          <w:sz w:val="24"/>
          <w:szCs w:val="24"/>
        </w:rPr>
        <w:t xml:space="preserve"> gene by PCR-RFLP in Black Bengal goat. </w:t>
      </w:r>
      <w:r w:rsidR="008E66B4" w:rsidRPr="00234BAD">
        <w:rPr>
          <w:rFonts w:ascii="Times New Roman" w:eastAsia="CJOMN I+ MTSY" w:hAnsi="Times New Roman" w:cs="Times New Roman"/>
          <w:color w:val="000000" w:themeColor="text1"/>
          <w:sz w:val="24"/>
          <w:szCs w:val="24"/>
        </w:rPr>
        <w:t>Significant (p≤</w:t>
      </w:r>
      <w:r w:rsidRPr="00234BAD">
        <w:rPr>
          <w:rFonts w:ascii="Times New Roman" w:eastAsia="CJOMN I+ MTSY" w:hAnsi="Times New Roman" w:cs="Times New Roman"/>
          <w:color w:val="000000" w:themeColor="text1"/>
          <w:sz w:val="24"/>
          <w:szCs w:val="24"/>
        </w:rPr>
        <w:t>0.05) association was observed between the season of kidding and the age at first kidding in BB goat. The regression of age at sexual maturity on the age at first service and regression of age at first service on the age at first kidding w</w:t>
      </w:r>
      <w:r w:rsidR="008E66B4" w:rsidRPr="00234BAD">
        <w:rPr>
          <w:rFonts w:ascii="Times New Roman" w:eastAsia="CJOMN I+ MTSY" w:hAnsi="Times New Roman" w:cs="Times New Roman"/>
          <w:color w:val="000000" w:themeColor="text1"/>
          <w:sz w:val="24"/>
          <w:szCs w:val="24"/>
        </w:rPr>
        <w:t>as highly significant (P≤</w:t>
      </w:r>
      <w:r w:rsidR="005D2FDD">
        <w:rPr>
          <w:rFonts w:ascii="Times New Roman" w:eastAsia="CJOMN I+ MTSY" w:hAnsi="Times New Roman" w:cs="Times New Roman"/>
          <w:color w:val="000000" w:themeColor="text1"/>
          <w:sz w:val="24"/>
          <w:szCs w:val="24"/>
        </w:rPr>
        <w:t xml:space="preserve">0.01). </w:t>
      </w:r>
      <w:r w:rsidRPr="00234BAD">
        <w:rPr>
          <w:rFonts w:ascii="Times New Roman" w:hAnsi="Times New Roman" w:cs="Times New Roman"/>
          <w:color w:val="000000" w:themeColor="text1"/>
          <w:sz w:val="24"/>
          <w:szCs w:val="24"/>
          <w:shd w:val="clear" w:color="auto" w:fill="FFFFFF"/>
        </w:rPr>
        <w:t>Jalbani</w:t>
      </w:r>
      <w:r w:rsidRPr="00234BAD">
        <w:rPr>
          <w:rFonts w:ascii="Times New Roman" w:eastAsia="TimesNewRoman" w:hAnsi="Times New Roman" w:cs="Times New Roman"/>
          <w:color w:val="000000" w:themeColor="text1"/>
          <w:sz w:val="24"/>
          <w:szCs w:val="24"/>
        </w:rPr>
        <w:t xml:space="preserve"> </w:t>
      </w:r>
      <w:r w:rsidR="00897A2C" w:rsidRPr="00234BAD">
        <w:rPr>
          <w:rFonts w:ascii="Times New Roman" w:eastAsia="TimesNewRoman" w:hAnsi="Times New Roman" w:cs="Times New Roman"/>
          <w:i/>
          <w:color w:val="000000" w:themeColor="text1"/>
          <w:sz w:val="24"/>
          <w:szCs w:val="24"/>
        </w:rPr>
        <w:t>et</w:t>
      </w:r>
      <w:r w:rsidRPr="00234BAD">
        <w:rPr>
          <w:rFonts w:ascii="Times New Roman" w:eastAsia="TimesNewRoman" w:hAnsi="Times New Roman" w:cs="Times New Roman"/>
          <w:i/>
          <w:color w:val="000000" w:themeColor="text1"/>
          <w:sz w:val="24"/>
          <w:szCs w:val="24"/>
        </w:rPr>
        <w:t xml:space="preserve"> al.</w:t>
      </w:r>
      <w:r w:rsidRPr="00234BAD">
        <w:rPr>
          <w:rFonts w:ascii="Times New Roman" w:eastAsia="TimesNewRoman" w:hAnsi="Times New Roman" w:cs="Times New Roman"/>
          <w:color w:val="000000" w:themeColor="text1"/>
          <w:sz w:val="24"/>
          <w:szCs w:val="24"/>
        </w:rPr>
        <w:t xml:space="preserve"> </w:t>
      </w:r>
      <w:r w:rsidR="00DB53A3" w:rsidRPr="00234BAD">
        <w:rPr>
          <w:rFonts w:ascii="Times New Roman" w:eastAsia="TimesNewRoman" w:hAnsi="Times New Roman" w:cs="Times New Roman"/>
          <w:color w:val="000000" w:themeColor="text1"/>
          <w:sz w:val="24"/>
          <w:szCs w:val="24"/>
        </w:rPr>
        <w:t>(</w:t>
      </w:r>
      <w:r w:rsidRPr="00234BAD">
        <w:rPr>
          <w:rFonts w:ascii="Times New Roman" w:eastAsia="TimesNewRoman" w:hAnsi="Times New Roman" w:cs="Times New Roman"/>
          <w:color w:val="000000" w:themeColor="text1"/>
          <w:sz w:val="24"/>
          <w:szCs w:val="24"/>
        </w:rPr>
        <w:t>2017</w:t>
      </w:r>
      <w:r w:rsidR="00DB53A3" w:rsidRPr="00234BAD">
        <w:rPr>
          <w:rFonts w:ascii="Times New Roman" w:eastAsia="TimesNewRoman" w:hAnsi="Times New Roman" w:cs="Times New Roman"/>
          <w:color w:val="000000" w:themeColor="text1"/>
          <w:sz w:val="24"/>
          <w:szCs w:val="24"/>
        </w:rPr>
        <w:t>)</w:t>
      </w:r>
      <w:r w:rsidR="00423C06" w:rsidRPr="00234BAD">
        <w:rPr>
          <w:rFonts w:ascii="Times New Roman" w:eastAsia="TimesNewRoman" w:hAnsi="Times New Roman" w:cs="Times New Roman"/>
          <w:color w:val="000000" w:themeColor="text1"/>
          <w:sz w:val="24"/>
          <w:szCs w:val="24"/>
        </w:rPr>
        <w:t xml:space="preserve"> reported that</w:t>
      </w:r>
      <w:r w:rsidRPr="00234BAD">
        <w:rPr>
          <w:rFonts w:ascii="Times New Roman" w:eastAsia="TimesNewRoman" w:hAnsi="Times New Roman" w:cs="Times New Roman"/>
          <w:color w:val="000000" w:themeColor="text1"/>
          <w:sz w:val="24"/>
          <w:szCs w:val="24"/>
        </w:rPr>
        <w:t xml:space="preserve"> DNA Sequencing analysis of </w:t>
      </w:r>
      <w:r w:rsidR="002659A9" w:rsidRPr="00234BAD">
        <w:rPr>
          <w:rFonts w:ascii="Times New Roman" w:eastAsia="TimesNewRoman" w:hAnsi="Times New Roman" w:cs="Times New Roman"/>
          <w:i/>
          <w:color w:val="000000" w:themeColor="text1"/>
          <w:sz w:val="24"/>
          <w:szCs w:val="24"/>
        </w:rPr>
        <w:t>BMP15</w:t>
      </w:r>
      <w:r w:rsidRPr="00234BAD">
        <w:rPr>
          <w:rFonts w:ascii="Times New Roman" w:eastAsia="TimesNewRoman" w:hAnsi="Times New Roman" w:cs="Times New Roman"/>
          <w:color w:val="000000" w:themeColor="text1"/>
          <w:sz w:val="24"/>
          <w:szCs w:val="24"/>
        </w:rPr>
        <w:t xml:space="preserve"> gene of </w:t>
      </w:r>
      <w:r w:rsidRPr="00234BAD">
        <w:rPr>
          <w:rFonts w:ascii="Times New Roman" w:hAnsi="Times New Roman" w:cs="Times New Roman"/>
          <w:color w:val="000000" w:themeColor="text1"/>
          <w:sz w:val="24"/>
          <w:szCs w:val="24"/>
        </w:rPr>
        <w:t>Lehri Goat Breed of Pakistan</w:t>
      </w:r>
      <w:r w:rsidRPr="00234BAD">
        <w:rPr>
          <w:rFonts w:ascii="Times New Roman" w:hAnsi="Times New Roman" w:cs="Times New Roman"/>
          <w:color w:val="000000" w:themeColor="text1"/>
          <w:sz w:val="24"/>
          <w:szCs w:val="24"/>
          <w:shd w:val="clear" w:color="auto" w:fill="FFFFFF"/>
        </w:rPr>
        <w:t xml:space="preserve"> </w:t>
      </w:r>
      <w:r w:rsidRPr="00234BAD">
        <w:rPr>
          <w:rFonts w:ascii="Times New Roman" w:eastAsia="TimesNewRoman" w:hAnsi="Times New Roman" w:cs="Times New Roman"/>
          <w:color w:val="000000" w:themeColor="text1"/>
          <w:sz w:val="24"/>
          <w:szCs w:val="24"/>
        </w:rPr>
        <w:t>revealed two polymorphisms C200T in exon</w:t>
      </w:r>
      <w:r w:rsidR="00276314" w:rsidRPr="00234BAD">
        <w:rPr>
          <w:rFonts w:ascii="Times New Roman" w:eastAsia="TimesNewRoman" w:hAnsi="Times New Roman" w:cs="Times New Roman"/>
          <w:color w:val="000000" w:themeColor="text1"/>
          <w:sz w:val="24"/>
          <w:szCs w:val="24"/>
        </w:rPr>
        <w:t>s</w:t>
      </w:r>
      <w:r w:rsidRPr="00234BAD">
        <w:rPr>
          <w:rFonts w:ascii="Times New Roman" w:eastAsia="TimesNewRoman" w:hAnsi="Times New Roman" w:cs="Times New Roman"/>
          <w:color w:val="000000" w:themeColor="text1"/>
          <w:sz w:val="24"/>
          <w:szCs w:val="24"/>
        </w:rPr>
        <w:t xml:space="preserve"> 1 and G901A in exon 2 (non-synonymous mutation) that changes of Serine</w:t>
      </w:r>
      <w:r w:rsidRPr="00234BAD">
        <w:rPr>
          <w:rFonts w:ascii="Times New Roman" w:eastAsia="SimSun" w:hAnsi="Times New Roman" w:cs="Times New Roman"/>
          <w:color w:val="000000" w:themeColor="text1"/>
          <w:sz w:val="24"/>
          <w:szCs w:val="24"/>
          <w:shd w:val="clear" w:color="auto" w:fill="FFFFFF"/>
        </w:rPr>
        <w:t xml:space="preserve"> to </w:t>
      </w:r>
      <w:r w:rsidR="00276314" w:rsidRPr="00234BAD">
        <w:rPr>
          <w:rFonts w:ascii="Times New Roman" w:eastAsia="TimesNewRoman" w:hAnsi="Times New Roman" w:cs="Times New Roman"/>
          <w:color w:val="000000" w:themeColor="text1"/>
          <w:sz w:val="24"/>
          <w:szCs w:val="24"/>
        </w:rPr>
        <w:t>L</w:t>
      </w:r>
      <w:r w:rsidR="006A54E8" w:rsidRPr="00234BAD">
        <w:rPr>
          <w:rFonts w:ascii="Times New Roman" w:eastAsia="TimesNewRoman" w:hAnsi="Times New Roman" w:cs="Times New Roman"/>
          <w:color w:val="000000" w:themeColor="text1"/>
          <w:sz w:val="24"/>
          <w:szCs w:val="24"/>
        </w:rPr>
        <w:t>e</w:t>
      </w:r>
      <w:r w:rsidR="00276314" w:rsidRPr="00234BAD">
        <w:rPr>
          <w:rFonts w:ascii="Times New Roman" w:eastAsia="TimesNewRoman" w:hAnsi="Times New Roman" w:cs="Times New Roman"/>
          <w:color w:val="000000" w:themeColor="text1"/>
          <w:sz w:val="24"/>
          <w:szCs w:val="24"/>
        </w:rPr>
        <w:t>u</w:t>
      </w:r>
      <w:r w:rsidR="006A54E8" w:rsidRPr="00234BAD">
        <w:rPr>
          <w:rFonts w:ascii="Times New Roman" w:eastAsia="TimesNewRoman" w:hAnsi="Times New Roman" w:cs="Times New Roman"/>
          <w:color w:val="000000" w:themeColor="text1"/>
          <w:sz w:val="24"/>
          <w:szCs w:val="24"/>
        </w:rPr>
        <w:t>crine</w:t>
      </w:r>
      <w:r w:rsidR="00276314" w:rsidRPr="00234BAD">
        <w:rPr>
          <w:rFonts w:ascii="Times New Roman" w:eastAsia="TimesNewRoman" w:hAnsi="Times New Roman" w:cs="Times New Roman"/>
          <w:color w:val="000000" w:themeColor="text1"/>
          <w:sz w:val="24"/>
          <w:szCs w:val="24"/>
        </w:rPr>
        <w:t xml:space="preserve"> (S67L) and Gly</w:t>
      </w:r>
      <w:r w:rsidR="006A54E8" w:rsidRPr="00234BAD">
        <w:rPr>
          <w:rFonts w:ascii="Times New Roman" w:eastAsia="TimesNewRoman" w:hAnsi="Times New Roman" w:cs="Times New Roman"/>
          <w:color w:val="000000" w:themeColor="text1"/>
          <w:sz w:val="24"/>
          <w:szCs w:val="24"/>
        </w:rPr>
        <w:t>s</w:t>
      </w:r>
      <w:r w:rsidR="00276314" w:rsidRPr="00234BAD">
        <w:rPr>
          <w:rFonts w:ascii="Times New Roman" w:eastAsia="TimesNewRoman" w:hAnsi="Times New Roman" w:cs="Times New Roman"/>
          <w:color w:val="000000" w:themeColor="text1"/>
          <w:sz w:val="24"/>
          <w:szCs w:val="24"/>
        </w:rPr>
        <w:t>c</w:t>
      </w:r>
      <w:r w:rsidRPr="00234BAD">
        <w:rPr>
          <w:rFonts w:ascii="Times New Roman" w:eastAsia="TimesNewRoman" w:hAnsi="Times New Roman" w:cs="Times New Roman"/>
          <w:color w:val="000000" w:themeColor="text1"/>
          <w:sz w:val="24"/>
          <w:szCs w:val="24"/>
        </w:rPr>
        <w:t>ine</w:t>
      </w:r>
      <w:r w:rsidRPr="00234BAD">
        <w:rPr>
          <w:rFonts w:ascii="Times New Roman" w:eastAsia="SimSun" w:hAnsi="Times New Roman" w:cs="Times New Roman"/>
          <w:color w:val="000000" w:themeColor="text1"/>
          <w:sz w:val="24"/>
          <w:szCs w:val="24"/>
          <w:shd w:val="clear" w:color="auto" w:fill="FFFFFF"/>
        </w:rPr>
        <w:t xml:space="preserve"> to</w:t>
      </w:r>
      <w:r w:rsidRPr="00234BAD">
        <w:rPr>
          <w:rFonts w:ascii="Times New Roman" w:eastAsia="TimesNewRoman" w:hAnsi="Times New Roman" w:cs="Times New Roman"/>
          <w:color w:val="000000" w:themeColor="text1"/>
          <w:sz w:val="24"/>
          <w:szCs w:val="24"/>
        </w:rPr>
        <w:t xml:space="preserve"> Serine (G301S). </w:t>
      </w:r>
      <w:r w:rsidRPr="00234BAD">
        <w:rPr>
          <w:rFonts w:ascii="Times New Roman" w:hAnsi="Times New Roman" w:cs="Times New Roman"/>
          <w:color w:val="000000" w:themeColor="text1"/>
          <w:sz w:val="24"/>
          <w:szCs w:val="24"/>
        </w:rPr>
        <w:t xml:space="preserve">Heterozygosity also observed </w:t>
      </w:r>
      <w:r w:rsidRPr="00234BAD">
        <w:rPr>
          <w:rFonts w:ascii="Times New Roman" w:eastAsia="TimesNewRoman" w:hAnsi="Times New Roman" w:cs="Times New Roman"/>
          <w:color w:val="000000" w:themeColor="text1"/>
          <w:sz w:val="24"/>
          <w:szCs w:val="24"/>
        </w:rPr>
        <w:t xml:space="preserve">non-synonymous mutation C656T </w:t>
      </w:r>
      <w:r w:rsidR="00F32209" w:rsidRPr="00234BAD">
        <w:rPr>
          <w:rFonts w:ascii="Times New Roman" w:hAnsi="Times New Roman" w:cs="Times New Roman"/>
          <w:color w:val="000000" w:themeColor="text1"/>
          <w:sz w:val="24"/>
          <w:szCs w:val="24"/>
        </w:rPr>
        <w:t>in exon 2 changing Glutam</w:t>
      </w:r>
      <w:r w:rsidRPr="00234BAD">
        <w:rPr>
          <w:rFonts w:ascii="Times New Roman" w:hAnsi="Times New Roman" w:cs="Times New Roman"/>
          <w:color w:val="000000" w:themeColor="text1"/>
          <w:sz w:val="24"/>
          <w:szCs w:val="24"/>
        </w:rPr>
        <w:t>ic acid</w:t>
      </w:r>
      <w:r w:rsidRPr="00234BAD">
        <w:rPr>
          <w:rFonts w:ascii="Times New Roman" w:eastAsia="SimSun" w:hAnsi="Times New Roman" w:cs="Times New Roman"/>
          <w:color w:val="000000" w:themeColor="text1"/>
          <w:sz w:val="24"/>
          <w:szCs w:val="24"/>
          <w:shd w:val="clear" w:color="auto" w:fill="FFFFFF"/>
        </w:rPr>
        <w:sym w:font="Symbol" w:char="F0AE"/>
      </w:r>
      <w:r w:rsidR="00276314" w:rsidRPr="00234BAD">
        <w:rPr>
          <w:rFonts w:ascii="Times New Roman" w:hAnsi="Times New Roman" w:cs="Times New Roman"/>
          <w:color w:val="000000" w:themeColor="text1"/>
          <w:sz w:val="24"/>
          <w:szCs w:val="24"/>
        </w:rPr>
        <w:t>Gly</w:t>
      </w:r>
      <w:r w:rsidR="0041587D" w:rsidRPr="00234BAD">
        <w:rPr>
          <w:rFonts w:ascii="Times New Roman" w:hAnsi="Times New Roman" w:cs="Times New Roman"/>
          <w:color w:val="000000" w:themeColor="text1"/>
          <w:sz w:val="24"/>
          <w:szCs w:val="24"/>
        </w:rPr>
        <w:t>s</w:t>
      </w:r>
      <w:r w:rsidR="00276314" w:rsidRPr="00234BAD">
        <w:rPr>
          <w:rFonts w:ascii="Times New Roman" w:hAnsi="Times New Roman" w:cs="Times New Roman"/>
          <w:color w:val="000000" w:themeColor="text1"/>
          <w:sz w:val="24"/>
          <w:szCs w:val="24"/>
        </w:rPr>
        <w:t>c</w:t>
      </w:r>
      <w:r w:rsidRPr="00234BAD">
        <w:rPr>
          <w:rFonts w:ascii="Times New Roman" w:hAnsi="Times New Roman" w:cs="Times New Roman"/>
          <w:color w:val="000000" w:themeColor="text1"/>
          <w:sz w:val="24"/>
          <w:szCs w:val="24"/>
        </w:rPr>
        <w:t>ine</w:t>
      </w:r>
      <w:r w:rsidRPr="00234BAD">
        <w:rPr>
          <w:rFonts w:ascii="Times New Roman" w:eastAsia="TimesNewRoman" w:hAnsi="Times New Roman" w:cs="Times New Roman"/>
          <w:color w:val="000000" w:themeColor="text1"/>
          <w:sz w:val="24"/>
          <w:szCs w:val="24"/>
        </w:rPr>
        <w:t xml:space="preserve"> (G394G)</w:t>
      </w:r>
      <w:r w:rsidR="008E66B4" w:rsidRPr="00234BAD">
        <w:rPr>
          <w:rFonts w:ascii="Times New Roman" w:eastAsiaTheme="minorHAnsi" w:hAnsi="Times New Roman" w:cs="Times New Roman"/>
          <w:color w:val="000000" w:themeColor="text1"/>
          <w:sz w:val="24"/>
          <w:szCs w:val="24"/>
        </w:rPr>
        <w:t>.</w:t>
      </w:r>
    </w:p>
    <w:p w:rsidR="008E66B4" w:rsidRPr="001E62DA" w:rsidRDefault="008E66B4" w:rsidP="006A54E8">
      <w:pPr>
        <w:spacing w:after="0" w:line="360" w:lineRule="auto"/>
        <w:jc w:val="both"/>
        <w:rPr>
          <w:rFonts w:ascii="Times New Roman" w:eastAsiaTheme="minorHAnsi" w:hAnsi="Times New Roman" w:cs="Times New Roman"/>
          <w:b/>
          <w:color w:val="000000" w:themeColor="text1"/>
          <w:sz w:val="20"/>
          <w:szCs w:val="24"/>
        </w:rPr>
      </w:pPr>
    </w:p>
    <w:p w:rsidR="00443C2B" w:rsidRPr="00234BAD" w:rsidRDefault="00443C2B" w:rsidP="00872BE5">
      <w:pPr>
        <w:spacing w:after="0" w:line="360" w:lineRule="auto"/>
        <w:jc w:val="both"/>
        <w:rPr>
          <w:rFonts w:ascii="Times New Roman" w:eastAsia="TimesNewRoman" w:hAnsi="Times New Roman" w:cs="Times New Roman"/>
          <w:color w:val="000000" w:themeColor="text1"/>
          <w:sz w:val="24"/>
          <w:szCs w:val="24"/>
        </w:rPr>
      </w:pPr>
      <w:r w:rsidRPr="00234BAD">
        <w:rPr>
          <w:rFonts w:ascii="Times New Roman" w:eastAsiaTheme="minorHAnsi" w:hAnsi="Times New Roman" w:cs="Times New Roman"/>
          <w:color w:val="000000" w:themeColor="text1"/>
          <w:sz w:val="24"/>
          <w:szCs w:val="24"/>
        </w:rPr>
        <w:t xml:space="preserve">Similarly, some researchers reported that exon 2 of </w:t>
      </w:r>
      <w:r w:rsidR="002659A9" w:rsidRPr="00234BAD">
        <w:rPr>
          <w:rFonts w:ascii="Times New Roman" w:eastAsiaTheme="minorHAnsi" w:hAnsi="Times New Roman" w:cs="Times New Roman"/>
          <w:i/>
          <w:color w:val="000000" w:themeColor="text1"/>
          <w:sz w:val="24"/>
          <w:szCs w:val="24"/>
        </w:rPr>
        <w:t>BMP15</w:t>
      </w:r>
      <w:r w:rsidRPr="00234BAD">
        <w:rPr>
          <w:rFonts w:ascii="Times New Roman" w:eastAsiaTheme="minorHAnsi" w:hAnsi="Times New Roman" w:cs="Times New Roman"/>
          <w:color w:val="000000" w:themeColor="text1"/>
          <w:sz w:val="24"/>
          <w:szCs w:val="24"/>
        </w:rPr>
        <w:t xml:space="preserve"> has two point mutations G963A and G1050C resulting amino acid changes in G300S and V329L, res</w:t>
      </w:r>
      <w:r w:rsidR="00834C8F" w:rsidRPr="00234BAD">
        <w:rPr>
          <w:rFonts w:ascii="Times New Roman" w:eastAsiaTheme="minorHAnsi" w:hAnsi="Times New Roman" w:cs="Times New Roman"/>
          <w:color w:val="000000" w:themeColor="text1"/>
          <w:sz w:val="24"/>
          <w:szCs w:val="24"/>
        </w:rPr>
        <w:t xml:space="preserve">pectively (Jiao </w:t>
      </w:r>
      <w:r w:rsidR="00834C8F" w:rsidRPr="00234BAD">
        <w:rPr>
          <w:rFonts w:ascii="Times New Roman" w:eastAsiaTheme="minorHAnsi" w:hAnsi="Times New Roman" w:cs="Times New Roman"/>
          <w:i/>
          <w:color w:val="000000" w:themeColor="text1"/>
          <w:sz w:val="24"/>
          <w:szCs w:val="24"/>
        </w:rPr>
        <w:t>et al.</w:t>
      </w:r>
      <w:r w:rsidR="008E66B4" w:rsidRPr="00234BAD">
        <w:rPr>
          <w:rFonts w:ascii="Times New Roman" w:eastAsiaTheme="minorHAnsi" w:hAnsi="Times New Roman" w:cs="Times New Roman"/>
          <w:i/>
          <w:color w:val="000000" w:themeColor="text1"/>
          <w:sz w:val="24"/>
          <w:szCs w:val="24"/>
        </w:rPr>
        <w:t>,</w:t>
      </w:r>
      <w:r w:rsidR="00834C8F" w:rsidRPr="00234BAD">
        <w:rPr>
          <w:rFonts w:ascii="Times New Roman" w:eastAsiaTheme="minorHAnsi" w:hAnsi="Times New Roman" w:cs="Times New Roman"/>
          <w:color w:val="000000" w:themeColor="text1"/>
          <w:sz w:val="24"/>
          <w:szCs w:val="24"/>
        </w:rPr>
        <w:t xml:space="preserve"> 2007; </w:t>
      </w:r>
      <w:r w:rsidRPr="00234BAD">
        <w:rPr>
          <w:rFonts w:ascii="Times New Roman" w:eastAsiaTheme="minorHAnsi" w:hAnsi="Times New Roman" w:cs="Times New Roman"/>
          <w:color w:val="000000" w:themeColor="text1"/>
          <w:sz w:val="24"/>
          <w:szCs w:val="24"/>
        </w:rPr>
        <w:t xml:space="preserve">Chu </w:t>
      </w:r>
      <w:r w:rsidRPr="00234BAD">
        <w:rPr>
          <w:rFonts w:ascii="Times New Roman" w:eastAsiaTheme="minorHAnsi" w:hAnsi="Times New Roman" w:cs="Times New Roman"/>
          <w:i/>
          <w:color w:val="000000" w:themeColor="text1"/>
          <w:sz w:val="24"/>
          <w:szCs w:val="24"/>
        </w:rPr>
        <w:t>et al.</w:t>
      </w:r>
      <w:r w:rsidR="008E66B4" w:rsidRPr="00234BAD">
        <w:rPr>
          <w:rFonts w:ascii="Times New Roman" w:eastAsiaTheme="minorHAnsi" w:hAnsi="Times New Roman" w:cs="Times New Roman"/>
          <w:i/>
          <w:color w:val="000000" w:themeColor="text1"/>
          <w:sz w:val="24"/>
          <w:szCs w:val="24"/>
        </w:rPr>
        <w:t>,</w:t>
      </w:r>
      <w:r w:rsidRPr="00234BAD">
        <w:rPr>
          <w:rFonts w:ascii="Times New Roman" w:eastAsiaTheme="minorHAnsi" w:hAnsi="Times New Roman" w:cs="Times New Roman"/>
          <w:color w:val="000000" w:themeColor="text1"/>
          <w:sz w:val="24"/>
          <w:szCs w:val="24"/>
        </w:rPr>
        <w:t xml:space="preserve"> 2007). </w:t>
      </w:r>
      <w:r w:rsidRPr="00234BAD">
        <w:rPr>
          <w:rFonts w:ascii="Times New Roman" w:eastAsia="TimesNewRoman" w:hAnsi="Times New Roman" w:cs="Times New Roman"/>
          <w:color w:val="000000" w:themeColor="text1"/>
          <w:sz w:val="24"/>
          <w:szCs w:val="24"/>
        </w:rPr>
        <w:t xml:space="preserve">Ghoreishi </w:t>
      </w:r>
      <w:r w:rsidRPr="00234BAD">
        <w:rPr>
          <w:rFonts w:ascii="Times New Roman" w:eastAsia="TimesNewRoman" w:hAnsi="Times New Roman" w:cs="Times New Roman"/>
          <w:i/>
          <w:color w:val="000000" w:themeColor="text1"/>
          <w:sz w:val="24"/>
          <w:szCs w:val="24"/>
        </w:rPr>
        <w:t>et al.</w:t>
      </w:r>
      <w:r w:rsidRPr="00234BAD">
        <w:rPr>
          <w:rFonts w:ascii="Times New Roman" w:eastAsia="TimesNewRoman" w:hAnsi="Times New Roman" w:cs="Times New Roman"/>
          <w:color w:val="000000" w:themeColor="text1"/>
          <w:sz w:val="24"/>
          <w:szCs w:val="24"/>
        </w:rPr>
        <w:t xml:space="preserve"> (2011) identified a polymorphism at exon 1, C200T and two at exon 2, G573A and T755G respectively in Markhoz goats with high prolificacy. </w:t>
      </w:r>
      <w:r w:rsidR="002659A9" w:rsidRPr="00234BAD">
        <w:rPr>
          <w:rFonts w:ascii="Times New Roman" w:hAnsi="Times New Roman" w:cs="Times New Roman"/>
          <w:i/>
          <w:color w:val="000000" w:themeColor="text1"/>
          <w:sz w:val="24"/>
          <w:szCs w:val="24"/>
        </w:rPr>
        <w:t>BMP15</w:t>
      </w:r>
      <w:r w:rsidRPr="00234BAD">
        <w:rPr>
          <w:rFonts w:ascii="Times New Roman" w:hAnsi="Times New Roman" w:cs="Times New Roman"/>
          <w:color w:val="000000" w:themeColor="text1"/>
          <w:sz w:val="24"/>
          <w:szCs w:val="24"/>
        </w:rPr>
        <w:t xml:space="preserve"> gene was monomorphic within the native goat of Cameroon </w:t>
      </w:r>
      <w:r w:rsidRPr="00234BAD">
        <w:rPr>
          <w:rFonts w:ascii="Times New Roman" w:eastAsia="TimesNewRoman" w:hAnsi="Times New Roman" w:cs="Times New Roman"/>
          <w:color w:val="000000" w:themeColor="text1"/>
          <w:sz w:val="24"/>
          <w:szCs w:val="24"/>
        </w:rPr>
        <w:t xml:space="preserve">(Wouobeng </w:t>
      </w:r>
      <w:r w:rsidR="002659A9" w:rsidRPr="00234BAD">
        <w:rPr>
          <w:rFonts w:ascii="Times New Roman" w:eastAsia="TimesNewRoman" w:hAnsi="Times New Roman" w:cs="Times New Roman"/>
          <w:i/>
          <w:color w:val="000000" w:themeColor="text1"/>
          <w:sz w:val="24"/>
          <w:szCs w:val="24"/>
        </w:rPr>
        <w:t>et al.,</w:t>
      </w:r>
      <w:r w:rsidRPr="00234BAD">
        <w:rPr>
          <w:rFonts w:ascii="Times New Roman" w:eastAsia="TimesNewRoman" w:hAnsi="Times New Roman" w:cs="Times New Roman"/>
          <w:color w:val="000000" w:themeColor="text1"/>
          <w:sz w:val="24"/>
          <w:szCs w:val="24"/>
        </w:rPr>
        <w:t xml:space="preserve"> 2018). </w:t>
      </w:r>
    </w:p>
    <w:p w:rsidR="00BF5FD3" w:rsidRPr="00234BAD" w:rsidRDefault="00BF5FD3" w:rsidP="00443C2B">
      <w:pPr>
        <w:spacing w:after="0" w:line="360" w:lineRule="auto"/>
        <w:jc w:val="both"/>
        <w:rPr>
          <w:rFonts w:ascii="Times New Roman" w:hAnsi="Times New Roman" w:cs="Times New Roman"/>
          <w:b/>
          <w:color w:val="000000" w:themeColor="text1"/>
          <w:sz w:val="24"/>
          <w:szCs w:val="24"/>
          <w:shd w:val="clear" w:color="auto" w:fill="FFFFFF"/>
        </w:rPr>
      </w:pPr>
    </w:p>
    <w:p w:rsidR="00443C2B" w:rsidRPr="00234BAD" w:rsidRDefault="00234EA8" w:rsidP="00443C2B">
      <w:pPr>
        <w:spacing w:after="0" w:line="360" w:lineRule="auto"/>
        <w:jc w:val="both"/>
        <w:rPr>
          <w:rFonts w:ascii="Times New Roman" w:hAnsi="Times New Roman" w:cs="Times New Roman"/>
          <w:b/>
          <w:color w:val="000000" w:themeColor="text1"/>
          <w:sz w:val="24"/>
          <w:szCs w:val="24"/>
          <w:shd w:val="clear" w:color="auto" w:fill="FFFFFF"/>
        </w:rPr>
      </w:pPr>
      <w:r w:rsidRPr="00234BAD">
        <w:rPr>
          <w:rFonts w:ascii="Times New Roman" w:hAnsi="Times New Roman" w:cs="Times New Roman"/>
          <w:b/>
          <w:color w:val="000000" w:themeColor="text1"/>
          <w:sz w:val="24"/>
          <w:szCs w:val="24"/>
          <w:shd w:val="clear" w:color="auto" w:fill="FFFFFF"/>
        </w:rPr>
        <w:t xml:space="preserve">2.9. </w:t>
      </w:r>
      <w:r w:rsidR="00443C2B" w:rsidRPr="00234BAD">
        <w:rPr>
          <w:rFonts w:ascii="Times New Roman" w:hAnsi="Times New Roman" w:cs="Times New Roman"/>
          <w:b/>
          <w:color w:val="000000" w:themeColor="text1"/>
          <w:sz w:val="24"/>
          <w:szCs w:val="24"/>
          <w:shd w:val="clear" w:color="auto" w:fill="FFFFFF"/>
        </w:rPr>
        <w:t>Cadherin 26 (</w:t>
      </w:r>
      <w:r w:rsidR="002659A9" w:rsidRPr="00234BAD">
        <w:rPr>
          <w:rFonts w:ascii="Times New Roman" w:hAnsi="Times New Roman" w:cs="Times New Roman"/>
          <w:b/>
          <w:i/>
          <w:color w:val="000000" w:themeColor="text1"/>
          <w:sz w:val="24"/>
          <w:szCs w:val="24"/>
          <w:shd w:val="clear" w:color="auto" w:fill="FFFFFF"/>
        </w:rPr>
        <w:t>CDH26</w:t>
      </w:r>
      <w:r w:rsidR="00443C2B" w:rsidRPr="00234BAD">
        <w:rPr>
          <w:rFonts w:ascii="Times New Roman" w:hAnsi="Times New Roman" w:cs="Times New Roman"/>
          <w:b/>
          <w:color w:val="000000" w:themeColor="text1"/>
          <w:sz w:val="24"/>
          <w:szCs w:val="24"/>
          <w:shd w:val="clear" w:color="auto" w:fill="FFFFFF"/>
        </w:rPr>
        <w:t xml:space="preserve">) </w:t>
      </w:r>
      <w:r w:rsidR="005856B9">
        <w:rPr>
          <w:rFonts w:ascii="Times New Roman" w:hAnsi="Times New Roman" w:cs="Times New Roman"/>
          <w:b/>
          <w:color w:val="000000" w:themeColor="text1"/>
          <w:sz w:val="24"/>
          <w:szCs w:val="24"/>
          <w:shd w:val="clear" w:color="auto" w:fill="FFFFFF"/>
        </w:rPr>
        <w:t>gene</w:t>
      </w:r>
    </w:p>
    <w:p w:rsidR="00443C2B" w:rsidRPr="00234BAD" w:rsidRDefault="00234EA8" w:rsidP="00443C2B">
      <w:pPr>
        <w:spacing w:after="0" w:line="360" w:lineRule="auto"/>
        <w:jc w:val="both"/>
        <w:rPr>
          <w:rFonts w:ascii="Times New Roman" w:hAnsi="Times New Roman" w:cs="Times New Roman"/>
          <w:b/>
          <w:bCs/>
          <w:color w:val="000000" w:themeColor="text1"/>
          <w:sz w:val="24"/>
          <w:szCs w:val="24"/>
        </w:rPr>
      </w:pPr>
      <w:r w:rsidRPr="00234BAD">
        <w:rPr>
          <w:rFonts w:ascii="Times New Roman" w:hAnsi="Times New Roman" w:cs="Times New Roman"/>
          <w:b/>
          <w:bCs/>
          <w:color w:val="000000" w:themeColor="text1"/>
          <w:sz w:val="24"/>
          <w:szCs w:val="24"/>
        </w:rPr>
        <w:t xml:space="preserve">2.9.1. </w:t>
      </w:r>
      <w:r w:rsidR="00F21D1C" w:rsidRPr="00234BAD">
        <w:rPr>
          <w:rFonts w:ascii="Times New Roman" w:hAnsi="Times New Roman" w:cs="Times New Roman"/>
          <w:b/>
          <w:bCs/>
          <w:color w:val="000000" w:themeColor="text1"/>
          <w:sz w:val="24"/>
          <w:szCs w:val="24"/>
        </w:rPr>
        <w:t>Structure and e</w:t>
      </w:r>
      <w:r w:rsidR="005856B9">
        <w:rPr>
          <w:rFonts w:ascii="Times New Roman" w:hAnsi="Times New Roman" w:cs="Times New Roman"/>
          <w:b/>
          <w:bCs/>
          <w:color w:val="000000" w:themeColor="text1"/>
          <w:sz w:val="24"/>
          <w:szCs w:val="24"/>
        </w:rPr>
        <w:t>xpression</w:t>
      </w:r>
    </w:p>
    <w:p w:rsidR="00C8253A" w:rsidRPr="00234BAD" w:rsidRDefault="00C8253A" w:rsidP="009633D9">
      <w:pPr>
        <w:spacing w:after="0" w:line="360" w:lineRule="auto"/>
        <w:jc w:val="both"/>
        <w:rPr>
          <w:rFonts w:ascii="Times New Roman" w:hAnsi="Times New Roman" w:cs="Times New Roman"/>
          <w:color w:val="000000" w:themeColor="text1"/>
          <w:sz w:val="24"/>
          <w:szCs w:val="24"/>
        </w:rPr>
      </w:pPr>
      <w:r w:rsidRPr="00234BAD">
        <w:rPr>
          <w:rFonts w:ascii="Times New Roman" w:hAnsi="Times New Roman" w:cs="Times New Roman"/>
          <w:color w:val="000000"/>
          <w:sz w:val="24"/>
          <w:szCs w:val="24"/>
        </w:rPr>
        <w:t xml:space="preserve">The cadherin superfamily is composed of a large group of cell surface (transmembrane or membrane-associated) glycoproteins.  This gene is located in </w:t>
      </w:r>
      <w:r w:rsidRPr="00234BAD">
        <w:rPr>
          <w:rFonts w:ascii="Times New Roman" w:hAnsi="Times New Roman" w:cs="Times New Roman"/>
          <w:color w:val="000000"/>
          <w:sz w:val="24"/>
          <w:szCs w:val="24"/>
        </w:rPr>
        <w:lastRenderedPageBreak/>
        <w:t>Chromosome 13 (</w:t>
      </w:r>
      <w:proofErr w:type="gramStart"/>
      <w:r w:rsidRPr="00234BAD">
        <w:rPr>
          <w:rFonts w:ascii="Times New Roman" w:hAnsi="Times New Roman" w:cs="Times New Roman"/>
          <w:color w:val="000000"/>
          <w:sz w:val="24"/>
          <w:szCs w:val="24"/>
        </w:rPr>
        <w:t>chr</w:t>
      </w:r>
      <w:proofErr w:type="gramEnd"/>
      <w:r w:rsidRPr="00234BAD">
        <w:rPr>
          <w:rFonts w:ascii="Times New Roman" w:hAnsi="Times New Roman" w:cs="Times New Roman"/>
          <w:color w:val="000000"/>
          <w:sz w:val="24"/>
          <w:szCs w:val="24"/>
        </w:rPr>
        <w:t xml:space="preserve"> 13: 55,861,528-55,910,085 reverse strand) and transcript has 17 exons, is annotated with 42 domains and features, is associated with 830 variant alleles and maps to 2 oligo probes (</w:t>
      </w:r>
      <w:hyperlink r:id="rId11" w:history="1">
        <w:r w:rsidRPr="00234BAD">
          <w:rPr>
            <w:rStyle w:val="Hyperlink"/>
            <w:rFonts w:ascii="Times New Roman" w:hAnsi="Times New Roman" w:cs="Times New Roman"/>
            <w:color w:val="000000"/>
            <w:sz w:val="24"/>
            <w:szCs w:val="24"/>
          </w:rPr>
          <w:t>https://asia.ensembl.org/Capra_hircus/Transcript/</w:t>
        </w:r>
      </w:hyperlink>
      <w:r w:rsidRPr="00234BAD">
        <w:rPr>
          <w:rFonts w:ascii="Times New Roman" w:hAnsi="Times New Roman" w:cs="Times New Roman"/>
          <w:color w:val="000000"/>
          <w:sz w:val="24"/>
          <w:szCs w:val="24"/>
        </w:rPr>
        <w:t>). This superfamily is organized in at least five major families, among them type I or classical cadherins, type II closely related cadherins, desmosomal cadherins (desmocollins and desmogleins), proto-cadherins, and a variety of cadherin-related molecules. Classical cadherins or type-I has two members Epithelial (E-) and Neural (N-) cadherin and epithelial cadherin (E-Cadherin, Cadherin-1 (CDH1), L-CAM, ARC-1, uvomorulin) is a founder member of the cadherin superfamily (Takeichi, 1977).</w:t>
      </w:r>
    </w:p>
    <w:p w:rsidR="00F13531" w:rsidRPr="001E62DA" w:rsidRDefault="00F13531" w:rsidP="009633D9">
      <w:pPr>
        <w:spacing w:after="0" w:line="360" w:lineRule="auto"/>
        <w:jc w:val="both"/>
        <w:rPr>
          <w:rFonts w:ascii="Times New Roman" w:hAnsi="Times New Roman" w:cs="Times New Roman"/>
          <w:color w:val="000000" w:themeColor="text1"/>
          <w:sz w:val="20"/>
          <w:szCs w:val="24"/>
        </w:rPr>
      </w:pPr>
    </w:p>
    <w:p w:rsidR="00443C2B" w:rsidRPr="00234BAD" w:rsidRDefault="00443C2B" w:rsidP="009633D9">
      <w:pPr>
        <w:spacing w:after="0" w:line="360" w:lineRule="auto"/>
        <w:jc w:val="both"/>
        <w:rPr>
          <w:rFonts w:ascii="Times New Roman" w:hAnsi="Times New Roman" w:cs="Times New Roman"/>
          <w:color w:val="000000" w:themeColor="text1"/>
          <w:sz w:val="24"/>
          <w:szCs w:val="24"/>
        </w:rPr>
      </w:pPr>
      <w:r w:rsidRPr="00234BAD">
        <w:rPr>
          <w:rFonts w:ascii="Times New Roman" w:hAnsi="Times New Roman" w:cs="Times New Roman"/>
          <w:color w:val="000000" w:themeColor="text1"/>
          <w:sz w:val="24"/>
          <w:szCs w:val="24"/>
        </w:rPr>
        <w:t>The expression of E- and N-cadherin proteins in the ovary has been examined in several species</w:t>
      </w:r>
      <w:r w:rsidR="00961C35" w:rsidRPr="00234BAD">
        <w:rPr>
          <w:rFonts w:ascii="Times New Roman" w:hAnsi="Times New Roman" w:cs="Times New Roman"/>
          <w:color w:val="000000" w:themeColor="text1"/>
          <w:sz w:val="24"/>
          <w:szCs w:val="24"/>
        </w:rPr>
        <w:t xml:space="preserve"> (</w:t>
      </w:r>
      <w:r w:rsidR="00611A98" w:rsidRPr="00234BAD">
        <w:rPr>
          <w:rFonts w:ascii="Times New Roman" w:hAnsi="Times New Roman" w:cs="Times New Roman"/>
          <w:color w:val="000000" w:themeColor="text1"/>
          <w:sz w:val="24"/>
          <w:szCs w:val="24"/>
        </w:rPr>
        <w:t>rat, pig, hamster</w:t>
      </w:r>
      <w:r w:rsidR="00961C35" w:rsidRPr="00234BAD">
        <w:rPr>
          <w:rFonts w:ascii="Times New Roman" w:hAnsi="Times New Roman" w:cs="Times New Roman"/>
          <w:color w:val="000000" w:themeColor="text1"/>
          <w:sz w:val="24"/>
          <w:szCs w:val="24"/>
        </w:rPr>
        <w:t>)</w:t>
      </w:r>
      <w:r w:rsidRPr="00234BAD">
        <w:rPr>
          <w:rFonts w:ascii="Times New Roman" w:hAnsi="Times New Roman" w:cs="Times New Roman"/>
          <w:color w:val="000000" w:themeColor="text1"/>
          <w:sz w:val="24"/>
          <w:szCs w:val="24"/>
        </w:rPr>
        <w:t xml:space="preserve">, depicting a differential spatiotemporal expression fashion during mammalian folliculogenesis. Early studies done in the pig detected </w:t>
      </w:r>
      <w:r w:rsidR="000A29BD" w:rsidRPr="00234BAD">
        <w:rPr>
          <w:rFonts w:ascii="Times New Roman" w:hAnsi="Times New Roman" w:cs="Times New Roman"/>
          <w:color w:val="000000" w:themeColor="text1"/>
          <w:sz w:val="24"/>
          <w:szCs w:val="24"/>
        </w:rPr>
        <w:t xml:space="preserve">the </w:t>
      </w:r>
      <w:r w:rsidRPr="00234BAD">
        <w:rPr>
          <w:rFonts w:ascii="Times New Roman" w:hAnsi="Times New Roman" w:cs="Times New Roman"/>
          <w:color w:val="000000" w:themeColor="text1"/>
          <w:sz w:val="24"/>
          <w:szCs w:val="24"/>
        </w:rPr>
        <w:t xml:space="preserve">presence of E-cadherin protein in the ovary, being highest in fetal and neonatal tissues and declining at 16 weeks to adulthood, and a similar trend was observed for the transcript (Ryan </w:t>
      </w:r>
      <w:r w:rsidR="002659A9" w:rsidRPr="00234BAD">
        <w:rPr>
          <w:rFonts w:ascii="Times New Roman" w:hAnsi="Times New Roman" w:cs="Times New Roman"/>
          <w:i/>
          <w:color w:val="000000" w:themeColor="text1"/>
          <w:sz w:val="24"/>
          <w:szCs w:val="24"/>
        </w:rPr>
        <w:t>et al.,</w:t>
      </w:r>
      <w:r w:rsidRPr="00234BAD">
        <w:rPr>
          <w:rFonts w:ascii="Times New Roman" w:hAnsi="Times New Roman" w:cs="Times New Roman"/>
          <w:color w:val="000000" w:themeColor="text1"/>
          <w:sz w:val="24"/>
          <w:szCs w:val="24"/>
        </w:rPr>
        <w:t xml:space="preserve"> 1996). In the rat ovary, N</w:t>
      </w:r>
      <w:r w:rsidR="009C7320" w:rsidRPr="00234BAD">
        <w:rPr>
          <w:rFonts w:ascii="Times New Roman" w:hAnsi="Times New Roman" w:cs="Times New Roman"/>
          <w:color w:val="000000" w:themeColor="text1"/>
          <w:sz w:val="24"/>
          <w:szCs w:val="24"/>
        </w:rPr>
        <w:t xml:space="preserve"> </w:t>
      </w:r>
      <w:r w:rsidRPr="00234BAD">
        <w:rPr>
          <w:rFonts w:ascii="Times New Roman" w:hAnsi="Times New Roman" w:cs="Times New Roman"/>
          <w:color w:val="000000" w:themeColor="text1"/>
          <w:sz w:val="24"/>
          <w:szCs w:val="24"/>
        </w:rPr>
        <w:t xml:space="preserve">and E-cadherin mRNA (RT-PCR) and protein (Western </w:t>
      </w:r>
      <w:r w:rsidR="009C7320" w:rsidRPr="00234BAD">
        <w:rPr>
          <w:rFonts w:ascii="Times New Roman" w:hAnsi="Times New Roman" w:cs="Times New Roman"/>
          <w:color w:val="000000" w:themeColor="text1"/>
          <w:sz w:val="24"/>
          <w:szCs w:val="24"/>
        </w:rPr>
        <w:t>immune-</w:t>
      </w:r>
      <w:r w:rsidRPr="00234BAD">
        <w:rPr>
          <w:rFonts w:ascii="Times New Roman" w:hAnsi="Times New Roman" w:cs="Times New Roman"/>
          <w:color w:val="000000" w:themeColor="text1"/>
          <w:sz w:val="24"/>
          <w:szCs w:val="24"/>
        </w:rPr>
        <w:t>blotting) expression evaluated from 19-20 days o</w:t>
      </w:r>
      <w:r w:rsidR="009C7320" w:rsidRPr="00234BAD">
        <w:rPr>
          <w:rFonts w:ascii="Times New Roman" w:hAnsi="Times New Roman" w:cs="Times New Roman"/>
          <w:color w:val="000000" w:themeColor="text1"/>
          <w:sz w:val="24"/>
          <w:szCs w:val="24"/>
        </w:rPr>
        <w:t>f gestation to 25 days postpartum was detected at all</w:t>
      </w:r>
      <w:r w:rsidRPr="00234BAD">
        <w:rPr>
          <w:rFonts w:ascii="Times New Roman" w:hAnsi="Times New Roman" w:cs="Times New Roman"/>
          <w:color w:val="000000" w:themeColor="text1"/>
          <w:sz w:val="24"/>
          <w:szCs w:val="24"/>
        </w:rPr>
        <w:t xml:space="preserve"> ages examined, showing a peak for both proteins at 7 days of age (Machell </w:t>
      </w:r>
      <w:r w:rsidR="002659A9" w:rsidRPr="00234BAD">
        <w:rPr>
          <w:rFonts w:ascii="Times New Roman" w:hAnsi="Times New Roman" w:cs="Times New Roman"/>
          <w:i/>
          <w:color w:val="000000" w:themeColor="text1"/>
          <w:sz w:val="24"/>
          <w:szCs w:val="24"/>
        </w:rPr>
        <w:t>et al.,</w:t>
      </w:r>
      <w:r w:rsidRPr="00234BAD">
        <w:rPr>
          <w:rFonts w:ascii="Times New Roman" w:hAnsi="Times New Roman" w:cs="Times New Roman"/>
          <w:color w:val="000000" w:themeColor="text1"/>
          <w:sz w:val="24"/>
          <w:szCs w:val="24"/>
        </w:rPr>
        <w:t xml:space="preserve"> 2000). E-cadherin expression was reported to remain exclusively in the oocyte during neonatal hamster ovary development, while N-cadherin expression was found to shift from oocytes to granulosa cells </w:t>
      </w:r>
      <w:r w:rsidR="009C7320" w:rsidRPr="00234BAD">
        <w:rPr>
          <w:rFonts w:ascii="Times New Roman" w:hAnsi="Times New Roman" w:cs="Times New Roman"/>
          <w:color w:val="000000" w:themeColor="text1"/>
          <w:sz w:val="24"/>
          <w:szCs w:val="24"/>
        </w:rPr>
        <w:t xml:space="preserve">of primordial follicles </w:t>
      </w:r>
      <w:r w:rsidR="001F564B" w:rsidRPr="00234BAD">
        <w:rPr>
          <w:rFonts w:ascii="Times New Roman" w:hAnsi="Times New Roman" w:cs="Times New Roman"/>
          <w:color w:val="000000" w:themeColor="text1"/>
          <w:sz w:val="24"/>
          <w:szCs w:val="24"/>
        </w:rPr>
        <w:t>on postnatal</w:t>
      </w:r>
      <w:r w:rsidRPr="00234BAD">
        <w:rPr>
          <w:rFonts w:ascii="Times New Roman" w:hAnsi="Times New Roman" w:cs="Times New Roman"/>
          <w:color w:val="000000" w:themeColor="text1"/>
          <w:sz w:val="24"/>
          <w:szCs w:val="24"/>
        </w:rPr>
        <w:t xml:space="preserve"> day (P) 8, and a strong N-cadherin expression was restricted to granulosa cells of growing follicles subsequently.</w:t>
      </w:r>
    </w:p>
    <w:p w:rsidR="00443C2B" w:rsidRPr="00234BAD" w:rsidRDefault="00443C2B" w:rsidP="00443C2B">
      <w:pPr>
        <w:spacing w:after="0" w:line="360" w:lineRule="auto"/>
        <w:jc w:val="both"/>
        <w:rPr>
          <w:rFonts w:ascii="Times New Roman" w:hAnsi="Times New Roman" w:cs="Times New Roman"/>
          <w:b/>
          <w:bCs/>
          <w:color w:val="000000" w:themeColor="text1"/>
          <w:sz w:val="24"/>
          <w:szCs w:val="24"/>
        </w:rPr>
      </w:pPr>
    </w:p>
    <w:p w:rsidR="00443C2B" w:rsidRPr="00234BAD" w:rsidRDefault="00234EA8" w:rsidP="00443C2B">
      <w:pPr>
        <w:spacing w:after="0" w:line="360" w:lineRule="auto"/>
        <w:jc w:val="both"/>
        <w:rPr>
          <w:rFonts w:ascii="Times New Roman" w:hAnsi="Times New Roman" w:cs="Times New Roman"/>
          <w:b/>
          <w:bCs/>
          <w:color w:val="000000" w:themeColor="text1"/>
          <w:sz w:val="24"/>
          <w:szCs w:val="24"/>
        </w:rPr>
      </w:pPr>
      <w:r w:rsidRPr="00234BAD">
        <w:rPr>
          <w:rFonts w:ascii="Times New Roman" w:hAnsi="Times New Roman" w:cs="Times New Roman"/>
          <w:b/>
          <w:bCs/>
          <w:color w:val="000000" w:themeColor="text1"/>
          <w:sz w:val="24"/>
          <w:szCs w:val="24"/>
        </w:rPr>
        <w:t xml:space="preserve">2.9.2. </w:t>
      </w:r>
      <w:r w:rsidR="00443C2B" w:rsidRPr="00234BAD">
        <w:rPr>
          <w:rFonts w:ascii="Times New Roman" w:hAnsi="Times New Roman" w:cs="Times New Roman"/>
          <w:b/>
          <w:bCs/>
          <w:color w:val="000000" w:themeColor="text1"/>
          <w:sz w:val="24"/>
          <w:szCs w:val="24"/>
        </w:rPr>
        <w:t xml:space="preserve">Role of </w:t>
      </w:r>
      <w:r w:rsidR="002659A9" w:rsidRPr="00234BAD">
        <w:rPr>
          <w:rFonts w:ascii="Times New Roman" w:hAnsi="Times New Roman" w:cs="Times New Roman"/>
          <w:b/>
          <w:bCs/>
          <w:i/>
          <w:color w:val="000000" w:themeColor="text1"/>
          <w:sz w:val="24"/>
          <w:szCs w:val="24"/>
        </w:rPr>
        <w:t>CDH26</w:t>
      </w:r>
      <w:r w:rsidR="00443C2B" w:rsidRPr="00234BAD">
        <w:rPr>
          <w:rFonts w:ascii="Times New Roman" w:hAnsi="Times New Roman" w:cs="Times New Roman"/>
          <w:b/>
          <w:bCs/>
          <w:color w:val="000000" w:themeColor="text1"/>
          <w:sz w:val="24"/>
          <w:szCs w:val="24"/>
        </w:rPr>
        <w:t xml:space="preserve"> </w:t>
      </w:r>
      <w:r w:rsidR="00935C96" w:rsidRPr="00234BAD">
        <w:rPr>
          <w:rFonts w:ascii="Times New Roman" w:hAnsi="Times New Roman" w:cs="Times New Roman"/>
          <w:b/>
          <w:bCs/>
          <w:color w:val="000000" w:themeColor="text1"/>
          <w:sz w:val="24"/>
          <w:szCs w:val="24"/>
        </w:rPr>
        <w:t>g</w:t>
      </w:r>
      <w:r w:rsidR="00443C2B" w:rsidRPr="00234BAD">
        <w:rPr>
          <w:rFonts w:ascii="Times New Roman" w:hAnsi="Times New Roman" w:cs="Times New Roman"/>
          <w:b/>
          <w:bCs/>
          <w:color w:val="000000" w:themeColor="text1"/>
          <w:sz w:val="24"/>
          <w:szCs w:val="24"/>
        </w:rPr>
        <w:t xml:space="preserve">ene in </w:t>
      </w:r>
      <w:r w:rsidR="00935C96" w:rsidRPr="00234BAD">
        <w:rPr>
          <w:rFonts w:ascii="Times New Roman" w:hAnsi="Times New Roman" w:cs="Times New Roman"/>
          <w:b/>
          <w:bCs/>
          <w:color w:val="000000" w:themeColor="text1"/>
          <w:sz w:val="24"/>
          <w:szCs w:val="24"/>
        </w:rPr>
        <w:t>litter s</w:t>
      </w:r>
      <w:r w:rsidR="00443C2B" w:rsidRPr="00234BAD">
        <w:rPr>
          <w:rFonts w:ascii="Times New Roman" w:hAnsi="Times New Roman" w:cs="Times New Roman"/>
          <w:b/>
          <w:bCs/>
          <w:color w:val="000000" w:themeColor="text1"/>
          <w:sz w:val="24"/>
          <w:szCs w:val="24"/>
        </w:rPr>
        <w:t>ize</w:t>
      </w:r>
    </w:p>
    <w:p w:rsidR="00443C2B" w:rsidRPr="00234BAD" w:rsidRDefault="00443C2B" w:rsidP="00F13531">
      <w:pPr>
        <w:spacing w:after="0" w:line="360" w:lineRule="auto"/>
        <w:jc w:val="both"/>
        <w:rPr>
          <w:rFonts w:ascii="Times New Roman" w:hAnsi="Times New Roman" w:cs="Times New Roman"/>
          <w:color w:val="000000" w:themeColor="text1"/>
          <w:sz w:val="24"/>
          <w:szCs w:val="24"/>
        </w:rPr>
      </w:pPr>
      <w:r w:rsidRPr="00234BAD">
        <w:rPr>
          <w:rFonts w:ascii="Times New Roman" w:hAnsi="Times New Roman" w:cs="Times New Roman"/>
          <w:color w:val="000000" w:themeColor="text1"/>
          <w:sz w:val="24"/>
          <w:szCs w:val="24"/>
        </w:rPr>
        <w:t xml:space="preserve">Members of this super family perform numerous functions that involved cell-cell recognition. Even though they have been mainly associated </w:t>
      </w:r>
      <w:r w:rsidR="00856246" w:rsidRPr="00234BAD">
        <w:rPr>
          <w:rFonts w:ascii="Times New Roman" w:hAnsi="Times New Roman" w:cs="Times New Roman"/>
          <w:color w:val="000000" w:themeColor="text1"/>
          <w:sz w:val="24"/>
          <w:szCs w:val="24"/>
        </w:rPr>
        <w:t>with</w:t>
      </w:r>
      <w:r w:rsidRPr="00234BAD">
        <w:rPr>
          <w:rFonts w:ascii="Times New Roman" w:hAnsi="Times New Roman" w:cs="Times New Roman"/>
          <w:color w:val="000000" w:themeColor="text1"/>
          <w:sz w:val="24"/>
          <w:szCs w:val="24"/>
        </w:rPr>
        <w:t xml:space="preserve"> cell-cell adhesion events, cadherins participate in nume</w:t>
      </w:r>
      <w:r w:rsidR="00F648D8" w:rsidRPr="00234BAD">
        <w:rPr>
          <w:rFonts w:ascii="Times New Roman" w:hAnsi="Times New Roman" w:cs="Times New Roman"/>
          <w:color w:val="000000" w:themeColor="text1"/>
          <w:sz w:val="24"/>
          <w:szCs w:val="24"/>
        </w:rPr>
        <w:t xml:space="preserve">rous functions, </w:t>
      </w:r>
      <w:r w:rsidR="007243BE" w:rsidRPr="00234BAD">
        <w:rPr>
          <w:rFonts w:ascii="Times New Roman" w:hAnsi="Times New Roman" w:cs="Times New Roman"/>
          <w:color w:val="000000" w:themeColor="text1"/>
          <w:sz w:val="24"/>
          <w:szCs w:val="24"/>
        </w:rPr>
        <w:t xml:space="preserve">including </w:t>
      </w:r>
      <w:r w:rsidR="00F648D8" w:rsidRPr="00234BAD">
        <w:rPr>
          <w:rFonts w:ascii="Times New Roman" w:hAnsi="Times New Roman" w:cs="Times New Roman"/>
          <w:color w:val="000000" w:themeColor="text1"/>
          <w:sz w:val="24"/>
          <w:szCs w:val="24"/>
        </w:rPr>
        <w:t>cell-</w:t>
      </w:r>
      <w:r w:rsidRPr="00234BAD">
        <w:rPr>
          <w:rFonts w:ascii="Times New Roman" w:hAnsi="Times New Roman" w:cs="Times New Roman"/>
          <w:color w:val="000000" w:themeColor="text1"/>
          <w:sz w:val="24"/>
          <w:szCs w:val="24"/>
        </w:rPr>
        <w:t xml:space="preserve">cell recognition, cytoskeletal organization, signal transduction and growth control (Takeichi, 1995; Gumbiner, 1996; Angst </w:t>
      </w:r>
      <w:r w:rsidR="002659A9" w:rsidRPr="00234BAD">
        <w:rPr>
          <w:rFonts w:ascii="Times New Roman" w:hAnsi="Times New Roman" w:cs="Times New Roman"/>
          <w:i/>
          <w:color w:val="000000" w:themeColor="text1"/>
          <w:sz w:val="24"/>
          <w:szCs w:val="24"/>
        </w:rPr>
        <w:t>et al.,</w:t>
      </w:r>
      <w:r w:rsidRPr="00234BAD">
        <w:rPr>
          <w:rFonts w:ascii="Times New Roman" w:hAnsi="Times New Roman" w:cs="Times New Roman"/>
          <w:color w:val="000000" w:themeColor="text1"/>
          <w:sz w:val="24"/>
          <w:szCs w:val="24"/>
        </w:rPr>
        <w:t xml:space="preserve"> 2001).</w:t>
      </w:r>
    </w:p>
    <w:p w:rsidR="00F13531" w:rsidRPr="001E62DA" w:rsidRDefault="00F13531" w:rsidP="00F13531">
      <w:pPr>
        <w:spacing w:after="0" w:line="360" w:lineRule="auto"/>
        <w:jc w:val="both"/>
        <w:rPr>
          <w:rFonts w:ascii="Times New Roman" w:hAnsi="Times New Roman" w:cs="Times New Roman"/>
          <w:color w:val="000000" w:themeColor="text1"/>
          <w:sz w:val="20"/>
          <w:szCs w:val="24"/>
        </w:rPr>
      </w:pPr>
    </w:p>
    <w:p w:rsidR="00443C2B" w:rsidRPr="00234BAD" w:rsidRDefault="00443C2B" w:rsidP="00F13531">
      <w:pPr>
        <w:spacing w:after="0" w:line="360" w:lineRule="auto"/>
        <w:jc w:val="both"/>
        <w:rPr>
          <w:rFonts w:ascii="Times New Roman" w:hAnsi="Times New Roman" w:cs="Times New Roman"/>
          <w:color w:val="000000" w:themeColor="text1"/>
          <w:sz w:val="24"/>
          <w:szCs w:val="24"/>
        </w:rPr>
      </w:pPr>
      <w:r w:rsidRPr="00234BAD">
        <w:rPr>
          <w:rFonts w:ascii="Times New Roman" w:hAnsi="Times New Roman" w:cs="Times New Roman"/>
          <w:color w:val="000000" w:themeColor="text1"/>
          <w:sz w:val="24"/>
          <w:szCs w:val="24"/>
        </w:rPr>
        <w:t xml:space="preserve">Mammalian fertilization involves a series of </w:t>
      </w:r>
      <w:r w:rsidR="00894862" w:rsidRPr="00234BAD">
        <w:rPr>
          <w:rFonts w:ascii="Times New Roman" w:hAnsi="Times New Roman" w:cs="Times New Roman"/>
          <w:color w:val="000000" w:themeColor="text1"/>
          <w:sz w:val="24"/>
          <w:szCs w:val="24"/>
        </w:rPr>
        <w:t>well-orchestrated</w:t>
      </w:r>
      <w:r w:rsidRPr="00234BAD">
        <w:rPr>
          <w:rFonts w:ascii="Times New Roman" w:hAnsi="Times New Roman" w:cs="Times New Roman"/>
          <w:color w:val="000000" w:themeColor="text1"/>
          <w:sz w:val="24"/>
          <w:szCs w:val="24"/>
        </w:rPr>
        <w:t xml:space="preserve"> cell-cell interaction steps between gametes, as well as among spermatozoa and somatic cells of both the </w:t>
      </w:r>
      <w:r w:rsidRPr="00234BAD">
        <w:rPr>
          <w:rFonts w:ascii="Times New Roman" w:hAnsi="Times New Roman" w:cs="Times New Roman"/>
          <w:color w:val="000000" w:themeColor="text1"/>
          <w:sz w:val="24"/>
          <w:szCs w:val="24"/>
        </w:rPr>
        <w:lastRenderedPageBreak/>
        <w:t>male and female reproductive tracts. Cadherins are Ca</w:t>
      </w:r>
      <w:r w:rsidRPr="00234BAD">
        <w:rPr>
          <w:rFonts w:ascii="Times New Roman" w:hAnsi="Times New Roman" w:cs="Times New Roman"/>
          <w:color w:val="000000" w:themeColor="text1"/>
          <w:sz w:val="24"/>
          <w:szCs w:val="24"/>
          <w:vertAlign w:val="superscript"/>
        </w:rPr>
        <w:t>2+</w:t>
      </w:r>
      <w:r w:rsidRPr="00234BAD">
        <w:rPr>
          <w:rFonts w:ascii="Times New Roman" w:hAnsi="Times New Roman" w:cs="Times New Roman"/>
          <w:color w:val="000000" w:themeColor="text1"/>
          <w:sz w:val="24"/>
          <w:szCs w:val="24"/>
        </w:rPr>
        <w:t xml:space="preserve"> dependent glycoproteins that have been involved in cellular adhesion and signaling in somatic cells. Taking into account that Ca</w:t>
      </w:r>
      <w:r w:rsidRPr="00234BAD">
        <w:rPr>
          <w:rFonts w:ascii="Times New Roman" w:hAnsi="Times New Roman" w:cs="Times New Roman"/>
          <w:color w:val="000000" w:themeColor="text1"/>
          <w:sz w:val="24"/>
          <w:szCs w:val="24"/>
          <w:vertAlign w:val="superscript"/>
        </w:rPr>
        <w:t>2+</w:t>
      </w:r>
      <w:r w:rsidRPr="00234BAD">
        <w:rPr>
          <w:rFonts w:ascii="Times New Roman" w:hAnsi="Times New Roman" w:cs="Times New Roman"/>
          <w:color w:val="000000" w:themeColor="text1"/>
          <w:sz w:val="24"/>
          <w:szCs w:val="24"/>
        </w:rPr>
        <w:t xml:space="preserve"> ions are required during fertilization, the involvement of these proteins in adhesion events during this process can be anticipated. </w:t>
      </w:r>
    </w:p>
    <w:p w:rsidR="00F13531" w:rsidRPr="001E62DA" w:rsidRDefault="00F13531" w:rsidP="00F13531">
      <w:pPr>
        <w:spacing w:after="0" w:line="360" w:lineRule="auto"/>
        <w:jc w:val="both"/>
        <w:rPr>
          <w:rFonts w:ascii="Times New Roman" w:hAnsi="Times New Roman" w:cs="Times New Roman"/>
          <w:color w:val="000000" w:themeColor="text1"/>
          <w:sz w:val="20"/>
          <w:szCs w:val="24"/>
        </w:rPr>
      </w:pPr>
    </w:p>
    <w:p w:rsidR="00443C2B" w:rsidRPr="00234BAD" w:rsidRDefault="00443C2B" w:rsidP="00F13531">
      <w:pPr>
        <w:spacing w:after="0" w:line="360" w:lineRule="auto"/>
        <w:jc w:val="both"/>
        <w:rPr>
          <w:rFonts w:ascii="Times New Roman" w:hAnsi="Times New Roman" w:cs="Times New Roman"/>
          <w:color w:val="000000" w:themeColor="text1"/>
          <w:sz w:val="24"/>
          <w:szCs w:val="24"/>
        </w:rPr>
      </w:pPr>
      <w:r w:rsidRPr="00234BAD">
        <w:rPr>
          <w:rFonts w:ascii="Times New Roman" w:hAnsi="Times New Roman" w:cs="Times New Roman"/>
          <w:color w:val="000000" w:themeColor="text1"/>
          <w:sz w:val="24"/>
          <w:szCs w:val="24"/>
        </w:rPr>
        <w:t>Cell-cell interactions are an important aspect of ovarian function and structure. It is known that adhesion molecules play an important role in ovarian tissue development and remodeling processes during folliculogenesis as well as after ovulation and Q10 corpus luteum formation (Machell and Farookhi, 2003). In addition to E-cadherin involvement in the establi</w:t>
      </w:r>
      <w:r w:rsidR="00F648D8" w:rsidRPr="00234BAD">
        <w:rPr>
          <w:rFonts w:ascii="Times New Roman" w:hAnsi="Times New Roman" w:cs="Times New Roman"/>
          <w:color w:val="000000" w:themeColor="text1"/>
          <w:sz w:val="24"/>
          <w:szCs w:val="24"/>
        </w:rPr>
        <w:t xml:space="preserve">shment of the germ cell lineage, </w:t>
      </w:r>
      <w:r w:rsidRPr="00234BAD">
        <w:rPr>
          <w:rFonts w:ascii="Times New Roman" w:hAnsi="Times New Roman" w:cs="Times New Roman"/>
          <w:color w:val="000000" w:themeColor="text1"/>
          <w:sz w:val="24"/>
          <w:szCs w:val="24"/>
        </w:rPr>
        <w:t xml:space="preserve">it participates in oocyte </w:t>
      </w:r>
      <w:r w:rsidR="007243BE" w:rsidRPr="00234BAD">
        <w:rPr>
          <w:rFonts w:ascii="Times New Roman" w:hAnsi="Times New Roman" w:cs="Times New Roman"/>
          <w:color w:val="000000" w:themeColor="text1"/>
          <w:sz w:val="24"/>
          <w:szCs w:val="24"/>
        </w:rPr>
        <w:t>growth</w:t>
      </w:r>
      <w:r w:rsidRPr="00234BAD">
        <w:rPr>
          <w:rFonts w:ascii="Times New Roman" w:hAnsi="Times New Roman" w:cs="Times New Roman"/>
          <w:color w:val="000000" w:themeColor="text1"/>
          <w:sz w:val="24"/>
          <w:szCs w:val="24"/>
        </w:rPr>
        <w:t xml:space="preserve"> and in the acquisition of meiotic competence during gonad development in mice (Carabatsos </w:t>
      </w:r>
      <w:r w:rsidR="002659A9" w:rsidRPr="00234BAD">
        <w:rPr>
          <w:rFonts w:ascii="Times New Roman" w:hAnsi="Times New Roman" w:cs="Times New Roman"/>
          <w:i/>
          <w:color w:val="000000" w:themeColor="text1"/>
          <w:sz w:val="24"/>
          <w:szCs w:val="24"/>
        </w:rPr>
        <w:t>et al.,</w:t>
      </w:r>
      <w:r w:rsidR="008F4985" w:rsidRPr="00234BAD">
        <w:rPr>
          <w:rFonts w:ascii="Times New Roman" w:hAnsi="Times New Roman" w:cs="Times New Roman"/>
          <w:color w:val="000000" w:themeColor="text1"/>
          <w:sz w:val="24"/>
          <w:szCs w:val="24"/>
        </w:rPr>
        <w:t xml:space="preserve"> 2000). On the other side, N-</w:t>
      </w:r>
      <w:r w:rsidRPr="00234BAD">
        <w:rPr>
          <w:rFonts w:ascii="Times New Roman" w:hAnsi="Times New Roman" w:cs="Times New Roman"/>
          <w:color w:val="000000" w:themeColor="text1"/>
          <w:sz w:val="24"/>
          <w:szCs w:val="24"/>
        </w:rPr>
        <w:t>cadherin</w:t>
      </w:r>
      <w:r w:rsidR="00856246" w:rsidRPr="00234BAD">
        <w:rPr>
          <w:rFonts w:ascii="Times New Roman" w:hAnsi="Times New Roman" w:cs="Times New Roman"/>
          <w:color w:val="000000" w:themeColor="text1"/>
          <w:sz w:val="24"/>
          <w:szCs w:val="24"/>
        </w:rPr>
        <w:t xml:space="preserve"> </w:t>
      </w:r>
      <w:r w:rsidRPr="00234BAD">
        <w:rPr>
          <w:rFonts w:ascii="Times New Roman" w:hAnsi="Times New Roman" w:cs="Times New Roman"/>
          <w:color w:val="000000" w:themeColor="text1"/>
          <w:sz w:val="24"/>
          <w:szCs w:val="24"/>
        </w:rPr>
        <w:t xml:space="preserve">mediated adhesion of granulosa cells in culture prevents ovarian cells from dying via apoptosis (Peluso </w:t>
      </w:r>
      <w:r w:rsidR="002659A9" w:rsidRPr="00234BAD">
        <w:rPr>
          <w:rFonts w:ascii="Times New Roman" w:hAnsi="Times New Roman" w:cs="Times New Roman"/>
          <w:i/>
          <w:color w:val="000000" w:themeColor="text1"/>
          <w:sz w:val="24"/>
          <w:szCs w:val="24"/>
        </w:rPr>
        <w:t>et al.,</w:t>
      </w:r>
      <w:r w:rsidRPr="00234BAD">
        <w:rPr>
          <w:rFonts w:ascii="Times New Roman" w:hAnsi="Times New Roman" w:cs="Times New Roman"/>
          <w:color w:val="000000" w:themeColor="text1"/>
          <w:sz w:val="24"/>
          <w:szCs w:val="24"/>
        </w:rPr>
        <w:t xml:space="preserve"> 1996; Trolice </w:t>
      </w:r>
      <w:r w:rsidR="002659A9" w:rsidRPr="00234BAD">
        <w:rPr>
          <w:rFonts w:ascii="Times New Roman" w:hAnsi="Times New Roman" w:cs="Times New Roman"/>
          <w:i/>
          <w:color w:val="000000" w:themeColor="text1"/>
          <w:sz w:val="24"/>
          <w:szCs w:val="24"/>
        </w:rPr>
        <w:t>et al.,</w:t>
      </w:r>
      <w:r w:rsidRPr="00234BAD">
        <w:rPr>
          <w:rFonts w:ascii="Times New Roman" w:hAnsi="Times New Roman" w:cs="Times New Roman"/>
          <w:color w:val="000000" w:themeColor="text1"/>
          <w:sz w:val="24"/>
          <w:szCs w:val="24"/>
        </w:rPr>
        <w:t xml:space="preserve"> 1997; Makrigiannakis </w:t>
      </w:r>
      <w:r w:rsidR="002659A9" w:rsidRPr="00234BAD">
        <w:rPr>
          <w:rFonts w:ascii="Times New Roman" w:hAnsi="Times New Roman" w:cs="Times New Roman"/>
          <w:i/>
          <w:color w:val="000000" w:themeColor="text1"/>
          <w:sz w:val="24"/>
          <w:szCs w:val="24"/>
        </w:rPr>
        <w:t>et al.,</w:t>
      </w:r>
      <w:r w:rsidRPr="00234BAD">
        <w:rPr>
          <w:rFonts w:ascii="Times New Roman" w:hAnsi="Times New Roman" w:cs="Times New Roman"/>
          <w:color w:val="000000" w:themeColor="text1"/>
          <w:sz w:val="24"/>
          <w:szCs w:val="24"/>
        </w:rPr>
        <w:t xml:space="preserve"> 1999), suggesting that both adhesion proteins play a highly relevant role in folliculogenesis.</w:t>
      </w:r>
    </w:p>
    <w:p w:rsidR="00F13531" w:rsidRPr="001E62DA" w:rsidRDefault="00F13531" w:rsidP="00F13531">
      <w:pPr>
        <w:spacing w:after="0" w:line="360" w:lineRule="auto"/>
        <w:jc w:val="both"/>
        <w:rPr>
          <w:rFonts w:ascii="Times New Roman" w:hAnsi="Times New Roman" w:cs="Times New Roman"/>
          <w:color w:val="000000" w:themeColor="text1"/>
          <w:sz w:val="20"/>
          <w:szCs w:val="24"/>
        </w:rPr>
      </w:pPr>
    </w:p>
    <w:p w:rsidR="00443C2B" w:rsidRPr="00234BAD" w:rsidRDefault="00856246" w:rsidP="00F13531">
      <w:pPr>
        <w:spacing w:after="0" w:line="360" w:lineRule="auto"/>
        <w:jc w:val="both"/>
        <w:rPr>
          <w:rFonts w:ascii="Times New Roman" w:hAnsi="Times New Roman" w:cs="Times New Roman"/>
          <w:color w:val="000000" w:themeColor="text1"/>
          <w:sz w:val="24"/>
          <w:szCs w:val="24"/>
          <w:shd w:val="clear" w:color="auto" w:fill="FFFFFF"/>
        </w:rPr>
      </w:pPr>
      <w:r w:rsidRPr="00234BAD">
        <w:rPr>
          <w:rFonts w:ascii="Times New Roman" w:hAnsi="Times New Roman" w:cs="Times New Roman"/>
          <w:color w:val="000000" w:themeColor="text1"/>
          <w:sz w:val="24"/>
          <w:szCs w:val="24"/>
        </w:rPr>
        <w:t>Moreover, there is</w:t>
      </w:r>
      <w:r w:rsidR="00443C2B" w:rsidRPr="00234BAD">
        <w:rPr>
          <w:rFonts w:ascii="Times New Roman" w:hAnsi="Times New Roman" w:cs="Times New Roman"/>
          <w:color w:val="000000" w:themeColor="text1"/>
          <w:sz w:val="24"/>
          <w:szCs w:val="24"/>
        </w:rPr>
        <w:t xml:space="preserve"> evidence of studies done by several research groups</w:t>
      </w:r>
      <w:r w:rsidR="00234BAD">
        <w:rPr>
          <w:rFonts w:ascii="Times New Roman" w:hAnsi="Times New Roman" w:cs="Times New Roman"/>
          <w:color w:val="000000" w:themeColor="text1"/>
          <w:sz w:val="24"/>
          <w:szCs w:val="24"/>
        </w:rPr>
        <w:t xml:space="preserve"> (Table 2)</w:t>
      </w:r>
      <w:r w:rsidR="00443C2B" w:rsidRPr="00234BAD">
        <w:rPr>
          <w:rFonts w:ascii="Times New Roman" w:hAnsi="Times New Roman" w:cs="Times New Roman"/>
          <w:color w:val="000000" w:themeColor="text1"/>
          <w:sz w:val="24"/>
          <w:szCs w:val="24"/>
        </w:rPr>
        <w:t xml:space="preserve"> about the expression of E- and N-cadherin during spermatogenesis, oogenesis and folliculogenesis, and their involvement in gamete transport in the reproductive tracts and presence of E- and N-cadherin protein in cells of the cumulus-oocyte complex and spermatozoa from several mammalian species, and shows gathered evidence on their participation in different steps of the fertilization process. </w:t>
      </w:r>
    </w:p>
    <w:p w:rsidR="00CC4540" w:rsidRPr="001E62DA" w:rsidRDefault="00CC4540" w:rsidP="007253D3">
      <w:pPr>
        <w:spacing w:after="0" w:line="360" w:lineRule="auto"/>
        <w:jc w:val="both"/>
        <w:rPr>
          <w:rFonts w:ascii="Times New Roman" w:hAnsi="Times New Roman" w:cs="Times New Roman"/>
          <w:color w:val="000000" w:themeColor="text1"/>
          <w:sz w:val="16"/>
          <w:szCs w:val="24"/>
        </w:rPr>
      </w:pPr>
    </w:p>
    <w:p w:rsidR="005856B9" w:rsidRDefault="005856B9" w:rsidP="007253D3">
      <w:pPr>
        <w:spacing w:after="0" w:line="360" w:lineRule="auto"/>
        <w:jc w:val="both"/>
        <w:rPr>
          <w:rFonts w:ascii="Times New Roman" w:hAnsi="Times New Roman" w:cs="Times New Roman"/>
          <w:b/>
          <w:color w:val="000000" w:themeColor="text1"/>
          <w:sz w:val="24"/>
          <w:szCs w:val="24"/>
        </w:rPr>
      </w:pPr>
    </w:p>
    <w:p w:rsidR="005856B9" w:rsidRDefault="005856B9" w:rsidP="007253D3">
      <w:pPr>
        <w:spacing w:after="0" w:line="360" w:lineRule="auto"/>
        <w:jc w:val="both"/>
        <w:rPr>
          <w:rFonts w:ascii="Times New Roman" w:hAnsi="Times New Roman" w:cs="Times New Roman"/>
          <w:b/>
          <w:color w:val="000000" w:themeColor="text1"/>
          <w:sz w:val="24"/>
          <w:szCs w:val="24"/>
        </w:rPr>
      </w:pPr>
    </w:p>
    <w:p w:rsidR="005856B9" w:rsidRDefault="005856B9" w:rsidP="007253D3">
      <w:pPr>
        <w:spacing w:after="0" w:line="360" w:lineRule="auto"/>
        <w:jc w:val="both"/>
        <w:rPr>
          <w:rFonts w:ascii="Times New Roman" w:hAnsi="Times New Roman" w:cs="Times New Roman"/>
          <w:b/>
          <w:color w:val="000000" w:themeColor="text1"/>
          <w:sz w:val="24"/>
          <w:szCs w:val="24"/>
        </w:rPr>
      </w:pPr>
    </w:p>
    <w:p w:rsidR="005856B9" w:rsidRDefault="005856B9" w:rsidP="007253D3">
      <w:pPr>
        <w:spacing w:after="0" w:line="360" w:lineRule="auto"/>
        <w:jc w:val="both"/>
        <w:rPr>
          <w:rFonts w:ascii="Times New Roman" w:hAnsi="Times New Roman" w:cs="Times New Roman"/>
          <w:b/>
          <w:color w:val="000000" w:themeColor="text1"/>
          <w:sz w:val="24"/>
          <w:szCs w:val="24"/>
        </w:rPr>
      </w:pPr>
    </w:p>
    <w:p w:rsidR="005856B9" w:rsidRDefault="005856B9" w:rsidP="007253D3">
      <w:pPr>
        <w:spacing w:after="0" w:line="360" w:lineRule="auto"/>
        <w:jc w:val="both"/>
        <w:rPr>
          <w:rFonts w:ascii="Times New Roman" w:hAnsi="Times New Roman" w:cs="Times New Roman"/>
          <w:b/>
          <w:color w:val="000000" w:themeColor="text1"/>
          <w:sz w:val="24"/>
          <w:szCs w:val="24"/>
        </w:rPr>
      </w:pPr>
    </w:p>
    <w:p w:rsidR="005856B9" w:rsidRDefault="005856B9" w:rsidP="007253D3">
      <w:pPr>
        <w:spacing w:after="0" w:line="360" w:lineRule="auto"/>
        <w:jc w:val="both"/>
        <w:rPr>
          <w:rFonts w:ascii="Times New Roman" w:hAnsi="Times New Roman" w:cs="Times New Roman"/>
          <w:b/>
          <w:color w:val="000000" w:themeColor="text1"/>
          <w:sz w:val="24"/>
          <w:szCs w:val="24"/>
        </w:rPr>
      </w:pPr>
    </w:p>
    <w:p w:rsidR="005856B9" w:rsidRDefault="005856B9" w:rsidP="007253D3">
      <w:pPr>
        <w:spacing w:after="0" w:line="360" w:lineRule="auto"/>
        <w:jc w:val="both"/>
        <w:rPr>
          <w:rFonts w:ascii="Times New Roman" w:hAnsi="Times New Roman" w:cs="Times New Roman"/>
          <w:b/>
          <w:color w:val="000000" w:themeColor="text1"/>
          <w:sz w:val="24"/>
          <w:szCs w:val="24"/>
        </w:rPr>
      </w:pPr>
    </w:p>
    <w:p w:rsidR="005856B9" w:rsidRDefault="005856B9" w:rsidP="007253D3">
      <w:pPr>
        <w:spacing w:after="0" w:line="360" w:lineRule="auto"/>
        <w:jc w:val="both"/>
        <w:rPr>
          <w:rFonts w:ascii="Times New Roman" w:hAnsi="Times New Roman" w:cs="Times New Roman"/>
          <w:b/>
          <w:color w:val="000000" w:themeColor="text1"/>
          <w:sz w:val="24"/>
          <w:szCs w:val="24"/>
        </w:rPr>
      </w:pPr>
    </w:p>
    <w:p w:rsidR="005856B9" w:rsidRDefault="005856B9" w:rsidP="007253D3">
      <w:pPr>
        <w:spacing w:after="0" w:line="360" w:lineRule="auto"/>
        <w:jc w:val="both"/>
        <w:rPr>
          <w:rFonts w:ascii="Times New Roman" w:hAnsi="Times New Roman" w:cs="Times New Roman"/>
          <w:b/>
          <w:color w:val="000000" w:themeColor="text1"/>
          <w:sz w:val="24"/>
          <w:szCs w:val="24"/>
        </w:rPr>
      </w:pPr>
    </w:p>
    <w:p w:rsidR="005856B9" w:rsidRDefault="005856B9" w:rsidP="007253D3">
      <w:pPr>
        <w:spacing w:after="0" w:line="360" w:lineRule="auto"/>
        <w:jc w:val="both"/>
        <w:rPr>
          <w:rFonts w:ascii="Times New Roman" w:hAnsi="Times New Roman" w:cs="Times New Roman"/>
          <w:b/>
          <w:color w:val="000000" w:themeColor="text1"/>
          <w:sz w:val="24"/>
          <w:szCs w:val="24"/>
        </w:rPr>
      </w:pPr>
    </w:p>
    <w:p w:rsidR="00443C2B" w:rsidRDefault="00443C2B" w:rsidP="007253D3">
      <w:pPr>
        <w:spacing w:after="0" w:line="360" w:lineRule="auto"/>
        <w:jc w:val="both"/>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lastRenderedPageBreak/>
        <w:t>Table</w:t>
      </w:r>
      <w:r w:rsidR="00B67A07">
        <w:rPr>
          <w:rFonts w:ascii="Times New Roman" w:hAnsi="Times New Roman" w:cs="Times New Roman"/>
          <w:b/>
          <w:color w:val="000000" w:themeColor="text1"/>
          <w:sz w:val="24"/>
          <w:szCs w:val="24"/>
        </w:rPr>
        <w:t xml:space="preserve"> 2</w:t>
      </w:r>
      <w:r w:rsidRPr="00724641">
        <w:rPr>
          <w:rFonts w:ascii="Times New Roman" w:hAnsi="Times New Roman" w:cs="Times New Roman"/>
          <w:b/>
          <w:color w:val="000000" w:themeColor="text1"/>
          <w:sz w:val="24"/>
          <w:szCs w:val="24"/>
        </w:rPr>
        <w:t>: Examples of cell-cell adhesion proteins in Cadherin 26 gene found in spermatozoa and oocytes and evidence of their participation in fertilization-related events</w:t>
      </w:r>
    </w:p>
    <w:p w:rsidR="00944262" w:rsidRPr="005423A7" w:rsidRDefault="00944262" w:rsidP="007253D3">
      <w:pPr>
        <w:spacing w:after="0" w:line="360" w:lineRule="auto"/>
        <w:jc w:val="both"/>
        <w:rPr>
          <w:rFonts w:ascii="Times New Roman" w:hAnsi="Times New Roman" w:cs="Times New Roman"/>
          <w:b/>
          <w:color w:val="000000" w:themeColor="text1"/>
          <w:sz w:val="20"/>
          <w:szCs w:val="24"/>
          <w:shd w:val="clear" w:color="auto" w:fill="FFFFFF"/>
        </w:rPr>
      </w:pP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1484"/>
        <w:gridCol w:w="2970"/>
        <w:gridCol w:w="2790"/>
      </w:tblGrid>
      <w:tr w:rsidR="00443C2B" w:rsidRPr="00724641" w:rsidTr="005856B9">
        <w:tc>
          <w:tcPr>
            <w:tcW w:w="1216" w:type="dxa"/>
          </w:tcPr>
          <w:p w:rsidR="00443C2B" w:rsidRPr="00724641" w:rsidRDefault="00443C2B" w:rsidP="005347BA">
            <w:pPr>
              <w:spacing w:after="0" w:line="360" w:lineRule="auto"/>
              <w:jc w:val="center"/>
              <w:rPr>
                <w:rFonts w:ascii="Times New Roman" w:hAnsi="Times New Roman" w:cs="Times New Roman"/>
                <w:b/>
                <w:color w:val="000000" w:themeColor="text1"/>
                <w:sz w:val="24"/>
                <w:szCs w:val="24"/>
                <w:shd w:val="clear" w:color="auto" w:fill="FFFFFF"/>
              </w:rPr>
            </w:pPr>
            <w:r w:rsidRPr="00724641">
              <w:rPr>
                <w:rFonts w:ascii="Times New Roman" w:hAnsi="Times New Roman" w:cs="Times New Roman"/>
                <w:b/>
                <w:color w:val="000000" w:themeColor="text1"/>
                <w:sz w:val="24"/>
                <w:szCs w:val="24"/>
                <w:shd w:val="clear" w:color="auto" w:fill="FFFFFF"/>
              </w:rPr>
              <w:t>Adhesion molecules</w:t>
            </w:r>
          </w:p>
        </w:tc>
        <w:tc>
          <w:tcPr>
            <w:tcW w:w="1484" w:type="dxa"/>
          </w:tcPr>
          <w:p w:rsidR="00443C2B" w:rsidRPr="00724641" w:rsidRDefault="00443C2B" w:rsidP="005347BA">
            <w:pPr>
              <w:spacing w:after="0" w:line="360" w:lineRule="auto"/>
              <w:jc w:val="center"/>
              <w:rPr>
                <w:rFonts w:ascii="Times New Roman" w:hAnsi="Times New Roman" w:cs="Times New Roman"/>
                <w:b/>
                <w:color w:val="000000" w:themeColor="text1"/>
                <w:sz w:val="24"/>
                <w:szCs w:val="24"/>
                <w:shd w:val="clear" w:color="auto" w:fill="FFFFFF"/>
              </w:rPr>
            </w:pPr>
            <w:r w:rsidRPr="00724641">
              <w:rPr>
                <w:rFonts w:ascii="Times New Roman" w:hAnsi="Times New Roman" w:cs="Times New Roman"/>
                <w:b/>
                <w:color w:val="000000" w:themeColor="text1"/>
                <w:sz w:val="24"/>
                <w:szCs w:val="24"/>
                <w:shd w:val="clear" w:color="auto" w:fill="FFFFFF"/>
              </w:rPr>
              <w:t>Gamete expression</w:t>
            </w:r>
          </w:p>
        </w:tc>
        <w:tc>
          <w:tcPr>
            <w:tcW w:w="2970" w:type="dxa"/>
          </w:tcPr>
          <w:p w:rsidR="00443C2B" w:rsidRPr="00724641" w:rsidRDefault="00234BAD" w:rsidP="005347BA">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Involvement in f</w:t>
            </w:r>
            <w:r w:rsidR="00443C2B" w:rsidRPr="00724641">
              <w:rPr>
                <w:rFonts w:ascii="Times New Roman" w:hAnsi="Times New Roman" w:cs="Times New Roman"/>
                <w:b/>
                <w:color w:val="000000" w:themeColor="text1"/>
                <w:sz w:val="24"/>
                <w:szCs w:val="24"/>
              </w:rPr>
              <w:t>ertilization related events</w:t>
            </w:r>
          </w:p>
        </w:tc>
        <w:tc>
          <w:tcPr>
            <w:tcW w:w="2790" w:type="dxa"/>
          </w:tcPr>
          <w:p w:rsidR="00443C2B" w:rsidRPr="00724641" w:rsidRDefault="006606C4" w:rsidP="005347BA">
            <w:pPr>
              <w:spacing w:after="0" w:line="360" w:lineRule="auto"/>
              <w:jc w:val="center"/>
              <w:rPr>
                <w:rFonts w:ascii="Times New Roman" w:hAnsi="Times New Roman" w:cs="Times New Roman"/>
                <w:b/>
                <w:color w:val="000000" w:themeColor="text1"/>
                <w:sz w:val="24"/>
                <w:szCs w:val="24"/>
                <w:shd w:val="clear" w:color="auto" w:fill="FFFFFF"/>
              </w:rPr>
            </w:pPr>
            <w:r w:rsidRPr="00724641">
              <w:rPr>
                <w:rFonts w:ascii="Times New Roman" w:hAnsi="Times New Roman" w:cs="Times New Roman"/>
                <w:b/>
                <w:color w:val="000000" w:themeColor="text1"/>
                <w:sz w:val="24"/>
                <w:szCs w:val="24"/>
                <w:shd w:val="clear" w:color="auto" w:fill="FFFFFF"/>
              </w:rPr>
              <w:t>Author</w:t>
            </w:r>
            <w:r w:rsidR="00234BAD">
              <w:rPr>
                <w:rFonts w:ascii="Times New Roman" w:hAnsi="Times New Roman" w:cs="Times New Roman"/>
                <w:b/>
                <w:color w:val="000000" w:themeColor="text1"/>
                <w:sz w:val="24"/>
                <w:szCs w:val="24"/>
                <w:shd w:val="clear" w:color="auto" w:fill="FFFFFF"/>
              </w:rPr>
              <w:t>s</w:t>
            </w:r>
          </w:p>
        </w:tc>
      </w:tr>
      <w:tr w:rsidR="00443C2B" w:rsidRPr="00724641" w:rsidTr="005856B9">
        <w:tc>
          <w:tcPr>
            <w:tcW w:w="1216" w:type="dxa"/>
          </w:tcPr>
          <w:p w:rsidR="00443C2B" w:rsidRPr="00724641" w:rsidRDefault="00443C2B" w:rsidP="005347BA">
            <w:pPr>
              <w:spacing w:after="0" w:line="360" w:lineRule="auto"/>
              <w:rPr>
                <w:rFonts w:ascii="Times New Roman" w:hAnsi="Times New Roman" w:cs="Times New Roman"/>
                <w:color w:val="000000" w:themeColor="text1"/>
                <w:sz w:val="24"/>
                <w:szCs w:val="24"/>
                <w:shd w:val="clear" w:color="auto" w:fill="FFFFFF"/>
              </w:rPr>
            </w:pPr>
            <w:r w:rsidRPr="00724641">
              <w:rPr>
                <w:rFonts w:ascii="Times New Roman" w:hAnsi="Times New Roman" w:cs="Times New Roman"/>
                <w:color w:val="000000" w:themeColor="text1"/>
                <w:sz w:val="24"/>
                <w:szCs w:val="24"/>
              </w:rPr>
              <w:t>E-cadherin</w:t>
            </w:r>
          </w:p>
        </w:tc>
        <w:tc>
          <w:tcPr>
            <w:tcW w:w="1484" w:type="dxa"/>
          </w:tcPr>
          <w:p w:rsidR="00443C2B" w:rsidRPr="00724641" w:rsidRDefault="00443C2B" w:rsidP="005347BA">
            <w:pPr>
              <w:spacing w:after="0" w:line="360" w:lineRule="auto"/>
              <w:rPr>
                <w:rFonts w:ascii="Times New Roman" w:hAnsi="Times New Roman" w:cs="Times New Roman"/>
                <w:color w:val="000000" w:themeColor="text1"/>
                <w:sz w:val="24"/>
                <w:szCs w:val="24"/>
                <w:shd w:val="clear" w:color="auto" w:fill="FFFFFF"/>
              </w:rPr>
            </w:pPr>
            <w:r w:rsidRPr="00724641">
              <w:rPr>
                <w:rFonts w:ascii="Times New Roman" w:hAnsi="Times New Roman" w:cs="Times New Roman"/>
                <w:color w:val="000000" w:themeColor="text1"/>
                <w:sz w:val="24"/>
                <w:szCs w:val="24"/>
              </w:rPr>
              <w:t>Spermatozoa and Oocyte</w:t>
            </w:r>
          </w:p>
        </w:tc>
        <w:tc>
          <w:tcPr>
            <w:tcW w:w="2970" w:type="dxa"/>
          </w:tcPr>
          <w:p w:rsidR="00443C2B" w:rsidRPr="00724641" w:rsidRDefault="00067FE4" w:rsidP="009A166F">
            <w:pPr>
              <w:pStyle w:val="ListParagraph"/>
              <w:numPr>
                <w:ilvl w:val="0"/>
                <w:numId w:val="2"/>
              </w:numPr>
              <w:spacing w:after="0" w:line="360" w:lineRule="auto"/>
              <w:ind w:left="162" w:hanging="162"/>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Sperm-</w:t>
            </w:r>
            <w:r w:rsidR="00443C2B" w:rsidRPr="00724641">
              <w:rPr>
                <w:rFonts w:ascii="Times New Roman" w:hAnsi="Times New Roman" w:cs="Times New Roman"/>
                <w:color w:val="000000" w:themeColor="text1"/>
                <w:sz w:val="24"/>
                <w:szCs w:val="24"/>
              </w:rPr>
              <w:t xml:space="preserve">oviduct interaction </w:t>
            </w:r>
          </w:p>
          <w:p w:rsidR="00443C2B" w:rsidRPr="00724641" w:rsidRDefault="00067FE4" w:rsidP="009A166F">
            <w:pPr>
              <w:pStyle w:val="ListParagraph"/>
              <w:numPr>
                <w:ilvl w:val="0"/>
                <w:numId w:val="2"/>
              </w:numPr>
              <w:spacing w:after="0" w:line="360" w:lineRule="auto"/>
              <w:ind w:left="162" w:hanging="162"/>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Sperm-</w:t>
            </w:r>
            <w:r w:rsidR="00443C2B" w:rsidRPr="00724641">
              <w:rPr>
                <w:rFonts w:ascii="Times New Roman" w:hAnsi="Times New Roman" w:cs="Times New Roman"/>
                <w:color w:val="000000" w:themeColor="text1"/>
                <w:sz w:val="24"/>
                <w:szCs w:val="24"/>
              </w:rPr>
              <w:t xml:space="preserve">zona pellucida interaction </w:t>
            </w:r>
          </w:p>
          <w:p w:rsidR="00443C2B" w:rsidRPr="00724641" w:rsidRDefault="00067FE4" w:rsidP="009A166F">
            <w:pPr>
              <w:pStyle w:val="ListParagraph"/>
              <w:numPr>
                <w:ilvl w:val="0"/>
                <w:numId w:val="2"/>
              </w:numPr>
              <w:spacing w:after="0" w:line="360" w:lineRule="auto"/>
              <w:ind w:left="162" w:hanging="162"/>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Sperm-</w:t>
            </w:r>
            <w:r w:rsidR="00443C2B" w:rsidRPr="00724641">
              <w:rPr>
                <w:rFonts w:ascii="Times New Roman" w:hAnsi="Times New Roman" w:cs="Times New Roman"/>
                <w:color w:val="000000" w:themeColor="text1"/>
                <w:sz w:val="24"/>
                <w:szCs w:val="24"/>
              </w:rPr>
              <w:t>oolemma interaction</w:t>
            </w:r>
          </w:p>
          <w:p w:rsidR="00443C2B" w:rsidRPr="00724641" w:rsidRDefault="00443C2B" w:rsidP="009A166F">
            <w:pPr>
              <w:pStyle w:val="ListParagraph"/>
              <w:numPr>
                <w:ilvl w:val="0"/>
                <w:numId w:val="2"/>
              </w:numPr>
              <w:spacing w:after="0" w:line="360" w:lineRule="auto"/>
              <w:ind w:left="162" w:hanging="162"/>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Homologous fertilization</w:t>
            </w:r>
          </w:p>
        </w:tc>
        <w:tc>
          <w:tcPr>
            <w:tcW w:w="2790" w:type="dxa"/>
          </w:tcPr>
          <w:p w:rsidR="00476279" w:rsidRPr="00724641" w:rsidRDefault="00476279" w:rsidP="005347BA">
            <w:pPr>
              <w:spacing w:after="0"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 xml:space="preserve">Campbell </w:t>
            </w:r>
            <w:r w:rsidRPr="00724641">
              <w:rPr>
                <w:rFonts w:ascii="Times New Roman" w:hAnsi="Times New Roman" w:cs="Times New Roman"/>
                <w:i/>
                <w:color w:val="000000" w:themeColor="text1"/>
                <w:sz w:val="24"/>
                <w:szCs w:val="24"/>
              </w:rPr>
              <w:t>et al.</w:t>
            </w:r>
            <w:r w:rsidRPr="00724641">
              <w:rPr>
                <w:rFonts w:ascii="Times New Roman" w:hAnsi="Times New Roman" w:cs="Times New Roman"/>
                <w:color w:val="000000" w:themeColor="text1"/>
                <w:sz w:val="24"/>
                <w:szCs w:val="24"/>
              </w:rPr>
              <w:t xml:space="preserve"> (1995); Rufas </w:t>
            </w:r>
            <w:r w:rsidRPr="00724641">
              <w:rPr>
                <w:rFonts w:ascii="Times New Roman" w:hAnsi="Times New Roman" w:cs="Times New Roman"/>
                <w:i/>
                <w:color w:val="000000" w:themeColor="text1"/>
                <w:sz w:val="24"/>
                <w:szCs w:val="24"/>
              </w:rPr>
              <w:t>et al.</w:t>
            </w:r>
            <w:r w:rsidRPr="00724641">
              <w:rPr>
                <w:rFonts w:ascii="Times New Roman" w:hAnsi="Times New Roman" w:cs="Times New Roman"/>
                <w:color w:val="000000" w:themeColor="text1"/>
                <w:sz w:val="24"/>
                <w:szCs w:val="24"/>
              </w:rPr>
              <w:t xml:space="preserve"> (2000);</w:t>
            </w:r>
            <w:r w:rsidR="00F174A0">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 xml:space="preserve">Ziv </w:t>
            </w:r>
            <w:r w:rsidRPr="00724641">
              <w:rPr>
                <w:rFonts w:ascii="Times New Roman" w:hAnsi="Times New Roman" w:cs="Times New Roman"/>
                <w:i/>
                <w:color w:val="000000" w:themeColor="text1"/>
                <w:sz w:val="24"/>
                <w:szCs w:val="24"/>
              </w:rPr>
              <w:t>et al.</w:t>
            </w:r>
            <w:r w:rsidRPr="00724641">
              <w:rPr>
                <w:rFonts w:ascii="Times New Roman" w:hAnsi="Times New Roman" w:cs="Times New Roman"/>
                <w:color w:val="000000" w:themeColor="text1"/>
                <w:sz w:val="24"/>
                <w:szCs w:val="24"/>
              </w:rPr>
              <w:t xml:space="preserve"> (2002); Purohit </w:t>
            </w:r>
            <w:r w:rsidRPr="00724641">
              <w:rPr>
                <w:rFonts w:ascii="Times New Roman" w:hAnsi="Times New Roman" w:cs="Times New Roman"/>
                <w:i/>
                <w:color w:val="000000" w:themeColor="text1"/>
                <w:sz w:val="24"/>
                <w:szCs w:val="24"/>
              </w:rPr>
              <w:t>et al.</w:t>
            </w:r>
            <w:r w:rsidRPr="00724641">
              <w:rPr>
                <w:rFonts w:ascii="Times New Roman" w:hAnsi="Times New Roman" w:cs="Times New Roman"/>
                <w:color w:val="000000" w:themeColor="text1"/>
                <w:sz w:val="24"/>
                <w:szCs w:val="24"/>
              </w:rPr>
              <w:t xml:space="preserve"> (2004); Marín-Briggiler </w:t>
            </w:r>
            <w:r w:rsidRPr="00724641">
              <w:rPr>
                <w:rFonts w:ascii="Times New Roman" w:hAnsi="Times New Roman" w:cs="Times New Roman"/>
                <w:i/>
                <w:color w:val="000000" w:themeColor="text1"/>
                <w:sz w:val="24"/>
                <w:szCs w:val="24"/>
              </w:rPr>
              <w:t>et al.</w:t>
            </w:r>
            <w:r w:rsidRPr="00724641">
              <w:rPr>
                <w:rFonts w:ascii="Times New Roman" w:hAnsi="Times New Roman" w:cs="Times New Roman"/>
                <w:color w:val="000000" w:themeColor="text1"/>
                <w:sz w:val="24"/>
                <w:szCs w:val="24"/>
              </w:rPr>
              <w:t xml:space="preserve"> (2008);</w:t>
            </w:r>
            <w:r w:rsidR="00443C2B" w:rsidRPr="00724641">
              <w:rPr>
                <w:rFonts w:ascii="Times New Roman" w:hAnsi="Times New Roman" w:cs="Times New Roman"/>
                <w:color w:val="000000" w:themeColor="text1"/>
                <w:sz w:val="24"/>
                <w:szCs w:val="24"/>
              </w:rPr>
              <w:t xml:space="preserve"> </w:t>
            </w:r>
          </w:p>
          <w:p w:rsidR="00443C2B" w:rsidRPr="00724641" w:rsidRDefault="00476279" w:rsidP="005347BA">
            <w:pPr>
              <w:spacing w:after="0" w:line="360" w:lineRule="auto"/>
              <w:rPr>
                <w:rFonts w:ascii="Times New Roman" w:hAnsi="Times New Roman" w:cs="Times New Roman"/>
                <w:color w:val="000000" w:themeColor="text1"/>
                <w:sz w:val="24"/>
                <w:szCs w:val="24"/>
                <w:shd w:val="clear" w:color="auto" w:fill="FFFFFF"/>
              </w:rPr>
            </w:pPr>
            <w:r w:rsidRPr="00724641">
              <w:rPr>
                <w:rFonts w:ascii="Times New Roman" w:hAnsi="Times New Roman" w:cs="Times New Roman"/>
                <w:color w:val="000000" w:themeColor="text1"/>
                <w:sz w:val="24"/>
                <w:szCs w:val="24"/>
              </w:rPr>
              <w:t xml:space="preserve">Takezawa </w:t>
            </w:r>
            <w:r w:rsidRPr="00724641">
              <w:rPr>
                <w:rFonts w:ascii="Times New Roman" w:hAnsi="Times New Roman" w:cs="Times New Roman"/>
                <w:i/>
                <w:color w:val="000000" w:themeColor="text1"/>
                <w:sz w:val="24"/>
                <w:szCs w:val="24"/>
              </w:rPr>
              <w:t>et al.</w:t>
            </w:r>
            <w:r w:rsidRPr="00724641">
              <w:rPr>
                <w:rFonts w:ascii="Times New Roman" w:hAnsi="Times New Roman" w:cs="Times New Roman"/>
                <w:color w:val="000000" w:themeColor="text1"/>
                <w:sz w:val="24"/>
                <w:szCs w:val="24"/>
              </w:rPr>
              <w:t xml:space="preserve"> (2011);</w:t>
            </w:r>
            <w:r w:rsidR="00443C2B" w:rsidRPr="00724641">
              <w:rPr>
                <w:rFonts w:ascii="Times New Roman" w:hAnsi="Times New Roman" w:cs="Times New Roman"/>
                <w:color w:val="000000" w:themeColor="text1"/>
                <w:sz w:val="24"/>
                <w:szCs w:val="24"/>
              </w:rPr>
              <w:t xml:space="preserve"> Caballero </w:t>
            </w:r>
            <w:r w:rsidRPr="00724641">
              <w:rPr>
                <w:rFonts w:ascii="Times New Roman" w:hAnsi="Times New Roman" w:cs="Times New Roman"/>
                <w:i/>
                <w:color w:val="000000" w:themeColor="text1"/>
                <w:sz w:val="24"/>
                <w:szCs w:val="24"/>
              </w:rPr>
              <w:t>et al.</w:t>
            </w:r>
            <w:r w:rsidR="00443C2B" w:rsidRPr="00724641">
              <w:rPr>
                <w:rFonts w:ascii="Times New Roman" w:hAnsi="Times New Roman" w:cs="Times New Roman"/>
                <w:color w:val="000000" w:themeColor="text1"/>
                <w:sz w:val="24"/>
                <w:szCs w:val="24"/>
              </w:rPr>
              <w:t xml:space="preserve"> (2014)</w:t>
            </w:r>
          </w:p>
        </w:tc>
      </w:tr>
      <w:tr w:rsidR="00443C2B" w:rsidRPr="00724641" w:rsidTr="005856B9">
        <w:trPr>
          <w:trHeight w:val="1241"/>
        </w:trPr>
        <w:tc>
          <w:tcPr>
            <w:tcW w:w="1216" w:type="dxa"/>
          </w:tcPr>
          <w:p w:rsidR="00443C2B" w:rsidRPr="00724641" w:rsidRDefault="00443C2B" w:rsidP="005347BA">
            <w:pPr>
              <w:spacing w:after="0" w:line="360" w:lineRule="auto"/>
              <w:jc w:val="both"/>
              <w:rPr>
                <w:rFonts w:ascii="Times New Roman" w:hAnsi="Times New Roman" w:cs="Times New Roman"/>
                <w:color w:val="000000" w:themeColor="text1"/>
                <w:sz w:val="24"/>
                <w:szCs w:val="24"/>
                <w:shd w:val="clear" w:color="auto" w:fill="FFFFFF"/>
              </w:rPr>
            </w:pPr>
            <w:r w:rsidRPr="00724641">
              <w:rPr>
                <w:rFonts w:ascii="Times New Roman" w:hAnsi="Times New Roman" w:cs="Times New Roman"/>
                <w:color w:val="000000" w:themeColor="text1"/>
                <w:sz w:val="24"/>
                <w:szCs w:val="24"/>
              </w:rPr>
              <w:t>N-cadherin</w:t>
            </w:r>
          </w:p>
        </w:tc>
        <w:tc>
          <w:tcPr>
            <w:tcW w:w="1484" w:type="dxa"/>
          </w:tcPr>
          <w:p w:rsidR="00443C2B" w:rsidRPr="00724641" w:rsidRDefault="00443C2B" w:rsidP="005347BA">
            <w:pPr>
              <w:spacing w:after="0" w:line="360" w:lineRule="auto"/>
              <w:jc w:val="both"/>
              <w:rPr>
                <w:rFonts w:ascii="Times New Roman" w:hAnsi="Times New Roman" w:cs="Times New Roman"/>
                <w:color w:val="000000" w:themeColor="text1"/>
                <w:sz w:val="24"/>
                <w:szCs w:val="24"/>
                <w:shd w:val="clear" w:color="auto" w:fill="FFFFFF"/>
              </w:rPr>
            </w:pPr>
            <w:r w:rsidRPr="00724641">
              <w:rPr>
                <w:rFonts w:ascii="Times New Roman" w:hAnsi="Times New Roman" w:cs="Times New Roman"/>
                <w:color w:val="000000" w:themeColor="text1"/>
                <w:sz w:val="24"/>
                <w:szCs w:val="24"/>
              </w:rPr>
              <w:t>Spermatozoa and Oocyte</w:t>
            </w:r>
          </w:p>
        </w:tc>
        <w:tc>
          <w:tcPr>
            <w:tcW w:w="2970" w:type="dxa"/>
          </w:tcPr>
          <w:p w:rsidR="00443C2B" w:rsidRPr="00724641" w:rsidRDefault="005856B9" w:rsidP="009A166F">
            <w:pPr>
              <w:pStyle w:val="ListParagraph"/>
              <w:numPr>
                <w:ilvl w:val="0"/>
                <w:numId w:val="2"/>
              </w:numPr>
              <w:spacing w:after="0" w:line="360" w:lineRule="auto"/>
              <w:ind w:left="196" w:hanging="196"/>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Sperm-</w:t>
            </w:r>
            <w:r w:rsidR="00443C2B" w:rsidRPr="00724641">
              <w:rPr>
                <w:rFonts w:ascii="Times New Roman" w:hAnsi="Times New Roman" w:cs="Times New Roman"/>
                <w:color w:val="000000" w:themeColor="text1"/>
                <w:sz w:val="24"/>
                <w:szCs w:val="24"/>
              </w:rPr>
              <w:t>oolemma interaction</w:t>
            </w:r>
          </w:p>
        </w:tc>
        <w:tc>
          <w:tcPr>
            <w:tcW w:w="2790" w:type="dxa"/>
          </w:tcPr>
          <w:p w:rsidR="00476279" w:rsidRPr="00724641" w:rsidRDefault="00443C2B" w:rsidP="00476279">
            <w:pPr>
              <w:spacing w:after="0"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 xml:space="preserve">Goodwin </w:t>
            </w:r>
            <w:r w:rsidR="00476279" w:rsidRPr="00724641">
              <w:rPr>
                <w:rFonts w:ascii="Times New Roman" w:hAnsi="Times New Roman" w:cs="Times New Roman"/>
                <w:i/>
                <w:color w:val="000000" w:themeColor="text1"/>
                <w:sz w:val="24"/>
                <w:szCs w:val="24"/>
              </w:rPr>
              <w:t>et al.</w:t>
            </w:r>
            <w:r w:rsidRPr="00724641">
              <w:rPr>
                <w:rFonts w:ascii="Times New Roman" w:hAnsi="Times New Roman" w:cs="Times New Roman"/>
                <w:color w:val="000000" w:themeColor="text1"/>
                <w:sz w:val="24"/>
                <w:szCs w:val="24"/>
              </w:rPr>
              <w:t xml:space="preserve"> (2000)</w:t>
            </w:r>
            <w:r w:rsidR="00476279" w:rsidRPr="00724641">
              <w:rPr>
                <w:rFonts w:ascii="Times New Roman" w:hAnsi="Times New Roman" w:cs="Times New Roman"/>
                <w:color w:val="000000" w:themeColor="text1"/>
                <w:sz w:val="24"/>
                <w:szCs w:val="24"/>
              </w:rPr>
              <w:t>;</w:t>
            </w:r>
            <w:r w:rsidRPr="00724641">
              <w:rPr>
                <w:rFonts w:ascii="Times New Roman" w:hAnsi="Times New Roman" w:cs="Times New Roman"/>
                <w:color w:val="000000" w:themeColor="text1"/>
                <w:sz w:val="24"/>
                <w:szCs w:val="24"/>
              </w:rPr>
              <w:t xml:space="preserve"> Rufas </w:t>
            </w:r>
            <w:r w:rsidR="00476279" w:rsidRPr="00724641">
              <w:rPr>
                <w:rFonts w:ascii="Times New Roman" w:hAnsi="Times New Roman" w:cs="Times New Roman"/>
                <w:i/>
                <w:color w:val="000000" w:themeColor="text1"/>
                <w:sz w:val="24"/>
                <w:szCs w:val="24"/>
              </w:rPr>
              <w:t>et al.</w:t>
            </w:r>
            <w:r w:rsidR="00476279" w:rsidRPr="00724641">
              <w:rPr>
                <w:rFonts w:ascii="Times New Roman" w:hAnsi="Times New Roman" w:cs="Times New Roman"/>
                <w:color w:val="000000" w:themeColor="text1"/>
                <w:sz w:val="24"/>
                <w:szCs w:val="24"/>
              </w:rPr>
              <w:t xml:space="preserve"> (2000);</w:t>
            </w:r>
          </w:p>
          <w:p w:rsidR="00443C2B" w:rsidRPr="00724641" w:rsidRDefault="00443C2B" w:rsidP="00476279">
            <w:pPr>
              <w:spacing w:after="0" w:line="360" w:lineRule="auto"/>
              <w:jc w:val="both"/>
              <w:rPr>
                <w:rFonts w:ascii="Times New Roman" w:hAnsi="Times New Roman" w:cs="Times New Roman"/>
                <w:color w:val="000000" w:themeColor="text1"/>
                <w:sz w:val="24"/>
                <w:szCs w:val="24"/>
                <w:shd w:val="clear" w:color="auto" w:fill="FFFFFF"/>
              </w:rPr>
            </w:pPr>
            <w:r w:rsidRPr="00724641">
              <w:rPr>
                <w:rFonts w:ascii="Times New Roman" w:hAnsi="Times New Roman" w:cs="Times New Roman"/>
                <w:color w:val="000000" w:themeColor="text1"/>
                <w:sz w:val="24"/>
                <w:szCs w:val="24"/>
              </w:rPr>
              <w:t xml:space="preserve">Ziv </w:t>
            </w:r>
            <w:r w:rsidR="00476279" w:rsidRPr="00724641">
              <w:rPr>
                <w:rFonts w:ascii="Times New Roman" w:hAnsi="Times New Roman" w:cs="Times New Roman"/>
                <w:i/>
                <w:color w:val="000000" w:themeColor="text1"/>
                <w:sz w:val="24"/>
                <w:szCs w:val="24"/>
              </w:rPr>
              <w:t>et al.</w:t>
            </w:r>
            <w:r w:rsidR="00476279" w:rsidRPr="00724641">
              <w:rPr>
                <w:rFonts w:ascii="Times New Roman" w:hAnsi="Times New Roman" w:cs="Times New Roman"/>
                <w:color w:val="000000" w:themeColor="text1"/>
                <w:sz w:val="24"/>
                <w:szCs w:val="24"/>
              </w:rPr>
              <w:t xml:space="preserve"> (2002);</w:t>
            </w:r>
            <w:r w:rsidRPr="00724641">
              <w:rPr>
                <w:rFonts w:ascii="Times New Roman" w:hAnsi="Times New Roman" w:cs="Times New Roman"/>
                <w:color w:val="000000" w:themeColor="text1"/>
                <w:sz w:val="24"/>
                <w:szCs w:val="24"/>
              </w:rPr>
              <w:t xml:space="preserve"> Marín-Briggiler </w:t>
            </w:r>
            <w:r w:rsidR="00476279" w:rsidRPr="00724641">
              <w:rPr>
                <w:rFonts w:ascii="Times New Roman" w:hAnsi="Times New Roman" w:cs="Times New Roman"/>
                <w:i/>
                <w:color w:val="000000" w:themeColor="text1"/>
                <w:sz w:val="24"/>
                <w:szCs w:val="24"/>
              </w:rPr>
              <w:t>et al.</w:t>
            </w:r>
            <w:r w:rsidR="00476279" w:rsidRPr="00724641">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(2010)</w:t>
            </w:r>
          </w:p>
        </w:tc>
      </w:tr>
      <w:tr w:rsidR="00443C2B" w:rsidRPr="00724641" w:rsidTr="005856B9">
        <w:tc>
          <w:tcPr>
            <w:tcW w:w="1216" w:type="dxa"/>
          </w:tcPr>
          <w:p w:rsidR="00443C2B" w:rsidRPr="00724641" w:rsidRDefault="00443C2B" w:rsidP="005347BA">
            <w:pPr>
              <w:spacing w:after="0" w:line="360" w:lineRule="auto"/>
              <w:jc w:val="both"/>
              <w:rPr>
                <w:rFonts w:ascii="Times New Roman" w:hAnsi="Times New Roman" w:cs="Times New Roman"/>
                <w:color w:val="000000" w:themeColor="text1"/>
                <w:sz w:val="24"/>
                <w:szCs w:val="24"/>
                <w:shd w:val="clear" w:color="auto" w:fill="FFFFFF"/>
              </w:rPr>
            </w:pPr>
            <w:r w:rsidRPr="00724641">
              <w:rPr>
                <w:rFonts w:ascii="Times New Roman" w:hAnsi="Times New Roman" w:cs="Times New Roman"/>
                <w:color w:val="000000" w:themeColor="text1"/>
                <w:sz w:val="24"/>
                <w:szCs w:val="24"/>
              </w:rPr>
              <w:t>P-cadherin</w:t>
            </w:r>
          </w:p>
        </w:tc>
        <w:tc>
          <w:tcPr>
            <w:tcW w:w="1484" w:type="dxa"/>
          </w:tcPr>
          <w:p w:rsidR="00443C2B" w:rsidRPr="00724641" w:rsidRDefault="00443C2B" w:rsidP="005347BA">
            <w:pPr>
              <w:spacing w:after="0" w:line="360" w:lineRule="auto"/>
              <w:jc w:val="both"/>
              <w:rPr>
                <w:rFonts w:ascii="Times New Roman" w:hAnsi="Times New Roman" w:cs="Times New Roman"/>
                <w:color w:val="000000" w:themeColor="text1"/>
                <w:sz w:val="24"/>
                <w:szCs w:val="24"/>
                <w:shd w:val="clear" w:color="auto" w:fill="FFFFFF"/>
              </w:rPr>
            </w:pPr>
            <w:r w:rsidRPr="00724641">
              <w:rPr>
                <w:rFonts w:ascii="Times New Roman" w:hAnsi="Times New Roman" w:cs="Times New Roman"/>
                <w:color w:val="000000" w:themeColor="text1"/>
                <w:sz w:val="24"/>
                <w:szCs w:val="24"/>
              </w:rPr>
              <w:t>Spermatozoa and Oocyte</w:t>
            </w:r>
          </w:p>
        </w:tc>
        <w:tc>
          <w:tcPr>
            <w:tcW w:w="2970" w:type="dxa"/>
          </w:tcPr>
          <w:p w:rsidR="00443C2B" w:rsidRPr="00724641" w:rsidRDefault="00443C2B" w:rsidP="005347BA">
            <w:pPr>
              <w:spacing w:after="0" w:line="360" w:lineRule="auto"/>
              <w:jc w:val="both"/>
              <w:rPr>
                <w:rFonts w:ascii="Times New Roman" w:hAnsi="Times New Roman" w:cs="Times New Roman"/>
                <w:color w:val="000000" w:themeColor="text1"/>
                <w:sz w:val="24"/>
                <w:szCs w:val="24"/>
                <w:shd w:val="clear" w:color="auto" w:fill="FFFFFF"/>
              </w:rPr>
            </w:pPr>
          </w:p>
        </w:tc>
        <w:tc>
          <w:tcPr>
            <w:tcW w:w="2790" w:type="dxa"/>
          </w:tcPr>
          <w:p w:rsidR="00476279" w:rsidRPr="00724641" w:rsidRDefault="00443C2B" w:rsidP="005347BA">
            <w:pPr>
              <w:spacing w:after="0"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 xml:space="preserve">Rufas </w:t>
            </w:r>
            <w:r w:rsidR="00476279" w:rsidRPr="00724641">
              <w:rPr>
                <w:rFonts w:ascii="Times New Roman" w:hAnsi="Times New Roman" w:cs="Times New Roman"/>
                <w:i/>
                <w:color w:val="000000" w:themeColor="text1"/>
                <w:sz w:val="24"/>
                <w:szCs w:val="24"/>
              </w:rPr>
              <w:t>et al.</w:t>
            </w:r>
            <w:r w:rsidR="00476279" w:rsidRPr="00724641">
              <w:rPr>
                <w:rFonts w:ascii="Times New Roman" w:hAnsi="Times New Roman" w:cs="Times New Roman"/>
                <w:color w:val="000000" w:themeColor="text1"/>
                <w:sz w:val="24"/>
                <w:szCs w:val="24"/>
              </w:rPr>
              <w:t xml:space="preserve"> </w:t>
            </w:r>
            <w:r w:rsidR="006B379E" w:rsidRPr="00724641">
              <w:rPr>
                <w:rFonts w:ascii="Times New Roman" w:hAnsi="Times New Roman" w:cs="Times New Roman"/>
                <w:color w:val="000000" w:themeColor="text1"/>
                <w:sz w:val="24"/>
                <w:szCs w:val="24"/>
              </w:rPr>
              <w:t>(2000);</w:t>
            </w:r>
          </w:p>
          <w:p w:rsidR="00443C2B" w:rsidRPr="00724641" w:rsidRDefault="00443C2B" w:rsidP="005347BA">
            <w:pPr>
              <w:spacing w:after="0" w:line="360" w:lineRule="auto"/>
              <w:jc w:val="both"/>
              <w:rPr>
                <w:rFonts w:ascii="Times New Roman" w:hAnsi="Times New Roman" w:cs="Times New Roman"/>
                <w:color w:val="000000" w:themeColor="text1"/>
                <w:sz w:val="24"/>
                <w:szCs w:val="24"/>
                <w:shd w:val="clear" w:color="auto" w:fill="FFFFFF"/>
              </w:rPr>
            </w:pPr>
            <w:r w:rsidRPr="00724641">
              <w:rPr>
                <w:rFonts w:ascii="Times New Roman" w:hAnsi="Times New Roman" w:cs="Times New Roman"/>
                <w:color w:val="000000" w:themeColor="text1"/>
                <w:sz w:val="24"/>
                <w:szCs w:val="24"/>
              </w:rPr>
              <w:t xml:space="preserve">Ziv </w:t>
            </w:r>
            <w:r w:rsidR="00476279" w:rsidRPr="00724641">
              <w:rPr>
                <w:rFonts w:ascii="Times New Roman" w:hAnsi="Times New Roman" w:cs="Times New Roman"/>
                <w:i/>
                <w:color w:val="000000" w:themeColor="text1"/>
                <w:sz w:val="24"/>
                <w:szCs w:val="24"/>
              </w:rPr>
              <w:t>et al.</w:t>
            </w:r>
            <w:r w:rsidR="00476279" w:rsidRPr="00724641">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(2002)</w:t>
            </w:r>
          </w:p>
        </w:tc>
      </w:tr>
      <w:tr w:rsidR="00443C2B" w:rsidRPr="00724641" w:rsidTr="005856B9">
        <w:tc>
          <w:tcPr>
            <w:tcW w:w="1216" w:type="dxa"/>
          </w:tcPr>
          <w:p w:rsidR="00443C2B" w:rsidRPr="00724641" w:rsidRDefault="00443C2B" w:rsidP="005347BA">
            <w:pPr>
              <w:spacing w:after="0" w:line="360" w:lineRule="auto"/>
              <w:jc w:val="both"/>
              <w:rPr>
                <w:rFonts w:ascii="Times New Roman" w:hAnsi="Times New Roman" w:cs="Times New Roman"/>
                <w:color w:val="000000" w:themeColor="text1"/>
                <w:sz w:val="24"/>
                <w:szCs w:val="24"/>
                <w:shd w:val="clear" w:color="auto" w:fill="FFFFFF"/>
              </w:rPr>
            </w:pPr>
            <w:r w:rsidRPr="00724641">
              <w:rPr>
                <w:rFonts w:ascii="Times New Roman" w:hAnsi="Times New Roman" w:cs="Times New Roman"/>
                <w:color w:val="000000" w:themeColor="text1"/>
                <w:sz w:val="24"/>
                <w:szCs w:val="24"/>
              </w:rPr>
              <w:t xml:space="preserve">Others </w:t>
            </w:r>
          </w:p>
        </w:tc>
        <w:tc>
          <w:tcPr>
            <w:tcW w:w="1484" w:type="dxa"/>
          </w:tcPr>
          <w:p w:rsidR="00443C2B" w:rsidRPr="00724641" w:rsidRDefault="00443C2B" w:rsidP="005347BA">
            <w:pPr>
              <w:spacing w:after="0" w:line="360" w:lineRule="auto"/>
              <w:jc w:val="both"/>
              <w:rPr>
                <w:rFonts w:ascii="Times New Roman" w:hAnsi="Times New Roman" w:cs="Times New Roman"/>
                <w:color w:val="000000" w:themeColor="text1"/>
                <w:sz w:val="24"/>
                <w:szCs w:val="24"/>
                <w:shd w:val="clear" w:color="auto" w:fill="FFFFFF"/>
              </w:rPr>
            </w:pPr>
            <w:r w:rsidRPr="00724641">
              <w:rPr>
                <w:rFonts w:ascii="Times New Roman" w:hAnsi="Times New Roman" w:cs="Times New Roman"/>
                <w:color w:val="000000" w:themeColor="text1"/>
                <w:sz w:val="24"/>
                <w:szCs w:val="24"/>
              </w:rPr>
              <w:t>Spermatozoa</w:t>
            </w:r>
          </w:p>
        </w:tc>
        <w:tc>
          <w:tcPr>
            <w:tcW w:w="2970" w:type="dxa"/>
          </w:tcPr>
          <w:p w:rsidR="00443C2B" w:rsidRPr="00724641" w:rsidRDefault="00443C2B" w:rsidP="005347BA">
            <w:pPr>
              <w:spacing w:after="0" w:line="360" w:lineRule="auto"/>
              <w:jc w:val="both"/>
              <w:rPr>
                <w:rFonts w:ascii="Times New Roman" w:hAnsi="Times New Roman" w:cs="Times New Roman"/>
                <w:color w:val="000000" w:themeColor="text1"/>
                <w:sz w:val="24"/>
                <w:szCs w:val="24"/>
                <w:shd w:val="clear" w:color="auto" w:fill="FFFFFF"/>
              </w:rPr>
            </w:pPr>
          </w:p>
        </w:tc>
        <w:tc>
          <w:tcPr>
            <w:tcW w:w="2790" w:type="dxa"/>
          </w:tcPr>
          <w:p w:rsidR="00443C2B" w:rsidRPr="00724641" w:rsidRDefault="00443C2B" w:rsidP="005347BA">
            <w:pPr>
              <w:spacing w:after="0" w:line="360" w:lineRule="auto"/>
              <w:jc w:val="both"/>
              <w:rPr>
                <w:rFonts w:ascii="Times New Roman" w:hAnsi="Times New Roman" w:cs="Times New Roman"/>
                <w:color w:val="000000" w:themeColor="text1"/>
                <w:sz w:val="24"/>
                <w:szCs w:val="24"/>
                <w:shd w:val="clear" w:color="auto" w:fill="FFFFFF"/>
              </w:rPr>
            </w:pPr>
            <w:r w:rsidRPr="00724641">
              <w:rPr>
                <w:rFonts w:ascii="Times New Roman" w:hAnsi="Times New Roman" w:cs="Times New Roman"/>
                <w:color w:val="000000" w:themeColor="text1"/>
                <w:sz w:val="24"/>
                <w:szCs w:val="24"/>
              </w:rPr>
              <w:t xml:space="preserve">Johnson </w:t>
            </w:r>
            <w:r w:rsidRPr="00724641">
              <w:rPr>
                <w:rFonts w:ascii="Times New Roman" w:hAnsi="Times New Roman" w:cs="Times New Roman"/>
                <w:i/>
                <w:color w:val="000000" w:themeColor="text1"/>
                <w:sz w:val="24"/>
                <w:szCs w:val="24"/>
              </w:rPr>
              <w:t>et al.</w:t>
            </w:r>
            <w:r w:rsidRPr="00724641">
              <w:rPr>
                <w:rFonts w:ascii="Times New Roman" w:hAnsi="Times New Roman" w:cs="Times New Roman"/>
                <w:color w:val="000000" w:themeColor="text1"/>
                <w:sz w:val="24"/>
                <w:szCs w:val="24"/>
              </w:rPr>
              <w:t xml:space="preserve"> (2004)</w:t>
            </w:r>
          </w:p>
        </w:tc>
      </w:tr>
    </w:tbl>
    <w:p w:rsidR="00944262" w:rsidRDefault="00944262" w:rsidP="00443C2B">
      <w:pPr>
        <w:spacing w:after="0" w:line="360" w:lineRule="auto"/>
        <w:jc w:val="both"/>
        <w:rPr>
          <w:rFonts w:ascii="Times New Roman" w:hAnsi="Times New Roman" w:cs="Times New Roman"/>
          <w:b/>
          <w:bCs/>
          <w:color w:val="000000" w:themeColor="text1"/>
          <w:sz w:val="24"/>
          <w:szCs w:val="24"/>
        </w:rPr>
      </w:pPr>
    </w:p>
    <w:p w:rsidR="00443C2B" w:rsidRPr="00724641" w:rsidRDefault="00234EA8" w:rsidP="00443C2B">
      <w:pPr>
        <w:spacing w:after="0" w:line="360" w:lineRule="auto"/>
        <w:jc w:val="both"/>
        <w:rPr>
          <w:rFonts w:ascii="Times New Roman" w:eastAsiaTheme="minorHAnsi" w:hAnsi="Times New Roman" w:cs="Times New Roman"/>
          <w:color w:val="000000" w:themeColor="text1"/>
          <w:sz w:val="24"/>
          <w:szCs w:val="24"/>
        </w:rPr>
      </w:pPr>
      <w:r w:rsidRPr="00724641">
        <w:rPr>
          <w:rFonts w:ascii="Times New Roman" w:hAnsi="Times New Roman" w:cs="Times New Roman"/>
          <w:b/>
          <w:bCs/>
          <w:color w:val="000000" w:themeColor="text1"/>
          <w:sz w:val="24"/>
          <w:szCs w:val="24"/>
        </w:rPr>
        <w:t xml:space="preserve">2.9.3. </w:t>
      </w:r>
      <w:r w:rsidR="00E01091">
        <w:rPr>
          <w:rFonts w:ascii="Times New Roman" w:hAnsi="Times New Roman" w:cs="Times New Roman"/>
          <w:b/>
          <w:bCs/>
          <w:color w:val="000000" w:themeColor="text1"/>
          <w:sz w:val="24"/>
          <w:szCs w:val="24"/>
        </w:rPr>
        <w:t>Genetic p</w:t>
      </w:r>
      <w:r w:rsidR="00443C2B" w:rsidRPr="00724641">
        <w:rPr>
          <w:rFonts w:ascii="Times New Roman" w:hAnsi="Times New Roman" w:cs="Times New Roman"/>
          <w:b/>
          <w:bCs/>
          <w:color w:val="000000" w:themeColor="text1"/>
          <w:sz w:val="24"/>
          <w:szCs w:val="24"/>
        </w:rPr>
        <w:t>olymorphism</w:t>
      </w:r>
      <w:r w:rsidR="007253D3" w:rsidRPr="00724641">
        <w:rPr>
          <w:rFonts w:ascii="Times New Roman" w:hAnsi="Times New Roman" w:cs="Times New Roman"/>
          <w:b/>
          <w:bCs/>
          <w:color w:val="000000" w:themeColor="text1"/>
          <w:sz w:val="24"/>
          <w:szCs w:val="24"/>
        </w:rPr>
        <w:t xml:space="preserve"> </w:t>
      </w:r>
      <w:r w:rsidR="00AE1994" w:rsidRPr="00724641">
        <w:rPr>
          <w:rFonts w:ascii="Times New Roman" w:hAnsi="Times New Roman" w:cs="Times New Roman"/>
          <w:b/>
          <w:bCs/>
          <w:color w:val="000000" w:themeColor="text1"/>
          <w:sz w:val="24"/>
          <w:szCs w:val="24"/>
        </w:rPr>
        <w:t>in</w:t>
      </w:r>
      <w:r w:rsidR="007253D3" w:rsidRPr="00724641">
        <w:rPr>
          <w:rFonts w:ascii="Times New Roman" w:hAnsi="Times New Roman" w:cs="Times New Roman"/>
          <w:b/>
          <w:bCs/>
          <w:color w:val="000000" w:themeColor="text1"/>
          <w:sz w:val="24"/>
          <w:szCs w:val="24"/>
        </w:rPr>
        <w:t xml:space="preserve"> </w:t>
      </w:r>
      <w:r w:rsidR="007253D3" w:rsidRPr="00724641">
        <w:rPr>
          <w:rFonts w:ascii="Times New Roman" w:hAnsi="Times New Roman" w:cs="Times New Roman"/>
          <w:b/>
          <w:bCs/>
          <w:i/>
          <w:color w:val="000000" w:themeColor="text1"/>
          <w:sz w:val="24"/>
          <w:szCs w:val="24"/>
        </w:rPr>
        <w:t>CDH26</w:t>
      </w:r>
      <w:r w:rsidR="00AE1994" w:rsidRPr="00724641">
        <w:rPr>
          <w:rFonts w:ascii="Times New Roman" w:hAnsi="Times New Roman" w:cs="Times New Roman"/>
          <w:b/>
          <w:bCs/>
          <w:i/>
          <w:color w:val="000000" w:themeColor="text1"/>
          <w:sz w:val="24"/>
          <w:szCs w:val="24"/>
        </w:rPr>
        <w:t xml:space="preserve"> </w:t>
      </w:r>
      <w:r w:rsidR="00AE1994" w:rsidRPr="00724641">
        <w:rPr>
          <w:rFonts w:ascii="Times New Roman" w:hAnsi="Times New Roman" w:cs="Times New Roman"/>
          <w:b/>
          <w:bCs/>
          <w:color w:val="000000" w:themeColor="text1"/>
          <w:sz w:val="24"/>
          <w:szCs w:val="24"/>
        </w:rPr>
        <w:t>gene</w:t>
      </w:r>
    </w:p>
    <w:p w:rsidR="005B1A6C" w:rsidRPr="005856B9" w:rsidRDefault="00443C2B" w:rsidP="009633D9">
      <w:pPr>
        <w:spacing w:after="0" w:line="360" w:lineRule="auto"/>
        <w:jc w:val="both"/>
        <w:rPr>
          <w:rFonts w:ascii="Times New Roman" w:hAnsi="Times New Roman" w:cs="Times New Roman"/>
          <w:color w:val="000000" w:themeColor="text1"/>
          <w:sz w:val="23"/>
          <w:szCs w:val="23"/>
          <w:shd w:val="clear" w:color="auto" w:fill="FFFFFF"/>
        </w:rPr>
      </w:pPr>
      <w:r w:rsidRPr="005856B9">
        <w:rPr>
          <w:rFonts w:ascii="Times New Roman" w:hAnsi="Times New Roman" w:cs="Times New Roman"/>
          <w:color w:val="000000" w:themeColor="text1"/>
          <w:sz w:val="23"/>
          <w:szCs w:val="23"/>
          <w:shd w:val="clear" w:color="auto" w:fill="FFFFFF"/>
        </w:rPr>
        <w:t xml:space="preserve">Cadherins are calcium-dependent cell adhesion proteins. They preferentially interact with themselves in a homophilic manner in connecting cells. There were few works done to identify genetic polymorphism in </w:t>
      </w:r>
      <w:r w:rsidR="002659A9" w:rsidRPr="005856B9">
        <w:rPr>
          <w:rFonts w:ascii="Times New Roman" w:hAnsi="Times New Roman" w:cs="Times New Roman"/>
          <w:i/>
          <w:color w:val="000000" w:themeColor="text1"/>
          <w:sz w:val="23"/>
          <w:szCs w:val="23"/>
          <w:shd w:val="clear" w:color="auto" w:fill="FFFFFF"/>
        </w:rPr>
        <w:t>CDH26</w:t>
      </w:r>
      <w:r w:rsidRPr="005856B9">
        <w:rPr>
          <w:rFonts w:ascii="Times New Roman" w:hAnsi="Times New Roman" w:cs="Times New Roman"/>
          <w:color w:val="000000" w:themeColor="text1"/>
          <w:sz w:val="23"/>
          <w:szCs w:val="23"/>
          <w:shd w:val="clear" w:color="auto" w:fill="FFFFFF"/>
        </w:rPr>
        <w:t xml:space="preserve"> gene in case of goat.</w:t>
      </w:r>
    </w:p>
    <w:p w:rsidR="0042101E" w:rsidRPr="005856B9" w:rsidRDefault="0042101E" w:rsidP="009633D9">
      <w:pPr>
        <w:spacing w:after="0" w:line="360" w:lineRule="auto"/>
        <w:jc w:val="both"/>
        <w:rPr>
          <w:rFonts w:ascii="Times New Roman" w:hAnsi="Times New Roman" w:cs="Times New Roman"/>
          <w:color w:val="000000" w:themeColor="text1"/>
          <w:sz w:val="23"/>
          <w:szCs w:val="23"/>
          <w:shd w:val="clear" w:color="auto" w:fill="FFFFFF"/>
        </w:rPr>
      </w:pPr>
    </w:p>
    <w:p w:rsidR="00166E82" w:rsidRPr="00724641" w:rsidRDefault="00443C2B" w:rsidP="009633D9">
      <w:pPr>
        <w:autoSpaceDE w:val="0"/>
        <w:autoSpaceDN w:val="0"/>
        <w:adjustRightInd w:val="0"/>
        <w:spacing w:after="0" w:line="360" w:lineRule="auto"/>
        <w:jc w:val="both"/>
        <w:rPr>
          <w:rFonts w:ascii="Times New Roman" w:eastAsia="MinionPro-Regular" w:hAnsi="Times New Roman" w:cs="Times New Roman"/>
          <w:color w:val="000000" w:themeColor="text1"/>
          <w:sz w:val="24"/>
          <w:szCs w:val="24"/>
          <w:lang w:bidi="bn-BD"/>
        </w:rPr>
      </w:pPr>
      <w:r w:rsidRPr="005856B9">
        <w:rPr>
          <w:rFonts w:ascii="Times New Roman" w:hAnsi="Times New Roman" w:cs="Times New Roman"/>
          <w:color w:val="000000" w:themeColor="text1"/>
          <w:sz w:val="23"/>
          <w:szCs w:val="23"/>
          <w:lang w:bidi="bn-BD"/>
        </w:rPr>
        <w:t xml:space="preserve">Lai </w:t>
      </w:r>
      <w:r w:rsidR="002659A9" w:rsidRPr="005856B9">
        <w:rPr>
          <w:rFonts w:ascii="Times New Roman" w:hAnsi="Times New Roman" w:cs="Times New Roman"/>
          <w:i/>
          <w:color w:val="000000" w:themeColor="text1"/>
          <w:sz w:val="23"/>
          <w:szCs w:val="23"/>
          <w:lang w:bidi="bn-BD"/>
        </w:rPr>
        <w:t>et al.</w:t>
      </w:r>
      <w:r w:rsidRPr="005856B9">
        <w:rPr>
          <w:rFonts w:ascii="Times New Roman" w:hAnsi="Times New Roman" w:cs="Times New Roman"/>
          <w:color w:val="000000" w:themeColor="text1"/>
          <w:sz w:val="23"/>
          <w:szCs w:val="23"/>
          <w:lang w:bidi="bn-BD"/>
        </w:rPr>
        <w:t xml:space="preserve"> </w:t>
      </w:r>
      <w:r w:rsidR="008F4985" w:rsidRPr="005856B9">
        <w:rPr>
          <w:rFonts w:ascii="Times New Roman" w:hAnsi="Times New Roman" w:cs="Times New Roman"/>
          <w:color w:val="000000" w:themeColor="text1"/>
          <w:sz w:val="23"/>
          <w:szCs w:val="23"/>
          <w:lang w:bidi="bn-BD"/>
        </w:rPr>
        <w:t>(</w:t>
      </w:r>
      <w:r w:rsidRPr="005856B9">
        <w:rPr>
          <w:rFonts w:ascii="Times New Roman" w:hAnsi="Times New Roman" w:cs="Times New Roman"/>
          <w:color w:val="000000" w:themeColor="text1"/>
          <w:sz w:val="23"/>
          <w:szCs w:val="23"/>
          <w:lang w:bidi="bn-BD"/>
        </w:rPr>
        <w:t>2016</w:t>
      </w:r>
      <w:r w:rsidR="008F4985" w:rsidRPr="005856B9">
        <w:rPr>
          <w:rFonts w:ascii="Times New Roman" w:hAnsi="Times New Roman" w:cs="Times New Roman"/>
          <w:color w:val="000000" w:themeColor="text1"/>
          <w:sz w:val="23"/>
          <w:szCs w:val="23"/>
          <w:lang w:bidi="bn-BD"/>
        </w:rPr>
        <w:t>)</w:t>
      </w:r>
      <w:r w:rsidRPr="005856B9">
        <w:rPr>
          <w:rFonts w:ascii="Times New Roman" w:hAnsi="Times New Roman" w:cs="Times New Roman"/>
          <w:color w:val="000000" w:themeColor="text1"/>
          <w:sz w:val="23"/>
          <w:szCs w:val="23"/>
          <w:lang w:bidi="bn-BD"/>
        </w:rPr>
        <w:t xml:space="preserve"> reported</w:t>
      </w:r>
      <w:r w:rsidRPr="005856B9">
        <w:rPr>
          <w:rFonts w:ascii="Times New Roman" w:eastAsia="MinionPro-Regular" w:hAnsi="Times New Roman" w:cs="Times New Roman"/>
          <w:color w:val="000000" w:themeColor="text1"/>
          <w:sz w:val="23"/>
          <w:szCs w:val="23"/>
          <w:lang w:bidi="bn-BD"/>
        </w:rPr>
        <w:t xml:space="preserve"> that, </w:t>
      </w:r>
      <w:r w:rsidRPr="005856B9">
        <w:rPr>
          <w:rFonts w:ascii="Times New Roman" w:hAnsi="Times New Roman" w:cs="Times New Roman"/>
          <w:color w:val="000000" w:themeColor="text1"/>
          <w:sz w:val="23"/>
          <w:szCs w:val="23"/>
          <w:lang w:bidi="bn-BD"/>
        </w:rPr>
        <w:t xml:space="preserve">the rare nonsense mutations may not contribute to fecundity, whereas non-synonymous SNPs likely play a predominant role in Laoshan dairy goats in Qingdao, Shandong province, China. Non-synonymous exonic SNPs in </w:t>
      </w:r>
      <w:r w:rsidR="002659A9" w:rsidRPr="005856B9">
        <w:rPr>
          <w:rFonts w:ascii="Times New Roman" w:hAnsi="Times New Roman" w:cs="Times New Roman"/>
          <w:i/>
          <w:color w:val="000000" w:themeColor="text1"/>
          <w:sz w:val="23"/>
          <w:szCs w:val="23"/>
          <w:lang w:bidi="bn-BD"/>
        </w:rPr>
        <w:t>CDH26</w:t>
      </w:r>
      <w:r w:rsidRPr="005856B9">
        <w:rPr>
          <w:rFonts w:ascii="Times New Roman" w:hAnsi="Times New Roman" w:cs="Times New Roman"/>
          <w:color w:val="000000" w:themeColor="text1"/>
          <w:sz w:val="23"/>
          <w:szCs w:val="23"/>
          <w:lang w:bidi="bn-BD"/>
        </w:rPr>
        <w:t xml:space="preserve"> which were co-localized in the selected region may take part in fecundity traits and revealed three nonsense non</w:t>
      </w:r>
      <w:r w:rsidR="00856246" w:rsidRPr="005856B9">
        <w:rPr>
          <w:rFonts w:ascii="Times New Roman" w:hAnsi="Times New Roman" w:cs="Times New Roman"/>
          <w:color w:val="000000" w:themeColor="text1"/>
          <w:sz w:val="23"/>
          <w:szCs w:val="23"/>
          <w:lang w:bidi="bn-BD"/>
        </w:rPr>
        <w:t>-</w:t>
      </w:r>
      <w:r w:rsidRPr="005856B9">
        <w:rPr>
          <w:rFonts w:ascii="Times New Roman" w:hAnsi="Times New Roman" w:cs="Times New Roman"/>
          <w:color w:val="000000" w:themeColor="text1"/>
          <w:sz w:val="23"/>
          <w:szCs w:val="23"/>
          <w:lang w:bidi="bn-BD"/>
        </w:rPr>
        <w:t xml:space="preserve">synonymous mutations viz. </w:t>
      </w:r>
      <w:r w:rsidRPr="005856B9">
        <w:rPr>
          <w:rFonts w:ascii="Times New Roman" w:eastAsia="MinionPro-Regular" w:hAnsi="Times New Roman" w:cs="Times New Roman"/>
          <w:color w:val="000000" w:themeColor="text1"/>
          <w:sz w:val="23"/>
          <w:szCs w:val="23"/>
          <w:lang w:bidi="bn-BD"/>
        </w:rPr>
        <w:t xml:space="preserve">T1034C, G1035A, and T1063C in </w:t>
      </w:r>
      <w:r w:rsidR="002659A9" w:rsidRPr="005856B9">
        <w:rPr>
          <w:rFonts w:ascii="Times New Roman" w:eastAsia="MinionPro-Regular" w:hAnsi="Times New Roman" w:cs="Times New Roman"/>
          <w:i/>
          <w:color w:val="000000" w:themeColor="text1"/>
          <w:sz w:val="23"/>
          <w:szCs w:val="23"/>
          <w:lang w:bidi="bn-BD"/>
        </w:rPr>
        <w:t>CDH26</w:t>
      </w:r>
      <w:r w:rsidRPr="005856B9">
        <w:rPr>
          <w:rFonts w:ascii="Times New Roman" w:eastAsia="MinionPro-Regular" w:hAnsi="Times New Roman" w:cs="Times New Roman"/>
          <w:color w:val="000000" w:themeColor="text1"/>
          <w:sz w:val="23"/>
          <w:szCs w:val="23"/>
          <w:lang w:bidi="bn-BD"/>
        </w:rPr>
        <w:t xml:space="preserve"> gene by utilizing Sanger sequencing. These non</w:t>
      </w:r>
      <w:r w:rsidR="00856246" w:rsidRPr="005856B9">
        <w:rPr>
          <w:rFonts w:ascii="Times New Roman" w:eastAsia="MinionPro-Regular" w:hAnsi="Times New Roman" w:cs="Times New Roman"/>
          <w:color w:val="000000" w:themeColor="text1"/>
          <w:sz w:val="23"/>
          <w:szCs w:val="23"/>
          <w:lang w:bidi="bn-BD"/>
        </w:rPr>
        <w:t>-</w:t>
      </w:r>
      <w:r w:rsidRPr="005856B9">
        <w:rPr>
          <w:rFonts w:ascii="Times New Roman" w:eastAsia="MinionPro-Regular" w:hAnsi="Times New Roman" w:cs="Times New Roman"/>
          <w:color w:val="000000" w:themeColor="text1"/>
          <w:sz w:val="23"/>
          <w:szCs w:val="23"/>
          <w:lang w:bidi="bn-BD"/>
        </w:rPr>
        <w:t>synonymous homologous SNPs were selected as having strong genetic differentiation between the groups and may play important roles in the fecundity traits seen in Laoshan dairy goats.</w:t>
      </w:r>
    </w:p>
    <w:p w:rsidR="00206D19" w:rsidRDefault="00235946" w:rsidP="00312F3B">
      <w:pPr>
        <w:pStyle w:val="Default"/>
        <w:spacing w:line="360" w:lineRule="auto"/>
        <w:jc w:val="both"/>
      </w:pPr>
      <w:r>
        <w:rPr>
          <w:b/>
          <w:bCs/>
        </w:rPr>
        <w:lastRenderedPageBreak/>
        <w:t>2.10</w:t>
      </w:r>
      <w:r w:rsidR="00312F3B">
        <w:rPr>
          <w:b/>
          <w:bCs/>
        </w:rPr>
        <w:t>. Summary of literature review</w:t>
      </w:r>
    </w:p>
    <w:p w:rsidR="00206D19" w:rsidRPr="00206D19" w:rsidRDefault="00206D19" w:rsidP="00206D19">
      <w:pPr>
        <w:pStyle w:val="Default"/>
        <w:numPr>
          <w:ilvl w:val="0"/>
          <w:numId w:val="23"/>
        </w:numPr>
        <w:spacing w:line="360" w:lineRule="auto"/>
        <w:jc w:val="both"/>
      </w:pPr>
      <w:r>
        <w:rPr>
          <w:color w:val="000000" w:themeColor="text1"/>
        </w:rPr>
        <w:t xml:space="preserve">Goat genetic resources of </w:t>
      </w:r>
      <w:r w:rsidRPr="00544118">
        <w:rPr>
          <w:color w:val="000000" w:themeColor="text1"/>
        </w:rPr>
        <w:t>Bangladesh</w:t>
      </w:r>
      <w:r>
        <w:rPr>
          <w:color w:val="000000" w:themeColor="text1"/>
        </w:rPr>
        <w:t xml:space="preserve"> mainly consist of </w:t>
      </w:r>
      <w:r w:rsidRPr="00544118">
        <w:rPr>
          <w:color w:val="000000" w:themeColor="text1"/>
        </w:rPr>
        <w:t>Black Bengal</w:t>
      </w:r>
      <w:r>
        <w:rPr>
          <w:color w:val="000000" w:themeColor="text1"/>
        </w:rPr>
        <w:t xml:space="preserve">, </w:t>
      </w:r>
      <w:r w:rsidRPr="00544118">
        <w:rPr>
          <w:color w:val="000000" w:themeColor="text1"/>
        </w:rPr>
        <w:t>Jamnapari, Sirohi, Beetal</w:t>
      </w:r>
      <w:r w:rsidR="00F80B74">
        <w:rPr>
          <w:color w:val="000000" w:themeColor="text1"/>
        </w:rPr>
        <w:t>, African B</w:t>
      </w:r>
      <w:r>
        <w:rPr>
          <w:color w:val="000000" w:themeColor="text1"/>
        </w:rPr>
        <w:t>oer</w:t>
      </w:r>
      <w:r w:rsidRPr="00544118">
        <w:rPr>
          <w:color w:val="000000" w:themeColor="text1"/>
        </w:rPr>
        <w:t xml:space="preserve"> and crossbreds between the Black Bengal goat and exotics.</w:t>
      </w:r>
      <w:r>
        <w:t xml:space="preserve"> </w:t>
      </w:r>
      <w:r w:rsidRPr="00AF40D3">
        <w:rPr>
          <w:color w:val="000000" w:themeColor="text1"/>
        </w:rPr>
        <w:t>Black Bengal goat is the heritage and pride of Bangladesh. They are more or less evenly distributed throughout the country with a relatively higher concentration in the northwestern areas of Bangladesh. The Jamnapari is known as the</w:t>
      </w:r>
      <w:r>
        <w:rPr>
          <w:color w:val="000000" w:themeColor="text1"/>
        </w:rPr>
        <w:t xml:space="preserve"> best dairy goat in Bangladesh. </w:t>
      </w:r>
      <w:r w:rsidRPr="00AF40D3">
        <w:rPr>
          <w:color w:val="000000" w:themeColor="text1"/>
        </w:rPr>
        <w:t>Their number in Bangladesh is not known, but most are found in Chuadanga, Meherpur, Kushtia, Jhenidah, Pabna, and Jessore districts. They are reared both in the intensive and semi-intensive management system. In Bangladesh, the crossbred are mainly crosses between Black Bengal×Jamnapari goat available throughout the country.</w:t>
      </w:r>
    </w:p>
    <w:p w:rsidR="00206D19" w:rsidRPr="00AF40D3" w:rsidRDefault="00206D19" w:rsidP="00206D19">
      <w:pPr>
        <w:pStyle w:val="Default"/>
        <w:spacing w:line="360" w:lineRule="auto"/>
        <w:jc w:val="both"/>
      </w:pPr>
    </w:p>
    <w:p w:rsidR="00206D19" w:rsidRPr="00C71FAF" w:rsidRDefault="00206D19" w:rsidP="00892745">
      <w:pPr>
        <w:pStyle w:val="Default"/>
        <w:numPr>
          <w:ilvl w:val="0"/>
          <w:numId w:val="23"/>
        </w:numPr>
        <w:spacing w:after="347" w:line="360" w:lineRule="auto"/>
        <w:jc w:val="both"/>
      </w:pPr>
      <w:r w:rsidRPr="00AF40D3">
        <w:rPr>
          <w:color w:val="000000" w:themeColor="text1"/>
        </w:rPr>
        <w:t xml:space="preserve">In mammals, the ovulation rate and litter size is a critical and complicated economic trait and is controlled by multiple genes and factors including, ovarian follicular development, oocyte maturation, ovulation, fertilization, embryogenesis, embryo implantation, and uterine receptivity and a very critical factor for increasing livestock industry. </w:t>
      </w:r>
      <w:r w:rsidRPr="00724641">
        <w:rPr>
          <w:color w:val="000000" w:themeColor="text1"/>
        </w:rPr>
        <w:t>The improved reproductive efficiency and an increased fertility rate of animals can eventually make ready for the financial benefit of farmers.  Selective breeding as a conventional strategy is going to be a slow process for improvement of the reproductive potential because of sex-limited nature and low heritability of the trait (5-10%).</w:t>
      </w:r>
    </w:p>
    <w:p w:rsidR="00206D19" w:rsidRPr="00206D19" w:rsidRDefault="00206D19" w:rsidP="00206D19">
      <w:pPr>
        <w:pStyle w:val="Default"/>
        <w:numPr>
          <w:ilvl w:val="0"/>
          <w:numId w:val="23"/>
        </w:numPr>
        <w:spacing w:line="360" w:lineRule="auto"/>
        <w:jc w:val="both"/>
      </w:pPr>
      <w:r w:rsidRPr="00234BAD">
        <w:rPr>
          <w:color w:val="000000" w:themeColor="text1"/>
        </w:rPr>
        <w:t xml:space="preserve">The </w:t>
      </w:r>
      <w:r w:rsidRPr="00234BAD">
        <w:rPr>
          <w:i/>
          <w:color w:val="000000" w:themeColor="text1"/>
        </w:rPr>
        <w:t>GDF9</w:t>
      </w:r>
      <w:r w:rsidRPr="00234BAD">
        <w:rPr>
          <w:color w:val="000000" w:themeColor="text1"/>
        </w:rPr>
        <w:t>, a candidate gene for high prolificacy was the first oocyte-specific factor that was shown to cause cumulus expansion, working as an oocyte paracrine action factor that regulates several key enzymes of granulosa cells proving the importance of this factor in creating an optimal microenvironment for the acquisition of oocyte developmental competence through an oocyte-somatic cell interaction in female reproduction</w:t>
      </w:r>
      <w:r>
        <w:rPr>
          <w:color w:val="000000" w:themeColor="text1"/>
        </w:rPr>
        <w:t>.</w:t>
      </w:r>
    </w:p>
    <w:p w:rsidR="00206D19" w:rsidRPr="00C71FAF" w:rsidRDefault="00206D19" w:rsidP="007F3823">
      <w:pPr>
        <w:pStyle w:val="Default"/>
        <w:spacing w:line="360" w:lineRule="auto"/>
        <w:jc w:val="both"/>
      </w:pPr>
    </w:p>
    <w:p w:rsidR="00206D19" w:rsidRPr="00206D19" w:rsidRDefault="00206D19" w:rsidP="00206D19">
      <w:pPr>
        <w:pStyle w:val="Default"/>
        <w:numPr>
          <w:ilvl w:val="0"/>
          <w:numId w:val="23"/>
        </w:numPr>
        <w:spacing w:line="360" w:lineRule="auto"/>
        <w:jc w:val="both"/>
      </w:pPr>
      <w:r w:rsidRPr="00234BAD">
        <w:rPr>
          <w:color w:val="000000" w:themeColor="text1"/>
        </w:rPr>
        <w:t xml:space="preserve">The </w:t>
      </w:r>
      <w:r w:rsidRPr="00234BAD">
        <w:rPr>
          <w:i/>
          <w:color w:val="000000" w:themeColor="text1"/>
        </w:rPr>
        <w:t>BMP15</w:t>
      </w:r>
      <w:r w:rsidRPr="00234BAD">
        <w:rPr>
          <w:color w:val="000000" w:themeColor="text1"/>
        </w:rPr>
        <w:t xml:space="preserve">, also known as </w:t>
      </w:r>
      <w:r w:rsidRPr="00234BAD">
        <w:rPr>
          <w:i/>
          <w:iCs/>
          <w:color w:val="000000" w:themeColor="text1"/>
        </w:rPr>
        <w:t xml:space="preserve">FecX </w:t>
      </w:r>
      <w:r w:rsidRPr="00234BAD">
        <w:rPr>
          <w:color w:val="000000" w:themeColor="text1"/>
          <w:shd w:val="clear" w:color="auto" w:fill="FFFFFF"/>
        </w:rPr>
        <w:t xml:space="preserve">that </w:t>
      </w:r>
      <w:r w:rsidRPr="00234BAD">
        <w:rPr>
          <w:color w:val="000000" w:themeColor="text1"/>
        </w:rPr>
        <w:t>exclusively expressed in the oocyte within the ovary, and crucial for th</w:t>
      </w:r>
      <w:r w:rsidR="007F3823">
        <w:rPr>
          <w:color w:val="000000" w:themeColor="text1"/>
        </w:rPr>
        <w:t xml:space="preserve">e beginning of folliculogenesis. </w:t>
      </w:r>
      <w:r w:rsidRPr="00234BAD">
        <w:rPr>
          <w:i/>
          <w:color w:val="000000" w:themeColor="text1"/>
        </w:rPr>
        <w:t>BMP15</w:t>
      </w:r>
      <w:r w:rsidRPr="00234BAD">
        <w:rPr>
          <w:color w:val="000000" w:themeColor="text1"/>
        </w:rPr>
        <w:t xml:space="preserve"> actions are regulated by follistatin, a protein that can bind </w:t>
      </w:r>
      <w:r w:rsidRPr="00234BAD">
        <w:rPr>
          <w:i/>
          <w:color w:val="000000" w:themeColor="text1"/>
        </w:rPr>
        <w:t>BMP15</w:t>
      </w:r>
      <w:r w:rsidRPr="00234BAD">
        <w:rPr>
          <w:color w:val="000000" w:themeColor="text1"/>
        </w:rPr>
        <w:t xml:space="preserve"> and negate its activity. Follistatin is strongly expressed in dominant follicles, with very low or undetectable levels in atretic follicles.</w:t>
      </w:r>
    </w:p>
    <w:p w:rsidR="00206D19" w:rsidRPr="000A5D7D" w:rsidRDefault="00206D19" w:rsidP="00206D19">
      <w:pPr>
        <w:pStyle w:val="Default"/>
        <w:spacing w:line="360" w:lineRule="auto"/>
        <w:ind w:left="540"/>
        <w:jc w:val="both"/>
      </w:pPr>
    </w:p>
    <w:p w:rsidR="00206D19" w:rsidRDefault="00206D19" w:rsidP="00206D19">
      <w:pPr>
        <w:pStyle w:val="Default"/>
        <w:numPr>
          <w:ilvl w:val="0"/>
          <w:numId w:val="23"/>
        </w:numPr>
        <w:spacing w:line="360" w:lineRule="auto"/>
        <w:jc w:val="both"/>
      </w:pPr>
      <w:r w:rsidRPr="000A5D7D">
        <w:t xml:space="preserve">The cadherin superfamily is composed of a large group </w:t>
      </w:r>
      <w:r w:rsidR="007F3823">
        <w:t>of cell surface glycoproteins. </w:t>
      </w:r>
      <w:r w:rsidR="007F3823" w:rsidRPr="007F3823">
        <w:rPr>
          <w:i/>
          <w:color w:val="000000" w:themeColor="text1"/>
        </w:rPr>
        <w:t>CDH26</w:t>
      </w:r>
      <w:r w:rsidR="007F3823">
        <w:rPr>
          <w:color w:val="000000" w:themeColor="text1"/>
        </w:rPr>
        <w:t xml:space="preserve">, also known as </w:t>
      </w:r>
      <w:r w:rsidRPr="000A5D7D">
        <w:rPr>
          <w:color w:val="000000" w:themeColor="text1"/>
        </w:rPr>
        <w:t>Cadherins are Ca</w:t>
      </w:r>
      <w:r w:rsidRPr="000A5D7D">
        <w:rPr>
          <w:color w:val="000000" w:themeColor="text1"/>
          <w:vertAlign w:val="superscript"/>
        </w:rPr>
        <w:t>2+</w:t>
      </w:r>
      <w:r w:rsidRPr="000A5D7D">
        <w:rPr>
          <w:color w:val="000000" w:themeColor="text1"/>
        </w:rPr>
        <w:t xml:space="preserve"> dependent glycoproteins that have been involved in cellular adhesion and signaling in somatic cells. Taking into account that Ca</w:t>
      </w:r>
      <w:r w:rsidRPr="000A5D7D">
        <w:rPr>
          <w:color w:val="000000" w:themeColor="text1"/>
          <w:vertAlign w:val="superscript"/>
        </w:rPr>
        <w:t>2+</w:t>
      </w:r>
      <w:r w:rsidRPr="000A5D7D">
        <w:rPr>
          <w:color w:val="000000" w:themeColor="text1"/>
        </w:rPr>
        <w:t xml:space="preserve"> ions are required during fertilization, the involvement of these proteins in adhesion events during this process can be anticipated. </w:t>
      </w:r>
    </w:p>
    <w:p w:rsidR="00206D19" w:rsidRPr="000A5D7D" w:rsidRDefault="00206D19" w:rsidP="00206D19">
      <w:pPr>
        <w:pStyle w:val="Default"/>
        <w:spacing w:line="360" w:lineRule="auto"/>
        <w:ind w:left="540"/>
        <w:jc w:val="both"/>
      </w:pPr>
    </w:p>
    <w:p w:rsidR="00206D19" w:rsidRDefault="00206D19" w:rsidP="00206D19">
      <w:pPr>
        <w:pStyle w:val="Default"/>
        <w:numPr>
          <w:ilvl w:val="0"/>
          <w:numId w:val="23"/>
        </w:numPr>
        <w:spacing w:line="360" w:lineRule="auto"/>
        <w:jc w:val="both"/>
        <w:rPr>
          <w:bCs/>
          <w:color w:val="000000" w:themeColor="text1"/>
        </w:rPr>
      </w:pPr>
      <w:r w:rsidRPr="000A5D7D">
        <w:rPr>
          <w:color w:val="000000" w:themeColor="text1"/>
        </w:rPr>
        <w:t>However, so far our knowledge, very few molecular screening, if present, using DNA based technologies were attempted for identification of genetic markers associated with fecund</w:t>
      </w:r>
      <w:r>
        <w:rPr>
          <w:color w:val="000000" w:themeColor="text1"/>
        </w:rPr>
        <w:t xml:space="preserve">ity traits in Bangladeshi goats and </w:t>
      </w:r>
      <w:r>
        <w:rPr>
          <w:bCs/>
          <w:color w:val="000000" w:themeColor="text1"/>
        </w:rPr>
        <w:t>m</w:t>
      </w:r>
      <w:r w:rsidRPr="000A5D7D">
        <w:rPr>
          <w:bCs/>
          <w:color w:val="000000" w:themeColor="text1"/>
        </w:rPr>
        <w:t>ost of the studies</w:t>
      </w:r>
      <w:r w:rsidRPr="000A5D7D">
        <w:rPr>
          <w:bCs/>
          <w:color w:val="000000" w:themeColor="text1"/>
          <w:cs/>
          <w:lang w:bidi="bn-BD"/>
        </w:rPr>
        <w:t xml:space="preserve"> </w:t>
      </w:r>
      <w:r w:rsidRPr="000A5D7D">
        <w:rPr>
          <w:bCs/>
          <w:color w:val="000000" w:themeColor="text1"/>
        </w:rPr>
        <w:t>on</w:t>
      </w:r>
      <w:r w:rsidRPr="000A5D7D">
        <w:rPr>
          <w:bCs/>
          <w:color w:val="000000" w:themeColor="text1"/>
          <w:cs/>
          <w:lang w:bidi="bn-BD"/>
        </w:rPr>
        <w:t xml:space="preserve"> </w:t>
      </w:r>
      <w:r w:rsidRPr="000A5D7D">
        <w:rPr>
          <w:bCs/>
          <w:color w:val="000000" w:themeColor="text1"/>
        </w:rPr>
        <w:t>Bangladeshi goats</w:t>
      </w:r>
      <w:r w:rsidRPr="000A5D7D">
        <w:rPr>
          <w:bCs/>
          <w:color w:val="000000" w:themeColor="text1"/>
          <w:cs/>
          <w:lang w:bidi="bn-BD"/>
        </w:rPr>
        <w:t xml:space="preserve"> </w:t>
      </w:r>
      <w:r w:rsidRPr="000A5D7D">
        <w:rPr>
          <w:bCs/>
          <w:color w:val="000000" w:themeColor="text1"/>
        </w:rPr>
        <w:t xml:space="preserve">based on phenotype. </w:t>
      </w:r>
      <w:r w:rsidRPr="000A5D7D">
        <w:rPr>
          <w:color w:val="000000" w:themeColor="text1"/>
        </w:rPr>
        <w:t>In Bangladesh, molecular study of litter size associated genes</w:t>
      </w:r>
      <w:r w:rsidRPr="000A5D7D">
        <w:rPr>
          <w:bCs/>
          <w:color w:val="000000" w:themeColor="text1"/>
        </w:rPr>
        <w:t xml:space="preserve"> </w:t>
      </w:r>
      <w:r w:rsidRPr="000A5D7D">
        <w:rPr>
          <w:color w:val="000000" w:themeColor="text1"/>
        </w:rPr>
        <w:t>in goats still untouched. So it has become the subject of concern for conducting this study. The results will be</w:t>
      </w:r>
      <w:r>
        <w:rPr>
          <w:color w:val="000000" w:themeColor="text1"/>
        </w:rPr>
        <w:t xml:space="preserve"> </w:t>
      </w:r>
      <w:r w:rsidRPr="004E6C4D">
        <w:t>identif</w:t>
      </w:r>
      <w:r>
        <w:t>ied</w:t>
      </w:r>
      <w:r w:rsidRPr="004E6C4D">
        <w:t xml:space="preserve"> genetic markers associated with fecundity in different goat breed which can be used to design breeding strategies that maximize the benefits by increasing number of goats in Bangladesh.  The impact of this study will be far-reaching in the socio-economic condition of farmers as an increased number of goat</w:t>
      </w:r>
      <w:r w:rsidR="003A21CD">
        <w:t>s</w:t>
      </w:r>
      <w:r w:rsidRPr="004E6C4D">
        <w:t xml:space="preserve"> directly contribute to protein demand and income generation, and indirectly to the women empowerment in rural Bangladesh</w:t>
      </w:r>
      <w:r>
        <w:rPr>
          <w:bCs/>
          <w:color w:val="000000" w:themeColor="text1"/>
        </w:rPr>
        <w:t>.</w:t>
      </w:r>
    </w:p>
    <w:p w:rsidR="00206D19" w:rsidRPr="00206D19" w:rsidRDefault="00206D19" w:rsidP="00206D19">
      <w:pPr>
        <w:pStyle w:val="Default"/>
        <w:spacing w:line="360" w:lineRule="auto"/>
        <w:jc w:val="both"/>
        <w:rPr>
          <w:bCs/>
          <w:color w:val="000000" w:themeColor="text1"/>
        </w:rPr>
      </w:pPr>
    </w:p>
    <w:p w:rsidR="00166E82" w:rsidRPr="00724641" w:rsidRDefault="00166E82" w:rsidP="002E029D">
      <w:pPr>
        <w:autoSpaceDE w:val="0"/>
        <w:autoSpaceDN w:val="0"/>
        <w:adjustRightInd w:val="0"/>
        <w:spacing w:after="0" w:line="360" w:lineRule="auto"/>
        <w:jc w:val="both"/>
        <w:rPr>
          <w:rFonts w:ascii="Times New Roman" w:eastAsia="MinionPro-Regular" w:hAnsi="Times New Roman" w:cs="Times New Roman"/>
          <w:color w:val="000000" w:themeColor="text1"/>
          <w:sz w:val="24"/>
          <w:szCs w:val="24"/>
          <w:lang w:bidi="bn-BD"/>
        </w:rPr>
      </w:pPr>
    </w:p>
    <w:p w:rsidR="00166E82" w:rsidRDefault="00166E82" w:rsidP="002E029D">
      <w:pPr>
        <w:autoSpaceDE w:val="0"/>
        <w:autoSpaceDN w:val="0"/>
        <w:adjustRightInd w:val="0"/>
        <w:spacing w:after="0" w:line="360" w:lineRule="auto"/>
        <w:jc w:val="both"/>
        <w:rPr>
          <w:rFonts w:ascii="Times New Roman" w:eastAsia="MinionPro-Regular" w:hAnsi="Times New Roman" w:cs="Times New Roman"/>
          <w:color w:val="000000" w:themeColor="text1"/>
          <w:sz w:val="24"/>
          <w:szCs w:val="24"/>
          <w:lang w:bidi="bn-BD"/>
        </w:rPr>
      </w:pPr>
    </w:p>
    <w:p w:rsidR="00944262" w:rsidRDefault="00944262" w:rsidP="002E029D">
      <w:pPr>
        <w:autoSpaceDE w:val="0"/>
        <w:autoSpaceDN w:val="0"/>
        <w:adjustRightInd w:val="0"/>
        <w:spacing w:after="0" w:line="360" w:lineRule="auto"/>
        <w:jc w:val="both"/>
        <w:rPr>
          <w:rFonts w:ascii="Times New Roman" w:eastAsia="MinionPro-Regular" w:hAnsi="Times New Roman" w:cs="Times New Roman"/>
          <w:color w:val="000000" w:themeColor="text1"/>
          <w:sz w:val="24"/>
          <w:szCs w:val="24"/>
          <w:lang w:bidi="bn-BD"/>
        </w:rPr>
      </w:pPr>
    </w:p>
    <w:p w:rsidR="00944262" w:rsidRDefault="00944262" w:rsidP="002E029D">
      <w:pPr>
        <w:autoSpaceDE w:val="0"/>
        <w:autoSpaceDN w:val="0"/>
        <w:adjustRightInd w:val="0"/>
        <w:spacing w:after="0" w:line="360" w:lineRule="auto"/>
        <w:jc w:val="both"/>
        <w:rPr>
          <w:rFonts w:ascii="Times New Roman" w:eastAsia="MinionPro-Regular" w:hAnsi="Times New Roman" w:cs="Times New Roman"/>
          <w:color w:val="000000" w:themeColor="text1"/>
          <w:sz w:val="24"/>
          <w:szCs w:val="24"/>
          <w:lang w:bidi="bn-BD"/>
        </w:rPr>
      </w:pPr>
    </w:p>
    <w:p w:rsidR="00944262" w:rsidRDefault="00944262" w:rsidP="002E029D">
      <w:pPr>
        <w:autoSpaceDE w:val="0"/>
        <w:autoSpaceDN w:val="0"/>
        <w:adjustRightInd w:val="0"/>
        <w:spacing w:after="0" w:line="360" w:lineRule="auto"/>
        <w:jc w:val="both"/>
        <w:rPr>
          <w:rFonts w:ascii="Times New Roman" w:eastAsia="MinionPro-Regular" w:hAnsi="Times New Roman" w:cs="Times New Roman"/>
          <w:color w:val="000000" w:themeColor="text1"/>
          <w:sz w:val="24"/>
          <w:szCs w:val="24"/>
          <w:lang w:bidi="bn-BD"/>
        </w:rPr>
      </w:pPr>
    </w:p>
    <w:p w:rsidR="00944262" w:rsidRDefault="00944262" w:rsidP="002E029D">
      <w:pPr>
        <w:autoSpaceDE w:val="0"/>
        <w:autoSpaceDN w:val="0"/>
        <w:adjustRightInd w:val="0"/>
        <w:spacing w:after="0" w:line="360" w:lineRule="auto"/>
        <w:jc w:val="both"/>
        <w:rPr>
          <w:rFonts w:ascii="Times New Roman" w:eastAsia="MinionPro-Regular" w:hAnsi="Times New Roman" w:cs="Times New Roman"/>
          <w:color w:val="000000" w:themeColor="text1"/>
          <w:sz w:val="24"/>
          <w:szCs w:val="24"/>
          <w:lang w:bidi="bn-BD"/>
        </w:rPr>
      </w:pPr>
    </w:p>
    <w:p w:rsidR="00944262" w:rsidRDefault="00944262" w:rsidP="002E029D">
      <w:pPr>
        <w:autoSpaceDE w:val="0"/>
        <w:autoSpaceDN w:val="0"/>
        <w:adjustRightInd w:val="0"/>
        <w:spacing w:after="0" w:line="360" w:lineRule="auto"/>
        <w:jc w:val="both"/>
        <w:rPr>
          <w:rFonts w:ascii="Times New Roman" w:eastAsia="MinionPro-Regular" w:hAnsi="Times New Roman" w:cs="Times New Roman"/>
          <w:color w:val="000000" w:themeColor="text1"/>
          <w:sz w:val="24"/>
          <w:szCs w:val="24"/>
          <w:lang w:bidi="bn-BD"/>
        </w:rPr>
      </w:pPr>
    </w:p>
    <w:p w:rsidR="00944262" w:rsidRDefault="00944262" w:rsidP="002E029D">
      <w:pPr>
        <w:autoSpaceDE w:val="0"/>
        <w:autoSpaceDN w:val="0"/>
        <w:adjustRightInd w:val="0"/>
        <w:spacing w:after="0" w:line="360" w:lineRule="auto"/>
        <w:jc w:val="both"/>
        <w:rPr>
          <w:rFonts w:ascii="Times New Roman" w:eastAsia="MinionPro-Regular" w:hAnsi="Times New Roman" w:cs="Times New Roman"/>
          <w:color w:val="000000" w:themeColor="text1"/>
          <w:sz w:val="24"/>
          <w:szCs w:val="24"/>
          <w:lang w:bidi="bn-BD"/>
        </w:rPr>
      </w:pPr>
    </w:p>
    <w:p w:rsidR="00944262" w:rsidRDefault="00944262" w:rsidP="002E029D">
      <w:pPr>
        <w:autoSpaceDE w:val="0"/>
        <w:autoSpaceDN w:val="0"/>
        <w:adjustRightInd w:val="0"/>
        <w:spacing w:after="0" w:line="360" w:lineRule="auto"/>
        <w:jc w:val="both"/>
        <w:rPr>
          <w:rFonts w:ascii="Times New Roman" w:eastAsia="MinionPro-Regular" w:hAnsi="Times New Roman" w:cs="Times New Roman"/>
          <w:color w:val="000000" w:themeColor="text1"/>
          <w:sz w:val="24"/>
          <w:szCs w:val="24"/>
          <w:lang w:bidi="bn-BD"/>
        </w:rPr>
      </w:pPr>
    </w:p>
    <w:p w:rsidR="0005283B" w:rsidRDefault="0005283B" w:rsidP="002E029D">
      <w:pPr>
        <w:autoSpaceDE w:val="0"/>
        <w:autoSpaceDN w:val="0"/>
        <w:adjustRightInd w:val="0"/>
        <w:spacing w:after="0" w:line="360" w:lineRule="auto"/>
        <w:jc w:val="both"/>
        <w:rPr>
          <w:rFonts w:ascii="Times New Roman" w:eastAsia="MinionPro-Regular" w:hAnsi="Times New Roman" w:cs="Times New Roman"/>
          <w:color w:val="000000" w:themeColor="text1"/>
          <w:sz w:val="24"/>
          <w:szCs w:val="24"/>
          <w:lang w:bidi="bn-BD"/>
        </w:rPr>
      </w:pPr>
    </w:p>
    <w:p w:rsidR="0005283B" w:rsidRDefault="0005283B" w:rsidP="002E029D">
      <w:pPr>
        <w:autoSpaceDE w:val="0"/>
        <w:autoSpaceDN w:val="0"/>
        <w:adjustRightInd w:val="0"/>
        <w:spacing w:after="0" w:line="360" w:lineRule="auto"/>
        <w:jc w:val="both"/>
        <w:rPr>
          <w:rFonts w:ascii="Times New Roman" w:eastAsia="MinionPro-Regular" w:hAnsi="Times New Roman" w:cs="Times New Roman"/>
          <w:color w:val="000000" w:themeColor="text1"/>
          <w:sz w:val="24"/>
          <w:szCs w:val="24"/>
          <w:lang w:bidi="bn-BD"/>
        </w:rPr>
      </w:pPr>
    </w:p>
    <w:p w:rsidR="0005283B" w:rsidRDefault="0005283B" w:rsidP="002E029D">
      <w:pPr>
        <w:autoSpaceDE w:val="0"/>
        <w:autoSpaceDN w:val="0"/>
        <w:adjustRightInd w:val="0"/>
        <w:spacing w:after="0" w:line="360" w:lineRule="auto"/>
        <w:jc w:val="both"/>
        <w:rPr>
          <w:rFonts w:ascii="Times New Roman" w:eastAsia="MinionPro-Regular" w:hAnsi="Times New Roman" w:cs="Times New Roman"/>
          <w:color w:val="000000" w:themeColor="text1"/>
          <w:sz w:val="24"/>
          <w:szCs w:val="24"/>
          <w:lang w:bidi="bn-BD"/>
        </w:rPr>
      </w:pPr>
    </w:p>
    <w:p w:rsidR="00944262" w:rsidRPr="00724641" w:rsidRDefault="00944262" w:rsidP="002E029D">
      <w:pPr>
        <w:autoSpaceDE w:val="0"/>
        <w:autoSpaceDN w:val="0"/>
        <w:adjustRightInd w:val="0"/>
        <w:spacing w:after="0" w:line="360" w:lineRule="auto"/>
        <w:jc w:val="both"/>
        <w:rPr>
          <w:rFonts w:ascii="Times New Roman" w:eastAsia="MinionPro-Regular" w:hAnsi="Times New Roman" w:cs="Times New Roman"/>
          <w:color w:val="000000" w:themeColor="text1"/>
          <w:sz w:val="24"/>
          <w:szCs w:val="24"/>
          <w:lang w:bidi="bn-BD"/>
        </w:rPr>
      </w:pPr>
    </w:p>
    <w:p w:rsidR="00D51582" w:rsidRPr="00724641" w:rsidRDefault="003B5646" w:rsidP="003B5646">
      <w:pPr>
        <w:tabs>
          <w:tab w:val="left" w:pos="810"/>
        </w:tabs>
        <w:autoSpaceDE w:val="0"/>
        <w:autoSpaceDN w:val="0"/>
        <w:adjustRightInd w:val="0"/>
        <w:spacing w:after="0" w:line="240" w:lineRule="auto"/>
        <w:jc w:val="center"/>
        <w:rPr>
          <w:rFonts w:ascii="Times New Roman" w:hAnsi="Times New Roman" w:cs="Times New Roman"/>
          <w:b/>
          <w:color w:val="000000" w:themeColor="text1"/>
          <w:sz w:val="28"/>
          <w:szCs w:val="24"/>
        </w:rPr>
      </w:pPr>
      <w:r w:rsidRPr="00724641">
        <w:rPr>
          <w:rFonts w:ascii="Times New Roman" w:hAnsi="Times New Roman" w:cs="Times New Roman"/>
          <w:b/>
          <w:color w:val="000000" w:themeColor="text1"/>
          <w:sz w:val="28"/>
          <w:szCs w:val="24"/>
        </w:rPr>
        <w:lastRenderedPageBreak/>
        <w:t xml:space="preserve">CHAPTER-3: </w:t>
      </w:r>
      <w:r w:rsidR="00D51582" w:rsidRPr="00724641">
        <w:rPr>
          <w:rFonts w:ascii="Times New Roman" w:hAnsi="Times New Roman" w:cs="Times New Roman"/>
          <w:b/>
          <w:color w:val="000000" w:themeColor="text1"/>
          <w:sz w:val="28"/>
          <w:szCs w:val="24"/>
        </w:rPr>
        <w:t>MATERIALS AND METHODS</w:t>
      </w:r>
    </w:p>
    <w:p w:rsidR="00D51582" w:rsidRPr="00724641" w:rsidRDefault="00D51582" w:rsidP="00D51582">
      <w:pPr>
        <w:tabs>
          <w:tab w:val="left" w:pos="810"/>
        </w:tabs>
        <w:autoSpaceDE w:val="0"/>
        <w:autoSpaceDN w:val="0"/>
        <w:adjustRightInd w:val="0"/>
        <w:spacing w:after="0" w:line="240" w:lineRule="auto"/>
        <w:jc w:val="both"/>
        <w:rPr>
          <w:rFonts w:ascii="Times New Roman" w:hAnsi="Times New Roman" w:cs="Times New Roman"/>
          <w:b/>
          <w:color w:val="000000" w:themeColor="text1"/>
          <w:sz w:val="24"/>
          <w:szCs w:val="24"/>
        </w:rPr>
      </w:pPr>
    </w:p>
    <w:p w:rsidR="00D51582" w:rsidRPr="00E6264D" w:rsidRDefault="00D51582" w:rsidP="00D51582">
      <w:pPr>
        <w:tabs>
          <w:tab w:val="left" w:pos="810"/>
        </w:tabs>
        <w:autoSpaceDE w:val="0"/>
        <w:autoSpaceDN w:val="0"/>
        <w:adjustRightInd w:val="0"/>
        <w:spacing w:after="0" w:line="360" w:lineRule="auto"/>
        <w:jc w:val="both"/>
        <w:rPr>
          <w:rFonts w:ascii="Times New Roman" w:hAnsi="Times New Roman" w:cs="Times New Roman"/>
          <w:b/>
          <w:color w:val="000000" w:themeColor="text1"/>
          <w:sz w:val="20"/>
          <w:szCs w:val="24"/>
        </w:rPr>
      </w:pPr>
    </w:p>
    <w:p w:rsidR="00D51582" w:rsidRPr="00724641" w:rsidRDefault="002C03F1" w:rsidP="00D51582">
      <w:pPr>
        <w:autoSpaceDE w:val="0"/>
        <w:autoSpaceDN w:val="0"/>
        <w:adjustRightInd w:val="0"/>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w:t>
      </w:r>
      <w:r w:rsidR="003C75C8" w:rsidRPr="00724641">
        <w:rPr>
          <w:rFonts w:ascii="Times New Roman" w:hAnsi="Times New Roman" w:cs="Times New Roman"/>
          <w:b/>
          <w:bCs/>
          <w:color w:val="000000" w:themeColor="text1"/>
          <w:sz w:val="24"/>
          <w:szCs w:val="24"/>
        </w:rPr>
        <w:t>.1. Ethics s</w:t>
      </w:r>
      <w:r w:rsidR="00FA231D">
        <w:rPr>
          <w:rFonts w:ascii="Times New Roman" w:hAnsi="Times New Roman" w:cs="Times New Roman"/>
          <w:b/>
          <w:bCs/>
          <w:color w:val="000000" w:themeColor="text1"/>
          <w:sz w:val="24"/>
          <w:szCs w:val="24"/>
        </w:rPr>
        <w:t>tatement</w:t>
      </w:r>
    </w:p>
    <w:p w:rsidR="00D51582" w:rsidRPr="00724641" w:rsidRDefault="00D51582" w:rsidP="00D51582">
      <w:pPr>
        <w:autoSpaceDE w:val="0"/>
        <w:autoSpaceDN w:val="0"/>
        <w:adjustRightInd w:val="0"/>
        <w:spacing w:after="0" w:line="360" w:lineRule="auto"/>
        <w:jc w:val="both"/>
        <w:rPr>
          <w:rFonts w:ascii="Times New Roman" w:eastAsia="MinionPro-Regular" w:hAnsi="Times New Roman" w:cs="Times New Roman"/>
          <w:color w:val="000000" w:themeColor="text1"/>
          <w:sz w:val="24"/>
          <w:szCs w:val="24"/>
        </w:rPr>
      </w:pPr>
      <w:r w:rsidRPr="00724641">
        <w:rPr>
          <w:rFonts w:ascii="Times New Roman" w:eastAsia="MinionPro-Regular" w:hAnsi="Times New Roman" w:cs="Times New Roman"/>
          <w:color w:val="000000" w:themeColor="text1"/>
          <w:sz w:val="24"/>
          <w:szCs w:val="24"/>
        </w:rPr>
        <w:t xml:space="preserve">All procedures conducted in these experiments were approved by the </w:t>
      </w:r>
      <w:r w:rsidRPr="00724641">
        <w:rPr>
          <w:rFonts w:ascii="Times New Roman" w:hAnsi="Times New Roman" w:cs="Times New Roman"/>
          <w:color w:val="000000" w:themeColor="text1"/>
          <w:sz w:val="24"/>
          <w:szCs w:val="24"/>
        </w:rPr>
        <w:t xml:space="preserve">Institute Review Committee </w:t>
      </w:r>
      <w:r w:rsidRPr="00724641">
        <w:rPr>
          <w:rFonts w:ascii="Times New Roman" w:eastAsia="MinionPro-Regular" w:hAnsi="Times New Roman" w:cs="Times New Roman"/>
          <w:color w:val="000000" w:themeColor="text1"/>
          <w:sz w:val="24"/>
          <w:szCs w:val="24"/>
        </w:rPr>
        <w:t xml:space="preserve">and approved by the </w:t>
      </w:r>
      <w:r w:rsidR="001C6D56" w:rsidRPr="0000718B">
        <w:rPr>
          <w:rFonts w:ascii="Times New Roman" w:eastAsia="MinionPro-Regular" w:hAnsi="Times New Roman" w:cs="Times New Roman"/>
          <w:color w:val="000000" w:themeColor="text1"/>
          <w:sz w:val="24"/>
          <w:szCs w:val="24"/>
        </w:rPr>
        <w:t xml:space="preserve">Animal </w:t>
      </w:r>
      <w:r w:rsidR="00B460AB" w:rsidRPr="0000718B">
        <w:rPr>
          <w:rFonts w:ascii="Times New Roman" w:eastAsia="MinionPro-Regular" w:hAnsi="Times New Roman" w:cs="Times New Roman"/>
          <w:color w:val="000000" w:themeColor="text1"/>
          <w:sz w:val="24"/>
          <w:szCs w:val="24"/>
        </w:rPr>
        <w:t xml:space="preserve">Experimentation </w:t>
      </w:r>
      <w:r w:rsidR="001C6D56" w:rsidRPr="0000718B">
        <w:rPr>
          <w:rFonts w:ascii="Times New Roman" w:eastAsia="MinionPro-Regular" w:hAnsi="Times New Roman" w:cs="Times New Roman"/>
          <w:color w:val="000000" w:themeColor="text1"/>
          <w:sz w:val="24"/>
          <w:szCs w:val="24"/>
        </w:rPr>
        <w:t xml:space="preserve">Ethics Committee </w:t>
      </w:r>
      <w:r w:rsidRPr="00724641">
        <w:rPr>
          <w:rFonts w:ascii="Times New Roman" w:eastAsia="MinionPro-Regular" w:hAnsi="Times New Roman" w:cs="Times New Roman"/>
          <w:color w:val="000000" w:themeColor="text1"/>
          <w:sz w:val="24"/>
          <w:szCs w:val="24"/>
        </w:rPr>
        <w:t xml:space="preserve">at Chattogram Veterinary and Animal Sciences University, and all procedures were in accordance with the agreement of </w:t>
      </w:r>
      <w:r w:rsidR="0000718B" w:rsidRPr="0000718B">
        <w:rPr>
          <w:rFonts w:ascii="Times New Roman" w:eastAsia="MinionPro-Regular" w:hAnsi="Times New Roman" w:cs="Times New Roman"/>
          <w:color w:val="000000" w:themeColor="text1"/>
          <w:sz w:val="24"/>
          <w:szCs w:val="24"/>
        </w:rPr>
        <w:t>Animal Experimentation Ethics Committee (AEEC)</w:t>
      </w:r>
      <w:r w:rsidR="00B460AB">
        <w:rPr>
          <w:rFonts w:ascii="Times New Roman" w:eastAsia="MinionPro-Regular" w:hAnsi="Times New Roman" w:cs="Times New Roman"/>
          <w:color w:val="000000" w:themeColor="text1"/>
          <w:sz w:val="24"/>
          <w:szCs w:val="24"/>
        </w:rPr>
        <w:t xml:space="preserve"> which memo no is CVASU/Dir(R&amp;E</w:t>
      </w:r>
      <w:proofErr w:type="gramStart"/>
      <w:r w:rsidR="00B460AB">
        <w:rPr>
          <w:rFonts w:ascii="Times New Roman" w:eastAsia="MinionPro-Regular" w:hAnsi="Times New Roman" w:cs="Times New Roman"/>
          <w:color w:val="000000" w:themeColor="text1"/>
          <w:sz w:val="24"/>
          <w:szCs w:val="24"/>
        </w:rPr>
        <w:t>)EC</w:t>
      </w:r>
      <w:proofErr w:type="gramEnd"/>
      <w:r w:rsidR="00B460AB">
        <w:rPr>
          <w:rFonts w:ascii="Times New Roman" w:eastAsia="MinionPro-Regular" w:hAnsi="Times New Roman" w:cs="Times New Roman"/>
          <w:color w:val="000000" w:themeColor="text1"/>
          <w:sz w:val="24"/>
          <w:szCs w:val="24"/>
        </w:rPr>
        <w:t>/2020/169/8</w:t>
      </w:r>
      <w:r w:rsidR="0000718B" w:rsidRPr="0000718B">
        <w:rPr>
          <w:rFonts w:ascii="Times New Roman" w:eastAsia="MinionPro-Regular" w:hAnsi="Times New Roman" w:cs="Times New Roman"/>
          <w:color w:val="000000" w:themeColor="text1"/>
          <w:sz w:val="24"/>
          <w:szCs w:val="24"/>
        </w:rPr>
        <w:t xml:space="preserve"> </w:t>
      </w:r>
      <w:r w:rsidRPr="00724641">
        <w:rPr>
          <w:rFonts w:ascii="Times New Roman" w:eastAsia="MinionPro-Regular" w:hAnsi="Times New Roman" w:cs="Times New Roman"/>
          <w:color w:val="000000" w:themeColor="text1"/>
          <w:sz w:val="24"/>
          <w:szCs w:val="24"/>
        </w:rPr>
        <w:t>at Chattogram Veterinary and Animal Sciences University.</w:t>
      </w:r>
    </w:p>
    <w:p w:rsidR="00D51582" w:rsidRPr="00E6264D" w:rsidRDefault="00D51582" w:rsidP="00D51582">
      <w:pPr>
        <w:autoSpaceDE w:val="0"/>
        <w:autoSpaceDN w:val="0"/>
        <w:adjustRightInd w:val="0"/>
        <w:spacing w:after="0" w:line="360" w:lineRule="auto"/>
        <w:jc w:val="both"/>
        <w:rPr>
          <w:rFonts w:ascii="Times New Roman" w:eastAsia="MinionPro-Regular" w:hAnsi="Times New Roman" w:cs="Times New Roman"/>
          <w:color w:val="000000" w:themeColor="text1"/>
          <w:sz w:val="20"/>
          <w:szCs w:val="24"/>
        </w:rPr>
      </w:pPr>
    </w:p>
    <w:p w:rsidR="00D51582" w:rsidRPr="00724641" w:rsidRDefault="002C03F1" w:rsidP="00D51582">
      <w:pPr>
        <w:autoSpaceDE w:val="0"/>
        <w:autoSpaceDN w:val="0"/>
        <w:adjustRightInd w:val="0"/>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w:t>
      </w:r>
      <w:r w:rsidR="00FA231D">
        <w:rPr>
          <w:rFonts w:ascii="Times New Roman" w:hAnsi="Times New Roman" w:cs="Times New Roman"/>
          <w:b/>
          <w:bCs/>
          <w:color w:val="000000" w:themeColor="text1"/>
          <w:sz w:val="24"/>
          <w:szCs w:val="24"/>
        </w:rPr>
        <w:t>.2. Location of study</w:t>
      </w:r>
    </w:p>
    <w:p w:rsidR="003E6C95" w:rsidRDefault="00D84F63" w:rsidP="00D51582">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732992" behindDoc="1" locked="0" layoutInCell="1" allowOverlap="1" wp14:anchorId="5F2B7C0E" wp14:editId="2242FB2E">
            <wp:simplePos x="0" y="0"/>
            <wp:positionH relativeFrom="column">
              <wp:posOffset>345440</wp:posOffset>
            </wp:positionH>
            <wp:positionV relativeFrom="paragraph">
              <wp:posOffset>1721691</wp:posOffset>
            </wp:positionV>
            <wp:extent cx="4578350" cy="29394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t="11253"/>
                    <a:stretch>
                      <a:fillRect/>
                    </a:stretch>
                  </pic:blipFill>
                  <pic:spPr bwMode="auto">
                    <a:xfrm>
                      <a:off x="0" y="0"/>
                      <a:ext cx="4578350" cy="29394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51582" w:rsidRPr="00724641">
        <w:rPr>
          <w:rFonts w:ascii="Times New Roman" w:hAnsi="Times New Roman" w:cs="Times New Roman"/>
          <w:color w:val="000000" w:themeColor="text1"/>
          <w:sz w:val="24"/>
          <w:szCs w:val="24"/>
        </w:rPr>
        <w:t>The study was carried out in the thre</w:t>
      </w:r>
      <w:r w:rsidR="00870AA0" w:rsidRPr="00724641">
        <w:rPr>
          <w:rFonts w:ascii="Times New Roman" w:hAnsi="Times New Roman" w:cs="Times New Roman"/>
          <w:color w:val="000000" w:themeColor="text1"/>
          <w:sz w:val="24"/>
          <w:szCs w:val="24"/>
        </w:rPr>
        <w:t>e Upazila-</w:t>
      </w:r>
      <w:r w:rsidR="00D51582" w:rsidRPr="00724641">
        <w:rPr>
          <w:rFonts w:ascii="Times New Roman" w:hAnsi="Times New Roman" w:cs="Times New Roman"/>
          <w:color w:val="000000" w:themeColor="text1"/>
          <w:sz w:val="24"/>
          <w:szCs w:val="24"/>
        </w:rPr>
        <w:t>Hathazari, Patiya and Satkania at the Chattogram District</w:t>
      </w:r>
      <w:r w:rsidR="002C03F1">
        <w:rPr>
          <w:rFonts w:ascii="Times New Roman" w:hAnsi="Times New Roman" w:cs="Times New Roman"/>
          <w:color w:val="000000" w:themeColor="text1"/>
          <w:sz w:val="24"/>
          <w:szCs w:val="24"/>
        </w:rPr>
        <w:t xml:space="preserve"> (Figure 1)</w:t>
      </w:r>
      <w:r w:rsidR="00D51582" w:rsidRPr="00724641">
        <w:rPr>
          <w:rFonts w:ascii="Times New Roman" w:hAnsi="Times New Roman" w:cs="Times New Roman"/>
          <w:color w:val="000000" w:themeColor="text1"/>
          <w:sz w:val="24"/>
          <w:szCs w:val="24"/>
        </w:rPr>
        <w:t xml:space="preserve"> in southeastern Bangladesh during the month of July 2018 to January 2019. Care was taken to select study area located in isolation to minimize genetic linkage among the animals. Chattogram gets hold off on average 2</w:t>
      </w:r>
      <w:r w:rsidR="006A221F">
        <w:rPr>
          <w:rFonts w:ascii="Times New Roman" w:hAnsi="Times New Roman" w:cs="Times New Roman"/>
          <w:color w:val="000000" w:themeColor="text1"/>
          <w:sz w:val="24"/>
          <w:szCs w:val="24"/>
        </w:rPr>
        <w:t xml:space="preserve">540 </w:t>
      </w:r>
      <w:r w:rsidR="00D51582" w:rsidRPr="00724641">
        <w:rPr>
          <w:rFonts w:ascii="Times New Roman" w:hAnsi="Times New Roman" w:cs="Times New Roman"/>
          <w:color w:val="000000" w:themeColor="text1"/>
          <w:sz w:val="24"/>
          <w:szCs w:val="24"/>
        </w:rPr>
        <w:t xml:space="preserve">mm </w:t>
      </w:r>
      <w:r w:rsidR="006A221F">
        <w:rPr>
          <w:rFonts w:ascii="Times New Roman" w:hAnsi="Times New Roman" w:cs="Times New Roman"/>
          <w:color w:val="000000" w:themeColor="text1"/>
          <w:sz w:val="24"/>
          <w:szCs w:val="24"/>
        </w:rPr>
        <w:t xml:space="preserve">to 3810 mm </w:t>
      </w:r>
      <w:r w:rsidR="00D51582" w:rsidRPr="00724641">
        <w:rPr>
          <w:rFonts w:ascii="Times New Roman" w:hAnsi="Times New Roman" w:cs="Times New Roman"/>
          <w:color w:val="000000" w:themeColor="text1"/>
          <w:sz w:val="24"/>
          <w:szCs w:val="24"/>
        </w:rPr>
        <w:t>of rainfall per year</w:t>
      </w:r>
      <w:r w:rsidR="006A221F">
        <w:rPr>
          <w:rFonts w:ascii="Times New Roman" w:hAnsi="Times New Roman" w:cs="Times New Roman"/>
          <w:color w:val="000000" w:themeColor="text1"/>
          <w:sz w:val="24"/>
          <w:szCs w:val="24"/>
        </w:rPr>
        <w:t xml:space="preserve"> (BBS, 2011)</w:t>
      </w:r>
      <w:r w:rsidR="00D51582" w:rsidRPr="00724641">
        <w:rPr>
          <w:rFonts w:ascii="Times New Roman" w:hAnsi="Times New Roman" w:cs="Times New Roman"/>
          <w:color w:val="000000" w:themeColor="text1"/>
          <w:sz w:val="24"/>
          <w:szCs w:val="24"/>
        </w:rPr>
        <w:t xml:space="preserve"> and</w:t>
      </w:r>
      <w:r w:rsidR="006A221F">
        <w:rPr>
          <w:rFonts w:ascii="Times New Roman" w:hAnsi="Times New Roman" w:cs="Times New Roman"/>
          <w:color w:val="000000" w:themeColor="text1"/>
          <w:sz w:val="24"/>
          <w:szCs w:val="24"/>
        </w:rPr>
        <w:t xml:space="preserve"> mostly</w:t>
      </w:r>
      <w:r w:rsidR="00D51582" w:rsidRPr="00724641">
        <w:rPr>
          <w:rFonts w:ascii="Times New Roman" w:hAnsi="Times New Roman" w:cs="Times New Roman"/>
          <w:color w:val="000000" w:themeColor="text1"/>
          <w:sz w:val="24"/>
          <w:szCs w:val="24"/>
        </w:rPr>
        <w:t xml:space="preserve"> has a tropical monsoon climate.</w:t>
      </w:r>
      <w:r w:rsidR="006A221F">
        <w:rPr>
          <w:rFonts w:ascii="Times New Roman" w:hAnsi="Times New Roman" w:cs="Times New Roman"/>
          <w:color w:val="000000" w:themeColor="text1"/>
          <w:sz w:val="24"/>
          <w:szCs w:val="24"/>
        </w:rPr>
        <w:t xml:space="preserve"> </w:t>
      </w:r>
      <w:r w:rsidR="006A221F" w:rsidRPr="006A221F">
        <w:rPr>
          <w:rFonts w:ascii="Times New Roman" w:hAnsi="Times New Roman" w:cs="Times New Roman"/>
          <w:color w:val="000000" w:themeColor="text1"/>
          <w:sz w:val="24"/>
          <w:szCs w:val="24"/>
        </w:rPr>
        <w:t>The average maximum mon</w:t>
      </w:r>
      <w:r w:rsidR="006A221F">
        <w:rPr>
          <w:rFonts w:ascii="Times New Roman" w:hAnsi="Times New Roman" w:cs="Times New Roman"/>
          <w:color w:val="000000" w:themeColor="text1"/>
          <w:sz w:val="24"/>
          <w:szCs w:val="24"/>
        </w:rPr>
        <w:t>thly temperature varies from 25</w:t>
      </w:r>
      <w:r w:rsidR="006A221F" w:rsidRPr="00A96ACD">
        <w:rPr>
          <w:rFonts w:ascii="Times New Roman" w:hAnsi="Times New Roman" w:cs="Times New Roman"/>
          <w:color w:val="000000" w:themeColor="text1"/>
          <w:sz w:val="24"/>
          <w:szCs w:val="24"/>
        </w:rPr>
        <w:t>°C</w:t>
      </w:r>
      <w:r w:rsidR="006A221F" w:rsidRPr="006A221F">
        <w:rPr>
          <w:rFonts w:ascii="Times New Roman" w:hAnsi="Times New Roman" w:cs="Times New Roman"/>
          <w:color w:val="000000" w:themeColor="text1"/>
          <w:sz w:val="24"/>
          <w:szCs w:val="24"/>
        </w:rPr>
        <w:t xml:space="preserve"> to 31</w:t>
      </w:r>
      <w:r w:rsidR="006A221F" w:rsidRPr="00A96ACD">
        <w:rPr>
          <w:rFonts w:ascii="Times New Roman" w:hAnsi="Times New Roman" w:cs="Times New Roman"/>
          <w:color w:val="000000" w:themeColor="text1"/>
          <w:sz w:val="24"/>
          <w:szCs w:val="24"/>
        </w:rPr>
        <w:t>°C</w:t>
      </w:r>
      <w:r w:rsidR="006A221F">
        <w:rPr>
          <w:rFonts w:ascii="Times New Roman" w:hAnsi="Times New Roman" w:cs="Times New Roman"/>
          <w:color w:val="000000" w:themeColor="text1"/>
          <w:sz w:val="24"/>
          <w:szCs w:val="24"/>
        </w:rPr>
        <w:t xml:space="preserve"> </w:t>
      </w:r>
      <w:r w:rsidR="006A221F" w:rsidRPr="006A221F">
        <w:rPr>
          <w:rFonts w:ascii="Times New Roman" w:hAnsi="Times New Roman" w:cs="Times New Roman"/>
          <w:color w:val="000000" w:themeColor="text1"/>
          <w:sz w:val="24"/>
          <w:szCs w:val="24"/>
        </w:rPr>
        <w:t>(BBS, 2017)</w:t>
      </w:r>
      <w:r w:rsidR="006A221F">
        <w:rPr>
          <w:rFonts w:ascii="Times New Roman" w:hAnsi="Times New Roman" w:cs="Times New Roman"/>
          <w:color w:val="000000" w:themeColor="text1"/>
          <w:sz w:val="24"/>
          <w:szCs w:val="24"/>
        </w:rPr>
        <w:t>.</w:t>
      </w:r>
    </w:p>
    <w:p w:rsidR="00201766" w:rsidRPr="00724641" w:rsidRDefault="00201766" w:rsidP="006C272D">
      <w:pPr>
        <w:autoSpaceDE w:val="0"/>
        <w:autoSpaceDN w:val="0"/>
        <w:adjustRightInd w:val="0"/>
        <w:spacing w:after="0" w:line="360" w:lineRule="auto"/>
        <w:jc w:val="center"/>
        <w:rPr>
          <w:rFonts w:ascii="Times New Roman" w:hAnsi="Times New Roman" w:cs="Times New Roman"/>
          <w:color w:val="000000" w:themeColor="text1"/>
          <w:sz w:val="24"/>
          <w:szCs w:val="24"/>
        </w:rPr>
      </w:pPr>
    </w:p>
    <w:p w:rsidR="00D84F63" w:rsidRDefault="00D84F63" w:rsidP="00E6264D">
      <w:pPr>
        <w:tabs>
          <w:tab w:val="left" w:pos="810"/>
        </w:tabs>
        <w:autoSpaceDE w:val="0"/>
        <w:autoSpaceDN w:val="0"/>
        <w:adjustRightInd w:val="0"/>
        <w:spacing w:after="0" w:line="360" w:lineRule="auto"/>
        <w:jc w:val="center"/>
        <w:rPr>
          <w:rFonts w:ascii="Times New Roman" w:hAnsi="Times New Roman" w:cs="Times New Roman"/>
          <w:b/>
          <w:color w:val="000000" w:themeColor="text1"/>
          <w:sz w:val="24"/>
          <w:szCs w:val="24"/>
        </w:rPr>
      </w:pPr>
    </w:p>
    <w:p w:rsidR="00D84F63" w:rsidRDefault="00D84F63" w:rsidP="00E6264D">
      <w:pPr>
        <w:tabs>
          <w:tab w:val="left" w:pos="810"/>
        </w:tabs>
        <w:autoSpaceDE w:val="0"/>
        <w:autoSpaceDN w:val="0"/>
        <w:adjustRightInd w:val="0"/>
        <w:spacing w:after="0" w:line="360" w:lineRule="auto"/>
        <w:jc w:val="center"/>
        <w:rPr>
          <w:rFonts w:ascii="Times New Roman" w:hAnsi="Times New Roman" w:cs="Times New Roman"/>
          <w:b/>
          <w:color w:val="000000" w:themeColor="text1"/>
          <w:sz w:val="24"/>
          <w:szCs w:val="24"/>
        </w:rPr>
      </w:pPr>
    </w:p>
    <w:p w:rsidR="00D84F63" w:rsidRDefault="00D84F63" w:rsidP="00E6264D">
      <w:pPr>
        <w:tabs>
          <w:tab w:val="left" w:pos="810"/>
        </w:tabs>
        <w:autoSpaceDE w:val="0"/>
        <w:autoSpaceDN w:val="0"/>
        <w:adjustRightInd w:val="0"/>
        <w:spacing w:after="0" w:line="360" w:lineRule="auto"/>
        <w:jc w:val="center"/>
        <w:rPr>
          <w:rFonts w:ascii="Times New Roman" w:hAnsi="Times New Roman" w:cs="Times New Roman"/>
          <w:b/>
          <w:color w:val="000000" w:themeColor="text1"/>
          <w:sz w:val="24"/>
          <w:szCs w:val="24"/>
        </w:rPr>
      </w:pPr>
    </w:p>
    <w:p w:rsidR="00D84F63" w:rsidRDefault="00D84F63" w:rsidP="00E6264D">
      <w:pPr>
        <w:tabs>
          <w:tab w:val="left" w:pos="810"/>
        </w:tabs>
        <w:autoSpaceDE w:val="0"/>
        <w:autoSpaceDN w:val="0"/>
        <w:adjustRightInd w:val="0"/>
        <w:spacing w:after="0" w:line="360" w:lineRule="auto"/>
        <w:jc w:val="center"/>
        <w:rPr>
          <w:rFonts w:ascii="Times New Roman" w:hAnsi="Times New Roman" w:cs="Times New Roman"/>
          <w:b/>
          <w:color w:val="000000" w:themeColor="text1"/>
          <w:sz w:val="24"/>
          <w:szCs w:val="24"/>
        </w:rPr>
      </w:pPr>
    </w:p>
    <w:p w:rsidR="00D84F63" w:rsidRDefault="00D84F63" w:rsidP="00E6264D">
      <w:pPr>
        <w:tabs>
          <w:tab w:val="left" w:pos="810"/>
        </w:tabs>
        <w:autoSpaceDE w:val="0"/>
        <w:autoSpaceDN w:val="0"/>
        <w:adjustRightInd w:val="0"/>
        <w:spacing w:after="0" w:line="360" w:lineRule="auto"/>
        <w:jc w:val="center"/>
        <w:rPr>
          <w:rFonts w:ascii="Times New Roman" w:hAnsi="Times New Roman" w:cs="Times New Roman"/>
          <w:b/>
          <w:color w:val="000000" w:themeColor="text1"/>
          <w:sz w:val="24"/>
          <w:szCs w:val="24"/>
        </w:rPr>
      </w:pPr>
    </w:p>
    <w:p w:rsidR="00D84F63" w:rsidRDefault="00D84F63" w:rsidP="00E6264D">
      <w:pPr>
        <w:tabs>
          <w:tab w:val="left" w:pos="810"/>
        </w:tabs>
        <w:autoSpaceDE w:val="0"/>
        <w:autoSpaceDN w:val="0"/>
        <w:adjustRightInd w:val="0"/>
        <w:spacing w:after="0" w:line="360" w:lineRule="auto"/>
        <w:jc w:val="center"/>
        <w:rPr>
          <w:rFonts w:ascii="Times New Roman" w:hAnsi="Times New Roman" w:cs="Times New Roman"/>
          <w:b/>
          <w:color w:val="000000" w:themeColor="text1"/>
          <w:sz w:val="24"/>
          <w:szCs w:val="24"/>
        </w:rPr>
      </w:pPr>
    </w:p>
    <w:p w:rsidR="00D84F63" w:rsidRDefault="00D84F63" w:rsidP="00E6264D">
      <w:pPr>
        <w:tabs>
          <w:tab w:val="left" w:pos="810"/>
        </w:tabs>
        <w:autoSpaceDE w:val="0"/>
        <w:autoSpaceDN w:val="0"/>
        <w:adjustRightInd w:val="0"/>
        <w:spacing w:after="0" w:line="360" w:lineRule="auto"/>
        <w:jc w:val="center"/>
        <w:rPr>
          <w:rFonts w:ascii="Times New Roman" w:hAnsi="Times New Roman" w:cs="Times New Roman"/>
          <w:b/>
          <w:color w:val="000000" w:themeColor="text1"/>
          <w:sz w:val="24"/>
          <w:szCs w:val="24"/>
        </w:rPr>
      </w:pPr>
    </w:p>
    <w:p w:rsidR="00D84F63" w:rsidRDefault="00D84F63" w:rsidP="00E6264D">
      <w:pPr>
        <w:tabs>
          <w:tab w:val="left" w:pos="810"/>
        </w:tabs>
        <w:autoSpaceDE w:val="0"/>
        <w:autoSpaceDN w:val="0"/>
        <w:adjustRightInd w:val="0"/>
        <w:spacing w:after="0" w:line="360" w:lineRule="auto"/>
        <w:jc w:val="center"/>
        <w:rPr>
          <w:rFonts w:ascii="Times New Roman" w:hAnsi="Times New Roman" w:cs="Times New Roman"/>
          <w:b/>
          <w:color w:val="000000" w:themeColor="text1"/>
          <w:sz w:val="24"/>
          <w:szCs w:val="24"/>
        </w:rPr>
      </w:pPr>
    </w:p>
    <w:p w:rsidR="00D84F63" w:rsidRDefault="00D84F63" w:rsidP="00E6264D">
      <w:pPr>
        <w:tabs>
          <w:tab w:val="left" w:pos="810"/>
        </w:tabs>
        <w:autoSpaceDE w:val="0"/>
        <w:autoSpaceDN w:val="0"/>
        <w:adjustRightInd w:val="0"/>
        <w:spacing w:after="0" w:line="360" w:lineRule="auto"/>
        <w:jc w:val="center"/>
        <w:rPr>
          <w:rFonts w:ascii="Times New Roman" w:hAnsi="Times New Roman" w:cs="Times New Roman"/>
          <w:b/>
          <w:color w:val="000000" w:themeColor="text1"/>
          <w:sz w:val="24"/>
          <w:szCs w:val="24"/>
        </w:rPr>
      </w:pPr>
    </w:p>
    <w:p w:rsidR="00D84F63" w:rsidRPr="00761B6C" w:rsidRDefault="00D84F63" w:rsidP="00E6264D">
      <w:pPr>
        <w:tabs>
          <w:tab w:val="left" w:pos="810"/>
        </w:tabs>
        <w:autoSpaceDE w:val="0"/>
        <w:autoSpaceDN w:val="0"/>
        <w:adjustRightInd w:val="0"/>
        <w:spacing w:after="0" w:line="360" w:lineRule="auto"/>
        <w:jc w:val="center"/>
        <w:rPr>
          <w:rFonts w:ascii="Times New Roman" w:hAnsi="Times New Roman" w:cs="Times New Roman"/>
          <w:b/>
          <w:color w:val="000000" w:themeColor="text1"/>
          <w:sz w:val="20"/>
          <w:szCs w:val="24"/>
        </w:rPr>
      </w:pPr>
    </w:p>
    <w:p w:rsidR="007B56E8" w:rsidRPr="006C272D" w:rsidRDefault="00C80ED3" w:rsidP="00E6264D">
      <w:pPr>
        <w:tabs>
          <w:tab w:val="left" w:pos="810"/>
        </w:tabs>
        <w:autoSpaceDE w:val="0"/>
        <w:autoSpaceDN w:val="0"/>
        <w:adjustRightInd w:val="0"/>
        <w:spacing w:after="0" w:line="360" w:lineRule="auto"/>
        <w:jc w:val="center"/>
        <w:rPr>
          <w:rFonts w:ascii="Times New Roman" w:hAnsi="Times New Roman" w:cs="Times New Roman"/>
          <w:b/>
          <w:color w:val="000000" w:themeColor="text1"/>
          <w:sz w:val="40"/>
          <w:szCs w:val="24"/>
        </w:rPr>
      </w:pPr>
      <w:r w:rsidRPr="00724641">
        <w:rPr>
          <w:rFonts w:ascii="Times New Roman" w:hAnsi="Times New Roman" w:cs="Times New Roman"/>
          <w:b/>
          <w:color w:val="000000" w:themeColor="text1"/>
          <w:sz w:val="24"/>
          <w:szCs w:val="24"/>
        </w:rPr>
        <w:t>Figure</w:t>
      </w:r>
      <w:r w:rsidR="00577500">
        <w:rPr>
          <w:rFonts w:ascii="Times New Roman" w:hAnsi="Times New Roman" w:cs="Times New Roman"/>
          <w:b/>
          <w:color w:val="000000" w:themeColor="text1"/>
          <w:sz w:val="24"/>
          <w:szCs w:val="24"/>
        </w:rPr>
        <w:t xml:space="preserve"> 1</w:t>
      </w:r>
      <w:r w:rsidRPr="00724641">
        <w:rPr>
          <w:rFonts w:ascii="Times New Roman" w:hAnsi="Times New Roman" w:cs="Times New Roman"/>
          <w:b/>
          <w:color w:val="000000" w:themeColor="text1"/>
          <w:sz w:val="24"/>
          <w:szCs w:val="24"/>
        </w:rPr>
        <w:t xml:space="preserve">: </w:t>
      </w:r>
      <w:r w:rsidR="0095508E">
        <w:rPr>
          <w:rFonts w:ascii="Times New Roman" w:hAnsi="Times New Roman" w:cs="Times New Roman"/>
          <w:b/>
          <w:color w:val="000000" w:themeColor="text1"/>
          <w:sz w:val="24"/>
          <w:szCs w:val="24"/>
        </w:rPr>
        <w:t>M</w:t>
      </w:r>
      <w:r w:rsidR="00170DC8" w:rsidRPr="00724641">
        <w:rPr>
          <w:rFonts w:ascii="Times New Roman" w:hAnsi="Times New Roman" w:cs="Times New Roman"/>
          <w:b/>
          <w:color w:val="000000" w:themeColor="text1"/>
          <w:sz w:val="24"/>
          <w:szCs w:val="24"/>
        </w:rPr>
        <w:t>ap</w:t>
      </w:r>
      <w:r w:rsidR="0095508E">
        <w:rPr>
          <w:rFonts w:ascii="Times New Roman" w:hAnsi="Times New Roman" w:cs="Times New Roman"/>
          <w:b/>
          <w:color w:val="000000" w:themeColor="text1"/>
          <w:sz w:val="24"/>
          <w:szCs w:val="24"/>
        </w:rPr>
        <w:t xml:space="preserve"> of the s</w:t>
      </w:r>
      <w:r w:rsidR="0095508E" w:rsidRPr="00724641">
        <w:rPr>
          <w:rFonts w:ascii="Times New Roman" w:hAnsi="Times New Roman" w:cs="Times New Roman"/>
          <w:b/>
          <w:color w:val="000000" w:themeColor="text1"/>
          <w:sz w:val="24"/>
          <w:szCs w:val="24"/>
        </w:rPr>
        <w:t>tudy area</w:t>
      </w:r>
      <w:r w:rsidR="00170DC8" w:rsidRPr="00724641">
        <w:rPr>
          <w:rFonts w:ascii="Times New Roman" w:hAnsi="Times New Roman" w:cs="Times New Roman"/>
          <w:b/>
          <w:color w:val="000000" w:themeColor="text1"/>
          <w:sz w:val="24"/>
          <w:szCs w:val="24"/>
        </w:rPr>
        <w:t xml:space="preserve"> (by</w:t>
      </w:r>
      <w:r w:rsidR="00E26C0B">
        <w:rPr>
          <w:rFonts w:ascii="Times New Roman" w:hAnsi="Times New Roman" w:cs="Times New Roman"/>
          <w:b/>
          <w:color w:val="000000" w:themeColor="text1"/>
          <w:sz w:val="24"/>
          <w:szCs w:val="24"/>
        </w:rPr>
        <w:t xml:space="preserve"> Q</w:t>
      </w:r>
      <w:r w:rsidR="00F81988">
        <w:rPr>
          <w:rFonts w:ascii="Times New Roman" w:hAnsi="Times New Roman" w:cs="Times New Roman"/>
          <w:b/>
          <w:color w:val="000000" w:themeColor="text1"/>
          <w:sz w:val="24"/>
          <w:szCs w:val="24"/>
        </w:rPr>
        <w:t>uantum</w:t>
      </w:r>
      <w:r w:rsidR="00E26C0B">
        <w:rPr>
          <w:rFonts w:ascii="Times New Roman" w:hAnsi="Times New Roman" w:cs="Times New Roman"/>
          <w:b/>
          <w:color w:val="000000" w:themeColor="text1"/>
          <w:sz w:val="24"/>
          <w:szCs w:val="24"/>
        </w:rPr>
        <w:t>GIS version 3.4</w:t>
      </w:r>
      <w:r w:rsidR="00170DC8" w:rsidRPr="00724641">
        <w:rPr>
          <w:rFonts w:ascii="Times New Roman" w:hAnsi="Times New Roman" w:cs="Times New Roman"/>
          <w:b/>
          <w:color w:val="000000" w:themeColor="text1"/>
          <w:sz w:val="24"/>
          <w:szCs w:val="24"/>
        </w:rPr>
        <w:t>)</w:t>
      </w:r>
    </w:p>
    <w:p w:rsidR="00551068" w:rsidRDefault="00551068" w:rsidP="004B28B3">
      <w:pPr>
        <w:pStyle w:val="NormalWeb"/>
        <w:spacing w:before="0" w:beforeAutospacing="0" w:after="0" w:afterAutospacing="0" w:line="360" w:lineRule="auto"/>
        <w:jc w:val="both"/>
        <w:rPr>
          <w:b/>
          <w:bCs/>
          <w:color w:val="000000"/>
        </w:rPr>
      </w:pPr>
    </w:p>
    <w:p w:rsidR="00E6264D" w:rsidRDefault="00CE5E39" w:rsidP="004B28B3">
      <w:pPr>
        <w:pStyle w:val="NormalWeb"/>
        <w:spacing w:before="0" w:beforeAutospacing="0" w:after="0" w:afterAutospacing="0" w:line="360" w:lineRule="auto"/>
        <w:jc w:val="both"/>
      </w:pPr>
      <w:r>
        <w:rPr>
          <w:b/>
          <w:bCs/>
          <w:color w:val="000000"/>
        </w:rPr>
        <w:t>3</w:t>
      </w:r>
      <w:r w:rsidR="00FA231D">
        <w:rPr>
          <w:b/>
          <w:bCs/>
          <w:color w:val="000000"/>
        </w:rPr>
        <w:t>.3. Animal selection</w:t>
      </w:r>
    </w:p>
    <w:p w:rsidR="004B28B3" w:rsidRPr="006C272D" w:rsidRDefault="004B28B3" w:rsidP="004B28B3">
      <w:pPr>
        <w:pStyle w:val="NormalWeb"/>
        <w:spacing w:before="0" w:beforeAutospacing="0" w:after="0" w:afterAutospacing="0" w:line="360" w:lineRule="auto"/>
        <w:jc w:val="both"/>
        <w:rPr>
          <w:color w:val="000000"/>
        </w:rPr>
      </w:pPr>
      <w:r>
        <w:rPr>
          <w:color w:val="000000"/>
        </w:rPr>
        <w:t>In the study area, goats are reared in small groups of 2 to 5 goats per household.</w:t>
      </w:r>
      <w:r>
        <w:rPr>
          <w:color w:val="000000"/>
          <w:sz w:val="28"/>
          <w:szCs w:val="28"/>
        </w:rPr>
        <w:t xml:space="preserve"> </w:t>
      </w:r>
      <w:r>
        <w:rPr>
          <w:color w:val="000000"/>
        </w:rPr>
        <w:t xml:space="preserve">The female goats are mated naturally by the bucks available in the village. The selected </w:t>
      </w:r>
      <w:r>
        <w:rPr>
          <w:color w:val="000000"/>
        </w:rPr>
        <w:lastRenderedPageBreak/>
        <w:t>does were free from diseases and had at least one previous kidding but less than 6 kidding. Goats between their first and second month of pregnancy, as reported by the owners, were selected and identified. The animal’s feeds were supplemented with standard concentrate mixture at 200 gm per head per day, vitamins and mineral mixture and examined regularly by a veterinarian during the stud</w:t>
      </w:r>
      <w:r w:rsidR="00C2163D">
        <w:rPr>
          <w:color w:val="000000"/>
        </w:rPr>
        <w:t>y period. We randomly selected </w:t>
      </w:r>
      <w:r>
        <w:rPr>
          <w:color w:val="000000"/>
        </w:rPr>
        <w:t>a</w:t>
      </w:r>
      <w:r w:rsidR="00E22767">
        <w:rPr>
          <w:color w:val="000000"/>
        </w:rPr>
        <w:t xml:space="preserve"> total of 139 goats including</w:t>
      </w:r>
      <w:r>
        <w:rPr>
          <w:color w:val="000000"/>
        </w:rPr>
        <w:t xml:space="preserve"> Black Bengal Goat</w:t>
      </w:r>
      <w:r w:rsidR="00E22767">
        <w:rPr>
          <w:color w:val="000000"/>
        </w:rPr>
        <w:t>-63</w:t>
      </w:r>
      <w:r w:rsidR="00C2163D">
        <w:rPr>
          <w:color w:val="000000"/>
        </w:rPr>
        <w:t xml:space="preserve"> </w:t>
      </w:r>
      <w:r>
        <w:rPr>
          <w:color w:val="000000"/>
        </w:rPr>
        <w:t xml:space="preserve">(BBG), </w:t>
      </w:r>
      <w:r w:rsidR="00C2163D">
        <w:rPr>
          <w:color w:val="000000"/>
        </w:rPr>
        <w:t>Jam</w:t>
      </w:r>
      <w:r w:rsidR="00E22767">
        <w:rPr>
          <w:color w:val="000000"/>
        </w:rPr>
        <w:t xml:space="preserve">napari Goat-40 (JPG) and </w:t>
      </w:r>
      <w:r w:rsidR="00446310">
        <w:rPr>
          <w:color w:val="000000"/>
        </w:rPr>
        <w:t>Cross</w:t>
      </w:r>
      <w:r w:rsidR="00F81988">
        <w:rPr>
          <w:color w:val="000000"/>
        </w:rPr>
        <w:t>bre</w:t>
      </w:r>
      <w:r>
        <w:rPr>
          <w:color w:val="000000"/>
        </w:rPr>
        <w:t>d goat-36 BB</w:t>
      </w:r>
      <w:r w:rsidR="00386CB1">
        <w:rPr>
          <w:color w:val="000000"/>
        </w:rPr>
        <w:t>G×</w:t>
      </w:r>
      <w:r w:rsidR="00C2163D">
        <w:rPr>
          <w:color w:val="000000"/>
        </w:rPr>
        <w:t>JPG (CBG) from three Upazil</w:t>
      </w:r>
      <w:r>
        <w:rPr>
          <w:color w:val="000000"/>
        </w:rPr>
        <w:t>as</w:t>
      </w:r>
      <w:r w:rsidR="00C2163D">
        <w:rPr>
          <w:color w:val="000000"/>
        </w:rPr>
        <w:t xml:space="preserve"> of Chattogram district (Table 3</w:t>
      </w:r>
      <w:r>
        <w:rPr>
          <w:color w:val="000000"/>
        </w:rPr>
        <w:t xml:space="preserve">). </w:t>
      </w:r>
    </w:p>
    <w:p w:rsidR="00C04031" w:rsidRDefault="00C04031" w:rsidP="004B28B3">
      <w:pPr>
        <w:pStyle w:val="NormalWeb"/>
        <w:spacing w:before="0" w:beforeAutospacing="0" w:after="0" w:afterAutospacing="0" w:line="360" w:lineRule="auto"/>
        <w:jc w:val="both"/>
      </w:pPr>
    </w:p>
    <w:p w:rsidR="004B28B3" w:rsidRDefault="00CE5E39" w:rsidP="004B28B3">
      <w:pPr>
        <w:pStyle w:val="NormalWeb"/>
        <w:spacing w:before="0" w:beforeAutospacing="0" w:after="0" w:afterAutospacing="0" w:line="360" w:lineRule="auto"/>
        <w:jc w:val="both"/>
      </w:pPr>
      <w:r>
        <w:rPr>
          <w:b/>
          <w:bCs/>
          <w:color w:val="000000"/>
        </w:rPr>
        <w:t>3</w:t>
      </w:r>
      <w:r w:rsidR="00FA231D">
        <w:rPr>
          <w:b/>
          <w:bCs/>
          <w:color w:val="000000"/>
        </w:rPr>
        <w:t>.4. Sample collection</w:t>
      </w:r>
    </w:p>
    <w:p w:rsidR="005D24EE" w:rsidRDefault="004B28B3" w:rsidP="00E6264D">
      <w:pPr>
        <w:pStyle w:val="NormalWeb"/>
        <w:spacing w:before="0" w:beforeAutospacing="0" w:after="0" w:afterAutospacing="0" w:line="360" w:lineRule="auto"/>
        <w:jc w:val="both"/>
        <w:rPr>
          <w:color w:val="000000"/>
        </w:rPr>
      </w:pPr>
      <w:r>
        <w:rPr>
          <w:color w:val="000000"/>
        </w:rPr>
        <w:t xml:space="preserve">Approximately 2 mL blood per goat was collected aseptically from the jugular vein of </w:t>
      </w:r>
      <w:r w:rsidR="006C272D">
        <w:rPr>
          <w:color w:val="000000"/>
        </w:rPr>
        <w:t xml:space="preserve">139 </w:t>
      </w:r>
      <w:r>
        <w:rPr>
          <w:color w:val="000000"/>
        </w:rPr>
        <w:t>healthy goats and kept in a sterile vacutainer coated interiorly with spray</w:t>
      </w:r>
      <w:r w:rsidR="00C2163D">
        <w:rPr>
          <w:color w:val="000000"/>
        </w:rPr>
        <w:t>-dried K2-EDTA (100 μg/</w:t>
      </w:r>
      <w:r>
        <w:rPr>
          <w:color w:val="000000"/>
        </w:rPr>
        <w:t xml:space="preserve">ml Dipotassium </w:t>
      </w:r>
      <w:r>
        <w:rPr>
          <w:color w:val="000000"/>
          <w:shd w:val="clear" w:color="auto" w:fill="FFFFFF"/>
        </w:rPr>
        <w:t>Ethylene</w:t>
      </w:r>
      <w:r w:rsidR="00E5248D">
        <w:rPr>
          <w:color w:val="000000"/>
          <w:shd w:val="clear" w:color="auto" w:fill="FFFFFF"/>
        </w:rPr>
        <w:t xml:space="preserve"> </w:t>
      </w:r>
      <w:r>
        <w:rPr>
          <w:color w:val="000000"/>
          <w:shd w:val="clear" w:color="auto" w:fill="FFFFFF"/>
        </w:rPr>
        <w:t>diamine</w:t>
      </w:r>
      <w:r w:rsidR="00E5248D">
        <w:rPr>
          <w:color w:val="000000"/>
          <w:shd w:val="clear" w:color="auto" w:fill="FFFFFF"/>
        </w:rPr>
        <w:t xml:space="preserve"> </w:t>
      </w:r>
      <w:r>
        <w:rPr>
          <w:color w:val="000000"/>
          <w:shd w:val="clear" w:color="auto" w:fill="FFFFFF"/>
        </w:rPr>
        <w:t>tetra</w:t>
      </w:r>
      <w:r w:rsidR="00E5248D">
        <w:rPr>
          <w:color w:val="000000"/>
          <w:shd w:val="clear" w:color="auto" w:fill="FFFFFF"/>
        </w:rPr>
        <w:t xml:space="preserve"> </w:t>
      </w:r>
      <w:r>
        <w:rPr>
          <w:color w:val="000000"/>
          <w:shd w:val="clear" w:color="auto" w:fill="FFFFFF"/>
        </w:rPr>
        <w:t>acetic acid)</w:t>
      </w:r>
      <w:r>
        <w:rPr>
          <w:color w:val="000000"/>
        </w:rPr>
        <w:t>. The collected blood samples were brought to the PRTC laboratory (Poultry Research and Training Centre) in double walled ice-boxes containing ice packs and stored at -20°C until the genomic DNA was extracted.</w:t>
      </w:r>
      <w:r w:rsidR="007447E9">
        <w:rPr>
          <w:color w:val="000000"/>
        </w:rPr>
        <w:t xml:space="preserve"> Breed, parity and litter si</w:t>
      </w:r>
      <w:r w:rsidR="00C0051C">
        <w:rPr>
          <w:color w:val="000000"/>
        </w:rPr>
        <w:t xml:space="preserve">ze data were collected through </w:t>
      </w:r>
      <w:r w:rsidR="007447E9">
        <w:rPr>
          <w:color w:val="000000"/>
        </w:rPr>
        <w:t>pre-</w:t>
      </w:r>
      <w:r w:rsidR="00396C78">
        <w:rPr>
          <w:color w:val="000000"/>
        </w:rPr>
        <w:t>tested</w:t>
      </w:r>
      <w:r w:rsidR="007447E9">
        <w:rPr>
          <w:color w:val="000000"/>
        </w:rPr>
        <w:t xml:space="preserve"> questionnaire.</w:t>
      </w:r>
    </w:p>
    <w:p w:rsidR="00E6264D" w:rsidRPr="00E6264D" w:rsidRDefault="00E6264D" w:rsidP="00E6264D">
      <w:pPr>
        <w:pStyle w:val="NormalWeb"/>
        <w:spacing w:before="0" w:beforeAutospacing="0" w:after="0" w:afterAutospacing="0" w:line="360" w:lineRule="auto"/>
        <w:jc w:val="both"/>
      </w:pPr>
    </w:p>
    <w:p w:rsidR="00D51582" w:rsidRDefault="00C04031" w:rsidP="001B67EB">
      <w:pPr>
        <w:tabs>
          <w:tab w:val="left" w:pos="810"/>
        </w:tabs>
        <w:autoSpaceDE w:val="0"/>
        <w:autoSpaceDN w:val="0"/>
        <w:adjustRightInd w:val="0"/>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Table 3</w:t>
      </w:r>
      <w:r w:rsidR="00D51582" w:rsidRPr="00724641">
        <w:rPr>
          <w:rFonts w:ascii="Times New Roman" w:hAnsi="Times New Roman" w:cs="Times New Roman"/>
          <w:b/>
          <w:color w:val="000000" w:themeColor="text1"/>
          <w:sz w:val="24"/>
          <w:szCs w:val="24"/>
        </w:rPr>
        <w:t>: Bree</w:t>
      </w:r>
      <w:r w:rsidR="00006451">
        <w:rPr>
          <w:rFonts w:ascii="Times New Roman" w:hAnsi="Times New Roman" w:cs="Times New Roman"/>
          <w:b/>
          <w:color w:val="000000" w:themeColor="text1"/>
          <w:sz w:val="24"/>
          <w:szCs w:val="24"/>
        </w:rPr>
        <w:t>d, phenotypic characteristics (p</w:t>
      </w:r>
      <w:r w:rsidR="00D51582" w:rsidRPr="00724641">
        <w:rPr>
          <w:rFonts w:ascii="Times New Roman" w:hAnsi="Times New Roman" w:cs="Times New Roman"/>
          <w:b/>
          <w:color w:val="000000" w:themeColor="text1"/>
          <w:sz w:val="24"/>
          <w:szCs w:val="24"/>
        </w:rPr>
        <w:t>rolificacy)</w:t>
      </w:r>
      <w:r w:rsidR="00D656F1">
        <w:rPr>
          <w:rFonts w:ascii="Times New Roman" w:hAnsi="Times New Roman" w:cs="Times New Roman"/>
          <w:b/>
          <w:color w:val="000000" w:themeColor="text1"/>
          <w:sz w:val="24"/>
          <w:szCs w:val="24"/>
        </w:rPr>
        <w:t>, parity</w:t>
      </w:r>
      <w:r w:rsidR="001B67EB">
        <w:rPr>
          <w:rFonts w:ascii="Times New Roman" w:hAnsi="Times New Roman" w:cs="Times New Roman"/>
          <w:b/>
          <w:color w:val="000000" w:themeColor="text1"/>
          <w:sz w:val="24"/>
          <w:szCs w:val="24"/>
        </w:rPr>
        <w:t xml:space="preserve"> and number of </w:t>
      </w:r>
      <w:r w:rsidR="00747899">
        <w:rPr>
          <w:rFonts w:ascii="Times New Roman" w:hAnsi="Times New Roman" w:cs="Times New Roman"/>
          <w:b/>
          <w:color w:val="000000" w:themeColor="text1"/>
          <w:sz w:val="24"/>
          <w:szCs w:val="24"/>
        </w:rPr>
        <w:t>does</w:t>
      </w:r>
      <w:r w:rsidR="00D51582" w:rsidRPr="00724641">
        <w:rPr>
          <w:rFonts w:ascii="Times New Roman" w:hAnsi="Times New Roman" w:cs="Times New Roman"/>
          <w:b/>
          <w:color w:val="000000" w:themeColor="text1"/>
          <w:sz w:val="24"/>
          <w:szCs w:val="24"/>
        </w:rPr>
        <w:t xml:space="preserve"> of the Bangladeshi goats in this study</w:t>
      </w:r>
    </w:p>
    <w:tbl>
      <w:tblPr>
        <w:tblStyle w:val="TableGrid"/>
        <w:tblW w:w="8460" w:type="dxa"/>
        <w:tblInd w:w="108" w:type="dxa"/>
        <w:tblLook w:val="04A0" w:firstRow="1" w:lastRow="0" w:firstColumn="1" w:lastColumn="0" w:noHBand="0" w:noVBand="1"/>
      </w:tblPr>
      <w:tblGrid>
        <w:gridCol w:w="2430"/>
        <w:gridCol w:w="2160"/>
        <w:gridCol w:w="1980"/>
        <w:gridCol w:w="1890"/>
      </w:tblGrid>
      <w:tr w:rsidR="00C2163D" w:rsidTr="007B56E8">
        <w:tc>
          <w:tcPr>
            <w:tcW w:w="2430" w:type="dxa"/>
            <w:tcBorders>
              <w:bottom w:val="single" w:sz="4" w:space="0" w:color="auto"/>
            </w:tcBorders>
          </w:tcPr>
          <w:p w:rsidR="00C2163D" w:rsidRDefault="00971D54" w:rsidP="00971D54">
            <w:pPr>
              <w:tabs>
                <w:tab w:val="left" w:pos="810"/>
              </w:tabs>
              <w:autoSpaceDE w:val="0"/>
              <w:autoSpaceDN w:val="0"/>
              <w:adjustRightInd w:val="0"/>
              <w:spacing w:line="360" w:lineRule="auto"/>
              <w:jc w:val="center"/>
              <w:rPr>
                <w:rFonts w:ascii="Times New Roman" w:hAnsi="Times New Roman" w:cs="Times New Roman"/>
                <w:b/>
                <w:color w:val="000000" w:themeColor="text1"/>
                <w:sz w:val="24"/>
                <w:szCs w:val="24"/>
              </w:rPr>
            </w:pPr>
            <w:r w:rsidRPr="007C4C5D">
              <w:rPr>
                <w:rFonts w:ascii="Times New Roman" w:hAnsi="Times New Roman" w:cs="Times New Roman"/>
                <w:b/>
                <w:color w:val="000000" w:themeColor="text1"/>
                <w:sz w:val="24"/>
                <w:szCs w:val="24"/>
              </w:rPr>
              <w:t>Parameter</w:t>
            </w:r>
          </w:p>
        </w:tc>
        <w:tc>
          <w:tcPr>
            <w:tcW w:w="2160" w:type="dxa"/>
          </w:tcPr>
          <w:p w:rsidR="00C2163D" w:rsidRPr="00724641" w:rsidRDefault="00C2163D" w:rsidP="00C2163D">
            <w:pPr>
              <w:tabs>
                <w:tab w:val="left" w:pos="810"/>
              </w:tabs>
              <w:autoSpaceDE w:val="0"/>
              <w:autoSpaceDN w:val="0"/>
              <w:adjustRightInd w:val="0"/>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Black Bengal Goat</w:t>
            </w:r>
          </w:p>
        </w:tc>
        <w:tc>
          <w:tcPr>
            <w:tcW w:w="1980" w:type="dxa"/>
          </w:tcPr>
          <w:p w:rsidR="00C2163D" w:rsidRPr="00724641" w:rsidRDefault="00C2163D" w:rsidP="00C2163D">
            <w:pPr>
              <w:tabs>
                <w:tab w:val="left" w:pos="810"/>
              </w:tabs>
              <w:autoSpaceDE w:val="0"/>
              <w:autoSpaceDN w:val="0"/>
              <w:adjustRightInd w:val="0"/>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Jamnapari Goat</w:t>
            </w:r>
          </w:p>
        </w:tc>
        <w:tc>
          <w:tcPr>
            <w:tcW w:w="1890" w:type="dxa"/>
          </w:tcPr>
          <w:p w:rsidR="00C2163D" w:rsidRPr="00724641" w:rsidRDefault="007C4C5D" w:rsidP="00C2163D">
            <w:pPr>
              <w:tabs>
                <w:tab w:val="left" w:pos="810"/>
              </w:tabs>
              <w:autoSpaceDE w:val="0"/>
              <w:autoSpaceDN w:val="0"/>
              <w:adjustRightInd w:val="0"/>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Crossbr</w:t>
            </w:r>
            <w:r w:rsidR="00C2163D" w:rsidRPr="00724641">
              <w:rPr>
                <w:rFonts w:ascii="Times New Roman" w:hAnsi="Times New Roman" w:cs="Times New Roman"/>
                <w:b/>
                <w:color w:val="000000" w:themeColor="text1"/>
                <w:sz w:val="24"/>
                <w:szCs w:val="24"/>
              </w:rPr>
              <w:t>ed Goat</w:t>
            </w:r>
          </w:p>
        </w:tc>
      </w:tr>
      <w:tr w:rsidR="00C2163D" w:rsidTr="007B56E8">
        <w:tc>
          <w:tcPr>
            <w:tcW w:w="2430" w:type="dxa"/>
            <w:tcBorders>
              <w:top w:val="single" w:sz="4" w:space="0" w:color="auto"/>
            </w:tcBorders>
          </w:tcPr>
          <w:p w:rsidR="00C2163D" w:rsidRPr="007C4C5D" w:rsidRDefault="00747899" w:rsidP="00747899">
            <w:pPr>
              <w:tabs>
                <w:tab w:val="left" w:pos="810"/>
              </w:tabs>
              <w:autoSpaceDE w:val="0"/>
              <w:autoSpaceDN w:val="0"/>
              <w:adjustRightInd w:val="0"/>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Total does</w:t>
            </w:r>
          </w:p>
        </w:tc>
        <w:tc>
          <w:tcPr>
            <w:tcW w:w="2160" w:type="dxa"/>
          </w:tcPr>
          <w:p w:rsidR="00C2163D" w:rsidRPr="007C4C5D" w:rsidRDefault="00C2163D" w:rsidP="00C2163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sidRPr="007C4C5D">
              <w:rPr>
                <w:rFonts w:ascii="Times New Roman" w:hAnsi="Times New Roman" w:cs="Times New Roman"/>
                <w:color w:val="000000" w:themeColor="text1"/>
                <w:sz w:val="24"/>
                <w:szCs w:val="24"/>
              </w:rPr>
              <w:t>63</w:t>
            </w:r>
          </w:p>
        </w:tc>
        <w:tc>
          <w:tcPr>
            <w:tcW w:w="1980" w:type="dxa"/>
          </w:tcPr>
          <w:p w:rsidR="00C2163D" w:rsidRPr="007C4C5D" w:rsidRDefault="00C2163D" w:rsidP="00C2163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sidRPr="007C4C5D">
              <w:rPr>
                <w:rFonts w:ascii="Times New Roman" w:hAnsi="Times New Roman" w:cs="Times New Roman"/>
                <w:color w:val="000000" w:themeColor="text1"/>
                <w:sz w:val="24"/>
                <w:szCs w:val="24"/>
              </w:rPr>
              <w:t>40</w:t>
            </w:r>
          </w:p>
        </w:tc>
        <w:tc>
          <w:tcPr>
            <w:tcW w:w="1890" w:type="dxa"/>
          </w:tcPr>
          <w:p w:rsidR="00C2163D" w:rsidRPr="007C4C5D" w:rsidRDefault="00C2163D" w:rsidP="00C2163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sidRPr="007C4C5D">
              <w:rPr>
                <w:rFonts w:ascii="Times New Roman" w:hAnsi="Times New Roman" w:cs="Times New Roman"/>
                <w:color w:val="000000" w:themeColor="text1"/>
                <w:sz w:val="24"/>
                <w:szCs w:val="24"/>
              </w:rPr>
              <w:t>36</w:t>
            </w:r>
          </w:p>
        </w:tc>
      </w:tr>
      <w:tr w:rsidR="00C2163D" w:rsidTr="007B56E8">
        <w:tc>
          <w:tcPr>
            <w:tcW w:w="2430" w:type="dxa"/>
          </w:tcPr>
          <w:p w:rsidR="00C2163D" w:rsidRPr="007447E9" w:rsidRDefault="00C2163D" w:rsidP="00C2163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sidRPr="007447E9">
              <w:rPr>
                <w:rFonts w:ascii="Times New Roman" w:hAnsi="Times New Roman" w:cs="Times New Roman"/>
                <w:color w:val="000000" w:themeColor="text1"/>
                <w:sz w:val="24"/>
                <w:szCs w:val="24"/>
              </w:rPr>
              <w:t>Birth 1 kids /kidding</w:t>
            </w:r>
          </w:p>
        </w:tc>
        <w:tc>
          <w:tcPr>
            <w:tcW w:w="2160" w:type="dxa"/>
          </w:tcPr>
          <w:p w:rsidR="00C2163D" w:rsidRPr="007C4C5D" w:rsidRDefault="007C4C5D" w:rsidP="007C4C5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1980" w:type="dxa"/>
          </w:tcPr>
          <w:p w:rsidR="00C2163D" w:rsidRPr="007C4C5D" w:rsidRDefault="00971D54" w:rsidP="007C4C5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1890" w:type="dxa"/>
          </w:tcPr>
          <w:p w:rsidR="00C2163D" w:rsidRPr="007C4C5D" w:rsidRDefault="00971D54" w:rsidP="007C4C5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r>
      <w:tr w:rsidR="00C2163D" w:rsidTr="007B56E8">
        <w:tc>
          <w:tcPr>
            <w:tcW w:w="2430" w:type="dxa"/>
          </w:tcPr>
          <w:p w:rsidR="00C2163D" w:rsidRPr="007447E9" w:rsidRDefault="00C2163D" w:rsidP="00C2163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sidRPr="007447E9">
              <w:rPr>
                <w:rFonts w:ascii="Times New Roman" w:hAnsi="Times New Roman" w:cs="Times New Roman"/>
                <w:color w:val="000000" w:themeColor="text1"/>
                <w:sz w:val="24"/>
                <w:szCs w:val="24"/>
              </w:rPr>
              <w:t>Birth 2 kids /kidding</w:t>
            </w:r>
          </w:p>
        </w:tc>
        <w:tc>
          <w:tcPr>
            <w:tcW w:w="2160" w:type="dxa"/>
          </w:tcPr>
          <w:p w:rsidR="00C2163D" w:rsidRPr="007C4C5D" w:rsidRDefault="007C4C5D" w:rsidP="007C4C5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1980" w:type="dxa"/>
          </w:tcPr>
          <w:p w:rsidR="00C2163D" w:rsidRPr="007C4C5D" w:rsidRDefault="00971D54" w:rsidP="007C4C5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1890" w:type="dxa"/>
          </w:tcPr>
          <w:p w:rsidR="00C2163D" w:rsidRPr="007C4C5D" w:rsidRDefault="00971D54" w:rsidP="007C4C5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r>
      <w:tr w:rsidR="00C2163D" w:rsidTr="007B56E8">
        <w:tc>
          <w:tcPr>
            <w:tcW w:w="2430" w:type="dxa"/>
          </w:tcPr>
          <w:p w:rsidR="00C2163D" w:rsidRPr="007447E9" w:rsidRDefault="00C2163D" w:rsidP="00C2163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sidRPr="007447E9">
              <w:rPr>
                <w:rFonts w:ascii="Times New Roman" w:hAnsi="Times New Roman" w:cs="Times New Roman"/>
                <w:color w:val="000000" w:themeColor="text1"/>
                <w:sz w:val="24"/>
                <w:szCs w:val="24"/>
              </w:rPr>
              <w:t>Birth 3 kids /kidding</w:t>
            </w:r>
          </w:p>
        </w:tc>
        <w:tc>
          <w:tcPr>
            <w:tcW w:w="2160" w:type="dxa"/>
          </w:tcPr>
          <w:p w:rsidR="00C2163D" w:rsidRPr="007C4C5D" w:rsidRDefault="007C4C5D" w:rsidP="007C4C5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p>
        </w:tc>
        <w:tc>
          <w:tcPr>
            <w:tcW w:w="1980" w:type="dxa"/>
          </w:tcPr>
          <w:p w:rsidR="00C2163D" w:rsidRPr="007C4C5D" w:rsidRDefault="00971D54" w:rsidP="007C4C5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1890" w:type="dxa"/>
          </w:tcPr>
          <w:p w:rsidR="00C2163D" w:rsidRPr="007C4C5D" w:rsidRDefault="00971D54" w:rsidP="007C4C5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r>
      <w:tr w:rsidR="00C2163D" w:rsidTr="007B56E8">
        <w:tc>
          <w:tcPr>
            <w:tcW w:w="2430" w:type="dxa"/>
          </w:tcPr>
          <w:p w:rsidR="00C2163D" w:rsidRPr="007447E9" w:rsidRDefault="00C2163D" w:rsidP="007C4C5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sidRPr="007447E9">
              <w:rPr>
                <w:rFonts w:ascii="Times New Roman" w:hAnsi="Times New Roman" w:cs="Times New Roman"/>
                <w:color w:val="000000" w:themeColor="text1"/>
                <w:sz w:val="24"/>
                <w:szCs w:val="24"/>
              </w:rPr>
              <w:t>Birth 4 kids /kidding</w:t>
            </w:r>
          </w:p>
        </w:tc>
        <w:tc>
          <w:tcPr>
            <w:tcW w:w="2160" w:type="dxa"/>
          </w:tcPr>
          <w:p w:rsidR="00C2163D" w:rsidRPr="007C4C5D" w:rsidRDefault="007C4C5D" w:rsidP="007C4C5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980" w:type="dxa"/>
          </w:tcPr>
          <w:p w:rsidR="00C2163D" w:rsidRPr="007C4C5D" w:rsidRDefault="00971D54" w:rsidP="007C4C5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1890" w:type="dxa"/>
          </w:tcPr>
          <w:p w:rsidR="00C2163D" w:rsidRPr="007C4C5D" w:rsidRDefault="00971D54" w:rsidP="007C4C5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C2163D" w:rsidTr="007B56E8">
        <w:tc>
          <w:tcPr>
            <w:tcW w:w="2430" w:type="dxa"/>
          </w:tcPr>
          <w:p w:rsidR="00C2163D" w:rsidRPr="007447E9" w:rsidRDefault="007C4C5D" w:rsidP="007C4C5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sidRPr="007447E9">
              <w:rPr>
                <w:rFonts w:ascii="Times New Roman" w:hAnsi="Times New Roman" w:cs="Times New Roman"/>
                <w:color w:val="000000" w:themeColor="text1"/>
                <w:sz w:val="24"/>
                <w:szCs w:val="24"/>
              </w:rPr>
              <w:t>1</w:t>
            </w:r>
            <w:r w:rsidRPr="007447E9">
              <w:rPr>
                <w:rFonts w:ascii="Times New Roman" w:hAnsi="Times New Roman" w:cs="Times New Roman"/>
                <w:color w:val="000000" w:themeColor="text1"/>
                <w:sz w:val="24"/>
                <w:szCs w:val="24"/>
                <w:vertAlign w:val="superscript"/>
              </w:rPr>
              <w:t>st</w:t>
            </w:r>
            <w:r w:rsidRPr="007447E9">
              <w:rPr>
                <w:rFonts w:ascii="Times New Roman" w:hAnsi="Times New Roman" w:cs="Times New Roman"/>
                <w:color w:val="000000" w:themeColor="text1"/>
                <w:sz w:val="24"/>
                <w:szCs w:val="24"/>
              </w:rPr>
              <w:t xml:space="preserve"> parity</w:t>
            </w:r>
          </w:p>
        </w:tc>
        <w:tc>
          <w:tcPr>
            <w:tcW w:w="2160" w:type="dxa"/>
          </w:tcPr>
          <w:p w:rsidR="00C2163D" w:rsidRPr="007C4C5D" w:rsidRDefault="007C4C5D" w:rsidP="007C4C5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980" w:type="dxa"/>
          </w:tcPr>
          <w:p w:rsidR="00C2163D" w:rsidRPr="007C4C5D" w:rsidRDefault="00971D54" w:rsidP="007C4C5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1890" w:type="dxa"/>
          </w:tcPr>
          <w:p w:rsidR="00C2163D" w:rsidRPr="007C4C5D" w:rsidRDefault="00971D54" w:rsidP="007C4C5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r>
      <w:tr w:rsidR="007C4C5D" w:rsidTr="007B56E8">
        <w:tc>
          <w:tcPr>
            <w:tcW w:w="2430" w:type="dxa"/>
          </w:tcPr>
          <w:p w:rsidR="007C4C5D" w:rsidRPr="007447E9" w:rsidRDefault="007C4C5D" w:rsidP="007C4C5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sidRPr="007447E9">
              <w:rPr>
                <w:rFonts w:ascii="Times New Roman" w:hAnsi="Times New Roman" w:cs="Times New Roman"/>
                <w:color w:val="000000" w:themeColor="text1"/>
                <w:sz w:val="24"/>
                <w:szCs w:val="24"/>
              </w:rPr>
              <w:t>2</w:t>
            </w:r>
            <w:r w:rsidRPr="007447E9">
              <w:rPr>
                <w:rFonts w:ascii="Times New Roman" w:hAnsi="Times New Roman" w:cs="Times New Roman"/>
                <w:color w:val="000000" w:themeColor="text1"/>
                <w:sz w:val="24"/>
                <w:szCs w:val="24"/>
                <w:vertAlign w:val="superscript"/>
              </w:rPr>
              <w:t>nd</w:t>
            </w:r>
            <w:r w:rsidRPr="007447E9">
              <w:rPr>
                <w:rFonts w:ascii="Times New Roman" w:hAnsi="Times New Roman" w:cs="Times New Roman"/>
                <w:color w:val="000000" w:themeColor="text1"/>
                <w:sz w:val="24"/>
                <w:szCs w:val="24"/>
              </w:rPr>
              <w:t xml:space="preserve">  parity</w:t>
            </w:r>
          </w:p>
        </w:tc>
        <w:tc>
          <w:tcPr>
            <w:tcW w:w="2160" w:type="dxa"/>
          </w:tcPr>
          <w:p w:rsidR="007C4C5D" w:rsidRPr="007C4C5D" w:rsidRDefault="00971D54" w:rsidP="007C4C5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w:t>
            </w:r>
          </w:p>
        </w:tc>
        <w:tc>
          <w:tcPr>
            <w:tcW w:w="1980" w:type="dxa"/>
          </w:tcPr>
          <w:p w:rsidR="007C4C5D" w:rsidRPr="007C4C5D" w:rsidRDefault="00971D54" w:rsidP="007C4C5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c>
          <w:tcPr>
            <w:tcW w:w="1890" w:type="dxa"/>
          </w:tcPr>
          <w:p w:rsidR="007C4C5D" w:rsidRPr="007C4C5D" w:rsidRDefault="00971D54" w:rsidP="007C4C5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7C4C5D" w:rsidTr="007B56E8">
        <w:tc>
          <w:tcPr>
            <w:tcW w:w="2430" w:type="dxa"/>
          </w:tcPr>
          <w:p w:rsidR="007C4C5D" w:rsidRPr="007447E9" w:rsidRDefault="007C4C5D" w:rsidP="007C4C5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sidRPr="007447E9">
              <w:rPr>
                <w:rFonts w:ascii="Times New Roman" w:hAnsi="Times New Roman" w:cs="Times New Roman"/>
                <w:color w:val="000000" w:themeColor="text1"/>
                <w:sz w:val="24"/>
                <w:szCs w:val="24"/>
              </w:rPr>
              <w:t>3</w:t>
            </w:r>
            <w:r w:rsidRPr="007447E9">
              <w:rPr>
                <w:rFonts w:ascii="Times New Roman" w:hAnsi="Times New Roman" w:cs="Times New Roman"/>
                <w:color w:val="000000" w:themeColor="text1"/>
                <w:sz w:val="24"/>
                <w:szCs w:val="24"/>
                <w:vertAlign w:val="superscript"/>
              </w:rPr>
              <w:t>rd</w:t>
            </w:r>
            <w:r w:rsidRPr="007447E9">
              <w:rPr>
                <w:rFonts w:ascii="Times New Roman" w:hAnsi="Times New Roman" w:cs="Times New Roman"/>
                <w:color w:val="000000" w:themeColor="text1"/>
                <w:sz w:val="24"/>
                <w:szCs w:val="24"/>
              </w:rPr>
              <w:t xml:space="preserve"> parity</w:t>
            </w:r>
          </w:p>
        </w:tc>
        <w:tc>
          <w:tcPr>
            <w:tcW w:w="2160" w:type="dxa"/>
          </w:tcPr>
          <w:p w:rsidR="007C4C5D" w:rsidRPr="007C4C5D" w:rsidRDefault="007C4C5D" w:rsidP="007C4C5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980" w:type="dxa"/>
          </w:tcPr>
          <w:p w:rsidR="007C4C5D" w:rsidRPr="007C4C5D" w:rsidRDefault="00971D54" w:rsidP="007C4C5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890" w:type="dxa"/>
          </w:tcPr>
          <w:p w:rsidR="007C4C5D" w:rsidRPr="007C4C5D" w:rsidRDefault="00971D54" w:rsidP="007C4C5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7C4C5D" w:rsidTr="007B56E8">
        <w:tc>
          <w:tcPr>
            <w:tcW w:w="2430" w:type="dxa"/>
          </w:tcPr>
          <w:p w:rsidR="007C4C5D" w:rsidRPr="007447E9" w:rsidRDefault="007C4C5D" w:rsidP="007C4C5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sidRPr="007447E9">
              <w:rPr>
                <w:rFonts w:ascii="Times New Roman" w:hAnsi="Times New Roman" w:cs="Times New Roman"/>
                <w:color w:val="000000" w:themeColor="text1"/>
                <w:sz w:val="24"/>
                <w:szCs w:val="24"/>
              </w:rPr>
              <w:t>4</w:t>
            </w:r>
            <w:r w:rsidRPr="007447E9">
              <w:rPr>
                <w:rFonts w:ascii="Times New Roman" w:hAnsi="Times New Roman" w:cs="Times New Roman"/>
                <w:color w:val="000000" w:themeColor="text1"/>
                <w:sz w:val="24"/>
                <w:szCs w:val="24"/>
                <w:vertAlign w:val="superscript"/>
              </w:rPr>
              <w:t>th</w:t>
            </w:r>
            <w:r w:rsidRPr="007447E9">
              <w:rPr>
                <w:rFonts w:ascii="Times New Roman" w:hAnsi="Times New Roman" w:cs="Times New Roman"/>
                <w:color w:val="000000" w:themeColor="text1"/>
                <w:sz w:val="24"/>
                <w:szCs w:val="24"/>
              </w:rPr>
              <w:t xml:space="preserve"> parity</w:t>
            </w:r>
          </w:p>
        </w:tc>
        <w:tc>
          <w:tcPr>
            <w:tcW w:w="2160" w:type="dxa"/>
          </w:tcPr>
          <w:p w:rsidR="007C4C5D" w:rsidRPr="007C4C5D" w:rsidRDefault="007C4C5D" w:rsidP="007C4C5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1980" w:type="dxa"/>
          </w:tcPr>
          <w:p w:rsidR="007C4C5D" w:rsidRPr="007C4C5D" w:rsidRDefault="00971D54" w:rsidP="007C4C5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890" w:type="dxa"/>
          </w:tcPr>
          <w:p w:rsidR="007C4C5D" w:rsidRPr="007C4C5D" w:rsidRDefault="00971D54" w:rsidP="007C4C5D">
            <w:pPr>
              <w:tabs>
                <w:tab w:val="left" w:pos="810"/>
              </w:tabs>
              <w:autoSpaceDE w:val="0"/>
              <w:autoSpaceDN w:val="0"/>
              <w:adjustRightInd w:val="0"/>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r>
      <w:tr w:rsidR="000C7AC6" w:rsidTr="007B56E8">
        <w:tc>
          <w:tcPr>
            <w:tcW w:w="2430" w:type="dxa"/>
          </w:tcPr>
          <w:p w:rsidR="000C7AC6" w:rsidRPr="007447E9" w:rsidRDefault="000C7AC6" w:rsidP="00285C20">
            <w:pPr>
              <w:tabs>
                <w:tab w:val="left" w:pos="810"/>
              </w:tabs>
              <w:autoSpaceDE w:val="0"/>
              <w:autoSpaceDN w:val="0"/>
              <w:adjustRightInd w:val="0"/>
              <w:jc w:val="center"/>
              <w:rPr>
                <w:rFonts w:ascii="Times New Roman" w:hAnsi="Times New Roman" w:cs="Times New Roman"/>
                <w:color w:val="000000" w:themeColor="text1"/>
                <w:sz w:val="24"/>
                <w:szCs w:val="24"/>
              </w:rPr>
            </w:pPr>
            <w:r w:rsidRPr="007447E9">
              <w:rPr>
                <w:rFonts w:ascii="Times New Roman" w:hAnsi="Times New Roman" w:cs="Times New Roman"/>
                <w:color w:val="000000" w:themeColor="text1"/>
                <w:sz w:val="24"/>
                <w:szCs w:val="24"/>
              </w:rPr>
              <w:t>Utility type</w:t>
            </w:r>
          </w:p>
        </w:tc>
        <w:tc>
          <w:tcPr>
            <w:tcW w:w="2160" w:type="dxa"/>
          </w:tcPr>
          <w:p w:rsidR="000C7AC6" w:rsidRPr="00724641" w:rsidRDefault="000C7AC6" w:rsidP="00285C20">
            <w:pPr>
              <w:tabs>
                <w:tab w:val="left" w:pos="810"/>
              </w:tabs>
              <w:autoSpaceDE w:val="0"/>
              <w:autoSpaceDN w:val="0"/>
              <w:adjustRightInd w:val="0"/>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Meat purpose</w:t>
            </w:r>
          </w:p>
        </w:tc>
        <w:tc>
          <w:tcPr>
            <w:tcW w:w="1980" w:type="dxa"/>
          </w:tcPr>
          <w:p w:rsidR="000C7AC6" w:rsidRPr="00724641" w:rsidRDefault="000C7AC6" w:rsidP="00285C20">
            <w:pPr>
              <w:tabs>
                <w:tab w:val="left" w:pos="810"/>
              </w:tabs>
              <w:autoSpaceDE w:val="0"/>
              <w:autoSpaceDN w:val="0"/>
              <w:adjustRightInd w:val="0"/>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 xml:space="preserve">Dual purpose </w:t>
            </w:r>
          </w:p>
          <w:p w:rsidR="000C7AC6" w:rsidRPr="00724641" w:rsidRDefault="000C7AC6" w:rsidP="00285C20">
            <w:pPr>
              <w:tabs>
                <w:tab w:val="left" w:pos="810"/>
              </w:tabs>
              <w:autoSpaceDE w:val="0"/>
              <w:autoSpaceDN w:val="0"/>
              <w:adjustRightInd w:val="0"/>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(Meat and Milk)</w:t>
            </w:r>
          </w:p>
        </w:tc>
        <w:tc>
          <w:tcPr>
            <w:tcW w:w="1890" w:type="dxa"/>
          </w:tcPr>
          <w:p w:rsidR="000C7AC6" w:rsidRPr="00724641" w:rsidRDefault="000C7AC6" w:rsidP="00285C20">
            <w:pPr>
              <w:tabs>
                <w:tab w:val="left" w:pos="810"/>
              </w:tabs>
              <w:autoSpaceDE w:val="0"/>
              <w:autoSpaceDN w:val="0"/>
              <w:adjustRightInd w:val="0"/>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 xml:space="preserve">Dual purpose </w:t>
            </w:r>
          </w:p>
          <w:p w:rsidR="000C7AC6" w:rsidRPr="00724641" w:rsidRDefault="000C7AC6" w:rsidP="00285C20">
            <w:pPr>
              <w:tabs>
                <w:tab w:val="left" w:pos="810"/>
              </w:tabs>
              <w:autoSpaceDE w:val="0"/>
              <w:autoSpaceDN w:val="0"/>
              <w:adjustRightInd w:val="0"/>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(Meat and Milk)</w:t>
            </w:r>
          </w:p>
        </w:tc>
      </w:tr>
    </w:tbl>
    <w:p w:rsidR="00856246" w:rsidRDefault="00856246" w:rsidP="00D51582">
      <w:pPr>
        <w:tabs>
          <w:tab w:val="left" w:pos="810"/>
        </w:tabs>
        <w:autoSpaceDE w:val="0"/>
        <w:autoSpaceDN w:val="0"/>
        <w:adjustRightInd w:val="0"/>
        <w:spacing w:after="0" w:line="360" w:lineRule="auto"/>
        <w:jc w:val="both"/>
        <w:rPr>
          <w:rFonts w:ascii="Times New Roman" w:hAnsi="Times New Roman" w:cs="Times New Roman"/>
          <w:b/>
          <w:color w:val="000000" w:themeColor="text1"/>
          <w:sz w:val="24"/>
          <w:szCs w:val="24"/>
        </w:rPr>
      </w:pPr>
    </w:p>
    <w:p w:rsidR="006C272D" w:rsidRPr="00724641" w:rsidRDefault="006C272D" w:rsidP="00D51582">
      <w:pPr>
        <w:tabs>
          <w:tab w:val="left" w:pos="810"/>
        </w:tabs>
        <w:autoSpaceDE w:val="0"/>
        <w:autoSpaceDN w:val="0"/>
        <w:adjustRightInd w:val="0"/>
        <w:spacing w:after="0" w:line="360" w:lineRule="auto"/>
        <w:jc w:val="both"/>
        <w:rPr>
          <w:rFonts w:ascii="Times New Roman" w:hAnsi="Times New Roman" w:cs="Times New Roman"/>
          <w:b/>
          <w:color w:val="000000" w:themeColor="text1"/>
          <w:sz w:val="24"/>
          <w:szCs w:val="24"/>
        </w:rPr>
      </w:pPr>
    </w:p>
    <w:p w:rsidR="00D51582" w:rsidRPr="00724641" w:rsidRDefault="00C747DC" w:rsidP="00D51582">
      <w:pPr>
        <w:tabs>
          <w:tab w:val="left" w:pos="810"/>
        </w:tabs>
        <w:autoSpaceDE w:val="0"/>
        <w:autoSpaceDN w:val="0"/>
        <w:adjustRightInd w:val="0"/>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3</w:t>
      </w:r>
      <w:r w:rsidR="00FA231D">
        <w:rPr>
          <w:rFonts w:ascii="Times New Roman" w:hAnsi="Times New Roman" w:cs="Times New Roman"/>
          <w:b/>
          <w:color w:val="000000" w:themeColor="text1"/>
          <w:sz w:val="24"/>
          <w:szCs w:val="24"/>
        </w:rPr>
        <w:t>.5. Genomic DNA extraction</w:t>
      </w:r>
    </w:p>
    <w:p w:rsidR="00D51582" w:rsidRDefault="00D51582" w:rsidP="000374A5">
      <w:pPr>
        <w:autoSpaceDE w:val="0"/>
        <w:autoSpaceDN w:val="0"/>
        <w:adjustRightInd w:val="0"/>
        <w:spacing w:after="0" w:line="360" w:lineRule="auto"/>
        <w:jc w:val="both"/>
        <w:rPr>
          <w:rFonts w:ascii="Times New Roman" w:hAnsi="Times New Roman" w:cs="Times New Roman"/>
          <w:color w:val="000000" w:themeColor="text1"/>
          <w:sz w:val="24"/>
          <w:szCs w:val="24"/>
          <w:lang w:bidi="bn-BD"/>
        </w:rPr>
      </w:pPr>
      <w:r w:rsidRPr="00724641">
        <w:rPr>
          <w:rFonts w:ascii="Times New Roman" w:hAnsi="Times New Roman" w:cs="Times New Roman"/>
          <w:color w:val="000000" w:themeColor="text1"/>
          <w:sz w:val="24"/>
          <w:szCs w:val="24"/>
        </w:rPr>
        <w:t xml:space="preserve">Genomic DNA was </w:t>
      </w:r>
      <w:r w:rsidR="000374A5">
        <w:rPr>
          <w:rFonts w:ascii="Times New Roman" w:hAnsi="Times New Roman" w:cs="Times New Roman"/>
          <w:color w:val="000000" w:themeColor="text1"/>
          <w:sz w:val="24"/>
          <w:szCs w:val="24"/>
        </w:rPr>
        <w:t xml:space="preserve">extracted </w:t>
      </w:r>
      <w:r w:rsidRPr="00724641">
        <w:rPr>
          <w:rFonts w:ascii="Times New Roman" w:hAnsi="Times New Roman" w:cs="Times New Roman"/>
          <w:color w:val="000000" w:themeColor="text1"/>
          <w:sz w:val="24"/>
          <w:szCs w:val="24"/>
        </w:rPr>
        <w:t>and purified from whole blood samples using the GeneJET Genomic DNA Purification Kit (Thermo Scientific, Lithuania, lot#00549062)</w:t>
      </w:r>
      <w:r w:rsidR="000374A5">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 xml:space="preserve">according to manufacturer’s guideline. </w:t>
      </w:r>
      <w:r w:rsidR="00311501">
        <w:rPr>
          <w:rFonts w:ascii="Times New Roman" w:hAnsi="Times New Roman" w:cs="Times New Roman"/>
          <w:color w:val="000000" w:themeColor="text1"/>
          <w:sz w:val="24"/>
          <w:szCs w:val="24"/>
        </w:rPr>
        <w:t xml:space="preserve">DNA was extracted from all </w:t>
      </w:r>
      <w:r w:rsidR="006C272D">
        <w:rPr>
          <w:rFonts w:ascii="Times New Roman" w:hAnsi="Times New Roman" w:cs="Times New Roman"/>
          <w:color w:val="000000" w:themeColor="text1"/>
          <w:sz w:val="24"/>
          <w:szCs w:val="24"/>
        </w:rPr>
        <w:t>the samples (139) of three goat breeds</w:t>
      </w:r>
      <w:r w:rsidR="00311501">
        <w:rPr>
          <w:rFonts w:ascii="Times New Roman" w:hAnsi="Times New Roman" w:cs="Times New Roman"/>
          <w:color w:val="000000" w:themeColor="text1"/>
          <w:sz w:val="24"/>
          <w:szCs w:val="24"/>
        </w:rPr>
        <w:t xml:space="preserve"> of Bangladesh. </w:t>
      </w:r>
      <w:r w:rsidRPr="00724641">
        <w:rPr>
          <w:rFonts w:ascii="Times New Roman" w:hAnsi="Times New Roman" w:cs="Times New Roman"/>
          <w:color w:val="000000" w:themeColor="text1"/>
          <w:sz w:val="24"/>
          <w:szCs w:val="24"/>
        </w:rPr>
        <w:t xml:space="preserve">At first 200 μL of whole blood was transferred </w:t>
      </w:r>
      <w:r w:rsidR="00354F87" w:rsidRPr="00724641">
        <w:rPr>
          <w:rFonts w:ascii="Times New Roman" w:hAnsi="Times New Roman" w:cs="Times New Roman"/>
          <w:color w:val="000000" w:themeColor="text1"/>
          <w:sz w:val="24"/>
          <w:szCs w:val="24"/>
        </w:rPr>
        <w:t>to 1.5</w:t>
      </w:r>
      <w:r w:rsidR="005D24EE">
        <w:rPr>
          <w:rFonts w:ascii="Times New Roman" w:hAnsi="Times New Roman" w:cs="Times New Roman"/>
          <w:color w:val="000000" w:themeColor="text1"/>
          <w:sz w:val="24"/>
          <w:szCs w:val="24"/>
        </w:rPr>
        <w:t xml:space="preserve"> </w:t>
      </w:r>
      <w:r w:rsidR="00354F87" w:rsidRPr="00724641">
        <w:rPr>
          <w:rFonts w:ascii="Times New Roman" w:hAnsi="Times New Roman" w:cs="Times New Roman"/>
          <w:color w:val="000000" w:themeColor="text1"/>
          <w:sz w:val="24"/>
          <w:szCs w:val="24"/>
        </w:rPr>
        <w:t>mL micro</w:t>
      </w:r>
      <w:r w:rsidR="008354B1" w:rsidRPr="00724641">
        <w:rPr>
          <w:rFonts w:ascii="Times New Roman" w:hAnsi="Times New Roman" w:cs="Times New Roman"/>
          <w:color w:val="000000" w:themeColor="text1"/>
          <w:sz w:val="24"/>
          <w:szCs w:val="24"/>
        </w:rPr>
        <w:t>-</w:t>
      </w:r>
      <w:r w:rsidRPr="00724641">
        <w:rPr>
          <w:rFonts w:ascii="Times New Roman" w:hAnsi="Times New Roman" w:cs="Times New Roman"/>
          <w:color w:val="000000" w:themeColor="text1"/>
          <w:sz w:val="24"/>
          <w:szCs w:val="24"/>
        </w:rPr>
        <w:t>centrifuge tube with 400 μL of Lysis Solution and 20 μL of Proteinase K Solution and mixed thoroughly by vortexing or pipetting to obtain a uniform suspension. Then the uniform samples were in</w:t>
      </w:r>
      <w:r w:rsidR="00740248">
        <w:rPr>
          <w:rFonts w:ascii="Times New Roman" w:hAnsi="Times New Roman" w:cs="Times New Roman"/>
          <w:color w:val="000000" w:themeColor="text1"/>
          <w:sz w:val="24"/>
          <w:szCs w:val="24"/>
        </w:rPr>
        <w:t>cubated at 56</w:t>
      </w:r>
      <w:r w:rsidRPr="00724641">
        <w:rPr>
          <w:rFonts w:ascii="Times New Roman" w:hAnsi="Times New Roman" w:cs="Times New Roman"/>
          <w:color w:val="000000" w:themeColor="text1"/>
          <w:sz w:val="24"/>
          <w:szCs w:val="24"/>
        </w:rPr>
        <w:t xml:space="preserve">°C in a Microtiter Plate Shaker Incubator (Stuart, Sl505, </w:t>
      </w:r>
      <w:proofErr w:type="gramStart"/>
      <w:r w:rsidRPr="00724641">
        <w:rPr>
          <w:rFonts w:ascii="Times New Roman" w:hAnsi="Times New Roman" w:cs="Times New Roman"/>
          <w:color w:val="000000" w:themeColor="text1"/>
          <w:sz w:val="24"/>
          <w:szCs w:val="24"/>
        </w:rPr>
        <w:t>USA</w:t>
      </w:r>
      <w:proofErr w:type="gramEnd"/>
      <w:r w:rsidRPr="00724641">
        <w:rPr>
          <w:rFonts w:ascii="Times New Roman" w:hAnsi="Times New Roman" w:cs="Times New Roman"/>
          <w:color w:val="000000" w:themeColor="text1"/>
          <w:sz w:val="24"/>
          <w:szCs w:val="24"/>
        </w:rPr>
        <w:t>) for 10 minutes until the cells were completely lysed.  200 μL of ethanol (96-100%) was mixed by pipetting or vortexing and transferred the prepared lysate to a GeneJET Genomic DNA Purification Column inserted in a collection tube. After that the transferred mixture in GeneJET Genomic DNA Purification Column was centrifuged for 1 min at 6000</w:t>
      </w:r>
      <w:r w:rsidRPr="00724641">
        <w:rPr>
          <w:rFonts w:ascii="Times New Roman" w:hAnsi="Times New Roman" w:cs="Times New Roman"/>
          <w:b/>
          <w:color w:val="000000" w:themeColor="text1"/>
          <w:sz w:val="24"/>
          <w:szCs w:val="24"/>
        </w:rPr>
        <w:t>×</w:t>
      </w:r>
      <w:r w:rsidRPr="00724641">
        <w:rPr>
          <w:rFonts w:ascii="Times New Roman" w:hAnsi="Times New Roman" w:cs="Times New Roman"/>
          <w:color w:val="000000" w:themeColor="text1"/>
          <w:sz w:val="24"/>
          <w:szCs w:val="24"/>
        </w:rPr>
        <w:t>g and discarded the collection tube containing the flow-through solution after centrifugation followed by placing the GeneJET Genomic DNA Purification Column into a new 2 mL collection tube.</w:t>
      </w:r>
      <w:r w:rsidRPr="00724641">
        <w:rPr>
          <w:rFonts w:ascii="Times New Roman" w:hAnsi="Times New Roman" w:cs="Times New Roman"/>
          <w:bCs/>
          <w:color w:val="000000" w:themeColor="text1"/>
          <w:sz w:val="24"/>
          <w:szCs w:val="24"/>
        </w:rPr>
        <w:t xml:space="preserve"> </w:t>
      </w:r>
      <w:r w:rsidR="000374A5">
        <w:rPr>
          <w:rFonts w:ascii="Times New Roman" w:hAnsi="Times New Roman" w:cs="Times New Roman"/>
          <w:bCs/>
          <w:color w:val="000000" w:themeColor="text1"/>
          <w:sz w:val="24"/>
          <w:szCs w:val="24"/>
        </w:rPr>
        <w:t xml:space="preserve">Then </w:t>
      </w:r>
      <w:r w:rsidRPr="00724641">
        <w:rPr>
          <w:rFonts w:ascii="Times New Roman" w:hAnsi="Times New Roman" w:cs="Times New Roman"/>
          <w:color w:val="000000" w:themeColor="text1"/>
          <w:sz w:val="24"/>
          <w:szCs w:val="24"/>
        </w:rPr>
        <w:t>500 μL of ethanol added Wash Buff</w:t>
      </w:r>
      <w:r w:rsidR="00E60503">
        <w:rPr>
          <w:rFonts w:ascii="Times New Roman" w:hAnsi="Times New Roman" w:cs="Times New Roman"/>
          <w:color w:val="000000" w:themeColor="text1"/>
          <w:sz w:val="24"/>
          <w:szCs w:val="24"/>
        </w:rPr>
        <w:t>er-</w:t>
      </w:r>
      <w:r w:rsidRPr="00724641">
        <w:rPr>
          <w:rFonts w:ascii="Times New Roman" w:hAnsi="Times New Roman" w:cs="Times New Roman"/>
          <w:color w:val="000000" w:themeColor="text1"/>
          <w:sz w:val="24"/>
          <w:szCs w:val="24"/>
        </w:rPr>
        <w:t>I was added and centri</w:t>
      </w:r>
      <w:r w:rsidR="000374A5">
        <w:rPr>
          <w:rFonts w:ascii="Times New Roman" w:hAnsi="Times New Roman" w:cs="Times New Roman"/>
          <w:color w:val="000000" w:themeColor="text1"/>
          <w:sz w:val="24"/>
          <w:szCs w:val="24"/>
        </w:rPr>
        <w:t>fuged again for 1 min at 8000×</w:t>
      </w:r>
      <w:r w:rsidRPr="00724641">
        <w:rPr>
          <w:rFonts w:ascii="Times New Roman" w:hAnsi="Times New Roman" w:cs="Times New Roman"/>
          <w:color w:val="000000" w:themeColor="text1"/>
          <w:sz w:val="24"/>
          <w:szCs w:val="24"/>
        </w:rPr>
        <w:t xml:space="preserve">g. After centrifugation, discarded the flow-through and placed the purification column back into the collection tube. Then, 500 </w:t>
      </w:r>
      <w:r w:rsidR="00E60503">
        <w:rPr>
          <w:rFonts w:ascii="Times New Roman" w:hAnsi="Times New Roman" w:cs="Times New Roman"/>
          <w:color w:val="000000" w:themeColor="text1"/>
          <w:sz w:val="24"/>
          <w:szCs w:val="24"/>
        </w:rPr>
        <w:t>μL of ethanol added Wash Buffer-</w:t>
      </w:r>
      <w:r w:rsidRPr="00724641">
        <w:rPr>
          <w:rFonts w:ascii="Times New Roman" w:hAnsi="Times New Roman" w:cs="Times New Roman"/>
          <w:color w:val="000000" w:themeColor="text1"/>
          <w:sz w:val="24"/>
          <w:szCs w:val="24"/>
        </w:rPr>
        <w:t>II solution was added to the GeneJET Genomic DNA Purification Column and centrifuged for</w:t>
      </w:r>
      <w:r w:rsidR="008354B1" w:rsidRPr="00724641">
        <w:rPr>
          <w:rFonts w:ascii="Times New Roman" w:hAnsi="Times New Roman" w:cs="Times New Roman"/>
          <w:color w:val="000000" w:themeColor="text1"/>
          <w:sz w:val="24"/>
          <w:szCs w:val="24"/>
        </w:rPr>
        <w:t xml:space="preserve"> 3 min at maximum speed (≥12000×</w:t>
      </w:r>
      <w:r w:rsidRPr="00724641">
        <w:rPr>
          <w:rFonts w:ascii="Times New Roman" w:hAnsi="Times New Roman" w:cs="Times New Roman"/>
          <w:color w:val="000000" w:themeColor="text1"/>
          <w:sz w:val="24"/>
          <w:szCs w:val="24"/>
        </w:rPr>
        <w:t xml:space="preserve">g). Afterwards, the collection tube containing the flow-through solution was discarded and transferred the GeneJET Genomic DNA Purification Column to a </w:t>
      </w:r>
      <w:r w:rsidR="00354F87" w:rsidRPr="00724641">
        <w:rPr>
          <w:rFonts w:ascii="Times New Roman" w:hAnsi="Times New Roman" w:cs="Times New Roman"/>
          <w:color w:val="000000" w:themeColor="text1"/>
          <w:sz w:val="24"/>
          <w:szCs w:val="24"/>
        </w:rPr>
        <w:t>sterile 1.5 mL micro</w:t>
      </w:r>
      <w:r w:rsidR="008354B1" w:rsidRPr="00724641">
        <w:rPr>
          <w:rFonts w:ascii="Times New Roman" w:hAnsi="Times New Roman" w:cs="Times New Roman"/>
          <w:color w:val="000000" w:themeColor="text1"/>
          <w:sz w:val="24"/>
          <w:szCs w:val="24"/>
        </w:rPr>
        <w:t>-</w:t>
      </w:r>
      <w:r w:rsidRPr="00724641">
        <w:rPr>
          <w:rFonts w:ascii="Times New Roman" w:hAnsi="Times New Roman" w:cs="Times New Roman"/>
          <w:color w:val="000000" w:themeColor="text1"/>
          <w:sz w:val="24"/>
          <w:szCs w:val="24"/>
        </w:rPr>
        <w:t>centrifuge tube. Finally, 200 μL of Elution Buffer to the center of the GeneJET Genomic DNA Purification Column membrane was added to elute genomic DNA and incubated for 2 min at room temperature followed b</w:t>
      </w:r>
      <w:r w:rsidR="008354B1" w:rsidRPr="00724641">
        <w:rPr>
          <w:rFonts w:ascii="Times New Roman" w:hAnsi="Times New Roman" w:cs="Times New Roman"/>
          <w:color w:val="000000" w:themeColor="text1"/>
          <w:sz w:val="24"/>
          <w:szCs w:val="24"/>
        </w:rPr>
        <w:t>y centrifuged for 1 min at 8000×</w:t>
      </w:r>
      <w:r w:rsidRPr="00724641">
        <w:rPr>
          <w:rFonts w:ascii="Times New Roman" w:hAnsi="Times New Roman" w:cs="Times New Roman"/>
          <w:color w:val="000000" w:themeColor="text1"/>
          <w:sz w:val="24"/>
          <w:szCs w:val="24"/>
        </w:rPr>
        <w:t xml:space="preserve">g. Lastly the purification column was discarded and the purified DNA </w:t>
      </w:r>
      <w:r w:rsidRPr="00724641">
        <w:rPr>
          <w:rFonts w:ascii="Times New Roman" w:hAnsi="Times New Roman" w:cs="Times New Roman"/>
          <w:color w:val="000000" w:themeColor="text1"/>
          <w:sz w:val="24"/>
          <w:szCs w:val="24"/>
          <w:lang w:bidi="bn-BD"/>
        </w:rPr>
        <w:t>was collected and stored at -20</w:t>
      </w:r>
      <w:r w:rsidRPr="00724641">
        <w:rPr>
          <w:rFonts w:ascii="Times New Roman" w:hAnsi="Times New Roman" w:cs="Times New Roman"/>
          <w:color w:val="000000" w:themeColor="text1"/>
          <w:sz w:val="24"/>
          <w:szCs w:val="24"/>
          <w:vertAlign w:val="superscript"/>
          <w:lang w:bidi="bn-BD"/>
        </w:rPr>
        <w:t>0</w:t>
      </w:r>
      <w:r w:rsidRPr="00724641">
        <w:rPr>
          <w:rFonts w:ascii="Times New Roman" w:hAnsi="Times New Roman" w:cs="Times New Roman"/>
          <w:color w:val="000000" w:themeColor="text1"/>
          <w:sz w:val="24"/>
          <w:szCs w:val="24"/>
          <w:lang w:bidi="bn-BD"/>
        </w:rPr>
        <w:t>c for longer period.</w:t>
      </w:r>
    </w:p>
    <w:p w:rsidR="00DF397C" w:rsidRPr="00724641" w:rsidRDefault="00DF397C" w:rsidP="000374A5">
      <w:pPr>
        <w:autoSpaceDE w:val="0"/>
        <w:autoSpaceDN w:val="0"/>
        <w:adjustRightInd w:val="0"/>
        <w:spacing w:after="0" w:line="360" w:lineRule="auto"/>
        <w:jc w:val="both"/>
        <w:rPr>
          <w:rFonts w:ascii="Times New Roman" w:hAnsi="Times New Roman" w:cs="Times New Roman"/>
          <w:color w:val="000000" w:themeColor="text1"/>
          <w:sz w:val="24"/>
          <w:szCs w:val="24"/>
        </w:rPr>
      </w:pPr>
    </w:p>
    <w:p w:rsidR="00D51582" w:rsidRPr="00724641" w:rsidRDefault="000374A5" w:rsidP="00D51582">
      <w:pPr>
        <w:autoSpaceDE w:val="0"/>
        <w:autoSpaceDN w:val="0"/>
        <w:adjustRightInd w:val="0"/>
        <w:spacing w:after="0" w:line="360" w:lineRule="auto"/>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3</w:t>
      </w:r>
      <w:r w:rsidR="00FA231D">
        <w:rPr>
          <w:rFonts w:ascii="Times New Roman" w:hAnsi="Times New Roman" w:cs="Times New Roman"/>
          <w:b/>
          <w:bCs/>
          <w:color w:val="000000" w:themeColor="text1"/>
          <w:sz w:val="24"/>
          <w:szCs w:val="24"/>
          <w:shd w:val="clear" w:color="auto" w:fill="FFFFFF"/>
        </w:rPr>
        <w:t>.6. DNA quantification</w:t>
      </w:r>
    </w:p>
    <w:p w:rsidR="00D51582" w:rsidRPr="00724641" w:rsidRDefault="00D51582" w:rsidP="00D51582">
      <w:pPr>
        <w:autoSpaceDE w:val="0"/>
        <w:autoSpaceDN w:val="0"/>
        <w:adjustRightInd w:val="0"/>
        <w:spacing w:after="0" w:line="360" w:lineRule="auto"/>
        <w:jc w:val="both"/>
        <w:rPr>
          <w:rFonts w:ascii="Times New Roman" w:hAnsi="Times New Roman" w:cs="Times New Roman"/>
          <w:bCs/>
          <w:color w:val="000000" w:themeColor="text1"/>
          <w:sz w:val="24"/>
          <w:szCs w:val="24"/>
          <w:shd w:val="clear" w:color="auto" w:fill="FFFFFF"/>
        </w:rPr>
      </w:pPr>
      <w:r w:rsidRPr="00724641">
        <w:rPr>
          <w:rFonts w:ascii="Times New Roman" w:hAnsi="Times New Roman" w:cs="Times New Roman"/>
          <w:bCs/>
          <w:color w:val="000000" w:themeColor="text1"/>
          <w:sz w:val="24"/>
          <w:szCs w:val="24"/>
          <w:shd w:val="clear" w:color="auto" w:fill="FFFFFF"/>
        </w:rPr>
        <w:t>Quantification and assessment of DNA</w:t>
      </w:r>
      <w:r w:rsidR="000374A5">
        <w:rPr>
          <w:rFonts w:ascii="Times New Roman" w:hAnsi="Times New Roman" w:cs="Times New Roman"/>
          <w:bCs/>
          <w:color w:val="000000" w:themeColor="text1"/>
          <w:sz w:val="24"/>
          <w:szCs w:val="24"/>
          <w:shd w:val="clear" w:color="auto" w:fill="FFFFFF"/>
        </w:rPr>
        <w:t xml:space="preserve"> </w:t>
      </w:r>
      <w:r w:rsidRPr="00724641">
        <w:rPr>
          <w:rFonts w:ascii="Times New Roman" w:hAnsi="Times New Roman" w:cs="Times New Roman"/>
          <w:bCs/>
          <w:color w:val="000000" w:themeColor="text1"/>
          <w:sz w:val="24"/>
          <w:szCs w:val="24"/>
          <w:shd w:val="clear" w:color="auto" w:fill="FFFFFF"/>
        </w:rPr>
        <w:t xml:space="preserve">is first entry step in most of molecular biology protocol routinely employed in many laboratories. The results of numerous molecular screening and assay methods often rely on the overall quality of the genomic DNA (gDNA) input material. DNA was quantified by two methods: </w:t>
      </w:r>
    </w:p>
    <w:p w:rsidR="00D51582" w:rsidRPr="00724641" w:rsidRDefault="00C04031" w:rsidP="00C04031">
      <w:pPr>
        <w:tabs>
          <w:tab w:val="left" w:pos="5889"/>
        </w:tabs>
        <w:autoSpaceDE w:val="0"/>
        <w:autoSpaceDN w:val="0"/>
        <w:adjustRightInd w:val="0"/>
        <w:spacing w:after="0" w:line="360" w:lineRule="auto"/>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ab/>
      </w:r>
    </w:p>
    <w:p w:rsidR="00D51582" w:rsidRPr="00724641" w:rsidRDefault="000374A5" w:rsidP="00D51582">
      <w:pPr>
        <w:autoSpaceDE w:val="0"/>
        <w:autoSpaceDN w:val="0"/>
        <w:adjustRightInd w:val="0"/>
        <w:spacing w:after="0" w:line="360" w:lineRule="auto"/>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3</w:t>
      </w:r>
      <w:r w:rsidR="00FA231D">
        <w:rPr>
          <w:rFonts w:ascii="Times New Roman" w:hAnsi="Times New Roman" w:cs="Times New Roman"/>
          <w:b/>
          <w:bCs/>
          <w:color w:val="000000" w:themeColor="text1"/>
          <w:sz w:val="24"/>
          <w:szCs w:val="24"/>
          <w:shd w:val="clear" w:color="auto" w:fill="FFFFFF"/>
        </w:rPr>
        <w:t>.6.1. Fluorometric quantitation</w:t>
      </w:r>
    </w:p>
    <w:p w:rsidR="00D51582" w:rsidRPr="00724641" w:rsidRDefault="00D51582" w:rsidP="00D51582">
      <w:pPr>
        <w:autoSpaceDE w:val="0"/>
        <w:autoSpaceDN w:val="0"/>
        <w:adjustRightInd w:val="0"/>
        <w:spacing w:after="0" w:line="360" w:lineRule="auto"/>
        <w:jc w:val="both"/>
        <w:rPr>
          <w:rFonts w:ascii="Times New Roman" w:hAnsi="Times New Roman" w:cs="Times New Roman"/>
          <w:bCs/>
          <w:color w:val="000000" w:themeColor="text1"/>
          <w:sz w:val="24"/>
          <w:szCs w:val="24"/>
          <w:shd w:val="clear" w:color="auto" w:fill="FFFFFF"/>
        </w:rPr>
      </w:pPr>
      <w:r w:rsidRPr="00724641">
        <w:rPr>
          <w:rFonts w:ascii="Times New Roman" w:hAnsi="Times New Roman" w:cs="Times New Roman"/>
          <w:color w:val="000000" w:themeColor="text1"/>
          <w:sz w:val="24"/>
          <w:szCs w:val="24"/>
        </w:rPr>
        <w:t>Quantity of DNA extracted by the Thermo Scientific GeneJET Genomic DNA Purification Kit methods was assessed using Qubit 2.0</w:t>
      </w:r>
      <w:r w:rsidR="00354F87" w:rsidRPr="00724641">
        <w:rPr>
          <w:rFonts w:ascii="Times New Roman" w:hAnsi="Times New Roman" w:cs="Times New Roman"/>
          <w:color w:val="000000" w:themeColor="text1"/>
          <w:sz w:val="24"/>
          <w:szCs w:val="24"/>
        </w:rPr>
        <w:t xml:space="preserve"> fluorometer (Invitrogen, Life T</w:t>
      </w:r>
      <w:r w:rsidRPr="00724641">
        <w:rPr>
          <w:rFonts w:ascii="Times New Roman" w:hAnsi="Times New Roman" w:cs="Times New Roman"/>
          <w:color w:val="000000" w:themeColor="text1"/>
          <w:sz w:val="24"/>
          <w:szCs w:val="24"/>
        </w:rPr>
        <w:t>echnologies,</w:t>
      </w:r>
      <w:r w:rsidRPr="00724641">
        <w:rPr>
          <w:rFonts w:ascii="Times New Roman" w:hAnsi="Times New Roman" w:cs="Times New Roman"/>
          <w:bCs/>
          <w:color w:val="000000" w:themeColor="text1"/>
          <w:sz w:val="24"/>
          <w:szCs w:val="24"/>
          <w:shd w:val="clear" w:color="auto" w:fill="FFFFFF"/>
        </w:rPr>
        <w:t xml:space="preserve"> Carlsbad, CA, USA</w:t>
      </w:r>
      <w:r w:rsidRPr="00724641">
        <w:rPr>
          <w:rFonts w:ascii="Times New Roman" w:hAnsi="Times New Roman" w:cs="Times New Roman"/>
          <w:color w:val="000000" w:themeColor="text1"/>
          <w:sz w:val="24"/>
          <w:szCs w:val="24"/>
        </w:rPr>
        <w:t>)</w:t>
      </w:r>
      <w:r w:rsidRPr="00724641">
        <w:rPr>
          <w:rFonts w:ascii="Times New Roman" w:hAnsi="Times New Roman" w:cs="Times New Roman"/>
          <w:bCs/>
          <w:color w:val="000000" w:themeColor="text1"/>
          <w:sz w:val="24"/>
          <w:szCs w:val="24"/>
          <w:shd w:val="clear" w:color="auto" w:fill="FFFFFF"/>
        </w:rPr>
        <w:t>, in accordance with the manufacturer’s instructions</w:t>
      </w:r>
      <w:r w:rsidRPr="00724641">
        <w:rPr>
          <w:rFonts w:ascii="Times New Roman" w:hAnsi="Times New Roman" w:cs="Times New Roman"/>
          <w:color w:val="000000" w:themeColor="text1"/>
          <w:sz w:val="24"/>
          <w:szCs w:val="24"/>
        </w:rPr>
        <w:t>. The Qubit fluorometer calculates concentration based on the fluorescence of a dye which binds to double stranded DNA (dsDNA). The Qubit fluorometer picks up this fluorescence signal and converts it into a DNA concentration measurement using DNA standards of known concentration. Qubit dsDNA BR Assay Kit was used for DNA quantification. Based on DNA concentration derived from the Qubit measurements and the volume of the DNA extract, total DNA yield was calculated with a simple multiplication.</w:t>
      </w:r>
    </w:p>
    <w:p w:rsidR="00D51582" w:rsidRPr="00724641" w:rsidRDefault="00D51582" w:rsidP="00D51582">
      <w:pPr>
        <w:autoSpaceDE w:val="0"/>
        <w:autoSpaceDN w:val="0"/>
        <w:adjustRightInd w:val="0"/>
        <w:spacing w:after="0" w:line="360" w:lineRule="auto"/>
        <w:jc w:val="both"/>
        <w:rPr>
          <w:rFonts w:ascii="Times New Roman" w:hAnsi="Times New Roman" w:cs="Times New Roman"/>
          <w:bCs/>
          <w:color w:val="000000" w:themeColor="text1"/>
          <w:sz w:val="24"/>
          <w:szCs w:val="24"/>
          <w:shd w:val="clear" w:color="auto" w:fill="FFFFFF"/>
        </w:rPr>
      </w:pPr>
    </w:p>
    <w:p w:rsidR="00D51582" w:rsidRPr="00724641" w:rsidRDefault="00896AAF" w:rsidP="00D51582">
      <w:pPr>
        <w:autoSpaceDE w:val="0"/>
        <w:autoSpaceDN w:val="0"/>
        <w:adjustRightInd w:val="0"/>
        <w:spacing w:after="0" w:line="360" w:lineRule="auto"/>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3</w:t>
      </w:r>
      <w:r w:rsidR="00D51582" w:rsidRPr="00724641">
        <w:rPr>
          <w:rFonts w:ascii="Times New Roman" w:hAnsi="Times New Roman" w:cs="Times New Roman"/>
          <w:b/>
          <w:bCs/>
          <w:color w:val="000000" w:themeColor="text1"/>
          <w:sz w:val="24"/>
          <w:szCs w:val="24"/>
          <w:shd w:val="clear" w:color="auto" w:fill="FFFFFF"/>
        </w:rPr>
        <w:t>.6.</w:t>
      </w:r>
      <w:r w:rsidR="00FA231D">
        <w:rPr>
          <w:rFonts w:ascii="Times New Roman" w:hAnsi="Times New Roman" w:cs="Times New Roman"/>
          <w:b/>
          <w:bCs/>
          <w:color w:val="000000" w:themeColor="text1"/>
          <w:sz w:val="24"/>
          <w:szCs w:val="24"/>
          <w:shd w:val="clear" w:color="auto" w:fill="FFFFFF"/>
        </w:rPr>
        <w:t>2. Electrophoretic quantitation</w:t>
      </w:r>
    </w:p>
    <w:p w:rsidR="00D51582" w:rsidRPr="00724641" w:rsidRDefault="00D51582" w:rsidP="00D51582">
      <w:pPr>
        <w:autoSpaceDE w:val="0"/>
        <w:autoSpaceDN w:val="0"/>
        <w:adjustRightInd w:val="0"/>
        <w:spacing w:after="0"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For confirmation of PCR amplification horizontal agarose gel electrophoresis was done by running, 4 ml of PCR product mixed with 1 ml of 6X gel loading dye (</w:t>
      </w:r>
      <w:r w:rsidRPr="00724641">
        <w:rPr>
          <w:rFonts w:ascii="Times New Roman" w:hAnsi="Times New Roman" w:cs="Times New Roman"/>
          <w:bCs/>
          <w:color w:val="000000" w:themeColor="text1"/>
          <w:sz w:val="24"/>
          <w:szCs w:val="24"/>
          <w:shd w:val="clear" w:color="auto" w:fill="FFFFFF"/>
        </w:rPr>
        <w:t>Composition: bromophenol blue and xylene cyanol FF, Thermo Fisher Scientific)</w:t>
      </w:r>
      <w:r w:rsidRPr="00724641">
        <w:rPr>
          <w:rFonts w:ascii="Times New Roman" w:hAnsi="Times New Roman" w:cs="Times New Roman"/>
          <w:color w:val="000000" w:themeColor="text1"/>
          <w:sz w:val="24"/>
          <w:szCs w:val="24"/>
        </w:rPr>
        <w:t xml:space="preserve"> from eac</w:t>
      </w:r>
      <w:r w:rsidR="00354F87" w:rsidRPr="00724641">
        <w:rPr>
          <w:rFonts w:ascii="Times New Roman" w:hAnsi="Times New Roman" w:cs="Times New Roman"/>
          <w:color w:val="000000" w:themeColor="text1"/>
          <w:sz w:val="24"/>
          <w:szCs w:val="24"/>
        </w:rPr>
        <w:t>h tube along with 1kb plus Gene</w:t>
      </w:r>
      <w:r w:rsidRPr="00724641">
        <w:rPr>
          <w:rFonts w:ascii="Times New Roman" w:hAnsi="Times New Roman" w:cs="Times New Roman"/>
          <w:color w:val="000000" w:themeColor="text1"/>
          <w:sz w:val="24"/>
          <w:szCs w:val="24"/>
        </w:rPr>
        <w:t xml:space="preserve">Ruler DNA ladder (Thermo Scientific) on 1.5 percent agarose gel at a constant voltage of 80-90 V for 40 minutes in 1X TAE buffer. </w:t>
      </w:r>
      <w:r w:rsidRPr="00724641">
        <w:rPr>
          <w:rFonts w:ascii="Times New Roman" w:hAnsi="Times New Roman" w:cs="Times New Roman"/>
          <w:bCs/>
          <w:color w:val="000000" w:themeColor="text1"/>
          <w:sz w:val="24"/>
          <w:szCs w:val="24"/>
          <w:shd w:val="clear" w:color="auto" w:fill="FFFFFF"/>
        </w:rPr>
        <w:t>After ethidium bromide staining, gels were visualized under UV-</w:t>
      </w:r>
      <w:r w:rsidRPr="00724641">
        <w:rPr>
          <w:rFonts w:ascii="Times New Roman" w:hAnsi="Times New Roman" w:cs="Times New Roman"/>
          <w:color w:val="000000" w:themeColor="text1"/>
          <w:sz w:val="24"/>
          <w:szCs w:val="24"/>
        </w:rPr>
        <w:t>gel documentation system</w:t>
      </w:r>
      <w:r w:rsidRPr="00724641">
        <w:rPr>
          <w:rFonts w:ascii="Times New Roman" w:hAnsi="Times New Roman" w:cs="Times New Roman"/>
          <w:bCs/>
          <w:color w:val="000000" w:themeColor="text1"/>
          <w:sz w:val="24"/>
          <w:szCs w:val="24"/>
          <w:shd w:val="clear" w:color="auto" w:fill="FFFFFF"/>
        </w:rPr>
        <w:t xml:space="preserve">. </w:t>
      </w:r>
      <w:r w:rsidRPr="00724641">
        <w:rPr>
          <w:rFonts w:ascii="Times New Roman" w:hAnsi="Times New Roman" w:cs="Times New Roman"/>
          <w:color w:val="000000" w:themeColor="text1"/>
          <w:sz w:val="24"/>
          <w:szCs w:val="24"/>
        </w:rPr>
        <w:t>The amplified product was visualized as a single compact fluorescent band of expected size under UV light and documented by gel documentation system (</w:t>
      </w:r>
      <w:r w:rsidR="006D715C" w:rsidRPr="00724641">
        <w:rPr>
          <w:rFonts w:ascii="Times New Roman" w:hAnsi="Times New Roman" w:cs="Times New Roman"/>
          <w:color w:val="000000" w:themeColor="text1"/>
          <w:sz w:val="24"/>
          <w:szCs w:val="24"/>
        </w:rPr>
        <w:t>Agaro-</w:t>
      </w:r>
      <w:r w:rsidRPr="00724641">
        <w:rPr>
          <w:rFonts w:ascii="Times New Roman" w:hAnsi="Times New Roman" w:cs="Times New Roman"/>
          <w:color w:val="000000" w:themeColor="text1"/>
          <w:sz w:val="24"/>
          <w:szCs w:val="24"/>
        </w:rPr>
        <w:t>pow</w:t>
      </w:r>
      <w:r w:rsidR="00D47057" w:rsidRPr="00724641">
        <w:rPr>
          <w:rFonts w:ascii="Times New Roman" w:hAnsi="Times New Roman" w:cs="Times New Roman"/>
          <w:color w:val="000000" w:themeColor="text1"/>
          <w:sz w:val="24"/>
          <w:szCs w:val="24"/>
        </w:rPr>
        <w:t>er gel electrophoresis system-</w:t>
      </w:r>
      <w:r w:rsidRPr="00724641">
        <w:rPr>
          <w:rFonts w:ascii="Times New Roman" w:hAnsi="Times New Roman" w:cs="Times New Roman"/>
          <w:color w:val="000000" w:themeColor="text1"/>
          <w:sz w:val="24"/>
          <w:szCs w:val="24"/>
        </w:rPr>
        <w:t>Bioneer, Korea).</w:t>
      </w:r>
    </w:p>
    <w:p w:rsidR="00C04031" w:rsidRDefault="00C04031" w:rsidP="00D51582">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C04031" w:rsidRPr="00724641" w:rsidRDefault="00C04031" w:rsidP="00D51582">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D51582" w:rsidRPr="00724641" w:rsidRDefault="00896AAF" w:rsidP="00D51582">
      <w:pPr>
        <w:autoSpaceDE w:val="0"/>
        <w:autoSpaceDN w:val="0"/>
        <w:adjustRightInd w:val="0"/>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00FA231D">
        <w:rPr>
          <w:rFonts w:ascii="Times New Roman" w:hAnsi="Times New Roman" w:cs="Times New Roman"/>
          <w:b/>
          <w:color w:val="000000" w:themeColor="text1"/>
          <w:sz w:val="24"/>
          <w:szCs w:val="24"/>
        </w:rPr>
        <w:t>.7. Primer designing</w:t>
      </w:r>
    </w:p>
    <w:p w:rsidR="00B0318B" w:rsidRPr="00B0318B" w:rsidRDefault="00D51582" w:rsidP="00D51582">
      <w:pPr>
        <w:autoSpaceDE w:val="0"/>
        <w:autoSpaceDN w:val="0"/>
        <w:adjustRightInd w:val="0"/>
        <w:spacing w:after="0"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In this study</w:t>
      </w:r>
      <w:r w:rsidR="00896AAF">
        <w:rPr>
          <w:rFonts w:ascii="Times New Roman" w:hAnsi="Times New Roman" w:cs="Times New Roman"/>
          <w:color w:val="000000" w:themeColor="text1"/>
          <w:sz w:val="24"/>
          <w:szCs w:val="24"/>
        </w:rPr>
        <w:t>,</w:t>
      </w:r>
      <w:r w:rsidRPr="00724641">
        <w:rPr>
          <w:rFonts w:ascii="Times New Roman" w:hAnsi="Times New Roman" w:cs="Times New Roman"/>
          <w:color w:val="000000" w:themeColor="text1"/>
          <w:sz w:val="24"/>
          <w:szCs w:val="24"/>
        </w:rPr>
        <w:t xml:space="preserve"> we used Primer BLAST</w:t>
      </w:r>
      <w:r w:rsidR="00E16573">
        <w:rPr>
          <w:rFonts w:ascii="Times New Roman" w:hAnsi="Times New Roman" w:cs="Times New Roman"/>
          <w:color w:val="000000" w:themeColor="text1"/>
          <w:sz w:val="24"/>
          <w:szCs w:val="24"/>
        </w:rPr>
        <w:t xml:space="preserve"> (Basic Local Alignment Searh Tool)</w:t>
      </w:r>
      <w:r w:rsidRPr="00724641">
        <w:rPr>
          <w:rFonts w:ascii="Times New Roman" w:hAnsi="Times New Roman" w:cs="Times New Roman"/>
          <w:color w:val="000000" w:themeColor="text1"/>
          <w:sz w:val="24"/>
          <w:szCs w:val="24"/>
        </w:rPr>
        <w:t xml:space="preserve"> software to design the three</w:t>
      </w:r>
      <w:r w:rsidR="00955ADE">
        <w:rPr>
          <w:rFonts w:ascii="Times New Roman" w:hAnsi="Times New Roman" w:cs="Times New Roman"/>
          <w:color w:val="000000" w:themeColor="text1"/>
          <w:sz w:val="24"/>
          <w:szCs w:val="24"/>
        </w:rPr>
        <w:t xml:space="preserve"> pairs of</w:t>
      </w:r>
      <w:r w:rsidRPr="00724641">
        <w:rPr>
          <w:rFonts w:ascii="Times New Roman" w:hAnsi="Times New Roman" w:cs="Times New Roman"/>
          <w:color w:val="000000" w:themeColor="text1"/>
          <w:sz w:val="24"/>
          <w:szCs w:val="24"/>
        </w:rPr>
        <w:t xml:space="preserve"> primers. This tool combines BLAST with a global alignment algorithm to ensure a full primer-target alignment and is sensitive enough to detect targets that have a significant number of mismatches to primers. The Primer-BLAST program consists of a module for generating candidate primer pairs and a module for checking the target specificity of the generated primer pairs.</w:t>
      </w:r>
    </w:p>
    <w:p w:rsidR="00B0318B" w:rsidRPr="00724641" w:rsidRDefault="00B0318B" w:rsidP="00D51582">
      <w:pPr>
        <w:autoSpaceDE w:val="0"/>
        <w:autoSpaceDN w:val="0"/>
        <w:adjustRightInd w:val="0"/>
        <w:spacing w:after="0" w:line="360" w:lineRule="auto"/>
        <w:jc w:val="both"/>
        <w:rPr>
          <w:rFonts w:ascii="Times New Roman" w:eastAsia="MinionPro-Regular" w:hAnsi="Times New Roman" w:cs="Times New Roman"/>
          <w:color w:val="000000" w:themeColor="text1"/>
          <w:sz w:val="24"/>
          <w:szCs w:val="24"/>
        </w:rPr>
      </w:pPr>
    </w:p>
    <w:p w:rsidR="004F6B75" w:rsidRPr="00724641" w:rsidRDefault="00D51582" w:rsidP="004F0DAB">
      <w:pPr>
        <w:autoSpaceDE w:val="0"/>
        <w:autoSpaceDN w:val="0"/>
        <w:adjustRightInd w:val="0"/>
        <w:spacing w:after="0"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 xml:space="preserve">Three pairs of primers were designed to amplify </w:t>
      </w:r>
      <w:r w:rsidR="00D45DDC" w:rsidRPr="00724641">
        <w:rPr>
          <w:rFonts w:ascii="Times New Roman" w:hAnsi="Times New Roman" w:cs="Times New Roman"/>
          <w:color w:val="000000" w:themeColor="text1"/>
          <w:sz w:val="24"/>
          <w:szCs w:val="24"/>
        </w:rPr>
        <w:t xml:space="preserve">exon 2 of </w:t>
      </w:r>
      <w:r w:rsidRPr="00724641">
        <w:rPr>
          <w:rFonts w:ascii="Times New Roman" w:hAnsi="Times New Roman" w:cs="Times New Roman"/>
          <w:color w:val="000000" w:themeColor="text1"/>
          <w:sz w:val="24"/>
          <w:szCs w:val="24"/>
        </w:rPr>
        <w:t xml:space="preserve">the goat </w:t>
      </w:r>
      <w:r w:rsidRPr="00312F9A">
        <w:rPr>
          <w:rFonts w:ascii="Times New Roman" w:hAnsi="Times New Roman" w:cs="Times New Roman"/>
          <w:i/>
          <w:color w:val="000000" w:themeColor="text1"/>
          <w:sz w:val="24"/>
          <w:szCs w:val="24"/>
        </w:rPr>
        <w:t>BMP15</w:t>
      </w:r>
      <w:r w:rsidRPr="00724641">
        <w:rPr>
          <w:rFonts w:ascii="Times New Roman" w:hAnsi="Times New Roman" w:cs="Times New Roman"/>
          <w:color w:val="000000" w:themeColor="text1"/>
          <w:sz w:val="24"/>
          <w:szCs w:val="24"/>
        </w:rPr>
        <w:t xml:space="preserve"> gene located on X un</w:t>
      </w:r>
      <w:r w:rsidR="004F6B75" w:rsidRPr="00724641">
        <w:rPr>
          <w:rFonts w:ascii="Times New Roman" w:hAnsi="Times New Roman" w:cs="Times New Roman"/>
          <w:color w:val="000000" w:themeColor="text1"/>
          <w:sz w:val="24"/>
          <w:szCs w:val="24"/>
        </w:rPr>
        <w:t>-</w:t>
      </w:r>
      <w:r w:rsidRPr="00724641">
        <w:rPr>
          <w:rFonts w:ascii="Times New Roman" w:hAnsi="Times New Roman" w:cs="Times New Roman"/>
          <w:color w:val="000000" w:themeColor="text1"/>
          <w:sz w:val="24"/>
          <w:szCs w:val="24"/>
        </w:rPr>
        <w:t xml:space="preserve">localized Scaffold chromosome, </w:t>
      </w:r>
      <w:r w:rsidR="00D45DDC" w:rsidRPr="00724641">
        <w:rPr>
          <w:rFonts w:ascii="Times New Roman" w:hAnsi="Times New Roman" w:cs="Times New Roman"/>
          <w:color w:val="000000" w:themeColor="text1"/>
          <w:sz w:val="24"/>
          <w:szCs w:val="24"/>
        </w:rPr>
        <w:t xml:space="preserve">exon 2 </w:t>
      </w:r>
      <w:r w:rsidRPr="00312F9A">
        <w:rPr>
          <w:rFonts w:ascii="Times New Roman" w:hAnsi="Times New Roman" w:cs="Times New Roman"/>
          <w:i/>
          <w:color w:val="000000" w:themeColor="text1"/>
          <w:sz w:val="24"/>
          <w:szCs w:val="24"/>
        </w:rPr>
        <w:t>GD</w:t>
      </w:r>
      <w:r w:rsidR="0022750B" w:rsidRPr="00312F9A">
        <w:rPr>
          <w:rFonts w:ascii="Times New Roman" w:hAnsi="Times New Roman" w:cs="Times New Roman"/>
          <w:i/>
          <w:color w:val="000000" w:themeColor="text1"/>
          <w:sz w:val="24"/>
          <w:szCs w:val="24"/>
        </w:rPr>
        <w:t>F9</w:t>
      </w:r>
      <w:r w:rsidR="0022750B" w:rsidRPr="00724641">
        <w:rPr>
          <w:rFonts w:ascii="Times New Roman" w:hAnsi="Times New Roman" w:cs="Times New Roman"/>
          <w:color w:val="000000" w:themeColor="text1"/>
          <w:sz w:val="24"/>
          <w:szCs w:val="24"/>
        </w:rPr>
        <w:t xml:space="preserve"> gene located on </w:t>
      </w:r>
      <w:r w:rsidR="0022750B" w:rsidRPr="00724641">
        <w:rPr>
          <w:rFonts w:ascii="Times New Roman" w:hAnsi="Times New Roman" w:cs="Times New Roman"/>
          <w:color w:val="000000" w:themeColor="text1"/>
          <w:sz w:val="24"/>
          <w:szCs w:val="24"/>
        </w:rPr>
        <w:lastRenderedPageBreak/>
        <w:t>chromosome</w:t>
      </w:r>
      <w:r w:rsidRPr="00724641">
        <w:rPr>
          <w:rFonts w:ascii="Times New Roman" w:hAnsi="Times New Roman" w:cs="Times New Roman"/>
          <w:color w:val="000000" w:themeColor="text1"/>
          <w:sz w:val="24"/>
          <w:szCs w:val="24"/>
        </w:rPr>
        <w:t xml:space="preserve"> 7 and </w:t>
      </w:r>
      <w:r w:rsidRPr="00D51FD1">
        <w:rPr>
          <w:rFonts w:ascii="Times New Roman" w:hAnsi="Times New Roman" w:cs="Times New Roman"/>
          <w:i/>
          <w:color w:val="000000" w:themeColor="text1"/>
          <w:sz w:val="24"/>
          <w:szCs w:val="24"/>
        </w:rPr>
        <w:t>CDH26</w:t>
      </w:r>
      <w:r w:rsidRPr="00724641">
        <w:rPr>
          <w:rFonts w:ascii="Times New Roman" w:hAnsi="Times New Roman" w:cs="Times New Roman"/>
          <w:b/>
          <w:color w:val="000000" w:themeColor="text1"/>
          <w:sz w:val="24"/>
          <w:szCs w:val="24"/>
        </w:rPr>
        <w:t xml:space="preserve"> </w:t>
      </w:r>
      <w:r w:rsidRPr="00724641">
        <w:rPr>
          <w:rFonts w:ascii="Times New Roman" w:hAnsi="Times New Roman" w:cs="Times New Roman"/>
          <w:color w:val="000000" w:themeColor="text1"/>
          <w:sz w:val="24"/>
          <w:szCs w:val="24"/>
        </w:rPr>
        <w:t xml:space="preserve">gene located on chromosome no 13 based on the gene sequence of goat. </w:t>
      </w:r>
      <w:r w:rsidR="002A6594">
        <w:rPr>
          <w:rFonts w:ascii="Times New Roman" w:hAnsi="Times New Roman" w:cs="Times New Roman"/>
          <w:color w:val="000000" w:themeColor="text1"/>
          <w:sz w:val="24"/>
          <w:szCs w:val="24"/>
        </w:rPr>
        <w:t>Th</w:t>
      </w:r>
      <w:r w:rsidR="00B106F0">
        <w:rPr>
          <w:rFonts w:ascii="Times New Roman" w:hAnsi="Times New Roman" w:cs="Times New Roman"/>
          <w:color w:val="000000" w:themeColor="text1"/>
          <w:sz w:val="24"/>
          <w:szCs w:val="24"/>
        </w:rPr>
        <w:t>e reason behind the choosing of</w:t>
      </w:r>
      <w:r w:rsidR="002A6594">
        <w:rPr>
          <w:rFonts w:ascii="Times New Roman" w:hAnsi="Times New Roman" w:cs="Times New Roman"/>
          <w:color w:val="000000" w:themeColor="text1"/>
          <w:sz w:val="24"/>
          <w:szCs w:val="24"/>
        </w:rPr>
        <w:t xml:space="preserve"> three genes is that, in </w:t>
      </w:r>
      <w:r w:rsidR="002A6594" w:rsidRPr="00B0318B">
        <w:rPr>
          <w:rFonts w:ascii="Times New Roman" w:eastAsia="MinionPro-Regular" w:hAnsi="Times New Roman" w:cs="Times New Roman"/>
          <w:color w:val="000000" w:themeColor="text1"/>
          <w:sz w:val="24"/>
          <w:szCs w:val="24"/>
        </w:rPr>
        <w:t xml:space="preserve">most of the </w:t>
      </w:r>
      <w:r w:rsidR="002A6594">
        <w:rPr>
          <w:rFonts w:ascii="Times New Roman" w:eastAsia="MinionPro-Regular" w:hAnsi="Times New Roman" w:cs="Times New Roman"/>
          <w:color w:val="000000" w:themeColor="text1"/>
          <w:sz w:val="24"/>
          <w:szCs w:val="24"/>
        </w:rPr>
        <w:t>research papers,</w:t>
      </w:r>
      <w:r w:rsidR="002A6594" w:rsidRPr="00B0318B">
        <w:rPr>
          <w:rFonts w:ascii="Times New Roman" w:eastAsia="MinionPro-Regular" w:hAnsi="Times New Roman" w:cs="Times New Roman"/>
          <w:color w:val="000000" w:themeColor="text1"/>
          <w:sz w:val="24"/>
          <w:szCs w:val="24"/>
        </w:rPr>
        <w:t xml:space="preserve"> researcher worked on only </w:t>
      </w:r>
      <w:r w:rsidR="002A6594" w:rsidRPr="00B0318B">
        <w:rPr>
          <w:rFonts w:ascii="Times New Roman" w:eastAsia="MinionPro-Regular" w:hAnsi="Times New Roman" w:cs="Times New Roman"/>
          <w:i/>
          <w:color w:val="000000" w:themeColor="text1"/>
          <w:sz w:val="24"/>
          <w:szCs w:val="24"/>
        </w:rPr>
        <w:t>BMP15</w:t>
      </w:r>
      <w:r w:rsidR="002A6594" w:rsidRPr="00B0318B">
        <w:rPr>
          <w:rFonts w:ascii="Times New Roman" w:eastAsia="MinionPro-Regular" w:hAnsi="Times New Roman" w:cs="Times New Roman"/>
          <w:color w:val="000000" w:themeColor="text1"/>
          <w:sz w:val="24"/>
          <w:szCs w:val="24"/>
        </w:rPr>
        <w:t xml:space="preserve"> and </w:t>
      </w:r>
      <w:r w:rsidR="002A6594" w:rsidRPr="00B0318B">
        <w:rPr>
          <w:rFonts w:ascii="Times New Roman" w:eastAsia="MinionPro-Regular" w:hAnsi="Times New Roman" w:cs="Times New Roman"/>
          <w:i/>
          <w:color w:val="000000" w:themeColor="text1"/>
          <w:sz w:val="24"/>
          <w:szCs w:val="24"/>
        </w:rPr>
        <w:t>GDF9</w:t>
      </w:r>
      <w:r w:rsidR="002A6594">
        <w:rPr>
          <w:rFonts w:ascii="Times New Roman" w:eastAsia="MinionPro-Regular" w:hAnsi="Times New Roman" w:cs="Times New Roman"/>
          <w:color w:val="000000" w:themeColor="text1"/>
          <w:sz w:val="24"/>
          <w:szCs w:val="24"/>
        </w:rPr>
        <w:t xml:space="preserve"> genes including sub-continent country and found a significant result. </w:t>
      </w:r>
      <w:r w:rsidR="002A6594" w:rsidRPr="00B0318B">
        <w:rPr>
          <w:rFonts w:ascii="Times New Roman" w:eastAsia="MinionPro-Regular" w:hAnsi="Times New Roman" w:cs="Times New Roman"/>
          <w:color w:val="000000" w:themeColor="text1"/>
          <w:sz w:val="24"/>
          <w:szCs w:val="24"/>
        </w:rPr>
        <w:t xml:space="preserve">For </w:t>
      </w:r>
      <w:r w:rsidR="002A6594" w:rsidRPr="008A4559">
        <w:rPr>
          <w:rFonts w:ascii="Times New Roman" w:eastAsia="MinionPro-Regular" w:hAnsi="Times New Roman" w:cs="Times New Roman"/>
          <w:i/>
          <w:color w:val="000000" w:themeColor="text1"/>
          <w:sz w:val="24"/>
          <w:szCs w:val="24"/>
        </w:rPr>
        <w:t>CDH26</w:t>
      </w:r>
      <w:r w:rsidR="002A6594" w:rsidRPr="00B0318B">
        <w:rPr>
          <w:rFonts w:ascii="Times New Roman" w:eastAsia="MinionPro-Regular" w:hAnsi="Times New Roman" w:cs="Times New Roman"/>
          <w:color w:val="000000" w:themeColor="text1"/>
          <w:sz w:val="24"/>
          <w:szCs w:val="24"/>
        </w:rPr>
        <w:t xml:space="preserve"> gene, </w:t>
      </w:r>
      <w:r w:rsidR="002A6594">
        <w:rPr>
          <w:rFonts w:ascii="Times New Roman" w:eastAsia="MinionPro-Regular" w:hAnsi="Times New Roman" w:cs="Times New Roman"/>
          <w:color w:val="000000" w:themeColor="text1"/>
          <w:sz w:val="24"/>
          <w:szCs w:val="24"/>
        </w:rPr>
        <w:t>recently scientist (</w:t>
      </w:r>
      <w:r w:rsidR="002A6594" w:rsidRPr="00724641">
        <w:rPr>
          <w:rFonts w:ascii="Times New Roman" w:hAnsi="Times New Roman" w:cs="Times New Roman"/>
          <w:color w:val="000000" w:themeColor="text1"/>
          <w:sz w:val="24"/>
          <w:szCs w:val="24"/>
        </w:rPr>
        <w:t xml:space="preserve">Lai </w:t>
      </w:r>
      <w:r w:rsidR="002A6594" w:rsidRPr="00DC65BA">
        <w:rPr>
          <w:rFonts w:ascii="Times New Roman" w:hAnsi="Times New Roman" w:cs="Times New Roman"/>
          <w:i/>
          <w:color w:val="000000" w:themeColor="text1"/>
          <w:sz w:val="24"/>
          <w:szCs w:val="24"/>
        </w:rPr>
        <w:t>et al.</w:t>
      </w:r>
      <w:r w:rsidR="002A6594">
        <w:rPr>
          <w:rFonts w:ascii="Times New Roman" w:hAnsi="Times New Roman" w:cs="Times New Roman"/>
          <w:i/>
          <w:color w:val="000000" w:themeColor="text1"/>
          <w:sz w:val="24"/>
          <w:szCs w:val="24"/>
        </w:rPr>
        <w:t>,</w:t>
      </w:r>
      <w:r w:rsidR="002A6594">
        <w:rPr>
          <w:rFonts w:ascii="Times New Roman" w:hAnsi="Times New Roman" w:cs="Times New Roman"/>
          <w:color w:val="000000" w:themeColor="text1"/>
          <w:sz w:val="24"/>
          <w:szCs w:val="24"/>
        </w:rPr>
        <w:t xml:space="preserve"> 2016</w:t>
      </w:r>
      <w:r w:rsidR="002A6594">
        <w:rPr>
          <w:rFonts w:ascii="Times New Roman" w:eastAsia="MinionPro-Regular" w:hAnsi="Times New Roman" w:cs="Times New Roman"/>
          <w:color w:val="000000" w:themeColor="text1"/>
          <w:sz w:val="24"/>
          <w:szCs w:val="24"/>
        </w:rPr>
        <w:t xml:space="preserve">) </w:t>
      </w:r>
      <w:r w:rsidR="002A6594" w:rsidRPr="00B0318B">
        <w:rPr>
          <w:rFonts w:ascii="Times New Roman" w:eastAsia="MinionPro-Regular" w:hAnsi="Times New Roman" w:cs="Times New Roman"/>
          <w:color w:val="000000" w:themeColor="text1"/>
          <w:sz w:val="24"/>
          <w:szCs w:val="24"/>
        </w:rPr>
        <w:t xml:space="preserve">reported </w:t>
      </w:r>
      <w:r w:rsidR="002A6594">
        <w:rPr>
          <w:rFonts w:ascii="Times New Roman" w:eastAsia="MinionPro-Regular" w:hAnsi="Times New Roman" w:cs="Times New Roman"/>
          <w:color w:val="000000" w:themeColor="text1"/>
          <w:sz w:val="24"/>
          <w:szCs w:val="24"/>
        </w:rPr>
        <w:t xml:space="preserve">a significant </w:t>
      </w:r>
      <w:r w:rsidR="002A6594" w:rsidRPr="00B0318B">
        <w:rPr>
          <w:rFonts w:ascii="Times New Roman" w:eastAsia="MinionPro-Regular" w:hAnsi="Times New Roman" w:cs="Times New Roman"/>
          <w:color w:val="000000" w:themeColor="text1"/>
          <w:sz w:val="24"/>
          <w:szCs w:val="24"/>
        </w:rPr>
        <w:t xml:space="preserve">association between </w:t>
      </w:r>
      <w:r w:rsidR="002A6594" w:rsidRPr="001E164C">
        <w:rPr>
          <w:rFonts w:ascii="Times New Roman" w:eastAsia="MinionPro-Regular" w:hAnsi="Times New Roman" w:cs="Times New Roman"/>
          <w:i/>
          <w:color w:val="000000" w:themeColor="text1"/>
          <w:sz w:val="24"/>
          <w:szCs w:val="24"/>
        </w:rPr>
        <w:t>CDH26</w:t>
      </w:r>
      <w:r w:rsidR="002A6594" w:rsidRPr="00B0318B">
        <w:rPr>
          <w:rFonts w:ascii="Times New Roman" w:eastAsia="MinionPro-Regular" w:hAnsi="Times New Roman" w:cs="Times New Roman"/>
          <w:color w:val="000000" w:themeColor="text1"/>
          <w:sz w:val="24"/>
          <w:szCs w:val="24"/>
        </w:rPr>
        <w:t xml:space="preserve"> SNP</w:t>
      </w:r>
      <w:r w:rsidR="00715A53">
        <w:rPr>
          <w:rFonts w:ascii="Times New Roman" w:eastAsia="MinionPro-Regular" w:hAnsi="Times New Roman" w:cs="Times New Roman"/>
          <w:color w:val="000000" w:themeColor="text1"/>
          <w:sz w:val="24"/>
          <w:szCs w:val="24"/>
        </w:rPr>
        <w:t>s</w:t>
      </w:r>
      <w:r w:rsidR="002A6594" w:rsidRPr="00B0318B">
        <w:rPr>
          <w:rFonts w:ascii="Times New Roman" w:eastAsia="MinionPro-Regular" w:hAnsi="Times New Roman" w:cs="Times New Roman"/>
          <w:color w:val="000000" w:themeColor="text1"/>
          <w:sz w:val="24"/>
          <w:szCs w:val="24"/>
        </w:rPr>
        <w:t xml:space="preserve"> and litter size in goat. This gene is not really scanned in other goat breeds including </w:t>
      </w:r>
      <w:r w:rsidR="002A6594">
        <w:rPr>
          <w:rFonts w:ascii="Times New Roman" w:eastAsia="MinionPro-Regular" w:hAnsi="Times New Roman" w:cs="Times New Roman"/>
          <w:color w:val="000000" w:themeColor="text1"/>
          <w:sz w:val="24"/>
          <w:szCs w:val="24"/>
        </w:rPr>
        <w:t>Bangladeshi g</w:t>
      </w:r>
      <w:r w:rsidR="002A6594" w:rsidRPr="00B0318B">
        <w:rPr>
          <w:rFonts w:ascii="Times New Roman" w:eastAsia="MinionPro-Regular" w:hAnsi="Times New Roman" w:cs="Times New Roman"/>
          <w:color w:val="000000" w:themeColor="text1"/>
          <w:sz w:val="24"/>
          <w:szCs w:val="24"/>
        </w:rPr>
        <w:t xml:space="preserve">oats, so it is worth testing </w:t>
      </w:r>
      <w:r w:rsidR="002A6594" w:rsidRPr="001E164C">
        <w:rPr>
          <w:rFonts w:ascii="Times New Roman" w:eastAsia="MinionPro-Regular" w:hAnsi="Times New Roman" w:cs="Times New Roman"/>
          <w:i/>
          <w:color w:val="000000" w:themeColor="text1"/>
          <w:sz w:val="24"/>
          <w:szCs w:val="24"/>
        </w:rPr>
        <w:t>CDH26</w:t>
      </w:r>
      <w:r w:rsidR="002A6594" w:rsidRPr="00B0318B">
        <w:rPr>
          <w:rFonts w:ascii="Times New Roman" w:eastAsia="MinionPro-Regular" w:hAnsi="Times New Roman" w:cs="Times New Roman"/>
          <w:color w:val="000000" w:themeColor="text1"/>
          <w:sz w:val="24"/>
          <w:szCs w:val="24"/>
        </w:rPr>
        <w:t xml:space="preserve"> SNPs in relation to litter size in Bangladeshi goat.</w:t>
      </w:r>
      <w:r w:rsidR="00715A53">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 xml:space="preserve">Caprine </w:t>
      </w:r>
      <w:r w:rsidRPr="00954D1D">
        <w:rPr>
          <w:rFonts w:ascii="Times New Roman" w:hAnsi="Times New Roman" w:cs="Times New Roman"/>
          <w:i/>
          <w:color w:val="000000" w:themeColor="text1"/>
          <w:sz w:val="24"/>
          <w:szCs w:val="24"/>
        </w:rPr>
        <w:t>BMP15</w:t>
      </w:r>
      <w:r w:rsidRPr="00724641">
        <w:rPr>
          <w:rFonts w:ascii="Times New Roman" w:hAnsi="Times New Roman" w:cs="Times New Roman"/>
          <w:color w:val="000000" w:themeColor="text1"/>
          <w:sz w:val="24"/>
          <w:szCs w:val="24"/>
        </w:rPr>
        <w:t xml:space="preserve"> gene (GenBank accession no.NW_017189516.1) and </w:t>
      </w:r>
      <w:r w:rsidRPr="00954D1D">
        <w:rPr>
          <w:rFonts w:ascii="Times New Roman" w:hAnsi="Times New Roman" w:cs="Times New Roman"/>
          <w:i/>
          <w:color w:val="000000" w:themeColor="text1"/>
          <w:sz w:val="24"/>
          <w:szCs w:val="24"/>
        </w:rPr>
        <w:t>GDF9</w:t>
      </w:r>
      <w:r w:rsidRPr="00724641">
        <w:rPr>
          <w:rFonts w:ascii="Times New Roman" w:hAnsi="Times New Roman" w:cs="Times New Roman"/>
          <w:color w:val="000000" w:themeColor="text1"/>
          <w:sz w:val="24"/>
          <w:szCs w:val="24"/>
        </w:rPr>
        <w:t xml:space="preserve"> gene (GenBank accession no.NC_030814.1) sequence were retrieved from NCBI Genbank to amplify exon no 2 and designed using Primer3 and BLAST program of </w:t>
      </w:r>
      <w:r w:rsidR="004F0DAB">
        <w:rPr>
          <w:rFonts w:ascii="Times New Roman" w:hAnsi="Times New Roman" w:cs="Times New Roman"/>
          <w:color w:val="000000" w:themeColor="text1"/>
          <w:sz w:val="24"/>
          <w:szCs w:val="24"/>
        </w:rPr>
        <w:t>Primer</w:t>
      </w:r>
      <w:r w:rsidRPr="00724641">
        <w:rPr>
          <w:rFonts w:ascii="Times New Roman" w:hAnsi="Times New Roman" w:cs="Times New Roman"/>
          <w:color w:val="000000" w:themeColor="text1"/>
          <w:sz w:val="24"/>
          <w:szCs w:val="24"/>
        </w:rPr>
        <w:t xml:space="preserve">-BLAST software at </w:t>
      </w:r>
      <w:hyperlink r:id="rId13" w:history="1">
        <w:r w:rsidRPr="00724641">
          <w:rPr>
            <w:rStyle w:val="Hyperlink"/>
            <w:rFonts w:ascii="Times New Roman" w:hAnsi="Times New Roman" w:cs="Times New Roman"/>
            <w:color w:val="000000" w:themeColor="text1"/>
            <w:sz w:val="24"/>
            <w:szCs w:val="24"/>
          </w:rPr>
          <w:t>https://www.ncbi.nlm.nih.gov/tools/primer-blast/index.cgi</w:t>
        </w:r>
      </w:hyperlink>
      <w:r w:rsidRPr="00724641">
        <w:rPr>
          <w:rFonts w:ascii="Times New Roman" w:hAnsi="Times New Roman" w:cs="Times New Roman"/>
          <w:color w:val="000000" w:themeColor="text1"/>
          <w:sz w:val="24"/>
          <w:szCs w:val="24"/>
        </w:rPr>
        <w:t xml:space="preserve">. To amplify Caprine </w:t>
      </w:r>
      <w:r w:rsidRPr="00222835">
        <w:rPr>
          <w:rFonts w:ascii="Times New Roman" w:hAnsi="Times New Roman" w:cs="Times New Roman"/>
          <w:i/>
          <w:color w:val="000000" w:themeColor="text1"/>
          <w:sz w:val="24"/>
          <w:szCs w:val="24"/>
        </w:rPr>
        <w:t>CDH26</w:t>
      </w:r>
      <w:r w:rsidRPr="00724641">
        <w:rPr>
          <w:rFonts w:ascii="Times New Roman" w:hAnsi="Times New Roman" w:cs="Times New Roman"/>
          <w:color w:val="000000" w:themeColor="text1"/>
          <w:sz w:val="24"/>
          <w:szCs w:val="24"/>
        </w:rPr>
        <w:t xml:space="preserve"> gene, primers reported by Lai </w:t>
      </w:r>
      <w:r w:rsidRPr="00DC65BA">
        <w:rPr>
          <w:rFonts w:ascii="Times New Roman" w:hAnsi="Times New Roman" w:cs="Times New Roman"/>
          <w:i/>
          <w:color w:val="000000" w:themeColor="text1"/>
          <w:sz w:val="24"/>
          <w:szCs w:val="24"/>
        </w:rPr>
        <w:t>et al.</w:t>
      </w:r>
      <w:r w:rsidRPr="00724641">
        <w:rPr>
          <w:rFonts w:ascii="Times New Roman" w:hAnsi="Times New Roman" w:cs="Times New Roman"/>
          <w:color w:val="000000" w:themeColor="text1"/>
          <w:sz w:val="24"/>
          <w:szCs w:val="24"/>
        </w:rPr>
        <w:t xml:space="preserve"> (2016) were used. Primers were checked for hair pin loop tendencies, homo and hetero-dimer formation potential using OligoCalc software version 3.27 (</w:t>
      </w:r>
      <w:hyperlink r:id="rId14" w:history="1">
        <w:r w:rsidRPr="00724641">
          <w:rPr>
            <w:rStyle w:val="Hyperlink"/>
            <w:rFonts w:ascii="Times New Roman" w:hAnsi="Times New Roman" w:cs="Times New Roman"/>
            <w:color w:val="000000" w:themeColor="text1"/>
            <w:sz w:val="24"/>
            <w:szCs w:val="24"/>
          </w:rPr>
          <w:t>http://biotools.nubic.northwestern.edu/OligoCalc.html</w:t>
        </w:r>
      </w:hyperlink>
      <w:r w:rsidRPr="00724641">
        <w:rPr>
          <w:rFonts w:ascii="Times New Roman" w:hAnsi="Times New Roman" w:cs="Times New Roman"/>
          <w:color w:val="000000" w:themeColor="text1"/>
          <w:sz w:val="24"/>
          <w:szCs w:val="24"/>
        </w:rPr>
        <w:t xml:space="preserve">) and </w:t>
      </w:r>
      <w:r w:rsidRPr="00724641">
        <w:rPr>
          <w:rFonts w:ascii="Times New Roman" w:hAnsi="Times New Roman" w:cs="Times New Roman"/>
          <w:color w:val="000000" w:themeColor="text1"/>
          <w:sz w:val="24"/>
          <w:szCs w:val="24"/>
          <w:shd w:val="clear" w:color="auto" w:fill="FFFFFF"/>
        </w:rPr>
        <w:t>Sequence Manipulation Suite (</w:t>
      </w:r>
      <w:hyperlink r:id="rId15" w:history="1">
        <w:r w:rsidRPr="00724641">
          <w:rPr>
            <w:rStyle w:val="Hyperlink"/>
            <w:rFonts w:ascii="Times New Roman" w:hAnsi="Times New Roman" w:cs="Times New Roman"/>
            <w:color w:val="000000" w:themeColor="text1"/>
            <w:sz w:val="24"/>
            <w:szCs w:val="24"/>
          </w:rPr>
          <w:t>https://www.bioinformatics.org/sms2/index.html</w:t>
        </w:r>
      </w:hyperlink>
      <w:r w:rsidRPr="00724641">
        <w:rPr>
          <w:rFonts w:ascii="Times New Roman" w:hAnsi="Times New Roman" w:cs="Times New Roman"/>
          <w:color w:val="000000" w:themeColor="text1"/>
          <w:sz w:val="24"/>
          <w:szCs w:val="24"/>
          <w:shd w:val="clear" w:color="auto" w:fill="FFFFFF"/>
        </w:rPr>
        <w:t>)</w:t>
      </w:r>
      <w:r w:rsidRPr="00724641">
        <w:rPr>
          <w:rFonts w:ascii="Times New Roman" w:hAnsi="Times New Roman" w:cs="Times New Roman"/>
          <w:color w:val="000000" w:themeColor="text1"/>
          <w:sz w:val="24"/>
          <w:szCs w:val="24"/>
        </w:rPr>
        <w:t>. Primer sequence, amplified region and product size of the</w:t>
      </w:r>
      <w:r w:rsidR="00207D65">
        <w:rPr>
          <w:rFonts w:ascii="Times New Roman" w:hAnsi="Times New Roman" w:cs="Times New Roman"/>
          <w:color w:val="000000" w:themeColor="text1"/>
          <w:sz w:val="24"/>
          <w:szCs w:val="24"/>
        </w:rPr>
        <w:t xml:space="preserve"> amplicons are listed in Table 4</w:t>
      </w:r>
      <w:r w:rsidRPr="00724641">
        <w:rPr>
          <w:rFonts w:ascii="Times New Roman" w:hAnsi="Times New Roman" w:cs="Times New Roman"/>
          <w:color w:val="000000" w:themeColor="text1"/>
          <w:sz w:val="24"/>
          <w:szCs w:val="24"/>
        </w:rPr>
        <w:t>.</w:t>
      </w:r>
    </w:p>
    <w:p w:rsidR="00B13A48" w:rsidRPr="00724641" w:rsidRDefault="00B13A48" w:rsidP="00D51582">
      <w:pPr>
        <w:spacing w:after="0" w:line="360" w:lineRule="auto"/>
        <w:jc w:val="both"/>
        <w:rPr>
          <w:rFonts w:ascii="Times New Roman" w:hAnsi="Times New Roman" w:cs="Times New Roman"/>
          <w:color w:val="000000" w:themeColor="text1"/>
          <w:sz w:val="24"/>
          <w:szCs w:val="24"/>
        </w:rPr>
      </w:pPr>
    </w:p>
    <w:p w:rsidR="00B13A48" w:rsidRPr="00724641" w:rsidRDefault="00B13A48" w:rsidP="00D51582">
      <w:pPr>
        <w:spacing w:after="0" w:line="360" w:lineRule="auto"/>
        <w:jc w:val="both"/>
        <w:rPr>
          <w:rFonts w:ascii="Times New Roman" w:hAnsi="Times New Roman" w:cs="Times New Roman"/>
          <w:color w:val="000000" w:themeColor="text1"/>
          <w:sz w:val="24"/>
          <w:szCs w:val="24"/>
        </w:rPr>
      </w:pPr>
    </w:p>
    <w:p w:rsidR="004F6B75" w:rsidRPr="00724641" w:rsidRDefault="004F6B75" w:rsidP="00D51582">
      <w:pPr>
        <w:spacing w:after="0" w:line="360" w:lineRule="auto"/>
        <w:jc w:val="both"/>
        <w:rPr>
          <w:rFonts w:ascii="Times New Roman" w:hAnsi="Times New Roman" w:cs="Times New Roman"/>
          <w:b/>
          <w:color w:val="000000" w:themeColor="text1"/>
          <w:sz w:val="24"/>
          <w:szCs w:val="24"/>
          <w:shd w:val="clear" w:color="auto" w:fill="FFFFFF"/>
        </w:rPr>
      </w:pPr>
    </w:p>
    <w:p w:rsidR="00B13A48" w:rsidRPr="00724641" w:rsidRDefault="00B13A48" w:rsidP="00D51582">
      <w:pPr>
        <w:spacing w:after="0" w:line="360" w:lineRule="auto"/>
        <w:jc w:val="both"/>
        <w:rPr>
          <w:rFonts w:ascii="Times New Roman" w:hAnsi="Times New Roman" w:cs="Times New Roman"/>
          <w:b/>
          <w:color w:val="000000" w:themeColor="text1"/>
          <w:sz w:val="24"/>
          <w:szCs w:val="24"/>
          <w:shd w:val="clear" w:color="auto" w:fill="FFFFFF"/>
        </w:rPr>
        <w:sectPr w:rsidR="00B13A48" w:rsidRPr="00724641" w:rsidSect="006164B4">
          <w:footerReference w:type="default" r:id="rId16"/>
          <w:pgSz w:w="11907" w:h="16839" w:code="9"/>
          <w:pgMar w:top="1440" w:right="1080" w:bottom="1440" w:left="2520" w:header="720" w:footer="576" w:gutter="0"/>
          <w:cols w:space="720"/>
          <w:docGrid w:linePitch="360"/>
        </w:sectPr>
      </w:pPr>
    </w:p>
    <w:p w:rsidR="00D51582" w:rsidRPr="00724641" w:rsidRDefault="00B67A07" w:rsidP="00D51582">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shd w:val="clear" w:color="auto" w:fill="FFFFFF"/>
        </w:rPr>
        <w:lastRenderedPageBreak/>
        <w:t>Table 4</w:t>
      </w:r>
      <w:r w:rsidR="00D51582" w:rsidRPr="00724641">
        <w:rPr>
          <w:rFonts w:ascii="Times New Roman" w:hAnsi="Times New Roman" w:cs="Times New Roman"/>
          <w:b/>
          <w:color w:val="000000" w:themeColor="text1"/>
          <w:sz w:val="24"/>
          <w:szCs w:val="24"/>
          <w:shd w:val="clear" w:color="auto" w:fill="FFFFFF"/>
        </w:rPr>
        <w:t xml:space="preserve">: </w:t>
      </w:r>
      <w:r w:rsidR="00D51582" w:rsidRPr="00724641">
        <w:rPr>
          <w:rFonts w:ascii="Times New Roman" w:hAnsi="Times New Roman" w:cs="Times New Roman"/>
          <w:b/>
          <w:color w:val="000000" w:themeColor="text1"/>
          <w:sz w:val="24"/>
          <w:szCs w:val="24"/>
        </w:rPr>
        <w:t>Primer sequence, amplified region and product size</w:t>
      </w:r>
      <w:r w:rsidR="00E7485C">
        <w:rPr>
          <w:rFonts w:ascii="Times New Roman" w:hAnsi="Times New Roman" w:cs="Times New Roman"/>
          <w:b/>
          <w:color w:val="000000" w:themeColor="text1"/>
          <w:sz w:val="24"/>
          <w:szCs w:val="24"/>
        </w:rPr>
        <w:t xml:space="preserve"> of selected primer</w:t>
      </w:r>
    </w:p>
    <w:p w:rsidR="00B13A48" w:rsidRPr="00724641" w:rsidRDefault="00B13A48" w:rsidP="00D51582">
      <w:pPr>
        <w:spacing w:after="0" w:line="360" w:lineRule="auto"/>
        <w:jc w:val="both"/>
        <w:rPr>
          <w:rFonts w:ascii="Times New Roman" w:hAnsi="Times New Roman" w:cs="Times New Roman"/>
          <w:b/>
          <w:color w:val="000000" w:themeColor="text1"/>
          <w:sz w:val="24"/>
          <w:szCs w:val="24"/>
        </w:rPr>
      </w:pPr>
    </w:p>
    <w:tbl>
      <w:tblPr>
        <w:tblStyle w:val="TableGrid"/>
        <w:tblW w:w="13332" w:type="dxa"/>
        <w:jc w:val="center"/>
        <w:tblInd w:w="-518" w:type="dxa"/>
        <w:tblLayout w:type="fixed"/>
        <w:tblLook w:val="04A0" w:firstRow="1" w:lastRow="0" w:firstColumn="1" w:lastColumn="0" w:noHBand="0" w:noVBand="1"/>
      </w:tblPr>
      <w:tblGrid>
        <w:gridCol w:w="1667"/>
        <w:gridCol w:w="4410"/>
        <w:gridCol w:w="1080"/>
        <w:gridCol w:w="1980"/>
        <w:gridCol w:w="1440"/>
        <w:gridCol w:w="1350"/>
        <w:gridCol w:w="1405"/>
      </w:tblGrid>
      <w:tr w:rsidR="00D51582" w:rsidRPr="00724641" w:rsidTr="00062D0A">
        <w:trPr>
          <w:jc w:val="center"/>
        </w:trPr>
        <w:tc>
          <w:tcPr>
            <w:tcW w:w="1667" w:type="dxa"/>
          </w:tcPr>
          <w:p w:rsidR="00D51582" w:rsidRPr="00724641" w:rsidRDefault="00D51582" w:rsidP="00E02924">
            <w:pPr>
              <w:spacing w:line="360" w:lineRule="auto"/>
              <w:ind w:right="-108"/>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Primer name</w:t>
            </w:r>
          </w:p>
        </w:tc>
        <w:tc>
          <w:tcPr>
            <w:tcW w:w="4410" w:type="dxa"/>
          </w:tcPr>
          <w:p w:rsidR="00D51582" w:rsidRPr="00724641" w:rsidRDefault="00D51582" w:rsidP="00E02924">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Nucleotide sequence</w:t>
            </w:r>
          </w:p>
        </w:tc>
        <w:tc>
          <w:tcPr>
            <w:tcW w:w="1080" w:type="dxa"/>
          </w:tcPr>
          <w:p w:rsidR="00D51582" w:rsidRPr="00724641" w:rsidRDefault="00D51582" w:rsidP="00E02924">
            <w:pPr>
              <w:spacing w:line="360" w:lineRule="auto"/>
              <w:ind w:left="-108" w:right="-108"/>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Length</w:t>
            </w:r>
          </w:p>
        </w:tc>
        <w:tc>
          <w:tcPr>
            <w:tcW w:w="1980" w:type="dxa"/>
          </w:tcPr>
          <w:p w:rsidR="00D51582" w:rsidRPr="00724641" w:rsidRDefault="00D51582" w:rsidP="00E02924">
            <w:pPr>
              <w:spacing w:line="360" w:lineRule="auto"/>
              <w:ind w:left="-18" w:right="-108" w:hanging="90"/>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Chromosome no</w:t>
            </w:r>
          </w:p>
        </w:tc>
        <w:tc>
          <w:tcPr>
            <w:tcW w:w="1440" w:type="dxa"/>
            <w:tcBorders>
              <w:right w:val="single" w:sz="4" w:space="0" w:color="auto"/>
            </w:tcBorders>
          </w:tcPr>
          <w:p w:rsidR="00D51582" w:rsidRPr="00724641" w:rsidRDefault="00D51582" w:rsidP="00E02924">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Exon no</w:t>
            </w:r>
          </w:p>
          <w:p w:rsidR="00D51582" w:rsidRPr="00724641" w:rsidRDefault="00D51582" w:rsidP="00E02924">
            <w:pPr>
              <w:spacing w:line="360" w:lineRule="auto"/>
              <w:jc w:val="center"/>
              <w:rPr>
                <w:rFonts w:ascii="Times New Roman" w:hAnsi="Times New Roman" w:cs="Times New Roman"/>
                <w:b/>
                <w:color w:val="000000" w:themeColor="text1"/>
                <w:sz w:val="24"/>
                <w:szCs w:val="24"/>
              </w:rPr>
            </w:pPr>
          </w:p>
        </w:tc>
        <w:tc>
          <w:tcPr>
            <w:tcW w:w="1350" w:type="dxa"/>
            <w:tcBorders>
              <w:left w:val="single" w:sz="4" w:space="0" w:color="auto"/>
            </w:tcBorders>
          </w:tcPr>
          <w:p w:rsidR="00D51582" w:rsidRPr="00724641" w:rsidRDefault="00D51582" w:rsidP="00E02924">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 xml:space="preserve">Amplicon </w:t>
            </w:r>
          </w:p>
          <w:p w:rsidR="00D51582" w:rsidRPr="00724641" w:rsidRDefault="00D51582" w:rsidP="00E02924">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Size (bp)</w:t>
            </w:r>
          </w:p>
        </w:tc>
        <w:tc>
          <w:tcPr>
            <w:tcW w:w="1405" w:type="dxa"/>
          </w:tcPr>
          <w:p w:rsidR="00D51582" w:rsidRPr="00724641" w:rsidRDefault="00D51582" w:rsidP="00E02924">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Tm (ºC)</w:t>
            </w:r>
          </w:p>
        </w:tc>
      </w:tr>
      <w:tr w:rsidR="00D51582" w:rsidRPr="00724641" w:rsidTr="00062D0A">
        <w:trPr>
          <w:trHeight w:val="170"/>
          <w:jc w:val="center"/>
        </w:trPr>
        <w:tc>
          <w:tcPr>
            <w:tcW w:w="1667" w:type="dxa"/>
            <w:vMerge w:val="restart"/>
          </w:tcPr>
          <w:p w:rsidR="00D51582" w:rsidRPr="00724641" w:rsidRDefault="00D51582" w:rsidP="00E02924">
            <w:pPr>
              <w:spacing w:line="360" w:lineRule="auto"/>
              <w:jc w:val="center"/>
              <w:rPr>
                <w:rFonts w:ascii="Times New Roman" w:hAnsi="Times New Roman" w:cs="Times New Roman"/>
                <w:i/>
                <w:color w:val="000000" w:themeColor="text1"/>
                <w:sz w:val="24"/>
                <w:szCs w:val="24"/>
              </w:rPr>
            </w:pPr>
            <w:r w:rsidRPr="00724641">
              <w:rPr>
                <w:rFonts w:ascii="Times New Roman" w:hAnsi="Times New Roman" w:cs="Times New Roman"/>
                <w:i/>
                <w:color w:val="000000" w:themeColor="text1"/>
                <w:sz w:val="24"/>
                <w:szCs w:val="24"/>
              </w:rPr>
              <w:t>GDF9</w:t>
            </w:r>
          </w:p>
        </w:tc>
        <w:tc>
          <w:tcPr>
            <w:tcW w:w="4410" w:type="dxa"/>
            <w:tcBorders>
              <w:bottom w:val="single" w:sz="4" w:space="0" w:color="auto"/>
            </w:tcBorders>
          </w:tcPr>
          <w:p w:rsidR="00D51582" w:rsidRPr="00724641" w:rsidRDefault="00D51582" w:rsidP="00E02924">
            <w:pPr>
              <w:spacing w:line="360" w:lineRule="auto"/>
              <w:ind w:right="-108" w:hanging="108"/>
              <w:jc w:val="center"/>
              <w:rPr>
                <w:rFonts w:ascii="Times New Roman" w:hAnsi="Times New Roman" w:cs="Times New Roman"/>
                <w:color w:val="000000" w:themeColor="text1"/>
                <w:sz w:val="24"/>
                <w:szCs w:val="24"/>
              </w:rPr>
            </w:pPr>
            <w:r w:rsidRPr="00724641">
              <w:rPr>
                <w:rFonts w:ascii="Times New Roman" w:eastAsia="MinionPro-Regular" w:hAnsi="Times New Roman" w:cs="Times New Roman"/>
                <w:color w:val="000000" w:themeColor="text1"/>
                <w:sz w:val="24"/>
                <w:szCs w:val="24"/>
              </w:rPr>
              <w:t>F: 5ʹ-</w:t>
            </w:r>
            <w:r w:rsidRPr="00724641">
              <w:rPr>
                <w:rFonts w:ascii="Times New Roman" w:hAnsi="Times New Roman" w:cs="Times New Roman"/>
                <w:color w:val="000000" w:themeColor="text1"/>
                <w:sz w:val="24"/>
                <w:szCs w:val="24"/>
              </w:rPr>
              <w:t>GATTGATGTGACGGCTCCT</w:t>
            </w:r>
            <w:r w:rsidRPr="00724641">
              <w:rPr>
                <w:rFonts w:ascii="Times New Roman" w:eastAsia="MinionPro-Regular" w:hAnsi="Times New Roman" w:cs="Times New Roman"/>
                <w:color w:val="000000" w:themeColor="text1"/>
                <w:sz w:val="24"/>
                <w:szCs w:val="24"/>
              </w:rPr>
              <w:t>-3ʹ</w:t>
            </w:r>
          </w:p>
        </w:tc>
        <w:tc>
          <w:tcPr>
            <w:tcW w:w="1080" w:type="dxa"/>
            <w:tcBorders>
              <w:bottom w:val="single" w:sz="4" w:space="0" w:color="auto"/>
            </w:tcBorders>
          </w:tcPr>
          <w:p w:rsidR="00D51582" w:rsidRPr="00724641" w:rsidRDefault="00D51582" w:rsidP="00E0292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19</w:t>
            </w:r>
          </w:p>
        </w:tc>
        <w:tc>
          <w:tcPr>
            <w:tcW w:w="1980" w:type="dxa"/>
            <w:vMerge w:val="restart"/>
          </w:tcPr>
          <w:p w:rsidR="00D51582" w:rsidRPr="00724641" w:rsidRDefault="00D51582" w:rsidP="00E0292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7</w:t>
            </w:r>
          </w:p>
        </w:tc>
        <w:tc>
          <w:tcPr>
            <w:tcW w:w="1440" w:type="dxa"/>
            <w:vMerge w:val="restart"/>
            <w:tcBorders>
              <w:right w:val="single" w:sz="4" w:space="0" w:color="auto"/>
            </w:tcBorders>
          </w:tcPr>
          <w:p w:rsidR="00D51582" w:rsidRPr="00724641" w:rsidRDefault="00D51582" w:rsidP="00E0292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Exon 2</w:t>
            </w:r>
          </w:p>
        </w:tc>
        <w:tc>
          <w:tcPr>
            <w:tcW w:w="1350" w:type="dxa"/>
            <w:vMerge w:val="restart"/>
            <w:tcBorders>
              <w:left w:val="single" w:sz="4" w:space="0" w:color="auto"/>
            </w:tcBorders>
          </w:tcPr>
          <w:p w:rsidR="00D51582" w:rsidRPr="00724641" w:rsidRDefault="00D51582" w:rsidP="00E0292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799</w:t>
            </w:r>
          </w:p>
        </w:tc>
        <w:tc>
          <w:tcPr>
            <w:tcW w:w="1405" w:type="dxa"/>
            <w:vMerge w:val="restart"/>
          </w:tcPr>
          <w:p w:rsidR="00D51582" w:rsidRPr="00724641" w:rsidRDefault="00D51582" w:rsidP="00E0292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61.2</w:t>
            </w:r>
          </w:p>
        </w:tc>
      </w:tr>
      <w:tr w:rsidR="00D51582" w:rsidRPr="00724641" w:rsidTr="00062D0A">
        <w:trPr>
          <w:trHeight w:val="225"/>
          <w:jc w:val="center"/>
        </w:trPr>
        <w:tc>
          <w:tcPr>
            <w:tcW w:w="1667" w:type="dxa"/>
            <w:vMerge/>
          </w:tcPr>
          <w:p w:rsidR="00D51582" w:rsidRPr="00724641" w:rsidRDefault="00D51582" w:rsidP="00E02924">
            <w:pPr>
              <w:spacing w:line="360" w:lineRule="auto"/>
              <w:jc w:val="center"/>
              <w:rPr>
                <w:rFonts w:ascii="Times New Roman" w:hAnsi="Times New Roman" w:cs="Times New Roman"/>
                <w:i/>
                <w:color w:val="000000" w:themeColor="text1"/>
                <w:sz w:val="24"/>
                <w:szCs w:val="24"/>
              </w:rPr>
            </w:pPr>
          </w:p>
        </w:tc>
        <w:tc>
          <w:tcPr>
            <w:tcW w:w="4410" w:type="dxa"/>
            <w:tcBorders>
              <w:top w:val="single" w:sz="4" w:space="0" w:color="auto"/>
              <w:bottom w:val="single" w:sz="4" w:space="0" w:color="auto"/>
            </w:tcBorders>
          </w:tcPr>
          <w:p w:rsidR="00D51582" w:rsidRPr="00724641" w:rsidRDefault="00D51582" w:rsidP="00E02924">
            <w:pPr>
              <w:spacing w:line="360" w:lineRule="auto"/>
              <w:ind w:right="-108" w:hanging="108"/>
              <w:jc w:val="center"/>
              <w:rPr>
                <w:rFonts w:ascii="Times New Roman" w:hAnsi="Times New Roman" w:cs="Times New Roman"/>
                <w:color w:val="000000" w:themeColor="text1"/>
                <w:sz w:val="24"/>
                <w:szCs w:val="24"/>
              </w:rPr>
            </w:pPr>
            <w:r w:rsidRPr="00724641">
              <w:rPr>
                <w:rFonts w:ascii="Times New Roman" w:eastAsia="MinionPro-Regular" w:hAnsi="Times New Roman" w:cs="Times New Roman"/>
                <w:color w:val="000000" w:themeColor="text1"/>
                <w:sz w:val="24"/>
                <w:szCs w:val="24"/>
              </w:rPr>
              <w:t xml:space="preserve">R: 5ʹ- </w:t>
            </w:r>
            <w:r w:rsidRPr="00724641">
              <w:rPr>
                <w:rFonts w:ascii="Times New Roman" w:hAnsi="Times New Roman" w:cs="Times New Roman"/>
                <w:color w:val="000000" w:themeColor="text1"/>
                <w:sz w:val="24"/>
                <w:szCs w:val="24"/>
              </w:rPr>
              <w:t>CTCCCAAAGGCATAGACAGG</w:t>
            </w:r>
            <w:r w:rsidRPr="00724641">
              <w:rPr>
                <w:rFonts w:ascii="Times New Roman" w:eastAsia="MinionPro-Regular" w:hAnsi="Times New Roman" w:cs="Times New Roman"/>
                <w:color w:val="000000" w:themeColor="text1"/>
                <w:sz w:val="24"/>
                <w:szCs w:val="24"/>
              </w:rPr>
              <w:t>-3ʹ</w:t>
            </w:r>
          </w:p>
        </w:tc>
        <w:tc>
          <w:tcPr>
            <w:tcW w:w="1080" w:type="dxa"/>
            <w:tcBorders>
              <w:top w:val="single" w:sz="4" w:space="0" w:color="auto"/>
              <w:bottom w:val="single" w:sz="4" w:space="0" w:color="auto"/>
            </w:tcBorders>
          </w:tcPr>
          <w:p w:rsidR="00D51582" w:rsidRPr="00724641" w:rsidRDefault="00D51582" w:rsidP="00E0292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20</w:t>
            </w:r>
          </w:p>
        </w:tc>
        <w:tc>
          <w:tcPr>
            <w:tcW w:w="1980" w:type="dxa"/>
            <w:vMerge/>
          </w:tcPr>
          <w:p w:rsidR="00D51582" w:rsidRPr="00724641" w:rsidRDefault="00D51582" w:rsidP="00E02924">
            <w:pPr>
              <w:spacing w:line="360" w:lineRule="auto"/>
              <w:jc w:val="center"/>
              <w:rPr>
                <w:rFonts w:ascii="Times New Roman" w:hAnsi="Times New Roman" w:cs="Times New Roman"/>
                <w:color w:val="000000" w:themeColor="text1"/>
                <w:sz w:val="24"/>
                <w:szCs w:val="24"/>
              </w:rPr>
            </w:pPr>
          </w:p>
        </w:tc>
        <w:tc>
          <w:tcPr>
            <w:tcW w:w="1440" w:type="dxa"/>
            <w:vMerge/>
            <w:tcBorders>
              <w:right w:val="single" w:sz="4" w:space="0" w:color="auto"/>
            </w:tcBorders>
          </w:tcPr>
          <w:p w:rsidR="00D51582" w:rsidRPr="00724641" w:rsidRDefault="00D51582" w:rsidP="00E02924">
            <w:pPr>
              <w:spacing w:line="360" w:lineRule="auto"/>
              <w:jc w:val="center"/>
              <w:rPr>
                <w:rFonts w:ascii="Times New Roman" w:hAnsi="Times New Roman" w:cs="Times New Roman"/>
                <w:color w:val="000000" w:themeColor="text1"/>
                <w:sz w:val="24"/>
                <w:szCs w:val="24"/>
              </w:rPr>
            </w:pPr>
          </w:p>
        </w:tc>
        <w:tc>
          <w:tcPr>
            <w:tcW w:w="1350" w:type="dxa"/>
            <w:vMerge/>
            <w:tcBorders>
              <w:left w:val="single" w:sz="4" w:space="0" w:color="auto"/>
            </w:tcBorders>
          </w:tcPr>
          <w:p w:rsidR="00D51582" w:rsidRPr="00724641" w:rsidRDefault="00D51582" w:rsidP="00E02924">
            <w:pPr>
              <w:spacing w:line="360" w:lineRule="auto"/>
              <w:jc w:val="center"/>
              <w:rPr>
                <w:rFonts w:ascii="Times New Roman" w:hAnsi="Times New Roman" w:cs="Times New Roman"/>
                <w:color w:val="000000" w:themeColor="text1"/>
                <w:sz w:val="24"/>
                <w:szCs w:val="24"/>
              </w:rPr>
            </w:pPr>
          </w:p>
        </w:tc>
        <w:tc>
          <w:tcPr>
            <w:tcW w:w="1405" w:type="dxa"/>
            <w:vMerge/>
          </w:tcPr>
          <w:p w:rsidR="00D51582" w:rsidRPr="00724641" w:rsidRDefault="00D51582" w:rsidP="00E02924">
            <w:pPr>
              <w:spacing w:line="360" w:lineRule="auto"/>
              <w:jc w:val="center"/>
              <w:rPr>
                <w:rFonts w:ascii="Times New Roman" w:hAnsi="Times New Roman" w:cs="Times New Roman"/>
                <w:color w:val="000000" w:themeColor="text1"/>
                <w:sz w:val="24"/>
                <w:szCs w:val="24"/>
              </w:rPr>
            </w:pPr>
          </w:p>
        </w:tc>
      </w:tr>
      <w:tr w:rsidR="00D51582" w:rsidRPr="00724641" w:rsidTr="00062D0A">
        <w:trPr>
          <w:trHeight w:val="224"/>
          <w:jc w:val="center"/>
        </w:trPr>
        <w:tc>
          <w:tcPr>
            <w:tcW w:w="1667" w:type="dxa"/>
            <w:vMerge w:val="restart"/>
          </w:tcPr>
          <w:p w:rsidR="00D51582" w:rsidRPr="00724641" w:rsidRDefault="00D51582" w:rsidP="00E02924">
            <w:pPr>
              <w:spacing w:line="360" w:lineRule="auto"/>
              <w:jc w:val="center"/>
              <w:rPr>
                <w:rFonts w:ascii="Times New Roman" w:hAnsi="Times New Roman" w:cs="Times New Roman"/>
                <w:i/>
                <w:color w:val="000000" w:themeColor="text1"/>
                <w:sz w:val="24"/>
                <w:szCs w:val="24"/>
              </w:rPr>
            </w:pPr>
            <w:r w:rsidRPr="00724641">
              <w:rPr>
                <w:rFonts w:ascii="Times New Roman" w:hAnsi="Times New Roman" w:cs="Times New Roman"/>
                <w:i/>
                <w:color w:val="000000" w:themeColor="text1"/>
                <w:sz w:val="24"/>
                <w:szCs w:val="24"/>
              </w:rPr>
              <w:t>BMP15</w:t>
            </w:r>
          </w:p>
        </w:tc>
        <w:tc>
          <w:tcPr>
            <w:tcW w:w="4410" w:type="dxa"/>
            <w:tcBorders>
              <w:bottom w:val="single" w:sz="4" w:space="0" w:color="auto"/>
            </w:tcBorders>
          </w:tcPr>
          <w:p w:rsidR="00D51582" w:rsidRPr="00724641" w:rsidRDefault="00D51582" w:rsidP="00E02924">
            <w:pPr>
              <w:spacing w:line="360" w:lineRule="auto"/>
              <w:ind w:right="-108" w:hanging="108"/>
              <w:jc w:val="center"/>
              <w:rPr>
                <w:rFonts w:ascii="Times New Roman" w:hAnsi="Times New Roman" w:cs="Times New Roman"/>
                <w:color w:val="000000" w:themeColor="text1"/>
                <w:sz w:val="24"/>
                <w:szCs w:val="24"/>
              </w:rPr>
            </w:pPr>
            <w:r w:rsidRPr="00724641">
              <w:rPr>
                <w:rFonts w:ascii="Times New Roman" w:eastAsia="MinionPro-Regular" w:hAnsi="Times New Roman" w:cs="Times New Roman"/>
                <w:color w:val="000000" w:themeColor="text1"/>
                <w:sz w:val="24"/>
                <w:szCs w:val="24"/>
              </w:rPr>
              <w:t>F: 5ʹ-</w:t>
            </w:r>
            <w:r w:rsidRPr="00724641">
              <w:rPr>
                <w:rFonts w:ascii="Times New Roman" w:hAnsi="Times New Roman" w:cs="Times New Roman"/>
                <w:color w:val="000000" w:themeColor="text1"/>
                <w:sz w:val="24"/>
                <w:szCs w:val="24"/>
              </w:rPr>
              <w:t>ACGCTTTGCTCTTGTTCC</w:t>
            </w:r>
            <w:r w:rsidRPr="00724641">
              <w:rPr>
                <w:rFonts w:ascii="Times New Roman" w:eastAsia="MinionPro-Regular" w:hAnsi="Times New Roman" w:cs="Times New Roman"/>
                <w:color w:val="000000" w:themeColor="text1"/>
                <w:sz w:val="24"/>
                <w:szCs w:val="24"/>
              </w:rPr>
              <w:t>-3ʹ</w:t>
            </w:r>
          </w:p>
        </w:tc>
        <w:tc>
          <w:tcPr>
            <w:tcW w:w="1080" w:type="dxa"/>
            <w:tcBorders>
              <w:bottom w:val="single" w:sz="4" w:space="0" w:color="auto"/>
            </w:tcBorders>
          </w:tcPr>
          <w:p w:rsidR="00D51582" w:rsidRPr="00724641" w:rsidRDefault="00D51582" w:rsidP="00E0292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18</w:t>
            </w:r>
          </w:p>
        </w:tc>
        <w:tc>
          <w:tcPr>
            <w:tcW w:w="1980" w:type="dxa"/>
            <w:vMerge w:val="restart"/>
          </w:tcPr>
          <w:p w:rsidR="00D51582" w:rsidRPr="00724641" w:rsidRDefault="00D51582" w:rsidP="00E0292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X (unlocalized Scaffold)</w:t>
            </w:r>
          </w:p>
        </w:tc>
        <w:tc>
          <w:tcPr>
            <w:tcW w:w="1440" w:type="dxa"/>
            <w:vMerge w:val="restart"/>
            <w:tcBorders>
              <w:right w:val="single" w:sz="4" w:space="0" w:color="auto"/>
            </w:tcBorders>
          </w:tcPr>
          <w:p w:rsidR="00D51582" w:rsidRPr="00724641" w:rsidRDefault="00D51582" w:rsidP="00E0292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Exon 2</w:t>
            </w:r>
          </w:p>
        </w:tc>
        <w:tc>
          <w:tcPr>
            <w:tcW w:w="1350" w:type="dxa"/>
            <w:vMerge w:val="restart"/>
            <w:tcBorders>
              <w:left w:val="single" w:sz="4" w:space="0" w:color="auto"/>
            </w:tcBorders>
          </w:tcPr>
          <w:p w:rsidR="00D51582" w:rsidRPr="00724641" w:rsidRDefault="00D51582" w:rsidP="00E0292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527</w:t>
            </w:r>
          </w:p>
        </w:tc>
        <w:tc>
          <w:tcPr>
            <w:tcW w:w="1405" w:type="dxa"/>
            <w:vMerge w:val="restart"/>
          </w:tcPr>
          <w:p w:rsidR="00D51582" w:rsidRPr="00724641" w:rsidRDefault="00D51582" w:rsidP="00E0292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60</w:t>
            </w:r>
          </w:p>
        </w:tc>
      </w:tr>
      <w:tr w:rsidR="00D51582" w:rsidRPr="00724641" w:rsidTr="00062D0A">
        <w:trPr>
          <w:trHeight w:val="191"/>
          <w:jc w:val="center"/>
        </w:trPr>
        <w:tc>
          <w:tcPr>
            <w:tcW w:w="1667" w:type="dxa"/>
            <w:vMerge/>
          </w:tcPr>
          <w:p w:rsidR="00D51582" w:rsidRPr="00724641" w:rsidRDefault="00D51582" w:rsidP="00E02924">
            <w:pPr>
              <w:spacing w:line="360" w:lineRule="auto"/>
              <w:jc w:val="center"/>
              <w:rPr>
                <w:rFonts w:ascii="Times New Roman" w:hAnsi="Times New Roman" w:cs="Times New Roman"/>
                <w:i/>
                <w:color w:val="000000" w:themeColor="text1"/>
                <w:sz w:val="24"/>
                <w:szCs w:val="24"/>
              </w:rPr>
            </w:pPr>
          </w:p>
        </w:tc>
        <w:tc>
          <w:tcPr>
            <w:tcW w:w="4410" w:type="dxa"/>
            <w:tcBorders>
              <w:top w:val="single" w:sz="4" w:space="0" w:color="auto"/>
              <w:bottom w:val="single" w:sz="4" w:space="0" w:color="auto"/>
            </w:tcBorders>
          </w:tcPr>
          <w:p w:rsidR="00D51582" w:rsidRPr="00724641" w:rsidRDefault="00D51582" w:rsidP="00E02924">
            <w:pPr>
              <w:spacing w:line="360" w:lineRule="auto"/>
              <w:ind w:right="-108" w:hanging="108"/>
              <w:jc w:val="center"/>
              <w:rPr>
                <w:rFonts w:ascii="Times New Roman" w:hAnsi="Times New Roman" w:cs="Times New Roman"/>
                <w:color w:val="000000" w:themeColor="text1"/>
                <w:sz w:val="24"/>
                <w:szCs w:val="24"/>
              </w:rPr>
            </w:pPr>
            <w:r w:rsidRPr="00724641">
              <w:rPr>
                <w:rFonts w:ascii="Times New Roman" w:eastAsia="MinionPro-Regular" w:hAnsi="Times New Roman" w:cs="Times New Roman"/>
                <w:color w:val="000000" w:themeColor="text1"/>
                <w:sz w:val="24"/>
                <w:szCs w:val="24"/>
              </w:rPr>
              <w:t xml:space="preserve">R: 5ʹ- </w:t>
            </w:r>
            <w:r w:rsidRPr="00724641">
              <w:rPr>
                <w:rFonts w:ascii="Times New Roman" w:hAnsi="Times New Roman" w:cs="Times New Roman"/>
                <w:color w:val="000000" w:themeColor="text1"/>
                <w:sz w:val="24"/>
                <w:szCs w:val="24"/>
              </w:rPr>
              <w:t>AATACTGCCTGCTTGACGA</w:t>
            </w:r>
            <w:r w:rsidRPr="00724641">
              <w:rPr>
                <w:rFonts w:ascii="Times New Roman" w:eastAsia="MinionPro-Regular" w:hAnsi="Times New Roman" w:cs="Times New Roman"/>
                <w:color w:val="000000" w:themeColor="text1"/>
                <w:sz w:val="24"/>
                <w:szCs w:val="24"/>
              </w:rPr>
              <w:t>-3ʹ</w:t>
            </w:r>
          </w:p>
        </w:tc>
        <w:tc>
          <w:tcPr>
            <w:tcW w:w="1080" w:type="dxa"/>
            <w:tcBorders>
              <w:top w:val="single" w:sz="4" w:space="0" w:color="auto"/>
              <w:bottom w:val="single" w:sz="4" w:space="0" w:color="auto"/>
            </w:tcBorders>
          </w:tcPr>
          <w:p w:rsidR="00D51582" w:rsidRPr="00724641" w:rsidRDefault="00D51582" w:rsidP="00E0292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19</w:t>
            </w:r>
          </w:p>
        </w:tc>
        <w:tc>
          <w:tcPr>
            <w:tcW w:w="1980" w:type="dxa"/>
            <w:vMerge/>
          </w:tcPr>
          <w:p w:rsidR="00D51582" w:rsidRPr="00724641" w:rsidRDefault="00D51582" w:rsidP="00E02924">
            <w:pPr>
              <w:spacing w:line="360" w:lineRule="auto"/>
              <w:jc w:val="center"/>
              <w:rPr>
                <w:rFonts w:ascii="Times New Roman" w:hAnsi="Times New Roman" w:cs="Times New Roman"/>
                <w:color w:val="000000" w:themeColor="text1"/>
                <w:sz w:val="24"/>
                <w:szCs w:val="24"/>
              </w:rPr>
            </w:pPr>
          </w:p>
        </w:tc>
        <w:tc>
          <w:tcPr>
            <w:tcW w:w="1440" w:type="dxa"/>
            <w:vMerge/>
            <w:tcBorders>
              <w:right w:val="single" w:sz="4" w:space="0" w:color="auto"/>
            </w:tcBorders>
          </w:tcPr>
          <w:p w:rsidR="00D51582" w:rsidRPr="00724641" w:rsidRDefault="00D51582" w:rsidP="00E02924">
            <w:pPr>
              <w:spacing w:line="360" w:lineRule="auto"/>
              <w:jc w:val="center"/>
              <w:rPr>
                <w:rFonts w:ascii="Times New Roman" w:hAnsi="Times New Roman" w:cs="Times New Roman"/>
                <w:color w:val="000000" w:themeColor="text1"/>
                <w:sz w:val="24"/>
                <w:szCs w:val="24"/>
              </w:rPr>
            </w:pPr>
          </w:p>
        </w:tc>
        <w:tc>
          <w:tcPr>
            <w:tcW w:w="1350" w:type="dxa"/>
            <w:vMerge/>
            <w:tcBorders>
              <w:left w:val="single" w:sz="4" w:space="0" w:color="auto"/>
            </w:tcBorders>
          </w:tcPr>
          <w:p w:rsidR="00D51582" w:rsidRPr="00724641" w:rsidRDefault="00D51582" w:rsidP="00E02924">
            <w:pPr>
              <w:spacing w:line="360" w:lineRule="auto"/>
              <w:jc w:val="center"/>
              <w:rPr>
                <w:rFonts w:ascii="Times New Roman" w:hAnsi="Times New Roman" w:cs="Times New Roman"/>
                <w:color w:val="000000" w:themeColor="text1"/>
                <w:sz w:val="24"/>
                <w:szCs w:val="24"/>
              </w:rPr>
            </w:pPr>
          </w:p>
        </w:tc>
        <w:tc>
          <w:tcPr>
            <w:tcW w:w="1405" w:type="dxa"/>
            <w:vMerge/>
          </w:tcPr>
          <w:p w:rsidR="00D51582" w:rsidRPr="00724641" w:rsidRDefault="00D51582" w:rsidP="00E02924">
            <w:pPr>
              <w:spacing w:line="360" w:lineRule="auto"/>
              <w:jc w:val="center"/>
              <w:rPr>
                <w:rFonts w:ascii="Times New Roman" w:hAnsi="Times New Roman" w:cs="Times New Roman"/>
                <w:color w:val="000000" w:themeColor="text1"/>
                <w:sz w:val="24"/>
                <w:szCs w:val="24"/>
              </w:rPr>
            </w:pPr>
          </w:p>
        </w:tc>
      </w:tr>
      <w:tr w:rsidR="00D51582" w:rsidRPr="00724641" w:rsidTr="00062D0A">
        <w:trPr>
          <w:trHeight w:val="55"/>
          <w:jc w:val="center"/>
        </w:trPr>
        <w:tc>
          <w:tcPr>
            <w:tcW w:w="1667" w:type="dxa"/>
            <w:vMerge w:val="restart"/>
          </w:tcPr>
          <w:p w:rsidR="00D51582" w:rsidRPr="00724641" w:rsidRDefault="00D51582" w:rsidP="00E02924">
            <w:pPr>
              <w:spacing w:line="360" w:lineRule="auto"/>
              <w:jc w:val="center"/>
              <w:rPr>
                <w:rFonts w:ascii="Times New Roman" w:hAnsi="Times New Roman" w:cs="Times New Roman"/>
                <w:i/>
                <w:color w:val="000000" w:themeColor="text1"/>
                <w:sz w:val="24"/>
                <w:szCs w:val="24"/>
              </w:rPr>
            </w:pPr>
            <w:r w:rsidRPr="00724641">
              <w:rPr>
                <w:rFonts w:ascii="Times New Roman" w:hAnsi="Times New Roman" w:cs="Times New Roman"/>
                <w:i/>
                <w:color w:val="000000" w:themeColor="text1"/>
                <w:sz w:val="24"/>
                <w:szCs w:val="24"/>
              </w:rPr>
              <w:t>CDH26</w:t>
            </w:r>
          </w:p>
        </w:tc>
        <w:tc>
          <w:tcPr>
            <w:tcW w:w="4410" w:type="dxa"/>
            <w:tcBorders>
              <w:bottom w:val="single" w:sz="4" w:space="0" w:color="auto"/>
            </w:tcBorders>
          </w:tcPr>
          <w:p w:rsidR="00D51582" w:rsidRPr="00724641" w:rsidRDefault="00D51582" w:rsidP="00E02924">
            <w:pPr>
              <w:spacing w:line="360" w:lineRule="auto"/>
              <w:ind w:right="-108" w:hanging="108"/>
              <w:jc w:val="center"/>
              <w:rPr>
                <w:rFonts w:ascii="Times New Roman" w:hAnsi="Times New Roman" w:cs="Times New Roman"/>
                <w:color w:val="000000" w:themeColor="text1"/>
                <w:sz w:val="24"/>
                <w:szCs w:val="24"/>
              </w:rPr>
            </w:pPr>
            <w:r w:rsidRPr="00724641">
              <w:rPr>
                <w:rFonts w:ascii="Times New Roman" w:eastAsia="MinionPro-Regular" w:hAnsi="Times New Roman" w:cs="Times New Roman"/>
                <w:color w:val="000000" w:themeColor="text1"/>
                <w:sz w:val="24"/>
                <w:szCs w:val="24"/>
              </w:rPr>
              <w:t>F: 5ʹ-ATGGGACTACATAAACCTA-3ʹ</w:t>
            </w:r>
          </w:p>
        </w:tc>
        <w:tc>
          <w:tcPr>
            <w:tcW w:w="1080" w:type="dxa"/>
            <w:tcBorders>
              <w:bottom w:val="single" w:sz="4" w:space="0" w:color="auto"/>
            </w:tcBorders>
          </w:tcPr>
          <w:p w:rsidR="00D51582" w:rsidRPr="00724641" w:rsidRDefault="00D51582" w:rsidP="00E0292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19</w:t>
            </w:r>
          </w:p>
        </w:tc>
        <w:tc>
          <w:tcPr>
            <w:tcW w:w="1980" w:type="dxa"/>
            <w:vMerge w:val="restart"/>
          </w:tcPr>
          <w:p w:rsidR="00D51582" w:rsidRPr="00724641" w:rsidRDefault="00D51582" w:rsidP="00E0292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13</w:t>
            </w:r>
          </w:p>
        </w:tc>
        <w:tc>
          <w:tcPr>
            <w:tcW w:w="1440" w:type="dxa"/>
            <w:vMerge w:val="restart"/>
            <w:tcBorders>
              <w:right w:val="single" w:sz="4" w:space="0" w:color="auto"/>
            </w:tcBorders>
          </w:tcPr>
          <w:p w:rsidR="00D51582" w:rsidRPr="00724641" w:rsidRDefault="00445DCD" w:rsidP="00E0292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Exon 8</w:t>
            </w:r>
          </w:p>
        </w:tc>
        <w:tc>
          <w:tcPr>
            <w:tcW w:w="1350" w:type="dxa"/>
            <w:vMerge w:val="restart"/>
            <w:tcBorders>
              <w:left w:val="single" w:sz="4" w:space="0" w:color="auto"/>
            </w:tcBorders>
          </w:tcPr>
          <w:p w:rsidR="00D51582" w:rsidRPr="00724641" w:rsidRDefault="00D51582" w:rsidP="00E0292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680</w:t>
            </w:r>
          </w:p>
        </w:tc>
        <w:tc>
          <w:tcPr>
            <w:tcW w:w="1405" w:type="dxa"/>
            <w:vMerge w:val="restart"/>
          </w:tcPr>
          <w:p w:rsidR="00D51582" w:rsidRPr="00724641" w:rsidRDefault="00D51582" w:rsidP="00E0292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58</w:t>
            </w:r>
          </w:p>
        </w:tc>
      </w:tr>
      <w:tr w:rsidR="00D51582" w:rsidRPr="00724641" w:rsidTr="00062D0A">
        <w:trPr>
          <w:trHeight w:val="236"/>
          <w:jc w:val="center"/>
        </w:trPr>
        <w:tc>
          <w:tcPr>
            <w:tcW w:w="1667" w:type="dxa"/>
            <w:vMerge/>
          </w:tcPr>
          <w:p w:rsidR="00D51582" w:rsidRPr="00724641" w:rsidRDefault="00D51582" w:rsidP="006729B1">
            <w:pPr>
              <w:jc w:val="center"/>
              <w:rPr>
                <w:rFonts w:ascii="Times New Roman" w:hAnsi="Times New Roman" w:cs="Times New Roman"/>
                <w:color w:val="000000" w:themeColor="text1"/>
                <w:sz w:val="24"/>
                <w:szCs w:val="24"/>
              </w:rPr>
            </w:pPr>
          </w:p>
        </w:tc>
        <w:tc>
          <w:tcPr>
            <w:tcW w:w="4410" w:type="dxa"/>
            <w:tcBorders>
              <w:top w:val="single" w:sz="4" w:space="0" w:color="auto"/>
            </w:tcBorders>
          </w:tcPr>
          <w:p w:rsidR="00D51582" w:rsidRPr="00724641" w:rsidRDefault="00D51582" w:rsidP="00B13A48">
            <w:pPr>
              <w:spacing w:line="276" w:lineRule="auto"/>
              <w:ind w:left="-108" w:right="-108"/>
              <w:jc w:val="center"/>
              <w:rPr>
                <w:rFonts w:ascii="Times New Roman" w:hAnsi="Times New Roman" w:cs="Times New Roman"/>
                <w:color w:val="000000" w:themeColor="text1"/>
                <w:sz w:val="24"/>
                <w:szCs w:val="24"/>
              </w:rPr>
            </w:pPr>
            <w:r w:rsidRPr="00724641">
              <w:rPr>
                <w:rFonts w:ascii="Times New Roman" w:eastAsia="MinionPro-Regular" w:hAnsi="Times New Roman" w:cs="Times New Roman"/>
                <w:color w:val="000000" w:themeColor="text1"/>
                <w:sz w:val="24"/>
                <w:szCs w:val="24"/>
              </w:rPr>
              <w:t>R: 5ʹ- CCAGTCACAGGGACGAGAT-3ʹ</w:t>
            </w:r>
          </w:p>
        </w:tc>
        <w:tc>
          <w:tcPr>
            <w:tcW w:w="1080" w:type="dxa"/>
            <w:tcBorders>
              <w:top w:val="single" w:sz="4" w:space="0" w:color="auto"/>
            </w:tcBorders>
          </w:tcPr>
          <w:p w:rsidR="00D51582" w:rsidRPr="00724641" w:rsidRDefault="00D51582" w:rsidP="006729B1">
            <w:pPr>
              <w:spacing w:line="276"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19</w:t>
            </w:r>
          </w:p>
        </w:tc>
        <w:tc>
          <w:tcPr>
            <w:tcW w:w="1980" w:type="dxa"/>
            <w:vMerge/>
          </w:tcPr>
          <w:p w:rsidR="00D51582" w:rsidRPr="00724641" w:rsidRDefault="00D51582" w:rsidP="006729B1">
            <w:pPr>
              <w:jc w:val="center"/>
              <w:rPr>
                <w:rFonts w:ascii="Times New Roman" w:hAnsi="Times New Roman" w:cs="Times New Roman"/>
                <w:color w:val="000000" w:themeColor="text1"/>
                <w:sz w:val="24"/>
                <w:szCs w:val="24"/>
              </w:rPr>
            </w:pPr>
          </w:p>
        </w:tc>
        <w:tc>
          <w:tcPr>
            <w:tcW w:w="1440" w:type="dxa"/>
            <w:vMerge/>
            <w:tcBorders>
              <w:right w:val="single" w:sz="4" w:space="0" w:color="auto"/>
            </w:tcBorders>
          </w:tcPr>
          <w:p w:rsidR="00D51582" w:rsidRPr="00724641" w:rsidRDefault="00D51582" w:rsidP="006729B1">
            <w:pPr>
              <w:jc w:val="center"/>
              <w:rPr>
                <w:rFonts w:ascii="Times New Roman" w:hAnsi="Times New Roman" w:cs="Times New Roman"/>
                <w:color w:val="000000" w:themeColor="text1"/>
                <w:sz w:val="24"/>
                <w:szCs w:val="24"/>
              </w:rPr>
            </w:pPr>
          </w:p>
        </w:tc>
        <w:tc>
          <w:tcPr>
            <w:tcW w:w="1350" w:type="dxa"/>
            <w:vMerge/>
            <w:tcBorders>
              <w:left w:val="single" w:sz="4" w:space="0" w:color="auto"/>
            </w:tcBorders>
          </w:tcPr>
          <w:p w:rsidR="00D51582" w:rsidRPr="00724641" w:rsidRDefault="00D51582" w:rsidP="006729B1">
            <w:pPr>
              <w:jc w:val="center"/>
              <w:rPr>
                <w:rFonts w:ascii="Times New Roman" w:hAnsi="Times New Roman" w:cs="Times New Roman"/>
                <w:color w:val="000000" w:themeColor="text1"/>
                <w:sz w:val="24"/>
                <w:szCs w:val="24"/>
              </w:rPr>
            </w:pPr>
          </w:p>
        </w:tc>
        <w:tc>
          <w:tcPr>
            <w:tcW w:w="1405" w:type="dxa"/>
            <w:vMerge/>
          </w:tcPr>
          <w:p w:rsidR="00D51582" w:rsidRPr="00724641" w:rsidRDefault="00D51582" w:rsidP="006729B1">
            <w:pPr>
              <w:jc w:val="center"/>
              <w:rPr>
                <w:rFonts w:ascii="Times New Roman" w:hAnsi="Times New Roman" w:cs="Times New Roman"/>
                <w:color w:val="000000" w:themeColor="text1"/>
                <w:sz w:val="24"/>
                <w:szCs w:val="24"/>
              </w:rPr>
            </w:pPr>
          </w:p>
        </w:tc>
      </w:tr>
    </w:tbl>
    <w:p w:rsidR="00B13A48" w:rsidRPr="00724641" w:rsidRDefault="00B13A48" w:rsidP="00D51582">
      <w:pPr>
        <w:spacing w:after="0" w:line="360" w:lineRule="auto"/>
        <w:jc w:val="both"/>
        <w:rPr>
          <w:rFonts w:ascii="Times New Roman" w:hAnsi="Times New Roman" w:cs="Times New Roman"/>
          <w:color w:val="000000" w:themeColor="text1"/>
          <w:sz w:val="24"/>
          <w:szCs w:val="24"/>
        </w:rPr>
        <w:sectPr w:rsidR="00B13A48" w:rsidRPr="00724641" w:rsidSect="00697904">
          <w:pgSz w:w="16839" w:h="11907" w:orient="landscape" w:code="9"/>
          <w:pgMar w:top="2520" w:right="1440" w:bottom="1080" w:left="1440" w:header="720" w:footer="720" w:gutter="0"/>
          <w:cols w:space="720"/>
          <w:docGrid w:linePitch="360"/>
        </w:sectPr>
      </w:pPr>
    </w:p>
    <w:p w:rsidR="00D51582" w:rsidRPr="00A96ACD" w:rsidRDefault="00B847AD" w:rsidP="003C75C8">
      <w:pPr>
        <w:autoSpaceDE w:val="0"/>
        <w:autoSpaceDN w:val="0"/>
        <w:adjustRightInd w:val="0"/>
        <w:spacing w:after="0" w:line="360" w:lineRule="auto"/>
        <w:rPr>
          <w:rFonts w:ascii="Times New Roman" w:hAnsi="Times New Roman" w:cs="Times New Roman"/>
          <w:b/>
          <w:bCs/>
          <w:color w:val="000000" w:themeColor="text1"/>
          <w:sz w:val="24"/>
          <w:szCs w:val="24"/>
        </w:rPr>
      </w:pPr>
      <w:r w:rsidRPr="00A96ACD">
        <w:rPr>
          <w:rFonts w:ascii="Times New Roman" w:hAnsi="Times New Roman" w:cs="Times New Roman"/>
          <w:b/>
          <w:color w:val="000000" w:themeColor="text1"/>
          <w:sz w:val="24"/>
          <w:szCs w:val="24"/>
        </w:rPr>
        <w:lastRenderedPageBreak/>
        <w:t>3</w:t>
      </w:r>
      <w:r w:rsidR="00D51582" w:rsidRPr="00A96ACD">
        <w:rPr>
          <w:rFonts w:ascii="Times New Roman" w:hAnsi="Times New Roman" w:cs="Times New Roman"/>
          <w:b/>
          <w:color w:val="000000" w:themeColor="text1"/>
          <w:sz w:val="24"/>
          <w:szCs w:val="24"/>
        </w:rPr>
        <w:t xml:space="preserve">.7.1. </w:t>
      </w:r>
      <w:r w:rsidR="004F0972">
        <w:rPr>
          <w:rFonts w:ascii="Times New Roman" w:hAnsi="Times New Roman" w:cs="Times New Roman"/>
          <w:b/>
          <w:bCs/>
          <w:color w:val="000000" w:themeColor="text1"/>
          <w:sz w:val="24"/>
          <w:szCs w:val="24"/>
        </w:rPr>
        <w:t>Primer dilution</w:t>
      </w:r>
    </w:p>
    <w:p w:rsidR="00331524" w:rsidRPr="00A96ACD" w:rsidRDefault="00C04031" w:rsidP="002E029D">
      <w:pPr>
        <w:autoSpaceDE w:val="0"/>
        <w:autoSpaceDN w:val="0"/>
        <w:adjustRightInd w:val="0"/>
        <w:spacing w:after="0" w:line="360" w:lineRule="auto"/>
        <w:jc w:val="both"/>
        <w:rPr>
          <w:rFonts w:ascii="Times New Roman" w:hAnsi="Times New Roman" w:cs="Times New Roman"/>
          <w:color w:val="000000" w:themeColor="text1"/>
          <w:sz w:val="24"/>
          <w:szCs w:val="24"/>
        </w:rPr>
      </w:pPr>
      <w:r w:rsidRPr="00A96ACD">
        <w:rPr>
          <w:rFonts w:ascii="Times New Roman" w:hAnsi="Times New Roman" w:cs="Times New Roman"/>
          <w:color w:val="000000" w:themeColor="text1"/>
          <w:sz w:val="24"/>
          <w:szCs w:val="24"/>
        </w:rPr>
        <w:t>The primer (Table 4</w:t>
      </w:r>
      <w:r w:rsidR="00D51582" w:rsidRPr="00A96ACD">
        <w:rPr>
          <w:rFonts w:ascii="Times New Roman" w:hAnsi="Times New Roman" w:cs="Times New Roman"/>
          <w:color w:val="000000" w:themeColor="text1"/>
          <w:sz w:val="24"/>
          <w:szCs w:val="24"/>
        </w:rPr>
        <w:t>) was synthesized from Integrated DNA technology. Primers were dissolved in nuclease free water and were further reconstituted in nuclease free water to give a final concentration of 20pmol/μl. PCR condition for amplification was optimized and standardized.</w:t>
      </w:r>
    </w:p>
    <w:p w:rsidR="00331524" w:rsidRPr="00A96ACD" w:rsidRDefault="00331524" w:rsidP="00D51582">
      <w:pPr>
        <w:spacing w:after="0" w:line="360" w:lineRule="auto"/>
        <w:jc w:val="both"/>
        <w:rPr>
          <w:rFonts w:ascii="Times New Roman" w:hAnsi="Times New Roman" w:cs="Times New Roman"/>
          <w:color w:val="000000" w:themeColor="text1"/>
          <w:sz w:val="24"/>
          <w:szCs w:val="24"/>
        </w:rPr>
      </w:pPr>
    </w:p>
    <w:p w:rsidR="00D51582" w:rsidRPr="00FB74EE" w:rsidRDefault="00B847AD" w:rsidP="00D51582">
      <w:pPr>
        <w:spacing w:after="0" w:line="360" w:lineRule="auto"/>
        <w:jc w:val="both"/>
        <w:rPr>
          <w:rFonts w:ascii="Times New Roman" w:hAnsi="Times New Roman" w:cs="Times New Roman"/>
          <w:b/>
          <w:color w:val="000000" w:themeColor="text1"/>
          <w:sz w:val="24"/>
          <w:szCs w:val="24"/>
        </w:rPr>
      </w:pPr>
      <w:r w:rsidRPr="00A96ACD">
        <w:rPr>
          <w:rFonts w:ascii="Times New Roman" w:hAnsi="Times New Roman" w:cs="Times New Roman"/>
          <w:b/>
          <w:color w:val="000000" w:themeColor="text1"/>
          <w:sz w:val="24"/>
          <w:szCs w:val="24"/>
        </w:rPr>
        <w:t>3</w:t>
      </w:r>
      <w:r w:rsidR="00D51582" w:rsidRPr="00A96ACD">
        <w:rPr>
          <w:rFonts w:ascii="Times New Roman" w:hAnsi="Times New Roman" w:cs="Times New Roman"/>
          <w:b/>
          <w:color w:val="000000" w:themeColor="text1"/>
          <w:sz w:val="24"/>
          <w:szCs w:val="24"/>
        </w:rPr>
        <w:t>.8. Polymerase chai</w:t>
      </w:r>
      <w:r w:rsidR="004F0972">
        <w:rPr>
          <w:rFonts w:ascii="Times New Roman" w:hAnsi="Times New Roman" w:cs="Times New Roman"/>
          <w:b/>
          <w:color w:val="000000" w:themeColor="text1"/>
          <w:sz w:val="24"/>
          <w:szCs w:val="24"/>
        </w:rPr>
        <w:t>n reaction (PCR) amplification</w:t>
      </w:r>
    </w:p>
    <w:p w:rsidR="00D51582" w:rsidRPr="00A96ACD" w:rsidRDefault="00D51582" w:rsidP="00D51582">
      <w:pPr>
        <w:spacing w:after="0" w:line="360" w:lineRule="auto"/>
        <w:jc w:val="both"/>
        <w:rPr>
          <w:rFonts w:ascii="Times New Roman" w:hAnsi="Times New Roman" w:cs="Times New Roman"/>
          <w:color w:val="000000" w:themeColor="text1"/>
          <w:sz w:val="24"/>
          <w:szCs w:val="24"/>
        </w:rPr>
      </w:pPr>
      <w:r w:rsidRPr="00A96ACD">
        <w:rPr>
          <w:rFonts w:ascii="Times New Roman" w:hAnsi="Times New Roman" w:cs="Times New Roman"/>
          <w:color w:val="000000" w:themeColor="text1"/>
          <w:sz w:val="24"/>
          <w:szCs w:val="24"/>
        </w:rPr>
        <w:t xml:space="preserve">PCR reaction was performed in </w:t>
      </w:r>
      <w:r w:rsidR="00917866">
        <w:rPr>
          <w:rFonts w:ascii="Times New Roman" w:hAnsi="Times New Roman" w:cs="Times New Roman"/>
          <w:color w:val="000000" w:themeColor="text1"/>
          <w:sz w:val="24"/>
          <w:szCs w:val="24"/>
        </w:rPr>
        <w:t xml:space="preserve">139 does extracted DNA samples in </w:t>
      </w:r>
      <w:r w:rsidR="009D38E7" w:rsidRPr="00A96ACD">
        <w:rPr>
          <w:rFonts w:ascii="Times New Roman" w:hAnsi="Times New Roman" w:cs="Times New Roman"/>
          <w:color w:val="000000" w:themeColor="text1"/>
          <w:sz w:val="24"/>
          <w:szCs w:val="24"/>
        </w:rPr>
        <w:t xml:space="preserve">a </w:t>
      </w:r>
      <w:r w:rsidRPr="00A96ACD">
        <w:rPr>
          <w:rFonts w:ascii="Times New Roman" w:hAnsi="Times New Roman" w:cs="Times New Roman"/>
          <w:color w:val="000000" w:themeColor="text1"/>
          <w:sz w:val="24"/>
          <w:szCs w:val="24"/>
        </w:rPr>
        <w:t>thermocycler (2720 Applied Bios</w:t>
      </w:r>
      <w:r w:rsidR="009D38E7" w:rsidRPr="00A96ACD">
        <w:rPr>
          <w:rFonts w:ascii="Times New Roman" w:hAnsi="Times New Roman" w:cs="Times New Roman"/>
          <w:color w:val="000000" w:themeColor="text1"/>
          <w:sz w:val="24"/>
          <w:szCs w:val="24"/>
        </w:rPr>
        <w:t>ystem, Thermo Fisher scientific</w:t>
      </w:r>
      <w:r w:rsidRPr="00A96ACD">
        <w:rPr>
          <w:rFonts w:ascii="Times New Roman" w:hAnsi="Times New Roman" w:cs="Times New Roman"/>
          <w:color w:val="000000" w:themeColor="text1"/>
          <w:sz w:val="24"/>
          <w:szCs w:val="24"/>
        </w:rPr>
        <w:t xml:space="preserve"> Singapore) i</w:t>
      </w:r>
      <w:r w:rsidR="00B847AD" w:rsidRPr="00A96ACD">
        <w:rPr>
          <w:rFonts w:ascii="Times New Roman" w:hAnsi="Times New Roman" w:cs="Times New Roman"/>
          <w:color w:val="000000" w:themeColor="text1"/>
          <w:sz w:val="24"/>
          <w:szCs w:val="24"/>
        </w:rPr>
        <w:t>n 25 μL volume containing 0.5 μL</w:t>
      </w:r>
      <w:r w:rsidRPr="00A96ACD">
        <w:rPr>
          <w:rFonts w:ascii="Times New Roman" w:hAnsi="Times New Roman" w:cs="Times New Roman"/>
          <w:color w:val="000000" w:themeColor="text1"/>
          <w:sz w:val="24"/>
          <w:szCs w:val="24"/>
        </w:rPr>
        <w:t xml:space="preserve"> </w:t>
      </w:r>
      <w:r w:rsidR="00B847AD" w:rsidRPr="00A96ACD">
        <w:rPr>
          <w:rFonts w:ascii="Times New Roman" w:hAnsi="Times New Roman" w:cs="Times New Roman"/>
          <w:color w:val="000000" w:themeColor="text1"/>
          <w:sz w:val="24"/>
          <w:szCs w:val="24"/>
        </w:rPr>
        <w:t xml:space="preserve">of </w:t>
      </w:r>
      <w:r w:rsidRPr="00A96ACD">
        <w:rPr>
          <w:rFonts w:ascii="Times New Roman" w:hAnsi="Times New Roman" w:cs="Times New Roman"/>
          <w:color w:val="000000" w:themeColor="text1"/>
          <w:sz w:val="24"/>
          <w:szCs w:val="24"/>
        </w:rPr>
        <w:t xml:space="preserve">each primer (forward and reverse), </w:t>
      </w:r>
      <w:r w:rsidR="00B847AD" w:rsidRPr="00A96ACD">
        <w:rPr>
          <w:rFonts w:ascii="Times New Roman" w:hAnsi="Times New Roman" w:cs="Times New Roman"/>
          <w:color w:val="000000" w:themeColor="text1"/>
          <w:sz w:val="24"/>
          <w:szCs w:val="24"/>
        </w:rPr>
        <w:t>12.5</w:t>
      </w:r>
      <w:r w:rsidR="00BC3FE7">
        <w:rPr>
          <w:rFonts w:ascii="Times New Roman" w:hAnsi="Times New Roman" w:cs="Times New Roman"/>
          <w:color w:val="000000" w:themeColor="text1"/>
          <w:sz w:val="24"/>
          <w:szCs w:val="24"/>
        </w:rPr>
        <w:t xml:space="preserve"> </w:t>
      </w:r>
      <w:r w:rsidR="00B847AD" w:rsidRPr="00A96ACD">
        <w:rPr>
          <w:rFonts w:ascii="Times New Roman" w:hAnsi="Times New Roman" w:cs="Times New Roman"/>
          <w:color w:val="000000" w:themeColor="text1"/>
          <w:sz w:val="24"/>
          <w:szCs w:val="24"/>
        </w:rPr>
        <w:t xml:space="preserve">μL </w:t>
      </w:r>
      <w:r w:rsidRPr="00A96ACD">
        <w:rPr>
          <w:rFonts w:ascii="Times New Roman" w:hAnsi="Times New Roman" w:cs="Times New Roman"/>
          <w:color w:val="000000" w:themeColor="text1"/>
          <w:sz w:val="24"/>
          <w:szCs w:val="24"/>
        </w:rPr>
        <w:t>2X DreamTaq Green PCR Master Mix (Thermo Scientific) containing DreamTaq™ DNA polymerase, optimized DreamTaq Green buffer, MgCl</w:t>
      </w:r>
      <w:r w:rsidRPr="00A96ACD">
        <w:rPr>
          <w:rFonts w:ascii="Times New Roman" w:hAnsi="Times New Roman" w:cs="Times New Roman"/>
          <w:color w:val="000000" w:themeColor="text1"/>
          <w:sz w:val="24"/>
          <w:szCs w:val="24"/>
          <w:vertAlign w:val="subscript"/>
        </w:rPr>
        <w:t>2</w:t>
      </w:r>
      <w:r w:rsidRPr="00A96ACD">
        <w:rPr>
          <w:rFonts w:ascii="Times New Roman" w:hAnsi="Times New Roman" w:cs="Times New Roman"/>
          <w:color w:val="000000" w:themeColor="text1"/>
          <w:sz w:val="24"/>
          <w:szCs w:val="24"/>
        </w:rPr>
        <w:t xml:space="preserve"> and dNTPs. About </w:t>
      </w:r>
      <w:r w:rsidR="00B847AD" w:rsidRPr="00A96ACD">
        <w:rPr>
          <w:rFonts w:ascii="Times New Roman" w:hAnsi="Times New Roman" w:cs="Times New Roman"/>
          <w:color w:val="000000" w:themeColor="text1"/>
          <w:sz w:val="24"/>
          <w:szCs w:val="24"/>
        </w:rPr>
        <w:t>2</w:t>
      </w:r>
      <w:r w:rsidR="00BC3FE7">
        <w:rPr>
          <w:rFonts w:ascii="Times New Roman" w:hAnsi="Times New Roman" w:cs="Times New Roman"/>
          <w:color w:val="000000" w:themeColor="text1"/>
          <w:sz w:val="24"/>
          <w:szCs w:val="24"/>
        </w:rPr>
        <w:t xml:space="preserve"> </w:t>
      </w:r>
      <w:r w:rsidR="00B847AD" w:rsidRPr="00A96ACD">
        <w:rPr>
          <w:rFonts w:ascii="Times New Roman" w:hAnsi="Times New Roman" w:cs="Times New Roman"/>
          <w:color w:val="000000" w:themeColor="text1"/>
          <w:sz w:val="24"/>
          <w:szCs w:val="24"/>
        </w:rPr>
        <w:t xml:space="preserve">μL </w:t>
      </w:r>
      <w:r w:rsidRPr="00A96ACD">
        <w:rPr>
          <w:rFonts w:ascii="Times New Roman" w:hAnsi="Times New Roman" w:cs="Times New Roman"/>
          <w:color w:val="000000" w:themeColor="text1"/>
          <w:sz w:val="24"/>
          <w:szCs w:val="24"/>
        </w:rPr>
        <w:t>of genomic DNA was used as template. Thermo cycling conditions</w:t>
      </w:r>
      <w:r w:rsidR="00C04031" w:rsidRPr="00A96ACD">
        <w:rPr>
          <w:rFonts w:ascii="Times New Roman" w:hAnsi="Times New Roman" w:cs="Times New Roman"/>
          <w:color w:val="000000" w:themeColor="text1"/>
          <w:sz w:val="24"/>
          <w:szCs w:val="24"/>
        </w:rPr>
        <w:t xml:space="preserve"> presented in Table 5</w:t>
      </w:r>
      <w:r w:rsidR="00FE5529" w:rsidRPr="00A96ACD">
        <w:rPr>
          <w:rFonts w:ascii="Times New Roman" w:hAnsi="Times New Roman" w:cs="Times New Roman"/>
          <w:color w:val="000000" w:themeColor="text1"/>
          <w:sz w:val="24"/>
          <w:szCs w:val="24"/>
        </w:rPr>
        <w:t xml:space="preserve"> which</w:t>
      </w:r>
      <w:r w:rsidRPr="00A96ACD">
        <w:rPr>
          <w:rFonts w:ascii="Times New Roman" w:hAnsi="Times New Roman" w:cs="Times New Roman"/>
          <w:color w:val="000000" w:themeColor="text1"/>
          <w:sz w:val="24"/>
          <w:szCs w:val="24"/>
        </w:rPr>
        <w:t xml:space="preserve"> consisted of 35 cycle</w:t>
      </w:r>
      <w:r w:rsidR="00BC3FE7">
        <w:rPr>
          <w:rFonts w:ascii="Times New Roman" w:hAnsi="Times New Roman" w:cs="Times New Roman"/>
          <w:color w:val="000000" w:themeColor="text1"/>
          <w:sz w:val="24"/>
          <w:szCs w:val="24"/>
        </w:rPr>
        <w:t>s of initial denaturation at 94</w:t>
      </w:r>
      <w:r w:rsidRPr="00A96ACD">
        <w:rPr>
          <w:rFonts w:ascii="Times New Roman" w:hAnsi="Times New Roman" w:cs="Times New Roman"/>
          <w:color w:val="000000" w:themeColor="text1"/>
          <w:sz w:val="24"/>
          <w:szCs w:val="24"/>
        </w:rPr>
        <w:t>°</w:t>
      </w:r>
      <w:r w:rsidR="00BC3FE7">
        <w:rPr>
          <w:rFonts w:ascii="Times New Roman" w:hAnsi="Times New Roman" w:cs="Times New Roman"/>
          <w:color w:val="000000" w:themeColor="text1"/>
          <w:sz w:val="24"/>
          <w:szCs w:val="24"/>
        </w:rPr>
        <w:t>C for 5 min, denaturation at 94</w:t>
      </w:r>
      <w:r w:rsidRPr="00A96ACD">
        <w:rPr>
          <w:rFonts w:ascii="Times New Roman" w:hAnsi="Times New Roman" w:cs="Times New Roman"/>
          <w:color w:val="000000" w:themeColor="text1"/>
          <w:sz w:val="24"/>
          <w:szCs w:val="24"/>
        </w:rPr>
        <w:t>°C for 45s; annealing at 58°C-6</w:t>
      </w:r>
      <w:r w:rsidR="00BC3FE7">
        <w:rPr>
          <w:rFonts w:ascii="Times New Roman" w:hAnsi="Times New Roman" w:cs="Times New Roman"/>
          <w:color w:val="000000" w:themeColor="text1"/>
          <w:sz w:val="24"/>
          <w:szCs w:val="24"/>
        </w:rPr>
        <w:t>1.2°C for 45</w:t>
      </w:r>
      <w:r w:rsidR="00B2082B">
        <w:rPr>
          <w:rFonts w:ascii="Times New Roman" w:hAnsi="Times New Roman" w:cs="Times New Roman"/>
          <w:color w:val="000000" w:themeColor="text1"/>
          <w:sz w:val="24"/>
          <w:szCs w:val="24"/>
        </w:rPr>
        <w:t>s; extension at 72</w:t>
      </w:r>
      <w:r w:rsidR="00BC3FE7">
        <w:rPr>
          <w:rFonts w:ascii="Times New Roman" w:hAnsi="Times New Roman" w:cs="Times New Roman"/>
          <w:color w:val="000000" w:themeColor="text1"/>
          <w:sz w:val="24"/>
          <w:szCs w:val="24"/>
        </w:rPr>
        <w:t>°C for 45</w:t>
      </w:r>
      <w:r w:rsidRPr="00A96ACD">
        <w:rPr>
          <w:rFonts w:ascii="Times New Roman" w:hAnsi="Times New Roman" w:cs="Times New Roman"/>
          <w:color w:val="000000" w:themeColor="text1"/>
          <w:sz w:val="24"/>
          <w:szCs w:val="24"/>
        </w:rPr>
        <w:t>s with</w:t>
      </w:r>
      <w:r w:rsidR="009D38E7" w:rsidRPr="00A96ACD">
        <w:rPr>
          <w:rFonts w:ascii="Times New Roman" w:hAnsi="Times New Roman" w:cs="Times New Roman"/>
          <w:color w:val="000000" w:themeColor="text1"/>
          <w:sz w:val="24"/>
          <w:szCs w:val="24"/>
        </w:rPr>
        <w:t xml:space="preserve"> a</w:t>
      </w:r>
      <w:r w:rsidR="00BC3FE7">
        <w:rPr>
          <w:rFonts w:ascii="Times New Roman" w:hAnsi="Times New Roman" w:cs="Times New Roman"/>
          <w:color w:val="000000" w:themeColor="text1"/>
          <w:sz w:val="24"/>
          <w:szCs w:val="24"/>
        </w:rPr>
        <w:t xml:space="preserve"> final extension at 72</w:t>
      </w:r>
      <w:r w:rsidRPr="00A96ACD">
        <w:rPr>
          <w:rFonts w:ascii="Times New Roman" w:hAnsi="Times New Roman" w:cs="Times New Roman"/>
          <w:color w:val="000000" w:themeColor="text1"/>
          <w:sz w:val="24"/>
          <w:szCs w:val="24"/>
        </w:rPr>
        <w:t>°C for 10 min</w:t>
      </w:r>
      <w:r w:rsidR="00BC3FE7">
        <w:rPr>
          <w:rFonts w:ascii="Times New Roman" w:hAnsi="Times New Roman" w:cs="Times New Roman"/>
          <w:color w:val="000000" w:themeColor="text1"/>
          <w:sz w:val="24"/>
          <w:szCs w:val="24"/>
        </w:rPr>
        <w:t>utes</w:t>
      </w:r>
      <w:r w:rsidRPr="00A96ACD">
        <w:rPr>
          <w:rFonts w:ascii="Times New Roman" w:hAnsi="Times New Roman" w:cs="Times New Roman"/>
          <w:color w:val="000000" w:themeColor="text1"/>
          <w:sz w:val="24"/>
          <w:szCs w:val="24"/>
        </w:rPr>
        <w:t>. A negative control containing all the reaction components except the template DNA was also made to check any contamination of the foreign DNA in the reaction components.</w:t>
      </w:r>
    </w:p>
    <w:p w:rsidR="00E02924" w:rsidRPr="00A96ACD" w:rsidRDefault="00E02924" w:rsidP="00C35213">
      <w:pPr>
        <w:spacing w:after="0" w:line="240" w:lineRule="auto"/>
        <w:rPr>
          <w:rFonts w:ascii="Times New Roman" w:hAnsi="Times New Roman" w:cs="Times New Roman"/>
          <w:b/>
          <w:color w:val="000000" w:themeColor="text1"/>
          <w:sz w:val="24"/>
          <w:szCs w:val="24"/>
        </w:rPr>
      </w:pPr>
    </w:p>
    <w:p w:rsidR="00E02924" w:rsidRPr="00A96ACD" w:rsidRDefault="00E02924" w:rsidP="00C35213">
      <w:pPr>
        <w:spacing w:after="0" w:line="240" w:lineRule="auto"/>
        <w:rPr>
          <w:rFonts w:ascii="Times New Roman" w:hAnsi="Times New Roman" w:cs="Times New Roman"/>
          <w:b/>
          <w:color w:val="000000" w:themeColor="text1"/>
          <w:sz w:val="24"/>
          <w:szCs w:val="24"/>
        </w:rPr>
      </w:pPr>
    </w:p>
    <w:p w:rsidR="00E02924" w:rsidRPr="00A96ACD" w:rsidRDefault="00E02924" w:rsidP="00C35213">
      <w:pPr>
        <w:spacing w:after="0" w:line="240" w:lineRule="auto"/>
        <w:rPr>
          <w:rFonts w:ascii="Times New Roman" w:hAnsi="Times New Roman" w:cs="Times New Roman"/>
          <w:b/>
          <w:color w:val="000000" w:themeColor="text1"/>
          <w:sz w:val="24"/>
          <w:szCs w:val="24"/>
        </w:rPr>
      </w:pPr>
    </w:p>
    <w:p w:rsidR="00E02924" w:rsidRPr="00A96ACD" w:rsidRDefault="00E02924" w:rsidP="00C35213">
      <w:pPr>
        <w:spacing w:after="0" w:line="240" w:lineRule="auto"/>
        <w:rPr>
          <w:rFonts w:ascii="Times New Roman" w:hAnsi="Times New Roman" w:cs="Times New Roman"/>
          <w:b/>
          <w:color w:val="000000" w:themeColor="text1"/>
          <w:sz w:val="24"/>
          <w:szCs w:val="24"/>
        </w:rPr>
      </w:pPr>
    </w:p>
    <w:p w:rsidR="00E02924" w:rsidRPr="00A96ACD" w:rsidRDefault="00E02924" w:rsidP="00C35213">
      <w:pPr>
        <w:spacing w:after="0" w:line="240" w:lineRule="auto"/>
        <w:rPr>
          <w:rFonts w:ascii="Times New Roman" w:hAnsi="Times New Roman" w:cs="Times New Roman"/>
          <w:b/>
          <w:color w:val="000000" w:themeColor="text1"/>
          <w:sz w:val="24"/>
          <w:szCs w:val="24"/>
        </w:rPr>
        <w:sectPr w:rsidR="00E02924" w:rsidRPr="00A96ACD" w:rsidSect="00B13A48">
          <w:pgSz w:w="11907" w:h="16839" w:code="9"/>
          <w:pgMar w:top="1440" w:right="1080" w:bottom="1440" w:left="2520" w:header="720" w:footer="720" w:gutter="0"/>
          <w:cols w:space="720"/>
          <w:docGrid w:linePitch="360"/>
        </w:sectPr>
      </w:pPr>
    </w:p>
    <w:p w:rsidR="00D51582" w:rsidRPr="00A96ACD" w:rsidRDefault="00C35213" w:rsidP="00697904">
      <w:pPr>
        <w:spacing w:after="0" w:line="360" w:lineRule="auto"/>
        <w:rPr>
          <w:rFonts w:ascii="Times New Roman" w:hAnsi="Times New Roman" w:cs="Times New Roman"/>
          <w:b/>
          <w:color w:val="000000" w:themeColor="text1"/>
          <w:sz w:val="24"/>
          <w:szCs w:val="24"/>
        </w:rPr>
      </w:pPr>
      <w:r w:rsidRPr="00A96ACD">
        <w:rPr>
          <w:rFonts w:ascii="Times New Roman" w:hAnsi="Times New Roman" w:cs="Times New Roman"/>
          <w:b/>
          <w:color w:val="000000" w:themeColor="text1"/>
          <w:sz w:val="24"/>
          <w:szCs w:val="24"/>
        </w:rPr>
        <w:lastRenderedPageBreak/>
        <w:t>Table</w:t>
      </w:r>
      <w:r w:rsidR="00B67A07" w:rsidRPr="00A96ACD">
        <w:rPr>
          <w:rFonts w:ascii="Times New Roman" w:hAnsi="Times New Roman" w:cs="Times New Roman"/>
          <w:b/>
          <w:color w:val="000000" w:themeColor="text1"/>
          <w:sz w:val="24"/>
          <w:szCs w:val="24"/>
        </w:rPr>
        <w:t xml:space="preserve"> 5</w:t>
      </w:r>
      <w:r w:rsidRPr="00A96ACD">
        <w:rPr>
          <w:rFonts w:ascii="Times New Roman" w:hAnsi="Times New Roman" w:cs="Times New Roman"/>
          <w:b/>
          <w:color w:val="000000" w:themeColor="text1"/>
          <w:sz w:val="24"/>
          <w:szCs w:val="24"/>
        </w:rPr>
        <w:t xml:space="preserve">: </w:t>
      </w:r>
      <w:r w:rsidRPr="00A96ACD">
        <w:rPr>
          <w:rFonts w:ascii="Times New Roman" w:hAnsi="Times New Roman" w:cs="Times New Roman"/>
          <w:b/>
          <w:bCs/>
          <w:color w:val="000000" w:themeColor="text1"/>
          <w:sz w:val="24"/>
          <w:szCs w:val="24"/>
        </w:rPr>
        <w:t xml:space="preserve">Steps and conditions of thermal cycling for </w:t>
      </w:r>
      <w:r w:rsidRPr="00A96ACD">
        <w:rPr>
          <w:rFonts w:ascii="Times New Roman" w:hAnsi="Times New Roman" w:cs="Times New Roman"/>
          <w:b/>
          <w:bCs/>
          <w:i/>
          <w:color w:val="000000" w:themeColor="text1"/>
          <w:sz w:val="24"/>
          <w:szCs w:val="24"/>
        </w:rPr>
        <w:t>GDF9,</w:t>
      </w:r>
      <w:r w:rsidRPr="00A96ACD">
        <w:rPr>
          <w:rFonts w:ascii="Times New Roman" w:hAnsi="Times New Roman" w:cs="Times New Roman"/>
          <w:b/>
          <w:bCs/>
          <w:color w:val="000000" w:themeColor="text1"/>
          <w:sz w:val="24"/>
          <w:szCs w:val="24"/>
        </w:rPr>
        <w:t xml:space="preserve"> </w:t>
      </w:r>
      <w:r w:rsidRPr="00A96ACD">
        <w:rPr>
          <w:rFonts w:ascii="Times New Roman" w:hAnsi="Times New Roman" w:cs="Times New Roman"/>
          <w:b/>
          <w:bCs/>
          <w:i/>
          <w:color w:val="000000" w:themeColor="text1"/>
          <w:sz w:val="24"/>
          <w:szCs w:val="24"/>
        </w:rPr>
        <w:t>BMP15</w:t>
      </w:r>
      <w:r w:rsidRPr="00A96ACD">
        <w:rPr>
          <w:rFonts w:ascii="Times New Roman" w:hAnsi="Times New Roman" w:cs="Times New Roman"/>
          <w:b/>
          <w:bCs/>
          <w:color w:val="000000" w:themeColor="text1"/>
          <w:sz w:val="24"/>
          <w:szCs w:val="24"/>
        </w:rPr>
        <w:t xml:space="preserve"> and </w:t>
      </w:r>
      <w:r w:rsidRPr="00A96ACD">
        <w:rPr>
          <w:rFonts w:ascii="Times New Roman" w:hAnsi="Times New Roman" w:cs="Times New Roman"/>
          <w:b/>
          <w:bCs/>
          <w:i/>
          <w:color w:val="000000" w:themeColor="text1"/>
          <w:sz w:val="24"/>
          <w:szCs w:val="24"/>
        </w:rPr>
        <w:t>CDH26</w:t>
      </w:r>
      <w:r w:rsidRPr="00A96ACD">
        <w:rPr>
          <w:rFonts w:ascii="Times New Roman" w:hAnsi="Times New Roman" w:cs="Times New Roman"/>
          <w:b/>
          <w:bCs/>
          <w:color w:val="000000" w:themeColor="text1"/>
          <w:sz w:val="24"/>
          <w:szCs w:val="24"/>
        </w:rPr>
        <w:t xml:space="preserve"> primers in PCR</w:t>
      </w:r>
    </w:p>
    <w:p w:rsidR="00D51582" w:rsidRPr="00A96ACD" w:rsidRDefault="00D51582" w:rsidP="00E02924">
      <w:pPr>
        <w:autoSpaceDE w:val="0"/>
        <w:autoSpaceDN w:val="0"/>
        <w:adjustRightInd w:val="0"/>
        <w:spacing w:after="0" w:line="360" w:lineRule="auto"/>
        <w:jc w:val="center"/>
        <w:rPr>
          <w:rFonts w:ascii="Times New Roman" w:hAnsi="Times New Roman" w:cs="Times New Roman"/>
          <w:color w:val="000000" w:themeColor="text1"/>
          <w:sz w:val="24"/>
          <w:szCs w:val="24"/>
        </w:rPr>
      </w:pPr>
    </w:p>
    <w:tbl>
      <w:tblPr>
        <w:tblStyle w:val="TableGrid"/>
        <w:tblW w:w="0" w:type="auto"/>
        <w:jc w:val="center"/>
        <w:tblInd w:w="108" w:type="dxa"/>
        <w:tblLook w:val="04A0" w:firstRow="1" w:lastRow="0" w:firstColumn="1" w:lastColumn="0" w:noHBand="0" w:noVBand="1"/>
      </w:tblPr>
      <w:tblGrid>
        <w:gridCol w:w="900"/>
        <w:gridCol w:w="2340"/>
        <w:gridCol w:w="3060"/>
        <w:gridCol w:w="3330"/>
        <w:gridCol w:w="4140"/>
      </w:tblGrid>
      <w:tr w:rsidR="00D51582" w:rsidRPr="00A96ACD" w:rsidTr="006C272D">
        <w:trPr>
          <w:jc w:val="center"/>
        </w:trPr>
        <w:tc>
          <w:tcPr>
            <w:tcW w:w="900" w:type="dxa"/>
          </w:tcPr>
          <w:p w:rsidR="00D51582" w:rsidRPr="00A96ACD" w:rsidRDefault="00D51582" w:rsidP="00E02924">
            <w:pPr>
              <w:spacing w:line="360" w:lineRule="auto"/>
              <w:contextualSpacing/>
              <w:jc w:val="center"/>
              <w:rPr>
                <w:rFonts w:ascii="Times New Roman" w:hAnsi="Times New Roman" w:cs="Times New Roman"/>
                <w:b/>
                <w:bCs/>
                <w:i/>
                <w:color w:val="000000" w:themeColor="text1"/>
                <w:sz w:val="24"/>
                <w:szCs w:val="24"/>
              </w:rPr>
            </w:pPr>
            <w:r w:rsidRPr="00A96ACD">
              <w:rPr>
                <w:rFonts w:ascii="Times New Roman" w:hAnsi="Times New Roman" w:cs="Times New Roman"/>
                <w:b/>
                <w:bCs/>
                <w:i/>
                <w:color w:val="000000" w:themeColor="text1"/>
                <w:sz w:val="24"/>
                <w:szCs w:val="24"/>
              </w:rPr>
              <w:t>Sl. No.</w:t>
            </w:r>
          </w:p>
        </w:tc>
        <w:tc>
          <w:tcPr>
            <w:tcW w:w="2340" w:type="dxa"/>
          </w:tcPr>
          <w:p w:rsidR="00D51582" w:rsidRPr="00A96ACD" w:rsidRDefault="00D51582" w:rsidP="00E02924">
            <w:pPr>
              <w:spacing w:line="360" w:lineRule="auto"/>
              <w:contextualSpacing/>
              <w:jc w:val="center"/>
              <w:rPr>
                <w:rFonts w:ascii="Times New Roman" w:hAnsi="Times New Roman" w:cs="Times New Roman"/>
                <w:b/>
                <w:bCs/>
                <w:i/>
                <w:color w:val="000000" w:themeColor="text1"/>
                <w:sz w:val="24"/>
                <w:szCs w:val="24"/>
              </w:rPr>
            </w:pPr>
            <w:r w:rsidRPr="00A96ACD">
              <w:rPr>
                <w:rFonts w:ascii="Times New Roman" w:hAnsi="Times New Roman" w:cs="Times New Roman"/>
                <w:b/>
                <w:bCs/>
                <w:i/>
                <w:color w:val="000000" w:themeColor="text1"/>
                <w:sz w:val="24"/>
                <w:szCs w:val="24"/>
              </w:rPr>
              <w:t>Step</w:t>
            </w:r>
          </w:p>
        </w:tc>
        <w:tc>
          <w:tcPr>
            <w:tcW w:w="3060" w:type="dxa"/>
            <w:tcBorders>
              <w:bottom w:val="single" w:sz="4" w:space="0" w:color="000000" w:themeColor="text1"/>
              <w:right w:val="single" w:sz="4" w:space="0" w:color="auto"/>
            </w:tcBorders>
          </w:tcPr>
          <w:p w:rsidR="00D51582" w:rsidRPr="00A96ACD" w:rsidRDefault="00D51582" w:rsidP="00E02924">
            <w:pPr>
              <w:spacing w:line="360" w:lineRule="auto"/>
              <w:contextualSpacing/>
              <w:jc w:val="center"/>
              <w:rPr>
                <w:rFonts w:ascii="Times New Roman" w:hAnsi="Times New Roman" w:cs="Times New Roman"/>
                <w:b/>
                <w:bCs/>
                <w:i/>
                <w:color w:val="000000" w:themeColor="text1"/>
                <w:sz w:val="24"/>
                <w:szCs w:val="24"/>
              </w:rPr>
            </w:pPr>
            <w:r w:rsidRPr="00A96ACD">
              <w:rPr>
                <w:rFonts w:ascii="Times New Roman" w:hAnsi="Times New Roman" w:cs="Times New Roman"/>
                <w:b/>
                <w:bCs/>
                <w:color w:val="000000" w:themeColor="text1"/>
                <w:sz w:val="24"/>
                <w:szCs w:val="24"/>
              </w:rPr>
              <w:t xml:space="preserve">For the  </w:t>
            </w:r>
            <w:r w:rsidRPr="00A96ACD">
              <w:rPr>
                <w:rFonts w:ascii="Times New Roman" w:hAnsi="Times New Roman" w:cs="Times New Roman"/>
                <w:b/>
                <w:bCs/>
                <w:i/>
                <w:color w:val="000000" w:themeColor="text1"/>
                <w:sz w:val="24"/>
                <w:szCs w:val="24"/>
              </w:rPr>
              <w:t xml:space="preserve">BMP15 </w:t>
            </w:r>
            <w:r w:rsidRPr="00A96ACD">
              <w:rPr>
                <w:rFonts w:ascii="Times New Roman" w:hAnsi="Times New Roman" w:cs="Times New Roman"/>
                <w:b/>
                <w:bCs/>
                <w:color w:val="000000" w:themeColor="text1"/>
                <w:sz w:val="24"/>
                <w:szCs w:val="24"/>
              </w:rPr>
              <w:t>gene</w:t>
            </w:r>
          </w:p>
        </w:tc>
        <w:tc>
          <w:tcPr>
            <w:tcW w:w="3330" w:type="dxa"/>
            <w:tcBorders>
              <w:left w:val="single" w:sz="4" w:space="0" w:color="auto"/>
              <w:bottom w:val="single" w:sz="4" w:space="0" w:color="000000" w:themeColor="text1"/>
            </w:tcBorders>
          </w:tcPr>
          <w:p w:rsidR="00D51582" w:rsidRPr="00A96ACD" w:rsidRDefault="00D51582" w:rsidP="00E02924">
            <w:pPr>
              <w:spacing w:line="360" w:lineRule="auto"/>
              <w:contextualSpacing/>
              <w:jc w:val="center"/>
              <w:rPr>
                <w:rFonts w:ascii="Times New Roman" w:hAnsi="Times New Roman" w:cs="Times New Roman"/>
                <w:b/>
                <w:bCs/>
                <w:i/>
                <w:color w:val="000000" w:themeColor="text1"/>
                <w:sz w:val="24"/>
                <w:szCs w:val="24"/>
              </w:rPr>
            </w:pPr>
            <w:r w:rsidRPr="00A96ACD">
              <w:rPr>
                <w:rFonts w:ascii="Times New Roman" w:hAnsi="Times New Roman" w:cs="Times New Roman"/>
                <w:b/>
                <w:bCs/>
                <w:color w:val="000000" w:themeColor="text1"/>
                <w:sz w:val="24"/>
                <w:szCs w:val="24"/>
              </w:rPr>
              <w:t>For the</w:t>
            </w:r>
            <w:r w:rsidRPr="00A96ACD">
              <w:rPr>
                <w:rFonts w:ascii="Times New Roman" w:hAnsi="Times New Roman" w:cs="Times New Roman"/>
                <w:b/>
                <w:bCs/>
                <w:i/>
                <w:color w:val="000000" w:themeColor="text1"/>
                <w:sz w:val="24"/>
                <w:szCs w:val="24"/>
              </w:rPr>
              <w:t xml:space="preserve">  GDF9 </w:t>
            </w:r>
            <w:r w:rsidRPr="00A96ACD">
              <w:rPr>
                <w:rFonts w:ascii="Times New Roman" w:hAnsi="Times New Roman" w:cs="Times New Roman"/>
                <w:b/>
                <w:bCs/>
                <w:color w:val="000000" w:themeColor="text1"/>
                <w:sz w:val="24"/>
                <w:szCs w:val="24"/>
              </w:rPr>
              <w:t>gene</w:t>
            </w:r>
          </w:p>
        </w:tc>
        <w:tc>
          <w:tcPr>
            <w:tcW w:w="4140" w:type="dxa"/>
          </w:tcPr>
          <w:p w:rsidR="00D51582" w:rsidRPr="00A96ACD" w:rsidRDefault="00D51582" w:rsidP="00E02924">
            <w:pPr>
              <w:spacing w:line="360" w:lineRule="auto"/>
              <w:contextualSpacing/>
              <w:jc w:val="center"/>
              <w:rPr>
                <w:rFonts w:ascii="Times New Roman" w:hAnsi="Times New Roman" w:cs="Times New Roman"/>
                <w:b/>
                <w:bCs/>
                <w:i/>
                <w:color w:val="000000" w:themeColor="text1"/>
                <w:sz w:val="24"/>
                <w:szCs w:val="24"/>
              </w:rPr>
            </w:pPr>
            <w:r w:rsidRPr="00A96ACD">
              <w:rPr>
                <w:rFonts w:ascii="Times New Roman" w:hAnsi="Times New Roman" w:cs="Times New Roman"/>
                <w:b/>
                <w:bCs/>
                <w:color w:val="000000" w:themeColor="text1"/>
                <w:sz w:val="24"/>
                <w:szCs w:val="24"/>
              </w:rPr>
              <w:t>For the</w:t>
            </w:r>
            <w:r w:rsidRPr="00A96ACD">
              <w:rPr>
                <w:rFonts w:ascii="Times New Roman" w:hAnsi="Times New Roman" w:cs="Times New Roman"/>
                <w:b/>
                <w:bCs/>
                <w:i/>
                <w:color w:val="000000" w:themeColor="text1"/>
                <w:sz w:val="24"/>
                <w:szCs w:val="24"/>
              </w:rPr>
              <w:t xml:space="preserve">  CDH26 </w:t>
            </w:r>
            <w:r w:rsidRPr="00A96ACD">
              <w:rPr>
                <w:rFonts w:ascii="Times New Roman" w:hAnsi="Times New Roman" w:cs="Times New Roman"/>
                <w:b/>
                <w:bCs/>
                <w:color w:val="000000" w:themeColor="text1"/>
                <w:sz w:val="24"/>
                <w:szCs w:val="24"/>
              </w:rPr>
              <w:t>gene</w:t>
            </w:r>
          </w:p>
        </w:tc>
      </w:tr>
      <w:tr w:rsidR="00D51582" w:rsidRPr="00A96ACD" w:rsidTr="006C272D">
        <w:trPr>
          <w:jc w:val="center"/>
        </w:trPr>
        <w:tc>
          <w:tcPr>
            <w:tcW w:w="900" w:type="dxa"/>
          </w:tcPr>
          <w:p w:rsidR="00D51582" w:rsidRPr="00A96ACD" w:rsidRDefault="00D51582" w:rsidP="00E02924">
            <w:pPr>
              <w:spacing w:line="360" w:lineRule="auto"/>
              <w:contextualSpacing/>
              <w:jc w:val="center"/>
              <w:rPr>
                <w:rFonts w:ascii="Times New Roman" w:hAnsi="Times New Roman" w:cs="Times New Roman"/>
                <w:bCs/>
                <w:color w:val="000000" w:themeColor="text1"/>
                <w:sz w:val="24"/>
                <w:szCs w:val="24"/>
              </w:rPr>
            </w:pPr>
            <w:r w:rsidRPr="00A96ACD">
              <w:rPr>
                <w:rFonts w:ascii="Times New Roman" w:hAnsi="Times New Roman" w:cs="Times New Roman"/>
                <w:bCs/>
                <w:color w:val="000000" w:themeColor="text1"/>
                <w:sz w:val="24"/>
                <w:szCs w:val="24"/>
              </w:rPr>
              <w:t>1</w:t>
            </w:r>
          </w:p>
        </w:tc>
        <w:tc>
          <w:tcPr>
            <w:tcW w:w="2340" w:type="dxa"/>
          </w:tcPr>
          <w:p w:rsidR="00D51582" w:rsidRPr="00A96ACD" w:rsidRDefault="00D51582" w:rsidP="00E02924">
            <w:pPr>
              <w:spacing w:line="360" w:lineRule="auto"/>
              <w:contextualSpacing/>
              <w:jc w:val="center"/>
              <w:rPr>
                <w:rFonts w:ascii="Times New Roman" w:hAnsi="Times New Roman" w:cs="Times New Roman"/>
                <w:color w:val="000000" w:themeColor="text1"/>
                <w:sz w:val="24"/>
                <w:szCs w:val="24"/>
              </w:rPr>
            </w:pPr>
            <w:r w:rsidRPr="00A96ACD">
              <w:rPr>
                <w:rFonts w:ascii="Times New Roman" w:hAnsi="Times New Roman" w:cs="Times New Roman"/>
                <w:color w:val="000000" w:themeColor="text1"/>
                <w:sz w:val="24"/>
                <w:szCs w:val="24"/>
              </w:rPr>
              <w:t>Initial denaturation</w:t>
            </w:r>
          </w:p>
        </w:tc>
        <w:tc>
          <w:tcPr>
            <w:tcW w:w="3060" w:type="dxa"/>
            <w:tcBorders>
              <w:bottom w:val="single" w:sz="4" w:space="0" w:color="000000" w:themeColor="text1"/>
              <w:right w:val="single" w:sz="4" w:space="0" w:color="auto"/>
            </w:tcBorders>
          </w:tcPr>
          <w:p w:rsidR="00D51582" w:rsidRPr="00A96ACD" w:rsidRDefault="003A5ECC" w:rsidP="00E02924">
            <w:pPr>
              <w:spacing w:line="360" w:lineRule="auto"/>
              <w:contextualSpacing/>
              <w:jc w:val="center"/>
              <w:rPr>
                <w:rFonts w:ascii="Times New Roman" w:hAnsi="Times New Roman" w:cs="Times New Roman"/>
                <w:color w:val="000000" w:themeColor="text1"/>
                <w:sz w:val="24"/>
                <w:szCs w:val="24"/>
              </w:rPr>
            </w:pPr>
            <w:r w:rsidRPr="00A96ACD">
              <w:rPr>
                <w:rFonts w:ascii="Times New Roman" w:hAnsi="Times New Roman" w:cs="Times New Roman"/>
                <w:color w:val="000000" w:themeColor="text1"/>
                <w:sz w:val="24"/>
                <w:szCs w:val="24"/>
              </w:rPr>
              <w:t>94°C for 5 minutes</w:t>
            </w:r>
          </w:p>
        </w:tc>
        <w:tc>
          <w:tcPr>
            <w:tcW w:w="3330" w:type="dxa"/>
            <w:tcBorders>
              <w:left w:val="single" w:sz="4" w:space="0" w:color="auto"/>
              <w:bottom w:val="single" w:sz="4" w:space="0" w:color="000000" w:themeColor="text1"/>
              <w:right w:val="single" w:sz="4" w:space="0" w:color="auto"/>
            </w:tcBorders>
          </w:tcPr>
          <w:p w:rsidR="00D51582" w:rsidRPr="00A96ACD" w:rsidRDefault="00D51582" w:rsidP="00E02924">
            <w:pPr>
              <w:spacing w:line="360" w:lineRule="auto"/>
              <w:contextualSpacing/>
              <w:jc w:val="center"/>
              <w:rPr>
                <w:rFonts w:ascii="Times New Roman" w:hAnsi="Times New Roman" w:cs="Times New Roman"/>
                <w:color w:val="000000" w:themeColor="text1"/>
                <w:sz w:val="24"/>
                <w:szCs w:val="24"/>
              </w:rPr>
            </w:pPr>
            <w:r w:rsidRPr="00A96ACD">
              <w:rPr>
                <w:rFonts w:ascii="Times New Roman" w:hAnsi="Times New Roman" w:cs="Times New Roman"/>
                <w:color w:val="000000" w:themeColor="text1"/>
                <w:sz w:val="24"/>
                <w:szCs w:val="24"/>
              </w:rPr>
              <w:t>94°C for 5 minutes</w:t>
            </w:r>
          </w:p>
        </w:tc>
        <w:tc>
          <w:tcPr>
            <w:tcW w:w="4140" w:type="dxa"/>
            <w:tcBorders>
              <w:left w:val="single" w:sz="4" w:space="0" w:color="auto"/>
            </w:tcBorders>
          </w:tcPr>
          <w:p w:rsidR="00D51582" w:rsidRPr="00A96ACD" w:rsidRDefault="003A5ECC" w:rsidP="00E02924">
            <w:pPr>
              <w:spacing w:line="360" w:lineRule="auto"/>
              <w:contextualSpacing/>
              <w:jc w:val="center"/>
              <w:rPr>
                <w:rFonts w:ascii="Times New Roman" w:hAnsi="Times New Roman" w:cs="Times New Roman"/>
                <w:color w:val="000000" w:themeColor="text1"/>
                <w:sz w:val="24"/>
                <w:szCs w:val="24"/>
              </w:rPr>
            </w:pPr>
            <w:r w:rsidRPr="00A96ACD">
              <w:rPr>
                <w:rFonts w:ascii="Times New Roman" w:hAnsi="Times New Roman" w:cs="Times New Roman"/>
                <w:color w:val="000000" w:themeColor="text1"/>
                <w:sz w:val="24"/>
                <w:szCs w:val="24"/>
              </w:rPr>
              <w:t>94°C for 5 minutes</w:t>
            </w:r>
          </w:p>
        </w:tc>
      </w:tr>
      <w:tr w:rsidR="00D51582" w:rsidRPr="00A96ACD" w:rsidTr="006C272D">
        <w:trPr>
          <w:jc w:val="center"/>
        </w:trPr>
        <w:tc>
          <w:tcPr>
            <w:tcW w:w="900" w:type="dxa"/>
          </w:tcPr>
          <w:p w:rsidR="00D51582" w:rsidRPr="00A96ACD" w:rsidRDefault="00D51582" w:rsidP="00E02924">
            <w:pPr>
              <w:spacing w:line="360" w:lineRule="auto"/>
              <w:contextualSpacing/>
              <w:jc w:val="center"/>
              <w:rPr>
                <w:rFonts w:ascii="Times New Roman" w:hAnsi="Times New Roman" w:cs="Times New Roman"/>
                <w:bCs/>
                <w:color w:val="000000" w:themeColor="text1"/>
                <w:sz w:val="24"/>
                <w:szCs w:val="24"/>
              </w:rPr>
            </w:pPr>
            <w:r w:rsidRPr="00A96ACD">
              <w:rPr>
                <w:rFonts w:ascii="Times New Roman" w:hAnsi="Times New Roman" w:cs="Times New Roman"/>
                <w:bCs/>
                <w:color w:val="000000" w:themeColor="text1"/>
                <w:sz w:val="24"/>
                <w:szCs w:val="24"/>
              </w:rPr>
              <w:t>2</w:t>
            </w:r>
          </w:p>
        </w:tc>
        <w:tc>
          <w:tcPr>
            <w:tcW w:w="2340" w:type="dxa"/>
          </w:tcPr>
          <w:p w:rsidR="00D51582" w:rsidRPr="00A96ACD" w:rsidRDefault="00D51582" w:rsidP="00E02924">
            <w:pPr>
              <w:spacing w:line="360" w:lineRule="auto"/>
              <w:contextualSpacing/>
              <w:jc w:val="center"/>
              <w:rPr>
                <w:rFonts w:ascii="Times New Roman" w:hAnsi="Times New Roman" w:cs="Times New Roman"/>
                <w:color w:val="000000" w:themeColor="text1"/>
                <w:sz w:val="24"/>
                <w:szCs w:val="24"/>
              </w:rPr>
            </w:pPr>
            <w:r w:rsidRPr="00A96ACD">
              <w:rPr>
                <w:rFonts w:ascii="Times New Roman" w:hAnsi="Times New Roman" w:cs="Times New Roman"/>
                <w:color w:val="000000" w:themeColor="text1"/>
                <w:sz w:val="24"/>
                <w:szCs w:val="24"/>
              </w:rPr>
              <w:t>Final denaturation</w:t>
            </w:r>
          </w:p>
        </w:tc>
        <w:tc>
          <w:tcPr>
            <w:tcW w:w="3060" w:type="dxa"/>
            <w:tcBorders>
              <w:right w:val="single" w:sz="4" w:space="0" w:color="auto"/>
            </w:tcBorders>
          </w:tcPr>
          <w:p w:rsidR="00D51582" w:rsidRPr="00A96ACD" w:rsidRDefault="003A5ECC" w:rsidP="00E02924">
            <w:pPr>
              <w:spacing w:line="360" w:lineRule="auto"/>
              <w:contextualSpacing/>
              <w:jc w:val="center"/>
              <w:rPr>
                <w:rFonts w:ascii="Times New Roman" w:hAnsi="Times New Roman" w:cs="Times New Roman"/>
                <w:color w:val="000000" w:themeColor="text1"/>
                <w:sz w:val="24"/>
                <w:szCs w:val="24"/>
              </w:rPr>
            </w:pPr>
            <w:r w:rsidRPr="00A96ACD">
              <w:rPr>
                <w:rFonts w:ascii="Times New Roman" w:hAnsi="Times New Roman" w:cs="Times New Roman"/>
                <w:color w:val="000000" w:themeColor="text1"/>
                <w:sz w:val="24"/>
                <w:szCs w:val="24"/>
              </w:rPr>
              <w:t>94°C for 45 seconds</w:t>
            </w:r>
          </w:p>
        </w:tc>
        <w:tc>
          <w:tcPr>
            <w:tcW w:w="3330" w:type="dxa"/>
            <w:tcBorders>
              <w:left w:val="single" w:sz="4" w:space="0" w:color="auto"/>
              <w:right w:val="single" w:sz="4" w:space="0" w:color="auto"/>
            </w:tcBorders>
          </w:tcPr>
          <w:p w:rsidR="00D51582" w:rsidRPr="00A96ACD" w:rsidRDefault="00D51582" w:rsidP="00E02924">
            <w:pPr>
              <w:spacing w:line="360" w:lineRule="auto"/>
              <w:contextualSpacing/>
              <w:jc w:val="center"/>
              <w:rPr>
                <w:rFonts w:ascii="Times New Roman" w:hAnsi="Times New Roman" w:cs="Times New Roman"/>
                <w:color w:val="000000" w:themeColor="text1"/>
                <w:sz w:val="24"/>
                <w:szCs w:val="24"/>
              </w:rPr>
            </w:pPr>
            <w:r w:rsidRPr="00A96ACD">
              <w:rPr>
                <w:rFonts w:ascii="Times New Roman" w:hAnsi="Times New Roman" w:cs="Times New Roman"/>
                <w:color w:val="000000" w:themeColor="text1"/>
                <w:sz w:val="24"/>
                <w:szCs w:val="24"/>
              </w:rPr>
              <w:t>94°C for 45 seconds</w:t>
            </w:r>
          </w:p>
        </w:tc>
        <w:tc>
          <w:tcPr>
            <w:tcW w:w="4140" w:type="dxa"/>
            <w:tcBorders>
              <w:left w:val="single" w:sz="4" w:space="0" w:color="auto"/>
            </w:tcBorders>
          </w:tcPr>
          <w:p w:rsidR="00D51582" w:rsidRPr="00A96ACD" w:rsidRDefault="003A5ECC" w:rsidP="00E02924">
            <w:pPr>
              <w:spacing w:line="360" w:lineRule="auto"/>
              <w:contextualSpacing/>
              <w:jc w:val="center"/>
              <w:rPr>
                <w:rFonts w:ascii="Times New Roman" w:hAnsi="Times New Roman" w:cs="Times New Roman"/>
                <w:color w:val="000000" w:themeColor="text1"/>
                <w:sz w:val="24"/>
                <w:szCs w:val="24"/>
              </w:rPr>
            </w:pPr>
            <w:r w:rsidRPr="00A96ACD">
              <w:rPr>
                <w:rFonts w:ascii="Times New Roman" w:hAnsi="Times New Roman" w:cs="Times New Roman"/>
                <w:color w:val="000000" w:themeColor="text1"/>
                <w:sz w:val="24"/>
                <w:szCs w:val="24"/>
              </w:rPr>
              <w:t>94°C for 45 seconds</w:t>
            </w:r>
          </w:p>
        </w:tc>
      </w:tr>
      <w:tr w:rsidR="00D51582" w:rsidRPr="00A96ACD" w:rsidTr="006C272D">
        <w:trPr>
          <w:jc w:val="center"/>
        </w:trPr>
        <w:tc>
          <w:tcPr>
            <w:tcW w:w="900" w:type="dxa"/>
          </w:tcPr>
          <w:p w:rsidR="00D51582" w:rsidRPr="00A96ACD" w:rsidRDefault="00D51582" w:rsidP="00E02924">
            <w:pPr>
              <w:spacing w:line="360" w:lineRule="auto"/>
              <w:contextualSpacing/>
              <w:jc w:val="center"/>
              <w:rPr>
                <w:rFonts w:ascii="Times New Roman" w:hAnsi="Times New Roman" w:cs="Times New Roman"/>
                <w:bCs/>
                <w:color w:val="000000" w:themeColor="text1"/>
                <w:sz w:val="24"/>
                <w:szCs w:val="24"/>
              </w:rPr>
            </w:pPr>
            <w:r w:rsidRPr="00A96ACD">
              <w:rPr>
                <w:rFonts w:ascii="Times New Roman" w:hAnsi="Times New Roman" w:cs="Times New Roman"/>
                <w:bCs/>
                <w:color w:val="000000" w:themeColor="text1"/>
                <w:sz w:val="24"/>
                <w:szCs w:val="24"/>
              </w:rPr>
              <w:t>3</w:t>
            </w:r>
          </w:p>
        </w:tc>
        <w:tc>
          <w:tcPr>
            <w:tcW w:w="2340" w:type="dxa"/>
          </w:tcPr>
          <w:p w:rsidR="00D51582" w:rsidRPr="00A96ACD" w:rsidRDefault="00D51582" w:rsidP="00E02924">
            <w:pPr>
              <w:spacing w:line="360" w:lineRule="auto"/>
              <w:contextualSpacing/>
              <w:jc w:val="center"/>
              <w:rPr>
                <w:rFonts w:ascii="Times New Roman" w:hAnsi="Times New Roman" w:cs="Times New Roman"/>
                <w:color w:val="000000" w:themeColor="text1"/>
                <w:sz w:val="24"/>
                <w:szCs w:val="24"/>
              </w:rPr>
            </w:pPr>
            <w:r w:rsidRPr="00A96ACD">
              <w:rPr>
                <w:rFonts w:ascii="Times New Roman" w:hAnsi="Times New Roman" w:cs="Times New Roman"/>
                <w:color w:val="000000" w:themeColor="text1"/>
                <w:sz w:val="24"/>
                <w:szCs w:val="24"/>
              </w:rPr>
              <w:t>Annealing</w:t>
            </w:r>
          </w:p>
        </w:tc>
        <w:tc>
          <w:tcPr>
            <w:tcW w:w="3060" w:type="dxa"/>
            <w:tcBorders>
              <w:bottom w:val="single" w:sz="4" w:space="0" w:color="000000" w:themeColor="text1"/>
              <w:right w:val="single" w:sz="4" w:space="0" w:color="auto"/>
            </w:tcBorders>
          </w:tcPr>
          <w:p w:rsidR="00D51582" w:rsidRPr="00A96ACD" w:rsidRDefault="00D51582" w:rsidP="00E02924">
            <w:pPr>
              <w:spacing w:line="360" w:lineRule="auto"/>
              <w:contextualSpacing/>
              <w:jc w:val="center"/>
              <w:rPr>
                <w:rFonts w:ascii="Times New Roman" w:hAnsi="Times New Roman" w:cs="Times New Roman"/>
                <w:color w:val="000000" w:themeColor="text1"/>
                <w:sz w:val="24"/>
                <w:szCs w:val="24"/>
              </w:rPr>
            </w:pPr>
            <w:r w:rsidRPr="00A96ACD">
              <w:rPr>
                <w:rFonts w:ascii="Times New Roman" w:hAnsi="Times New Roman" w:cs="Times New Roman"/>
                <w:color w:val="000000" w:themeColor="text1"/>
                <w:sz w:val="24"/>
                <w:szCs w:val="24"/>
              </w:rPr>
              <w:t>60°C for 45 sec</w:t>
            </w:r>
          </w:p>
        </w:tc>
        <w:tc>
          <w:tcPr>
            <w:tcW w:w="3330" w:type="dxa"/>
            <w:tcBorders>
              <w:left w:val="single" w:sz="4" w:space="0" w:color="auto"/>
              <w:bottom w:val="single" w:sz="4" w:space="0" w:color="000000" w:themeColor="text1"/>
            </w:tcBorders>
          </w:tcPr>
          <w:p w:rsidR="00D51582" w:rsidRPr="00A96ACD" w:rsidRDefault="00D51582" w:rsidP="00E02924">
            <w:pPr>
              <w:spacing w:line="360" w:lineRule="auto"/>
              <w:contextualSpacing/>
              <w:jc w:val="center"/>
              <w:rPr>
                <w:rFonts w:ascii="Times New Roman" w:hAnsi="Times New Roman" w:cs="Times New Roman"/>
                <w:color w:val="000000" w:themeColor="text1"/>
                <w:sz w:val="24"/>
                <w:szCs w:val="24"/>
              </w:rPr>
            </w:pPr>
            <w:r w:rsidRPr="00A96ACD">
              <w:rPr>
                <w:rFonts w:ascii="Times New Roman" w:hAnsi="Times New Roman" w:cs="Times New Roman"/>
                <w:color w:val="000000" w:themeColor="text1"/>
                <w:sz w:val="24"/>
                <w:szCs w:val="24"/>
              </w:rPr>
              <w:t>61.2°C for 45 sec</w:t>
            </w:r>
          </w:p>
        </w:tc>
        <w:tc>
          <w:tcPr>
            <w:tcW w:w="4140" w:type="dxa"/>
          </w:tcPr>
          <w:p w:rsidR="00D51582" w:rsidRPr="00A96ACD" w:rsidRDefault="00D51582" w:rsidP="00E02924">
            <w:pPr>
              <w:spacing w:line="360" w:lineRule="auto"/>
              <w:contextualSpacing/>
              <w:jc w:val="center"/>
              <w:rPr>
                <w:rFonts w:ascii="Times New Roman" w:hAnsi="Times New Roman" w:cs="Times New Roman"/>
                <w:color w:val="000000" w:themeColor="text1"/>
                <w:sz w:val="24"/>
                <w:szCs w:val="24"/>
              </w:rPr>
            </w:pPr>
            <w:r w:rsidRPr="00A96ACD">
              <w:rPr>
                <w:rFonts w:ascii="Times New Roman" w:hAnsi="Times New Roman" w:cs="Times New Roman"/>
                <w:color w:val="000000" w:themeColor="text1"/>
                <w:sz w:val="24"/>
                <w:szCs w:val="24"/>
              </w:rPr>
              <w:t>58°C for 45 sec</w:t>
            </w:r>
          </w:p>
        </w:tc>
      </w:tr>
      <w:tr w:rsidR="00D51582" w:rsidRPr="00A96ACD" w:rsidTr="006C272D">
        <w:trPr>
          <w:jc w:val="center"/>
        </w:trPr>
        <w:tc>
          <w:tcPr>
            <w:tcW w:w="900" w:type="dxa"/>
          </w:tcPr>
          <w:p w:rsidR="00D51582" w:rsidRPr="00A96ACD" w:rsidRDefault="00D51582" w:rsidP="00E02924">
            <w:pPr>
              <w:spacing w:line="360" w:lineRule="auto"/>
              <w:contextualSpacing/>
              <w:jc w:val="center"/>
              <w:rPr>
                <w:rFonts w:ascii="Times New Roman" w:hAnsi="Times New Roman" w:cs="Times New Roman"/>
                <w:bCs/>
                <w:color w:val="000000" w:themeColor="text1"/>
                <w:sz w:val="24"/>
                <w:szCs w:val="24"/>
              </w:rPr>
            </w:pPr>
            <w:r w:rsidRPr="00A96ACD">
              <w:rPr>
                <w:rFonts w:ascii="Times New Roman" w:hAnsi="Times New Roman" w:cs="Times New Roman"/>
                <w:bCs/>
                <w:color w:val="000000" w:themeColor="text1"/>
                <w:sz w:val="24"/>
                <w:szCs w:val="24"/>
              </w:rPr>
              <w:t>4</w:t>
            </w:r>
          </w:p>
        </w:tc>
        <w:tc>
          <w:tcPr>
            <w:tcW w:w="2340" w:type="dxa"/>
          </w:tcPr>
          <w:p w:rsidR="00D51582" w:rsidRPr="00A96ACD" w:rsidRDefault="00D51582" w:rsidP="00E02924">
            <w:pPr>
              <w:spacing w:line="360" w:lineRule="auto"/>
              <w:contextualSpacing/>
              <w:jc w:val="center"/>
              <w:rPr>
                <w:rFonts w:ascii="Times New Roman" w:hAnsi="Times New Roman" w:cs="Times New Roman"/>
                <w:color w:val="000000" w:themeColor="text1"/>
                <w:sz w:val="24"/>
                <w:szCs w:val="24"/>
              </w:rPr>
            </w:pPr>
            <w:r w:rsidRPr="00A96ACD">
              <w:rPr>
                <w:rFonts w:ascii="Times New Roman" w:hAnsi="Times New Roman" w:cs="Times New Roman"/>
                <w:color w:val="000000" w:themeColor="text1"/>
                <w:sz w:val="24"/>
                <w:szCs w:val="24"/>
              </w:rPr>
              <w:t>Initial extension</w:t>
            </w:r>
          </w:p>
        </w:tc>
        <w:tc>
          <w:tcPr>
            <w:tcW w:w="3060" w:type="dxa"/>
            <w:tcBorders>
              <w:bottom w:val="single" w:sz="4" w:space="0" w:color="000000" w:themeColor="text1"/>
              <w:right w:val="single" w:sz="4" w:space="0" w:color="auto"/>
            </w:tcBorders>
          </w:tcPr>
          <w:p w:rsidR="00D51582" w:rsidRPr="00A96ACD" w:rsidRDefault="003A5ECC" w:rsidP="00E02924">
            <w:pPr>
              <w:spacing w:line="360" w:lineRule="auto"/>
              <w:contextualSpacing/>
              <w:jc w:val="center"/>
              <w:rPr>
                <w:rFonts w:ascii="Times New Roman" w:hAnsi="Times New Roman" w:cs="Times New Roman"/>
                <w:color w:val="000000" w:themeColor="text1"/>
                <w:sz w:val="24"/>
                <w:szCs w:val="24"/>
              </w:rPr>
            </w:pPr>
            <w:r w:rsidRPr="00A96ACD">
              <w:rPr>
                <w:rFonts w:ascii="Times New Roman" w:hAnsi="Times New Roman" w:cs="Times New Roman"/>
                <w:color w:val="000000" w:themeColor="text1"/>
                <w:sz w:val="24"/>
                <w:szCs w:val="24"/>
              </w:rPr>
              <w:t>72°C for 45 seconds</w:t>
            </w:r>
          </w:p>
        </w:tc>
        <w:tc>
          <w:tcPr>
            <w:tcW w:w="3330" w:type="dxa"/>
            <w:tcBorders>
              <w:left w:val="single" w:sz="4" w:space="0" w:color="auto"/>
              <w:bottom w:val="single" w:sz="4" w:space="0" w:color="000000" w:themeColor="text1"/>
              <w:right w:val="single" w:sz="4" w:space="0" w:color="auto"/>
            </w:tcBorders>
          </w:tcPr>
          <w:p w:rsidR="00D51582" w:rsidRPr="00A96ACD" w:rsidRDefault="00D51582" w:rsidP="00E02924">
            <w:pPr>
              <w:spacing w:line="360" w:lineRule="auto"/>
              <w:contextualSpacing/>
              <w:jc w:val="center"/>
              <w:rPr>
                <w:rFonts w:ascii="Times New Roman" w:hAnsi="Times New Roman" w:cs="Times New Roman"/>
                <w:color w:val="000000" w:themeColor="text1"/>
                <w:sz w:val="24"/>
                <w:szCs w:val="24"/>
              </w:rPr>
            </w:pPr>
            <w:r w:rsidRPr="00A96ACD">
              <w:rPr>
                <w:rFonts w:ascii="Times New Roman" w:hAnsi="Times New Roman" w:cs="Times New Roman"/>
                <w:color w:val="000000" w:themeColor="text1"/>
                <w:sz w:val="24"/>
                <w:szCs w:val="24"/>
              </w:rPr>
              <w:t>72°C for 45 seconds</w:t>
            </w:r>
          </w:p>
        </w:tc>
        <w:tc>
          <w:tcPr>
            <w:tcW w:w="4140" w:type="dxa"/>
            <w:tcBorders>
              <w:left w:val="single" w:sz="4" w:space="0" w:color="auto"/>
            </w:tcBorders>
          </w:tcPr>
          <w:p w:rsidR="00D51582" w:rsidRPr="00A96ACD" w:rsidRDefault="003A5ECC" w:rsidP="00E02924">
            <w:pPr>
              <w:spacing w:line="360" w:lineRule="auto"/>
              <w:contextualSpacing/>
              <w:jc w:val="center"/>
              <w:rPr>
                <w:rFonts w:ascii="Times New Roman" w:hAnsi="Times New Roman" w:cs="Times New Roman"/>
                <w:color w:val="000000" w:themeColor="text1"/>
                <w:sz w:val="24"/>
                <w:szCs w:val="24"/>
              </w:rPr>
            </w:pPr>
            <w:r w:rsidRPr="00A96ACD">
              <w:rPr>
                <w:rFonts w:ascii="Times New Roman" w:hAnsi="Times New Roman" w:cs="Times New Roman"/>
                <w:color w:val="000000" w:themeColor="text1"/>
                <w:sz w:val="24"/>
                <w:szCs w:val="24"/>
              </w:rPr>
              <w:t>72°C for 45 seconds</w:t>
            </w:r>
          </w:p>
        </w:tc>
      </w:tr>
      <w:tr w:rsidR="00D51582" w:rsidRPr="00A96ACD" w:rsidTr="006C272D">
        <w:trPr>
          <w:jc w:val="center"/>
        </w:trPr>
        <w:tc>
          <w:tcPr>
            <w:tcW w:w="900" w:type="dxa"/>
          </w:tcPr>
          <w:p w:rsidR="00D51582" w:rsidRPr="00A96ACD" w:rsidRDefault="00D51582" w:rsidP="00E02924">
            <w:pPr>
              <w:spacing w:line="360" w:lineRule="auto"/>
              <w:contextualSpacing/>
              <w:jc w:val="center"/>
              <w:rPr>
                <w:rFonts w:ascii="Times New Roman" w:hAnsi="Times New Roman" w:cs="Times New Roman"/>
                <w:bCs/>
                <w:color w:val="000000" w:themeColor="text1"/>
                <w:sz w:val="24"/>
                <w:szCs w:val="24"/>
              </w:rPr>
            </w:pPr>
            <w:r w:rsidRPr="00A96ACD">
              <w:rPr>
                <w:rFonts w:ascii="Times New Roman" w:hAnsi="Times New Roman" w:cs="Times New Roman"/>
                <w:bCs/>
                <w:color w:val="000000" w:themeColor="text1"/>
                <w:sz w:val="24"/>
                <w:szCs w:val="24"/>
              </w:rPr>
              <w:t>5</w:t>
            </w:r>
          </w:p>
        </w:tc>
        <w:tc>
          <w:tcPr>
            <w:tcW w:w="2340" w:type="dxa"/>
          </w:tcPr>
          <w:p w:rsidR="00D51582" w:rsidRPr="00A96ACD" w:rsidRDefault="00D51582" w:rsidP="00E02924">
            <w:pPr>
              <w:spacing w:line="360" w:lineRule="auto"/>
              <w:contextualSpacing/>
              <w:jc w:val="center"/>
              <w:rPr>
                <w:rFonts w:ascii="Times New Roman" w:hAnsi="Times New Roman" w:cs="Times New Roman"/>
                <w:color w:val="000000" w:themeColor="text1"/>
                <w:sz w:val="24"/>
                <w:szCs w:val="24"/>
              </w:rPr>
            </w:pPr>
            <w:r w:rsidRPr="00A96ACD">
              <w:rPr>
                <w:rFonts w:ascii="Times New Roman" w:hAnsi="Times New Roman" w:cs="Times New Roman"/>
                <w:color w:val="000000" w:themeColor="text1"/>
                <w:sz w:val="24"/>
                <w:szCs w:val="24"/>
              </w:rPr>
              <w:t>Final extension</w:t>
            </w:r>
          </w:p>
        </w:tc>
        <w:tc>
          <w:tcPr>
            <w:tcW w:w="3060" w:type="dxa"/>
            <w:tcBorders>
              <w:bottom w:val="single" w:sz="4" w:space="0" w:color="000000" w:themeColor="text1"/>
              <w:right w:val="single" w:sz="4" w:space="0" w:color="auto"/>
            </w:tcBorders>
          </w:tcPr>
          <w:p w:rsidR="00D51582" w:rsidRPr="00A96ACD" w:rsidRDefault="003A5ECC" w:rsidP="00E02924">
            <w:pPr>
              <w:spacing w:line="360" w:lineRule="auto"/>
              <w:contextualSpacing/>
              <w:jc w:val="center"/>
              <w:rPr>
                <w:rFonts w:ascii="Times New Roman" w:hAnsi="Times New Roman" w:cs="Times New Roman"/>
                <w:color w:val="000000" w:themeColor="text1"/>
                <w:sz w:val="24"/>
                <w:szCs w:val="24"/>
              </w:rPr>
            </w:pPr>
            <w:r w:rsidRPr="00A96ACD">
              <w:rPr>
                <w:rFonts w:ascii="Times New Roman" w:hAnsi="Times New Roman" w:cs="Times New Roman"/>
                <w:color w:val="000000" w:themeColor="text1"/>
                <w:sz w:val="24"/>
                <w:szCs w:val="24"/>
              </w:rPr>
              <w:t>72°C for 5 minutes</w:t>
            </w:r>
          </w:p>
        </w:tc>
        <w:tc>
          <w:tcPr>
            <w:tcW w:w="3330" w:type="dxa"/>
            <w:tcBorders>
              <w:left w:val="single" w:sz="4" w:space="0" w:color="auto"/>
              <w:bottom w:val="single" w:sz="4" w:space="0" w:color="000000" w:themeColor="text1"/>
              <w:right w:val="single" w:sz="4" w:space="0" w:color="auto"/>
            </w:tcBorders>
          </w:tcPr>
          <w:p w:rsidR="00D51582" w:rsidRPr="00A96ACD" w:rsidRDefault="00D51582" w:rsidP="00E02924">
            <w:pPr>
              <w:spacing w:line="360" w:lineRule="auto"/>
              <w:contextualSpacing/>
              <w:jc w:val="center"/>
              <w:rPr>
                <w:rFonts w:ascii="Times New Roman" w:hAnsi="Times New Roman" w:cs="Times New Roman"/>
                <w:color w:val="000000" w:themeColor="text1"/>
                <w:sz w:val="24"/>
                <w:szCs w:val="24"/>
              </w:rPr>
            </w:pPr>
            <w:r w:rsidRPr="00A96ACD">
              <w:rPr>
                <w:rFonts w:ascii="Times New Roman" w:hAnsi="Times New Roman" w:cs="Times New Roman"/>
                <w:color w:val="000000" w:themeColor="text1"/>
                <w:sz w:val="24"/>
                <w:szCs w:val="24"/>
              </w:rPr>
              <w:t>72°C for 5 minutes</w:t>
            </w:r>
          </w:p>
        </w:tc>
        <w:tc>
          <w:tcPr>
            <w:tcW w:w="4140" w:type="dxa"/>
            <w:tcBorders>
              <w:left w:val="single" w:sz="4" w:space="0" w:color="auto"/>
            </w:tcBorders>
          </w:tcPr>
          <w:p w:rsidR="00D51582" w:rsidRPr="00A96ACD" w:rsidRDefault="003A5ECC" w:rsidP="00E02924">
            <w:pPr>
              <w:spacing w:line="360" w:lineRule="auto"/>
              <w:contextualSpacing/>
              <w:jc w:val="center"/>
              <w:rPr>
                <w:rFonts w:ascii="Times New Roman" w:hAnsi="Times New Roman" w:cs="Times New Roman"/>
                <w:color w:val="000000" w:themeColor="text1"/>
                <w:sz w:val="24"/>
                <w:szCs w:val="24"/>
              </w:rPr>
            </w:pPr>
            <w:r w:rsidRPr="00A96ACD">
              <w:rPr>
                <w:rFonts w:ascii="Times New Roman" w:hAnsi="Times New Roman" w:cs="Times New Roman"/>
                <w:color w:val="000000" w:themeColor="text1"/>
                <w:sz w:val="24"/>
                <w:szCs w:val="24"/>
              </w:rPr>
              <w:t>72°C for 5 minutes</w:t>
            </w:r>
          </w:p>
        </w:tc>
      </w:tr>
      <w:tr w:rsidR="00D51582" w:rsidRPr="00A96ACD" w:rsidTr="006C272D">
        <w:trPr>
          <w:jc w:val="center"/>
        </w:trPr>
        <w:tc>
          <w:tcPr>
            <w:tcW w:w="900" w:type="dxa"/>
          </w:tcPr>
          <w:p w:rsidR="00D51582" w:rsidRPr="00A96ACD" w:rsidRDefault="00D51582" w:rsidP="00E02924">
            <w:pPr>
              <w:spacing w:line="360" w:lineRule="auto"/>
              <w:contextualSpacing/>
              <w:jc w:val="center"/>
              <w:rPr>
                <w:rFonts w:ascii="Times New Roman" w:hAnsi="Times New Roman" w:cs="Times New Roman"/>
                <w:bCs/>
                <w:color w:val="000000" w:themeColor="text1"/>
                <w:sz w:val="24"/>
                <w:szCs w:val="24"/>
              </w:rPr>
            </w:pPr>
            <w:r w:rsidRPr="00A96ACD">
              <w:rPr>
                <w:rFonts w:ascii="Times New Roman" w:hAnsi="Times New Roman" w:cs="Times New Roman"/>
                <w:bCs/>
                <w:color w:val="000000" w:themeColor="text1"/>
                <w:sz w:val="24"/>
                <w:szCs w:val="24"/>
              </w:rPr>
              <w:t>6</w:t>
            </w:r>
          </w:p>
        </w:tc>
        <w:tc>
          <w:tcPr>
            <w:tcW w:w="2340" w:type="dxa"/>
          </w:tcPr>
          <w:p w:rsidR="00D51582" w:rsidRPr="00A96ACD" w:rsidRDefault="00D51582" w:rsidP="00E02924">
            <w:pPr>
              <w:spacing w:line="360" w:lineRule="auto"/>
              <w:contextualSpacing/>
              <w:jc w:val="center"/>
              <w:rPr>
                <w:rFonts w:ascii="Times New Roman" w:hAnsi="Times New Roman" w:cs="Times New Roman"/>
                <w:color w:val="000000" w:themeColor="text1"/>
                <w:sz w:val="24"/>
                <w:szCs w:val="24"/>
              </w:rPr>
            </w:pPr>
            <w:r w:rsidRPr="00A96ACD">
              <w:rPr>
                <w:rFonts w:ascii="Times New Roman" w:hAnsi="Times New Roman" w:cs="Times New Roman"/>
                <w:color w:val="000000" w:themeColor="text1"/>
                <w:sz w:val="24"/>
                <w:szCs w:val="24"/>
              </w:rPr>
              <w:t>Final holding</w:t>
            </w:r>
          </w:p>
        </w:tc>
        <w:tc>
          <w:tcPr>
            <w:tcW w:w="3060" w:type="dxa"/>
            <w:tcBorders>
              <w:right w:val="single" w:sz="4" w:space="0" w:color="auto"/>
            </w:tcBorders>
          </w:tcPr>
          <w:p w:rsidR="00D51582" w:rsidRPr="00A96ACD" w:rsidRDefault="003A5ECC" w:rsidP="00E02924">
            <w:pPr>
              <w:spacing w:line="360" w:lineRule="auto"/>
              <w:contextualSpacing/>
              <w:jc w:val="center"/>
              <w:rPr>
                <w:rFonts w:ascii="Times New Roman" w:hAnsi="Times New Roman" w:cs="Times New Roman"/>
                <w:color w:val="000000" w:themeColor="text1"/>
                <w:sz w:val="24"/>
                <w:szCs w:val="24"/>
              </w:rPr>
            </w:pPr>
            <w:r w:rsidRPr="00A96ACD">
              <w:rPr>
                <w:rFonts w:ascii="Times New Roman" w:hAnsi="Times New Roman" w:cs="Times New Roman"/>
                <w:color w:val="000000" w:themeColor="text1"/>
                <w:sz w:val="24"/>
                <w:szCs w:val="24"/>
              </w:rPr>
              <w:t>4°C</w:t>
            </w:r>
          </w:p>
        </w:tc>
        <w:tc>
          <w:tcPr>
            <w:tcW w:w="3330" w:type="dxa"/>
            <w:tcBorders>
              <w:left w:val="single" w:sz="4" w:space="0" w:color="auto"/>
              <w:right w:val="single" w:sz="4" w:space="0" w:color="auto"/>
            </w:tcBorders>
          </w:tcPr>
          <w:p w:rsidR="00D51582" w:rsidRPr="00A96ACD" w:rsidRDefault="00D51582" w:rsidP="00E02924">
            <w:pPr>
              <w:spacing w:line="360" w:lineRule="auto"/>
              <w:contextualSpacing/>
              <w:jc w:val="center"/>
              <w:rPr>
                <w:rFonts w:ascii="Times New Roman" w:hAnsi="Times New Roman" w:cs="Times New Roman"/>
                <w:color w:val="000000" w:themeColor="text1"/>
                <w:sz w:val="24"/>
                <w:szCs w:val="24"/>
              </w:rPr>
            </w:pPr>
            <w:r w:rsidRPr="00A96ACD">
              <w:rPr>
                <w:rFonts w:ascii="Times New Roman" w:hAnsi="Times New Roman" w:cs="Times New Roman"/>
                <w:color w:val="000000" w:themeColor="text1"/>
                <w:sz w:val="24"/>
                <w:szCs w:val="24"/>
              </w:rPr>
              <w:t>4°C</w:t>
            </w:r>
          </w:p>
        </w:tc>
        <w:tc>
          <w:tcPr>
            <w:tcW w:w="4140" w:type="dxa"/>
            <w:tcBorders>
              <w:left w:val="single" w:sz="4" w:space="0" w:color="auto"/>
            </w:tcBorders>
          </w:tcPr>
          <w:p w:rsidR="00D51582" w:rsidRPr="00A96ACD" w:rsidRDefault="003A5ECC" w:rsidP="00E02924">
            <w:pPr>
              <w:spacing w:line="360" w:lineRule="auto"/>
              <w:contextualSpacing/>
              <w:jc w:val="center"/>
              <w:rPr>
                <w:rFonts w:ascii="Times New Roman" w:hAnsi="Times New Roman" w:cs="Times New Roman"/>
                <w:color w:val="000000" w:themeColor="text1"/>
                <w:sz w:val="24"/>
                <w:szCs w:val="24"/>
              </w:rPr>
            </w:pPr>
            <w:r w:rsidRPr="00A96ACD">
              <w:rPr>
                <w:rFonts w:ascii="Times New Roman" w:hAnsi="Times New Roman" w:cs="Times New Roman"/>
                <w:color w:val="000000" w:themeColor="text1"/>
                <w:sz w:val="24"/>
                <w:szCs w:val="24"/>
              </w:rPr>
              <w:t>4°C</w:t>
            </w:r>
          </w:p>
        </w:tc>
      </w:tr>
    </w:tbl>
    <w:p w:rsidR="00D51582" w:rsidRPr="00A96ACD" w:rsidRDefault="00D51582" w:rsidP="00E02924">
      <w:pPr>
        <w:spacing w:after="0" w:line="360" w:lineRule="auto"/>
        <w:jc w:val="center"/>
        <w:rPr>
          <w:rFonts w:ascii="Times New Roman" w:hAnsi="Times New Roman" w:cs="Times New Roman"/>
          <w:color w:val="000000" w:themeColor="text1"/>
          <w:sz w:val="24"/>
          <w:szCs w:val="24"/>
        </w:rPr>
      </w:pPr>
    </w:p>
    <w:p w:rsidR="00E02924" w:rsidRPr="00A96ACD" w:rsidRDefault="00E02924" w:rsidP="00D51582">
      <w:pPr>
        <w:spacing w:after="0" w:line="360" w:lineRule="auto"/>
        <w:jc w:val="both"/>
        <w:rPr>
          <w:rFonts w:ascii="Times New Roman" w:hAnsi="Times New Roman" w:cs="Times New Roman"/>
          <w:color w:val="000000" w:themeColor="text1"/>
          <w:sz w:val="24"/>
          <w:szCs w:val="24"/>
        </w:rPr>
      </w:pPr>
    </w:p>
    <w:p w:rsidR="00E02924" w:rsidRPr="00A96ACD" w:rsidRDefault="00E02924" w:rsidP="00D51582">
      <w:pPr>
        <w:spacing w:after="0" w:line="360" w:lineRule="auto"/>
        <w:jc w:val="both"/>
        <w:rPr>
          <w:rFonts w:ascii="Times New Roman" w:hAnsi="Times New Roman" w:cs="Times New Roman"/>
          <w:color w:val="000000" w:themeColor="text1"/>
          <w:sz w:val="24"/>
          <w:szCs w:val="24"/>
        </w:rPr>
      </w:pPr>
    </w:p>
    <w:p w:rsidR="00E02924" w:rsidRPr="00A96ACD" w:rsidRDefault="00E02924" w:rsidP="00D51582">
      <w:pPr>
        <w:spacing w:after="0" w:line="360" w:lineRule="auto"/>
        <w:jc w:val="both"/>
        <w:rPr>
          <w:rFonts w:ascii="Times New Roman" w:hAnsi="Times New Roman" w:cs="Times New Roman"/>
          <w:color w:val="000000" w:themeColor="text1"/>
          <w:sz w:val="24"/>
          <w:szCs w:val="24"/>
        </w:rPr>
      </w:pPr>
    </w:p>
    <w:p w:rsidR="00E02924" w:rsidRPr="00A96ACD" w:rsidRDefault="00E02924" w:rsidP="00D51582">
      <w:pPr>
        <w:spacing w:after="0" w:line="360" w:lineRule="auto"/>
        <w:jc w:val="both"/>
        <w:rPr>
          <w:rFonts w:ascii="Times New Roman" w:hAnsi="Times New Roman" w:cs="Times New Roman"/>
          <w:color w:val="000000" w:themeColor="text1"/>
          <w:sz w:val="24"/>
          <w:szCs w:val="24"/>
        </w:rPr>
      </w:pPr>
    </w:p>
    <w:p w:rsidR="004A1C47" w:rsidRPr="00A96ACD" w:rsidRDefault="004A1C47" w:rsidP="00D51582">
      <w:pPr>
        <w:spacing w:after="0" w:line="360" w:lineRule="auto"/>
        <w:jc w:val="both"/>
        <w:rPr>
          <w:rFonts w:ascii="Times New Roman" w:hAnsi="Times New Roman" w:cs="Times New Roman"/>
          <w:color w:val="000000" w:themeColor="text1"/>
          <w:sz w:val="24"/>
          <w:szCs w:val="24"/>
        </w:rPr>
        <w:sectPr w:rsidR="004A1C47" w:rsidRPr="00A96ACD" w:rsidSect="00697904">
          <w:pgSz w:w="16839" w:h="11907" w:orient="landscape" w:code="9"/>
          <w:pgMar w:top="2520" w:right="1440" w:bottom="1080" w:left="1440" w:header="720" w:footer="720" w:gutter="0"/>
          <w:cols w:space="720"/>
          <w:docGrid w:linePitch="360"/>
        </w:sectPr>
      </w:pPr>
    </w:p>
    <w:p w:rsidR="00D51582" w:rsidRPr="00A96ACD" w:rsidRDefault="00A834DF" w:rsidP="001676C2">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A96ACD">
        <w:rPr>
          <w:rFonts w:ascii="Times New Roman" w:hAnsi="Times New Roman" w:cs="Times New Roman"/>
          <w:b/>
          <w:bCs/>
          <w:color w:val="000000" w:themeColor="text1"/>
          <w:sz w:val="24"/>
          <w:szCs w:val="24"/>
        </w:rPr>
        <w:lastRenderedPageBreak/>
        <w:t>3</w:t>
      </w:r>
      <w:r w:rsidR="004F0972">
        <w:rPr>
          <w:rFonts w:ascii="Times New Roman" w:hAnsi="Times New Roman" w:cs="Times New Roman"/>
          <w:b/>
          <w:bCs/>
          <w:color w:val="000000" w:themeColor="text1"/>
          <w:sz w:val="24"/>
          <w:szCs w:val="24"/>
        </w:rPr>
        <w:t>.9. Agarose gel electrophoresis</w:t>
      </w:r>
    </w:p>
    <w:p w:rsidR="00D51582" w:rsidRPr="00A96ACD" w:rsidRDefault="00A834DF" w:rsidP="001676C2">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A96ACD">
        <w:rPr>
          <w:rFonts w:ascii="Times New Roman" w:hAnsi="Times New Roman" w:cs="Times New Roman"/>
          <w:b/>
          <w:bCs/>
          <w:color w:val="000000" w:themeColor="text1"/>
          <w:sz w:val="24"/>
          <w:szCs w:val="24"/>
        </w:rPr>
        <w:t>3</w:t>
      </w:r>
      <w:r w:rsidR="00D51582" w:rsidRPr="00A96ACD">
        <w:rPr>
          <w:rFonts w:ascii="Times New Roman" w:hAnsi="Times New Roman" w:cs="Times New Roman"/>
          <w:b/>
          <w:bCs/>
          <w:color w:val="000000" w:themeColor="text1"/>
          <w:sz w:val="24"/>
          <w:szCs w:val="24"/>
        </w:rPr>
        <w:t>.9.1. Preparat</w:t>
      </w:r>
      <w:r w:rsidR="001605EF" w:rsidRPr="00A96ACD">
        <w:rPr>
          <w:rFonts w:ascii="Times New Roman" w:hAnsi="Times New Roman" w:cs="Times New Roman"/>
          <w:b/>
          <w:bCs/>
          <w:color w:val="000000" w:themeColor="text1"/>
          <w:sz w:val="24"/>
          <w:szCs w:val="24"/>
        </w:rPr>
        <w:t>ion of a</w:t>
      </w:r>
      <w:r w:rsidR="004F0972">
        <w:rPr>
          <w:rFonts w:ascii="Times New Roman" w:hAnsi="Times New Roman" w:cs="Times New Roman"/>
          <w:b/>
          <w:bCs/>
          <w:color w:val="000000" w:themeColor="text1"/>
          <w:sz w:val="24"/>
          <w:szCs w:val="24"/>
        </w:rPr>
        <w:t>garose gel</w:t>
      </w:r>
    </w:p>
    <w:p w:rsidR="00D51582" w:rsidRPr="00A96ACD" w:rsidRDefault="00D51582" w:rsidP="001676C2">
      <w:pPr>
        <w:spacing w:after="0" w:line="360" w:lineRule="auto"/>
        <w:contextualSpacing/>
        <w:jc w:val="both"/>
        <w:rPr>
          <w:rFonts w:ascii="Times New Roman" w:hAnsi="Times New Roman" w:cs="Times New Roman"/>
          <w:color w:val="000000" w:themeColor="text1"/>
          <w:sz w:val="24"/>
          <w:szCs w:val="24"/>
        </w:rPr>
      </w:pPr>
      <w:r w:rsidRPr="00A96ACD">
        <w:rPr>
          <w:rFonts w:ascii="Times New Roman" w:hAnsi="Times New Roman" w:cs="Times New Roman"/>
          <w:color w:val="000000" w:themeColor="text1"/>
          <w:sz w:val="24"/>
          <w:szCs w:val="24"/>
        </w:rPr>
        <w:t>The gel is made by dissolving agarose powder (Agarose molecular bi</w:t>
      </w:r>
      <w:r w:rsidR="002F070D" w:rsidRPr="00A96ACD">
        <w:rPr>
          <w:rFonts w:ascii="Times New Roman" w:hAnsi="Times New Roman" w:cs="Times New Roman"/>
          <w:color w:val="000000" w:themeColor="text1"/>
          <w:sz w:val="24"/>
          <w:szCs w:val="24"/>
        </w:rPr>
        <w:t>ology grade, France) in 1X TAE b</w:t>
      </w:r>
      <w:r w:rsidRPr="00A96ACD">
        <w:rPr>
          <w:rFonts w:ascii="Times New Roman" w:hAnsi="Times New Roman" w:cs="Times New Roman"/>
          <w:color w:val="000000" w:themeColor="text1"/>
          <w:sz w:val="24"/>
          <w:szCs w:val="24"/>
        </w:rPr>
        <w:t xml:space="preserve">uffer solution (50X TAE Electrophoresis Buffer, Thermo scientific, </w:t>
      </w:r>
      <w:proofErr w:type="gramStart"/>
      <w:r w:rsidRPr="00A96ACD">
        <w:rPr>
          <w:rFonts w:ascii="Times New Roman" w:hAnsi="Times New Roman" w:cs="Times New Roman"/>
          <w:color w:val="000000" w:themeColor="text1"/>
          <w:sz w:val="24"/>
          <w:szCs w:val="24"/>
        </w:rPr>
        <w:t>Lithuania</w:t>
      </w:r>
      <w:proofErr w:type="gramEnd"/>
      <w:r w:rsidRPr="00A96ACD">
        <w:rPr>
          <w:rFonts w:ascii="Times New Roman" w:hAnsi="Times New Roman" w:cs="Times New Roman"/>
          <w:color w:val="000000" w:themeColor="text1"/>
          <w:sz w:val="24"/>
          <w:szCs w:val="24"/>
        </w:rPr>
        <w:t xml:space="preserve">). The solution is then boiled at 100°C in </w:t>
      </w:r>
      <w:r w:rsidR="001676C2" w:rsidRPr="00A96ACD">
        <w:rPr>
          <w:rFonts w:ascii="Times New Roman" w:hAnsi="Times New Roman" w:cs="Times New Roman"/>
          <w:color w:val="000000" w:themeColor="text1"/>
          <w:sz w:val="24"/>
          <w:szCs w:val="24"/>
        </w:rPr>
        <w:t xml:space="preserve">a </w:t>
      </w:r>
      <w:r w:rsidRPr="00A96ACD">
        <w:rPr>
          <w:rFonts w:ascii="Times New Roman" w:hAnsi="Times New Roman" w:cs="Times New Roman"/>
          <w:color w:val="000000" w:themeColor="text1"/>
          <w:sz w:val="24"/>
          <w:szCs w:val="24"/>
        </w:rPr>
        <w:t xml:space="preserve">microwave oven and cooled to approximately 55°C to make 1.5% </w:t>
      </w:r>
      <w:r w:rsidR="002F070D" w:rsidRPr="00A96ACD">
        <w:rPr>
          <w:rFonts w:ascii="Times New Roman" w:hAnsi="Times New Roman" w:cs="Times New Roman"/>
          <w:color w:val="000000" w:themeColor="text1"/>
          <w:sz w:val="24"/>
          <w:szCs w:val="24"/>
        </w:rPr>
        <w:t xml:space="preserve">agarose gel </w:t>
      </w:r>
      <w:r w:rsidRPr="00A96ACD">
        <w:rPr>
          <w:rFonts w:ascii="Times New Roman" w:hAnsi="Times New Roman" w:cs="Times New Roman"/>
          <w:color w:val="000000" w:themeColor="text1"/>
          <w:sz w:val="24"/>
          <w:szCs w:val="24"/>
        </w:rPr>
        <w:t>solution and mix</w:t>
      </w:r>
      <w:r w:rsidR="002F070D" w:rsidRPr="00A96ACD">
        <w:rPr>
          <w:rFonts w:ascii="Times New Roman" w:hAnsi="Times New Roman" w:cs="Times New Roman"/>
          <w:color w:val="000000" w:themeColor="text1"/>
          <w:sz w:val="24"/>
          <w:szCs w:val="24"/>
        </w:rPr>
        <w:t>ed the solution with 2-3 drops e</w:t>
      </w:r>
      <w:r w:rsidRPr="00A96ACD">
        <w:rPr>
          <w:rFonts w:ascii="Times New Roman" w:hAnsi="Times New Roman" w:cs="Times New Roman"/>
          <w:color w:val="000000" w:themeColor="text1"/>
          <w:sz w:val="24"/>
          <w:szCs w:val="24"/>
        </w:rPr>
        <w:t xml:space="preserve">thidium bromide. After that the solution was poured into a casting tray which serves as a mold. A well-former template (often called a comb) is placed across the end of the casting tray to form wells when the gel solution solidifies. After the gel solidifies, the gel is submerged in a buffer-filled electrophoresis chamber which contains a positive electrode at one end, and a negative electrode at the other. </w:t>
      </w:r>
    </w:p>
    <w:p w:rsidR="006164B4" w:rsidRPr="00A96ACD" w:rsidRDefault="006164B4" w:rsidP="001676C2">
      <w:pPr>
        <w:spacing w:after="0" w:line="360" w:lineRule="auto"/>
        <w:contextualSpacing/>
        <w:jc w:val="both"/>
        <w:rPr>
          <w:rFonts w:ascii="Times New Roman" w:hAnsi="Times New Roman" w:cs="Times New Roman"/>
          <w:color w:val="000000" w:themeColor="text1"/>
          <w:sz w:val="24"/>
          <w:szCs w:val="24"/>
        </w:rPr>
      </w:pPr>
    </w:p>
    <w:p w:rsidR="00D51582" w:rsidRPr="00A96ACD" w:rsidRDefault="00A834DF" w:rsidP="001676C2">
      <w:pPr>
        <w:spacing w:after="0" w:line="360" w:lineRule="auto"/>
        <w:contextualSpacing/>
        <w:jc w:val="both"/>
        <w:rPr>
          <w:rFonts w:ascii="Times New Roman" w:hAnsi="Times New Roman" w:cs="Times New Roman"/>
          <w:b/>
          <w:color w:val="000000" w:themeColor="text1"/>
          <w:sz w:val="24"/>
          <w:szCs w:val="24"/>
        </w:rPr>
      </w:pPr>
      <w:r w:rsidRPr="00A96ACD">
        <w:rPr>
          <w:rFonts w:ascii="Times New Roman" w:hAnsi="Times New Roman" w:cs="Times New Roman"/>
          <w:b/>
          <w:color w:val="000000" w:themeColor="text1"/>
          <w:sz w:val="24"/>
          <w:szCs w:val="24"/>
        </w:rPr>
        <w:t>3</w:t>
      </w:r>
      <w:r w:rsidR="004F0972">
        <w:rPr>
          <w:rFonts w:ascii="Times New Roman" w:hAnsi="Times New Roman" w:cs="Times New Roman"/>
          <w:b/>
          <w:color w:val="000000" w:themeColor="text1"/>
          <w:sz w:val="24"/>
          <w:szCs w:val="24"/>
        </w:rPr>
        <w:t>.9.2. Electrophoresis</w:t>
      </w:r>
    </w:p>
    <w:p w:rsidR="00D51582" w:rsidRPr="00A96ACD" w:rsidRDefault="004F5281" w:rsidP="001676C2">
      <w:pPr>
        <w:spacing w:after="0" w:line="360" w:lineRule="auto"/>
        <w:contextualSpacing/>
        <w:jc w:val="both"/>
        <w:rPr>
          <w:rFonts w:ascii="Times New Roman" w:hAnsi="Times New Roman" w:cs="Times New Roman"/>
          <w:color w:val="000000" w:themeColor="text1"/>
          <w:spacing w:val="-4"/>
          <w:sz w:val="24"/>
          <w:szCs w:val="24"/>
        </w:rPr>
      </w:pPr>
      <w:r>
        <w:rPr>
          <w:rFonts w:ascii="Times New Roman" w:hAnsi="Times New Roman" w:cs="Times New Roman"/>
          <w:color w:val="000000" w:themeColor="text1"/>
          <w:sz w:val="24"/>
          <w:szCs w:val="24"/>
        </w:rPr>
        <w:t xml:space="preserve">About </w:t>
      </w:r>
      <w:r w:rsidR="002F070D" w:rsidRPr="00A96ACD">
        <w:rPr>
          <w:rFonts w:ascii="Times New Roman" w:hAnsi="Times New Roman" w:cs="Times New Roman"/>
          <w:color w:val="000000" w:themeColor="text1"/>
          <w:sz w:val="24"/>
          <w:szCs w:val="24"/>
        </w:rPr>
        <w:t xml:space="preserve">5μL </w:t>
      </w:r>
      <w:r w:rsidR="00D51582" w:rsidRPr="00A96ACD">
        <w:rPr>
          <w:rFonts w:ascii="Times New Roman" w:hAnsi="Times New Roman" w:cs="Times New Roman"/>
          <w:color w:val="000000" w:themeColor="text1"/>
          <w:sz w:val="24"/>
          <w:szCs w:val="24"/>
        </w:rPr>
        <w:t>samples are delivered to the sample wells with a micropipet</w:t>
      </w:r>
      <w:r w:rsidR="001676C2" w:rsidRPr="00A96ACD">
        <w:rPr>
          <w:rFonts w:ascii="Times New Roman" w:hAnsi="Times New Roman" w:cs="Times New Roman"/>
          <w:color w:val="000000" w:themeColor="text1"/>
          <w:sz w:val="24"/>
          <w:szCs w:val="24"/>
        </w:rPr>
        <w:t>t</w:t>
      </w:r>
      <w:r w:rsidR="00D51582" w:rsidRPr="00A96ACD">
        <w:rPr>
          <w:rFonts w:ascii="Times New Roman" w:hAnsi="Times New Roman" w:cs="Times New Roman"/>
          <w:color w:val="000000" w:themeColor="text1"/>
          <w:sz w:val="24"/>
          <w:szCs w:val="24"/>
        </w:rPr>
        <w:t>e or transfer pipet</w:t>
      </w:r>
      <w:r w:rsidR="001676C2" w:rsidRPr="00A96ACD">
        <w:rPr>
          <w:rFonts w:ascii="Times New Roman" w:hAnsi="Times New Roman" w:cs="Times New Roman"/>
          <w:color w:val="000000" w:themeColor="text1"/>
          <w:sz w:val="24"/>
          <w:szCs w:val="24"/>
        </w:rPr>
        <w:t>t</w:t>
      </w:r>
      <w:r w:rsidR="00D51582" w:rsidRPr="00A96ACD">
        <w:rPr>
          <w:rFonts w:ascii="Times New Roman" w:hAnsi="Times New Roman" w:cs="Times New Roman"/>
          <w:color w:val="000000" w:themeColor="text1"/>
          <w:sz w:val="24"/>
          <w:szCs w:val="24"/>
        </w:rPr>
        <w:t xml:space="preserve">e. </w:t>
      </w:r>
      <w:r w:rsidR="00D51582" w:rsidRPr="00A96ACD">
        <w:rPr>
          <w:rFonts w:ascii="Times New Roman" w:hAnsi="Times New Roman" w:cs="Times New Roman"/>
          <w:color w:val="000000" w:themeColor="text1"/>
          <w:spacing w:val="-4"/>
          <w:sz w:val="24"/>
          <w:szCs w:val="24"/>
        </w:rPr>
        <w:t xml:space="preserve">First hole was loaded with 1 kb plus </w:t>
      </w:r>
      <w:r w:rsidR="00720A02">
        <w:rPr>
          <w:rFonts w:ascii="Times New Roman" w:hAnsi="Times New Roman" w:cs="Times New Roman"/>
          <w:color w:val="000000" w:themeColor="text1"/>
          <w:spacing w:val="-4"/>
          <w:sz w:val="24"/>
          <w:szCs w:val="24"/>
        </w:rPr>
        <w:t>Gene Ruller DNA ladder (Thermo S</w:t>
      </w:r>
      <w:r w:rsidR="00D51582" w:rsidRPr="00A96ACD">
        <w:rPr>
          <w:rFonts w:ascii="Times New Roman" w:hAnsi="Times New Roman" w:cs="Times New Roman"/>
          <w:color w:val="000000" w:themeColor="text1"/>
          <w:spacing w:val="-4"/>
          <w:sz w:val="24"/>
          <w:szCs w:val="24"/>
        </w:rPr>
        <w:t xml:space="preserve">cientific) to compare the amplicon size of a gene product. </w:t>
      </w:r>
    </w:p>
    <w:p w:rsidR="00D51582" w:rsidRPr="00A96ACD" w:rsidRDefault="00D51582" w:rsidP="001676C2">
      <w:pPr>
        <w:autoSpaceDE w:val="0"/>
        <w:autoSpaceDN w:val="0"/>
        <w:adjustRightInd w:val="0"/>
        <w:spacing w:after="0" w:line="360" w:lineRule="auto"/>
        <w:jc w:val="both"/>
        <w:rPr>
          <w:rFonts w:ascii="Times New Roman" w:hAnsi="Times New Roman" w:cs="Times New Roman"/>
          <w:color w:val="000000" w:themeColor="text1"/>
          <w:sz w:val="24"/>
          <w:szCs w:val="24"/>
        </w:rPr>
      </w:pPr>
    </w:p>
    <w:p w:rsidR="00D51582" w:rsidRPr="00A96ACD" w:rsidRDefault="002F070D" w:rsidP="001676C2">
      <w:pPr>
        <w:autoSpaceDE w:val="0"/>
        <w:autoSpaceDN w:val="0"/>
        <w:adjustRightInd w:val="0"/>
        <w:spacing w:after="0" w:line="360" w:lineRule="auto"/>
        <w:jc w:val="both"/>
        <w:rPr>
          <w:rFonts w:ascii="Times New Roman" w:hAnsi="Times New Roman" w:cs="Times New Roman"/>
          <w:color w:val="000000" w:themeColor="text1"/>
          <w:sz w:val="24"/>
          <w:szCs w:val="24"/>
        </w:rPr>
      </w:pPr>
      <w:r w:rsidRPr="00A96ACD">
        <w:rPr>
          <w:rFonts w:ascii="Times New Roman" w:hAnsi="Times New Roman" w:cs="Times New Roman"/>
          <w:color w:val="000000" w:themeColor="text1"/>
          <w:sz w:val="24"/>
          <w:szCs w:val="24"/>
        </w:rPr>
        <w:t>A direct c</w:t>
      </w:r>
      <w:r w:rsidR="00D51582" w:rsidRPr="00A96ACD">
        <w:rPr>
          <w:rFonts w:ascii="Times New Roman" w:hAnsi="Times New Roman" w:cs="Times New Roman"/>
          <w:color w:val="000000" w:themeColor="text1"/>
          <w:sz w:val="24"/>
          <w:szCs w:val="24"/>
        </w:rPr>
        <w:t xml:space="preserve">urrent (D.C.) power source was connected to the electrophoresis apparatus and electrical current </w:t>
      </w:r>
      <w:r w:rsidRPr="00A96ACD">
        <w:rPr>
          <w:rFonts w:ascii="Times New Roman" w:hAnsi="Times New Roman" w:cs="Times New Roman"/>
          <w:color w:val="000000" w:themeColor="text1"/>
          <w:sz w:val="24"/>
          <w:szCs w:val="24"/>
        </w:rPr>
        <w:t>was</w:t>
      </w:r>
      <w:r w:rsidR="00D51582" w:rsidRPr="00A96ACD">
        <w:rPr>
          <w:rFonts w:ascii="Times New Roman" w:hAnsi="Times New Roman" w:cs="Times New Roman"/>
          <w:color w:val="000000" w:themeColor="text1"/>
          <w:sz w:val="24"/>
          <w:szCs w:val="24"/>
        </w:rPr>
        <w:t xml:space="preserve"> applied. Electrophoresis was carried out at 80-90V for about 40 minutes. Charged molecules in the sample enter the gel through the walls of the wells. Molecules having a net negative charge migrate towards the positive electrode (anode) while net positively charged molecules migrate towards the negative electrode (cathode). Within a range, the higher the applied voltage, the faster the samples migrate. The buffer serves as a conductor of electricity and to control the pH, which is important to the charge and stability of biological molecules. Since DNA has a strong negative charge at neutral pH, it migrates through the gel towards the positive electrode during electrophoresis.</w:t>
      </w:r>
    </w:p>
    <w:p w:rsidR="00D51582" w:rsidRPr="00A96ACD" w:rsidRDefault="00791C51" w:rsidP="001676C2">
      <w:pPr>
        <w:autoSpaceDE w:val="0"/>
        <w:autoSpaceDN w:val="0"/>
        <w:adjustRightInd w:val="0"/>
        <w:spacing w:after="0" w:line="360" w:lineRule="auto"/>
        <w:jc w:val="both"/>
        <w:rPr>
          <w:rFonts w:ascii="Times New Roman" w:hAnsi="Times New Roman" w:cs="Times New Roman"/>
          <w:color w:val="000000" w:themeColor="text1"/>
          <w:sz w:val="24"/>
          <w:szCs w:val="24"/>
        </w:rPr>
      </w:pPr>
      <w:r w:rsidRPr="00A96ACD">
        <w:rPr>
          <w:rFonts w:ascii="Times New Roman" w:hAnsi="Times New Roman" w:cs="Times New Roman"/>
          <w:color w:val="000000" w:themeColor="text1"/>
          <w:sz w:val="24"/>
          <w:szCs w:val="24"/>
        </w:rPr>
        <w:t xml:space="preserve"> </w:t>
      </w:r>
    </w:p>
    <w:p w:rsidR="00A87627" w:rsidRPr="00A96ACD" w:rsidRDefault="00D51582" w:rsidP="001676C2">
      <w:pPr>
        <w:autoSpaceDE w:val="0"/>
        <w:autoSpaceDN w:val="0"/>
        <w:adjustRightInd w:val="0"/>
        <w:spacing w:after="0" w:line="360" w:lineRule="auto"/>
        <w:jc w:val="both"/>
        <w:rPr>
          <w:rFonts w:ascii="Times New Roman" w:hAnsi="Times New Roman" w:cs="Times New Roman"/>
          <w:color w:val="000000" w:themeColor="text1"/>
          <w:sz w:val="24"/>
          <w:szCs w:val="24"/>
        </w:rPr>
      </w:pPr>
      <w:r w:rsidRPr="00A96ACD">
        <w:rPr>
          <w:rFonts w:ascii="Times New Roman" w:hAnsi="Times New Roman" w:cs="Times New Roman"/>
          <w:color w:val="000000" w:themeColor="text1"/>
          <w:sz w:val="24"/>
          <w:szCs w:val="24"/>
        </w:rPr>
        <w:t>The PCR products were visualized following electrophoresis through 1.8% ethidium bromide stained agarose gel and the fragments were photographed under Gel documentation system and their sizes were estimated using</w:t>
      </w:r>
      <w:r w:rsidR="00720A02">
        <w:rPr>
          <w:rFonts w:ascii="Times New Roman" w:hAnsi="Times New Roman" w:cs="Times New Roman"/>
          <w:color w:val="000000" w:themeColor="text1"/>
          <w:sz w:val="24"/>
          <w:szCs w:val="24"/>
        </w:rPr>
        <w:t xml:space="preserve"> a 1</w:t>
      </w:r>
      <w:r w:rsidR="00AB10C8">
        <w:rPr>
          <w:rFonts w:ascii="Times New Roman" w:hAnsi="Times New Roman" w:cs="Times New Roman"/>
          <w:color w:val="000000" w:themeColor="text1"/>
          <w:sz w:val="24"/>
          <w:szCs w:val="24"/>
        </w:rPr>
        <w:t xml:space="preserve"> </w:t>
      </w:r>
      <w:r w:rsidR="00720A02">
        <w:rPr>
          <w:rFonts w:ascii="Times New Roman" w:hAnsi="Times New Roman" w:cs="Times New Roman"/>
          <w:color w:val="000000" w:themeColor="text1"/>
          <w:sz w:val="24"/>
          <w:szCs w:val="24"/>
        </w:rPr>
        <w:t>kb plus DNA ladder (Thermo S</w:t>
      </w:r>
      <w:r w:rsidRPr="00A96ACD">
        <w:rPr>
          <w:rFonts w:ascii="Times New Roman" w:hAnsi="Times New Roman" w:cs="Times New Roman"/>
          <w:color w:val="000000" w:themeColor="text1"/>
          <w:sz w:val="24"/>
          <w:szCs w:val="24"/>
        </w:rPr>
        <w:t>cientific</w:t>
      </w:r>
      <w:r w:rsidR="00AB10C8">
        <w:rPr>
          <w:rFonts w:ascii="Times New Roman" w:hAnsi="Times New Roman" w:cs="Times New Roman"/>
          <w:color w:val="000000" w:themeColor="text1"/>
          <w:sz w:val="24"/>
          <w:szCs w:val="24"/>
        </w:rPr>
        <w:t xml:space="preserve"> GeneRule</w:t>
      </w:r>
      <w:r w:rsidR="000F435F">
        <w:rPr>
          <w:rFonts w:ascii="Times New Roman" w:hAnsi="Times New Roman" w:cs="Times New Roman"/>
          <w:color w:val="000000" w:themeColor="text1"/>
          <w:sz w:val="24"/>
          <w:szCs w:val="24"/>
        </w:rPr>
        <w:t>r</w:t>
      </w:r>
      <w:r w:rsidR="00AB10C8" w:rsidRPr="00AB10C8">
        <w:rPr>
          <w:rFonts w:ascii="Times New Roman" w:hAnsi="Times New Roman" w:cs="Times New Roman"/>
          <w:color w:val="000000" w:themeColor="text1"/>
          <w:sz w:val="24"/>
          <w:szCs w:val="24"/>
        </w:rPr>
        <w:t xml:space="preserve"> </w:t>
      </w:r>
      <w:r w:rsidR="007531C9">
        <w:rPr>
          <w:rFonts w:ascii="Times New Roman" w:hAnsi="Times New Roman" w:cs="Times New Roman"/>
          <w:color w:val="000000" w:themeColor="text1"/>
          <w:sz w:val="24"/>
          <w:szCs w:val="24"/>
        </w:rPr>
        <w:t>DNA Ladder, Carlsbad, California state, USA</w:t>
      </w:r>
      <w:r w:rsidRPr="00A96ACD">
        <w:rPr>
          <w:rFonts w:ascii="Times New Roman" w:hAnsi="Times New Roman" w:cs="Times New Roman"/>
          <w:color w:val="000000" w:themeColor="text1"/>
          <w:sz w:val="24"/>
          <w:szCs w:val="24"/>
        </w:rPr>
        <w:t>).</w:t>
      </w:r>
    </w:p>
    <w:p w:rsidR="00D51582" w:rsidRPr="00724641" w:rsidRDefault="00D51582" w:rsidP="00825013">
      <w:pPr>
        <w:pStyle w:val="Heading2"/>
        <w:spacing w:before="0"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Cs w:val="24"/>
        </w:rPr>
        <w:lastRenderedPageBreak/>
        <w:t xml:space="preserve">3.10. </w:t>
      </w:r>
      <w:r w:rsidRPr="00724641">
        <w:rPr>
          <w:rFonts w:ascii="Times New Roman" w:hAnsi="Times New Roman" w:cs="Times New Roman"/>
          <w:color w:val="000000" w:themeColor="text1"/>
          <w:sz w:val="24"/>
          <w:szCs w:val="24"/>
        </w:rPr>
        <w:t>Gene sequencing</w:t>
      </w:r>
      <w:r w:rsidRPr="00724641">
        <w:rPr>
          <w:rFonts w:ascii="Times New Roman" w:hAnsi="Times New Roman" w:cs="Times New Roman"/>
          <w:color w:val="000000" w:themeColor="text1"/>
          <w:sz w:val="24"/>
          <w:szCs w:val="24"/>
          <w:lang w:bidi="bn-BD"/>
        </w:rPr>
        <w:t xml:space="preserve"> of PCR product</w:t>
      </w:r>
    </w:p>
    <w:p w:rsidR="00A87627" w:rsidRPr="00724641" w:rsidRDefault="00D51582" w:rsidP="00A87627">
      <w:pPr>
        <w:pStyle w:val="Heading3"/>
        <w:spacing w:before="0" w:line="360" w:lineRule="auto"/>
        <w:rPr>
          <w:rFonts w:ascii="Times New Roman" w:hAnsi="Times New Roman" w:cs="Times New Roman"/>
          <w:color w:val="000000" w:themeColor="text1"/>
          <w:sz w:val="24"/>
          <w:szCs w:val="24"/>
          <w:lang w:bidi="bn-BD"/>
        </w:rPr>
      </w:pPr>
      <w:r w:rsidRPr="00724641">
        <w:rPr>
          <w:rFonts w:ascii="Times New Roman" w:hAnsi="Times New Roman" w:cs="Times New Roman"/>
          <w:color w:val="000000" w:themeColor="text1"/>
          <w:sz w:val="24"/>
          <w:szCs w:val="24"/>
          <w:lang w:bidi="bn-BD"/>
        </w:rPr>
        <w:t>3</w:t>
      </w:r>
      <w:r w:rsidR="004F0972">
        <w:rPr>
          <w:rFonts w:ascii="Times New Roman" w:hAnsi="Times New Roman" w:cs="Times New Roman"/>
          <w:color w:val="000000" w:themeColor="text1"/>
          <w:sz w:val="24"/>
          <w:szCs w:val="24"/>
          <w:lang w:bidi="bn-BD"/>
        </w:rPr>
        <w:t>.10.1. PCR product purification</w:t>
      </w:r>
    </w:p>
    <w:p w:rsidR="00D51582" w:rsidRPr="00724641" w:rsidRDefault="00D51582" w:rsidP="001676C2">
      <w:pPr>
        <w:spacing w:after="0"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PCR product was purified using centrifugation method. At first 1:1 volume of Binding Buffer was added to complete PCR mixture and mix thoroughly. Color of the solution was checked. A yellow color indicate</w:t>
      </w:r>
      <w:r w:rsidR="00A96ACD">
        <w:rPr>
          <w:rFonts w:ascii="Times New Roman" w:hAnsi="Times New Roman" w:cs="Times New Roman"/>
          <w:color w:val="000000" w:themeColor="text1"/>
          <w:sz w:val="24"/>
          <w:szCs w:val="24"/>
        </w:rPr>
        <w:t>s an optimal pH for DNA binding</w:t>
      </w:r>
      <w:r w:rsidRPr="00724641">
        <w:rPr>
          <w:rFonts w:ascii="Times New Roman" w:hAnsi="Times New Roman" w:cs="Times New Roman"/>
          <w:color w:val="000000" w:themeColor="text1"/>
          <w:sz w:val="24"/>
          <w:szCs w:val="24"/>
        </w:rPr>
        <w:t xml:space="preserve"> (</w:t>
      </w:r>
      <w:r w:rsidRPr="00724641">
        <w:rPr>
          <w:rFonts w:ascii="Times New Roman" w:hAnsi="Times New Roman" w:cs="Times New Roman"/>
          <w:i/>
          <w:color w:val="000000" w:themeColor="text1"/>
          <w:sz w:val="24"/>
          <w:szCs w:val="24"/>
        </w:rPr>
        <w:t>If the color of the solution is orange or violet, add 10 µL of 3 M sodium acetate, pH 5.2 solution and mix. The color of the mix will become yellow</w:t>
      </w:r>
      <w:r w:rsidRPr="00724641">
        <w:rPr>
          <w:rFonts w:ascii="Times New Roman" w:hAnsi="Times New Roman" w:cs="Times New Roman"/>
          <w:color w:val="000000" w:themeColor="text1"/>
          <w:sz w:val="24"/>
          <w:szCs w:val="24"/>
        </w:rPr>
        <w:t>). Then up to 800 µL of the solution was transferred to the GeneJET purification column, centrifuged for 30-60 seconds and discarded the flow-through. (</w:t>
      </w:r>
      <w:r w:rsidR="004A21F7" w:rsidRPr="00724641">
        <w:rPr>
          <w:rFonts w:ascii="Times New Roman" w:hAnsi="Times New Roman" w:cs="Times New Roman"/>
          <w:i/>
          <w:color w:val="000000" w:themeColor="text1"/>
          <w:sz w:val="24"/>
          <w:szCs w:val="24"/>
        </w:rPr>
        <w:t>Notes:</w:t>
      </w:r>
      <w:r w:rsidRPr="00724641">
        <w:rPr>
          <w:rFonts w:ascii="Times New Roman" w:hAnsi="Times New Roman" w:cs="Times New Roman"/>
          <w:i/>
          <w:color w:val="000000" w:themeColor="text1"/>
          <w:sz w:val="24"/>
          <w:szCs w:val="24"/>
        </w:rPr>
        <w:t xml:space="preserve"> If the total volume exceeds 800 µL, the solution can be added to the column in stages. After the addition of 800 µL of solution, centrifuge the column for 30-60 s and discard </w:t>
      </w:r>
      <w:r w:rsidR="004A21F7" w:rsidRPr="00724641">
        <w:rPr>
          <w:rFonts w:ascii="Times New Roman" w:hAnsi="Times New Roman" w:cs="Times New Roman"/>
          <w:i/>
          <w:color w:val="000000" w:themeColor="text1"/>
          <w:sz w:val="24"/>
          <w:szCs w:val="24"/>
        </w:rPr>
        <w:t>flow through</w:t>
      </w:r>
      <w:r w:rsidRPr="00724641">
        <w:rPr>
          <w:rFonts w:ascii="Times New Roman" w:hAnsi="Times New Roman" w:cs="Times New Roman"/>
          <w:i/>
          <w:color w:val="000000" w:themeColor="text1"/>
          <w:sz w:val="24"/>
          <w:szCs w:val="24"/>
        </w:rPr>
        <w:t>. Repeat until the entire solution has been added to the column membrane. Close the bag with GeneJET Purification Columns tightly after each use!</w:t>
      </w:r>
      <w:r w:rsidRPr="00724641">
        <w:rPr>
          <w:rFonts w:ascii="Times New Roman" w:hAnsi="Times New Roman" w:cs="Times New Roman"/>
          <w:color w:val="000000" w:themeColor="text1"/>
          <w:sz w:val="24"/>
          <w:szCs w:val="24"/>
        </w:rPr>
        <w:t>)</w:t>
      </w:r>
    </w:p>
    <w:p w:rsidR="001A5769" w:rsidRPr="00724641" w:rsidRDefault="001A5769" w:rsidP="00A87627">
      <w:pPr>
        <w:spacing w:after="0" w:line="360" w:lineRule="auto"/>
        <w:jc w:val="both"/>
        <w:rPr>
          <w:rFonts w:ascii="Times New Roman" w:hAnsi="Times New Roman" w:cs="Times New Roman"/>
          <w:color w:val="000000" w:themeColor="text1"/>
          <w:sz w:val="24"/>
          <w:szCs w:val="24"/>
        </w:rPr>
      </w:pPr>
    </w:p>
    <w:p w:rsidR="00D51582" w:rsidRPr="00724641" w:rsidRDefault="00D51582" w:rsidP="00A87627">
      <w:pPr>
        <w:spacing w:after="0"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After that 700 µL of wash buffer was added to the GeneJET purification colu</w:t>
      </w:r>
      <w:r w:rsidR="00A96ACD">
        <w:rPr>
          <w:rFonts w:ascii="Times New Roman" w:hAnsi="Times New Roman" w:cs="Times New Roman"/>
          <w:color w:val="000000" w:themeColor="text1"/>
          <w:sz w:val="24"/>
          <w:szCs w:val="24"/>
        </w:rPr>
        <w:t>mn and again centrifuged for 30-</w:t>
      </w:r>
      <w:r w:rsidRPr="00724641">
        <w:rPr>
          <w:rFonts w:ascii="Times New Roman" w:hAnsi="Times New Roman" w:cs="Times New Roman"/>
          <w:color w:val="000000" w:themeColor="text1"/>
          <w:sz w:val="24"/>
          <w:szCs w:val="24"/>
        </w:rPr>
        <w:t>60 seconds following discarded the flow-through and placed the purification column back into the collection tube. To completely remove any residual wash buffer the empty GeneJET purification column was centrifuged</w:t>
      </w:r>
      <w:r w:rsidR="00B7152D">
        <w:rPr>
          <w:rFonts w:ascii="Times New Roman" w:hAnsi="Times New Roman" w:cs="Times New Roman"/>
          <w:color w:val="000000" w:themeColor="text1"/>
          <w:sz w:val="24"/>
          <w:szCs w:val="24"/>
        </w:rPr>
        <w:t xml:space="preserve"> for an additional 1 minutes </w:t>
      </w:r>
      <w:r w:rsidRPr="00724641">
        <w:rPr>
          <w:rFonts w:ascii="Times New Roman" w:hAnsi="Times New Roman" w:cs="Times New Roman"/>
          <w:color w:val="000000" w:themeColor="text1"/>
          <w:sz w:val="24"/>
          <w:szCs w:val="24"/>
        </w:rPr>
        <w:t>(</w:t>
      </w:r>
      <w:r w:rsidRPr="00724641">
        <w:rPr>
          <w:rFonts w:ascii="Times New Roman" w:hAnsi="Times New Roman" w:cs="Times New Roman"/>
          <w:i/>
          <w:color w:val="000000" w:themeColor="text1"/>
          <w:sz w:val="24"/>
          <w:szCs w:val="24"/>
        </w:rPr>
        <w:t>Note: This step is essential as the presence of residual ethanol in the DNA sample may inhibit subsequent reactions</w:t>
      </w:r>
      <w:r w:rsidR="00B7152D">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 xml:space="preserve">Finally, the GeneJET </w:t>
      </w:r>
      <w:bookmarkStart w:id="0" w:name="_GoBack"/>
      <w:r w:rsidRPr="00724641">
        <w:rPr>
          <w:rFonts w:ascii="Times New Roman" w:hAnsi="Times New Roman" w:cs="Times New Roman"/>
          <w:color w:val="000000" w:themeColor="text1"/>
          <w:sz w:val="24"/>
          <w:szCs w:val="24"/>
        </w:rPr>
        <w:t>p</w:t>
      </w:r>
      <w:bookmarkEnd w:id="0"/>
      <w:r w:rsidRPr="00724641">
        <w:rPr>
          <w:rFonts w:ascii="Times New Roman" w:hAnsi="Times New Roman" w:cs="Times New Roman"/>
          <w:color w:val="000000" w:themeColor="text1"/>
          <w:sz w:val="24"/>
          <w:szCs w:val="24"/>
        </w:rPr>
        <w:t>urification column was transferred to a clean 1.5 mL microcentrifuge tube and 50 µL of Elution Buffer was also added to the center of the GeneJET purification column membrane and centrifuged for 1 minutes. Lastly, the GeneJET purification column was discarded and</w:t>
      </w:r>
      <w:r w:rsidR="00AB10C8">
        <w:rPr>
          <w:rFonts w:ascii="Times New Roman" w:hAnsi="Times New Roman" w:cs="Times New Roman"/>
          <w:color w:val="000000" w:themeColor="text1"/>
          <w:sz w:val="24"/>
          <w:szCs w:val="24"/>
        </w:rPr>
        <w:t xml:space="preserve"> stored the purified DNA at -20</w:t>
      </w:r>
      <w:r w:rsidRPr="00724641">
        <w:rPr>
          <w:rFonts w:ascii="Times New Roman" w:hAnsi="Times New Roman" w:cs="Times New Roman"/>
          <w:color w:val="000000" w:themeColor="text1"/>
          <w:sz w:val="24"/>
          <w:szCs w:val="24"/>
        </w:rPr>
        <w:t>°C until sequencing was done.</w:t>
      </w:r>
    </w:p>
    <w:p w:rsidR="001A5769" w:rsidRPr="00724641" w:rsidRDefault="001A5769" w:rsidP="001A5769">
      <w:pPr>
        <w:pStyle w:val="NormalWeb"/>
        <w:spacing w:before="0" w:beforeAutospacing="0" w:after="0" w:afterAutospacing="0" w:line="360" w:lineRule="auto"/>
        <w:jc w:val="both"/>
        <w:rPr>
          <w:b/>
          <w:bCs/>
          <w:color w:val="000000" w:themeColor="text1"/>
        </w:rPr>
      </w:pPr>
    </w:p>
    <w:p w:rsidR="00654ABF" w:rsidRDefault="00654ABF" w:rsidP="00654ABF">
      <w:pPr>
        <w:pStyle w:val="NormalWeb"/>
        <w:spacing w:before="0" w:beforeAutospacing="0" w:after="0" w:afterAutospacing="0" w:line="360" w:lineRule="auto"/>
        <w:jc w:val="both"/>
      </w:pPr>
      <w:r>
        <w:rPr>
          <w:b/>
          <w:bCs/>
          <w:color w:val="000000"/>
        </w:rPr>
        <w:t>3.10.2. Sequencing</w:t>
      </w:r>
    </w:p>
    <w:p w:rsidR="006164B4" w:rsidRPr="00AE2AB9" w:rsidRDefault="00654ABF" w:rsidP="00654ABF">
      <w:pPr>
        <w:pStyle w:val="NormalWeb"/>
        <w:spacing w:before="0" w:beforeAutospacing="0" w:after="0" w:afterAutospacing="0" w:line="360" w:lineRule="auto"/>
        <w:jc w:val="both"/>
        <w:rPr>
          <w:color w:val="000000"/>
        </w:rPr>
      </w:pPr>
      <w:r>
        <w:rPr>
          <w:color w:val="000000"/>
        </w:rPr>
        <w:t>The purified PCR products were Sanger-sequenced with big dye terminator v3.1 sequencing kit and a 3730xl automated sequencer (App</w:t>
      </w:r>
      <w:r w:rsidR="00256FD4">
        <w:rPr>
          <w:color w:val="000000"/>
        </w:rPr>
        <w:t>lied Biosystems, Foster City</w:t>
      </w:r>
      <w:r w:rsidR="00ED7C81">
        <w:rPr>
          <w:color w:val="000000"/>
        </w:rPr>
        <w:t>, C</w:t>
      </w:r>
      <w:r w:rsidR="00ED7C81" w:rsidRPr="00ED7C81">
        <w:rPr>
          <w:color w:val="000000"/>
        </w:rPr>
        <w:t>alifornia</w:t>
      </w:r>
      <w:r w:rsidR="00ED7C81">
        <w:rPr>
          <w:color w:val="000000"/>
        </w:rPr>
        <w:t xml:space="preserve"> state,</w:t>
      </w:r>
      <w:r w:rsidR="00ED7C81" w:rsidRPr="00ED7C81">
        <w:rPr>
          <w:color w:val="000000"/>
        </w:rPr>
        <w:t xml:space="preserve"> </w:t>
      </w:r>
      <w:r w:rsidR="00ED7C81">
        <w:rPr>
          <w:color w:val="000000"/>
        </w:rPr>
        <w:t>USA</w:t>
      </w:r>
      <w:r>
        <w:rPr>
          <w:color w:val="000000"/>
        </w:rPr>
        <w:t>).  After-that</w:t>
      </w:r>
      <w:r>
        <w:rPr>
          <w:b/>
          <w:bCs/>
          <w:color w:val="000000"/>
        </w:rPr>
        <w:t xml:space="preserve">, </w:t>
      </w:r>
      <w:r>
        <w:rPr>
          <w:color w:val="000000"/>
        </w:rPr>
        <w:t>nucleotide sequences were determined on both strands of PCR amplification products at the Macrogen sequencing facility (Macrogen Inc., Seoul, Korea) by  using ABI PRISM 3730XL Analyzer (96 capillary type).</w:t>
      </w:r>
      <w:r w:rsidR="00AA0F76">
        <w:rPr>
          <w:color w:val="000000"/>
        </w:rPr>
        <w:t xml:space="preserve"> A total of 90 sam</w:t>
      </w:r>
      <w:r w:rsidR="00B106F0">
        <w:rPr>
          <w:color w:val="000000"/>
        </w:rPr>
        <w:t>ples, 30 samples from each gene</w:t>
      </w:r>
      <w:r w:rsidR="00AA0F76">
        <w:rPr>
          <w:color w:val="000000"/>
        </w:rPr>
        <w:t xml:space="preserve"> (</w:t>
      </w:r>
      <w:r w:rsidR="00AA0F76" w:rsidRPr="00FD7665">
        <w:rPr>
          <w:i/>
          <w:color w:val="000000"/>
        </w:rPr>
        <w:t>GDF9</w:t>
      </w:r>
      <w:r w:rsidR="00AA0F76">
        <w:rPr>
          <w:color w:val="000000"/>
        </w:rPr>
        <w:t xml:space="preserve">, </w:t>
      </w:r>
      <w:r w:rsidR="00AA0F76" w:rsidRPr="00FD7665">
        <w:rPr>
          <w:i/>
          <w:color w:val="000000"/>
        </w:rPr>
        <w:t>BMP15</w:t>
      </w:r>
      <w:r w:rsidR="00AA0F76">
        <w:rPr>
          <w:color w:val="000000"/>
        </w:rPr>
        <w:t xml:space="preserve"> and </w:t>
      </w:r>
      <w:r w:rsidR="00AA0F76" w:rsidRPr="00FD7665">
        <w:rPr>
          <w:i/>
          <w:color w:val="000000"/>
        </w:rPr>
        <w:t>CDH26</w:t>
      </w:r>
      <w:r w:rsidR="00AA0F76">
        <w:rPr>
          <w:color w:val="000000"/>
        </w:rPr>
        <w:t xml:space="preserve">) and 10 </w:t>
      </w:r>
      <w:r w:rsidR="00AA0F76">
        <w:rPr>
          <w:color w:val="000000"/>
        </w:rPr>
        <w:lastRenderedPageBreak/>
        <w:t>sample from each breed (Black Bengal, Jamnapari and Crossbred goat) were sequenced from the purified PCR product.</w:t>
      </w:r>
    </w:p>
    <w:p w:rsidR="00B7152D" w:rsidRDefault="00B7152D" w:rsidP="00654ABF">
      <w:pPr>
        <w:pStyle w:val="NormalWeb"/>
        <w:spacing w:before="0" w:beforeAutospacing="0" w:after="0" w:afterAutospacing="0" w:line="360" w:lineRule="auto"/>
        <w:jc w:val="both"/>
        <w:rPr>
          <w:b/>
          <w:bCs/>
          <w:color w:val="000000"/>
        </w:rPr>
      </w:pPr>
    </w:p>
    <w:p w:rsidR="00654ABF" w:rsidRDefault="00654ABF" w:rsidP="00654ABF">
      <w:pPr>
        <w:pStyle w:val="NormalWeb"/>
        <w:spacing w:before="0" w:beforeAutospacing="0" w:after="0" w:afterAutospacing="0" w:line="360" w:lineRule="auto"/>
        <w:jc w:val="both"/>
      </w:pPr>
      <w:r>
        <w:rPr>
          <w:b/>
          <w:bCs/>
          <w:color w:val="000000"/>
        </w:rPr>
        <w:t>3.10.3</w:t>
      </w:r>
      <w:r w:rsidR="003B3BC7">
        <w:rPr>
          <w:b/>
          <w:bCs/>
          <w:color w:val="000000"/>
        </w:rPr>
        <w:t xml:space="preserve">. </w:t>
      </w:r>
      <w:r>
        <w:rPr>
          <w:b/>
          <w:bCs/>
          <w:color w:val="000000"/>
        </w:rPr>
        <w:t>Sequence analysis</w:t>
      </w:r>
    </w:p>
    <w:p w:rsidR="00011011" w:rsidRPr="0005696D" w:rsidRDefault="00654ABF" w:rsidP="00654ABF">
      <w:pPr>
        <w:pStyle w:val="NormalWeb"/>
        <w:spacing w:before="0" w:beforeAutospacing="0" w:after="0" w:afterAutospacing="0" w:line="360" w:lineRule="auto"/>
        <w:jc w:val="both"/>
        <w:rPr>
          <w:color w:val="000000"/>
        </w:rPr>
      </w:pPr>
      <w:r>
        <w:rPr>
          <w:color w:val="000000"/>
        </w:rPr>
        <w:t xml:space="preserve">Processing and analysis of </w:t>
      </w:r>
      <w:r w:rsidRPr="0005696D">
        <w:rPr>
          <w:color w:val="000000"/>
        </w:rPr>
        <w:t>nucleotide sequences and deduced amino acid sequences was performed with Bioedit (</w:t>
      </w:r>
      <w:hyperlink r:id="rId17" w:history="1">
        <w:r w:rsidR="00220064" w:rsidRPr="0005696D">
          <w:rPr>
            <w:rStyle w:val="Hyperlink"/>
            <w:u w:val="none"/>
          </w:rPr>
          <w:t>www.mbio.ncsu.edu/BioEdit/</w:t>
        </w:r>
      </w:hyperlink>
      <w:r w:rsidRPr="0005696D">
        <w:rPr>
          <w:color w:val="000000"/>
        </w:rPr>
        <w:t xml:space="preserve">). </w:t>
      </w:r>
      <w:r w:rsidRPr="00256FD4">
        <w:rPr>
          <w:color w:val="000000"/>
          <w:sz w:val="23"/>
          <w:szCs w:val="23"/>
        </w:rPr>
        <w:t>Identified</w:t>
      </w:r>
      <w:r w:rsidR="00256FD4" w:rsidRPr="00256FD4">
        <w:rPr>
          <w:color w:val="000000"/>
          <w:sz w:val="23"/>
          <w:szCs w:val="23"/>
        </w:rPr>
        <w:t xml:space="preserve"> polymorphisms</w:t>
      </w:r>
      <w:r w:rsidR="00797A66">
        <w:rPr>
          <w:color w:val="000000"/>
          <w:sz w:val="23"/>
          <w:szCs w:val="23"/>
        </w:rPr>
        <w:t xml:space="preserve"> </w:t>
      </w:r>
      <w:r w:rsidRPr="0005696D">
        <w:rPr>
          <w:color w:val="000000"/>
        </w:rPr>
        <w:t xml:space="preserve">were compared with the reference sequences for respective genes from </w:t>
      </w:r>
      <w:hyperlink r:id="rId18" w:history="1">
        <w:r w:rsidRPr="0005696D">
          <w:rPr>
            <w:rStyle w:val="Hyperlink"/>
            <w:rFonts w:eastAsiaTheme="majorEastAsia"/>
            <w:color w:val="000000"/>
            <w:u w:val="none"/>
          </w:rPr>
          <w:t>National Center for Biotechnology Information</w:t>
        </w:r>
      </w:hyperlink>
      <w:r w:rsidRPr="0005696D">
        <w:rPr>
          <w:color w:val="000000"/>
        </w:rPr>
        <w:t xml:space="preserve"> (NCBI) databas</w:t>
      </w:r>
      <w:r w:rsidR="00615E27" w:rsidRPr="0005696D">
        <w:rPr>
          <w:color w:val="000000"/>
        </w:rPr>
        <w:t>e using BLAST (</w:t>
      </w:r>
      <w:r w:rsidR="00615E27" w:rsidRPr="0005696D">
        <w:rPr>
          <w:color w:val="222222"/>
          <w:shd w:val="clear" w:color="auto" w:fill="FFFFFF"/>
        </w:rPr>
        <w:t xml:space="preserve">Altschul </w:t>
      </w:r>
      <w:r w:rsidR="00615E27" w:rsidRPr="0005696D">
        <w:rPr>
          <w:i/>
          <w:color w:val="222222"/>
          <w:shd w:val="clear" w:color="auto" w:fill="FFFFFF"/>
        </w:rPr>
        <w:t>et al.,</w:t>
      </w:r>
      <w:r w:rsidR="00615E27" w:rsidRPr="0005696D">
        <w:rPr>
          <w:color w:val="222222"/>
          <w:shd w:val="clear" w:color="auto" w:fill="FFFFFF"/>
        </w:rPr>
        <w:t xml:space="preserve"> 1990</w:t>
      </w:r>
      <w:r w:rsidR="00615E27" w:rsidRPr="0005696D">
        <w:rPr>
          <w:color w:val="000000"/>
        </w:rPr>
        <w:t>) </w:t>
      </w:r>
      <w:r w:rsidRPr="0005696D">
        <w:rPr>
          <w:color w:val="000000"/>
        </w:rPr>
        <w:t xml:space="preserve">comparison among sequences and </w:t>
      </w:r>
      <w:r w:rsidRPr="0005696D">
        <w:rPr>
          <w:color w:val="000000" w:themeColor="text1"/>
        </w:rPr>
        <w:t xml:space="preserve">multiple alignments were accomplished using ClustalW software </w:t>
      </w:r>
      <w:r w:rsidR="00011011" w:rsidRPr="0005696D">
        <w:rPr>
          <w:color w:val="000000" w:themeColor="text1"/>
        </w:rPr>
        <w:t>(</w:t>
      </w:r>
      <w:hyperlink r:id="rId19" w:history="1">
        <w:r w:rsidR="00220064" w:rsidRPr="0005696D">
          <w:rPr>
            <w:rStyle w:val="Hyperlink"/>
            <w:u w:val="none"/>
          </w:rPr>
          <w:t>https://www.genome.jp/tools-bin/clustalw</w:t>
        </w:r>
      </w:hyperlink>
      <w:r w:rsidR="00011011" w:rsidRPr="0005696D">
        <w:rPr>
          <w:color w:val="000000" w:themeColor="text1"/>
        </w:rPr>
        <w:t>)</w:t>
      </w:r>
    </w:p>
    <w:p w:rsidR="00654ABF" w:rsidRPr="0005696D" w:rsidRDefault="00654ABF" w:rsidP="004A6DA3">
      <w:pPr>
        <w:pStyle w:val="NormalWeb"/>
        <w:spacing w:before="0" w:beforeAutospacing="0" w:after="0" w:afterAutospacing="0" w:line="360" w:lineRule="auto"/>
        <w:jc w:val="both"/>
        <w:rPr>
          <w:color w:val="000000" w:themeColor="text1"/>
        </w:rPr>
      </w:pPr>
    </w:p>
    <w:p w:rsidR="001A5769" w:rsidRPr="0005696D" w:rsidRDefault="001A5769" w:rsidP="004A6DA3">
      <w:pPr>
        <w:pStyle w:val="NormalWeb"/>
        <w:spacing w:before="0" w:beforeAutospacing="0" w:after="0" w:afterAutospacing="0" w:line="360" w:lineRule="auto"/>
        <w:jc w:val="both"/>
        <w:rPr>
          <w:color w:val="000000" w:themeColor="text1"/>
        </w:rPr>
      </w:pPr>
      <w:r w:rsidRPr="0005696D">
        <w:rPr>
          <w:color w:val="000000" w:themeColor="text1"/>
        </w:rPr>
        <w:t>Genoty</w:t>
      </w:r>
      <w:r w:rsidR="005F00DD" w:rsidRPr="0005696D">
        <w:rPr>
          <w:color w:val="000000" w:themeColor="text1"/>
        </w:rPr>
        <w:t>pic polymorphism data were analyz</w:t>
      </w:r>
      <w:r w:rsidRPr="0005696D">
        <w:rPr>
          <w:color w:val="000000" w:themeColor="text1"/>
        </w:rPr>
        <w:t xml:space="preserve">ed with the GenePop software </w:t>
      </w:r>
      <w:r w:rsidRPr="00797A66">
        <w:rPr>
          <w:color w:val="000000" w:themeColor="text1"/>
          <w:sz w:val="23"/>
          <w:szCs w:val="23"/>
        </w:rPr>
        <w:t>(</w:t>
      </w:r>
      <w:hyperlink r:id="rId20" w:history="1">
        <w:r w:rsidR="00285C20" w:rsidRPr="00797A66">
          <w:rPr>
            <w:rStyle w:val="Hyperlink"/>
            <w:sz w:val="23"/>
            <w:szCs w:val="23"/>
            <w:u w:val="none"/>
          </w:rPr>
          <w:t>https://genepop.curtin.edu.au/</w:t>
        </w:r>
      </w:hyperlink>
      <w:r w:rsidRPr="00797A66">
        <w:rPr>
          <w:color w:val="000000" w:themeColor="text1"/>
          <w:sz w:val="23"/>
          <w:szCs w:val="23"/>
        </w:rPr>
        <w:t>)</w:t>
      </w:r>
      <w:r w:rsidRPr="0005696D">
        <w:rPr>
          <w:color w:val="000000" w:themeColor="text1"/>
        </w:rPr>
        <w:t xml:space="preserve"> and GeneScreen program </w:t>
      </w:r>
      <w:r w:rsidRPr="00797A66">
        <w:rPr>
          <w:color w:val="000000" w:themeColor="text1"/>
          <w:sz w:val="23"/>
          <w:szCs w:val="23"/>
        </w:rPr>
        <w:t>(</w:t>
      </w:r>
      <w:hyperlink r:id="rId21" w:history="1">
        <w:r w:rsidR="00797A66" w:rsidRPr="00797A66">
          <w:rPr>
            <w:rStyle w:val="Hyperlink"/>
            <w:sz w:val="23"/>
            <w:szCs w:val="23"/>
          </w:rPr>
          <w:t>https://bio.tools/genescreen</w:t>
        </w:r>
      </w:hyperlink>
      <w:r w:rsidRPr="00797A66">
        <w:rPr>
          <w:color w:val="000000" w:themeColor="text1"/>
          <w:sz w:val="23"/>
          <w:szCs w:val="23"/>
        </w:rPr>
        <w:t xml:space="preserve">) </w:t>
      </w:r>
      <w:r w:rsidR="00720A02">
        <w:rPr>
          <w:color w:val="000000" w:themeColor="text1"/>
        </w:rPr>
        <w:t>f</w:t>
      </w:r>
      <w:r w:rsidRPr="0005696D">
        <w:rPr>
          <w:color w:val="000000" w:themeColor="text1"/>
        </w:rPr>
        <w:t>or allele and genotype f</w:t>
      </w:r>
      <w:r w:rsidR="00241A99">
        <w:rPr>
          <w:color w:val="000000" w:themeColor="text1"/>
        </w:rPr>
        <w:t>requencies. Heterozygosity and p</w:t>
      </w:r>
      <w:r w:rsidRPr="0005696D">
        <w:rPr>
          <w:color w:val="000000" w:themeColor="text1"/>
        </w:rPr>
        <w:t>olymorphism in</w:t>
      </w:r>
      <w:r w:rsidR="00C24F36" w:rsidRPr="0005696D">
        <w:rPr>
          <w:color w:val="000000" w:themeColor="text1"/>
        </w:rPr>
        <w:t>formation content (PIC) values </w:t>
      </w:r>
      <w:r w:rsidRPr="0005696D">
        <w:rPr>
          <w:color w:val="000000" w:themeColor="text1"/>
        </w:rPr>
        <w:t>for each locus were computed using p</w:t>
      </w:r>
      <w:proofErr w:type="gramStart"/>
      <w:r w:rsidRPr="0005696D">
        <w:rPr>
          <w:color w:val="000000" w:themeColor="text1"/>
        </w:rPr>
        <w:t>,q</w:t>
      </w:r>
      <w:proofErr w:type="gramEnd"/>
      <w:r w:rsidRPr="0005696D">
        <w:rPr>
          <w:color w:val="000000" w:themeColor="text1"/>
        </w:rPr>
        <w:t xml:space="preserve"> CHWE: PolyPICker (</w:t>
      </w:r>
      <w:hyperlink r:id="rId22" w:history="1">
        <w:r w:rsidR="00B52671" w:rsidRPr="0005696D">
          <w:rPr>
            <w:rStyle w:val="Hyperlink"/>
            <w:u w:val="none"/>
          </w:rPr>
          <w:t>https://www.genecalculators.net/pq-chwe-polypicker.html</w:t>
        </w:r>
      </w:hyperlink>
      <w:r w:rsidRPr="0005696D">
        <w:rPr>
          <w:color w:val="000000" w:themeColor="text1"/>
        </w:rPr>
        <w:t>). </w:t>
      </w:r>
      <w:r w:rsidR="00C8543C" w:rsidRPr="00C8543C">
        <w:rPr>
          <w:color w:val="000000" w:themeColor="text1"/>
        </w:rPr>
        <w:t>For PIC, following classifications was used i) low polymorphism if PIC value &lt;0.25, ii) moderate polymorphism if PIC value ≥ 0.25 to ≤0.50 and iii) high polymorphism if PIC</w:t>
      </w:r>
      <w:r w:rsidR="00C8543C">
        <w:rPr>
          <w:color w:val="000000" w:themeColor="text1"/>
        </w:rPr>
        <w:t xml:space="preserve"> value</w:t>
      </w:r>
      <w:r w:rsidR="00C8543C" w:rsidRPr="00C8543C">
        <w:rPr>
          <w:color w:val="000000" w:themeColor="text1"/>
        </w:rPr>
        <w:t xml:space="preserve"> 0.50.</w:t>
      </w:r>
    </w:p>
    <w:p w:rsidR="00654ABF" w:rsidRPr="0005696D" w:rsidRDefault="00654ABF" w:rsidP="00654ABF">
      <w:pPr>
        <w:pStyle w:val="Heading2"/>
        <w:spacing w:before="0" w:line="360" w:lineRule="auto"/>
        <w:jc w:val="both"/>
        <w:rPr>
          <w:rFonts w:ascii="Times New Roman" w:hAnsi="Times New Roman" w:cs="Times New Roman"/>
          <w:color w:val="000000"/>
          <w:sz w:val="24"/>
          <w:szCs w:val="24"/>
        </w:rPr>
      </w:pPr>
    </w:p>
    <w:p w:rsidR="00654ABF" w:rsidRPr="0005696D" w:rsidRDefault="00654ABF" w:rsidP="00654ABF">
      <w:pPr>
        <w:pStyle w:val="Heading2"/>
        <w:spacing w:before="0" w:line="360" w:lineRule="auto"/>
        <w:jc w:val="both"/>
        <w:rPr>
          <w:rFonts w:ascii="Times New Roman" w:hAnsi="Times New Roman" w:cs="Times New Roman"/>
        </w:rPr>
      </w:pPr>
      <w:r w:rsidRPr="0005696D">
        <w:rPr>
          <w:rFonts w:ascii="Times New Roman" w:hAnsi="Times New Roman" w:cs="Times New Roman"/>
          <w:color w:val="000000"/>
          <w:sz w:val="24"/>
          <w:szCs w:val="24"/>
        </w:rPr>
        <w:t>3.11. Co</w:t>
      </w:r>
      <w:r w:rsidR="004F0972">
        <w:rPr>
          <w:rFonts w:ascii="Times New Roman" w:hAnsi="Times New Roman" w:cs="Times New Roman"/>
          <w:color w:val="000000"/>
          <w:sz w:val="24"/>
          <w:szCs w:val="24"/>
        </w:rPr>
        <w:t>nstruction of phylogenetic tree</w:t>
      </w:r>
    </w:p>
    <w:p w:rsidR="00654ABF" w:rsidRPr="009D511D" w:rsidRDefault="009D511D" w:rsidP="00654ABF">
      <w:pPr>
        <w:pStyle w:val="Heading2"/>
        <w:spacing w:before="0" w:line="360" w:lineRule="auto"/>
        <w:jc w:val="both"/>
        <w:rPr>
          <w:rFonts w:ascii="Times New Roman" w:hAnsi="Times New Roman" w:cs="Times New Roman"/>
          <w:b w:val="0"/>
          <w:bCs w:val="0"/>
          <w:color w:val="000000"/>
          <w:sz w:val="24"/>
          <w:szCs w:val="24"/>
        </w:rPr>
      </w:pPr>
      <w:r w:rsidRPr="009D511D">
        <w:rPr>
          <w:rFonts w:ascii="Times New Roman" w:hAnsi="Times New Roman" w:cs="Times New Roman"/>
          <w:b w:val="0"/>
          <w:bCs w:val="0"/>
          <w:color w:val="000000"/>
          <w:sz w:val="24"/>
          <w:szCs w:val="24"/>
        </w:rPr>
        <w:t xml:space="preserve">A phylogenetic analysis of exon 2 of </w:t>
      </w:r>
      <w:r w:rsidRPr="009D511D">
        <w:rPr>
          <w:rFonts w:ascii="Times New Roman" w:hAnsi="Times New Roman" w:cs="Times New Roman"/>
          <w:b w:val="0"/>
          <w:bCs w:val="0"/>
          <w:i/>
          <w:color w:val="000000"/>
          <w:sz w:val="24"/>
          <w:szCs w:val="24"/>
        </w:rPr>
        <w:t>GDF9</w:t>
      </w:r>
      <w:r>
        <w:rPr>
          <w:rFonts w:ascii="Times New Roman" w:hAnsi="Times New Roman" w:cs="Times New Roman"/>
          <w:b w:val="0"/>
          <w:bCs w:val="0"/>
          <w:color w:val="000000"/>
          <w:sz w:val="24"/>
          <w:szCs w:val="24"/>
        </w:rPr>
        <w:t xml:space="preserve">, exon 2 of </w:t>
      </w:r>
      <w:r w:rsidRPr="009D511D">
        <w:rPr>
          <w:rFonts w:ascii="Times New Roman" w:hAnsi="Times New Roman" w:cs="Times New Roman"/>
          <w:b w:val="0"/>
          <w:bCs w:val="0"/>
          <w:i/>
          <w:color w:val="000000"/>
          <w:sz w:val="24"/>
          <w:szCs w:val="24"/>
        </w:rPr>
        <w:t>BMP15</w:t>
      </w:r>
      <w:r>
        <w:rPr>
          <w:rFonts w:ascii="Times New Roman" w:hAnsi="Times New Roman" w:cs="Times New Roman"/>
          <w:b w:val="0"/>
          <w:bCs w:val="0"/>
          <w:color w:val="000000"/>
          <w:sz w:val="24"/>
          <w:szCs w:val="24"/>
        </w:rPr>
        <w:t xml:space="preserve"> gene and exon 8</w:t>
      </w:r>
      <w:r w:rsidRPr="009D511D">
        <w:rPr>
          <w:rFonts w:ascii="Times New Roman" w:hAnsi="Times New Roman" w:cs="Times New Roman"/>
          <w:b w:val="0"/>
          <w:bCs w:val="0"/>
          <w:color w:val="000000"/>
          <w:sz w:val="24"/>
          <w:szCs w:val="24"/>
        </w:rPr>
        <w:t xml:space="preserve"> of </w:t>
      </w:r>
      <w:r w:rsidRPr="009D511D">
        <w:rPr>
          <w:rFonts w:ascii="Times New Roman" w:hAnsi="Times New Roman" w:cs="Times New Roman"/>
          <w:b w:val="0"/>
          <w:bCs w:val="0"/>
          <w:i/>
          <w:color w:val="000000"/>
          <w:sz w:val="24"/>
          <w:szCs w:val="24"/>
        </w:rPr>
        <w:t>CDH26</w:t>
      </w:r>
      <w:r>
        <w:rPr>
          <w:rFonts w:ascii="Times New Roman" w:hAnsi="Times New Roman" w:cs="Times New Roman"/>
          <w:b w:val="0"/>
          <w:bCs w:val="0"/>
          <w:color w:val="000000"/>
          <w:sz w:val="24"/>
          <w:szCs w:val="24"/>
        </w:rPr>
        <w:t xml:space="preserve"> gene with</w:t>
      </w:r>
      <w:r w:rsidRPr="009D511D">
        <w:rPr>
          <w:rFonts w:ascii="Times New Roman" w:hAnsi="Times New Roman" w:cs="Times New Roman"/>
          <w:b w:val="0"/>
          <w:bCs w:val="0"/>
          <w:color w:val="000000"/>
          <w:sz w:val="24"/>
          <w:szCs w:val="24"/>
        </w:rPr>
        <w:t xml:space="preserve"> accessible published sequences of the same regions of genes in diff</w:t>
      </w:r>
      <w:r>
        <w:rPr>
          <w:rFonts w:ascii="Times New Roman" w:hAnsi="Times New Roman" w:cs="Times New Roman"/>
          <w:b w:val="0"/>
          <w:bCs w:val="0"/>
          <w:color w:val="000000"/>
          <w:sz w:val="24"/>
          <w:szCs w:val="24"/>
        </w:rPr>
        <w:t>erent goat breeds to identify</w:t>
      </w:r>
      <w:r w:rsidRPr="009D511D">
        <w:rPr>
          <w:rFonts w:ascii="Times New Roman" w:hAnsi="Times New Roman" w:cs="Times New Roman"/>
          <w:b w:val="0"/>
          <w:bCs w:val="0"/>
          <w:color w:val="000000"/>
          <w:sz w:val="24"/>
          <w:szCs w:val="24"/>
        </w:rPr>
        <w:t xml:space="preserve"> the genetic diversity of </w:t>
      </w:r>
      <w:r>
        <w:rPr>
          <w:rFonts w:ascii="Times New Roman" w:hAnsi="Times New Roman" w:cs="Times New Roman"/>
          <w:b w:val="0"/>
          <w:bCs w:val="0"/>
          <w:color w:val="000000"/>
          <w:sz w:val="24"/>
          <w:szCs w:val="24"/>
        </w:rPr>
        <w:t>three goats of Bangladesh</w:t>
      </w:r>
      <w:r w:rsidRPr="009D511D">
        <w:rPr>
          <w:rFonts w:ascii="Times New Roman" w:hAnsi="Times New Roman" w:cs="Times New Roman"/>
          <w:b w:val="0"/>
          <w:bCs w:val="0"/>
          <w:color w:val="000000"/>
          <w:sz w:val="24"/>
          <w:szCs w:val="24"/>
        </w:rPr>
        <w:t>.</w:t>
      </w:r>
      <w:r>
        <w:rPr>
          <w:rFonts w:ascii="Times New Roman" w:hAnsi="Times New Roman" w:cs="Times New Roman"/>
          <w:b w:val="0"/>
          <w:bCs w:val="0"/>
          <w:color w:val="000000"/>
          <w:sz w:val="24"/>
          <w:szCs w:val="24"/>
        </w:rPr>
        <w:t xml:space="preserve"> </w:t>
      </w:r>
      <w:r w:rsidR="004946E0">
        <w:rPr>
          <w:rFonts w:ascii="Times New Roman" w:hAnsi="Times New Roman" w:cs="Times New Roman"/>
          <w:b w:val="0"/>
          <w:bCs w:val="0"/>
          <w:color w:val="000000"/>
          <w:sz w:val="24"/>
          <w:szCs w:val="24"/>
        </w:rPr>
        <w:t xml:space="preserve">The </w:t>
      </w:r>
      <w:r w:rsidR="00654ABF" w:rsidRPr="0005696D">
        <w:rPr>
          <w:rFonts w:ascii="Times New Roman" w:hAnsi="Times New Roman" w:cs="Times New Roman"/>
          <w:b w:val="0"/>
          <w:bCs w:val="0"/>
          <w:color w:val="000000"/>
          <w:sz w:val="24"/>
          <w:szCs w:val="24"/>
        </w:rPr>
        <w:t xml:space="preserve">Neighbor joining method (Saitou and Nei, 1987) in MEGA X (Kumar </w:t>
      </w:r>
      <w:r w:rsidR="00654ABF" w:rsidRPr="0005696D">
        <w:rPr>
          <w:rFonts w:ascii="Times New Roman" w:hAnsi="Times New Roman" w:cs="Times New Roman"/>
          <w:b w:val="0"/>
          <w:bCs w:val="0"/>
          <w:i/>
          <w:iCs/>
          <w:color w:val="000000"/>
          <w:sz w:val="24"/>
          <w:szCs w:val="24"/>
        </w:rPr>
        <w:t xml:space="preserve">et al., </w:t>
      </w:r>
      <w:r w:rsidR="00654ABF" w:rsidRPr="0005696D">
        <w:rPr>
          <w:rFonts w:ascii="Times New Roman" w:hAnsi="Times New Roman" w:cs="Times New Roman"/>
          <w:b w:val="0"/>
          <w:bCs w:val="0"/>
          <w:color w:val="000000"/>
          <w:sz w:val="24"/>
          <w:szCs w:val="24"/>
        </w:rPr>
        <w:t xml:space="preserve">2018) </w:t>
      </w:r>
      <w:r w:rsidR="004946E0">
        <w:rPr>
          <w:rFonts w:ascii="Times New Roman" w:hAnsi="Times New Roman" w:cs="Times New Roman"/>
          <w:b w:val="0"/>
          <w:bCs w:val="0"/>
          <w:color w:val="000000"/>
          <w:sz w:val="24"/>
          <w:szCs w:val="24"/>
        </w:rPr>
        <w:t xml:space="preserve">was used </w:t>
      </w:r>
      <w:r w:rsidR="00654ABF" w:rsidRPr="0005696D">
        <w:rPr>
          <w:rFonts w:ascii="Times New Roman" w:hAnsi="Times New Roman" w:cs="Times New Roman"/>
          <w:b w:val="0"/>
          <w:bCs w:val="0"/>
          <w:color w:val="000000"/>
          <w:sz w:val="24"/>
          <w:szCs w:val="24"/>
        </w:rPr>
        <w:t>for co</w:t>
      </w:r>
      <w:r w:rsidR="004B0998">
        <w:rPr>
          <w:rFonts w:ascii="Times New Roman" w:hAnsi="Times New Roman" w:cs="Times New Roman"/>
          <w:b w:val="0"/>
          <w:bCs w:val="0"/>
          <w:color w:val="000000"/>
          <w:sz w:val="24"/>
          <w:szCs w:val="24"/>
        </w:rPr>
        <w:t>nstructing phylogenetic trees. </w:t>
      </w:r>
      <w:r w:rsidR="00654ABF" w:rsidRPr="0005696D">
        <w:rPr>
          <w:rFonts w:ascii="Times New Roman" w:hAnsi="Times New Roman" w:cs="Times New Roman"/>
          <w:b w:val="0"/>
          <w:bCs w:val="0"/>
          <w:color w:val="000000"/>
          <w:sz w:val="24"/>
          <w:szCs w:val="24"/>
        </w:rPr>
        <w:t xml:space="preserve">Evolutionary analyses were conducted in MEGA X (Kumar </w:t>
      </w:r>
      <w:r w:rsidR="00654ABF" w:rsidRPr="0005696D">
        <w:rPr>
          <w:rFonts w:ascii="Times New Roman" w:hAnsi="Times New Roman" w:cs="Times New Roman"/>
          <w:b w:val="0"/>
          <w:bCs w:val="0"/>
          <w:i/>
          <w:iCs/>
          <w:color w:val="000000"/>
          <w:sz w:val="24"/>
          <w:szCs w:val="24"/>
        </w:rPr>
        <w:t xml:space="preserve">et al., </w:t>
      </w:r>
      <w:r w:rsidR="00654ABF" w:rsidRPr="0005696D">
        <w:rPr>
          <w:rFonts w:ascii="Times New Roman" w:hAnsi="Times New Roman" w:cs="Times New Roman"/>
          <w:b w:val="0"/>
          <w:bCs w:val="0"/>
          <w:color w:val="000000"/>
          <w:sz w:val="24"/>
          <w:szCs w:val="24"/>
        </w:rPr>
        <w:t>2018).</w:t>
      </w:r>
    </w:p>
    <w:p w:rsidR="00654ABF" w:rsidRPr="0005696D" w:rsidRDefault="00654ABF" w:rsidP="00654ABF">
      <w:pPr>
        <w:pStyle w:val="Heading2"/>
        <w:spacing w:before="0" w:line="360" w:lineRule="auto"/>
        <w:jc w:val="both"/>
        <w:rPr>
          <w:rFonts w:ascii="Times New Roman" w:hAnsi="Times New Roman" w:cs="Times New Roman"/>
          <w:color w:val="000000" w:themeColor="text1"/>
          <w:sz w:val="24"/>
          <w:szCs w:val="24"/>
        </w:rPr>
      </w:pPr>
    </w:p>
    <w:p w:rsidR="001A5769" w:rsidRPr="0005696D" w:rsidRDefault="005F00DD" w:rsidP="00654ABF">
      <w:pPr>
        <w:pStyle w:val="Heading2"/>
        <w:spacing w:before="0" w:line="360" w:lineRule="auto"/>
        <w:jc w:val="both"/>
        <w:rPr>
          <w:rFonts w:ascii="Times New Roman" w:hAnsi="Times New Roman" w:cs="Times New Roman"/>
          <w:color w:val="000000" w:themeColor="text1"/>
          <w:sz w:val="24"/>
          <w:szCs w:val="24"/>
        </w:rPr>
      </w:pPr>
      <w:r w:rsidRPr="0005696D">
        <w:rPr>
          <w:rFonts w:ascii="Times New Roman" w:hAnsi="Times New Roman" w:cs="Times New Roman"/>
          <w:color w:val="000000" w:themeColor="text1"/>
          <w:sz w:val="24"/>
          <w:szCs w:val="24"/>
        </w:rPr>
        <w:t>3.12</w:t>
      </w:r>
      <w:r w:rsidR="00500824" w:rsidRPr="0005696D">
        <w:rPr>
          <w:rFonts w:ascii="Times New Roman" w:hAnsi="Times New Roman" w:cs="Times New Roman"/>
          <w:color w:val="000000" w:themeColor="text1"/>
          <w:sz w:val="24"/>
          <w:szCs w:val="24"/>
        </w:rPr>
        <w:t xml:space="preserve">. </w:t>
      </w:r>
      <w:r w:rsidR="001A5769" w:rsidRPr="0005696D">
        <w:rPr>
          <w:rFonts w:ascii="Times New Roman" w:hAnsi="Times New Roman" w:cs="Times New Roman"/>
          <w:color w:val="000000" w:themeColor="text1"/>
          <w:sz w:val="24"/>
          <w:szCs w:val="24"/>
        </w:rPr>
        <w:t>Statistical analysis</w:t>
      </w:r>
    </w:p>
    <w:p w:rsidR="00233276" w:rsidRPr="00724641" w:rsidRDefault="001A5769" w:rsidP="00FC39F7">
      <w:pPr>
        <w:pStyle w:val="NormalWeb"/>
        <w:spacing w:before="0" w:beforeAutospacing="0" w:after="0" w:afterAutospacing="0" w:line="360" w:lineRule="auto"/>
        <w:jc w:val="both"/>
        <w:rPr>
          <w:color w:val="000000" w:themeColor="text1"/>
        </w:rPr>
      </w:pPr>
      <w:r w:rsidRPr="00724641">
        <w:rPr>
          <w:color w:val="000000" w:themeColor="text1"/>
        </w:rPr>
        <w:t>The collected dat</w:t>
      </w:r>
      <w:r w:rsidR="00A365C4">
        <w:rPr>
          <w:color w:val="000000" w:themeColor="text1"/>
        </w:rPr>
        <w:t>a were corrected and analyzed</w:t>
      </w:r>
      <w:r w:rsidRPr="00724641">
        <w:rPr>
          <w:color w:val="000000" w:themeColor="text1"/>
        </w:rPr>
        <w:t xml:space="preserve"> using the statistical package SPSS version 25 (Statistical Package for the Social Sciences, 2008). The mean differences were compared using least significant difference (lsd) (</w:t>
      </w:r>
      <w:r w:rsidR="0010466F">
        <w:rPr>
          <w:color w:val="000000" w:themeColor="text1"/>
          <w:shd w:val="clear" w:color="auto" w:fill="FFFFFF"/>
        </w:rPr>
        <w:t xml:space="preserve">Steel </w:t>
      </w:r>
      <w:r w:rsidR="0010466F">
        <w:rPr>
          <w:i/>
          <w:color w:val="000000" w:themeColor="text1"/>
          <w:shd w:val="clear" w:color="auto" w:fill="FFFFFF"/>
        </w:rPr>
        <w:t xml:space="preserve">et al., </w:t>
      </w:r>
      <w:r w:rsidR="0010466F">
        <w:rPr>
          <w:color w:val="000000" w:themeColor="text1"/>
          <w:shd w:val="clear" w:color="auto" w:fill="FFFFFF"/>
        </w:rPr>
        <w:t>2006</w:t>
      </w:r>
      <w:r w:rsidRPr="00724641">
        <w:rPr>
          <w:color w:val="000000" w:themeColor="text1"/>
        </w:rPr>
        <w:t>) at 5% level of significance. Descriptive statistics were used to determine the mean and standard error of mean.</w:t>
      </w:r>
      <w:r w:rsidR="00B1102D" w:rsidRPr="00724641">
        <w:rPr>
          <w:color w:val="000000" w:themeColor="text1"/>
        </w:rPr>
        <w:t xml:space="preserve"> </w:t>
      </w:r>
      <w:r w:rsidR="00E12B86" w:rsidRPr="00724641">
        <w:rPr>
          <w:color w:val="000000" w:themeColor="text1"/>
        </w:rPr>
        <w:t>Population genetic indexes, namely, gene hetero</w:t>
      </w:r>
      <w:r w:rsidR="004946E0">
        <w:rPr>
          <w:color w:val="000000" w:themeColor="text1"/>
        </w:rPr>
        <w:t xml:space="preserve">zygosity (He) and </w:t>
      </w:r>
      <w:r w:rsidR="004946E0">
        <w:rPr>
          <w:color w:val="000000" w:themeColor="text1"/>
        </w:rPr>
        <w:lastRenderedPageBreak/>
        <w:t>Polymorphism information c</w:t>
      </w:r>
      <w:r w:rsidR="00E12B86" w:rsidRPr="00724641">
        <w:rPr>
          <w:color w:val="000000" w:themeColor="text1"/>
        </w:rPr>
        <w:t>ontent (PIC) were calculated by</w:t>
      </w:r>
      <w:r w:rsidR="00FC39F7" w:rsidRPr="00724641">
        <w:rPr>
          <w:color w:val="000000" w:themeColor="text1"/>
        </w:rPr>
        <w:t xml:space="preserve"> </w:t>
      </w:r>
      <w:r w:rsidR="00233276" w:rsidRPr="00724641">
        <w:rPr>
          <w:color w:val="000000" w:themeColor="text1"/>
        </w:rPr>
        <w:t>PopGene version 1.3.1 (Molecular Biology and Biotechnology Centre, University of Alberta, Edmonton, AB, Canada).</w:t>
      </w:r>
    </w:p>
    <w:p w:rsidR="008E503F" w:rsidRDefault="008E503F" w:rsidP="008E503F">
      <w:pPr>
        <w:pStyle w:val="NormalWeb"/>
        <w:spacing w:before="0" w:beforeAutospacing="0" w:after="0" w:afterAutospacing="0" w:line="360" w:lineRule="auto"/>
        <w:jc w:val="both"/>
        <w:rPr>
          <w:color w:val="000000" w:themeColor="text1"/>
        </w:rPr>
      </w:pPr>
    </w:p>
    <w:p w:rsidR="001A5769" w:rsidRPr="00724641" w:rsidRDefault="001A5769" w:rsidP="008E503F">
      <w:pPr>
        <w:pStyle w:val="NormalWeb"/>
        <w:spacing w:before="0" w:beforeAutospacing="0" w:after="0" w:afterAutospacing="0" w:line="360" w:lineRule="auto"/>
        <w:jc w:val="both"/>
        <w:rPr>
          <w:color w:val="000000" w:themeColor="text1"/>
        </w:rPr>
      </w:pPr>
      <w:r w:rsidRPr="00724641">
        <w:rPr>
          <w:color w:val="000000" w:themeColor="text1"/>
        </w:rPr>
        <w:t>The foll</w:t>
      </w:r>
      <w:r w:rsidR="00E9424F" w:rsidRPr="00724641">
        <w:rPr>
          <w:color w:val="000000" w:themeColor="text1"/>
        </w:rPr>
        <w:t xml:space="preserve">owing </w:t>
      </w:r>
      <w:r w:rsidR="00E9424F" w:rsidRPr="00A365C4">
        <w:rPr>
          <w:color w:val="000000" w:themeColor="text1"/>
        </w:rPr>
        <w:t xml:space="preserve">generalized linear </w:t>
      </w:r>
      <w:r w:rsidRPr="00A365C4">
        <w:rPr>
          <w:color w:val="000000" w:themeColor="text1"/>
        </w:rPr>
        <w:t>model</w:t>
      </w:r>
      <w:r w:rsidRPr="00724641">
        <w:rPr>
          <w:color w:val="000000" w:themeColor="text1"/>
        </w:rPr>
        <w:t xml:space="preserve"> was employed f</w:t>
      </w:r>
      <w:r w:rsidR="00A365C4">
        <w:rPr>
          <w:color w:val="000000" w:themeColor="text1"/>
        </w:rPr>
        <w:t>or analysis of litter size in Bangladeshi does</w:t>
      </w:r>
      <w:r w:rsidRPr="00724641">
        <w:rPr>
          <w:color w:val="000000" w:themeColor="text1"/>
        </w:rPr>
        <w:t xml:space="preserve"> and least squares means were used for association analysis of litter size among the different genotypes:</w:t>
      </w:r>
    </w:p>
    <w:p w:rsidR="001A5769" w:rsidRPr="00724641" w:rsidRDefault="00B05A6B" w:rsidP="00B05A6B">
      <w:pPr>
        <w:pStyle w:val="NormalWeb"/>
        <w:tabs>
          <w:tab w:val="left" w:pos="2457"/>
          <w:tab w:val="center" w:pos="4153"/>
        </w:tabs>
        <w:spacing w:before="0" w:beforeAutospacing="0" w:after="240" w:afterAutospacing="0" w:line="360" w:lineRule="auto"/>
        <w:rPr>
          <w:color w:val="000000" w:themeColor="text1"/>
        </w:rPr>
      </w:pPr>
      <w:r>
        <w:rPr>
          <w:color w:val="000000" w:themeColor="text1"/>
        </w:rPr>
        <w:tab/>
      </w:r>
      <w:r>
        <w:rPr>
          <w:color w:val="000000" w:themeColor="text1"/>
        </w:rPr>
        <w:tab/>
      </w:r>
      <w:r w:rsidR="0007111F" w:rsidRPr="00724641">
        <w:rPr>
          <w:color w:val="000000" w:themeColor="text1"/>
        </w:rPr>
        <w:t xml:space="preserve"> </w:t>
      </w:r>
      <w:proofErr w:type="gramStart"/>
      <w:r w:rsidR="0007111F" w:rsidRPr="00724641">
        <w:rPr>
          <w:color w:val="000000" w:themeColor="text1"/>
        </w:rPr>
        <w:t>y</w:t>
      </w:r>
      <w:r w:rsidR="001A5769" w:rsidRPr="00724641">
        <w:rPr>
          <w:color w:val="000000" w:themeColor="text1"/>
          <w:vertAlign w:val="subscript"/>
        </w:rPr>
        <w:t>ij</w:t>
      </w:r>
      <w:proofErr w:type="gramEnd"/>
      <w:r w:rsidR="001A5769" w:rsidRPr="00724641">
        <w:rPr>
          <w:color w:val="000000" w:themeColor="text1"/>
        </w:rPr>
        <w:t xml:space="preserve"> = μ</w:t>
      </w:r>
      <w:r w:rsidR="0007111F" w:rsidRPr="00724641">
        <w:rPr>
          <w:color w:val="000000" w:themeColor="text1"/>
        </w:rPr>
        <w:t xml:space="preserve"> </w:t>
      </w:r>
      <w:r w:rsidR="001A5769" w:rsidRPr="00724641">
        <w:rPr>
          <w:color w:val="000000" w:themeColor="text1"/>
        </w:rPr>
        <w:t>+</w:t>
      </w:r>
      <w:r w:rsidR="0007111F" w:rsidRPr="00724641">
        <w:rPr>
          <w:color w:val="000000" w:themeColor="text1"/>
        </w:rPr>
        <w:t xml:space="preserve"> </w:t>
      </w:r>
      <w:r w:rsidR="001A5769" w:rsidRPr="00724641">
        <w:rPr>
          <w:color w:val="000000" w:themeColor="text1"/>
        </w:rPr>
        <w:t>G</w:t>
      </w:r>
      <w:r w:rsidR="001A5769" w:rsidRPr="00724641">
        <w:rPr>
          <w:color w:val="000000" w:themeColor="text1"/>
          <w:vertAlign w:val="subscript"/>
        </w:rPr>
        <w:t>i</w:t>
      </w:r>
      <w:r w:rsidR="008F6F59">
        <w:rPr>
          <w:color w:val="000000" w:themeColor="text1"/>
          <w:vertAlign w:val="subscript"/>
        </w:rPr>
        <w:t xml:space="preserve"> </w:t>
      </w:r>
      <w:r w:rsidR="008F6F59">
        <w:rPr>
          <w:color w:val="000000" w:themeColor="text1"/>
        </w:rPr>
        <w:t xml:space="preserve">+ </w:t>
      </w:r>
      <w:r w:rsidR="001A5769" w:rsidRPr="00724641">
        <w:rPr>
          <w:color w:val="000000" w:themeColor="text1"/>
        </w:rPr>
        <w:t>e</w:t>
      </w:r>
      <w:r w:rsidR="001A5769" w:rsidRPr="00724641">
        <w:rPr>
          <w:color w:val="000000" w:themeColor="text1"/>
          <w:vertAlign w:val="subscript"/>
        </w:rPr>
        <w:t>ij</w:t>
      </w:r>
    </w:p>
    <w:p w:rsidR="001A5769" w:rsidRPr="00724641" w:rsidRDefault="001A5769" w:rsidP="001A5769">
      <w:pPr>
        <w:pStyle w:val="NormalWeb"/>
        <w:spacing w:before="0" w:beforeAutospacing="0" w:after="240" w:afterAutospacing="0" w:line="360" w:lineRule="auto"/>
        <w:jc w:val="both"/>
        <w:rPr>
          <w:color w:val="000000" w:themeColor="text1"/>
        </w:rPr>
      </w:pPr>
      <w:proofErr w:type="gramStart"/>
      <w:r w:rsidRPr="00724641">
        <w:rPr>
          <w:color w:val="000000" w:themeColor="text1"/>
        </w:rPr>
        <w:t>where</w:t>
      </w:r>
      <w:proofErr w:type="gramEnd"/>
      <w:r w:rsidR="00CA3FA4" w:rsidRPr="00724641">
        <w:rPr>
          <w:color w:val="000000" w:themeColor="text1"/>
        </w:rPr>
        <w:t>,</w:t>
      </w:r>
      <w:r w:rsidRPr="00724641">
        <w:rPr>
          <w:color w:val="000000" w:themeColor="text1"/>
        </w:rPr>
        <w:t xml:space="preserve"> </w:t>
      </w:r>
      <w:r w:rsidR="0007111F" w:rsidRPr="00724641">
        <w:rPr>
          <w:color w:val="000000" w:themeColor="text1"/>
        </w:rPr>
        <w:t>y</w:t>
      </w:r>
      <w:r w:rsidR="0007111F" w:rsidRPr="00724641">
        <w:rPr>
          <w:color w:val="000000" w:themeColor="text1"/>
          <w:vertAlign w:val="subscript"/>
        </w:rPr>
        <w:t>ij</w:t>
      </w:r>
      <w:r w:rsidR="00810C44">
        <w:rPr>
          <w:color w:val="000000" w:themeColor="text1"/>
        </w:rPr>
        <w:t xml:space="preserve"> is the phenotypic value</w:t>
      </w:r>
      <w:r w:rsidRPr="00724641">
        <w:rPr>
          <w:color w:val="000000" w:themeColor="text1"/>
        </w:rPr>
        <w:t xml:space="preserve"> </w:t>
      </w:r>
      <w:r w:rsidR="00810C44">
        <w:rPr>
          <w:color w:val="000000" w:themeColor="text1"/>
        </w:rPr>
        <w:t>(</w:t>
      </w:r>
      <w:r w:rsidRPr="00724641">
        <w:rPr>
          <w:color w:val="000000" w:themeColor="text1"/>
        </w:rPr>
        <w:t>litter size</w:t>
      </w:r>
      <w:r w:rsidR="00810C44">
        <w:rPr>
          <w:color w:val="000000" w:themeColor="text1"/>
        </w:rPr>
        <w:t>)</w:t>
      </w:r>
      <w:r w:rsidRPr="00724641">
        <w:rPr>
          <w:color w:val="000000" w:themeColor="text1"/>
        </w:rPr>
        <w:t>, μ is the mean of litter size, G</w:t>
      </w:r>
      <w:r w:rsidRPr="00724641">
        <w:rPr>
          <w:color w:val="000000" w:themeColor="text1"/>
          <w:vertAlign w:val="subscript"/>
        </w:rPr>
        <w:t>i</w:t>
      </w:r>
      <w:r w:rsidRPr="00724641">
        <w:rPr>
          <w:color w:val="000000" w:themeColor="text1"/>
        </w:rPr>
        <w:t xml:space="preserve"> is the fixed effect of the i</w:t>
      </w:r>
      <w:r w:rsidRPr="00724641">
        <w:rPr>
          <w:color w:val="000000" w:themeColor="text1"/>
          <w:vertAlign w:val="superscript"/>
        </w:rPr>
        <w:t>th</w:t>
      </w:r>
      <w:r w:rsidRPr="00724641">
        <w:rPr>
          <w:color w:val="000000" w:themeColor="text1"/>
        </w:rPr>
        <w:t xml:space="preserve"> genotype and e</w:t>
      </w:r>
      <w:r w:rsidRPr="00724641">
        <w:rPr>
          <w:color w:val="000000" w:themeColor="text1"/>
          <w:vertAlign w:val="subscript"/>
        </w:rPr>
        <w:t>i</w:t>
      </w:r>
      <w:r w:rsidRPr="00724641">
        <w:rPr>
          <w:color w:val="000000" w:themeColor="text1"/>
        </w:rPr>
        <w:t xml:space="preserve"> is the random residual effect of each observation. </w:t>
      </w:r>
    </w:p>
    <w:p w:rsidR="00A87627" w:rsidRPr="00724641" w:rsidRDefault="001A5769" w:rsidP="001A5769">
      <w:pPr>
        <w:spacing w:after="0" w:line="360" w:lineRule="auto"/>
        <w:jc w:val="both"/>
        <w:rPr>
          <w:rFonts w:ascii="Times New Roman" w:hAnsi="Times New Roman" w:cs="Times New Roman"/>
          <w:b/>
          <w:color w:val="000000" w:themeColor="text1"/>
          <w:sz w:val="24"/>
          <w:szCs w:val="24"/>
        </w:rPr>
      </w:pPr>
      <w:r w:rsidRPr="00724641">
        <w:rPr>
          <w:rFonts w:ascii="Times New Roman" w:hAnsi="Times New Roman" w:cs="Times New Roman"/>
          <w:color w:val="000000" w:themeColor="text1"/>
        </w:rPr>
        <w:br/>
      </w:r>
    </w:p>
    <w:p w:rsidR="00A87627" w:rsidRPr="00724641" w:rsidRDefault="00A87627" w:rsidP="001A5769">
      <w:pPr>
        <w:spacing w:after="0" w:line="360" w:lineRule="auto"/>
        <w:jc w:val="both"/>
        <w:rPr>
          <w:rFonts w:ascii="Times New Roman" w:hAnsi="Times New Roman" w:cs="Times New Roman"/>
          <w:b/>
          <w:color w:val="000000" w:themeColor="text1"/>
          <w:sz w:val="24"/>
          <w:szCs w:val="24"/>
        </w:rPr>
      </w:pPr>
    </w:p>
    <w:p w:rsidR="00A87627" w:rsidRPr="00724641" w:rsidRDefault="00A87627" w:rsidP="001A5769">
      <w:pPr>
        <w:spacing w:after="0" w:line="360" w:lineRule="auto"/>
        <w:jc w:val="both"/>
        <w:rPr>
          <w:rFonts w:ascii="Times New Roman" w:hAnsi="Times New Roman" w:cs="Times New Roman"/>
          <w:b/>
          <w:color w:val="000000" w:themeColor="text1"/>
          <w:sz w:val="24"/>
          <w:szCs w:val="24"/>
        </w:rPr>
      </w:pPr>
    </w:p>
    <w:p w:rsidR="002B5FC5" w:rsidRPr="00724641" w:rsidRDefault="002B5FC5" w:rsidP="001A5769">
      <w:pPr>
        <w:spacing w:after="0" w:line="360" w:lineRule="auto"/>
        <w:jc w:val="both"/>
        <w:rPr>
          <w:rFonts w:ascii="Times New Roman" w:hAnsi="Times New Roman" w:cs="Times New Roman"/>
          <w:b/>
          <w:color w:val="000000" w:themeColor="text1"/>
          <w:sz w:val="24"/>
          <w:szCs w:val="24"/>
        </w:rPr>
      </w:pPr>
    </w:p>
    <w:p w:rsidR="00080547" w:rsidRPr="00724641" w:rsidRDefault="00080547" w:rsidP="001A5769">
      <w:pPr>
        <w:spacing w:after="0" w:line="360" w:lineRule="auto"/>
        <w:jc w:val="both"/>
        <w:rPr>
          <w:rFonts w:ascii="Times New Roman" w:hAnsi="Times New Roman" w:cs="Times New Roman"/>
          <w:b/>
          <w:color w:val="000000" w:themeColor="text1"/>
          <w:sz w:val="24"/>
          <w:szCs w:val="24"/>
        </w:rPr>
      </w:pPr>
    </w:p>
    <w:p w:rsidR="00080547" w:rsidRPr="00724641" w:rsidRDefault="00080547" w:rsidP="001A5769">
      <w:pPr>
        <w:spacing w:after="0" w:line="360" w:lineRule="auto"/>
        <w:jc w:val="both"/>
        <w:rPr>
          <w:rFonts w:ascii="Times New Roman" w:hAnsi="Times New Roman" w:cs="Times New Roman"/>
          <w:b/>
          <w:color w:val="000000" w:themeColor="text1"/>
          <w:sz w:val="24"/>
          <w:szCs w:val="24"/>
        </w:rPr>
      </w:pPr>
    </w:p>
    <w:p w:rsidR="00080547" w:rsidRPr="00724641" w:rsidRDefault="00080547" w:rsidP="001A5769">
      <w:pPr>
        <w:spacing w:after="0" w:line="360" w:lineRule="auto"/>
        <w:jc w:val="both"/>
        <w:rPr>
          <w:rFonts w:ascii="Times New Roman" w:hAnsi="Times New Roman" w:cs="Times New Roman"/>
          <w:b/>
          <w:color w:val="000000" w:themeColor="text1"/>
          <w:sz w:val="24"/>
          <w:szCs w:val="24"/>
        </w:rPr>
      </w:pPr>
    </w:p>
    <w:p w:rsidR="00080547" w:rsidRPr="00724641" w:rsidRDefault="00080547" w:rsidP="001A5769">
      <w:pPr>
        <w:spacing w:after="0" w:line="360" w:lineRule="auto"/>
        <w:jc w:val="both"/>
        <w:rPr>
          <w:rFonts w:ascii="Times New Roman" w:hAnsi="Times New Roman" w:cs="Times New Roman"/>
          <w:b/>
          <w:color w:val="000000" w:themeColor="text1"/>
          <w:sz w:val="24"/>
          <w:szCs w:val="24"/>
        </w:rPr>
      </w:pPr>
    </w:p>
    <w:p w:rsidR="00080547" w:rsidRPr="00724641" w:rsidRDefault="00080547" w:rsidP="001A5769">
      <w:pPr>
        <w:spacing w:after="0" w:line="360" w:lineRule="auto"/>
        <w:jc w:val="both"/>
        <w:rPr>
          <w:rFonts w:ascii="Times New Roman" w:hAnsi="Times New Roman" w:cs="Times New Roman"/>
          <w:b/>
          <w:color w:val="000000" w:themeColor="text1"/>
          <w:sz w:val="24"/>
          <w:szCs w:val="24"/>
        </w:rPr>
      </w:pPr>
    </w:p>
    <w:p w:rsidR="00080547" w:rsidRPr="00724641" w:rsidRDefault="00080547" w:rsidP="001A5769">
      <w:pPr>
        <w:spacing w:after="0" w:line="360" w:lineRule="auto"/>
        <w:jc w:val="both"/>
        <w:rPr>
          <w:rFonts w:ascii="Times New Roman" w:hAnsi="Times New Roman" w:cs="Times New Roman"/>
          <w:b/>
          <w:color w:val="000000" w:themeColor="text1"/>
          <w:sz w:val="24"/>
          <w:szCs w:val="24"/>
        </w:rPr>
      </w:pPr>
    </w:p>
    <w:p w:rsidR="00080547" w:rsidRPr="00724641" w:rsidRDefault="00080547" w:rsidP="001A5769">
      <w:pPr>
        <w:spacing w:after="0" w:line="360" w:lineRule="auto"/>
        <w:jc w:val="both"/>
        <w:rPr>
          <w:rFonts w:ascii="Times New Roman" w:hAnsi="Times New Roman" w:cs="Times New Roman"/>
          <w:b/>
          <w:color w:val="000000" w:themeColor="text1"/>
          <w:sz w:val="24"/>
          <w:szCs w:val="24"/>
        </w:rPr>
      </w:pPr>
    </w:p>
    <w:p w:rsidR="00080547" w:rsidRPr="00724641" w:rsidRDefault="00080547" w:rsidP="00696656">
      <w:pPr>
        <w:spacing w:after="0" w:line="360" w:lineRule="auto"/>
        <w:jc w:val="center"/>
        <w:rPr>
          <w:rFonts w:ascii="Times New Roman" w:hAnsi="Times New Roman" w:cs="Times New Roman"/>
          <w:b/>
          <w:color w:val="000000" w:themeColor="text1"/>
          <w:sz w:val="24"/>
          <w:szCs w:val="24"/>
        </w:rPr>
      </w:pPr>
    </w:p>
    <w:p w:rsidR="006164B4" w:rsidRDefault="006164B4" w:rsidP="0069721E">
      <w:pPr>
        <w:spacing w:after="0" w:line="360" w:lineRule="auto"/>
        <w:rPr>
          <w:rFonts w:ascii="Times New Roman" w:hAnsi="Times New Roman" w:cs="Times New Roman"/>
          <w:b/>
          <w:color w:val="000000" w:themeColor="text1"/>
          <w:sz w:val="28"/>
          <w:szCs w:val="24"/>
        </w:rPr>
      </w:pPr>
    </w:p>
    <w:p w:rsidR="0069721E" w:rsidRDefault="0069721E" w:rsidP="0069721E">
      <w:pPr>
        <w:spacing w:after="0" w:line="360" w:lineRule="auto"/>
        <w:rPr>
          <w:rFonts w:ascii="Times New Roman" w:hAnsi="Times New Roman" w:cs="Times New Roman"/>
          <w:b/>
          <w:color w:val="000000" w:themeColor="text1"/>
          <w:sz w:val="28"/>
          <w:szCs w:val="24"/>
        </w:rPr>
      </w:pPr>
    </w:p>
    <w:p w:rsidR="006164B4" w:rsidRDefault="006164B4" w:rsidP="00696656">
      <w:pPr>
        <w:spacing w:after="0" w:line="360" w:lineRule="auto"/>
        <w:jc w:val="center"/>
        <w:rPr>
          <w:rFonts w:ascii="Times New Roman" w:hAnsi="Times New Roman" w:cs="Times New Roman"/>
          <w:b/>
          <w:color w:val="000000" w:themeColor="text1"/>
          <w:sz w:val="28"/>
          <w:szCs w:val="24"/>
        </w:rPr>
      </w:pPr>
    </w:p>
    <w:p w:rsidR="00DF397C" w:rsidRDefault="00DF397C" w:rsidP="004946E0">
      <w:pPr>
        <w:spacing w:after="0" w:line="360" w:lineRule="auto"/>
        <w:rPr>
          <w:rFonts w:ascii="Times New Roman" w:hAnsi="Times New Roman" w:cs="Times New Roman"/>
          <w:b/>
          <w:color w:val="000000" w:themeColor="text1"/>
          <w:sz w:val="28"/>
          <w:szCs w:val="24"/>
        </w:rPr>
      </w:pPr>
    </w:p>
    <w:p w:rsidR="00DF397C" w:rsidRDefault="00DF397C" w:rsidP="004946E0">
      <w:pPr>
        <w:spacing w:after="0" w:line="360" w:lineRule="auto"/>
        <w:rPr>
          <w:rFonts w:ascii="Times New Roman" w:hAnsi="Times New Roman" w:cs="Times New Roman"/>
          <w:b/>
          <w:color w:val="000000" w:themeColor="text1"/>
          <w:sz w:val="28"/>
          <w:szCs w:val="24"/>
        </w:rPr>
      </w:pPr>
    </w:p>
    <w:p w:rsidR="008D2CB9" w:rsidRDefault="008D2CB9" w:rsidP="004946E0">
      <w:pPr>
        <w:spacing w:after="0" w:line="360" w:lineRule="auto"/>
        <w:rPr>
          <w:rFonts w:ascii="Times New Roman" w:hAnsi="Times New Roman" w:cs="Times New Roman"/>
          <w:b/>
          <w:color w:val="000000" w:themeColor="text1"/>
          <w:sz w:val="28"/>
          <w:szCs w:val="24"/>
        </w:rPr>
      </w:pPr>
    </w:p>
    <w:p w:rsidR="00440DAE" w:rsidRPr="00724641" w:rsidRDefault="00440DAE" w:rsidP="004946E0">
      <w:pPr>
        <w:spacing w:after="0" w:line="360" w:lineRule="auto"/>
        <w:rPr>
          <w:rFonts w:ascii="Times New Roman" w:hAnsi="Times New Roman" w:cs="Times New Roman"/>
          <w:b/>
          <w:color w:val="000000" w:themeColor="text1"/>
          <w:sz w:val="28"/>
          <w:szCs w:val="24"/>
        </w:rPr>
      </w:pPr>
    </w:p>
    <w:p w:rsidR="00407CF6" w:rsidRPr="00724641" w:rsidRDefault="00696656" w:rsidP="00696656">
      <w:pPr>
        <w:spacing w:after="0" w:line="360" w:lineRule="auto"/>
        <w:jc w:val="center"/>
        <w:rPr>
          <w:rFonts w:ascii="Times New Roman" w:hAnsi="Times New Roman" w:cs="Times New Roman"/>
          <w:b/>
          <w:color w:val="000000" w:themeColor="text1"/>
          <w:sz w:val="28"/>
          <w:szCs w:val="24"/>
        </w:rPr>
      </w:pPr>
      <w:r w:rsidRPr="00724641">
        <w:rPr>
          <w:rFonts w:ascii="Times New Roman" w:hAnsi="Times New Roman" w:cs="Times New Roman"/>
          <w:b/>
          <w:color w:val="000000" w:themeColor="text1"/>
          <w:sz w:val="28"/>
          <w:szCs w:val="24"/>
        </w:rPr>
        <w:lastRenderedPageBreak/>
        <w:t>CHAPTER 4</w:t>
      </w:r>
      <w:r w:rsidR="00407CF6" w:rsidRPr="00724641">
        <w:rPr>
          <w:rFonts w:ascii="Times New Roman" w:hAnsi="Times New Roman" w:cs="Times New Roman"/>
          <w:b/>
          <w:color w:val="000000" w:themeColor="text1"/>
          <w:sz w:val="28"/>
          <w:szCs w:val="24"/>
        </w:rPr>
        <w:t>:</w:t>
      </w:r>
      <w:r w:rsidRPr="00724641">
        <w:rPr>
          <w:rFonts w:ascii="Times New Roman" w:hAnsi="Times New Roman" w:cs="Times New Roman"/>
          <w:b/>
          <w:color w:val="000000" w:themeColor="text1"/>
          <w:sz w:val="28"/>
          <w:szCs w:val="24"/>
        </w:rPr>
        <w:t xml:space="preserve"> </w:t>
      </w:r>
      <w:r w:rsidR="00407CF6" w:rsidRPr="00724641">
        <w:rPr>
          <w:rFonts w:ascii="Times New Roman" w:hAnsi="Times New Roman" w:cs="Times New Roman"/>
          <w:b/>
          <w:color w:val="000000" w:themeColor="text1"/>
          <w:sz w:val="28"/>
          <w:szCs w:val="24"/>
        </w:rPr>
        <w:t>RESULTS</w:t>
      </w:r>
    </w:p>
    <w:p w:rsidR="00C56223" w:rsidRPr="00724641" w:rsidRDefault="00C56223" w:rsidP="002228F2">
      <w:pPr>
        <w:pStyle w:val="NormalWeb"/>
        <w:spacing w:before="0" w:beforeAutospacing="0" w:after="0" w:afterAutospacing="0" w:line="360" w:lineRule="auto"/>
        <w:jc w:val="both"/>
        <w:rPr>
          <w:color w:val="000000" w:themeColor="text1"/>
        </w:rPr>
      </w:pPr>
    </w:p>
    <w:p w:rsidR="00407CF6" w:rsidRDefault="00C56223" w:rsidP="00407CF6">
      <w:pPr>
        <w:pStyle w:val="NormalWeb"/>
        <w:spacing w:before="0" w:beforeAutospacing="0" w:after="0" w:afterAutospacing="0" w:line="360" w:lineRule="auto"/>
        <w:jc w:val="both"/>
        <w:rPr>
          <w:b/>
          <w:bCs/>
          <w:color w:val="000000" w:themeColor="text1"/>
          <w:shd w:val="clear" w:color="auto" w:fill="FFFFFF"/>
        </w:rPr>
      </w:pPr>
      <w:r w:rsidRPr="00724641">
        <w:rPr>
          <w:b/>
          <w:bCs/>
          <w:color w:val="000000" w:themeColor="text1"/>
          <w:shd w:val="clear" w:color="auto" w:fill="FFFFFF"/>
        </w:rPr>
        <w:t xml:space="preserve">4.1. </w:t>
      </w:r>
      <w:r w:rsidR="0003098B">
        <w:rPr>
          <w:b/>
          <w:bCs/>
          <w:color w:val="000000" w:themeColor="text1"/>
          <w:shd w:val="clear" w:color="auto" w:fill="FFFFFF"/>
        </w:rPr>
        <w:t>Effect of breed and parity</w:t>
      </w:r>
      <w:r w:rsidR="00407CF6" w:rsidRPr="00724641">
        <w:rPr>
          <w:b/>
          <w:bCs/>
          <w:color w:val="000000" w:themeColor="text1"/>
          <w:shd w:val="clear" w:color="auto" w:fill="FFFFFF"/>
        </w:rPr>
        <w:t xml:space="preserve"> </w:t>
      </w:r>
      <w:r w:rsidR="0003098B">
        <w:rPr>
          <w:b/>
          <w:bCs/>
          <w:color w:val="000000" w:themeColor="text1"/>
          <w:shd w:val="clear" w:color="auto" w:fill="FFFFFF"/>
        </w:rPr>
        <w:t>on</w:t>
      </w:r>
      <w:r w:rsidR="004F0972">
        <w:rPr>
          <w:b/>
          <w:bCs/>
          <w:color w:val="000000" w:themeColor="text1"/>
          <w:shd w:val="clear" w:color="auto" w:fill="FFFFFF"/>
        </w:rPr>
        <w:t xml:space="preserve"> litter size</w:t>
      </w:r>
    </w:p>
    <w:p w:rsidR="005F5BB7" w:rsidRPr="005F5BB7" w:rsidRDefault="005F5BB7" w:rsidP="00407CF6">
      <w:pPr>
        <w:pStyle w:val="NormalWeb"/>
        <w:spacing w:before="0" w:beforeAutospacing="0" w:after="0" w:afterAutospacing="0" w:line="360" w:lineRule="auto"/>
        <w:jc w:val="both"/>
        <w:rPr>
          <w:color w:val="000000" w:themeColor="text1"/>
          <w:sz w:val="10"/>
        </w:rPr>
      </w:pPr>
    </w:p>
    <w:p w:rsidR="00C81436" w:rsidRPr="00C81436" w:rsidRDefault="00C56223" w:rsidP="00C81436">
      <w:pPr>
        <w:pStyle w:val="NormalWeb"/>
        <w:spacing w:before="0" w:beforeAutospacing="0" w:after="0" w:afterAutospacing="0" w:line="360" w:lineRule="auto"/>
        <w:jc w:val="both"/>
      </w:pPr>
      <w:r w:rsidRPr="00724641">
        <w:rPr>
          <w:b/>
          <w:bCs/>
          <w:color w:val="000000" w:themeColor="text1"/>
        </w:rPr>
        <w:t>4.1</w:t>
      </w:r>
      <w:r w:rsidR="00080547" w:rsidRPr="00724641">
        <w:rPr>
          <w:b/>
          <w:bCs/>
          <w:color w:val="000000" w:themeColor="text1"/>
        </w:rPr>
        <w:t>.1</w:t>
      </w:r>
      <w:r w:rsidR="00407CF6" w:rsidRPr="00724641">
        <w:rPr>
          <w:b/>
          <w:bCs/>
          <w:color w:val="000000" w:themeColor="text1"/>
        </w:rPr>
        <w:t xml:space="preserve">. </w:t>
      </w:r>
      <w:r w:rsidR="00440DAE">
        <w:rPr>
          <w:b/>
          <w:bCs/>
          <w:color w:val="000000"/>
          <w:shd w:val="clear" w:color="auto" w:fill="FFFFFF"/>
        </w:rPr>
        <w:t xml:space="preserve">Breed </w:t>
      </w:r>
      <w:r w:rsidR="00C81436">
        <w:rPr>
          <w:b/>
          <w:bCs/>
          <w:color w:val="000000"/>
          <w:shd w:val="clear" w:color="auto" w:fill="FFFFFF"/>
        </w:rPr>
        <w:t xml:space="preserve">wise litter size in studied </w:t>
      </w:r>
      <w:r w:rsidR="004F0972">
        <w:rPr>
          <w:b/>
          <w:bCs/>
          <w:color w:val="000000"/>
          <w:shd w:val="clear" w:color="auto" w:fill="FFFFFF"/>
        </w:rPr>
        <w:t>goat population</w:t>
      </w:r>
    </w:p>
    <w:p w:rsidR="00C81436" w:rsidRPr="000F547A" w:rsidRDefault="00C81436" w:rsidP="00AE4F8F">
      <w:pPr>
        <w:pStyle w:val="NormalWeb"/>
        <w:spacing w:before="0" w:beforeAutospacing="0" w:after="0" w:afterAutospacing="0" w:line="360" w:lineRule="auto"/>
        <w:jc w:val="both"/>
        <w:rPr>
          <w:color w:val="000000" w:themeColor="text1"/>
        </w:rPr>
      </w:pPr>
      <w:r>
        <w:rPr>
          <w:color w:val="000000"/>
          <w:shd w:val="clear" w:color="auto" w:fill="FFFFFF"/>
        </w:rPr>
        <w:t xml:space="preserve">Breed wise litter size in studied goat population are </w:t>
      </w:r>
      <w:r w:rsidRPr="000F547A">
        <w:rPr>
          <w:color w:val="000000"/>
          <w:shd w:val="clear" w:color="auto" w:fill="FFFFFF"/>
        </w:rPr>
        <w:t xml:space="preserve">presented </w:t>
      </w:r>
      <w:r w:rsidRPr="000F547A">
        <w:rPr>
          <w:color w:val="000000" w:themeColor="text1"/>
          <w:shd w:val="clear" w:color="auto" w:fill="FFFFFF"/>
        </w:rPr>
        <w:t xml:space="preserve">in </w:t>
      </w:r>
      <w:r w:rsidR="000F547A">
        <w:rPr>
          <w:color w:val="000000" w:themeColor="text1"/>
          <w:shd w:val="clear" w:color="auto" w:fill="FFFFFF"/>
        </w:rPr>
        <w:t>Table 6</w:t>
      </w:r>
      <w:r w:rsidR="00F3328C">
        <w:rPr>
          <w:color w:val="000000" w:themeColor="text1"/>
          <w:shd w:val="clear" w:color="auto" w:fill="FFFFFF"/>
        </w:rPr>
        <w:t>.</w:t>
      </w:r>
      <w:r w:rsidRPr="000F547A">
        <w:rPr>
          <w:color w:val="000000" w:themeColor="text1"/>
          <w:shd w:val="clear" w:color="auto" w:fill="FFFFFF"/>
        </w:rPr>
        <w:t xml:space="preserve"> In </w:t>
      </w:r>
      <w:r w:rsidR="00F11466">
        <w:rPr>
          <w:color w:val="000000" w:themeColor="text1"/>
          <w:shd w:val="clear" w:color="auto" w:fill="FFFFFF"/>
        </w:rPr>
        <w:t>the present</w:t>
      </w:r>
      <w:r w:rsidRPr="000F547A">
        <w:rPr>
          <w:color w:val="000000" w:themeColor="text1"/>
          <w:shd w:val="clear" w:color="auto" w:fill="FFFFFF"/>
        </w:rPr>
        <w:t xml:space="preserve"> study,</w:t>
      </w:r>
      <w:r w:rsidR="00AE4F8F" w:rsidRPr="000F547A">
        <w:rPr>
          <w:color w:val="000000" w:themeColor="text1"/>
          <w:shd w:val="clear" w:color="auto" w:fill="FFFFFF"/>
        </w:rPr>
        <w:t xml:space="preserve"> </w:t>
      </w:r>
      <w:r w:rsidRPr="000F547A">
        <w:rPr>
          <w:color w:val="000000" w:themeColor="text1"/>
          <w:shd w:val="clear" w:color="auto" w:fill="FFFFFF"/>
        </w:rPr>
        <w:t>Black Bengal goat recorded with the higher litter size (2.56±0.12,</w:t>
      </w:r>
      <w:r w:rsidR="00C612A2" w:rsidRPr="000F547A">
        <w:rPr>
          <w:color w:val="000000" w:themeColor="text1"/>
          <w:shd w:val="clear" w:color="auto" w:fill="FFFFFF"/>
        </w:rPr>
        <w:t xml:space="preserve"> </w:t>
      </w:r>
      <w:r w:rsidRPr="000F547A">
        <w:rPr>
          <w:color w:val="000000" w:themeColor="text1"/>
          <w:shd w:val="clear" w:color="auto" w:fill="FFFFFF"/>
        </w:rPr>
        <w:t>95%</w:t>
      </w:r>
      <w:r w:rsidR="00C612A2" w:rsidRPr="000F547A">
        <w:rPr>
          <w:color w:val="000000" w:themeColor="text1"/>
          <w:shd w:val="clear" w:color="auto" w:fill="FFFFFF"/>
        </w:rPr>
        <w:t xml:space="preserve"> </w:t>
      </w:r>
      <w:r w:rsidRPr="000F547A">
        <w:rPr>
          <w:color w:val="000000" w:themeColor="text1"/>
          <w:shd w:val="clear" w:color="auto" w:fill="FFFFFF"/>
        </w:rPr>
        <w:t>CI:</w:t>
      </w:r>
      <w:r w:rsidR="00C612A2" w:rsidRPr="000F547A">
        <w:rPr>
          <w:color w:val="000000" w:themeColor="text1"/>
          <w:shd w:val="clear" w:color="auto" w:fill="FFFFFF"/>
        </w:rPr>
        <w:t xml:space="preserve"> </w:t>
      </w:r>
      <w:r w:rsidRPr="000F547A">
        <w:rPr>
          <w:color w:val="000000" w:themeColor="text1"/>
          <w:shd w:val="clear" w:color="auto" w:fill="FFFFFF"/>
        </w:rPr>
        <w:t>2.32-2.79) than that of Jam</w:t>
      </w:r>
      <w:r w:rsidR="00C612A2" w:rsidRPr="000F547A">
        <w:rPr>
          <w:color w:val="000000" w:themeColor="text1"/>
          <w:shd w:val="clear" w:color="auto" w:fill="FFFFFF"/>
        </w:rPr>
        <w:t>napari (2.17±0.13, 95% CI:</w:t>
      </w:r>
      <w:r w:rsidR="001334EC" w:rsidRPr="000F547A">
        <w:rPr>
          <w:color w:val="000000" w:themeColor="text1"/>
          <w:shd w:val="clear" w:color="auto" w:fill="FFFFFF"/>
        </w:rPr>
        <w:t xml:space="preserve"> </w:t>
      </w:r>
      <w:r w:rsidR="00C612A2" w:rsidRPr="000F547A">
        <w:rPr>
          <w:color w:val="000000" w:themeColor="text1"/>
          <w:shd w:val="clear" w:color="auto" w:fill="FFFFFF"/>
        </w:rPr>
        <w:t>1.92-</w:t>
      </w:r>
      <w:r w:rsidRPr="000F547A">
        <w:rPr>
          <w:color w:val="000000" w:themeColor="text1"/>
          <w:shd w:val="clear" w:color="auto" w:fill="FFFFFF"/>
        </w:rPr>
        <w:t>2.43) and crossbred goat</w:t>
      </w:r>
      <w:r w:rsidR="00C612A2" w:rsidRPr="000F547A">
        <w:rPr>
          <w:color w:val="000000" w:themeColor="text1"/>
          <w:shd w:val="clear" w:color="auto" w:fill="FFFFFF"/>
        </w:rPr>
        <w:t xml:space="preserve"> </w:t>
      </w:r>
      <w:r w:rsidRPr="000F547A">
        <w:rPr>
          <w:color w:val="000000" w:themeColor="text1"/>
          <w:shd w:val="clear" w:color="auto" w:fill="FFFFFF"/>
        </w:rPr>
        <w:t>(2.08±0.13,</w:t>
      </w:r>
      <w:r w:rsidR="00C612A2" w:rsidRPr="000F547A">
        <w:rPr>
          <w:color w:val="000000" w:themeColor="text1"/>
          <w:shd w:val="clear" w:color="auto" w:fill="FFFFFF"/>
        </w:rPr>
        <w:t xml:space="preserve"> 95%</w:t>
      </w:r>
      <w:r w:rsidR="00FD0D49" w:rsidRPr="000F547A">
        <w:rPr>
          <w:color w:val="000000" w:themeColor="text1"/>
          <w:shd w:val="clear" w:color="auto" w:fill="FFFFFF"/>
        </w:rPr>
        <w:t xml:space="preserve"> </w:t>
      </w:r>
      <w:r w:rsidR="00C612A2" w:rsidRPr="000F547A">
        <w:rPr>
          <w:color w:val="000000" w:themeColor="text1"/>
          <w:shd w:val="clear" w:color="auto" w:fill="FFFFFF"/>
        </w:rPr>
        <w:t>CI: 1.82-2.35)</w:t>
      </w:r>
      <w:r w:rsidR="0003098B" w:rsidRPr="0003098B">
        <w:rPr>
          <w:color w:val="000000" w:themeColor="text1"/>
        </w:rPr>
        <w:t xml:space="preserve"> </w:t>
      </w:r>
      <w:r w:rsidR="0003098B" w:rsidRPr="00724641">
        <w:rPr>
          <w:color w:val="000000" w:themeColor="text1"/>
        </w:rPr>
        <w:t>(p&lt;0.05)</w:t>
      </w:r>
      <w:r w:rsidR="00C612A2" w:rsidRPr="000F547A">
        <w:rPr>
          <w:color w:val="000000" w:themeColor="text1"/>
          <w:shd w:val="clear" w:color="auto" w:fill="FFFFFF"/>
        </w:rPr>
        <w:t xml:space="preserve">. </w:t>
      </w:r>
      <w:r w:rsidRPr="000F547A">
        <w:rPr>
          <w:color w:val="000000" w:themeColor="text1"/>
          <w:shd w:val="clear" w:color="auto" w:fill="FFFFFF"/>
        </w:rPr>
        <w:t xml:space="preserve">The variation in litter size in three different </w:t>
      </w:r>
      <w:r w:rsidR="00DA7DB5">
        <w:rPr>
          <w:color w:val="000000" w:themeColor="text1"/>
          <w:shd w:val="clear" w:color="auto" w:fill="FFFFFF"/>
        </w:rPr>
        <w:t>goats</w:t>
      </w:r>
      <w:r w:rsidRPr="000F547A">
        <w:rPr>
          <w:color w:val="000000" w:themeColor="text1"/>
          <w:shd w:val="clear" w:color="auto" w:fill="FFFFFF"/>
        </w:rPr>
        <w:t xml:space="preserve"> was statistically significant.</w:t>
      </w:r>
    </w:p>
    <w:p w:rsidR="00C81436" w:rsidRDefault="00C81436" w:rsidP="00407CF6">
      <w:pPr>
        <w:spacing w:after="0" w:line="240" w:lineRule="auto"/>
        <w:jc w:val="center"/>
        <w:rPr>
          <w:rFonts w:ascii="Times New Roman" w:hAnsi="Times New Roman" w:cs="Times New Roman"/>
          <w:b/>
          <w:color w:val="000000" w:themeColor="text1"/>
          <w:sz w:val="24"/>
          <w:szCs w:val="24"/>
        </w:rPr>
      </w:pPr>
    </w:p>
    <w:p w:rsidR="00407CF6" w:rsidRDefault="00B67A07" w:rsidP="00281AC6">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Table 6</w:t>
      </w:r>
      <w:r w:rsidR="00407CF6" w:rsidRPr="00724641">
        <w:rPr>
          <w:rFonts w:ascii="Times New Roman" w:hAnsi="Times New Roman" w:cs="Times New Roman"/>
          <w:b/>
          <w:color w:val="000000" w:themeColor="text1"/>
          <w:sz w:val="24"/>
          <w:szCs w:val="24"/>
        </w:rPr>
        <w:t>: Breed wise overall litter size in Bangladeshi Black Bengal, Jamnapari and crossbred goat</w:t>
      </w:r>
    </w:p>
    <w:p w:rsidR="005F5BB7" w:rsidRPr="00724641" w:rsidRDefault="005F5BB7" w:rsidP="00281AC6">
      <w:pPr>
        <w:spacing w:after="0" w:line="240" w:lineRule="auto"/>
        <w:jc w:val="both"/>
        <w:rPr>
          <w:rFonts w:ascii="Times New Roman" w:hAnsi="Times New Roman" w:cs="Times New Roman"/>
          <w:b/>
          <w:color w:val="000000" w:themeColor="text1"/>
          <w:sz w:val="24"/>
          <w:szCs w:val="24"/>
        </w:rPr>
      </w:pPr>
    </w:p>
    <w:tbl>
      <w:tblPr>
        <w:tblStyle w:val="TableGrid"/>
        <w:tblW w:w="8199" w:type="dxa"/>
        <w:jc w:val="center"/>
        <w:tblInd w:w="-690" w:type="dxa"/>
        <w:tblLayout w:type="fixed"/>
        <w:tblLook w:val="0000" w:firstRow="0" w:lastRow="0" w:firstColumn="0" w:lastColumn="0" w:noHBand="0" w:noVBand="0"/>
      </w:tblPr>
      <w:tblGrid>
        <w:gridCol w:w="1800"/>
        <w:gridCol w:w="1170"/>
        <w:gridCol w:w="1530"/>
        <w:gridCol w:w="1890"/>
        <w:gridCol w:w="1809"/>
      </w:tblGrid>
      <w:tr w:rsidR="00407CF6" w:rsidRPr="00724641" w:rsidTr="00507630">
        <w:trPr>
          <w:jc w:val="center"/>
        </w:trPr>
        <w:tc>
          <w:tcPr>
            <w:tcW w:w="1800" w:type="dxa"/>
            <w:vMerge w:val="restart"/>
            <w:vAlign w:val="center"/>
          </w:tcPr>
          <w:p w:rsidR="00407CF6" w:rsidRPr="00724641" w:rsidRDefault="00407CF6" w:rsidP="000F5A5D">
            <w:pPr>
              <w:autoSpaceDE w:val="0"/>
              <w:autoSpaceDN w:val="0"/>
              <w:adjustRightInd w:val="0"/>
              <w:spacing w:line="320" w:lineRule="atLeast"/>
              <w:ind w:left="60" w:right="60"/>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Breed</w:t>
            </w:r>
          </w:p>
        </w:tc>
        <w:tc>
          <w:tcPr>
            <w:tcW w:w="1170" w:type="dxa"/>
            <w:vMerge w:val="restart"/>
            <w:vAlign w:val="center"/>
          </w:tcPr>
          <w:p w:rsidR="00407CF6" w:rsidRPr="00724641" w:rsidRDefault="00407CF6" w:rsidP="000F5A5D">
            <w:pPr>
              <w:autoSpaceDE w:val="0"/>
              <w:autoSpaceDN w:val="0"/>
              <w:adjustRightInd w:val="0"/>
              <w:spacing w:line="320" w:lineRule="atLeast"/>
              <w:ind w:left="60" w:right="60"/>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Mean</w:t>
            </w:r>
          </w:p>
        </w:tc>
        <w:tc>
          <w:tcPr>
            <w:tcW w:w="1530" w:type="dxa"/>
            <w:vMerge w:val="restart"/>
            <w:vAlign w:val="center"/>
          </w:tcPr>
          <w:p w:rsidR="00407CF6" w:rsidRPr="00724641" w:rsidRDefault="00407CF6" w:rsidP="000F5A5D">
            <w:pPr>
              <w:autoSpaceDE w:val="0"/>
              <w:autoSpaceDN w:val="0"/>
              <w:adjustRightInd w:val="0"/>
              <w:spacing w:line="320" w:lineRule="atLeast"/>
              <w:ind w:left="60" w:right="60"/>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Standard Error</w:t>
            </w:r>
          </w:p>
        </w:tc>
        <w:tc>
          <w:tcPr>
            <w:tcW w:w="3699" w:type="dxa"/>
            <w:gridSpan w:val="2"/>
            <w:vAlign w:val="center"/>
          </w:tcPr>
          <w:p w:rsidR="00407CF6" w:rsidRPr="00724641" w:rsidRDefault="00407CF6" w:rsidP="000F5A5D">
            <w:pPr>
              <w:autoSpaceDE w:val="0"/>
              <w:autoSpaceDN w:val="0"/>
              <w:adjustRightInd w:val="0"/>
              <w:spacing w:line="320" w:lineRule="atLeast"/>
              <w:ind w:left="60" w:right="60"/>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95% Confidence Interval</w:t>
            </w:r>
          </w:p>
        </w:tc>
      </w:tr>
      <w:tr w:rsidR="00407CF6" w:rsidRPr="00724641" w:rsidTr="00507630">
        <w:trPr>
          <w:jc w:val="center"/>
        </w:trPr>
        <w:tc>
          <w:tcPr>
            <w:tcW w:w="1800" w:type="dxa"/>
            <w:vMerge/>
            <w:vAlign w:val="center"/>
          </w:tcPr>
          <w:p w:rsidR="00407CF6" w:rsidRPr="00724641" w:rsidRDefault="00407CF6" w:rsidP="000F5A5D">
            <w:pPr>
              <w:autoSpaceDE w:val="0"/>
              <w:autoSpaceDN w:val="0"/>
              <w:adjustRightInd w:val="0"/>
              <w:jc w:val="center"/>
              <w:rPr>
                <w:rFonts w:ascii="Times New Roman" w:hAnsi="Times New Roman" w:cs="Times New Roman"/>
                <w:b/>
                <w:color w:val="000000" w:themeColor="text1"/>
                <w:sz w:val="24"/>
                <w:szCs w:val="24"/>
              </w:rPr>
            </w:pPr>
          </w:p>
        </w:tc>
        <w:tc>
          <w:tcPr>
            <w:tcW w:w="1170" w:type="dxa"/>
            <w:vMerge/>
            <w:vAlign w:val="center"/>
          </w:tcPr>
          <w:p w:rsidR="00407CF6" w:rsidRPr="00724641" w:rsidRDefault="00407CF6" w:rsidP="000F5A5D">
            <w:pPr>
              <w:autoSpaceDE w:val="0"/>
              <w:autoSpaceDN w:val="0"/>
              <w:adjustRightInd w:val="0"/>
              <w:jc w:val="center"/>
              <w:rPr>
                <w:rFonts w:ascii="Times New Roman" w:hAnsi="Times New Roman" w:cs="Times New Roman"/>
                <w:b/>
                <w:color w:val="000000" w:themeColor="text1"/>
                <w:sz w:val="24"/>
                <w:szCs w:val="24"/>
              </w:rPr>
            </w:pPr>
          </w:p>
        </w:tc>
        <w:tc>
          <w:tcPr>
            <w:tcW w:w="1530" w:type="dxa"/>
            <w:vMerge/>
            <w:vAlign w:val="center"/>
          </w:tcPr>
          <w:p w:rsidR="00407CF6" w:rsidRPr="00724641" w:rsidRDefault="00407CF6" w:rsidP="000F5A5D">
            <w:pPr>
              <w:autoSpaceDE w:val="0"/>
              <w:autoSpaceDN w:val="0"/>
              <w:adjustRightInd w:val="0"/>
              <w:jc w:val="center"/>
              <w:rPr>
                <w:rFonts w:ascii="Times New Roman" w:hAnsi="Times New Roman" w:cs="Times New Roman"/>
                <w:b/>
                <w:color w:val="000000" w:themeColor="text1"/>
                <w:sz w:val="24"/>
                <w:szCs w:val="24"/>
              </w:rPr>
            </w:pPr>
          </w:p>
        </w:tc>
        <w:tc>
          <w:tcPr>
            <w:tcW w:w="1890" w:type="dxa"/>
            <w:vAlign w:val="center"/>
          </w:tcPr>
          <w:p w:rsidR="00407CF6" w:rsidRPr="00724641" w:rsidRDefault="00407CF6" w:rsidP="000F5A5D">
            <w:pPr>
              <w:autoSpaceDE w:val="0"/>
              <w:autoSpaceDN w:val="0"/>
              <w:adjustRightInd w:val="0"/>
              <w:spacing w:line="320" w:lineRule="atLeast"/>
              <w:ind w:left="60" w:right="60"/>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Lower Bound</w:t>
            </w:r>
          </w:p>
        </w:tc>
        <w:tc>
          <w:tcPr>
            <w:tcW w:w="1809" w:type="dxa"/>
            <w:vAlign w:val="center"/>
          </w:tcPr>
          <w:p w:rsidR="00407CF6" w:rsidRPr="00724641" w:rsidRDefault="00407CF6" w:rsidP="000F5A5D">
            <w:pPr>
              <w:autoSpaceDE w:val="0"/>
              <w:autoSpaceDN w:val="0"/>
              <w:adjustRightInd w:val="0"/>
              <w:spacing w:line="320" w:lineRule="atLeast"/>
              <w:ind w:left="60" w:right="60"/>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Upper Bound</w:t>
            </w:r>
          </w:p>
        </w:tc>
      </w:tr>
      <w:tr w:rsidR="00407CF6" w:rsidRPr="00724641" w:rsidTr="00507630">
        <w:trPr>
          <w:jc w:val="center"/>
        </w:trPr>
        <w:tc>
          <w:tcPr>
            <w:tcW w:w="1800" w:type="dxa"/>
            <w:vAlign w:val="center"/>
          </w:tcPr>
          <w:p w:rsidR="00407CF6" w:rsidRPr="00724641" w:rsidRDefault="00407CF6" w:rsidP="000F5A5D">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Black Bengal</w:t>
            </w:r>
          </w:p>
        </w:tc>
        <w:tc>
          <w:tcPr>
            <w:tcW w:w="1170" w:type="dxa"/>
            <w:vAlign w:val="center"/>
          </w:tcPr>
          <w:p w:rsidR="00407CF6" w:rsidRPr="00724641" w:rsidRDefault="0067058A" w:rsidP="000F5A5D">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2.5</w:t>
            </w:r>
            <w:r w:rsidR="00407CF6" w:rsidRPr="00724641">
              <w:rPr>
                <w:rFonts w:ascii="Times New Roman" w:hAnsi="Times New Roman" w:cs="Times New Roman"/>
                <w:color w:val="000000" w:themeColor="text1"/>
                <w:sz w:val="24"/>
                <w:szCs w:val="24"/>
              </w:rPr>
              <w:t>6</w:t>
            </w:r>
            <w:r w:rsidR="00407CF6" w:rsidRPr="00724641">
              <w:rPr>
                <w:rFonts w:ascii="Times New Roman" w:hAnsi="Times New Roman" w:cs="Times New Roman"/>
                <w:i/>
                <w:color w:val="000000" w:themeColor="text1"/>
                <w:sz w:val="24"/>
                <w:szCs w:val="24"/>
                <w:vertAlign w:val="superscript"/>
              </w:rPr>
              <w:t>a</w:t>
            </w:r>
          </w:p>
        </w:tc>
        <w:tc>
          <w:tcPr>
            <w:tcW w:w="1530" w:type="dxa"/>
            <w:vAlign w:val="center"/>
          </w:tcPr>
          <w:p w:rsidR="00407CF6" w:rsidRPr="00724641" w:rsidRDefault="00407CF6" w:rsidP="0067058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w:t>
            </w:r>
            <w:r w:rsidR="0067058A" w:rsidRPr="00724641">
              <w:rPr>
                <w:rFonts w:ascii="Times New Roman" w:hAnsi="Times New Roman" w:cs="Times New Roman"/>
                <w:color w:val="000000" w:themeColor="text1"/>
                <w:sz w:val="24"/>
                <w:szCs w:val="24"/>
              </w:rPr>
              <w:t>.12</w:t>
            </w:r>
          </w:p>
        </w:tc>
        <w:tc>
          <w:tcPr>
            <w:tcW w:w="1890" w:type="dxa"/>
            <w:vAlign w:val="center"/>
          </w:tcPr>
          <w:p w:rsidR="00407CF6" w:rsidRPr="00724641" w:rsidRDefault="00407CF6" w:rsidP="000F5A5D">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w:t>
            </w:r>
            <w:r w:rsidR="0067058A" w:rsidRPr="00724641">
              <w:rPr>
                <w:rFonts w:ascii="Times New Roman" w:hAnsi="Times New Roman" w:cs="Times New Roman"/>
                <w:color w:val="000000" w:themeColor="text1"/>
                <w:sz w:val="24"/>
                <w:szCs w:val="24"/>
              </w:rPr>
              <w:t>32</w:t>
            </w:r>
          </w:p>
        </w:tc>
        <w:tc>
          <w:tcPr>
            <w:tcW w:w="1809" w:type="dxa"/>
            <w:vAlign w:val="center"/>
          </w:tcPr>
          <w:p w:rsidR="00407CF6" w:rsidRPr="00724641" w:rsidRDefault="0067058A" w:rsidP="000F5A5D">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2.79</w:t>
            </w:r>
          </w:p>
        </w:tc>
      </w:tr>
      <w:tr w:rsidR="00407CF6" w:rsidRPr="00724641" w:rsidTr="00507630">
        <w:trPr>
          <w:jc w:val="center"/>
        </w:trPr>
        <w:tc>
          <w:tcPr>
            <w:tcW w:w="1800" w:type="dxa"/>
            <w:vAlign w:val="center"/>
          </w:tcPr>
          <w:p w:rsidR="00407CF6" w:rsidRPr="00724641" w:rsidRDefault="00407CF6" w:rsidP="000F5A5D">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Jamnapari</w:t>
            </w:r>
          </w:p>
        </w:tc>
        <w:tc>
          <w:tcPr>
            <w:tcW w:w="1170" w:type="dxa"/>
            <w:vAlign w:val="center"/>
          </w:tcPr>
          <w:p w:rsidR="00407CF6" w:rsidRPr="00724641" w:rsidRDefault="00407CF6" w:rsidP="000F5A5D">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2.17</w:t>
            </w:r>
            <w:r w:rsidRPr="00724641">
              <w:rPr>
                <w:rFonts w:ascii="Times New Roman" w:hAnsi="Times New Roman" w:cs="Times New Roman"/>
                <w:i/>
                <w:color w:val="000000" w:themeColor="text1"/>
                <w:sz w:val="24"/>
                <w:szCs w:val="24"/>
                <w:vertAlign w:val="superscript"/>
              </w:rPr>
              <w:t>bc</w:t>
            </w:r>
          </w:p>
        </w:tc>
        <w:tc>
          <w:tcPr>
            <w:tcW w:w="1530" w:type="dxa"/>
            <w:vAlign w:val="center"/>
          </w:tcPr>
          <w:p w:rsidR="00407CF6" w:rsidRPr="00724641" w:rsidRDefault="00407CF6" w:rsidP="0067058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w:t>
            </w:r>
            <w:r w:rsidR="0067058A" w:rsidRPr="00724641">
              <w:rPr>
                <w:rFonts w:ascii="Times New Roman" w:hAnsi="Times New Roman" w:cs="Times New Roman"/>
                <w:color w:val="000000" w:themeColor="text1"/>
                <w:sz w:val="24"/>
                <w:szCs w:val="24"/>
              </w:rPr>
              <w:t>.13</w:t>
            </w:r>
          </w:p>
        </w:tc>
        <w:tc>
          <w:tcPr>
            <w:tcW w:w="1890" w:type="dxa"/>
            <w:vAlign w:val="center"/>
          </w:tcPr>
          <w:p w:rsidR="00407CF6" w:rsidRPr="00724641" w:rsidRDefault="0067058A" w:rsidP="000F5A5D">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1.92</w:t>
            </w:r>
          </w:p>
        </w:tc>
        <w:tc>
          <w:tcPr>
            <w:tcW w:w="1809" w:type="dxa"/>
            <w:vAlign w:val="center"/>
          </w:tcPr>
          <w:p w:rsidR="00407CF6" w:rsidRPr="00724641" w:rsidRDefault="0067058A" w:rsidP="000F5A5D">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2.43</w:t>
            </w:r>
          </w:p>
        </w:tc>
      </w:tr>
      <w:tr w:rsidR="00407CF6" w:rsidRPr="00724641" w:rsidTr="00507630">
        <w:trPr>
          <w:jc w:val="center"/>
        </w:trPr>
        <w:tc>
          <w:tcPr>
            <w:tcW w:w="1800" w:type="dxa"/>
            <w:vAlign w:val="center"/>
          </w:tcPr>
          <w:p w:rsidR="00407CF6" w:rsidRPr="00724641" w:rsidRDefault="00407CF6" w:rsidP="000F5A5D">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Crossbred</w:t>
            </w:r>
          </w:p>
        </w:tc>
        <w:tc>
          <w:tcPr>
            <w:tcW w:w="1170" w:type="dxa"/>
            <w:vAlign w:val="center"/>
          </w:tcPr>
          <w:p w:rsidR="00407CF6" w:rsidRPr="00724641" w:rsidRDefault="00407CF6" w:rsidP="000F5A5D">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2.08</w:t>
            </w:r>
            <w:r w:rsidRPr="00724641">
              <w:rPr>
                <w:rFonts w:ascii="Times New Roman" w:hAnsi="Times New Roman" w:cs="Times New Roman"/>
                <w:i/>
                <w:color w:val="000000" w:themeColor="text1"/>
                <w:sz w:val="24"/>
                <w:szCs w:val="24"/>
                <w:vertAlign w:val="superscript"/>
              </w:rPr>
              <w:t>b</w:t>
            </w:r>
          </w:p>
        </w:tc>
        <w:tc>
          <w:tcPr>
            <w:tcW w:w="1530" w:type="dxa"/>
            <w:vAlign w:val="center"/>
          </w:tcPr>
          <w:p w:rsidR="00407CF6" w:rsidRPr="00724641" w:rsidRDefault="00407CF6" w:rsidP="000F5A5D">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0.13</w:t>
            </w:r>
          </w:p>
        </w:tc>
        <w:tc>
          <w:tcPr>
            <w:tcW w:w="1890" w:type="dxa"/>
            <w:vAlign w:val="center"/>
          </w:tcPr>
          <w:p w:rsidR="00407CF6" w:rsidRPr="00724641" w:rsidRDefault="00407CF6" w:rsidP="000F5A5D">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1.8</w:t>
            </w:r>
            <w:r w:rsidR="0067058A" w:rsidRPr="00724641">
              <w:rPr>
                <w:rFonts w:ascii="Times New Roman" w:hAnsi="Times New Roman" w:cs="Times New Roman"/>
                <w:color w:val="000000" w:themeColor="text1"/>
                <w:sz w:val="24"/>
                <w:szCs w:val="24"/>
              </w:rPr>
              <w:t>2</w:t>
            </w:r>
          </w:p>
        </w:tc>
        <w:tc>
          <w:tcPr>
            <w:tcW w:w="1809" w:type="dxa"/>
            <w:vAlign w:val="center"/>
          </w:tcPr>
          <w:p w:rsidR="00407CF6" w:rsidRPr="00724641" w:rsidRDefault="0067058A" w:rsidP="000F5A5D">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2.35</w:t>
            </w:r>
          </w:p>
        </w:tc>
      </w:tr>
      <w:tr w:rsidR="00407CF6" w:rsidRPr="00724641" w:rsidTr="00507630">
        <w:trPr>
          <w:jc w:val="center"/>
        </w:trPr>
        <w:tc>
          <w:tcPr>
            <w:tcW w:w="1800" w:type="dxa"/>
            <w:vAlign w:val="center"/>
          </w:tcPr>
          <w:p w:rsidR="00407CF6" w:rsidRPr="00724641" w:rsidRDefault="00407CF6" w:rsidP="000F5A5D">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Overall</w:t>
            </w:r>
          </w:p>
        </w:tc>
        <w:tc>
          <w:tcPr>
            <w:tcW w:w="1170" w:type="dxa"/>
            <w:vAlign w:val="center"/>
          </w:tcPr>
          <w:p w:rsidR="00407CF6" w:rsidRPr="00724641" w:rsidRDefault="00407CF6" w:rsidP="000F5A5D">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2.27</w:t>
            </w:r>
          </w:p>
        </w:tc>
        <w:tc>
          <w:tcPr>
            <w:tcW w:w="1530" w:type="dxa"/>
            <w:vAlign w:val="center"/>
          </w:tcPr>
          <w:p w:rsidR="00407CF6" w:rsidRPr="00724641" w:rsidRDefault="00407CF6" w:rsidP="000F5A5D">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0.07</w:t>
            </w:r>
          </w:p>
        </w:tc>
        <w:tc>
          <w:tcPr>
            <w:tcW w:w="1890" w:type="dxa"/>
            <w:vAlign w:val="center"/>
          </w:tcPr>
          <w:p w:rsidR="00407CF6" w:rsidRPr="00724641" w:rsidRDefault="00407CF6" w:rsidP="000F5A5D">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2.1</w:t>
            </w:r>
            <w:r w:rsidR="0067058A" w:rsidRPr="00724641">
              <w:rPr>
                <w:rFonts w:ascii="Times New Roman" w:hAnsi="Times New Roman" w:cs="Times New Roman"/>
                <w:color w:val="000000" w:themeColor="text1"/>
                <w:sz w:val="24"/>
                <w:szCs w:val="24"/>
              </w:rPr>
              <w:t>3</w:t>
            </w:r>
          </w:p>
        </w:tc>
        <w:tc>
          <w:tcPr>
            <w:tcW w:w="1809" w:type="dxa"/>
            <w:vAlign w:val="center"/>
          </w:tcPr>
          <w:p w:rsidR="00407CF6" w:rsidRPr="00724641" w:rsidRDefault="0067058A" w:rsidP="000F5A5D">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2.45</w:t>
            </w:r>
          </w:p>
        </w:tc>
      </w:tr>
    </w:tbl>
    <w:p w:rsidR="00407CF6" w:rsidRPr="00724641" w:rsidRDefault="00407CF6" w:rsidP="004F0972">
      <w:pPr>
        <w:autoSpaceDE w:val="0"/>
        <w:autoSpaceDN w:val="0"/>
        <w:adjustRightInd w:val="0"/>
        <w:spacing w:after="0" w:line="400" w:lineRule="atLeast"/>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Means with different superscripts differed significantly (p&lt;0.05)</w:t>
      </w:r>
    </w:p>
    <w:p w:rsidR="00633173" w:rsidRDefault="00633173" w:rsidP="00C612A2">
      <w:pPr>
        <w:pStyle w:val="NormalWeb"/>
        <w:spacing w:before="0" w:beforeAutospacing="0" w:after="0" w:afterAutospacing="0" w:line="360" w:lineRule="auto"/>
        <w:jc w:val="both"/>
        <w:rPr>
          <w:b/>
          <w:bCs/>
          <w:color w:val="000000"/>
          <w:shd w:val="clear" w:color="auto" w:fill="FFFFFF"/>
        </w:rPr>
      </w:pPr>
    </w:p>
    <w:p w:rsidR="00C612A2" w:rsidRDefault="00C612A2" w:rsidP="00C612A2">
      <w:pPr>
        <w:pStyle w:val="NormalWeb"/>
        <w:spacing w:before="0" w:beforeAutospacing="0" w:after="0" w:afterAutospacing="0" w:line="360" w:lineRule="auto"/>
        <w:jc w:val="both"/>
        <w:rPr>
          <w:b/>
          <w:bCs/>
          <w:color w:val="000000"/>
          <w:shd w:val="clear" w:color="auto" w:fill="FFFFFF"/>
        </w:rPr>
      </w:pPr>
      <w:r w:rsidRPr="00C612A2">
        <w:rPr>
          <w:b/>
          <w:bCs/>
          <w:color w:val="000000"/>
          <w:shd w:val="clear" w:color="auto" w:fill="FFFFFF"/>
        </w:rPr>
        <w:t>4.1.2. Parity</w:t>
      </w:r>
      <w:r>
        <w:rPr>
          <w:b/>
          <w:bCs/>
          <w:color w:val="000000"/>
          <w:shd w:val="clear" w:color="auto" w:fill="FFFFFF"/>
        </w:rPr>
        <w:t xml:space="preserve"> wise </w:t>
      </w:r>
      <w:r w:rsidR="0003098B">
        <w:rPr>
          <w:b/>
          <w:bCs/>
          <w:color w:val="000000"/>
          <w:shd w:val="clear" w:color="auto" w:fill="FFFFFF"/>
        </w:rPr>
        <w:t>litter size in studied</w:t>
      </w:r>
      <w:r w:rsidR="004F0972">
        <w:rPr>
          <w:b/>
          <w:bCs/>
          <w:color w:val="000000"/>
          <w:shd w:val="clear" w:color="auto" w:fill="FFFFFF"/>
        </w:rPr>
        <w:t xml:space="preserve"> population</w:t>
      </w:r>
    </w:p>
    <w:p w:rsidR="00C612A2" w:rsidRPr="005B78A8" w:rsidRDefault="00C612A2" w:rsidP="00C612A2">
      <w:pPr>
        <w:pStyle w:val="NormalWeb"/>
        <w:spacing w:before="0" w:beforeAutospacing="0" w:after="0" w:afterAutospacing="0" w:line="360" w:lineRule="auto"/>
        <w:jc w:val="both"/>
        <w:rPr>
          <w:color w:val="000000"/>
          <w:shd w:val="clear" w:color="auto" w:fill="FFFFFF"/>
        </w:rPr>
      </w:pPr>
      <w:r w:rsidRPr="00C612A2">
        <w:rPr>
          <w:color w:val="000000"/>
          <w:shd w:val="clear" w:color="auto" w:fill="FFFFFF"/>
        </w:rPr>
        <w:t>Parity wise litter in the study popu</w:t>
      </w:r>
      <w:r>
        <w:rPr>
          <w:color w:val="000000"/>
          <w:shd w:val="clear" w:color="auto" w:fill="FFFFFF"/>
        </w:rPr>
        <w:t>lation is presented in</w:t>
      </w:r>
      <w:r w:rsidRPr="00633173">
        <w:rPr>
          <w:color w:val="000000" w:themeColor="text1"/>
          <w:shd w:val="clear" w:color="auto" w:fill="FFFFFF"/>
        </w:rPr>
        <w:t xml:space="preserve"> </w:t>
      </w:r>
      <w:r w:rsidR="00633173">
        <w:rPr>
          <w:color w:val="000000" w:themeColor="text1"/>
          <w:shd w:val="clear" w:color="auto" w:fill="FFFFFF"/>
        </w:rPr>
        <w:t>Table 7</w:t>
      </w:r>
      <w:r w:rsidRPr="00633173">
        <w:rPr>
          <w:color w:val="000000" w:themeColor="text1"/>
          <w:shd w:val="clear" w:color="auto" w:fill="FFFFFF"/>
        </w:rPr>
        <w:t xml:space="preserve">. In </w:t>
      </w:r>
      <w:r w:rsidRPr="00C612A2">
        <w:rPr>
          <w:color w:val="000000"/>
          <w:shd w:val="clear" w:color="auto" w:fill="FFFFFF"/>
        </w:rPr>
        <w:t>the pre</w:t>
      </w:r>
      <w:r w:rsidR="005B78A8">
        <w:rPr>
          <w:color w:val="000000"/>
          <w:shd w:val="clear" w:color="auto" w:fill="FFFFFF"/>
        </w:rPr>
        <w:t>sent study</w:t>
      </w:r>
      <w:r w:rsidRPr="00C612A2">
        <w:rPr>
          <w:color w:val="000000"/>
          <w:shd w:val="clear" w:color="auto" w:fill="FFFFFF"/>
        </w:rPr>
        <w:t xml:space="preserve">, litter size was also affected by </w:t>
      </w:r>
      <w:r w:rsidR="00624243">
        <w:rPr>
          <w:color w:val="000000"/>
          <w:shd w:val="clear" w:color="auto" w:fill="FFFFFF"/>
        </w:rPr>
        <w:t>parity of different breeds</w:t>
      </w:r>
      <w:r w:rsidRPr="00C612A2">
        <w:rPr>
          <w:color w:val="000000"/>
          <w:shd w:val="clear" w:color="auto" w:fill="FFFFFF"/>
        </w:rPr>
        <w:t xml:space="preserve"> of goat (Black Bengal, Jamnapari and Crossbred). Litter size was increased according to the parity from </w:t>
      </w:r>
      <w:r w:rsidR="001F1E48">
        <w:rPr>
          <w:color w:val="000000"/>
          <w:shd w:val="clear" w:color="auto" w:fill="FFFFFF"/>
        </w:rPr>
        <w:t>first</w:t>
      </w:r>
      <w:r w:rsidRPr="00C612A2">
        <w:rPr>
          <w:color w:val="000000"/>
          <w:shd w:val="clear" w:color="auto" w:fill="FFFFFF"/>
        </w:rPr>
        <w:t xml:space="preserve"> parity (2.48±0.10) to </w:t>
      </w:r>
      <w:r w:rsidR="001F1E48">
        <w:rPr>
          <w:color w:val="000000"/>
          <w:shd w:val="clear" w:color="auto" w:fill="FFFFFF"/>
        </w:rPr>
        <w:t>fourth</w:t>
      </w:r>
      <w:r w:rsidR="00F4732E">
        <w:rPr>
          <w:color w:val="000000"/>
          <w:shd w:val="clear" w:color="auto" w:fill="FFFFFF"/>
        </w:rPr>
        <w:t xml:space="preserve"> </w:t>
      </w:r>
      <w:r w:rsidRPr="00C612A2">
        <w:rPr>
          <w:color w:val="000000"/>
          <w:shd w:val="clear" w:color="auto" w:fill="FFFFFF"/>
        </w:rPr>
        <w:t>parity (</w:t>
      </w:r>
      <w:r w:rsidR="00F4732E">
        <w:rPr>
          <w:color w:val="000000" w:themeColor="text1"/>
        </w:rPr>
        <w:t>2.77</w:t>
      </w:r>
      <w:r w:rsidR="00F4732E" w:rsidRPr="00F44910">
        <w:rPr>
          <w:color w:val="000000" w:themeColor="text1"/>
        </w:rPr>
        <w:t>±0.</w:t>
      </w:r>
      <w:r w:rsidR="00F4732E">
        <w:rPr>
          <w:color w:val="000000" w:themeColor="text1"/>
        </w:rPr>
        <w:t>24</w:t>
      </w:r>
      <w:r w:rsidRPr="00C612A2">
        <w:rPr>
          <w:color w:val="000000"/>
          <w:shd w:val="clear" w:color="auto" w:fill="FFFFFF"/>
        </w:rPr>
        <w:t xml:space="preserve">) in Black Bengal goat; </w:t>
      </w:r>
      <w:r w:rsidR="001F1E48">
        <w:rPr>
          <w:color w:val="000000"/>
          <w:shd w:val="clear" w:color="auto" w:fill="FFFFFF"/>
        </w:rPr>
        <w:t>first</w:t>
      </w:r>
      <w:r w:rsidRPr="00C612A2">
        <w:rPr>
          <w:color w:val="000000"/>
          <w:shd w:val="clear" w:color="auto" w:fill="FFFFFF"/>
        </w:rPr>
        <w:t xml:space="preserve"> parity (1.87±0.13) to </w:t>
      </w:r>
      <w:r w:rsidR="001F1E48">
        <w:rPr>
          <w:color w:val="000000"/>
          <w:shd w:val="clear" w:color="auto" w:fill="FFFFFF"/>
        </w:rPr>
        <w:t>third</w:t>
      </w:r>
      <w:r w:rsidRPr="00C612A2">
        <w:rPr>
          <w:color w:val="000000"/>
          <w:shd w:val="clear" w:color="auto" w:fill="FFFFFF"/>
        </w:rPr>
        <w:t xml:space="preserve"> parity (2.43±0.28) in Jamnapari goat and </w:t>
      </w:r>
      <w:r w:rsidR="001F1E48">
        <w:rPr>
          <w:color w:val="000000"/>
          <w:shd w:val="clear" w:color="auto" w:fill="FFFFFF"/>
        </w:rPr>
        <w:t>first</w:t>
      </w:r>
      <w:r w:rsidRPr="00C612A2">
        <w:rPr>
          <w:color w:val="000000"/>
          <w:shd w:val="clear" w:color="auto" w:fill="FFFFFF"/>
        </w:rPr>
        <w:t xml:space="preserve"> parity (1.76±0.17) to </w:t>
      </w:r>
      <w:r w:rsidR="001F1E48">
        <w:rPr>
          <w:color w:val="000000"/>
          <w:shd w:val="clear" w:color="auto" w:fill="FFFFFF"/>
        </w:rPr>
        <w:t>third</w:t>
      </w:r>
      <w:r w:rsidRPr="00C612A2">
        <w:rPr>
          <w:color w:val="000000"/>
          <w:shd w:val="clear" w:color="auto" w:fill="FFFFFF"/>
        </w:rPr>
        <w:t xml:space="preserve"> parity (2.15±0.22) in crossbred goat. On the other hand, </w:t>
      </w:r>
      <w:r w:rsidR="001F1E48">
        <w:rPr>
          <w:color w:val="000000"/>
          <w:shd w:val="clear" w:color="auto" w:fill="FFFFFF"/>
        </w:rPr>
        <w:t>first</w:t>
      </w:r>
      <w:r w:rsidRPr="00C612A2">
        <w:rPr>
          <w:color w:val="000000"/>
          <w:shd w:val="clear" w:color="auto" w:fill="FFFFFF"/>
        </w:rPr>
        <w:t xml:space="preserve"> parity of crossbred goat was significantly different from the </w:t>
      </w:r>
      <w:r w:rsidR="001F1E48">
        <w:rPr>
          <w:color w:val="000000"/>
          <w:shd w:val="clear" w:color="auto" w:fill="FFFFFF"/>
        </w:rPr>
        <w:t>first</w:t>
      </w:r>
      <w:r w:rsidRPr="00C612A2">
        <w:rPr>
          <w:color w:val="000000"/>
          <w:shd w:val="clear" w:color="auto" w:fill="FFFFFF"/>
        </w:rPr>
        <w:t xml:space="preserve"> parity of Black Bengal goat.</w:t>
      </w:r>
      <w:r w:rsidR="005B78A8">
        <w:rPr>
          <w:color w:val="000000"/>
          <w:shd w:val="clear" w:color="auto" w:fill="FFFFFF"/>
        </w:rPr>
        <w:t xml:space="preserve"> </w:t>
      </w:r>
      <w:r w:rsidRPr="00C612A2">
        <w:rPr>
          <w:color w:val="000000"/>
          <w:shd w:val="clear" w:color="auto" w:fill="FFFFFF"/>
        </w:rPr>
        <w:t xml:space="preserve">Similarly, </w:t>
      </w:r>
      <w:r w:rsidR="001F1E48">
        <w:rPr>
          <w:color w:val="000000"/>
          <w:shd w:val="clear" w:color="auto" w:fill="FFFFFF"/>
        </w:rPr>
        <w:t>second</w:t>
      </w:r>
      <w:r w:rsidRPr="00C612A2">
        <w:rPr>
          <w:color w:val="000000"/>
          <w:shd w:val="clear" w:color="auto" w:fill="FFFFFF"/>
        </w:rPr>
        <w:t xml:space="preserve"> parity of crossbred goat was significantly different from the </w:t>
      </w:r>
      <w:r w:rsidR="001F1E48">
        <w:rPr>
          <w:color w:val="000000"/>
          <w:shd w:val="clear" w:color="auto" w:fill="FFFFFF"/>
        </w:rPr>
        <w:t xml:space="preserve">second </w:t>
      </w:r>
      <w:r w:rsidRPr="00C612A2">
        <w:rPr>
          <w:color w:val="000000"/>
          <w:shd w:val="clear" w:color="auto" w:fill="FFFFFF"/>
        </w:rPr>
        <w:t>parity of Black Bengal goat and Jamnapari goat.</w:t>
      </w:r>
      <w:r w:rsidR="00633173">
        <w:rPr>
          <w:color w:val="000000"/>
          <w:shd w:val="clear" w:color="auto" w:fill="FFFFFF"/>
        </w:rPr>
        <w:t xml:space="preserve"> </w:t>
      </w:r>
      <w:r w:rsidR="00CE31FE">
        <w:rPr>
          <w:color w:val="000000"/>
          <w:shd w:val="clear" w:color="auto" w:fill="FFFFFF"/>
        </w:rPr>
        <w:t>Fourth</w:t>
      </w:r>
      <w:r w:rsidR="00633173">
        <w:rPr>
          <w:color w:val="000000"/>
          <w:shd w:val="clear" w:color="auto" w:fill="FFFFFF"/>
        </w:rPr>
        <w:t xml:space="preserve"> parity of Black Bengal goat was significantly different from </w:t>
      </w:r>
      <w:r w:rsidR="001F1E48">
        <w:rPr>
          <w:color w:val="000000"/>
          <w:shd w:val="clear" w:color="auto" w:fill="FFFFFF"/>
        </w:rPr>
        <w:t>fourth</w:t>
      </w:r>
      <w:r w:rsidR="00633173">
        <w:rPr>
          <w:color w:val="000000"/>
          <w:shd w:val="clear" w:color="auto" w:fill="FFFFFF"/>
        </w:rPr>
        <w:t xml:space="preserve"> parity of Jamnapari and crossbreed goat.</w:t>
      </w:r>
    </w:p>
    <w:p w:rsidR="00C612A2" w:rsidRPr="009A2D5C" w:rsidRDefault="00C612A2" w:rsidP="005B78A8">
      <w:pPr>
        <w:spacing w:after="0" w:line="240" w:lineRule="auto"/>
        <w:rPr>
          <w:rFonts w:ascii="Times New Roman" w:hAnsi="Times New Roman" w:cs="Times New Roman"/>
          <w:b/>
          <w:color w:val="000000" w:themeColor="text1"/>
          <w:sz w:val="18"/>
          <w:szCs w:val="24"/>
        </w:rPr>
      </w:pPr>
    </w:p>
    <w:p w:rsidR="005F5BB7" w:rsidRPr="009A2D5C" w:rsidRDefault="005F5BB7" w:rsidP="00DA7DB5">
      <w:pPr>
        <w:spacing w:after="0" w:line="240" w:lineRule="auto"/>
        <w:jc w:val="both"/>
        <w:rPr>
          <w:rFonts w:ascii="Times New Roman" w:hAnsi="Times New Roman" w:cs="Times New Roman"/>
          <w:b/>
          <w:color w:val="000000" w:themeColor="text1"/>
          <w:sz w:val="12"/>
          <w:szCs w:val="24"/>
        </w:rPr>
      </w:pPr>
    </w:p>
    <w:p w:rsidR="00E721FE" w:rsidRDefault="00E721FE" w:rsidP="00DA7DB5">
      <w:pPr>
        <w:spacing w:after="0" w:line="240" w:lineRule="auto"/>
        <w:jc w:val="both"/>
        <w:rPr>
          <w:rFonts w:ascii="Times New Roman" w:hAnsi="Times New Roman" w:cs="Times New Roman"/>
          <w:b/>
          <w:color w:val="000000" w:themeColor="text1"/>
          <w:sz w:val="14"/>
          <w:szCs w:val="24"/>
        </w:rPr>
      </w:pPr>
    </w:p>
    <w:p w:rsidR="00FE3B82" w:rsidRDefault="00FE3B82" w:rsidP="00DA7DB5">
      <w:pPr>
        <w:spacing w:after="0" w:line="240" w:lineRule="auto"/>
        <w:jc w:val="both"/>
        <w:rPr>
          <w:rFonts w:ascii="Times New Roman" w:hAnsi="Times New Roman" w:cs="Times New Roman"/>
          <w:b/>
          <w:color w:val="000000" w:themeColor="text1"/>
          <w:sz w:val="14"/>
          <w:szCs w:val="24"/>
        </w:rPr>
      </w:pPr>
    </w:p>
    <w:p w:rsidR="00FE3B82" w:rsidRPr="009A2D5C" w:rsidRDefault="00FE3B82" w:rsidP="00DA7DB5">
      <w:pPr>
        <w:spacing w:after="0" w:line="240" w:lineRule="auto"/>
        <w:jc w:val="both"/>
        <w:rPr>
          <w:rFonts w:ascii="Times New Roman" w:hAnsi="Times New Roman" w:cs="Times New Roman"/>
          <w:b/>
          <w:color w:val="000000" w:themeColor="text1"/>
          <w:sz w:val="14"/>
          <w:szCs w:val="24"/>
        </w:rPr>
      </w:pPr>
    </w:p>
    <w:p w:rsidR="005F5BB7" w:rsidRDefault="005F5BB7" w:rsidP="00DA7DB5">
      <w:pPr>
        <w:spacing w:after="0" w:line="240" w:lineRule="auto"/>
        <w:jc w:val="both"/>
        <w:rPr>
          <w:rFonts w:ascii="Times New Roman" w:hAnsi="Times New Roman" w:cs="Times New Roman"/>
          <w:b/>
          <w:color w:val="000000" w:themeColor="text1"/>
          <w:sz w:val="24"/>
          <w:szCs w:val="24"/>
        </w:rPr>
      </w:pPr>
    </w:p>
    <w:p w:rsidR="00080547" w:rsidRDefault="00EC5544" w:rsidP="00DA7DB5">
      <w:pPr>
        <w:spacing w:after="0" w:line="240" w:lineRule="auto"/>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b/>
          <w:color w:val="000000" w:themeColor="text1"/>
          <w:sz w:val="24"/>
          <w:szCs w:val="24"/>
        </w:rPr>
        <w:lastRenderedPageBreak/>
        <w:t>Table</w:t>
      </w:r>
      <w:r w:rsidR="00B67A07">
        <w:rPr>
          <w:rFonts w:ascii="Times New Roman" w:hAnsi="Times New Roman" w:cs="Times New Roman"/>
          <w:b/>
          <w:color w:val="000000" w:themeColor="text1"/>
          <w:sz w:val="24"/>
          <w:szCs w:val="24"/>
        </w:rPr>
        <w:t xml:space="preserve"> 7</w:t>
      </w:r>
      <w:r w:rsidR="00080547" w:rsidRPr="00724641">
        <w:rPr>
          <w:rFonts w:ascii="Times New Roman" w:hAnsi="Times New Roman" w:cs="Times New Roman"/>
          <w:b/>
          <w:color w:val="000000" w:themeColor="text1"/>
          <w:sz w:val="24"/>
          <w:szCs w:val="24"/>
        </w:rPr>
        <w:t xml:space="preserve">: </w:t>
      </w:r>
      <w:r w:rsidR="00080547" w:rsidRPr="00724641">
        <w:rPr>
          <w:rFonts w:ascii="Times New Roman" w:hAnsi="Times New Roman" w:cs="Times New Roman"/>
          <w:b/>
          <w:bCs/>
          <w:color w:val="000000" w:themeColor="text1"/>
          <w:sz w:val="24"/>
          <w:szCs w:val="24"/>
          <w:shd w:val="clear" w:color="auto" w:fill="FFFFFF"/>
        </w:rPr>
        <w:t>Parity wise litter size (Mean</w:t>
      </w:r>
      <w:r w:rsidR="00080547" w:rsidRPr="00724641">
        <w:rPr>
          <w:rFonts w:ascii="Times New Roman" w:hAnsi="Times New Roman" w:cs="Times New Roman"/>
          <w:b/>
          <w:color w:val="000000" w:themeColor="text1"/>
          <w:sz w:val="24"/>
          <w:szCs w:val="24"/>
        </w:rPr>
        <w:t>±</w:t>
      </w:r>
      <w:r w:rsidR="00080547" w:rsidRPr="00724641">
        <w:rPr>
          <w:rFonts w:ascii="Times New Roman" w:hAnsi="Times New Roman" w:cs="Times New Roman"/>
          <w:b/>
          <w:bCs/>
          <w:color w:val="000000" w:themeColor="text1"/>
          <w:sz w:val="24"/>
          <w:szCs w:val="24"/>
          <w:shd w:val="clear" w:color="auto" w:fill="FFFFFF"/>
        </w:rPr>
        <w:t xml:space="preserve">Standard Error) </w:t>
      </w:r>
      <w:r w:rsidR="00E721FE" w:rsidRPr="00724641">
        <w:rPr>
          <w:rFonts w:ascii="Times New Roman" w:hAnsi="Times New Roman" w:cs="Times New Roman"/>
          <w:b/>
          <w:color w:val="000000" w:themeColor="text1"/>
          <w:sz w:val="24"/>
          <w:szCs w:val="24"/>
        </w:rPr>
        <w:t>in Bangladeshi Black Bengal, Jamnapari and crossbred goat</w:t>
      </w:r>
    </w:p>
    <w:p w:rsidR="007E2A36" w:rsidRPr="009A2D5C" w:rsidRDefault="007E2A36" w:rsidP="00080547">
      <w:pPr>
        <w:spacing w:after="0" w:line="240" w:lineRule="auto"/>
        <w:jc w:val="center"/>
        <w:rPr>
          <w:rFonts w:ascii="Times New Roman" w:hAnsi="Times New Roman" w:cs="Times New Roman"/>
          <w:b/>
          <w:bCs/>
          <w:color w:val="000000" w:themeColor="text1"/>
          <w:sz w:val="16"/>
          <w:szCs w:val="24"/>
          <w:shd w:val="clear" w:color="auto" w:fill="FFFFFF"/>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3"/>
        <w:gridCol w:w="1777"/>
        <w:gridCol w:w="1842"/>
        <w:gridCol w:w="1668"/>
        <w:gridCol w:w="1755"/>
      </w:tblGrid>
      <w:tr w:rsidR="007E2A36" w:rsidRPr="00F44910" w:rsidTr="00BF4C4A">
        <w:trPr>
          <w:trHeight w:val="348"/>
          <w:jc w:val="center"/>
        </w:trPr>
        <w:tc>
          <w:tcPr>
            <w:tcW w:w="1323" w:type="dxa"/>
            <w:vMerge w:val="restart"/>
          </w:tcPr>
          <w:p w:rsidR="007E2A36" w:rsidRPr="00E128FE" w:rsidRDefault="007E2A36" w:rsidP="002135D8">
            <w:pPr>
              <w:spacing w:line="360" w:lineRule="auto"/>
              <w:jc w:val="center"/>
              <w:rPr>
                <w:rFonts w:ascii="Times New Roman" w:hAnsi="Times New Roman" w:cs="Times New Roman"/>
                <w:b/>
                <w:bCs/>
                <w:color w:val="000000" w:themeColor="text1"/>
                <w:sz w:val="24"/>
                <w:szCs w:val="24"/>
                <w:shd w:val="clear" w:color="auto" w:fill="FFFFFF"/>
              </w:rPr>
            </w:pPr>
            <w:r w:rsidRPr="00E128FE">
              <w:rPr>
                <w:rFonts w:ascii="Times New Roman" w:hAnsi="Times New Roman" w:cs="Times New Roman"/>
                <w:b/>
                <w:bCs/>
                <w:color w:val="000000" w:themeColor="text1"/>
                <w:sz w:val="24"/>
                <w:szCs w:val="24"/>
                <w:shd w:val="clear" w:color="auto" w:fill="FFFFFF"/>
              </w:rPr>
              <w:t>Breed</w:t>
            </w:r>
          </w:p>
        </w:tc>
        <w:tc>
          <w:tcPr>
            <w:tcW w:w="7042" w:type="dxa"/>
            <w:gridSpan w:val="4"/>
          </w:tcPr>
          <w:p w:rsidR="007E2A36" w:rsidRPr="00E128FE" w:rsidRDefault="007E2A36" w:rsidP="002135D8">
            <w:pPr>
              <w:spacing w:line="360" w:lineRule="auto"/>
              <w:jc w:val="center"/>
              <w:rPr>
                <w:rFonts w:ascii="Times New Roman" w:hAnsi="Times New Roman" w:cs="Times New Roman"/>
                <w:b/>
                <w:bCs/>
                <w:color w:val="000000" w:themeColor="text1"/>
                <w:sz w:val="24"/>
                <w:szCs w:val="24"/>
                <w:shd w:val="clear" w:color="auto" w:fill="FFFFFF"/>
              </w:rPr>
            </w:pPr>
            <w:r w:rsidRPr="00E128FE">
              <w:rPr>
                <w:rFonts w:ascii="Times New Roman" w:hAnsi="Times New Roman" w:cs="Times New Roman"/>
                <w:b/>
                <w:bCs/>
                <w:color w:val="000000" w:themeColor="text1"/>
                <w:sz w:val="24"/>
                <w:szCs w:val="24"/>
                <w:shd w:val="clear" w:color="auto" w:fill="FFFFFF"/>
              </w:rPr>
              <w:t>Parity</w:t>
            </w:r>
          </w:p>
        </w:tc>
      </w:tr>
      <w:tr w:rsidR="007E2A36" w:rsidRPr="00F44910" w:rsidTr="00BF4C4A">
        <w:trPr>
          <w:trHeight w:val="470"/>
          <w:jc w:val="center"/>
        </w:trPr>
        <w:tc>
          <w:tcPr>
            <w:tcW w:w="1323" w:type="dxa"/>
            <w:vMerge/>
          </w:tcPr>
          <w:p w:rsidR="007E2A36" w:rsidRPr="00F44910" w:rsidRDefault="007E2A36" w:rsidP="002135D8">
            <w:pPr>
              <w:spacing w:line="360" w:lineRule="auto"/>
              <w:jc w:val="center"/>
              <w:rPr>
                <w:rFonts w:ascii="Times New Roman" w:hAnsi="Times New Roman" w:cs="Times New Roman"/>
                <w:bCs/>
                <w:color w:val="000000" w:themeColor="text1"/>
                <w:sz w:val="24"/>
                <w:szCs w:val="24"/>
                <w:shd w:val="clear" w:color="auto" w:fill="FFFFFF"/>
              </w:rPr>
            </w:pPr>
          </w:p>
        </w:tc>
        <w:tc>
          <w:tcPr>
            <w:tcW w:w="1777" w:type="dxa"/>
          </w:tcPr>
          <w:p w:rsidR="007E2A36" w:rsidRPr="00633173" w:rsidRDefault="007E2A36" w:rsidP="00E128FE">
            <w:pPr>
              <w:autoSpaceDE w:val="0"/>
              <w:autoSpaceDN w:val="0"/>
              <w:adjustRightInd w:val="0"/>
              <w:spacing w:line="360" w:lineRule="auto"/>
              <w:ind w:left="60" w:right="60"/>
              <w:jc w:val="center"/>
              <w:rPr>
                <w:rFonts w:ascii="Times New Roman" w:hAnsi="Times New Roman" w:cs="Times New Roman"/>
                <w:b/>
                <w:color w:val="000000" w:themeColor="text1"/>
                <w:sz w:val="24"/>
                <w:szCs w:val="24"/>
              </w:rPr>
            </w:pPr>
            <w:r w:rsidRPr="00633173">
              <w:rPr>
                <w:rFonts w:ascii="Times New Roman" w:hAnsi="Times New Roman" w:cs="Times New Roman"/>
                <w:b/>
                <w:color w:val="000000" w:themeColor="text1"/>
                <w:sz w:val="24"/>
                <w:szCs w:val="24"/>
              </w:rPr>
              <w:t>1</w:t>
            </w:r>
            <w:r w:rsidRPr="00633173">
              <w:rPr>
                <w:rFonts w:ascii="Times New Roman" w:hAnsi="Times New Roman" w:cs="Times New Roman"/>
                <w:b/>
                <w:color w:val="000000" w:themeColor="text1"/>
                <w:sz w:val="24"/>
                <w:szCs w:val="24"/>
                <w:vertAlign w:val="superscript"/>
              </w:rPr>
              <w:t>st</w:t>
            </w:r>
            <w:r w:rsidR="00E128FE">
              <w:rPr>
                <w:rFonts w:ascii="Times New Roman" w:hAnsi="Times New Roman" w:cs="Times New Roman"/>
                <w:b/>
                <w:color w:val="000000" w:themeColor="text1"/>
                <w:sz w:val="24"/>
                <w:szCs w:val="24"/>
              </w:rPr>
              <w:t xml:space="preserve"> p</w:t>
            </w:r>
            <w:r w:rsidRPr="00633173">
              <w:rPr>
                <w:rFonts w:ascii="Times New Roman" w:hAnsi="Times New Roman" w:cs="Times New Roman"/>
                <w:b/>
                <w:color w:val="000000" w:themeColor="text1"/>
                <w:sz w:val="24"/>
                <w:szCs w:val="24"/>
              </w:rPr>
              <w:t>arity</w:t>
            </w:r>
          </w:p>
        </w:tc>
        <w:tc>
          <w:tcPr>
            <w:tcW w:w="1842" w:type="dxa"/>
          </w:tcPr>
          <w:p w:rsidR="007E2A36" w:rsidRPr="00633173" w:rsidRDefault="007E2A36" w:rsidP="00E128FE">
            <w:pPr>
              <w:autoSpaceDE w:val="0"/>
              <w:autoSpaceDN w:val="0"/>
              <w:adjustRightInd w:val="0"/>
              <w:spacing w:line="360" w:lineRule="auto"/>
              <w:ind w:left="60" w:right="60"/>
              <w:jc w:val="center"/>
              <w:rPr>
                <w:rFonts w:ascii="Times New Roman" w:hAnsi="Times New Roman" w:cs="Times New Roman"/>
                <w:b/>
                <w:color w:val="000000" w:themeColor="text1"/>
                <w:sz w:val="24"/>
                <w:szCs w:val="24"/>
              </w:rPr>
            </w:pPr>
            <w:r w:rsidRPr="00633173">
              <w:rPr>
                <w:rFonts w:ascii="Times New Roman" w:hAnsi="Times New Roman" w:cs="Times New Roman"/>
                <w:b/>
                <w:color w:val="000000" w:themeColor="text1"/>
                <w:sz w:val="24"/>
                <w:szCs w:val="24"/>
              </w:rPr>
              <w:t>2</w:t>
            </w:r>
            <w:r w:rsidRPr="00633173">
              <w:rPr>
                <w:rFonts w:ascii="Times New Roman" w:hAnsi="Times New Roman" w:cs="Times New Roman"/>
                <w:b/>
                <w:color w:val="000000" w:themeColor="text1"/>
                <w:sz w:val="24"/>
                <w:szCs w:val="24"/>
                <w:vertAlign w:val="superscript"/>
              </w:rPr>
              <w:t>nd</w:t>
            </w:r>
            <w:r w:rsidRPr="00633173">
              <w:rPr>
                <w:rFonts w:ascii="Times New Roman" w:hAnsi="Times New Roman" w:cs="Times New Roman"/>
                <w:b/>
                <w:color w:val="000000" w:themeColor="text1"/>
                <w:sz w:val="24"/>
                <w:szCs w:val="24"/>
              </w:rPr>
              <w:t xml:space="preserve"> </w:t>
            </w:r>
            <w:r w:rsidR="00E128FE">
              <w:rPr>
                <w:rFonts w:ascii="Times New Roman" w:hAnsi="Times New Roman" w:cs="Times New Roman"/>
                <w:b/>
                <w:color w:val="000000" w:themeColor="text1"/>
                <w:sz w:val="24"/>
                <w:szCs w:val="24"/>
              </w:rPr>
              <w:t>p</w:t>
            </w:r>
            <w:r w:rsidR="00E128FE" w:rsidRPr="00633173">
              <w:rPr>
                <w:rFonts w:ascii="Times New Roman" w:hAnsi="Times New Roman" w:cs="Times New Roman"/>
                <w:b/>
                <w:color w:val="000000" w:themeColor="text1"/>
                <w:sz w:val="24"/>
                <w:szCs w:val="24"/>
              </w:rPr>
              <w:t>arity</w:t>
            </w:r>
          </w:p>
        </w:tc>
        <w:tc>
          <w:tcPr>
            <w:tcW w:w="1668" w:type="dxa"/>
          </w:tcPr>
          <w:p w:rsidR="007E2A36" w:rsidRPr="00633173" w:rsidRDefault="007E2A36" w:rsidP="00E128FE">
            <w:pPr>
              <w:autoSpaceDE w:val="0"/>
              <w:autoSpaceDN w:val="0"/>
              <w:adjustRightInd w:val="0"/>
              <w:spacing w:line="360" w:lineRule="auto"/>
              <w:ind w:left="60" w:right="60"/>
              <w:jc w:val="center"/>
              <w:rPr>
                <w:rFonts w:ascii="Times New Roman" w:hAnsi="Times New Roman" w:cs="Times New Roman"/>
                <w:b/>
                <w:color w:val="000000" w:themeColor="text1"/>
                <w:sz w:val="24"/>
                <w:szCs w:val="24"/>
              </w:rPr>
            </w:pPr>
            <w:r w:rsidRPr="00633173">
              <w:rPr>
                <w:rFonts w:ascii="Times New Roman" w:hAnsi="Times New Roman" w:cs="Times New Roman"/>
                <w:b/>
                <w:color w:val="000000" w:themeColor="text1"/>
                <w:sz w:val="24"/>
                <w:szCs w:val="24"/>
              </w:rPr>
              <w:t>3</w:t>
            </w:r>
            <w:r w:rsidRPr="00633173">
              <w:rPr>
                <w:rFonts w:ascii="Times New Roman" w:hAnsi="Times New Roman" w:cs="Times New Roman"/>
                <w:b/>
                <w:color w:val="000000" w:themeColor="text1"/>
                <w:sz w:val="24"/>
                <w:szCs w:val="24"/>
                <w:vertAlign w:val="superscript"/>
              </w:rPr>
              <w:t>rd</w:t>
            </w:r>
            <w:r w:rsidRPr="00633173">
              <w:rPr>
                <w:rFonts w:ascii="Times New Roman" w:hAnsi="Times New Roman" w:cs="Times New Roman"/>
                <w:b/>
                <w:color w:val="000000" w:themeColor="text1"/>
                <w:sz w:val="24"/>
                <w:szCs w:val="24"/>
              </w:rPr>
              <w:t xml:space="preserve"> </w:t>
            </w:r>
            <w:r w:rsidR="00E128FE">
              <w:rPr>
                <w:rFonts w:ascii="Times New Roman" w:hAnsi="Times New Roman" w:cs="Times New Roman"/>
                <w:b/>
                <w:color w:val="000000" w:themeColor="text1"/>
                <w:sz w:val="24"/>
                <w:szCs w:val="24"/>
              </w:rPr>
              <w:t>p</w:t>
            </w:r>
            <w:r w:rsidR="00E128FE" w:rsidRPr="00633173">
              <w:rPr>
                <w:rFonts w:ascii="Times New Roman" w:hAnsi="Times New Roman" w:cs="Times New Roman"/>
                <w:b/>
                <w:color w:val="000000" w:themeColor="text1"/>
                <w:sz w:val="24"/>
                <w:szCs w:val="24"/>
              </w:rPr>
              <w:t>arity</w:t>
            </w:r>
          </w:p>
        </w:tc>
        <w:tc>
          <w:tcPr>
            <w:tcW w:w="1755" w:type="dxa"/>
          </w:tcPr>
          <w:p w:rsidR="007E2A36" w:rsidRPr="00633173" w:rsidRDefault="007E2A36" w:rsidP="00E128FE">
            <w:pPr>
              <w:autoSpaceDE w:val="0"/>
              <w:autoSpaceDN w:val="0"/>
              <w:adjustRightInd w:val="0"/>
              <w:spacing w:line="360" w:lineRule="auto"/>
              <w:ind w:left="60" w:right="60"/>
              <w:jc w:val="center"/>
              <w:rPr>
                <w:rFonts w:ascii="Times New Roman" w:hAnsi="Times New Roman" w:cs="Times New Roman"/>
                <w:b/>
                <w:color w:val="000000" w:themeColor="text1"/>
                <w:sz w:val="24"/>
                <w:szCs w:val="24"/>
              </w:rPr>
            </w:pPr>
            <w:r w:rsidRPr="00633173">
              <w:rPr>
                <w:rFonts w:ascii="Times New Roman" w:hAnsi="Times New Roman" w:cs="Times New Roman"/>
                <w:b/>
                <w:color w:val="000000" w:themeColor="text1"/>
                <w:sz w:val="24"/>
                <w:szCs w:val="24"/>
              </w:rPr>
              <w:t>4</w:t>
            </w:r>
            <w:r w:rsidRPr="00633173">
              <w:rPr>
                <w:rFonts w:ascii="Times New Roman" w:hAnsi="Times New Roman" w:cs="Times New Roman"/>
                <w:b/>
                <w:color w:val="000000" w:themeColor="text1"/>
                <w:sz w:val="24"/>
                <w:szCs w:val="24"/>
                <w:vertAlign w:val="superscript"/>
              </w:rPr>
              <w:t>th</w:t>
            </w:r>
            <w:r w:rsidRPr="00633173">
              <w:rPr>
                <w:rFonts w:ascii="Times New Roman" w:hAnsi="Times New Roman" w:cs="Times New Roman"/>
                <w:b/>
                <w:color w:val="000000" w:themeColor="text1"/>
                <w:sz w:val="24"/>
                <w:szCs w:val="24"/>
              </w:rPr>
              <w:t xml:space="preserve"> </w:t>
            </w:r>
            <w:r w:rsidR="00E128FE">
              <w:rPr>
                <w:rFonts w:ascii="Times New Roman" w:hAnsi="Times New Roman" w:cs="Times New Roman"/>
                <w:b/>
                <w:color w:val="000000" w:themeColor="text1"/>
                <w:sz w:val="24"/>
                <w:szCs w:val="24"/>
              </w:rPr>
              <w:t>p</w:t>
            </w:r>
            <w:r w:rsidR="00E128FE" w:rsidRPr="00633173">
              <w:rPr>
                <w:rFonts w:ascii="Times New Roman" w:hAnsi="Times New Roman" w:cs="Times New Roman"/>
                <w:b/>
                <w:color w:val="000000" w:themeColor="text1"/>
                <w:sz w:val="24"/>
                <w:szCs w:val="24"/>
              </w:rPr>
              <w:t>arity</w:t>
            </w:r>
          </w:p>
        </w:tc>
      </w:tr>
      <w:tr w:rsidR="007E2A36" w:rsidRPr="00F44910" w:rsidTr="00BF4C4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jc w:val="center"/>
        </w:trPr>
        <w:tc>
          <w:tcPr>
            <w:tcW w:w="1323" w:type="dxa"/>
          </w:tcPr>
          <w:p w:rsidR="007E2A36" w:rsidRPr="00F44910" w:rsidRDefault="007E2A36" w:rsidP="002135D8">
            <w:pPr>
              <w:autoSpaceDE w:val="0"/>
              <w:autoSpaceDN w:val="0"/>
              <w:adjustRightInd w:val="0"/>
              <w:spacing w:line="360" w:lineRule="auto"/>
              <w:ind w:left="60" w:right="60"/>
              <w:rPr>
                <w:rFonts w:ascii="Times New Roman" w:hAnsi="Times New Roman" w:cs="Times New Roman"/>
                <w:color w:val="000000" w:themeColor="text1"/>
                <w:sz w:val="24"/>
                <w:szCs w:val="24"/>
              </w:rPr>
            </w:pPr>
            <w:r w:rsidRPr="00F44910">
              <w:rPr>
                <w:rFonts w:ascii="Times New Roman" w:hAnsi="Times New Roman" w:cs="Times New Roman"/>
                <w:color w:val="000000" w:themeColor="text1"/>
                <w:sz w:val="24"/>
                <w:szCs w:val="24"/>
              </w:rPr>
              <w:t>Black Bengal</w:t>
            </w:r>
          </w:p>
        </w:tc>
        <w:tc>
          <w:tcPr>
            <w:tcW w:w="1777" w:type="dxa"/>
            <w:tcBorders>
              <w:right w:val="single" w:sz="4" w:space="0" w:color="auto"/>
            </w:tcBorders>
          </w:tcPr>
          <w:p w:rsidR="007E2A36" w:rsidRPr="00F44910" w:rsidRDefault="007E2A36" w:rsidP="00BF4C4A">
            <w:pPr>
              <w:spacing w:line="360" w:lineRule="auto"/>
              <w:ind w:right="-97"/>
              <w:rPr>
                <w:rFonts w:ascii="Times New Roman" w:hAnsi="Times New Roman" w:cs="Times New Roman"/>
                <w:bCs/>
                <w:color w:val="000000" w:themeColor="text1"/>
                <w:sz w:val="24"/>
                <w:szCs w:val="24"/>
                <w:shd w:val="clear" w:color="auto" w:fill="FFFFFF"/>
              </w:rPr>
            </w:pPr>
            <w:r w:rsidRPr="00F44910">
              <w:rPr>
                <w:rFonts w:ascii="Times New Roman" w:hAnsi="Times New Roman" w:cs="Times New Roman"/>
                <w:color w:val="000000" w:themeColor="text1"/>
                <w:sz w:val="24"/>
                <w:szCs w:val="24"/>
              </w:rPr>
              <w:t>2.48</w:t>
            </w:r>
            <w:r w:rsidRPr="00F44910">
              <w:rPr>
                <w:rFonts w:ascii="Times New Roman" w:hAnsi="Times New Roman" w:cs="Times New Roman"/>
                <w:i/>
                <w:color w:val="000000" w:themeColor="text1"/>
                <w:sz w:val="24"/>
                <w:szCs w:val="24"/>
                <w:vertAlign w:val="superscript"/>
              </w:rPr>
              <w:t>a</w:t>
            </w:r>
            <w:r w:rsidRPr="00F44910">
              <w:rPr>
                <w:rFonts w:ascii="Times New Roman" w:hAnsi="Times New Roman" w:cs="Times New Roman"/>
                <w:color w:val="000000" w:themeColor="text1"/>
                <w:sz w:val="24"/>
                <w:szCs w:val="24"/>
              </w:rPr>
              <w:t>±0.10</w:t>
            </w:r>
            <w:r w:rsidR="00BF4C4A">
              <w:rPr>
                <w:rFonts w:ascii="Times New Roman" w:hAnsi="Times New Roman" w:cs="Times New Roman"/>
                <w:color w:val="000000" w:themeColor="text1"/>
                <w:sz w:val="24"/>
                <w:szCs w:val="24"/>
              </w:rPr>
              <w:t xml:space="preserve"> (3)</w:t>
            </w:r>
          </w:p>
        </w:tc>
        <w:tc>
          <w:tcPr>
            <w:tcW w:w="1842" w:type="dxa"/>
            <w:tcBorders>
              <w:left w:val="single" w:sz="4" w:space="0" w:color="auto"/>
              <w:right w:val="single" w:sz="4" w:space="0" w:color="auto"/>
            </w:tcBorders>
          </w:tcPr>
          <w:p w:rsidR="007E2A36" w:rsidRPr="00F44910" w:rsidRDefault="007E2A36" w:rsidP="002135D8">
            <w:pPr>
              <w:spacing w:line="360" w:lineRule="auto"/>
              <w:rPr>
                <w:rFonts w:ascii="Times New Roman" w:hAnsi="Times New Roman" w:cs="Times New Roman"/>
                <w:bCs/>
                <w:color w:val="000000" w:themeColor="text1"/>
                <w:sz w:val="24"/>
                <w:szCs w:val="24"/>
                <w:shd w:val="clear" w:color="auto" w:fill="FFFFFF"/>
              </w:rPr>
            </w:pPr>
            <w:r w:rsidRPr="00F44910">
              <w:rPr>
                <w:rFonts w:ascii="Times New Roman" w:hAnsi="Times New Roman" w:cs="Times New Roman"/>
                <w:color w:val="000000" w:themeColor="text1"/>
                <w:sz w:val="24"/>
                <w:szCs w:val="24"/>
              </w:rPr>
              <w:t>2.57</w:t>
            </w:r>
            <w:r w:rsidRPr="00F44910">
              <w:rPr>
                <w:rFonts w:ascii="Times New Roman" w:hAnsi="Times New Roman" w:cs="Times New Roman"/>
                <w:i/>
                <w:color w:val="000000" w:themeColor="text1"/>
                <w:sz w:val="24"/>
                <w:szCs w:val="24"/>
                <w:vertAlign w:val="superscript"/>
              </w:rPr>
              <w:t>ab</w:t>
            </w:r>
            <w:r w:rsidRPr="00F44910">
              <w:rPr>
                <w:rFonts w:ascii="Times New Roman" w:hAnsi="Times New Roman" w:cs="Times New Roman"/>
                <w:color w:val="000000" w:themeColor="text1"/>
                <w:sz w:val="24"/>
                <w:szCs w:val="24"/>
              </w:rPr>
              <w:t>±0.10</w:t>
            </w:r>
            <w:r w:rsidR="00BF4C4A">
              <w:rPr>
                <w:rFonts w:ascii="Times New Roman" w:hAnsi="Times New Roman" w:cs="Times New Roman"/>
                <w:color w:val="000000" w:themeColor="text1"/>
                <w:sz w:val="24"/>
                <w:szCs w:val="24"/>
              </w:rPr>
              <w:t xml:space="preserve"> (39)</w:t>
            </w:r>
          </w:p>
        </w:tc>
        <w:tc>
          <w:tcPr>
            <w:tcW w:w="1668" w:type="dxa"/>
            <w:tcBorders>
              <w:left w:val="single" w:sz="4" w:space="0" w:color="auto"/>
              <w:right w:val="single" w:sz="4" w:space="0" w:color="auto"/>
            </w:tcBorders>
          </w:tcPr>
          <w:p w:rsidR="007E2A36" w:rsidRPr="00F44910" w:rsidRDefault="007E2A36" w:rsidP="002135D8">
            <w:pPr>
              <w:spacing w:line="360" w:lineRule="auto"/>
              <w:rPr>
                <w:rFonts w:ascii="Times New Roman" w:hAnsi="Times New Roman" w:cs="Times New Roman"/>
                <w:bCs/>
                <w:color w:val="000000" w:themeColor="text1"/>
                <w:sz w:val="24"/>
                <w:szCs w:val="24"/>
                <w:shd w:val="clear" w:color="auto" w:fill="FFFFFF"/>
              </w:rPr>
            </w:pPr>
            <w:r w:rsidRPr="00F44910">
              <w:rPr>
                <w:rFonts w:ascii="Times New Roman" w:hAnsi="Times New Roman" w:cs="Times New Roman"/>
                <w:color w:val="000000" w:themeColor="text1"/>
                <w:sz w:val="24"/>
                <w:szCs w:val="24"/>
              </w:rPr>
              <w:t>2.67±0.38</w:t>
            </w:r>
            <w:r w:rsidR="00BF4C4A">
              <w:rPr>
                <w:rFonts w:ascii="Times New Roman" w:hAnsi="Times New Roman" w:cs="Times New Roman"/>
                <w:color w:val="000000" w:themeColor="text1"/>
                <w:sz w:val="24"/>
                <w:szCs w:val="24"/>
              </w:rPr>
              <w:t xml:space="preserve"> (3)</w:t>
            </w:r>
          </w:p>
        </w:tc>
        <w:tc>
          <w:tcPr>
            <w:tcW w:w="1755" w:type="dxa"/>
            <w:tcBorders>
              <w:left w:val="single" w:sz="4" w:space="0" w:color="auto"/>
            </w:tcBorders>
          </w:tcPr>
          <w:p w:rsidR="007E2A36" w:rsidRPr="00F44910" w:rsidRDefault="00BD2413" w:rsidP="002135D8">
            <w:pPr>
              <w:spacing w:line="36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color w:val="000000" w:themeColor="text1"/>
                <w:sz w:val="24"/>
                <w:szCs w:val="24"/>
              </w:rPr>
              <w:t>2.77</w:t>
            </w:r>
            <w:r>
              <w:rPr>
                <w:rFonts w:ascii="Times New Roman" w:hAnsi="Times New Roman" w:cs="Times New Roman"/>
                <w:color w:val="000000" w:themeColor="text1"/>
                <w:sz w:val="24"/>
                <w:szCs w:val="24"/>
                <w:vertAlign w:val="superscript"/>
              </w:rPr>
              <w:t>a</w:t>
            </w:r>
            <w:r w:rsidR="007E2A36" w:rsidRPr="00F44910">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24</w:t>
            </w:r>
            <w:r w:rsidR="00BF4C4A">
              <w:rPr>
                <w:rFonts w:ascii="Times New Roman" w:hAnsi="Times New Roman" w:cs="Times New Roman"/>
                <w:color w:val="000000" w:themeColor="text1"/>
                <w:sz w:val="24"/>
                <w:szCs w:val="24"/>
              </w:rPr>
              <w:t xml:space="preserve"> (18)</w:t>
            </w:r>
          </w:p>
        </w:tc>
      </w:tr>
      <w:tr w:rsidR="007E2A36" w:rsidRPr="00F44910" w:rsidTr="00BF4C4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jc w:val="center"/>
        </w:trPr>
        <w:tc>
          <w:tcPr>
            <w:tcW w:w="1323" w:type="dxa"/>
          </w:tcPr>
          <w:p w:rsidR="007E2A36" w:rsidRPr="00F44910" w:rsidRDefault="007E2A36" w:rsidP="002135D8">
            <w:pPr>
              <w:autoSpaceDE w:val="0"/>
              <w:autoSpaceDN w:val="0"/>
              <w:adjustRightInd w:val="0"/>
              <w:spacing w:line="360" w:lineRule="auto"/>
              <w:ind w:left="60" w:right="60"/>
              <w:rPr>
                <w:rFonts w:ascii="Times New Roman" w:hAnsi="Times New Roman" w:cs="Times New Roman"/>
                <w:color w:val="000000" w:themeColor="text1"/>
                <w:sz w:val="24"/>
                <w:szCs w:val="24"/>
              </w:rPr>
            </w:pPr>
            <w:r w:rsidRPr="00F44910">
              <w:rPr>
                <w:rFonts w:ascii="Times New Roman" w:hAnsi="Times New Roman" w:cs="Times New Roman"/>
                <w:color w:val="000000" w:themeColor="text1"/>
                <w:sz w:val="24"/>
                <w:szCs w:val="24"/>
              </w:rPr>
              <w:t>Jamnapari</w:t>
            </w:r>
          </w:p>
        </w:tc>
        <w:tc>
          <w:tcPr>
            <w:tcW w:w="1777" w:type="dxa"/>
          </w:tcPr>
          <w:p w:rsidR="007E2A36" w:rsidRPr="00F44910" w:rsidRDefault="007E2A36" w:rsidP="00BF4C4A">
            <w:pPr>
              <w:spacing w:line="360" w:lineRule="auto"/>
              <w:ind w:right="-97"/>
              <w:rPr>
                <w:rFonts w:ascii="Times New Roman" w:hAnsi="Times New Roman" w:cs="Times New Roman"/>
                <w:bCs/>
                <w:color w:val="000000" w:themeColor="text1"/>
                <w:sz w:val="24"/>
                <w:szCs w:val="24"/>
                <w:shd w:val="clear" w:color="auto" w:fill="FFFFFF"/>
              </w:rPr>
            </w:pPr>
            <w:r w:rsidRPr="00F44910">
              <w:rPr>
                <w:rFonts w:ascii="Times New Roman" w:hAnsi="Times New Roman" w:cs="Times New Roman"/>
                <w:color w:val="000000" w:themeColor="text1"/>
                <w:sz w:val="24"/>
                <w:szCs w:val="24"/>
              </w:rPr>
              <w:t>1.87</w:t>
            </w:r>
            <w:r w:rsidRPr="00F44910">
              <w:rPr>
                <w:rFonts w:ascii="Times New Roman" w:hAnsi="Times New Roman" w:cs="Times New Roman"/>
                <w:i/>
                <w:color w:val="000000" w:themeColor="text1"/>
                <w:sz w:val="24"/>
                <w:szCs w:val="24"/>
                <w:vertAlign w:val="superscript"/>
              </w:rPr>
              <w:t>b</w:t>
            </w:r>
            <w:r w:rsidRPr="00F44910">
              <w:rPr>
                <w:rFonts w:ascii="Times New Roman" w:hAnsi="Times New Roman" w:cs="Times New Roman"/>
                <w:color w:val="000000" w:themeColor="text1"/>
                <w:sz w:val="24"/>
                <w:szCs w:val="24"/>
              </w:rPr>
              <w:t xml:space="preserve"> ±0.13</w:t>
            </w:r>
            <w:r w:rsidR="00BF4C4A">
              <w:rPr>
                <w:rFonts w:ascii="Times New Roman" w:hAnsi="Times New Roman" w:cs="Times New Roman"/>
                <w:color w:val="000000" w:themeColor="text1"/>
                <w:sz w:val="24"/>
                <w:szCs w:val="24"/>
              </w:rPr>
              <w:t xml:space="preserve"> (16)</w:t>
            </w:r>
          </w:p>
        </w:tc>
        <w:tc>
          <w:tcPr>
            <w:tcW w:w="1842" w:type="dxa"/>
            <w:tcBorders>
              <w:right w:val="single" w:sz="4" w:space="0" w:color="auto"/>
            </w:tcBorders>
          </w:tcPr>
          <w:p w:rsidR="007E2A36" w:rsidRPr="00F44910" w:rsidRDefault="007E2A36" w:rsidP="002135D8">
            <w:pPr>
              <w:spacing w:line="360" w:lineRule="auto"/>
              <w:rPr>
                <w:rFonts w:ascii="Times New Roman" w:hAnsi="Times New Roman" w:cs="Times New Roman"/>
                <w:bCs/>
                <w:color w:val="000000" w:themeColor="text1"/>
                <w:sz w:val="24"/>
                <w:szCs w:val="24"/>
                <w:shd w:val="clear" w:color="auto" w:fill="FFFFFF"/>
              </w:rPr>
            </w:pPr>
            <w:r w:rsidRPr="00F44910">
              <w:rPr>
                <w:rFonts w:ascii="Times New Roman" w:hAnsi="Times New Roman" w:cs="Times New Roman"/>
                <w:color w:val="000000" w:themeColor="text1"/>
                <w:sz w:val="24"/>
                <w:szCs w:val="24"/>
              </w:rPr>
              <w:t>2.48</w:t>
            </w:r>
            <w:r w:rsidRPr="00F44910">
              <w:rPr>
                <w:rFonts w:ascii="Times New Roman" w:hAnsi="Times New Roman" w:cs="Times New Roman"/>
                <w:i/>
                <w:color w:val="000000" w:themeColor="text1"/>
                <w:sz w:val="24"/>
                <w:szCs w:val="24"/>
                <w:vertAlign w:val="superscript"/>
              </w:rPr>
              <w:t>ab</w:t>
            </w:r>
            <w:r w:rsidRPr="00F44910">
              <w:rPr>
                <w:rFonts w:ascii="Times New Roman" w:hAnsi="Times New Roman" w:cs="Times New Roman"/>
                <w:color w:val="000000" w:themeColor="text1"/>
                <w:sz w:val="24"/>
                <w:szCs w:val="24"/>
              </w:rPr>
              <w:t>±0.16</w:t>
            </w:r>
            <w:r w:rsidR="00BF4C4A">
              <w:rPr>
                <w:rFonts w:ascii="Times New Roman" w:hAnsi="Times New Roman" w:cs="Times New Roman"/>
                <w:color w:val="000000" w:themeColor="text1"/>
                <w:sz w:val="24"/>
                <w:szCs w:val="24"/>
              </w:rPr>
              <w:t xml:space="preserve"> (17)</w:t>
            </w:r>
          </w:p>
        </w:tc>
        <w:tc>
          <w:tcPr>
            <w:tcW w:w="1668" w:type="dxa"/>
            <w:tcBorders>
              <w:left w:val="single" w:sz="4" w:space="0" w:color="auto"/>
              <w:right w:val="single" w:sz="4" w:space="0" w:color="auto"/>
            </w:tcBorders>
          </w:tcPr>
          <w:p w:rsidR="007E2A36" w:rsidRPr="00F44910" w:rsidRDefault="007E2A36" w:rsidP="002135D8">
            <w:pPr>
              <w:spacing w:line="360" w:lineRule="auto"/>
              <w:rPr>
                <w:rFonts w:ascii="Times New Roman" w:hAnsi="Times New Roman" w:cs="Times New Roman"/>
                <w:bCs/>
                <w:color w:val="000000" w:themeColor="text1"/>
                <w:sz w:val="24"/>
                <w:szCs w:val="24"/>
                <w:shd w:val="clear" w:color="auto" w:fill="FFFFFF"/>
              </w:rPr>
            </w:pPr>
            <w:r w:rsidRPr="00F44910">
              <w:rPr>
                <w:rFonts w:ascii="Times New Roman" w:hAnsi="Times New Roman" w:cs="Times New Roman"/>
                <w:color w:val="000000" w:themeColor="text1"/>
                <w:sz w:val="24"/>
                <w:szCs w:val="24"/>
              </w:rPr>
              <w:t>2.43±0.28</w:t>
            </w:r>
            <w:r w:rsidR="00BF4C4A">
              <w:rPr>
                <w:rFonts w:ascii="Times New Roman" w:hAnsi="Times New Roman" w:cs="Times New Roman"/>
                <w:color w:val="000000" w:themeColor="text1"/>
                <w:sz w:val="24"/>
                <w:szCs w:val="24"/>
              </w:rPr>
              <w:t xml:space="preserve"> (3)</w:t>
            </w:r>
          </w:p>
        </w:tc>
        <w:tc>
          <w:tcPr>
            <w:tcW w:w="1755" w:type="dxa"/>
            <w:tcBorders>
              <w:left w:val="single" w:sz="4" w:space="0" w:color="auto"/>
            </w:tcBorders>
          </w:tcPr>
          <w:p w:rsidR="007E2A36" w:rsidRPr="00F44910" w:rsidRDefault="007E2A36" w:rsidP="002135D8">
            <w:pPr>
              <w:spacing w:line="360" w:lineRule="auto"/>
              <w:rPr>
                <w:rFonts w:ascii="Times New Roman" w:hAnsi="Times New Roman" w:cs="Times New Roman"/>
                <w:bCs/>
                <w:color w:val="000000" w:themeColor="text1"/>
                <w:sz w:val="24"/>
                <w:szCs w:val="24"/>
                <w:shd w:val="clear" w:color="auto" w:fill="FFFFFF"/>
              </w:rPr>
            </w:pPr>
            <w:r w:rsidRPr="00F44910">
              <w:rPr>
                <w:rFonts w:ascii="Times New Roman" w:hAnsi="Times New Roman" w:cs="Times New Roman"/>
                <w:color w:val="000000" w:themeColor="text1"/>
                <w:sz w:val="24"/>
                <w:szCs w:val="24"/>
              </w:rPr>
              <w:t>2.00</w:t>
            </w:r>
            <w:r w:rsidR="00BD2413">
              <w:rPr>
                <w:rFonts w:ascii="Times New Roman" w:hAnsi="Times New Roman" w:cs="Times New Roman"/>
                <w:color w:val="000000" w:themeColor="text1"/>
                <w:sz w:val="24"/>
                <w:szCs w:val="24"/>
                <w:vertAlign w:val="superscript"/>
              </w:rPr>
              <w:t>b</w:t>
            </w:r>
            <w:r w:rsidRPr="00F44910">
              <w:rPr>
                <w:rFonts w:ascii="Times New Roman" w:hAnsi="Times New Roman" w:cs="Times New Roman"/>
                <w:color w:val="000000" w:themeColor="text1"/>
                <w:sz w:val="24"/>
                <w:szCs w:val="24"/>
              </w:rPr>
              <w:t>±0.43</w:t>
            </w:r>
            <w:r w:rsidR="00BF4C4A">
              <w:rPr>
                <w:rFonts w:ascii="Times New Roman" w:hAnsi="Times New Roman" w:cs="Times New Roman"/>
                <w:color w:val="000000" w:themeColor="text1"/>
                <w:sz w:val="24"/>
                <w:szCs w:val="24"/>
              </w:rPr>
              <w:t xml:space="preserve"> (3)</w:t>
            </w:r>
          </w:p>
        </w:tc>
      </w:tr>
      <w:tr w:rsidR="007E2A36" w:rsidRPr="00F44910" w:rsidTr="00BF4C4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jc w:val="center"/>
        </w:trPr>
        <w:tc>
          <w:tcPr>
            <w:tcW w:w="1323" w:type="dxa"/>
          </w:tcPr>
          <w:p w:rsidR="007E2A36" w:rsidRPr="00F44910" w:rsidRDefault="007E2A36" w:rsidP="002135D8">
            <w:pPr>
              <w:autoSpaceDE w:val="0"/>
              <w:autoSpaceDN w:val="0"/>
              <w:adjustRightInd w:val="0"/>
              <w:spacing w:line="360" w:lineRule="auto"/>
              <w:ind w:left="60" w:right="60"/>
              <w:rPr>
                <w:rFonts w:ascii="Times New Roman" w:hAnsi="Times New Roman" w:cs="Times New Roman"/>
                <w:color w:val="000000" w:themeColor="text1"/>
                <w:sz w:val="24"/>
                <w:szCs w:val="24"/>
              </w:rPr>
            </w:pPr>
            <w:r w:rsidRPr="00F44910">
              <w:rPr>
                <w:rFonts w:ascii="Times New Roman" w:hAnsi="Times New Roman" w:cs="Times New Roman"/>
                <w:color w:val="000000" w:themeColor="text1"/>
                <w:sz w:val="24"/>
                <w:szCs w:val="24"/>
              </w:rPr>
              <w:t>Crossbred</w:t>
            </w:r>
          </w:p>
        </w:tc>
        <w:tc>
          <w:tcPr>
            <w:tcW w:w="1777" w:type="dxa"/>
          </w:tcPr>
          <w:p w:rsidR="007E2A36" w:rsidRPr="00F44910" w:rsidRDefault="007E2A36" w:rsidP="00BF4C4A">
            <w:pPr>
              <w:spacing w:line="360" w:lineRule="auto"/>
              <w:ind w:right="-97"/>
              <w:rPr>
                <w:rFonts w:ascii="Times New Roman" w:hAnsi="Times New Roman" w:cs="Times New Roman"/>
                <w:bCs/>
                <w:color w:val="000000" w:themeColor="text1"/>
                <w:sz w:val="24"/>
                <w:szCs w:val="24"/>
                <w:shd w:val="clear" w:color="auto" w:fill="FFFFFF"/>
              </w:rPr>
            </w:pPr>
            <w:r w:rsidRPr="00F44910">
              <w:rPr>
                <w:rFonts w:ascii="Times New Roman" w:hAnsi="Times New Roman" w:cs="Times New Roman"/>
                <w:color w:val="000000" w:themeColor="text1"/>
                <w:sz w:val="24"/>
                <w:szCs w:val="24"/>
              </w:rPr>
              <w:t>1.76</w:t>
            </w:r>
            <w:r w:rsidRPr="00F44910">
              <w:rPr>
                <w:rFonts w:ascii="Times New Roman" w:hAnsi="Times New Roman" w:cs="Times New Roman"/>
                <w:i/>
                <w:color w:val="000000" w:themeColor="text1"/>
                <w:sz w:val="24"/>
                <w:szCs w:val="24"/>
                <w:vertAlign w:val="superscript"/>
              </w:rPr>
              <w:t>bc</w:t>
            </w:r>
            <w:r w:rsidRPr="00F44910">
              <w:rPr>
                <w:rFonts w:ascii="Times New Roman" w:hAnsi="Times New Roman" w:cs="Times New Roman"/>
                <w:color w:val="000000" w:themeColor="text1"/>
                <w:sz w:val="24"/>
                <w:szCs w:val="24"/>
              </w:rPr>
              <w:t>±0.17</w:t>
            </w:r>
            <w:r w:rsidR="00BF4C4A">
              <w:rPr>
                <w:rFonts w:ascii="Times New Roman" w:hAnsi="Times New Roman" w:cs="Times New Roman"/>
                <w:color w:val="000000" w:themeColor="text1"/>
                <w:sz w:val="24"/>
                <w:szCs w:val="24"/>
              </w:rPr>
              <w:t xml:space="preserve"> (12)</w:t>
            </w:r>
          </w:p>
        </w:tc>
        <w:tc>
          <w:tcPr>
            <w:tcW w:w="1842" w:type="dxa"/>
          </w:tcPr>
          <w:p w:rsidR="007E2A36" w:rsidRPr="00F44910" w:rsidRDefault="007E2A36" w:rsidP="002135D8">
            <w:pPr>
              <w:autoSpaceDE w:val="0"/>
              <w:autoSpaceDN w:val="0"/>
              <w:adjustRightInd w:val="0"/>
              <w:spacing w:line="360" w:lineRule="auto"/>
              <w:ind w:left="60" w:right="60"/>
              <w:rPr>
                <w:rFonts w:ascii="Times New Roman" w:hAnsi="Times New Roman" w:cs="Times New Roman"/>
                <w:color w:val="000000" w:themeColor="text1"/>
                <w:sz w:val="24"/>
                <w:szCs w:val="24"/>
              </w:rPr>
            </w:pPr>
            <w:r w:rsidRPr="00F44910">
              <w:rPr>
                <w:rFonts w:ascii="Times New Roman" w:hAnsi="Times New Roman" w:cs="Times New Roman"/>
                <w:color w:val="000000" w:themeColor="text1"/>
                <w:sz w:val="24"/>
                <w:szCs w:val="24"/>
              </w:rPr>
              <w:t>2.07</w:t>
            </w:r>
            <w:r w:rsidRPr="00F44910">
              <w:rPr>
                <w:rFonts w:ascii="Times New Roman" w:hAnsi="Times New Roman" w:cs="Times New Roman"/>
                <w:i/>
                <w:color w:val="000000" w:themeColor="text1"/>
                <w:sz w:val="24"/>
                <w:szCs w:val="24"/>
                <w:vertAlign w:val="superscript"/>
              </w:rPr>
              <w:t>c</w:t>
            </w:r>
            <w:r w:rsidRPr="00F44910">
              <w:rPr>
                <w:rFonts w:ascii="Times New Roman" w:hAnsi="Times New Roman" w:cs="Times New Roman"/>
                <w:color w:val="000000" w:themeColor="text1"/>
                <w:sz w:val="24"/>
                <w:szCs w:val="24"/>
              </w:rPr>
              <w:t>±0.17</w:t>
            </w:r>
            <w:r w:rsidR="00BF4C4A">
              <w:rPr>
                <w:rFonts w:ascii="Times New Roman" w:hAnsi="Times New Roman" w:cs="Times New Roman"/>
                <w:color w:val="000000" w:themeColor="text1"/>
                <w:sz w:val="24"/>
                <w:szCs w:val="24"/>
              </w:rPr>
              <w:t xml:space="preserve"> (10)</w:t>
            </w:r>
          </w:p>
        </w:tc>
        <w:tc>
          <w:tcPr>
            <w:tcW w:w="1668" w:type="dxa"/>
            <w:tcBorders>
              <w:right w:val="single" w:sz="4" w:space="0" w:color="auto"/>
            </w:tcBorders>
          </w:tcPr>
          <w:p w:rsidR="007E2A36" w:rsidRPr="00F44910" w:rsidRDefault="007E2A36" w:rsidP="002135D8">
            <w:pPr>
              <w:autoSpaceDE w:val="0"/>
              <w:autoSpaceDN w:val="0"/>
              <w:adjustRightInd w:val="0"/>
              <w:spacing w:line="360" w:lineRule="auto"/>
              <w:ind w:left="60" w:right="60"/>
              <w:rPr>
                <w:rFonts w:ascii="Times New Roman" w:hAnsi="Times New Roman" w:cs="Times New Roman"/>
                <w:color w:val="000000" w:themeColor="text1"/>
                <w:sz w:val="24"/>
                <w:szCs w:val="24"/>
              </w:rPr>
            </w:pPr>
            <w:r w:rsidRPr="00F44910">
              <w:rPr>
                <w:rFonts w:ascii="Times New Roman" w:hAnsi="Times New Roman" w:cs="Times New Roman"/>
                <w:color w:val="000000" w:themeColor="text1"/>
                <w:sz w:val="24"/>
                <w:szCs w:val="24"/>
              </w:rPr>
              <w:t>2.15±0.22</w:t>
            </w:r>
            <w:r w:rsidR="00BF4C4A">
              <w:rPr>
                <w:rFonts w:ascii="Times New Roman" w:hAnsi="Times New Roman" w:cs="Times New Roman"/>
                <w:color w:val="000000" w:themeColor="text1"/>
                <w:sz w:val="24"/>
                <w:szCs w:val="24"/>
              </w:rPr>
              <w:t xml:space="preserve"> (5)</w:t>
            </w:r>
          </w:p>
        </w:tc>
        <w:tc>
          <w:tcPr>
            <w:tcW w:w="1755" w:type="dxa"/>
            <w:tcBorders>
              <w:left w:val="single" w:sz="4" w:space="0" w:color="auto"/>
            </w:tcBorders>
          </w:tcPr>
          <w:p w:rsidR="007E2A36" w:rsidRPr="00F44910" w:rsidRDefault="007E2A36" w:rsidP="002135D8">
            <w:pPr>
              <w:spacing w:line="360" w:lineRule="auto"/>
              <w:rPr>
                <w:rFonts w:ascii="Times New Roman" w:hAnsi="Times New Roman" w:cs="Times New Roman"/>
                <w:bCs/>
                <w:color w:val="000000" w:themeColor="text1"/>
                <w:sz w:val="24"/>
                <w:szCs w:val="24"/>
                <w:shd w:val="clear" w:color="auto" w:fill="FFFFFF"/>
              </w:rPr>
            </w:pPr>
            <w:r w:rsidRPr="00F44910">
              <w:rPr>
                <w:rFonts w:ascii="Times New Roman" w:hAnsi="Times New Roman" w:cs="Times New Roman"/>
                <w:color w:val="000000" w:themeColor="text1"/>
                <w:sz w:val="24"/>
                <w:szCs w:val="24"/>
              </w:rPr>
              <w:t>2.11</w:t>
            </w:r>
            <w:r w:rsidR="00BD2413">
              <w:rPr>
                <w:rFonts w:ascii="Times New Roman" w:hAnsi="Times New Roman" w:cs="Times New Roman"/>
                <w:color w:val="000000" w:themeColor="text1"/>
                <w:sz w:val="24"/>
                <w:szCs w:val="24"/>
                <w:vertAlign w:val="superscript"/>
              </w:rPr>
              <w:t>b</w:t>
            </w:r>
            <w:r w:rsidRPr="00F44910">
              <w:rPr>
                <w:rFonts w:ascii="Times New Roman" w:hAnsi="Times New Roman" w:cs="Times New Roman"/>
                <w:color w:val="000000" w:themeColor="text1"/>
                <w:sz w:val="24"/>
                <w:szCs w:val="24"/>
              </w:rPr>
              <w:t>±0.26</w:t>
            </w:r>
            <w:r w:rsidR="00BF4C4A">
              <w:rPr>
                <w:rFonts w:ascii="Times New Roman" w:hAnsi="Times New Roman" w:cs="Times New Roman"/>
                <w:color w:val="000000" w:themeColor="text1"/>
                <w:sz w:val="24"/>
                <w:szCs w:val="24"/>
              </w:rPr>
              <w:t xml:space="preserve"> (9)</w:t>
            </w:r>
          </w:p>
        </w:tc>
      </w:tr>
    </w:tbl>
    <w:p w:rsidR="00080547" w:rsidRPr="00724641" w:rsidRDefault="005F5BB7" w:rsidP="00861068">
      <w:pPr>
        <w:autoSpaceDE w:val="0"/>
        <w:autoSpaceDN w:val="0"/>
        <w:adjustRightInd w:val="0"/>
        <w:spacing w:after="0" w:line="400"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Value in the </w:t>
      </w:r>
      <w:r w:rsidRPr="005F5BB7">
        <w:rPr>
          <w:rFonts w:ascii="Times New Roman" w:hAnsi="Times New Roman" w:cs="Times New Roman"/>
          <w:color w:val="000000" w:themeColor="text1"/>
          <w:sz w:val="24"/>
          <w:szCs w:val="24"/>
        </w:rPr>
        <w:t>parentheses</w:t>
      </w:r>
      <w:r>
        <w:rPr>
          <w:rFonts w:ascii="Times New Roman" w:hAnsi="Times New Roman" w:cs="Times New Roman"/>
          <w:color w:val="000000" w:themeColor="text1"/>
          <w:sz w:val="24"/>
          <w:szCs w:val="24"/>
        </w:rPr>
        <w:t xml:space="preserve"> indicate number of the individual, </w:t>
      </w:r>
      <w:r w:rsidR="00080547" w:rsidRPr="00724641">
        <w:rPr>
          <w:rFonts w:ascii="Times New Roman" w:hAnsi="Times New Roman" w:cs="Times New Roman"/>
          <w:color w:val="000000" w:themeColor="text1"/>
          <w:sz w:val="24"/>
          <w:szCs w:val="24"/>
        </w:rPr>
        <w:t xml:space="preserve">Means with different superscripts in the same </w:t>
      </w:r>
      <w:r w:rsidR="00E128FE">
        <w:rPr>
          <w:rFonts w:ascii="Times New Roman" w:hAnsi="Times New Roman" w:cs="Times New Roman"/>
          <w:color w:val="000000" w:themeColor="text1"/>
          <w:sz w:val="24"/>
          <w:szCs w:val="24"/>
        </w:rPr>
        <w:t xml:space="preserve">column </w:t>
      </w:r>
      <w:r w:rsidR="00080547" w:rsidRPr="00724641">
        <w:rPr>
          <w:rFonts w:ascii="Times New Roman" w:hAnsi="Times New Roman" w:cs="Times New Roman"/>
          <w:color w:val="000000" w:themeColor="text1"/>
          <w:sz w:val="24"/>
          <w:szCs w:val="24"/>
        </w:rPr>
        <w:t>differed significantly (p&lt;0.05)</w:t>
      </w:r>
      <w:r w:rsidR="00A67886">
        <w:rPr>
          <w:rFonts w:ascii="Times New Roman" w:hAnsi="Times New Roman" w:cs="Times New Roman"/>
          <w:color w:val="000000" w:themeColor="text1"/>
          <w:sz w:val="24"/>
          <w:szCs w:val="24"/>
        </w:rPr>
        <w:t>.</w:t>
      </w:r>
    </w:p>
    <w:p w:rsidR="00BF4C4A" w:rsidRPr="004B0998" w:rsidRDefault="00BF4C4A" w:rsidP="00407CF6">
      <w:pPr>
        <w:autoSpaceDE w:val="0"/>
        <w:autoSpaceDN w:val="0"/>
        <w:adjustRightInd w:val="0"/>
        <w:spacing w:after="0" w:line="360" w:lineRule="auto"/>
        <w:jc w:val="both"/>
        <w:rPr>
          <w:rFonts w:ascii="Times New Roman" w:hAnsi="Times New Roman" w:cs="Times New Roman"/>
          <w:b/>
          <w:bCs/>
          <w:color w:val="000000" w:themeColor="text1"/>
          <w:sz w:val="24"/>
          <w:szCs w:val="24"/>
          <w:lang w:bidi="bn-BD"/>
        </w:rPr>
      </w:pPr>
    </w:p>
    <w:p w:rsidR="00407CF6" w:rsidRPr="004B0998" w:rsidRDefault="00BF4C4A" w:rsidP="00407CF6">
      <w:pPr>
        <w:autoSpaceDE w:val="0"/>
        <w:autoSpaceDN w:val="0"/>
        <w:adjustRightInd w:val="0"/>
        <w:spacing w:after="0" w:line="360" w:lineRule="auto"/>
        <w:jc w:val="both"/>
        <w:rPr>
          <w:rFonts w:ascii="Times New Roman" w:hAnsi="Times New Roman" w:cs="Times New Roman"/>
          <w:b/>
          <w:bCs/>
          <w:color w:val="000000" w:themeColor="text1"/>
          <w:sz w:val="24"/>
          <w:szCs w:val="24"/>
          <w:lang w:bidi="bn-BD"/>
        </w:rPr>
      </w:pPr>
      <w:r w:rsidRPr="004B0998">
        <w:rPr>
          <w:rFonts w:ascii="Times New Roman" w:hAnsi="Times New Roman" w:cs="Times New Roman"/>
          <w:b/>
          <w:bCs/>
          <w:color w:val="000000" w:themeColor="text1"/>
          <w:sz w:val="24"/>
          <w:szCs w:val="24"/>
          <w:lang w:bidi="bn-BD"/>
        </w:rPr>
        <w:t>4.2. Growth differentiation f</w:t>
      </w:r>
      <w:r w:rsidR="00407CF6" w:rsidRPr="004B0998">
        <w:rPr>
          <w:rFonts w:ascii="Times New Roman" w:hAnsi="Times New Roman" w:cs="Times New Roman"/>
          <w:b/>
          <w:bCs/>
          <w:color w:val="000000" w:themeColor="text1"/>
          <w:sz w:val="24"/>
          <w:szCs w:val="24"/>
          <w:lang w:bidi="bn-BD"/>
        </w:rPr>
        <w:t>actor 9 gene</w:t>
      </w:r>
      <w:r w:rsidR="0078074B" w:rsidRPr="004B0998">
        <w:rPr>
          <w:rFonts w:ascii="Times New Roman" w:hAnsi="Times New Roman" w:cs="Times New Roman"/>
          <w:b/>
          <w:bCs/>
          <w:color w:val="000000" w:themeColor="text1"/>
          <w:sz w:val="24"/>
          <w:szCs w:val="24"/>
          <w:lang w:bidi="bn-BD"/>
        </w:rPr>
        <w:t xml:space="preserve"> </w:t>
      </w:r>
      <w:r w:rsidR="004F43D4" w:rsidRPr="004B0998">
        <w:rPr>
          <w:rFonts w:ascii="Times New Roman" w:hAnsi="Times New Roman" w:cs="Times New Roman"/>
          <w:b/>
          <w:bCs/>
          <w:color w:val="000000" w:themeColor="text1"/>
          <w:sz w:val="24"/>
          <w:szCs w:val="24"/>
          <w:lang w:bidi="bn-BD"/>
        </w:rPr>
        <w:t>(</w:t>
      </w:r>
      <w:r w:rsidR="004F43D4" w:rsidRPr="004B0998">
        <w:rPr>
          <w:rFonts w:ascii="Times New Roman" w:hAnsi="Times New Roman" w:cs="Times New Roman"/>
          <w:b/>
          <w:bCs/>
          <w:i/>
          <w:color w:val="000000" w:themeColor="text1"/>
          <w:sz w:val="24"/>
          <w:szCs w:val="24"/>
          <w:lang w:bidi="bn-BD"/>
        </w:rPr>
        <w:t>GDF9</w:t>
      </w:r>
      <w:r w:rsidR="004F43D4" w:rsidRPr="004B0998">
        <w:rPr>
          <w:rFonts w:ascii="Times New Roman" w:hAnsi="Times New Roman" w:cs="Times New Roman"/>
          <w:b/>
          <w:bCs/>
          <w:color w:val="000000" w:themeColor="text1"/>
          <w:sz w:val="24"/>
          <w:szCs w:val="24"/>
          <w:lang w:bidi="bn-BD"/>
        </w:rPr>
        <w:t>)</w:t>
      </w:r>
    </w:p>
    <w:p w:rsidR="00407CF6" w:rsidRPr="004B0998" w:rsidRDefault="00407CF6" w:rsidP="00407CF6">
      <w:pPr>
        <w:autoSpaceDE w:val="0"/>
        <w:autoSpaceDN w:val="0"/>
        <w:adjustRightInd w:val="0"/>
        <w:spacing w:after="0" w:line="360" w:lineRule="auto"/>
        <w:jc w:val="both"/>
        <w:rPr>
          <w:rFonts w:ascii="Times New Roman" w:hAnsi="Times New Roman" w:cs="Times New Roman"/>
          <w:b/>
          <w:bCs/>
          <w:color w:val="000000" w:themeColor="text1"/>
          <w:sz w:val="24"/>
          <w:szCs w:val="24"/>
          <w:lang w:bidi="bn-BD"/>
        </w:rPr>
      </w:pPr>
      <w:r w:rsidRPr="004B0998">
        <w:rPr>
          <w:rFonts w:ascii="Times New Roman" w:hAnsi="Times New Roman" w:cs="Times New Roman"/>
          <w:b/>
          <w:bCs/>
          <w:color w:val="000000" w:themeColor="text1"/>
          <w:sz w:val="24"/>
          <w:szCs w:val="24"/>
          <w:lang w:bidi="bn-BD"/>
        </w:rPr>
        <w:t xml:space="preserve">4.2.1. PCR amplification of </w:t>
      </w:r>
      <w:r w:rsidRPr="004B0998">
        <w:rPr>
          <w:rFonts w:ascii="Times New Roman" w:hAnsi="Times New Roman" w:cs="Times New Roman"/>
          <w:b/>
          <w:bCs/>
          <w:i/>
          <w:color w:val="000000" w:themeColor="text1"/>
          <w:sz w:val="24"/>
          <w:szCs w:val="24"/>
          <w:lang w:bidi="bn-BD"/>
        </w:rPr>
        <w:t>GDF9</w:t>
      </w:r>
      <w:r w:rsidR="00FE3B82">
        <w:rPr>
          <w:rFonts w:ascii="Times New Roman" w:hAnsi="Times New Roman" w:cs="Times New Roman"/>
          <w:b/>
          <w:bCs/>
          <w:color w:val="000000" w:themeColor="text1"/>
          <w:sz w:val="24"/>
          <w:szCs w:val="24"/>
          <w:lang w:bidi="bn-BD"/>
        </w:rPr>
        <w:t xml:space="preserve"> Gene</w:t>
      </w:r>
    </w:p>
    <w:p w:rsidR="00BC3E43" w:rsidRPr="004B0998" w:rsidRDefault="00BC3E43" w:rsidP="00BC3E43">
      <w:pPr>
        <w:pStyle w:val="NormalWeb"/>
        <w:spacing w:before="0" w:beforeAutospacing="0" w:after="0" w:afterAutospacing="0" w:line="360" w:lineRule="auto"/>
        <w:jc w:val="both"/>
      </w:pPr>
      <w:r w:rsidRPr="004B0998">
        <w:rPr>
          <w:color w:val="000000"/>
          <w:shd w:val="clear" w:color="auto" w:fill="FFFFFF"/>
        </w:rPr>
        <w:t xml:space="preserve">The target fragment of exon 2 of </w:t>
      </w:r>
      <w:r w:rsidRPr="004B0998">
        <w:rPr>
          <w:i/>
          <w:color w:val="000000"/>
          <w:shd w:val="clear" w:color="auto" w:fill="FFFFFF"/>
        </w:rPr>
        <w:t>GDF9</w:t>
      </w:r>
      <w:r w:rsidRPr="004B0998">
        <w:rPr>
          <w:color w:val="000000"/>
          <w:shd w:val="clear" w:color="auto" w:fill="FFFFFF"/>
        </w:rPr>
        <w:t xml:space="preserve"> gene was </w:t>
      </w:r>
      <w:r w:rsidRPr="004B0998">
        <w:rPr>
          <w:color w:val="000000" w:themeColor="text1"/>
          <w:shd w:val="clear" w:color="auto" w:fill="FFFFFF"/>
        </w:rPr>
        <w:t xml:space="preserve">amplified using PCR. PCR products were visualized on 1.5% agarose gels. The gel image (Figure </w:t>
      </w:r>
      <w:r w:rsidR="00F4732E" w:rsidRPr="004B0998">
        <w:rPr>
          <w:color w:val="000000" w:themeColor="text1"/>
          <w:shd w:val="clear" w:color="auto" w:fill="FFFFFF"/>
        </w:rPr>
        <w:t>2</w:t>
      </w:r>
      <w:r w:rsidRPr="004B0998">
        <w:rPr>
          <w:color w:val="000000" w:themeColor="text1"/>
          <w:shd w:val="clear" w:color="auto" w:fill="FFFFFF"/>
        </w:rPr>
        <w:t>) shows fragments were amplified properly with clear bands at 799 bp. The presence</w:t>
      </w:r>
      <w:r w:rsidRPr="004B0998">
        <w:rPr>
          <w:color w:val="000000"/>
          <w:shd w:val="clear" w:color="auto" w:fill="FFFFFF"/>
        </w:rPr>
        <w:t xml:space="preserve"> of sharp bands and the absence of any non-specific band indicate a good specificity.  </w:t>
      </w:r>
    </w:p>
    <w:p w:rsidR="00CA27E6" w:rsidRPr="009A2D5C" w:rsidRDefault="00CA27E6" w:rsidP="00407CF6">
      <w:pPr>
        <w:autoSpaceDE w:val="0"/>
        <w:autoSpaceDN w:val="0"/>
        <w:adjustRightInd w:val="0"/>
        <w:spacing w:after="0" w:line="360" w:lineRule="auto"/>
        <w:jc w:val="both"/>
        <w:rPr>
          <w:rFonts w:ascii="Times New Roman" w:hAnsi="Times New Roman" w:cs="Times New Roman"/>
          <w:color w:val="000000" w:themeColor="text1"/>
          <w:sz w:val="20"/>
          <w:szCs w:val="24"/>
          <w:shd w:val="clear" w:color="auto" w:fill="FFFFFF"/>
        </w:rPr>
      </w:pPr>
    </w:p>
    <w:p w:rsidR="002943CE" w:rsidRPr="004B0998" w:rsidRDefault="002943CE" w:rsidP="002943CE">
      <w:pPr>
        <w:spacing w:after="0" w:line="360" w:lineRule="auto"/>
        <w:rPr>
          <w:rFonts w:ascii="Times New Roman" w:hAnsi="Times New Roman" w:cs="Times New Roman"/>
          <w:b/>
          <w:color w:val="000000" w:themeColor="text1"/>
          <w:sz w:val="24"/>
          <w:szCs w:val="24"/>
        </w:rPr>
      </w:pPr>
      <w:r w:rsidRPr="004B0998">
        <w:rPr>
          <w:rFonts w:ascii="Times New Roman" w:hAnsi="Times New Roman" w:cs="Times New Roman"/>
          <w:b/>
          <w:color w:val="000000" w:themeColor="text1"/>
          <w:sz w:val="24"/>
          <w:szCs w:val="24"/>
        </w:rPr>
        <w:t>4.2.2. Polymorphism</w:t>
      </w:r>
      <w:r w:rsidR="00E05702">
        <w:rPr>
          <w:rFonts w:ascii="Times New Roman" w:hAnsi="Times New Roman" w:cs="Times New Roman"/>
          <w:b/>
          <w:color w:val="000000" w:themeColor="text1"/>
          <w:sz w:val="24"/>
          <w:szCs w:val="24"/>
        </w:rPr>
        <w:t xml:space="preserve"> identified</w:t>
      </w:r>
      <w:r w:rsidRPr="004B0998">
        <w:rPr>
          <w:rFonts w:ascii="Times New Roman" w:hAnsi="Times New Roman" w:cs="Times New Roman"/>
          <w:b/>
          <w:color w:val="000000" w:themeColor="text1"/>
          <w:sz w:val="24"/>
          <w:szCs w:val="24"/>
        </w:rPr>
        <w:t xml:space="preserve"> in </w:t>
      </w:r>
      <w:r w:rsidRPr="004B0998">
        <w:rPr>
          <w:rFonts w:ascii="Times New Roman" w:hAnsi="Times New Roman" w:cs="Times New Roman"/>
          <w:b/>
          <w:i/>
          <w:color w:val="000000" w:themeColor="text1"/>
          <w:sz w:val="24"/>
          <w:szCs w:val="24"/>
        </w:rPr>
        <w:t>GDF9</w:t>
      </w:r>
      <w:r w:rsidR="00FE3B82">
        <w:rPr>
          <w:rFonts w:ascii="Times New Roman" w:hAnsi="Times New Roman" w:cs="Times New Roman"/>
          <w:b/>
          <w:color w:val="000000" w:themeColor="text1"/>
          <w:sz w:val="24"/>
          <w:szCs w:val="24"/>
        </w:rPr>
        <w:t xml:space="preserve"> gene</w:t>
      </w:r>
    </w:p>
    <w:p w:rsidR="002943CE" w:rsidRPr="00861068" w:rsidRDefault="00D06C76" w:rsidP="00861068">
      <w:pPr>
        <w:pStyle w:val="NormalWeb"/>
        <w:spacing w:before="0" w:beforeAutospacing="0" w:after="0" w:afterAutospacing="0" w:line="360" w:lineRule="auto"/>
        <w:jc w:val="both"/>
        <w:rPr>
          <w:color w:val="000000" w:themeColor="text1"/>
        </w:rPr>
      </w:pPr>
      <w:r w:rsidRPr="004B0998">
        <w:rPr>
          <w:color w:val="000000" w:themeColor="text1"/>
          <w:shd w:val="clear" w:color="auto" w:fill="FFFFFF"/>
        </w:rPr>
        <w:t>The sequenced nucleotide sequences</w:t>
      </w:r>
      <w:r w:rsidRPr="00F11466">
        <w:rPr>
          <w:color w:val="000000" w:themeColor="text1"/>
          <w:shd w:val="clear" w:color="auto" w:fill="FFFFFF"/>
        </w:rPr>
        <w:t xml:space="preserve"> of </w:t>
      </w:r>
      <w:r w:rsidRPr="003363F5">
        <w:rPr>
          <w:i/>
          <w:color w:val="000000" w:themeColor="text1"/>
          <w:shd w:val="clear" w:color="auto" w:fill="FFFFFF"/>
        </w:rPr>
        <w:t>GDF9</w:t>
      </w:r>
      <w:r w:rsidR="00BB61B2">
        <w:rPr>
          <w:color w:val="000000" w:themeColor="text1"/>
          <w:shd w:val="clear" w:color="auto" w:fill="FFFFFF"/>
        </w:rPr>
        <w:t xml:space="preserve"> gene of this study covered</w:t>
      </w:r>
      <w:r w:rsidRPr="00F11466">
        <w:rPr>
          <w:color w:val="000000" w:themeColor="text1"/>
          <w:shd w:val="clear" w:color="auto" w:fill="FFFFFF"/>
        </w:rPr>
        <w:t xml:space="preserve"> 688 to</w:t>
      </w:r>
      <w:r w:rsidR="00F4732E" w:rsidRPr="00F11466">
        <w:rPr>
          <w:color w:val="000000" w:themeColor="text1"/>
          <w:shd w:val="clear" w:color="auto" w:fill="FFFFFF"/>
        </w:rPr>
        <w:t xml:space="preserve"> </w:t>
      </w:r>
      <w:r w:rsidRPr="00F11466">
        <w:rPr>
          <w:color w:val="000000" w:themeColor="text1"/>
          <w:shd w:val="clear" w:color="auto" w:fill="FFFFFF"/>
        </w:rPr>
        <w:t xml:space="preserve">1362 bp of coding sequence (CDS) of </w:t>
      </w:r>
      <w:r w:rsidRPr="003363F5">
        <w:rPr>
          <w:i/>
          <w:color w:val="000000" w:themeColor="text1"/>
          <w:shd w:val="clear" w:color="auto" w:fill="FFFFFF"/>
        </w:rPr>
        <w:t>GDF9</w:t>
      </w:r>
      <w:r w:rsidRPr="00F11466">
        <w:rPr>
          <w:color w:val="000000" w:themeColor="text1"/>
          <w:shd w:val="clear" w:color="auto" w:fill="FFFFFF"/>
        </w:rPr>
        <w:t xml:space="preserve"> gene. The consensus of assembled sequences </w:t>
      </w:r>
      <w:r w:rsidR="00F62AB0">
        <w:rPr>
          <w:color w:val="000000" w:themeColor="text1"/>
          <w:shd w:val="clear" w:color="auto" w:fill="FFFFFF"/>
        </w:rPr>
        <w:t>for three different breed</w:t>
      </w:r>
      <w:r w:rsidRPr="00F11466">
        <w:rPr>
          <w:color w:val="000000" w:themeColor="text1"/>
          <w:shd w:val="clear" w:color="auto" w:fill="FFFFFF"/>
        </w:rPr>
        <w:t xml:space="preserve"> of goat</w:t>
      </w:r>
      <w:r w:rsidR="00F62AB0">
        <w:rPr>
          <w:color w:val="000000" w:themeColor="text1"/>
          <w:shd w:val="clear" w:color="auto" w:fill="FFFFFF"/>
        </w:rPr>
        <w:t>s</w:t>
      </w:r>
      <w:r w:rsidRPr="00F11466">
        <w:rPr>
          <w:color w:val="000000" w:themeColor="text1"/>
          <w:shd w:val="clear" w:color="auto" w:fill="FFFFFF"/>
        </w:rPr>
        <w:t xml:space="preserve"> were deposited in NCBI-Genbank database under the accession no. of MN629927, MN629928 and MN629929. Results of </w:t>
      </w:r>
      <w:r w:rsidRPr="003363F5">
        <w:rPr>
          <w:i/>
          <w:color w:val="000000" w:themeColor="text1"/>
          <w:shd w:val="clear" w:color="auto" w:fill="FFFFFF"/>
        </w:rPr>
        <w:t>GDF9</w:t>
      </w:r>
      <w:r w:rsidRPr="00F11466">
        <w:rPr>
          <w:color w:val="000000" w:themeColor="text1"/>
          <w:shd w:val="clear" w:color="auto" w:fill="FFFFFF"/>
        </w:rPr>
        <w:t xml:space="preserve"> sequences analysis unveiled four single nucleotide polymorphisms (SNPs) in the exon 2 of </w:t>
      </w:r>
      <w:r w:rsidRPr="003363F5">
        <w:rPr>
          <w:i/>
          <w:color w:val="000000" w:themeColor="text1"/>
          <w:shd w:val="clear" w:color="auto" w:fill="FFFFFF"/>
        </w:rPr>
        <w:t>GDF9</w:t>
      </w:r>
      <w:r w:rsidRPr="00F11466">
        <w:rPr>
          <w:color w:val="000000" w:themeColor="text1"/>
          <w:shd w:val="clear" w:color="auto" w:fill="FFFFFF"/>
        </w:rPr>
        <w:t xml:space="preserve"> gene in comparison with reference CDS of </w:t>
      </w:r>
      <w:r w:rsidRPr="00A44262">
        <w:rPr>
          <w:i/>
          <w:color w:val="000000" w:themeColor="text1"/>
          <w:shd w:val="clear" w:color="auto" w:fill="FFFFFF"/>
        </w:rPr>
        <w:t>GDF9</w:t>
      </w:r>
      <w:r w:rsidRPr="00F11466">
        <w:rPr>
          <w:color w:val="000000" w:themeColor="text1"/>
          <w:shd w:val="clear" w:color="auto" w:fill="FFFFFF"/>
        </w:rPr>
        <w:t xml:space="preserve"> (Sequence ID:</w:t>
      </w:r>
      <w:hyperlink r:id="rId23" w:history="1">
        <w:r w:rsidRPr="00F11466">
          <w:rPr>
            <w:rStyle w:val="Hyperlink"/>
            <w:rFonts w:eastAsiaTheme="majorEastAsia"/>
            <w:color w:val="000000" w:themeColor="text1"/>
            <w:shd w:val="clear" w:color="auto" w:fill="FFFFFF"/>
          </w:rPr>
          <w:t xml:space="preserve"> NM_001285708.1</w:t>
        </w:r>
      </w:hyperlink>
      <w:r w:rsidRPr="00F11466">
        <w:rPr>
          <w:color w:val="000000" w:themeColor="text1"/>
          <w:shd w:val="clear" w:color="auto" w:fill="FFFFFF"/>
        </w:rPr>
        <w:t xml:space="preserve">). The polymorphisms </w:t>
      </w:r>
      <w:r w:rsidR="00BB61B2">
        <w:rPr>
          <w:color w:val="000000" w:themeColor="text1"/>
          <w:shd w:val="clear" w:color="auto" w:fill="FFFFFF"/>
        </w:rPr>
        <w:t>wer</w:t>
      </w:r>
      <w:r w:rsidRPr="00F11466">
        <w:rPr>
          <w:color w:val="000000" w:themeColor="text1"/>
          <w:shd w:val="clear" w:color="auto" w:fill="FFFFFF"/>
        </w:rPr>
        <w:t xml:space="preserve">e c.818C˃T, c.1073G˃A, c.1189G˃A and c.1330G˃T. </w:t>
      </w:r>
      <w:r w:rsidR="009A2D5C">
        <w:rPr>
          <w:color w:val="000000" w:themeColor="text1"/>
          <w:shd w:val="clear" w:color="auto" w:fill="FFFFFF"/>
        </w:rPr>
        <w:t xml:space="preserve">All the </w:t>
      </w:r>
      <w:r w:rsidRPr="00F11466">
        <w:rPr>
          <w:color w:val="000000" w:themeColor="text1"/>
          <w:shd w:val="clear" w:color="auto" w:fill="FFFFFF"/>
        </w:rPr>
        <w:t xml:space="preserve">four mutations </w:t>
      </w:r>
      <w:r w:rsidR="00BB61B2">
        <w:rPr>
          <w:color w:val="000000" w:themeColor="text1"/>
          <w:shd w:val="clear" w:color="auto" w:fill="FFFFFF"/>
        </w:rPr>
        <w:t xml:space="preserve">were </w:t>
      </w:r>
      <w:r w:rsidRPr="00F11466">
        <w:rPr>
          <w:color w:val="000000" w:themeColor="text1"/>
          <w:shd w:val="clear" w:color="auto" w:fill="FFFFFF"/>
        </w:rPr>
        <w:t>missense mutation. The c.818C˃T substitution results in an amino acid change (alanine to valine) at 273 position (p.Ala273Val), c.1073G˃A causes an arginine to lysine substitution at position 358 (p.Arg358Lys), c.1189G˃A leads to substitutes the 397 valine to isoleucine (p.Val397Ile) and c.1330G˃T results in a change of aspartic acid to tyrosine at 444 amino acid position (p.Asp</w:t>
      </w:r>
      <w:r w:rsidR="00F4732E" w:rsidRPr="00F11466">
        <w:rPr>
          <w:color w:val="000000" w:themeColor="text1"/>
          <w:shd w:val="clear" w:color="auto" w:fill="FFFFFF"/>
        </w:rPr>
        <w:t>444Tyr) of GDF9 protein (Table 8</w:t>
      </w:r>
      <w:r w:rsidRPr="00F11466">
        <w:rPr>
          <w:color w:val="000000" w:themeColor="text1"/>
          <w:shd w:val="clear" w:color="auto" w:fill="FFFFFF"/>
        </w:rPr>
        <w:t>). Sequencing results for identified polymorphisms in</w:t>
      </w:r>
      <w:r w:rsidR="009F6002" w:rsidRPr="00F11466">
        <w:rPr>
          <w:color w:val="000000" w:themeColor="text1"/>
          <w:shd w:val="clear" w:color="auto" w:fill="FFFFFF"/>
        </w:rPr>
        <w:t xml:space="preserve"> </w:t>
      </w:r>
      <w:r w:rsidR="009F6002" w:rsidRPr="00A44262">
        <w:rPr>
          <w:i/>
          <w:color w:val="000000" w:themeColor="text1"/>
          <w:shd w:val="clear" w:color="auto" w:fill="FFFFFF"/>
        </w:rPr>
        <w:t>GDF9</w:t>
      </w:r>
      <w:r w:rsidR="009F6002" w:rsidRPr="00F11466">
        <w:rPr>
          <w:color w:val="000000" w:themeColor="text1"/>
          <w:shd w:val="clear" w:color="auto" w:fill="FFFFFF"/>
        </w:rPr>
        <w:t xml:space="preserve"> </w:t>
      </w:r>
      <w:r w:rsidR="00A44262">
        <w:rPr>
          <w:color w:val="000000" w:themeColor="text1"/>
          <w:shd w:val="clear" w:color="auto" w:fill="FFFFFF"/>
        </w:rPr>
        <w:t xml:space="preserve">gene </w:t>
      </w:r>
      <w:r w:rsidR="009F6002" w:rsidRPr="00F11466">
        <w:rPr>
          <w:color w:val="000000" w:themeColor="text1"/>
          <w:shd w:val="clear" w:color="auto" w:fill="FFFFFF"/>
        </w:rPr>
        <w:t>are presented in Figure 3 to Figure 6</w:t>
      </w:r>
      <w:r w:rsidRPr="00F11466">
        <w:rPr>
          <w:color w:val="000000" w:themeColor="text1"/>
          <w:shd w:val="clear" w:color="auto" w:fill="FFFFFF"/>
        </w:rPr>
        <w:t>, respectively.</w:t>
      </w:r>
    </w:p>
    <w:p w:rsidR="002943CE" w:rsidRPr="00724641" w:rsidRDefault="002943CE" w:rsidP="00407CF6">
      <w:p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sectPr w:rsidR="002943CE" w:rsidRPr="00724641" w:rsidSect="004A1C47">
          <w:pgSz w:w="11907" w:h="16839" w:code="9"/>
          <w:pgMar w:top="1440" w:right="1080" w:bottom="1440" w:left="2520" w:header="720" w:footer="720" w:gutter="0"/>
          <w:cols w:space="720"/>
          <w:docGrid w:linePitch="360"/>
        </w:sectPr>
      </w:pPr>
    </w:p>
    <w:p w:rsidR="00407CF6" w:rsidRPr="00724641" w:rsidRDefault="00963FAB" w:rsidP="00407CF6">
      <w:pPr>
        <w:autoSpaceDE w:val="0"/>
        <w:autoSpaceDN w:val="0"/>
        <w:adjustRightInd w:val="0"/>
        <w:spacing w:after="0" w:line="360" w:lineRule="auto"/>
        <w:jc w:val="both"/>
        <w:rPr>
          <w:rFonts w:ascii="Times New Roman" w:hAnsi="Times New Roman" w:cs="Times New Roman"/>
          <w:color w:val="000000" w:themeColor="text1"/>
          <w:sz w:val="24"/>
          <w:szCs w:val="24"/>
          <w:lang w:bidi="bn-BD"/>
        </w:rPr>
      </w:pPr>
      <w:r>
        <w:rPr>
          <w:rFonts w:ascii="Times New Roman" w:hAnsi="Times New Roman" w:cs="Times New Roman"/>
          <w:noProof/>
          <w:color w:val="000000" w:themeColor="text1"/>
          <w:sz w:val="24"/>
          <w:szCs w:val="24"/>
        </w:rPr>
        <w:lastRenderedPageBreak/>
        <w:pict>
          <v:rect id="_x0000_s1118" style="position:absolute;left:0;text-align:left;margin-left:495.8pt;margin-top:1.9pt;width:131.45pt;height:24.6pt;z-index:251689984" filled="f" stroked="f">
            <v:textbox style="mso-next-textbox:#_x0000_s1118">
              <w:txbxContent>
                <w:p w:rsidR="00E44328" w:rsidRPr="004E5E61" w:rsidRDefault="00E44328" w:rsidP="00BB61B2">
                  <w:pPr>
                    <w:jc w:val="center"/>
                    <w:rPr>
                      <w:rFonts w:ascii="Times New Roman" w:hAnsi="Times New Roman" w:cs="Times New Roman"/>
                      <w:b/>
                      <w:bCs/>
                      <w:color w:val="000000" w:themeColor="text1"/>
                    </w:rPr>
                  </w:pPr>
                  <w:r>
                    <w:rPr>
                      <w:rFonts w:ascii="Times New Roman" w:hAnsi="Times New Roman" w:cs="Times New Roman"/>
                      <w:b/>
                      <w:bCs/>
                      <w:color w:val="000000" w:themeColor="text1"/>
                    </w:rPr>
                    <w:t>Crossbred g</w:t>
                  </w:r>
                  <w:r w:rsidRPr="004E5E61">
                    <w:rPr>
                      <w:rFonts w:ascii="Times New Roman" w:hAnsi="Times New Roman" w:cs="Times New Roman"/>
                      <w:b/>
                      <w:bCs/>
                      <w:color w:val="000000" w:themeColor="text1"/>
                    </w:rPr>
                    <w:t>oat</w:t>
                  </w:r>
                </w:p>
              </w:txbxContent>
            </v:textbox>
          </v:rect>
        </w:pict>
      </w:r>
      <w:r>
        <w:rPr>
          <w:rFonts w:ascii="Times New Roman" w:hAnsi="Times New Roman" w:cs="Times New Roman"/>
          <w:noProof/>
          <w:color w:val="000000" w:themeColor="text1"/>
          <w:sz w:val="24"/>
          <w:szCs w:val="24"/>
          <w:lang w:bidi="bn-BD"/>
        </w:rPr>
        <w:pict>
          <v:rect id="_x0000_s1079" style="position:absolute;left:0;text-align:left;margin-left:190.8pt;margin-top:1.9pt;width:130.25pt;height:24.6pt;z-index:251641856" filled="f" stroked="f">
            <v:textbox style="mso-next-textbox:#_x0000_s1079">
              <w:txbxContent>
                <w:p w:rsidR="00E44328" w:rsidRPr="004E5E61" w:rsidRDefault="00E44328" w:rsidP="00407CF6">
                  <w:pPr>
                    <w:jc w:val="center"/>
                    <w:rPr>
                      <w:rFonts w:ascii="Times New Roman" w:hAnsi="Times New Roman" w:cs="Times New Roman"/>
                      <w:b/>
                      <w:bCs/>
                      <w:color w:val="000000" w:themeColor="text1"/>
                    </w:rPr>
                  </w:pPr>
                  <w:r>
                    <w:rPr>
                      <w:rFonts w:ascii="Times New Roman" w:hAnsi="Times New Roman" w:cs="Times New Roman"/>
                      <w:b/>
                      <w:bCs/>
                      <w:color w:val="000000" w:themeColor="text1"/>
                    </w:rPr>
                    <w:t>Black Bengal g</w:t>
                  </w:r>
                  <w:r w:rsidRPr="004E5E61">
                    <w:rPr>
                      <w:rFonts w:ascii="Times New Roman" w:hAnsi="Times New Roman" w:cs="Times New Roman"/>
                      <w:b/>
                      <w:bCs/>
                      <w:color w:val="000000" w:themeColor="text1"/>
                    </w:rPr>
                    <w:t>oat</w:t>
                  </w:r>
                </w:p>
              </w:txbxContent>
            </v:textbox>
          </v:rect>
        </w:pict>
      </w:r>
      <w:r>
        <w:rPr>
          <w:rFonts w:ascii="Times New Roman" w:hAnsi="Times New Roman" w:cs="Times New Roman"/>
          <w:noProof/>
          <w:color w:val="000000" w:themeColor="text1"/>
          <w:sz w:val="24"/>
          <w:szCs w:val="24"/>
          <w:lang w:bidi="bn-BD"/>
        </w:rPr>
        <w:pict>
          <v:rect id="_x0000_s1080" style="position:absolute;left:0;text-align:left;margin-left:348.05pt;margin-top:1.9pt;width:131.45pt;height:24.6pt;z-index:251640832" filled="f" stroked="f">
            <v:textbox style="mso-next-textbox:#_x0000_s1080">
              <w:txbxContent>
                <w:p w:rsidR="00E44328" w:rsidRPr="004E5E61" w:rsidRDefault="00E44328" w:rsidP="00407CF6">
                  <w:pPr>
                    <w:jc w:val="center"/>
                    <w:rPr>
                      <w:rFonts w:ascii="Times New Roman" w:hAnsi="Times New Roman" w:cs="Times New Roman"/>
                      <w:b/>
                      <w:bCs/>
                      <w:color w:val="000000" w:themeColor="text1"/>
                    </w:rPr>
                  </w:pPr>
                  <w:r>
                    <w:rPr>
                      <w:rFonts w:ascii="Times New Roman" w:hAnsi="Times New Roman" w:cs="Times New Roman"/>
                      <w:b/>
                      <w:bCs/>
                      <w:color w:val="000000" w:themeColor="text1"/>
                    </w:rPr>
                    <w:t>Jamnapari g</w:t>
                  </w:r>
                  <w:r w:rsidRPr="004E5E61">
                    <w:rPr>
                      <w:rFonts w:ascii="Times New Roman" w:hAnsi="Times New Roman" w:cs="Times New Roman"/>
                      <w:b/>
                      <w:bCs/>
                      <w:color w:val="000000" w:themeColor="text1"/>
                    </w:rPr>
                    <w:t>oat</w:t>
                  </w:r>
                </w:p>
              </w:txbxContent>
            </v:textbox>
          </v:rect>
        </w:pict>
      </w:r>
      <w:r w:rsidR="00A44262">
        <w:rPr>
          <w:rFonts w:ascii="Times New Roman" w:hAnsi="Times New Roman" w:cs="Times New Roman"/>
          <w:color w:val="000000" w:themeColor="text1"/>
          <w:sz w:val="24"/>
          <w:szCs w:val="24"/>
          <w:lang w:bidi="bn-BD"/>
        </w:rPr>
        <w:t xml:space="preserve">                          </w:t>
      </w:r>
    </w:p>
    <w:p w:rsidR="00407CF6" w:rsidRPr="00724641" w:rsidRDefault="00963FAB" w:rsidP="00407CF6">
      <w:pPr>
        <w:autoSpaceDE w:val="0"/>
        <w:autoSpaceDN w:val="0"/>
        <w:adjustRightInd w:val="0"/>
        <w:spacing w:after="0" w:line="360" w:lineRule="auto"/>
        <w:jc w:val="both"/>
        <w:rPr>
          <w:rFonts w:ascii="Times New Roman" w:hAnsi="Times New Roman" w:cs="Times New Roman"/>
          <w:color w:val="000000" w:themeColor="text1"/>
          <w:sz w:val="24"/>
          <w:szCs w:val="24"/>
          <w:lang w:bidi="bn-BD"/>
        </w:rPr>
      </w:pPr>
      <w:r>
        <w:rPr>
          <w:rFonts w:ascii="Times New Roman" w:hAnsi="Times New Roman" w:cs="Times New Roman"/>
          <w:noProof/>
          <w:color w:val="000000" w:themeColor="text1"/>
          <w:sz w:val="24"/>
          <w:szCs w:val="24"/>
          <w:lang w:bidi="bn-BD"/>
        </w:rPr>
        <w:pict>
          <v:shapetype id="_x0000_t32" coordsize="21600,21600" o:spt="32" o:oned="t" path="m,l21600,21600e" filled="f">
            <v:path arrowok="t" fillok="f" o:connecttype="none"/>
            <o:lock v:ext="edit" shapetype="t"/>
          </v:shapetype>
          <v:shape id="_x0000_s1072" type="#_x0000_t32" style="position:absolute;left:0;text-align:left;margin-left:498.8pt;margin-top:12.4pt;width:147.6pt;height:.05pt;z-index:251642880" o:connectortype="straight" strokecolor="white [3212]"/>
        </w:pict>
      </w:r>
      <w:r>
        <w:rPr>
          <w:rFonts w:ascii="Times New Roman" w:hAnsi="Times New Roman" w:cs="Times New Roman"/>
          <w:noProof/>
          <w:color w:val="000000" w:themeColor="text1"/>
          <w:sz w:val="24"/>
          <w:szCs w:val="24"/>
          <w:lang w:bidi="bn-BD"/>
        </w:rPr>
        <w:pict>
          <v:shape id="_x0000_s1077" type="#_x0000_t32" style="position:absolute;left:0;text-align:left;margin-left:498.8pt;margin-top:12.35pt;width:.05pt;height:13.5pt;z-index:251644928" o:connectortype="straight" strokecolor="white [3212]"/>
        </w:pict>
      </w:r>
      <w:r>
        <w:rPr>
          <w:rFonts w:ascii="Times New Roman" w:hAnsi="Times New Roman" w:cs="Times New Roman"/>
          <w:noProof/>
          <w:color w:val="000000" w:themeColor="text1"/>
          <w:sz w:val="24"/>
          <w:szCs w:val="24"/>
          <w:lang w:bidi="bn-BD"/>
        </w:rPr>
        <w:pict>
          <v:shape id="_x0000_s1078" type="#_x0000_t32" style="position:absolute;left:0;text-align:left;margin-left:645.65pt;margin-top:12.35pt;width:.05pt;height:13.5pt;z-index:251643904" o:connectortype="straight" strokecolor="white [3212]"/>
        </w:pict>
      </w:r>
      <w:r>
        <w:rPr>
          <w:rFonts w:ascii="Times New Roman" w:hAnsi="Times New Roman" w:cs="Times New Roman"/>
          <w:noProof/>
          <w:color w:val="000000" w:themeColor="text1"/>
          <w:sz w:val="24"/>
          <w:szCs w:val="24"/>
          <w:lang w:bidi="bn-BD"/>
        </w:rPr>
        <w:pict>
          <v:shape id="_x0000_s1071" type="#_x0000_t32" style="position:absolute;left:0;text-align:left;margin-left:343.75pt;margin-top:12.15pt;width:148.7pt;height:.25pt;flip:y;z-index:251645952" o:connectortype="straight" strokecolor="white [3212]"/>
        </w:pict>
      </w:r>
      <w:r>
        <w:rPr>
          <w:rFonts w:ascii="Times New Roman" w:hAnsi="Times New Roman" w:cs="Times New Roman"/>
          <w:noProof/>
          <w:color w:val="000000" w:themeColor="text1"/>
          <w:sz w:val="24"/>
          <w:szCs w:val="24"/>
          <w:lang w:bidi="bn-BD"/>
        </w:rPr>
        <w:pict>
          <v:shape id="_x0000_s1075" type="#_x0000_t32" style="position:absolute;left:0;text-align:left;margin-left:343.75pt;margin-top:12.05pt;width:0;height:13.5pt;z-index:251648000" o:connectortype="straight" strokecolor="white [3212]"/>
        </w:pict>
      </w:r>
      <w:r>
        <w:rPr>
          <w:rFonts w:ascii="Times New Roman" w:hAnsi="Times New Roman" w:cs="Times New Roman"/>
          <w:noProof/>
          <w:color w:val="000000" w:themeColor="text1"/>
          <w:sz w:val="24"/>
          <w:szCs w:val="24"/>
          <w:lang w:bidi="bn-BD"/>
        </w:rPr>
        <w:pict>
          <v:shape id="_x0000_s1076" type="#_x0000_t32" style="position:absolute;left:0;text-align:left;margin-left:493.9pt;margin-top:12.05pt;width:.05pt;height:13.5pt;z-index:251646976" o:connectortype="straight" strokecolor="white [3212]"/>
        </w:pict>
      </w:r>
      <w:r>
        <w:rPr>
          <w:rFonts w:ascii="Times New Roman" w:hAnsi="Times New Roman" w:cs="Times New Roman"/>
          <w:b/>
          <w:bCs/>
          <w:noProof/>
          <w:color w:val="000000" w:themeColor="text1"/>
          <w:sz w:val="24"/>
          <w:szCs w:val="24"/>
          <w:lang w:bidi="bn-BD"/>
        </w:rPr>
        <w:pict>
          <v:shape id="_x0000_s1074" type="#_x0000_t32" style="position:absolute;left:0;text-align:left;margin-left:338.2pt;margin-top:12.45pt;width:0;height:13.5pt;z-index:251650048" o:connectortype="straight" strokecolor="white [3212]"/>
        </w:pict>
      </w:r>
      <w:r>
        <w:rPr>
          <w:rFonts w:ascii="Times New Roman" w:hAnsi="Times New Roman" w:cs="Times New Roman"/>
          <w:b/>
          <w:bCs/>
          <w:noProof/>
          <w:color w:val="000000" w:themeColor="text1"/>
          <w:sz w:val="24"/>
          <w:szCs w:val="24"/>
          <w:lang w:bidi="bn-BD"/>
        </w:rPr>
        <w:pict>
          <v:shape id="_x0000_s1073" type="#_x0000_t32" style="position:absolute;left:0;text-align:left;margin-left:162.85pt;margin-top:12.45pt;width:0;height:13.5pt;z-index:251651072" o:connectortype="straight" strokecolor="white [3212]"/>
        </w:pict>
      </w:r>
      <w:r>
        <w:rPr>
          <w:rFonts w:ascii="Times New Roman" w:hAnsi="Times New Roman" w:cs="Times New Roman"/>
          <w:noProof/>
          <w:color w:val="000000" w:themeColor="text1"/>
          <w:sz w:val="24"/>
          <w:szCs w:val="24"/>
          <w:lang w:bidi="bn-BD"/>
        </w:rPr>
        <w:pict>
          <v:shape id="_x0000_s1070" type="#_x0000_t32" style="position:absolute;left:0;text-align:left;margin-left:163.05pt;margin-top:12.45pt;width:175.15pt;height:.05pt;z-index:251649024" o:connectortype="straight" strokecolor="white [3212]"/>
        </w:pict>
      </w:r>
      <w:r w:rsidR="00E6776E" w:rsidRPr="00724641">
        <w:rPr>
          <w:rFonts w:ascii="Times New Roman" w:hAnsi="Times New Roman" w:cs="Times New Roman"/>
          <w:noProof/>
          <w:color w:val="000000" w:themeColor="text1"/>
          <w:sz w:val="24"/>
          <w:szCs w:val="24"/>
        </w:rPr>
        <w:drawing>
          <wp:anchor distT="0" distB="0" distL="114300" distR="114300" simplePos="0" relativeHeight="251636736" behindDoc="1" locked="0" layoutInCell="1" allowOverlap="1">
            <wp:simplePos x="0" y="0"/>
            <wp:positionH relativeFrom="column">
              <wp:posOffset>209550</wp:posOffset>
            </wp:positionH>
            <wp:positionV relativeFrom="paragraph">
              <wp:posOffset>20955</wp:posOffset>
            </wp:positionV>
            <wp:extent cx="8467725" cy="2724150"/>
            <wp:effectExtent l="19050" t="0" r="9525" b="0"/>
            <wp:wrapNone/>
            <wp:docPr id="68" name="Picture 2" descr="F:\Master of Science\Thesis\My thesis\Final thesis file\GD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ster of Science\Thesis\My thesis\Final thesis file\GDF9.JPG"/>
                    <pic:cNvPicPr>
                      <a:picLocks noChangeAspect="1" noChangeArrowheads="1"/>
                    </pic:cNvPicPr>
                  </pic:nvPicPr>
                  <pic:blipFill>
                    <a:blip r:embed="rId24"/>
                    <a:srcRect t="14494" b="17874"/>
                    <a:stretch>
                      <a:fillRect/>
                    </a:stretch>
                  </pic:blipFill>
                  <pic:spPr bwMode="auto">
                    <a:xfrm>
                      <a:off x="0" y="0"/>
                      <a:ext cx="8467725" cy="2724150"/>
                    </a:xfrm>
                    <a:prstGeom prst="rect">
                      <a:avLst/>
                    </a:prstGeom>
                    <a:noFill/>
                    <a:ln w="9525">
                      <a:noFill/>
                      <a:miter lim="800000"/>
                      <a:headEnd/>
                      <a:tailEnd/>
                    </a:ln>
                  </pic:spPr>
                </pic:pic>
              </a:graphicData>
            </a:graphic>
          </wp:anchor>
        </w:drawing>
      </w:r>
    </w:p>
    <w:p w:rsidR="00407CF6" w:rsidRPr="00724641" w:rsidRDefault="00407CF6" w:rsidP="00407CF6">
      <w:pPr>
        <w:autoSpaceDE w:val="0"/>
        <w:autoSpaceDN w:val="0"/>
        <w:adjustRightInd w:val="0"/>
        <w:spacing w:after="0" w:line="360" w:lineRule="auto"/>
        <w:jc w:val="both"/>
        <w:rPr>
          <w:rFonts w:ascii="Times New Roman" w:hAnsi="Times New Roman" w:cs="Times New Roman"/>
          <w:color w:val="000000" w:themeColor="text1"/>
          <w:sz w:val="24"/>
          <w:szCs w:val="24"/>
          <w:lang w:bidi="bn-BD"/>
        </w:rPr>
      </w:pPr>
    </w:p>
    <w:p w:rsidR="00407CF6" w:rsidRPr="00724641" w:rsidRDefault="00407CF6" w:rsidP="00407CF6">
      <w:pPr>
        <w:autoSpaceDE w:val="0"/>
        <w:autoSpaceDN w:val="0"/>
        <w:adjustRightInd w:val="0"/>
        <w:spacing w:after="0" w:line="360" w:lineRule="auto"/>
        <w:jc w:val="both"/>
        <w:rPr>
          <w:rFonts w:ascii="Times New Roman" w:hAnsi="Times New Roman" w:cs="Times New Roman"/>
          <w:color w:val="000000" w:themeColor="text1"/>
          <w:sz w:val="24"/>
          <w:szCs w:val="24"/>
          <w:lang w:bidi="bn-BD"/>
        </w:rPr>
      </w:pPr>
    </w:p>
    <w:p w:rsidR="00407CF6" w:rsidRPr="00724641" w:rsidRDefault="00407CF6" w:rsidP="00407CF6">
      <w:pPr>
        <w:autoSpaceDE w:val="0"/>
        <w:autoSpaceDN w:val="0"/>
        <w:adjustRightInd w:val="0"/>
        <w:spacing w:after="0" w:line="360" w:lineRule="auto"/>
        <w:jc w:val="both"/>
        <w:rPr>
          <w:rFonts w:ascii="Times New Roman" w:hAnsi="Times New Roman" w:cs="Times New Roman"/>
          <w:color w:val="000000" w:themeColor="text1"/>
          <w:sz w:val="24"/>
          <w:szCs w:val="24"/>
          <w:lang w:bidi="bn-BD"/>
        </w:rPr>
      </w:pPr>
    </w:p>
    <w:p w:rsidR="00407CF6" w:rsidRPr="00724641" w:rsidRDefault="00407CF6" w:rsidP="00407CF6">
      <w:pPr>
        <w:autoSpaceDE w:val="0"/>
        <w:autoSpaceDN w:val="0"/>
        <w:adjustRightInd w:val="0"/>
        <w:spacing w:after="0" w:line="360" w:lineRule="auto"/>
        <w:jc w:val="both"/>
        <w:rPr>
          <w:rFonts w:ascii="Times New Roman" w:hAnsi="Times New Roman" w:cs="Times New Roman"/>
          <w:color w:val="000000" w:themeColor="text1"/>
          <w:sz w:val="24"/>
          <w:szCs w:val="24"/>
          <w:lang w:bidi="bn-BD"/>
        </w:rPr>
      </w:pPr>
    </w:p>
    <w:p w:rsidR="00407CF6" w:rsidRPr="00724641" w:rsidRDefault="00407CF6" w:rsidP="00407CF6">
      <w:pPr>
        <w:autoSpaceDE w:val="0"/>
        <w:autoSpaceDN w:val="0"/>
        <w:adjustRightInd w:val="0"/>
        <w:spacing w:after="0" w:line="360" w:lineRule="auto"/>
        <w:jc w:val="both"/>
        <w:rPr>
          <w:rFonts w:ascii="Times New Roman" w:hAnsi="Times New Roman" w:cs="Times New Roman"/>
          <w:color w:val="000000" w:themeColor="text1"/>
          <w:sz w:val="24"/>
          <w:szCs w:val="24"/>
          <w:lang w:bidi="bn-BD"/>
        </w:rPr>
      </w:pPr>
    </w:p>
    <w:p w:rsidR="00407CF6" w:rsidRPr="00724641" w:rsidRDefault="00407CF6" w:rsidP="00407CF6">
      <w:pPr>
        <w:pStyle w:val="NormalWeb"/>
        <w:spacing w:before="0" w:beforeAutospacing="0" w:after="0" w:afterAutospacing="0" w:line="360" w:lineRule="auto"/>
        <w:jc w:val="both"/>
        <w:rPr>
          <w:b/>
          <w:bCs/>
          <w:color w:val="000000" w:themeColor="text1"/>
          <w:lang w:bidi="bn-BD"/>
        </w:rPr>
      </w:pPr>
    </w:p>
    <w:p w:rsidR="002943CE" w:rsidRPr="00724641" w:rsidRDefault="002943CE" w:rsidP="00E6776E">
      <w:pPr>
        <w:pStyle w:val="NormalWeb"/>
        <w:spacing w:before="0" w:beforeAutospacing="0" w:after="0" w:afterAutospacing="0" w:line="360" w:lineRule="auto"/>
        <w:jc w:val="both"/>
        <w:rPr>
          <w:b/>
          <w:bCs/>
          <w:color w:val="000000" w:themeColor="text1"/>
          <w:shd w:val="clear" w:color="auto" w:fill="FFFFFF"/>
        </w:rPr>
      </w:pPr>
    </w:p>
    <w:p w:rsidR="002943CE" w:rsidRPr="00724641" w:rsidRDefault="002943CE" w:rsidP="00E6776E">
      <w:pPr>
        <w:pStyle w:val="NormalWeb"/>
        <w:spacing w:before="0" w:beforeAutospacing="0" w:after="0" w:afterAutospacing="0" w:line="360" w:lineRule="auto"/>
        <w:jc w:val="both"/>
        <w:rPr>
          <w:b/>
          <w:bCs/>
          <w:color w:val="000000" w:themeColor="text1"/>
          <w:shd w:val="clear" w:color="auto" w:fill="FFFFFF"/>
        </w:rPr>
      </w:pPr>
    </w:p>
    <w:p w:rsidR="002943CE" w:rsidRPr="00724641" w:rsidRDefault="002943CE" w:rsidP="00E6776E">
      <w:pPr>
        <w:pStyle w:val="NormalWeb"/>
        <w:spacing w:before="0" w:beforeAutospacing="0" w:after="0" w:afterAutospacing="0" w:line="360" w:lineRule="auto"/>
        <w:jc w:val="both"/>
        <w:rPr>
          <w:b/>
          <w:bCs/>
          <w:color w:val="000000" w:themeColor="text1"/>
          <w:shd w:val="clear" w:color="auto" w:fill="FFFFFF"/>
        </w:rPr>
      </w:pPr>
    </w:p>
    <w:p w:rsidR="002943CE" w:rsidRPr="00724641" w:rsidRDefault="002943CE" w:rsidP="00E6776E">
      <w:pPr>
        <w:pStyle w:val="NormalWeb"/>
        <w:spacing w:before="0" w:beforeAutospacing="0" w:after="0" w:afterAutospacing="0" w:line="360" w:lineRule="auto"/>
        <w:jc w:val="both"/>
        <w:rPr>
          <w:b/>
          <w:bCs/>
          <w:color w:val="000000" w:themeColor="text1"/>
          <w:shd w:val="clear" w:color="auto" w:fill="FFFFFF"/>
        </w:rPr>
      </w:pPr>
    </w:p>
    <w:p w:rsidR="007002CD" w:rsidRPr="00724641" w:rsidRDefault="00407CF6" w:rsidP="007002CD">
      <w:pPr>
        <w:pStyle w:val="NormalWeb"/>
        <w:spacing w:before="0" w:beforeAutospacing="0" w:after="0" w:afterAutospacing="0" w:line="360" w:lineRule="auto"/>
        <w:jc w:val="center"/>
        <w:rPr>
          <w:b/>
          <w:bCs/>
          <w:color w:val="000000" w:themeColor="text1"/>
          <w:shd w:val="clear" w:color="auto" w:fill="FFFFFF"/>
        </w:rPr>
      </w:pPr>
      <w:r w:rsidRPr="00724641">
        <w:rPr>
          <w:b/>
          <w:bCs/>
          <w:color w:val="000000" w:themeColor="text1"/>
          <w:shd w:val="clear" w:color="auto" w:fill="FFFFFF"/>
        </w:rPr>
        <w:t>Figure</w:t>
      </w:r>
      <w:r w:rsidR="00577500">
        <w:rPr>
          <w:b/>
          <w:bCs/>
          <w:color w:val="000000" w:themeColor="text1"/>
          <w:shd w:val="clear" w:color="auto" w:fill="FFFFFF"/>
        </w:rPr>
        <w:t xml:space="preserve"> 2</w:t>
      </w:r>
      <w:r w:rsidRPr="00724641">
        <w:rPr>
          <w:b/>
          <w:bCs/>
          <w:color w:val="000000" w:themeColor="text1"/>
          <w:shd w:val="clear" w:color="auto" w:fill="FFFFFF"/>
        </w:rPr>
        <w:t xml:space="preserve">: Gel electrophoresis image for amplicon of </w:t>
      </w:r>
      <w:r w:rsidRPr="00724641">
        <w:rPr>
          <w:b/>
          <w:bCs/>
          <w:i/>
          <w:iCs/>
          <w:color w:val="000000" w:themeColor="text1"/>
          <w:shd w:val="clear" w:color="auto" w:fill="FFFFFF"/>
        </w:rPr>
        <w:t>GDF9</w:t>
      </w:r>
      <w:r w:rsidR="007002CD" w:rsidRPr="00724641">
        <w:rPr>
          <w:b/>
          <w:bCs/>
          <w:color w:val="000000" w:themeColor="text1"/>
          <w:shd w:val="clear" w:color="auto" w:fill="FFFFFF"/>
        </w:rPr>
        <w:t xml:space="preserve"> exon 2.</w:t>
      </w:r>
    </w:p>
    <w:p w:rsidR="00407CF6" w:rsidRPr="00BA4959" w:rsidRDefault="00407CF6" w:rsidP="007002CD">
      <w:pPr>
        <w:pStyle w:val="NormalWeb"/>
        <w:spacing w:before="0" w:beforeAutospacing="0" w:after="0" w:afterAutospacing="0" w:line="360" w:lineRule="auto"/>
        <w:jc w:val="center"/>
        <w:rPr>
          <w:color w:val="000000" w:themeColor="text1"/>
        </w:rPr>
      </w:pPr>
      <w:r w:rsidRPr="00BA4959">
        <w:rPr>
          <w:bCs/>
          <w:color w:val="000000" w:themeColor="text1"/>
          <w:shd w:val="clear" w:color="auto" w:fill="FFFFFF"/>
        </w:rPr>
        <w:t>Lane (M) is a DNA marker/ladder; Lane P is positive sample and Lane N is negative sample; </w:t>
      </w:r>
      <w:r w:rsidRPr="00BA4959">
        <w:rPr>
          <w:color w:val="000000" w:themeColor="text1"/>
          <w:lang w:bidi="bn-BD"/>
        </w:rPr>
        <w:t xml:space="preserve">Lane L1-L16 represents the PCR product of </w:t>
      </w:r>
      <w:r w:rsidRPr="00BA4959">
        <w:rPr>
          <w:i/>
          <w:iCs/>
          <w:color w:val="000000" w:themeColor="text1"/>
          <w:lang w:bidi="bn-BD"/>
        </w:rPr>
        <w:t xml:space="preserve">GDF9 </w:t>
      </w:r>
      <w:r w:rsidR="000B2D7F" w:rsidRPr="00BA4959">
        <w:rPr>
          <w:color w:val="000000" w:themeColor="text1"/>
          <w:lang w:bidi="bn-BD"/>
        </w:rPr>
        <w:t>gene (799</w:t>
      </w:r>
      <w:r w:rsidR="000F3257" w:rsidRPr="00BA4959">
        <w:rPr>
          <w:color w:val="000000" w:themeColor="text1"/>
          <w:lang w:bidi="bn-BD"/>
        </w:rPr>
        <w:t xml:space="preserve"> </w:t>
      </w:r>
      <w:r w:rsidRPr="00BA4959">
        <w:rPr>
          <w:color w:val="000000" w:themeColor="text1"/>
          <w:lang w:bidi="bn-BD"/>
        </w:rPr>
        <w:t>bp) of three goat</w:t>
      </w:r>
      <w:r w:rsidR="00BA4959">
        <w:rPr>
          <w:color w:val="000000" w:themeColor="text1"/>
          <w:lang w:bidi="bn-BD"/>
        </w:rPr>
        <w:t>s</w:t>
      </w:r>
      <w:r w:rsidRPr="00BA4959">
        <w:rPr>
          <w:color w:val="000000" w:themeColor="text1"/>
          <w:lang w:bidi="bn-BD"/>
        </w:rPr>
        <w:t xml:space="preserve"> </w:t>
      </w:r>
      <w:r w:rsidR="00063BDA">
        <w:rPr>
          <w:color w:val="000000" w:themeColor="text1"/>
          <w:lang w:bidi="bn-BD"/>
        </w:rPr>
        <w:t>of Bangladesh</w:t>
      </w:r>
    </w:p>
    <w:p w:rsidR="00217D60" w:rsidRPr="00724641" w:rsidRDefault="00217D60" w:rsidP="00407CF6">
      <w:pPr>
        <w:spacing w:after="0" w:line="360" w:lineRule="auto"/>
        <w:rPr>
          <w:rFonts w:ascii="Times New Roman" w:hAnsi="Times New Roman" w:cs="Times New Roman"/>
          <w:b/>
          <w:color w:val="000000" w:themeColor="text1"/>
          <w:sz w:val="24"/>
          <w:szCs w:val="24"/>
        </w:rPr>
      </w:pPr>
    </w:p>
    <w:p w:rsidR="002943CE" w:rsidRPr="00724641" w:rsidRDefault="002943CE" w:rsidP="00407CF6">
      <w:pPr>
        <w:spacing w:after="0" w:line="360" w:lineRule="auto"/>
        <w:rPr>
          <w:rFonts w:ascii="Times New Roman" w:hAnsi="Times New Roman" w:cs="Times New Roman"/>
          <w:b/>
          <w:color w:val="000000" w:themeColor="text1"/>
          <w:sz w:val="24"/>
          <w:szCs w:val="24"/>
        </w:rPr>
      </w:pPr>
    </w:p>
    <w:p w:rsidR="002943CE" w:rsidRPr="00724641" w:rsidRDefault="002943CE" w:rsidP="00407CF6">
      <w:pPr>
        <w:spacing w:after="0" w:line="360" w:lineRule="auto"/>
        <w:rPr>
          <w:rFonts w:ascii="Times New Roman" w:hAnsi="Times New Roman" w:cs="Times New Roman"/>
          <w:b/>
          <w:color w:val="000000" w:themeColor="text1"/>
          <w:sz w:val="24"/>
          <w:szCs w:val="24"/>
        </w:rPr>
        <w:sectPr w:rsidR="002943CE" w:rsidRPr="00724641" w:rsidSect="00697904">
          <w:pgSz w:w="16839" w:h="11907" w:orient="landscape" w:code="9"/>
          <w:pgMar w:top="2520" w:right="1440" w:bottom="1080" w:left="1440" w:header="720" w:footer="720" w:gutter="0"/>
          <w:cols w:space="720"/>
          <w:docGrid w:linePitch="360"/>
        </w:sectPr>
      </w:pPr>
    </w:p>
    <w:p w:rsidR="00862667" w:rsidRPr="00724641" w:rsidRDefault="00B67A07" w:rsidP="002A2B1A">
      <w:pPr>
        <w:spacing w:after="0"/>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shd w:val="clear" w:color="auto" w:fill="FFFFFF"/>
        </w:rPr>
        <w:lastRenderedPageBreak/>
        <w:t xml:space="preserve">Table 8: </w:t>
      </w:r>
      <w:r w:rsidR="00862667" w:rsidRPr="00724641">
        <w:rPr>
          <w:rFonts w:ascii="Times New Roman" w:hAnsi="Times New Roman" w:cs="Times New Roman"/>
          <w:b/>
          <w:bCs/>
          <w:color w:val="000000" w:themeColor="text1"/>
          <w:sz w:val="24"/>
          <w:szCs w:val="24"/>
          <w:shd w:val="clear" w:color="auto" w:fill="FFFFFF"/>
        </w:rPr>
        <w:t xml:space="preserve">Polymorphic sequence variations detected in </w:t>
      </w:r>
      <w:r w:rsidR="00862667" w:rsidRPr="00724641">
        <w:rPr>
          <w:rFonts w:ascii="Times New Roman" w:hAnsi="Times New Roman" w:cs="Times New Roman"/>
          <w:b/>
          <w:bCs/>
          <w:i/>
          <w:iCs/>
          <w:color w:val="000000" w:themeColor="text1"/>
          <w:sz w:val="24"/>
          <w:szCs w:val="24"/>
          <w:shd w:val="clear" w:color="auto" w:fill="FFFFFF"/>
        </w:rPr>
        <w:t xml:space="preserve">GDF9 </w:t>
      </w:r>
      <w:r w:rsidR="00862667" w:rsidRPr="00724641">
        <w:rPr>
          <w:rFonts w:ascii="Times New Roman" w:hAnsi="Times New Roman" w:cs="Times New Roman"/>
          <w:b/>
          <w:bCs/>
          <w:color w:val="000000" w:themeColor="text1"/>
          <w:sz w:val="24"/>
          <w:szCs w:val="24"/>
          <w:shd w:val="clear" w:color="auto" w:fill="FFFFFF"/>
        </w:rPr>
        <w:t>gene in studied goat population</w:t>
      </w:r>
    </w:p>
    <w:p w:rsidR="00862667" w:rsidRPr="00724641" w:rsidRDefault="00862667" w:rsidP="006D328B">
      <w:pPr>
        <w:spacing w:after="0"/>
        <w:jc w:val="center"/>
        <w:rPr>
          <w:rFonts w:ascii="Times New Roman" w:hAnsi="Times New Roman" w:cs="Times New Roman"/>
          <w:b/>
          <w:color w:val="000000" w:themeColor="text1"/>
          <w:sz w:val="24"/>
          <w:szCs w:val="24"/>
        </w:rPr>
      </w:pPr>
    </w:p>
    <w:tbl>
      <w:tblPr>
        <w:tblStyle w:val="TableGrid"/>
        <w:tblW w:w="8166" w:type="dxa"/>
        <w:jc w:val="center"/>
        <w:tblInd w:w="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483"/>
        <w:gridCol w:w="936"/>
        <w:gridCol w:w="1434"/>
        <w:gridCol w:w="2226"/>
        <w:gridCol w:w="1150"/>
      </w:tblGrid>
      <w:tr w:rsidR="00407CF6" w:rsidRPr="00724641" w:rsidTr="00A81B42">
        <w:trPr>
          <w:jc w:val="center"/>
        </w:trPr>
        <w:tc>
          <w:tcPr>
            <w:tcW w:w="937" w:type="dxa"/>
          </w:tcPr>
          <w:p w:rsidR="00407CF6" w:rsidRPr="00724641" w:rsidRDefault="00407CF6" w:rsidP="000F5A5D">
            <w:pPr>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Region</w:t>
            </w:r>
          </w:p>
        </w:tc>
        <w:tc>
          <w:tcPr>
            <w:tcW w:w="1483" w:type="dxa"/>
          </w:tcPr>
          <w:p w:rsidR="00407CF6" w:rsidRPr="00724641" w:rsidRDefault="00407CF6" w:rsidP="000F5A5D">
            <w:pPr>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 xml:space="preserve">Coding </w:t>
            </w:r>
            <w:r w:rsidR="00CC09F4">
              <w:rPr>
                <w:rFonts w:ascii="Times New Roman" w:hAnsi="Times New Roman" w:cs="Times New Roman"/>
                <w:b/>
                <w:color w:val="000000" w:themeColor="text1"/>
                <w:sz w:val="24"/>
                <w:szCs w:val="24"/>
              </w:rPr>
              <w:t>b</w:t>
            </w:r>
            <w:r w:rsidRPr="00724641">
              <w:rPr>
                <w:rFonts w:ascii="Times New Roman" w:hAnsi="Times New Roman" w:cs="Times New Roman"/>
                <w:b/>
                <w:color w:val="000000" w:themeColor="text1"/>
                <w:sz w:val="24"/>
                <w:szCs w:val="24"/>
              </w:rPr>
              <w:t>ase (bp)</w:t>
            </w:r>
          </w:p>
        </w:tc>
        <w:tc>
          <w:tcPr>
            <w:tcW w:w="936" w:type="dxa"/>
          </w:tcPr>
          <w:p w:rsidR="00407CF6" w:rsidRPr="00724641" w:rsidRDefault="00CC09F4" w:rsidP="000F5A5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Base c</w:t>
            </w:r>
            <w:r w:rsidR="00407CF6" w:rsidRPr="00724641">
              <w:rPr>
                <w:rFonts w:ascii="Times New Roman" w:hAnsi="Times New Roman" w:cs="Times New Roman"/>
                <w:b/>
                <w:color w:val="000000" w:themeColor="text1"/>
                <w:sz w:val="24"/>
                <w:szCs w:val="24"/>
              </w:rPr>
              <w:t>hange</w:t>
            </w:r>
          </w:p>
        </w:tc>
        <w:tc>
          <w:tcPr>
            <w:tcW w:w="1434" w:type="dxa"/>
          </w:tcPr>
          <w:p w:rsidR="00407CF6" w:rsidRPr="00724641" w:rsidRDefault="00CC09F4" w:rsidP="000F5A5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RNA codon c</w:t>
            </w:r>
            <w:r w:rsidR="00407CF6" w:rsidRPr="00724641">
              <w:rPr>
                <w:rFonts w:ascii="Times New Roman" w:hAnsi="Times New Roman" w:cs="Times New Roman"/>
                <w:b/>
                <w:color w:val="000000" w:themeColor="text1"/>
                <w:sz w:val="24"/>
                <w:szCs w:val="24"/>
              </w:rPr>
              <w:t>hange</w:t>
            </w:r>
          </w:p>
        </w:tc>
        <w:tc>
          <w:tcPr>
            <w:tcW w:w="2226" w:type="dxa"/>
          </w:tcPr>
          <w:p w:rsidR="00407CF6" w:rsidRPr="00724641" w:rsidRDefault="00407CF6" w:rsidP="000F5A5D">
            <w:pPr>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Amino acid change</w:t>
            </w:r>
          </w:p>
        </w:tc>
        <w:tc>
          <w:tcPr>
            <w:tcW w:w="1150" w:type="dxa"/>
          </w:tcPr>
          <w:p w:rsidR="00407CF6" w:rsidRPr="00724641" w:rsidRDefault="00407CF6" w:rsidP="000F5A5D">
            <w:pPr>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Type of mutation</w:t>
            </w:r>
          </w:p>
        </w:tc>
      </w:tr>
      <w:tr w:rsidR="00407CF6" w:rsidRPr="00724641" w:rsidTr="00A81B42">
        <w:trPr>
          <w:jc w:val="center"/>
        </w:trPr>
        <w:tc>
          <w:tcPr>
            <w:tcW w:w="937" w:type="dxa"/>
            <w:vMerge w:val="restart"/>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Exon 2</w:t>
            </w:r>
          </w:p>
        </w:tc>
        <w:tc>
          <w:tcPr>
            <w:tcW w:w="1483"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818</w:t>
            </w:r>
          </w:p>
        </w:tc>
        <w:tc>
          <w:tcPr>
            <w:tcW w:w="936"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C-T</w:t>
            </w:r>
          </w:p>
        </w:tc>
        <w:tc>
          <w:tcPr>
            <w:tcW w:w="1434"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GCU-GUU</w:t>
            </w:r>
          </w:p>
        </w:tc>
        <w:tc>
          <w:tcPr>
            <w:tcW w:w="2226"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Ala</w:t>
            </w:r>
            <w:r w:rsidR="00A81B42">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(A)</w:t>
            </w:r>
            <w:r w:rsidR="00A81B42">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273</w:t>
            </w:r>
            <w:r w:rsidR="00A81B42">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Val</w:t>
            </w:r>
            <w:r w:rsidR="00A81B42">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(V)</w:t>
            </w:r>
          </w:p>
        </w:tc>
        <w:tc>
          <w:tcPr>
            <w:tcW w:w="1150"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Missense</w:t>
            </w:r>
          </w:p>
        </w:tc>
      </w:tr>
      <w:tr w:rsidR="00407CF6" w:rsidRPr="00724641" w:rsidTr="00A81B42">
        <w:trPr>
          <w:jc w:val="center"/>
        </w:trPr>
        <w:tc>
          <w:tcPr>
            <w:tcW w:w="937" w:type="dxa"/>
            <w:vMerge/>
          </w:tcPr>
          <w:p w:rsidR="00407CF6" w:rsidRPr="00724641" w:rsidRDefault="00407CF6" w:rsidP="000F5A5D">
            <w:pPr>
              <w:spacing w:line="360" w:lineRule="auto"/>
              <w:rPr>
                <w:rFonts w:ascii="Times New Roman" w:hAnsi="Times New Roman" w:cs="Times New Roman"/>
                <w:color w:val="000000" w:themeColor="text1"/>
                <w:sz w:val="24"/>
                <w:szCs w:val="24"/>
              </w:rPr>
            </w:pPr>
          </w:p>
        </w:tc>
        <w:tc>
          <w:tcPr>
            <w:tcW w:w="1483" w:type="dxa"/>
          </w:tcPr>
          <w:p w:rsidR="00532BC5" w:rsidRPr="00724641" w:rsidRDefault="00407CF6" w:rsidP="00532BC5">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1073</w:t>
            </w:r>
            <w:r w:rsidR="00532BC5" w:rsidRPr="00724641">
              <w:rPr>
                <w:rFonts w:ascii="Times New Roman" w:hAnsi="Times New Roman" w:cs="Times New Roman"/>
                <w:color w:val="000000" w:themeColor="text1"/>
                <w:sz w:val="24"/>
                <w:szCs w:val="24"/>
              </w:rPr>
              <w:t xml:space="preserve"> (Novel mutation)</w:t>
            </w:r>
          </w:p>
        </w:tc>
        <w:tc>
          <w:tcPr>
            <w:tcW w:w="936"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G-A</w:t>
            </w:r>
          </w:p>
        </w:tc>
        <w:tc>
          <w:tcPr>
            <w:tcW w:w="1434"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AGA-AAA</w:t>
            </w:r>
          </w:p>
        </w:tc>
        <w:tc>
          <w:tcPr>
            <w:tcW w:w="2226"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Arg</w:t>
            </w:r>
            <w:r w:rsidR="00A81B42">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(R)</w:t>
            </w:r>
            <w:r w:rsidR="00A81B42">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358</w:t>
            </w:r>
            <w:r w:rsidR="00A81B42">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Lys</w:t>
            </w:r>
            <w:r w:rsidR="00A81B42">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(K)</w:t>
            </w:r>
          </w:p>
        </w:tc>
        <w:tc>
          <w:tcPr>
            <w:tcW w:w="1150"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Missense</w:t>
            </w:r>
          </w:p>
        </w:tc>
      </w:tr>
      <w:tr w:rsidR="00407CF6" w:rsidRPr="00724641" w:rsidTr="00A81B42">
        <w:trPr>
          <w:jc w:val="center"/>
        </w:trPr>
        <w:tc>
          <w:tcPr>
            <w:tcW w:w="937" w:type="dxa"/>
            <w:vMerge/>
          </w:tcPr>
          <w:p w:rsidR="00407CF6" w:rsidRPr="00724641" w:rsidRDefault="00407CF6" w:rsidP="000F5A5D">
            <w:pPr>
              <w:spacing w:line="360" w:lineRule="auto"/>
              <w:rPr>
                <w:rFonts w:ascii="Times New Roman" w:hAnsi="Times New Roman" w:cs="Times New Roman"/>
                <w:color w:val="000000" w:themeColor="text1"/>
                <w:sz w:val="24"/>
                <w:szCs w:val="24"/>
              </w:rPr>
            </w:pPr>
          </w:p>
        </w:tc>
        <w:tc>
          <w:tcPr>
            <w:tcW w:w="1483"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1189</w:t>
            </w:r>
          </w:p>
        </w:tc>
        <w:tc>
          <w:tcPr>
            <w:tcW w:w="936"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G-A</w:t>
            </w:r>
          </w:p>
        </w:tc>
        <w:tc>
          <w:tcPr>
            <w:tcW w:w="1434"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GUU-AUU</w:t>
            </w:r>
          </w:p>
        </w:tc>
        <w:tc>
          <w:tcPr>
            <w:tcW w:w="2226"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Val</w:t>
            </w:r>
            <w:r w:rsidR="00A81B42">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(V)</w:t>
            </w:r>
            <w:r w:rsidR="00A81B42">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397</w:t>
            </w:r>
            <w:r w:rsidR="00A81B42">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Ile</w:t>
            </w:r>
            <w:r w:rsidR="00A81B42">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(I)</w:t>
            </w:r>
          </w:p>
        </w:tc>
        <w:tc>
          <w:tcPr>
            <w:tcW w:w="1150"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Missense</w:t>
            </w:r>
          </w:p>
        </w:tc>
      </w:tr>
      <w:tr w:rsidR="00407CF6" w:rsidRPr="00724641" w:rsidTr="00A81B42">
        <w:trPr>
          <w:jc w:val="center"/>
        </w:trPr>
        <w:tc>
          <w:tcPr>
            <w:tcW w:w="937" w:type="dxa"/>
            <w:vMerge/>
          </w:tcPr>
          <w:p w:rsidR="00407CF6" w:rsidRPr="00724641" w:rsidRDefault="00407CF6" w:rsidP="000F5A5D">
            <w:pPr>
              <w:spacing w:line="360" w:lineRule="auto"/>
              <w:rPr>
                <w:rFonts w:ascii="Times New Roman" w:hAnsi="Times New Roman" w:cs="Times New Roman"/>
                <w:color w:val="000000" w:themeColor="text1"/>
                <w:sz w:val="24"/>
                <w:szCs w:val="24"/>
              </w:rPr>
            </w:pPr>
          </w:p>
        </w:tc>
        <w:tc>
          <w:tcPr>
            <w:tcW w:w="1483"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1330</w:t>
            </w:r>
            <w:r w:rsidR="00532BC5" w:rsidRPr="00724641">
              <w:rPr>
                <w:rFonts w:ascii="Times New Roman" w:hAnsi="Times New Roman" w:cs="Times New Roman"/>
                <w:color w:val="000000" w:themeColor="text1"/>
                <w:sz w:val="24"/>
                <w:szCs w:val="24"/>
              </w:rPr>
              <w:t xml:space="preserve"> (Novel mutation)</w:t>
            </w:r>
          </w:p>
        </w:tc>
        <w:tc>
          <w:tcPr>
            <w:tcW w:w="936"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G-T</w:t>
            </w:r>
          </w:p>
        </w:tc>
        <w:tc>
          <w:tcPr>
            <w:tcW w:w="1434"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GAT-UAU</w:t>
            </w:r>
          </w:p>
        </w:tc>
        <w:tc>
          <w:tcPr>
            <w:tcW w:w="2226"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Asp</w:t>
            </w:r>
            <w:r w:rsidR="00A81B42">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(D)</w:t>
            </w:r>
            <w:r w:rsidR="00A81B42">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444</w:t>
            </w:r>
            <w:r w:rsidR="00A81B42">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Tyr</w:t>
            </w:r>
            <w:r w:rsidR="00A81B42">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(Y)</w:t>
            </w:r>
          </w:p>
        </w:tc>
        <w:tc>
          <w:tcPr>
            <w:tcW w:w="1150"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Missense</w:t>
            </w:r>
          </w:p>
        </w:tc>
      </w:tr>
    </w:tbl>
    <w:p w:rsidR="00DF5ED8" w:rsidRPr="00724641" w:rsidRDefault="00DF5ED8" w:rsidP="00407CF6">
      <w:pPr>
        <w:spacing w:after="0" w:line="360" w:lineRule="auto"/>
        <w:jc w:val="both"/>
        <w:rPr>
          <w:rFonts w:ascii="Times New Roman" w:hAnsi="Times New Roman" w:cs="Times New Roman"/>
          <w:b/>
          <w:color w:val="000000" w:themeColor="text1"/>
          <w:sz w:val="24"/>
          <w:szCs w:val="24"/>
        </w:rPr>
      </w:pPr>
    </w:p>
    <w:tbl>
      <w:tblPr>
        <w:tblStyle w:val="TableGrid"/>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6490"/>
      </w:tblGrid>
      <w:tr w:rsidR="00407CF6" w:rsidRPr="00724641" w:rsidTr="00837B4D">
        <w:trPr>
          <w:trHeight w:val="2326"/>
          <w:jc w:val="center"/>
        </w:trPr>
        <w:tc>
          <w:tcPr>
            <w:tcW w:w="6490" w:type="dxa"/>
          </w:tcPr>
          <w:p w:rsidR="00407CF6" w:rsidRPr="00724641" w:rsidRDefault="00407CF6" w:rsidP="000F5A5D">
            <w:pPr>
              <w:jc w:val="center"/>
              <w:rPr>
                <w:rFonts w:ascii="AdvTT5235d5a9" w:hAnsi="AdvTT5235d5a9" w:cs="AdvTT5235d5a9"/>
                <w:color w:val="000000" w:themeColor="text1"/>
                <w:sz w:val="13"/>
                <w:szCs w:val="13"/>
              </w:rPr>
            </w:pPr>
            <w:r w:rsidRPr="00724641">
              <w:rPr>
                <w:rFonts w:ascii="AdvTT5235d5a9" w:hAnsi="AdvTT5235d5a9" w:cs="AdvTT5235d5a9"/>
                <w:noProof/>
                <w:color w:val="000000" w:themeColor="text1"/>
                <w:sz w:val="13"/>
                <w:szCs w:val="13"/>
              </w:rPr>
              <w:drawing>
                <wp:inline distT="0" distB="0" distL="0" distR="0">
                  <wp:extent cx="2847975" cy="1588058"/>
                  <wp:effectExtent l="19050" t="0" r="9525" b="0"/>
                  <wp:docPr id="69" name="Picture 1" descr="C:\Ashutosh\MANUSCRIPTS\Goat molecular markers for UGC\Sequence_Mishuk\GDF9\g.818CC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hutosh\MANUSCRIPTS\Goat molecular markers for UGC\Sequence_Mishuk\GDF9\g.818CC_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3094" cy="1602064"/>
                          </a:xfrm>
                          <a:prstGeom prst="rect">
                            <a:avLst/>
                          </a:prstGeom>
                          <a:noFill/>
                          <a:ln>
                            <a:noFill/>
                          </a:ln>
                        </pic:spPr>
                      </pic:pic>
                    </a:graphicData>
                  </a:graphic>
                </wp:inline>
              </w:drawing>
            </w:r>
          </w:p>
        </w:tc>
      </w:tr>
      <w:tr w:rsidR="00407CF6" w:rsidRPr="00724641" w:rsidTr="00837B4D">
        <w:trPr>
          <w:trHeight w:val="351"/>
          <w:jc w:val="center"/>
        </w:trPr>
        <w:tc>
          <w:tcPr>
            <w:tcW w:w="6490" w:type="dxa"/>
          </w:tcPr>
          <w:p w:rsidR="00407CF6" w:rsidRPr="00724641" w:rsidRDefault="00407CF6" w:rsidP="009A166F">
            <w:pPr>
              <w:pStyle w:val="ListParagraph"/>
              <w:numPr>
                <w:ilvl w:val="0"/>
                <w:numId w:val="16"/>
              </w:num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Individual with homozygous wild genotype</w:t>
            </w:r>
            <w:r w:rsidR="00A44262">
              <w:rPr>
                <w:rFonts w:ascii="Times New Roman" w:hAnsi="Times New Roman" w:cs="Times New Roman"/>
                <w:b/>
                <w:color w:val="000000" w:themeColor="text1"/>
                <w:sz w:val="24"/>
                <w:szCs w:val="24"/>
              </w:rPr>
              <w:t xml:space="preserve"> </w:t>
            </w:r>
            <w:r w:rsidRPr="00724641">
              <w:rPr>
                <w:rFonts w:ascii="Times New Roman" w:hAnsi="Times New Roman" w:cs="Times New Roman"/>
                <w:b/>
                <w:color w:val="000000" w:themeColor="text1"/>
                <w:sz w:val="24"/>
                <w:szCs w:val="24"/>
              </w:rPr>
              <w:t>(818C/C)</w:t>
            </w:r>
          </w:p>
        </w:tc>
      </w:tr>
      <w:tr w:rsidR="00407CF6" w:rsidRPr="00724641" w:rsidTr="00837B4D">
        <w:trPr>
          <w:trHeight w:val="2186"/>
          <w:jc w:val="center"/>
        </w:trPr>
        <w:tc>
          <w:tcPr>
            <w:tcW w:w="6490" w:type="dxa"/>
          </w:tcPr>
          <w:p w:rsidR="00407CF6" w:rsidRPr="00724641" w:rsidRDefault="00407CF6" w:rsidP="000F5A5D">
            <w:pPr>
              <w:jc w:val="center"/>
              <w:rPr>
                <w:rFonts w:ascii="Times New Roman" w:hAnsi="Times New Roman" w:cs="Times New Roman"/>
                <w:color w:val="000000" w:themeColor="text1"/>
                <w:sz w:val="24"/>
                <w:szCs w:val="24"/>
              </w:rPr>
            </w:pPr>
            <w:r w:rsidRPr="00724641">
              <w:rPr>
                <w:rFonts w:ascii="Times New Roman" w:hAnsi="Times New Roman" w:cs="Times New Roman"/>
                <w:noProof/>
                <w:color w:val="000000" w:themeColor="text1"/>
                <w:sz w:val="24"/>
                <w:szCs w:val="24"/>
              </w:rPr>
              <w:drawing>
                <wp:inline distT="0" distB="0" distL="0" distR="0">
                  <wp:extent cx="2801140" cy="1495425"/>
                  <wp:effectExtent l="19050" t="0" r="0" b="0"/>
                  <wp:docPr id="70" name="Picture 3" descr="C:\Ashutosh\MANUSCRIPTS\Goat molecular markers for UGC\Sequence_Mishuk\GDF9\g.818C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hutosh\MANUSCRIPTS\Goat molecular markers for UGC\Sequence_Mishuk\GDF9\g.818CT_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3793" cy="1555566"/>
                          </a:xfrm>
                          <a:prstGeom prst="rect">
                            <a:avLst/>
                          </a:prstGeom>
                          <a:noFill/>
                          <a:ln>
                            <a:noFill/>
                          </a:ln>
                        </pic:spPr>
                      </pic:pic>
                    </a:graphicData>
                  </a:graphic>
                </wp:inline>
              </w:drawing>
            </w:r>
          </w:p>
        </w:tc>
      </w:tr>
      <w:tr w:rsidR="00407CF6" w:rsidRPr="00724641" w:rsidTr="00837B4D">
        <w:trPr>
          <w:trHeight w:val="330"/>
          <w:jc w:val="center"/>
        </w:trPr>
        <w:tc>
          <w:tcPr>
            <w:tcW w:w="6490" w:type="dxa"/>
          </w:tcPr>
          <w:p w:rsidR="00407CF6" w:rsidRPr="00724641" w:rsidRDefault="00407CF6" w:rsidP="009A166F">
            <w:pPr>
              <w:pStyle w:val="ListParagraph"/>
              <w:numPr>
                <w:ilvl w:val="0"/>
                <w:numId w:val="16"/>
              </w:num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Individual with heterozygous mutant genotype</w:t>
            </w:r>
            <w:r w:rsidR="00A44262">
              <w:rPr>
                <w:rFonts w:ascii="Times New Roman" w:hAnsi="Times New Roman" w:cs="Times New Roman"/>
                <w:b/>
                <w:color w:val="000000" w:themeColor="text1"/>
                <w:sz w:val="24"/>
                <w:szCs w:val="24"/>
              </w:rPr>
              <w:t xml:space="preserve"> </w:t>
            </w:r>
            <w:r w:rsidRPr="00724641">
              <w:rPr>
                <w:rFonts w:ascii="Times New Roman" w:hAnsi="Times New Roman" w:cs="Times New Roman"/>
                <w:b/>
                <w:color w:val="000000" w:themeColor="text1"/>
                <w:sz w:val="24"/>
                <w:szCs w:val="24"/>
              </w:rPr>
              <w:t>(818C/T)</w:t>
            </w:r>
          </w:p>
        </w:tc>
      </w:tr>
      <w:tr w:rsidR="00407CF6" w:rsidRPr="00724641" w:rsidTr="00837B4D">
        <w:trPr>
          <w:trHeight w:val="2417"/>
          <w:jc w:val="center"/>
        </w:trPr>
        <w:tc>
          <w:tcPr>
            <w:tcW w:w="6490" w:type="dxa"/>
          </w:tcPr>
          <w:p w:rsidR="00407CF6" w:rsidRPr="00724641" w:rsidRDefault="00407CF6" w:rsidP="000F5A5D">
            <w:pPr>
              <w:jc w:val="center"/>
              <w:rPr>
                <w:rFonts w:ascii="Times New Roman" w:hAnsi="Times New Roman" w:cs="Times New Roman"/>
                <w:color w:val="000000" w:themeColor="text1"/>
                <w:sz w:val="24"/>
                <w:szCs w:val="24"/>
              </w:rPr>
            </w:pPr>
            <w:r w:rsidRPr="00724641">
              <w:rPr>
                <w:rFonts w:ascii="Times New Roman" w:hAnsi="Times New Roman" w:cs="Times New Roman"/>
                <w:noProof/>
                <w:color w:val="000000" w:themeColor="text1"/>
                <w:sz w:val="24"/>
                <w:szCs w:val="24"/>
              </w:rPr>
              <w:drawing>
                <wp:inline distT="0" distB="0" distL="0" distR="0">
                  <wp:extent cx="3124200" cy="1668502"/>
                  <wp:effectExtent l="19050" t="0" r="0" b="0"/>
                  <wp:docPr id="71" name="Picture 5" descr="C:\Ashutosh\MANUSCRIPTS\Goat molecular markers for UGC\Sequence_Mishuk\GDF9\g.818T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shutosh\MANUSCRIPTS\Goat molecular markers for UGC\Sequence_Mishuk\GDF9\g.818TT_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9134" cy="1713862"/>
                          </a:xfrm>
                          <a:prstGeom prst="rect">
                            <a:avLst/>
                          </a:prstGeom>
                          <a:noFill/>
                          <a:ln>
                            <a:noFill/>
                          </a:ln>
                        </pic:spPr>
                      </pic:pic>
                    </a:graphicData>
                  </a:graphic>
                </wp:inline>
              </w:drawing>
            </w:r>
          </w:p>
        </w:tc>
      </w:tr>
      <w:tr w:rsidR="00407CF6" w:rsidRPr="00724641" w:rsidTr="00837B4D">
        <w:trPr>
          <w:trHeight w:val="351"/>
          <w:jc w:val="center"/>
        </w:trPr>
        <w:tc>
          <w:tcPr>
            <w:tcW w:w="6490" w:type="dxa"/>
          </w:tcPr>
          <w:p w:rsidR="00407CF6" w:rsidRPr="00724641" w:rsidRDefault="00407CF6" w:rsidP="009A166F">
            <w:pPr>
              <w:pStyle w:val="ListParagraph"/>
              <w:numPr>
                <w:ilvl w:val="0"/>
                <w:numId w:val="16"/>
              </w:num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Individual with homozygous mutant genotype (818T/T)</w:t>
            </w:r>
          </w:p>
        </w:tc>
      </w:tr>
    </w:tbl>
    <w:p w:rsidR="001248F0" w:rsidRPr="00724641" w:rsidRDefault="00407CF6" w:rsidP="00837B4D">
      <w:pPr>
        <w:spacing w:after="0"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bCs/>
          <w:color w:val="000000" w:themeColor="text1"/>
          <w:sz w:val="24"/>
          <w:szCs w:val="24"/>
          <w:shd w:val="clear" w:color="auto" w:fill="FFFFFF"/>
        </w:rPr>
        <w:t>Figure</w:t>
      </w:r>
      <w:r w:rsidR="001248F0" w:rsidRPr="00724641">
        <w:rPr>
          <w:rFonts w:ascii="Times New Roman" w:hAnsi="Times New Roman" w:cs="Times New Roman"/>
          <w:b/>
          <w:bCs/>
          <w:color w:val="000000" w:themeColor="text1"/>
          <w:sz w:val="24"/>
          <w:szCs w:val="24"/>
          <w:shd w:val="clear" w:color="auto" w:fill="FFFFFF"/>
        </w:rPr>
        <w:t xml:space="preserve"> </w:t>
      </w:r>
      <w:r w:rsidR="00577500">
        <w:rPr>
          <w:rFonts w:ascii="Times New Roman" w:hAnsi="Times New Roman" w:cs="Times New Roman"/>
          <w:b/>
          <w:bCs/>
          <w:color w:val="000000" w:themeColor="text1"/>
          <w:sz w:val="24"/>
          <w:szCs w:val="24"/>
          <w:shd w:val="clear" w:color="auto" w:fill="FFFFFF"/>
        </w:rPr>
        <w:t>3</w:t>
      </w:r>
      <w:r w:rsidRPr="00724641">
        <w:rPr>
          <w:rFonts w:ascii="Times New Roman" w:hAnsi="Times New Roman" w:cs="Times New Roman"/>
          <w:b/>
          <w:bCs/>
          <w:color w:val="000000" w:themeColor="text1"/>
          <w:sz w:val="24"/>
          <w:szCs w:val="24"/>
          <w:shd w:val="clear" w:color="auto" w:fill="FFFFFF"/>
        </w:rPr>
        <w:t xml:space="preserve">: Sequencing results of the C818T </w:t>
      </w:r>
      <w:r w:rsidR="006D328B" w:rsidRPr="00724641">
        <w:rPr>
          <w:rFonts w:ascii="Times New Roman" w:hAnsi="Times New Roman" w:cs="Times New Roman"/>
          <w:b/>
          <w:bCs/>
          <w:color w:val="000000" w:themeColor="text1"/>
          <w:sz w:val="24"/>
          <w:szCs w:val="24"/>
          <w:shd w:val="clear" w:color="auto" w:fill="FFFFFF"/>
        </w:rPr>
        <w:t xml:space="preserve">locus </w:t>
      </w:r>
      <w:r w:rsidRPr="00724641">
        <w:rPr>
          <w:rFonts w:ascii="Times New Roman" w:hAnsi="Times New Roman" w:cs="Times New Roman"/>
          <w:b/>
          <w:bCs/>
          <w:color w:val="000000" w:themeColor="text1"/>
          <w:sz w:val="24"/>
          <w:szCs w:val="24"/>
          <w:shd w:val="clear" w:color="auto" w:fill="FFFFFF"/>
        </w:rPr>
        <w:t xml:space="preserve">in </w:t>
      </w:r>
      <w:r w:rsidRPr="00724641">
        <w:rPr>
          <w:rFonts w:ascii="Times New Roman" w:hAnsi="Times New Roman" w:cs="Times New Roman"/>
          <w:b/>
          <w:bCs/>
          <w:i/>
          <w:iCs/>
          <w:color w:val="000000" w:themeColor="text1"/>
          <w:sz w:val="24"/>
          <w:szCs w:val="24"/>
          <w:shd w:val="clear" w:color="auto" w:fill="FFFFFF"/>
        </w:rPr>
        <w:t>GDF9</w:t>
      </w:r>
      <w:r w:rsidRPr="00724641">
        <w:rPr>
          <w:rFonts w:ascii="Times New Roman" w:hAnsi="Times New Roman" w:cs="Times New Roman"/>
          <w:b/>
          <w:bCs/>
          <w:color w:val="000000" w:themeColor="text1"/>
          <w:sz w:val="24"/>
          <w:szCs w:val="24"/>
          <w:shd w:val="clear" w:color="auto" w:fill="FFFFFF"/>
        </w:rPr>
        <w:t xml:space="preserve"> gene</w:t>
      </w:r>
    </w:p>
    <w:tbl>
      <w:tblPr>
        <w:tblStyle w:val="TableGrid"/>
        <w:tblW w:w="0" w:type="auto"/>
        <w:jc w:val="center"/>
        <w:tblInd w:w="1479" w:type="dxa"/>
        <w:tblLook w:val="04A0" w:firstRow="1" w:lastRow="0" w:firstColumn="1" w:lastColumn="0" w:noHBand="0" w:noVBand="1"/>
      </w:tblPr>
      <w:tblGrid>
        <w:gridCol w:w="6454"/>
      </w:tblGrid>
      <w:tr w:rsidR="00407CF6" w:rsidRPr="00724641" w:rsidTr="00837B4D">
        <w:trPr>
          <w:trHeight w:val="2690"/>
          <w:jc w:val="center"/>
        </w:trPr>
        <w:tc>
          <w:tcPr>
            <w:tcW w:w="6454" w:type="dxa"/>
          </w:tcPr>
          <w:p w:rsidR="00407CF6" w:rsidRPr="00724641" w:rsidRDefault="00407CF6" w:rsidP="000F5A5D">
            <w:pPr>
              <w:jc w:val="center"/>
              <w:rPr>
                <w:rFonts w:ascii="Times New Roman" w:hAnsi="Times New Roman" w:cs="Times New Roman"/>
                <w:b/>
                <w:color w:val="000000" w:themeColor="text1"/>
                <w:sz w:val="24"/>
                <w:szCs w:val="24"/>
              </w:rPr>
            </w:pPr>
            <w:r w:rsidRPr="00724641">
              <w:rPr>
                <w:rFonts w:ascii="Times New Roman" w:hAnsi="Times New Roman" w:cs="Times New Roman"/>
                <w:b/>
                <w:noProof/>
                <w:color w:val="000000" w:themeColor="text1"/>
                <w:sz w:val="24"/>
                <w:szCs w:val="24"/>
              </w:rPr>
              <w:lastRenderedPageBreak/>
              <w:drawing>
                <wp:inline distT="0" distB="0" distL="0" distR="0">
                  <wp:extent cx="3159309" cy="1658679"/>
                  <wp:effectExtent l="19050" t="0" r="2991" b="0"/>
                  <wp:docPr id="72" name="Picture 2" descr="C:\Ashutosh\MANUSCRIPTS\Goat molecular markers for UGC\Sequence_Mishuk\GDF9\g.1073G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hutosh\MANUSCRIPTS\Goat molecular markers for UGC\Sequence_Mishuk\GDF9\g.1073GG_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9835" cy="1674706"/>
                          </a:xfrm>
                          <a:prstGeom prst="rect">
                            <a:avLst/>
                          </a:prstGeom>
                          <a:noFill/>
                          <a:ln>
                            <a:noFill/>
                          </a:ln>
                        </pic:spPr>
                      </pic:pic>
                    </a:graphicData>
                  </a:graphic>
                </wp:inline>
              </w:drawing>
            </w:r>
          </w:p>
        </w:tc>
      </w:tr>
      <w:tr w:rsidR="00407CF6" w:rsidRPr="00724641" w:rsidTr="00837B4D">
        <w:trPr>
          <w:trHeight w:val="289"/>
          <w:jc w:val="center"/>
        </w:trPr>
        <w:tc>
          <w:tcPr>
            <w:tcW w:w="6454" w:type="dxa"/>
          </w:tcPr>
          <w:p w:rsidR="00407CF6" w:rsidRPr="00724641" w:rsidRDefault="001248F0" w:rsidP="00013AF4">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 xml:space="preserve">A. </w:t>
            </w:r>
            <w:r w:rsidR="00407CF6" w:rsidRPr="00724641">
              <w:rPr>
                <w:rFonts w:ascii="Times New Roman" w:hAnsi="Times New Roman" w:cs="Times New Roman"/>
                <w:b/>
                <w:color w:val="000000" w:themeColor="text1"/>
                <w:sz w:val="24"/>
                <w:szCs w:val="24"/>
              </w:rPr>
              <w:t>Individual with homozygous wild genotype</w:t>
            </w:r>
            <w:r w:rsidR="00A44262">
              <w:rPr>
                <w:rFonts w:ascii="Times New Roman" w:hAnsi="Times New Roman" w:cs="Times New Roman"/>
                <w:b/>
                <w:color w:val="000000" w:themeColor="text1"/>
                <w:sz w:val="24"/>
                <w:szCs w:val="24"/>
              </w:rPr>
              <w:t xml:space="preserve"> </w:t>
            </w:r>
            <w:r w:rsidR="00407CF6" w:rsidRPr="00724641">
              <w:rPr>
                <w:rFonts w:ascii="Times New Roman" w:hAnsi="Times New Roman" w:cs="Times New Roman"/>
                <w:b/>
                <w:color w:val="000000" w:themeColor="text1"/>
                <w:sz w:val="24"/>
                <w:szCs w:val="24"/>
              </w:rPr>
              <w:t>(1073G/G)</w:t>
            </w:r>
          </w:p>
        </w:tc>
      </w:tr>
      <w:tr w:rsidR="00407CF6" w:rsidRPr="00724641" w:rsidTr="00837B4D">
        <w:trPr>
          <w:trHeight w:val="2258"/>
          <w:jc w:val="center"/>
        </w:trPr>
        <w:tc>
          <w:tcPr>
            <w:tcW w:w="6454" w:type="dxa"/>
          </w:tcPr>
          <w:p w:rsidR="00407CF6" w:rsidRPr="00724641" w:rsidRDefault="00407CF6" w:rsidP="000F5A5D">
            <w:pPr>
              <w:jc w:val="center"/>
              <w:rPr>
                <w:rFonts w:ascii="Times New Roman" w:hAnsi="Times New Roman" w:cs="Times New Roman"/>
                <w:b/>
                <w:color w:val="000000" w:themeColor="text1"/>
                <w:sz w:val="24"/>
                <w:szCs w:val="24"/>
              </w:rPr>
            </w:pPr>
            <w:r w:rsidRPr="00724641">
              <w:rPr>
                <w:rFonts w:ascii="Times New Roman" w:hAnsi="Times New Roman" w:cs="Times New Roman"/>
                <w:b/>
                <w:noProof/>
                <w:color w:val="000000" w:themeColor="text1"/>
                <w:sz w:val="24"/>
                <w:szCs w:val="24"/>
              </w:rPr>
              <w:drawing>
                <wp:inline distT="0" distB="0" distL="0" distR="0">
                  <wp:extent cx="3069634" cy="1422652"/>
                  <wp:effectExtent l="19050" t="0" r="0" b="0"/>
                  <wp:docPr id="73" name="Picture 4" descr="C:\Ashutosh\MANUSCRIPTS\Goat molecular markers for UGC\Sequence_Mishuk\GDF9\g.1073G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hutosh\MANUSCRIPTS\Goat molecular markers for UGC\Sequence_Mishuk\GDF9\g.1073GA_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0745" cy="1437071"/>
                          </a:xfrm>
                          <a:prstGeom prst="rect">
                            <a:avLst/>
                          </a:prstGeom>
                          <a:noFill/>
                          <a:ln>
                            <a:noFill/>
                          </a:ln>
                        </pic:spPr>
                      </pic:pic>
                    </a:graphicData>
                  </a:graphic>
                </wp:inline>
              </w:drawing>
            </w:r>
          </w:p>
        </w:tc>
      </w:tr>
      <w:tr w:rsidR="00407CF6" w:rsidRPr="00724641" w:rsidTr="00837B4D">
        <w:trPr>
          <w:trHeight w:val="289"/>
          <w:jc w:val="center"/>
        </w:trPr>
        <w:tc>
          <w:tcPr>
            <w:tcW w:w="6454" w:type="dxa"/>
          </w:tcPr>
          <w:p w:rsidR="00407CF6" w:rsidRPr="00724641" w:rsidRDefault="001248F0" w:rsidP="00013AF4">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 xml:space="preserve">B. </w:t>
            </w:r>
            <w:r w:rsidR="00407CF6" w:rsidRPr="00724641">
              <w:rPr>
                <w:rFonts w:ascii="Times New Roman" w:hAnsi="Times New Roman" w:cs="Times New Roman"/>
                <w:b/>
                <w:color w:val="000000" w:themeColor="text1"/>
                <w:sz w:val="24"/>
                <w:szCs w:val="24"/>
              </w:rPr>
              <w:t>Individual with heterozygous mutant genotype</w:t>
            </w:r>
            <w:r w:rsidR="00A44262">
              <w:rPr>
                <w:rFonts w:ascii="Times New Roman" w:hAnsi="Times New Roman" w:cs="Times New Roman"/>
                <w:b/>
                <w:color w:val="000000" w:themeColor="text1"/>
                <w:sz w:val="24"/>
                <w:szCs w:val="24"/>
              </w:rPr>
              <w:t xml:space="preserve"> </w:t>
            </w:r>
            <w:r w:rsidR="00407CF6" w:rsidRPr="00724641">
              <w:rPr>
                <w:rFonts w:ascii="Times New Roman" w:hAnsi="Times New Roman" w:cs="Times New Roman"/>
                <w:b/>
                <w:color w:val="000000" w:themeColor="text1"/>
                <w:sz w:val="24"/>
                <w:szCs w:val="24"/>
              </w:rPr>
              <w:t>(1073G/A)</w:t>
            </w:r>
          </w:p>
        </w:tc>
      </w:tr>
    </w:tbl>
    <w:p w:rsidR="00407CF6" w:rsidRDefault="00577500" w:rsidP="00837B4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Figure 4</w:t>
      </w:r>
      <w:r w:rsidR="00407CF6" w:rsidRPr="00724641">
        <w:rPr>
          <w:rFonts w:ascii="Times New Roman" w:hAnsi="Times New Roman" w:cs="Times New Roman"/>
          <w:b/>
          <w:color w:val="000000" w:themeColor="text1"/>
          <w:sz w:val="24"/>
          <w:szCs w:val="24"/>
        </w:rPr>
        <w:t xml:space="preserve">: Sequencing results of the G1073A </w:t>
      </w:r>
      <w:r w:rsidR="00532BC5" w:rsidRPr="00724641">
        <w:rPr>
          <w:rFonts w:ascii="Times New Roman" w:hAnsi="Times New Roman" w:cs="Times New Roman"/>
          <w:b/>
          <w:color w:val="000000" w:themeColor="text1"/>
          <w:sz w:val="24"/>
          <w:szCs w:val="24"/>
        </w:rPr>
        <w:t xml:space="preserve">locus </w:t>
      </w:r>
      <w:r w:rsidR="00407CF6" w:rsidRPr="00724641">
        <w:rPr>
          <w:rFonts w:ascii="Times New Roman" w:hAnsi="Times New Roman" w:cs="Times New Roman"/>
          <w:b/>
          <w:color w:val="000000" w:themeColor="text1"/>
          <w:sz w:val="24"/>
          <w:szCs w:val="24"/>
        </w:rPr>
        <w:t xml:space="preserve">in </w:t>
      </w:r>
      <w:r w:rsidR="00407CF6" w:rsidRPr="00724641">
        <w:rPr>
          <w:rFonts w:ascii="Times New Roman" w:hAnsi="Times New Roman" w:cs="Times New Roman"/>
          <w:b/>
          <w:i/>
          <w:color w:val="000000" w:themeColor="text1"/>
          <w:sz w:val="24"/>
          <w:szCs w:val="24"/>
        </w:rPr>
        <w:t>GDF9</w:t>
      </w:r>
      <w:r w:rsidR="00407CF6" w:rsidRPr="00724641">
        <w:rPr>
          <w:rFonts w:ascii="Times New Roman" w:hAnsi="Times New Roman" w:cs="Times New Roman"/>
          <w:b/>
          <w:color w:val="000000" w:themeColor="text1"/>
          <w:sz w:val="24"/>
          <w:szCs w:val="24"/>
        </w:rPr>
        <w:t xml:space="preserve"> gene</w:t>
      </w:r>
    </w:p>
    <w:p w:rsidR="00A24D7F" w:rsidRPr="00724641" w:rsidRDefault="00A24D7F" w:rsidP="00837B4D">
      <w:pPr>
        <w:jc w:val="center"/>
        <w:rPr>
          <w:rFonts w:ascii="Times New Roman" w:hAnsi="Times New Roman" w:cs="Times New Roman"/>
          <w:b/>
          <w:color w:val="000000" w:themeColor="text1"/>
          <w:sz w:val="24"/>
          <w:szCs w:val="24"/>
        </w:rPr>
      </w:pPr>
    </w:p>
    <w:tbl>
      <w:tblPr>
        <w:tblStyle w:val="TableGrid"/>
        <w:tblW w:w="0" w:type="auto"/>
        <w:jc w:val="center"/>
        <w:tblInd w:w="1060" w:type="dxa"/>
        <w:tblLook w:val="04A0" w:firstRow="1" w:lastRow="0" w:firstColumn="1" w:lastColumn="0" w:noHBand="0" w:noVBand="1"/>
      </w:tblPr>
      <w:tblGrid>
        <w:gridCol w:w="6541"/>
      </w:tblGrid>
      <w:tr w:rsidR="00407CF6" w:rsidRPr="00724641" w:rsidTr="00837B4D">
        <w:trPr>
          <w:jc w:val="center"/>
        </w:trPr>
        <w:tc>
          <w:tcPr>
            <w:tcW w:w="6541" w:type="dxa"/>
          </w:tcPr>
          <w:p w:rsidR="00407CF6" w:rsidRPr="00724641" w:rsidRDefault="00407CF6" w:rsidP="000F5A5D">
            <w:pPr>
              <w:jc w:val="center"/>
              <w:rPr>
                <w:rFonts w:ascii="Times New Roman" w:hAnsi="Times New Roman" w:cs="Times New Roman"/>
                <w:color w:val="000000" w:themeColor="text1"/>
                <w:sz w:val="24"/>
                <w:szCs w:val="24"/>
              </w:rPr>
            </w:pPr>
            <w:r w:rsidRPr="00724641">
              <w:rPr>
                <w:rFonts w:ascii="Times New Roman" w:hAnsi="Times New Roman" w:cs="Times New Roman"/>
                <w:noProof/>
                <w:color w:val="000000" w:themeColor="text1"/>
                <w:sz w:val="24"/>
                <w:szCs w:val="24"/>
              </w:rPr>
              <w:drawing>
                <wp:inline distT="0" distB="0" distL="0" distR="0">
                  <wp:extent cx="3462760" cy="1771232"/>
                  <wp:effectExtent l="19050" t="0" r="4340" b="0"/>
                  <wp:docPr id="74" name="Picture 6" descr="C:\Ashutosh\MANUSCRIPTS\Goat molecular markers for UGC\Sequence_Mishuk\GDF9\g.1189G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hutosh\MANUSCRIPTS\Goat molecular markers for UGC\Sequence_Mishuk\GDF9\g.1189GG_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01955" cy="1791281"/>
                          </a:xfrm>
                          <a:prstGeom prst="rect">
                            <a:avLst/>
                          </a:prstGeom>
                          <a:noFill/>
                          <a:ln>
                            <a:noFill/>
                          </a:ln>
                        </pic:spPr>
                      </pic:pic>
                    </a:graphicData>
                  </a:graphic>
                </wp:inline>
              </w:drawing>
            </w:r>
          </w:p>
        </w:tc>
      </w:tr>
      <w:tr w:rsidR="00407CF6" w:rsidRPr="00724641" w:rsidTr="00837B4D">
        <w:trPr>
          <w:jc w:val="center"/>
        </w:trPr>
        <w:tc>
          <w:tcPr>
            <w:tcW w:w="6541" w:type="dxa"/>
          </w:tcPr>
          <w:p w:rsidR="00407CF6" w:rsidRPr="00724641" w:rsidRDefault="00407CF6" w:rsidP="009A166F">
            <w:pPr>
              <w:pStyle w:val="ListParagraph"/>
              <w:numPr>
                <w:ilvl w:val="0"/>
                <w:numId w:val="17"/>
              </w:num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Individual with homozygous wild genotype</w:t>
            </w:r>
            <w:r w:rsidR="00A44262">
              <w:rPr>
                <w:rFonts w:ascii="Times New Roman" w:hAnsi="Times New Roman" w:cs="Times New Roman"/>
                <w:b/>
                <w:color w:val="000000" w:themeColor="text1"/>
                <w:sz w:val="24"/>
                <w:szCs w:val="24"/>
              </w:rPr>
              <w:t xml:space="preserve"> </w:t>
            </w:r>
            <w:r w:rsidRPr="00724641">
              <w:rPr>
                <w:rFonts w:ascii="Times New Roman" w:hAnsi="Times New Roman" w:cs="Times New Roman"/>
                <w:b/>
                <w:color w:val="000000" w:themeColor="text1"/>
                <w:sz w:val="24"/>
                <w:szCs w:val="24"/>
              </w:rPr>
              <w:t>(1189G/G)</w:t>
            </w:r>
          </w:p>
        </w:tc>
      </w:tr>
      <w:tr w:rsidR="00407CF6" w:rsidRPr="00724641" w:rsidTr="00837B4D">
        <w:trPr>
          <w:jc w:val="center"/>
        </w:trPr>
        <w:tc>
          <w:tcPr>
            <w:tcW w:w="6541" w:type="dxa"/>
          </w:tcPr>
          <w:p w:rsidR="00407CF6" w:rsidRPr="00724641" w:rsidRDefault="00407CF6" w:rsidP="000F5A5D">
            <w:pPr>
              <w:jc w:val="center"/>
              <w:rPr>
                <w:rFonts w:ascii="Times New Roman" w:hAnsi="Times New Roman" w:cs="Times New Roman"/>
                <w:color w:val="000000" w:themeColor="text1"/>
                <w:sz w:val="24"/>
                <w:szCs w:val="24"/>
              </w:rPr>
            </w:pPr>
            <w:r w:rsidRPr="00724641">
              <w:rPr>
                <w:rFonts w:ascii="Times New Roman" w:hAnsi="Times New Roman" w:cs="Times New Roman"/>
                <w:noProof/>
                <w:color w:val="000000" w:themeColor="text1"/>
                <w:sz w:val="24"/>
                <w:szCs w:val="24"/>
              </w:rPr>
              <w:drawing>
                <wp:inline distT="0" distB="0" distL="0" distR="0">
                  <wp:extent cx="3258733" cy="1745976"/>
                  <wp:effectExtent l="19050" t="0" r="0" b="0"/>
                  <wp:docPr id="75" name="Picture 7" descr="C:\Ashutosh\MANUSCRIPTS\Goat molecular markers for UGC\Sequence_Mishuk\GDF9\g.1189G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shutosh\MANUSCRIPTS\Goat molecular markers for UGC\Sequence_Mishuk\GDF9\g.1189GA_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7360" cy="1766672"/>
                          </a:xfrm>
                          <a:prstGeom prst="rect">
                            <a:avLst/>
                          </a:prstGeom>
                          <a:noFill/>
                          <a:ln>
                            <a:noFill/>
                          </a:ln>
                        </pic:spPr>
                      </pic:pic>
                    </a:graphicData>
                  </a:graphic>
                </wp:inline>
              </w:drawing>
            </w:r>
          </w:p>
        </w:tc>
      </w:tr>
      <w:tr w:rsidR="00407CF6" w:rsidRPr="00724641" w:rsidTr="00837B4D">
        <w:trPr>
          <w:jc w:val="center"/>
        </w:trPr>
        <w:tc>
          <w:tcPr>
            <w:tcW w:w="6541" w:type="dxa"/>
          </w:tcPr>
          <w:p w:rsidR="00407CF6" w:rsidRPr="00724641" w:rsidRDefault="00407CF6" w:rsidP="009A166F">
            <w:pPr>
              <w:pStyle w:val="ListParagraph"/>
              <w:numPr>
                <w:ilvl w:val="0"/>
                <w:numId w:val="17"/>
              </w:num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Individual with heterozygous mutant genotype</w:t>
            </w:r>
            <w:r w:rsidR="00A44262">
              <w:rPr>
                <w:rFonts w:ascii="Times New Roman" w:hAnsi="Times New Roman" w:cs="Times New Roman"/>
                <w:b/>
                <w:color w:val="000000" w:themeColor="text1"/>
                <w:sz w:val="24"/>
                <w:szCs w:val="24"/>
              </w:rPr>
              <w:t xml:space="preserve"> </w:t>
            </w:r>
            <w:r w:rsidRPr="00724641">
              <w:rPr>
                <w:rFonts w:ascii="Times New Roman" w:hAnsi="Times New Roman" w:cs="Times New Roman"/>
                <w:b/>
                <w:color w:val="000000" w:themeColor="text1"/>
                <w:sz w:val="24"/>
                <w:szCs w:val="24"/>
              </w:rPr>
              <w:t>(1189G/A)</w:t>
            </w:r>
          </w:p>
        </w:tc>
      </w:tr>
    </w:tbl>
    <w:p w:rsidR="00407CF6" w:rsidRPr="00837B4D" w:rsidRDefault="00577500" w:rsidP="00837B4D">
      <w:pPr>
        <w:spacing w:after="0" w:line="240" w:lineRule="auto"/>
        <w:jc w:val="center"/>
        <w:rPr>
          <w:b/>
          <w:color w:val="000000" w:themeColor="text1"/>
        </w:rPr>
      </w:pPr>
      <w:r>
        <w:rPr>
          <w:rFonts w:ascii="Times New Roman" w:hAnsi="Times New Roman" w:cs="Times New Roman"/>
          <w:b/>
          <w:color w:val="000000" w:themeColor="text1"/>
          <w:sz w:val="24"/>
          <w:szCs w:val="24"/>
        </w:rPr>
        <w:t>Figure 5</w:t>
      </w:r>
      <w:r w:rsidR="00407CF6" w:rsidRPr="00724641">
        <w:rPr>
          <w:rFonts w:ascii="Times New Roman" w:hAnsi="Times New Roman" w:cs="Times New Roman"/>
          <w:b/>
          <w:color w:val="000000" w:themeColor="text1"/>
          <w:sz w:val="24"/>
          <w:szCs w:val="24"/>
        </w:rPr>
        <w:t xml:space="preserve">: Sequencing results of the G1189A </w:t>
      </w:r>
      <w:r w:rsidR="00532BC5" w:rsidRPr="00724641">
        <w:rPr>
          <w:rFonts w:ascii="Times New Roman" w:hAnsi="Times New Roman" w:cs="Times New Roman"/>
          <w:b/>
          <w:color w:val="000000" w:themeColor="text1"/>
          <w:sz w:val="24"/>
          <w:szCs w:val="24"/>
        </w:rPr>
        <w:t xml:space="preserve">locus </w:t>
      </w:r>
      <w:r w:rsidR="00407CF6" w:rsidRPr="00724641">
        <w:rPr>
          <w:rFonts w:ascii="Times New Roman" w:hAnsi="Times New Roman" w:cs="Times New Roman"/>
          <w:b/>
          <w:color w:val="000000" w:themeColor="text1"/>
          <w:sz w:val="24"/>
          <w:szCs w:val="24"/>
        </w:rPr>
        <w:t xml:space="preserve">in </w:t>
      </w:r>
      <w:r w:rsidR="00407CF6" w:rsidRPr="00724641">
        <w:rPr>
          <w:rFonts w:ascii="Times New Roman" w:hAnsi="Times New Roman" w:cs="Times New Roman"/>
          <w:b/>
          <w:i/>
          <w:color w:val="000000" w:themeColor="text1"/>
          <w:sz w:val="24"/>
          <w:szCs w:val="24"/>
        </w:rPr>
        <w:t>GDF9</w:t>
      </w:r>
      <w:r w:rsidR="00407CF6" w:rsidRPr="00724641">
        <w:rPr>
          <w:rFonts w:ascii="Times New Roman" w:hAnsi="Times New Roman" w:cs="Times New Roman"/>
          <w:b/>
          <w:color w:val="000000" w:themeColor="text1"/>
          <w:sz w:val="24"/>
          <w:szCs w:val="24"/>
        </w:rPr>
        <w:t xml:space="preserve"> </w:t>
      </w:r>
      <w:r w:rsidR="001C4248">
        <w:rPr>
          <w:rFonts w:ascii="Times New Roman" w:hAnsi="Times New Roman" w:cs="Times New Roman"/>
          <w:b/>
          <w:color w:val="000000" w:themeColor="text1"/>
          <w:sz w:val="24"/>
          <w:szCs w:val="24"/>
        </w:rPr>
        <w:t>gene</w:t>
      </w:r>
    </w:p>
    <w:tbl>
      <w:tblPr>
        <w:tblStyle w:val="TableGrid"/>
        <w:tblW w:w="0" w:type="auto"/>
        <w:tblInd w:w="1008" w:type="dxa"/>
        <w:tblLook w:val="04A0" w:firstRow="1" w:lastRow="0" w:firstColumn="1" w:lastColumn="0" w:noHBand="0" w:noVBand="1"/>
      </w:tblPr>
      <w:tblGrid>
        <w:gridCol w:w="6480"/>
      </w:tblGrid>
      <w:tr w:rsidR="00407CF6" w:rsidRPr="00724641" w:rsidTr="00837B4D">
        <w:tc>
          <w:tcPr>
            <w:tcW w:w="6480" w:type="dxa"/>
          </w:tcPr>
          <w:p w:rsidR="00407CF6" w:rsidRPr="00724641" w:rsidRDefault="00407CF6" w:rsidP="000F5A5D">
            <w:pPr>
              <w:jc w:val="center"/>
              <w:rPr>
                <w:rFonts w:ascii="Times New Roman" w:hAnsi="Times New Roman" w:cs="Times New Roman"/>
                <w:b/>
                <w:color w:val="000000" w:themeColor="text1"/>
                <w:sz w:val="24"/>
                <w:szCs w:val="24"/>
              </w:rPr>
            </w:pPr>
            <w:r w:rsidRPr="00724641">
              <w:rPr>
                <w:rFonts w:ascii="Times New Roman" w:hAnsi="Times New Roman" w:cs="Times New Roman"/>
                <w:b/>
                <w:noProof/>
                <w:color w:val="000000" w:themeColor="text1"/>
                <w:sz w:val="24"/>
                <w:szCs w:val="24"/>
              </w:rPr>
              <w:lastRenderedPageBreak/>
              <w:drawing>
                <wp:inline distT="0" distB="0" distL="0" distR="0">
                  <wp:extent cx="3102281" cy="1616148"/>
                  <wp:effectExtent l="19050" t="0" r="2869" b="0"/>
                  <wp:docPr id="76" name="Picture 12" descr="C:\Ashutosh\MANUSCRIPTS\Goat molecular markers for UGC\Sequence_Mishuk\GDF9\g.1331G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shutosh\MANUSCRIPTS\Goat molecular markers for UGC\Sequence_Mishuk\GDF9\g.1331GG_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7996" cy="1629544"/>
                          </a:xfrm>
                          <a:prstGeom prst="rect">
                            <a:avLst/>
                          </a:prstGeom>
                          <a:noFill/>
                          <a:ln>
                            <a:noFill/>
                          </a:ln>
                        </pic:spPr>
                      </pic:pic>
                    </a:graphicData>
                  </a:graphic>
                </wp:inline>
              </w:drawing>
            </w:r>
          </w:p>
        </w:tc>
      </w:tr>
      <w:tr w:rsidR="00407CF6" w:rsidRPr="00724641" w:rsidTr="00837B4D">
        <w:tc>
          <w:tcPr>
            <w:tcW w:w="6480" w:type="dxa"/>
          </w:tcPr>
          <w:p w:rsidR="00407CF6" w:rsidRPr="00724641" w:rsidRDefault="00284C0F" w:rsidP="00013AF4">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 xml:space="preserve">A. </w:t>
            </w:r>
            <w:r w:rsidR="00407CF6" w:rsidRPr="00724641">
              <w:rPr>
                <w:rFonts w:ascii="Times New Roman" w:hAnsi="Times New Roman" w:cs="Times New Roman"/>
                <w:b/>
                <w:color w:val="000000" w:themeColor="text1"/>
                <w:sz w:val="24"/>
                <w:szCs w:val="24"/>
              </w:rPr>
              <w:t>Individual with homozygous wild genotype</w:t>
            </w:r>
            <w:r w:rsidR="00DE31E7">
              <w:rPr>
                <w:rFonts w:ascii="Times New Roman" w:hAnsi="Times New Roman" w:cs="Times New Roman"/>
                <w:b/>
                <w:color w:val="000000" w:themeColor="text1"/>
                <w:sz w:val="24"/>
                <w:szCs w:val="24"/>
              </w:rPr>
              <w:t xml:space="preserve"> </w:t>
            </w:r>
            <w:r w:rsidR="00407CF6" w:rsidRPr="00724641">
              <w:rPr>
                <w:rFonts w:ascii="Times New Roman" w:hAnsi="Times New Roman" w:cs="Times New Roman"/>
                <w:b/>
                <w:color w:val="000000" w:themeColor="text1"/>
                <w:sz w:val="24"/>
                <w:szCs w:val="24"/>
              </w:rPr>
              <w:t>(1330G/G)</w:t>
            </w:r>
          </w:p>
        </w:tc>
      </w:tr>
      <w:tr w:rsidR="00407CF6" w:rsidRPr="00724641" w:rsidTr="00837B4D">
        <w:tc>
          <w:tcPr>
            <w:tcW w:w="6480" w:type="dxa"/>
          </w:tcPr>
          <w:p w:rsidR="00407CF6" w:rsidRPr="00724641" w:rsidRDefault="00407CF6" w:rsidP="000F5A5D">
            <w:pPr>
              <w:jc w:val="center"/>
              <w:rPr>
                <w:rFonts w:ascii="Times New Roman" w:hAnsi="Times New Roman" w:cs="Times New Roman"/>
                <w:b/>
                <w:color w:val="000000" w:themeColor="text1"/>
                <w:sz w:val="24"/>
                <w:szCs w:val="24"/>
              </w:rPr>
            </w:pPr>
            <w:r w:rsidRPr="00724641">
              <w:rPr>
                <w:rFonts w:ascii="Times New Roman" w:hAnsi="Times New Roman" w:cs="Times New Roman"/>
                <w:b/>
                <w:noProof/>
                <w:color w:val="000000" w:themeColor="text1"/>
                <w:sz w:val="24"/>
                <w:szCs w:val="24"/>
              </w:rPr>
              <w:drawing>
                <wp:inline distT="0" distB="0" distL="0" distR="0">
                  <wp:extent cx="3234588" cy="1677188"/>
                  <wp:effectExtent l="19050" t="0" r="3912" b="0"/>
                  <wp:docPr id="77" name="Picture 10" descr="C:\Ashutosh\MANUSCRIPTS\Goat molecular markers for UGC\Sequence_Mishuk\GDF9\g.1331G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shutosh\MANUSCRIPTS\Goat molecular markers for UGC\Sequence_Mishuk\GDF9\g.1331GT_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1880" cy="1701710"/>
                          </a:xfrm>
                          <a:prstGeom prst="rect">
                            <a:avLst/>
                          </a:prstGeom>
                          <a:noFill/>
                          <a:ln>
                            <a:noFill/>
                          </a:ln>
                        </pic:spPr>
                      </pic:pic>
                    </a:graphicData>
                  </a:graphic>
                </wp:inline>
              </w:drawing>
            </w:r>
          </w:p>
        </w:tc>
      </w:tr>
      <w:tr w:rsidR="00407CF6" w:rsidRPr="00724641" w:rsidTr="00837B4D">
        <w:tc>
          <w:tcPr>
            <w:tcW w:w="6480" w:type="dxa"/>
          </w:tcPr>
          <w:p w:rsidR="00407CF6" w:rsidRPr="00724641" w:rsidRDefault="00284C0F" w:rsidP="00013AF4">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 xml:space="preserve">B. </w:t>
            </w:r>
            <w:r w:rsidR="00407CF6" w:rsidRPr="00724641">
              <w:rPr>
                <w:rFonts w:ascii="Times New Roman" w:hAnsi="Times New Roman" w:cs="Times New Roman"/>
                <w:b/>
                <w:color w:val="000000" w:themeColor="text1"/>
                <w:sz w:val="24"/>
                <w:szCs w:val="24"/>
              </w:rPr>
              <w:t>Individual with heterozygous mutant genotype</w:t>
            </w:r>
            <w:r w:rsidR="00DE31E7">
              <w:rPr>
                <w:rFonts w:ascii="Times New Roman" w:hAnsi="Times New Roman" w:cs="Times New Roman"/>
                <w:b/>
                <w:color w:val="000000" w:themeColor="text1"/>
                <w:sz w:val="24"/>
                <w:szCs w:val="24"/>
              </w:rPr>
              <w:t xml:space="preserve"> </w:t>
            </w:r>
            <w:r w:rsidR="00407CF6" w:rsidRPr="00724641">
              <w:rPr>
                <w:rFonts w:ascii="Times New Roman" w:hAnsi="Times New Roman" w:cs="Times New Roman"/>
                <w:b/>
                <w:color w:val="000000" w:themeColor="text1"/>
                <w:sz w:val="24"/>
                <w:szCs w:val="24"/>
              </w:rPr>
              <w:t>(1330G/A)</w:t>
            </w:r>
          </w:p>
        </w:tc>
      </w:tr>
    </w:tbl>
    <w:p w:rsidR="00407CF6" w:rsidRPr="00724641" w:rsidRDefault="0025024D" w:rsidP="003E6C95">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Figure 6: Sequencing results of the G1330</w:t>
      </w:r>
      <w:r w:rsidR="00407CF6" w:rsidRPr="00724641">
        <w:rPr>
          <w:rFonts w:ascii="Times New Roman" w:hAnsi="Times New Roman" w:cs="Times New Roman"/>
          <w:b/>
          <w:color w:val="000000" w:themeColor="text1"/>
          <w:sz w:val="24"/>
          <w:szCs w:val="24"/>
        </w:rPr>
        <w:t xml:space="preserve">A </w:t>
      </w:r>
      <w:r w:rsidR="00532BC5" w:rsidRPr="00724641">
        <w:rPr>
          <w:rFonts w:ascii="Times New Roman" w:hAnsi="Times New Roman" w:cs="Times New Roman"/>
          <w:b/>
          <w:color w:val="000000" w:themeColor="text1"/>
          <w:sz w:val="24"/>
          <w:szCs w:val="24"/>
        </w:rPr>
        <w:t xml:space="preserve">locus </w:t>
      </w:r>
      <w:r w:rsidR="00407CF6" w:rsidRPr="00724641">
        <w:rPr>
          <w:rFonts w:ascii="Times New Roman" w:hAnsi="Times New Roman" w:cs="Times New Roman"/>
          <w:b/>
          <w:color w:val="000000" w:themeColor="text1"/>
          <w:sz w:val="24"/>
          <w:szCs w:val="24"/>
        </w:rPr>
        <w:t xml:space="preserve">in </w:t>
      </w:r>
      <w:r w:rsidR="00407CF6" w:rsidRPr="00724641">
        <w:rPr>
          <w:rFonts w:ascii="Times New Roman" w:hAnsi="Times New Roman" w:cs="Times New Roman"/>
          <w:b/>
          <w:i/>
          <w:color w:val="000000" w:themeColor="text1"/>
          <w:sz w:val="24"/>
          <w:szCs w:val="24"/>
        </w:rPr>
        <w:t>GDF9</w:t>
      </w:r>
      <w:r w:rsidR="00407CF6" w:rsidRPr="00724641">
        <w:rPr>
          <w:rFonts w:ascii="Times New Roman" w:hAnsi="Times New Roman" w:cs="Times New Roman"/>
          <w:b/>
          <w:color w:val="000000" w:themeColor="text1"/>
          <w:sz w:val="24"/>
          <w:szCs w:val="24"/>
        </w:rPr>
        <w:t xml:space="preserve"> gene </w:t>
      </w:r>
    </w:p>
    <w:p w:rsidR="00A24D7F" w:rsidRDefault="00A24D7F" w:rsidP="00DE31E7">
      <w:pPr>
        <w:spacing w:after="0" w:line="360" w:lineRule="auto"/>
        <w:jc w:val="both"/>
        <w:rPr>
          <w:rFonts w:ascii="Times New Roman" w:hAnsi="Times New Roman" w:cs="Times New Roman"/>
          <w:b/>
          <w:color w:val="000000" w:themeColor="text1"/>
          <w:sz w:val="24"/>
          <w:szCs w:val="24"/>
        </w:rPr>
      </w:pPr>
    </w:p>
    <w:p w:rsidR="00407CF6" w:rsidRPr="00724641" w:rsidRDefault="00407CF6" w:rsidP="00DE31E7">
      <w:pPr>
        <w:spacing w:after="0" w:line="360" w:lineRule="auto"/>
        <w:jc w:val="both"/>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 xml:space="preserve">4.2.3. Breed wise allelic and genotypic frequencies of different </w:t>
      </w:r>
      <w:r w:rsidR="00042CE3" w:rsidRPr="00724641">
        <w:rPr>
          <w:rFonts w:ascii="Times New Roman" w:hAnsi="Times New Roman" w:cs="Times New Roman"/>
          <w:b/>
          <w:color w:val="000000" w:themeColor="text1"/>
          <w:sz w:val="24"/>
          <w:szCs w:val="24"/>
        </w:rPr>
        <w:t xml:space="preserve">polymorphisms </w:t>
      </w:r>
      <w:r w:rsidRPr="00724641">
        <w:rPr>
          <w:rFonts w:ascii="Times New Roman" w:hAnsi="Times New Roman" w:cs="Times New Roman"/>
          <w:b/>
          <w:color w:val="000000" w:themeColor="text1"/>
          <w:sz w:val="24"/>
          <w:szCs w:val="24"/>
        </w:rPr>
        <w:t xml:space="preserve">in </w:t>
      </w:r>
      <w:r w:rsidRPr="00724641">
        <w:rPr>
          <w:rFonts w:ascii="Times New Roman" w:hAnsi="Times New Roman" w:cs="Times New Roman"/>
          <w:b/>
          <w:i/>
          <w:color w:val="000000" w:themeColor="text1"/>
          <w:sz w:val="24"/>
          <w:szCs w:val="24"/>
        </w:rPr>
        <w:t xml:space="preserve">GDF9 </w:t>
      </w:r>
      <w:r w:rsidR="006D200A">
        <w:rPr>
          <w:rFonts w:ascii="Times New Roman" w:hAnsi="Times New Roman" w:cs="Times New Roman"/>
          <w:b/>
          <w:color w:val="000000" w:themeColor="text1"/>
          <w:sz w:val="24"/>
          <w:szCs w:val="24"/>
        </w:rPr>
        <w:t>gene</w:t>
      </w:r>
    </w:p>
    <w:p w:rsidR="00407CF6" w:rsidRPr="00724641" w:rsidRDefault="00407CF6" w:rsidP="00407CF6">
      <w:pPr>
        <w:spacing w:after="0" w:line="360" w:lineRule="auto"/>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 xml:space="preserve">4.2.3.1. C818T in </w:t>
      </w:r>
      <w:r w:rsidRPr="00724641">
        <w:rPr>
          <w:rFonts w:ascii="Times New Roman" w:hAnsi="Times New Roman" w:cs="Times New Roman"/>
          <w:b/>
          <w:i/>
          <w:color w:val="000000" w:themeColor="text1"/>
          <w:sz w:val="24"/>
          <w:szCs w:val="24"/>
        </w:rPr>
        <w:t xml:space="preserve">GDF9 </w:t>
      </w:r>
      <w:r w:rsidR="006D200A">
        <w:rPr>
          <w:rFonts w:ascii="Times New Roman" w:hAnsi="Times New Roman" w:cs="Times New Roman"/>
          <w:b/>
          <w:color w:val="000000" w:themeColor="text1"/>
          <w:sz w:val="24"/>
          <w:szCs w:val="24"/>
        </w:rPr>
        <w:t>gene</w:t>
      </w:r>
    </w:p>
    <w:p w:rsidR="0055322A" w:rsidRPr="007725D6" w:rsidRDefault="009A2D5C" w:rsidP="007725D6">
      <w:pPr>
        <w:pStyle w:val="NormalWeb"/>
        <w:spacing w:before="0" w:beforeAutospacing="0" w:after="0" w:afterAutospacing="0" w:line="360" w:lineRule="auto"/>
        <w:jc w:val="both"/>
      </w:pPr>
      <w:r>
        <w:rPr>
          <w:color w:val="000000"/>
          <w:shd w:val="clear" w:color="auto" w:fill="FFFFFF"/>
        </w:rPr>
        <w:t>Genotypic and allelic</w:t>
      </w:r>
      <w:r w:rsidR="00AD278E">
        <w:rPr>
          <w:color w:val="000000"/>
          <w:shd w:val="clear" w:color="auto" w:fill="FFFFFF"/>
        </w:rPr>
        <w:t xml:space="preserve"> frequencies of c.818C&gt;T for Black Bengal, Jamnapari and cr</w:t>
      </w:r>
      <w:r w:rsidR="009F6002">
        <w:rPr>
          <w:color w:val="000000"/>
          <w:shd w:val="clear" w:color="auto" w:fill="FFFFFF"/>
        </w:rPr>
        <w:t>ossbred are presented in Table 9</w:t>
      </w:r>
      <w:r w:rsidR="00AD278E">
        <w:rPr>
          <w:color w:val="000000"/>
          <w:shd w:val="clear" w:color="auto" w:fill="FFFFFF"/>
        </w:rPr>
        <w:t xml:space="preserve">. </w:t>
      </w:r>
      <w:r w:rsidR="00012160">
        <w:rPr>
          <w:color w:val="000000"/>
          <w:shd w:val="clear" w:color="auto" w:fill="FFFFFF"/>
        </w:rPr>
        <w:t>The present study</w:t>
      </w:r>
      <w:r w:rsidR="00AD278E">
        <w:rPr>
          <w:color w:val="000000"/>
          <w:shd w:val="clear" w:color="auto" w:fill="FFFFFF"/>
        </w:rPr>
        <w:t xml:space="preserve"> identified three possible combinations for the c.818C&gt;T: homozygous wild CC, heterozygous mutant CT and homozygous mutant TT in Black Bengal goat. In contrast, Jamnapari and crossbred goats showed only two genotypes CC and CT. This SNP displayed a higher frequency of C (83%) than the T allele frequency</w:t>
      </w:r>
      <w:r w:rsidR="00DE6151">
        <w:rPr>
          <w:color w:val="000000"/>
          <w:shd w:val="clear" w:color="auto" w:fill="FFFFFF"/>
        </w:rPr>
        <w:t xml:space="preserve"> (17%)</w:t>
      </w:r>
      <w:r w:rsidR="00AD278E">
        <w:rPr>
          <w:color w:val="000000"/>
          <w:shd w:val="clear" w:color="auto" w:fill="FFFFFF"/>
        </w:rPr>
        <w:t xml:space="preserve"> in the study population. The proportion of homoz</w:t>
      </w:r>
      <w:r w:rsidR="00D021F5">
        <w:rPr>
          <w:color w:val="000000"/>
          <w:shd w:val="clear" w:color="auto" w:fill="FFFFFF"/>
        </w:rPr>
        <w:t xml:space="preserve">ygous wild genotype CC (average </w:t>
      </w:r>
      <w:r w:rsidR="00AD278E">
        <w:rPr>
          <w:color w:val="000000"/>
          <w:shd w:val="clear" w:color="auto" w:fill="FFFFFF"/>
        </w:rPr>
        <w:t>0.70) was predominant in the whole population. According to the classification of PIC (low polymorphism if PIC value &lt;0.25, moderate polymorphism if PIC value 0.25-0.50 and high polymorphism if PIC value &gt;0.50), C818T locus was found to be mo</w:t>
      </w:r>
      <w:r w:rsidR="00DE6151">
        <w:rPr>
          <w:color w:val="000000"/>
          <w:shd w:val="clear" w:color="auto" w:fill="FFFFFF"/>
        </w:rPr>
        <w:t xml:space="preserve">derately polymorphic (PIC value </w:t>
      </w:r>
      <w:r w:rsidR="00AD278E">
        <w:rPr>
          <w:color w:val="000000"/>
          <w:shd w:val="clear" w:color="auto" w:fill="FFFFFF"/>
        </w:rPr>
        <w:t>0.32) in Black Bengal goat and low polymorphic in Jamnapari</w:t>
      </w:r>
      <w:r w:rsidR="00DE6151">
        <w:rPr>
          <w:color w:val="000000"/>
          <w:shd w:val="clear" w:color="auto" w:fill="FFFFFF"/>
        </w:rPr>
        <w:t xml:space="preserve"> goat (PIC value </w:t>
      </w:r>
      <w:r w:rsidR="00446310">
        <w:rPr>
          <w:color w:val="000000"/>
          <w:shd w:val="clear" w:color="auto" w:fill="FFFFFF"/>
        </w:rPr>
        <w:t>0.2) and crossbr</w:t>
      </w:r>
      <w:r w:rsidR="00DE6151">
        <w:rPr>
          <w:color w:val="000000"/>
          <w:shd w:val="clear" w:color="auto" w:fill="FFFFFF"/>
        </w:rPr>
        <w:t xml:space="preserve">ed goat (PIC value </w:t>
      </w:r>
      <w:r w:rsidR="00AD278E">
        <w:rPr>
          <w:color w:val="000000"/>
          <w:shd w:val="clear" w:color="auto" w:fill="FFFFFF"/>
        </w:rPr>
        <w:t>0.22).</w:t>
      </w:r>
    </w:p>
    <w:p w:rsidR="00A24D7F" w:rsidRDefault="00A24D7F" w:rsidP="002A2B1A">
      <w:pPr>
        <w:spacing w:after="0" w:line="360" w:lineRule="auto"/>
        <w:rPr>
          <w:rFonts w:ascii="Times New Roman" w:hAnsi="Times New Roman" w:cs="Times New Roman"/>
          <w:b/>
          <w:color w:val="000000" w:themeColor="text1"/>
          <w:sz w:val="24"/>
          <w:szCs w:val="24"/>
        </w:rPr>
      </w:pPr>
    </w:p>
    <w:p w:rsidR="00407CF6" w:rsidRPr="00724641" w:rsidRDefault="00715CD4" w:rsidP="00855DDA">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Table 9</w:t>
      </w:r>
      <w:r w:rsidR="00407CF6" w:rsidRPr="00724641">
        <w:rPr>
          <w:rFonts w:ascii="Times New Roman" w:hAnsi="Times New Roman" w:cs="Times New Roman"/>
          <w:b/>
          <w:color w:val="000000" w:themeColor="text1"/>
          <w:sz w:val="24"/>
          <w:szCs w:val="24"/>
        </w:rPr>
        <w:t>: Breed wise genotypic and allelic frequencies of C818T</w:t>
      </w:r>
      <w:r w:rsidR="007725D6">
        <w:rPr>
          <w:rFonts w:ascii="Times New Roman" w:hAnsi="Times New Roman" w:cs="Times New Roman"/>
          <w:b/>
          <w:color w:val="000000" w:themeColor="text1"/>
          <w:sz w:val="24"/>
          <w:szCs w:val="24"/>
        </w:rPr>
        <w:t xml:space="preserve"> </w:t>
      </w:r>
      <w:r w:rsidR="00407CF6" w:rsidRPr="00724641">
        <w:rPr>
          <w:rFonts w:ascii="Times New Roman" w:hAnsi="Times New Roman" w:cs="Times New Roman"/>
          <w:b/>
          <w:color w:val="000000" w:themeColor="text1"/>
          <w:sz w:val="24"/>
          <w:szCs w:val="24"/>
        </w:rPr>
        <w:t xml:space="preserve">mutation detected in </w:t>
      </w:r>
      <w:r w:rsidR="00407CF6" w:rsidRPr="00724641">
        <w:rPr>
          <w:rFonts w:ascii="Times New Roman" w:hAnsi="Times New Roman" w:cs="Times New Roman"/>
          <w:b/>
          <w:i/>
          <w:color w:val="000000" w:themeColor="text1"/>
          <w:sz w:val="24"/>
          <w:szCs w:val="24"/>
        </w:rPr>
        <w:t xml:space="preserve">GDF9 </w:t>
      </w:r>
      <w:r w:rsidR="00407CF6" w:rsidRPr="00724641">
        <w:rPr>
          <w:rFonts w:ascii="Times New Roman" w:hAnsi="Times New Roman" w:cs="Times New Roman"/>
          <w:b/>
          <w:color w:val="000000" w:themeColor="text1"/>
          <w:sz w:val="24"/>
          <w:szCs w:val="24"/>
        </w:rPr>
        <w:t>gene</w:t>
      </w:r>
    </w:p>
    <w:tbl>
      <w:tblPr>
        <w:tblStyle w:val="TableGrid"/>
        <w:tblW w:w="8173" w:type="dxa"/>
        <w:jc w:val="center"/>
        <w:tblInd w:w="524" w:type="dxa"/>
        <w:tblLook w:val="04A0" w:firstRow="1" w:lastRow="0" w:firstColumn="1" w:lastColumn="0" w:noHBand="0" w:noVBand="1"/>
      </w:tblPr>
      <w:tblGrid>
        <w:gridCol w:w="1722"/>
        <w:gridCol w:w="821"/>
        <w:gridCol w:w="893"/>
        <w:gridCol w:w="907"/>
        <w:gridCol w:w="990"/>
        <w:gridCol w:w="1170"/>
        <w:gridCol w:w="860"/>
        <w:gridCol w:w="810"/>
      </w:tblGrid>
      <w:tr w:rsidR="00407CF6" w:rsidRPr="00724641" w:rsidTr="000F5A5D">
        <w:trPr>
          <w:jc w:val="center"/>
        </w:trPr>
        <w:tc>
          <w:tcPr>
            <w:tcW w:w="1722" w:type="dxa"/>
            <w:vMerge w:val="restart"/>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Breed</w:t>
            </w:r>
          </w:p>
          <w:p w:rsidR="00407CF6" w:rsidRPr="00724641" w:rsidRDefault="00407CF6" w:rsidP="000F5A5D">
            <w:pPr>
              <w:spacing w:line="276" w:lineRule="auto"/>
              <w:jc w:val="center"/>
              <w:rPr>
                <w:rFonts w:ascii="Times New Roman" w:hAnsi="Times New Roman" w:cs="Times New Roman"/>
                <w:b/>
                <w:color w:val="000000" w:themeColor="text1"/>
                <w:sz w:val="24"/>
                <w:szCs w:val="24"/>
              </w:rPr>
            </w:pPr>
          </w:p>
        </w:tc>
        <w:tc>
          <w:tcPr>
            <w:tcW w:w="2621" w:type="dxa"/>
            <w:gridSpan w:val="3"/>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Genotypic frequency</w:t>
            </w:r>
          </w:p>
        </w:tc>
        <w:tc>
          <w:tcPr>
            <w:tcW w:w="2160" w:type="dxa"/>
            <w:gridSpan w:val="2"/>
          </w:tcPr>
          <w:p w:rsidR="00407CF6" w:rsidRPr="00724641" w:rsidRDefault="007725D6" w:rsidP="000F5A5D">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Allelic f</w:t>
            </w:r>
            <w:r w:rsidR="00407CF6" w:rsidRPr="00724641">
              <w:rPr>
                <w:rFonts w:ascii="Times New Roman" w:hAnsi="Times New Roman" w:cs="Times New Roman"/>
                <w:b/>
                <w:color w:val="000000" w:themeColor="text1"/>
                <w:sz w:val="24"/>
                <w:szCs w:val="24"/>
              </w:rPr>
              <w:t>requency</w:t>
            </w:r>
          </w:p>
        </w:tc>
        <w:tc>
          <w:tcPr>
            <w:tcW w:w="860" w:type="dxa"/>
            <w:vMerge w:val="restart"/>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He</w:t>
            </w:r>
          </w:p>
        </w:tc>
        <w:tc>
          <w:tcPr>
            <w:tcW w:w="810" w:type="dxa"/>
            <w:vMerge w:val="restart"/>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PIC</w:t>
            </w:r>
          </w:p>
        </w:tc>
      </w:tr>
      <w:tr w:rsidR="00407CF6" w:rsidRPr="00724641" w:rsidTr="00FD144B">
        <w:trPr>
          <w:trHeight w:val="296"/>
          <w:jc w:val="center"/>
        </w:trPr>
        <w:tc>
          <w:tcPr>
            <w:tcW w:w="1722" w:type="dxa"/>
            <w:vMerge/>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p>
        </w:tc>
        <w:tc>
          <w:tcPr>
            <w:tcW w:w="821" w:type="dxa"/>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CC</w:t>
            </w:r>
          </w:p>
        </w:tc>
        <w:tc>
          <w:tcPr>
            <w:tcW w:w="893" w:type="dxa"/>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CT</w:t>
            </w:r>
          </w:p>
        </w:tc>
        <w:tc>
          <w:tcPr>
            <w:tcW w:w="907" w:type="dxa"/>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TT</w:t>
            </w:r>
          </w:p>
        </w:tc>
        <w:tc>
          <w:tcPr>
            <w:tcW w:w="990" w:type="dxa"/>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C</w:t>
            </w:r>
          </w:p>
        </w:tc>
        <w:tc>
          <w:tcPr>
            <w:tcW w:w="1170" w:type="dxa"/>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T</w:t>
            </w:r>
          </w:p>
        </w:tc>
        <w:tc>
          <w:tcPr>
            <w:tcW w:w="860" w:type="dxa"/>
            <w:vMerge/>
          </w:tcPr>
          <w:p w:rsidR="00407CF6" w:rsidRPr="00724641" w:rsidRDefault="00407CF6" w:rsidP="000F5A5D">
            <w:pPr>
              <w:spacing w:line="276" w:lineRule="auto"/>
              <w:jc w:val="center"/>
              <w:rPr>
                <w:rFonts w:ascii="Times New Roman" w:hAnsi="Times New Roman" w:cs="Times New Roman"/>
                <w:color w:val="000000" w:themeColor="text1"/>
                <w:sz w:val="24"/>
                <w:szCs w:val="24"/>
              </w:rPr>
            </w:pPr>
          </w:p>
        </w:tc>
        <w:tc>
          <w:tcPr>
            <w:tcW w:w="810" w:type="dxa"/>
            <w:vMerge/>
          </w:tcPr>
          <w:p w:rsidR="00407CF6" w:rsidRPr="00724641" w:rsidRDefault="00407CF6" w:rsidP="000F5A5D">
            <w:pPr>
              <w:spacing w:line="276" w:lineRule="auto"/>
              <w:jc w:val="center"/>
              <w:rPr>
                <w:rFonts w:ascii="Times New Roman" w:hAnsi="Times New Roman" w:cs="Times New Roman"/>
                <w:color w:val="000000" w:themeColor="text1"/>
                <w:sz w:val="24"/>
                <w:szCs w:val="24"/>
              </w:rPr>
            </w:pPr>
          </w:p>
        </w:tc>
      </w:tr>
      <w:tr w:rsidR="00407CF6" w:rsidRPr="00724641" w:rsidTr="00FD144B">
        <w:trPr>
          <w:jc w:val="center"/>
        </w:trPr>
        <w:tc>
          <w:tcPr>
            <w:tcW w:w="1722" w:type="dxa"/>
          </w:tcPr>
          <w:p w:rsidR="00407CF6" w:rsidRPr="00724641" w:rsidRDefault="00407CF6" w:rsidP="00E85E67">
            <w:pPr>
              <w:spacing w:line="276"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Black Bengal</w:t>
            </w:r>
          </w:p>
        </w:tc>
        <w:tc>
          <w:tcPr>
            <w:tcW w:w="821" w:type="dxa"/>
          </w:tcPr>
          <w:p w:rsidR="00407CF6" w:rsidRPr="00724641" w:rsidRDefault="00407CF6" w:rsidP="000F5A5D">
            <w:pPr>
              <w:spacing w:line="276"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0.5</w:t>
            </w:r>
            <w:r w:rsidR="00361D4E" w:rsidRPr="00724641">
              <w:rPr>
                <w:rFonts w:ascii="Times New Roman" w:hAnsi="Times New Roman" w:cs="Times New Roman"/>
                <w:color w:val="000000" w:themeColor="text1"/>
                <w:sz w:val="24"/>
                <w:szCs w:val="24"/>
              </w:rPr>
              <w:t>8</w:t>
            </w:r>
          </w:p>
        </w:tc>
        <w:tc>
          <w:tcPr>
            <w:tcW w:w="893" w:type="dxa"/>
          </w:tcPr>
          <w:p w:rsidR="00407CF6" w:rsidRPr="00724641" w:rsidRDefault="00361D4E" w:rsidP="000F5A5D">
            <w:pPr>
              <w:spacing w:line="276"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0.31</w:t>
            </w:r>
          </w:p>
        </w:tc>
        <w:tc>
          <w:tcPr>
            <w:tcW w:w="907" w:type="dxa"/>
          </w:tcPr>
          <w:p w:rsidR="00407CF6" w:rsidRPr="00724641" w:rsidRDefault="00361D4E" w:rsidP="000F5A5D">
            <w:pPr>
              <w:spacing w:line="276"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0.11</w:t>
            </w:r>
          </w:p>
        </w:tc>
        <w:tc>
          <w:tcPr>
            <w:tcW w:w="990" w:type="dxa"/>
          </w:tcPr>
          <w:p w:rsidR="00407CF6" w:rsidRPr="00724641" w:rsidRDefault="00482202" w:rsidP="000F5A5D">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0.72</w:t>
            </w:r>
          </w:p>
        </w:tc>
        <w:tc>
          <w:tcPr>
            <w:tcW w:w="1170" w:type="dxa"/>
          </w:tcPr>
          <w:p w:rsidR="00407CF6" w:rsidRPr="00724641" w:rsidRDefault="00407CF6" w:rsidP="000F5A5D">
            <w:pPr>
              <w:spacing w:line="276"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0.2</w:t>
            </w:r>
            <w:r w:rsidR="00361D4E" w:rsidRPr="00724641">
              <w:rPr>
                <w:rFonts w:ascii="Times New Roman" w:hAnsi="Times New Roman" w:cs="Times New Roman"/>
                <w:color w:val="000000" w:themeColor="text1"/>
                <w:sz w:val="24"/>
                <w:szCs w:val="24"/>
              </w:rPr>
              <w:t>8</w:t>
            </w:r>
          </w:p>
        </w:tc>
        <w:tc>
          <w:tcPr>
            <w:tcW w:w="860" w:type="dxa"/>
          </w:tcPr>
          <w:p w:rsidR="00407CF6" w:rsidRPr="00724641" w:rsidRDefault="00361D4E" w:rsidP="000F5A5D">
            <w:pPr>
              <w:spacing w:line="276"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0.39</w:t>
            </w:r>
          </w:p>
        </w:tc>
        <w:tc>
          <w:tcPr>
            <w:tcW w:w="810" w:type="dxa"/>
          </w:tcPr>
          <w:p w:rsidR="00407CF6" w:rsidRPr="00724641" w:rsidRDefault="00407CF6" w:rsidP="000F5A5D">
            <w:pPr>
              <w:spacing w:line="276"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w:t>
            </w:r>
            <w:r w:rsidR="00361D4E" w:rsidRPr="00724641">
              <w:rPr>
                <w:rFonts w:ascii="Times New Roman" w:hAnsi="Times New Roman" w:cs="Times New Roman"/>
                <w:color w:val="000000" w:themeColor="text1"/>
                <w:sz w:val="24"/>
                <w:szCs w:val="24"/>
              </w:rPr>
              <w:t>2</w:t>
            </w:r>
          </w:p>
        </w:tc>
      </w:tr>
      <w:tr w:rsidR="00407CF6" w:rsidRPr="00724641" w:rsidTr="00FD144B">
        <w:trPr>
          <w:jc w:val="center"/>
        </w:trPr>
        <w:tc>
          <w:tcPr>
            <w:tcW w:w="1722" w:type="dxa"/>
          </w:tcPr>
          <w:p w:rsidR="00407CF6" w:rsidRPr="00724641" w:rsidRDefault="00407CF6" w:rsidP="00E85E67">
            <w:pPr>
              <w:spacing w:line="276"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Jamnapari</w:t>
            </w:r>
          </w:p>
        </w:tc>
        <w:tc>
          <w:tcPr>
            <w:tcW w:w="821" w:type="dxa"/>
          </w:tcPr>
          <w:p w:rsidR="00407CF6" w:rsidRPr="00724641" w:rsidRDefault="00407CF6" w:rsidP="000F5A5D">
            <w:pPr>
              <w:spacing w:line="276"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0.80</w:t>
            </w:r>
          </w:p>
        </w:tc>
        <w:tc>
          <w:tcPr>
            <w:tcW w:w="893" w:type="dxa"/>
          </w:tcPr>
          <w:p w:rsidR="00407CF6" w:rsidRPr="00724641" w:rsidRDefault="00407CF6" w:rsidP="000F5A5D">
            <w:pPr>
              <w:spacing w:line="276"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0.20</w:t>
            </w:r>
          </w:p>
        </w:tc>
        <w:tc>
          <w:tcPr>
            <w:tcW w:w="907" w:type="dxa"/>
          </w:tcPr>
          <w:p w:rsidR="00407CF6" w:rsidRPr="00724641" w:rsidRDefault="00407CF6" w:rsidP="000F5A5D">
            <w:pPr>
              <w:spacing w:line="276"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0.00</w:t>
            </w:r>
          </w:p>
        </w:tc>
        <w:tc>
          <w:tcPr>
            <w:tcW w:w="990" w:type="dxa"/>
          </w:tcPr>
          <w:p w:rsidR="00407CF6" w:rsidRPr="00724641" w:rsidRDefault="00407CF6" w:rsidP="000F5A5D">
            <w:pPr>
              <w:spacing w:line="276"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0.87</w:t>
            </w:r>
          </w:p>
        </w:tc>
        <w:tc>
          <w:tcPr>
            <w:tcW w:w="1170" w:type="dxa"/>
          </w:tcPr>
          <w:p w:rsidR="00407CF6" w:rsidRPr="00724641" w:rsidRDefault="00407CF6" w:rsidP="000F5A5D">
            <w:pPr>
              <w:spacing w:line="276"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0.13</w:t>
            </w:r>
          </w:p>
        </w:tc>
        <w:tc>
          <w:tcPr>
            <w:tcW w:w="860" w:type="dxa"/>
          </w:tcPr>
          <w:p w:rsidR="00407CF6" w:rsidRPr="00724641" w:rsidRDefault="00407CF6" w:rsidP="000F5A5D">
            <w:pPr>
              <w:spacing w:line="276"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0.2</w:t>
            </w:r>
            <w:r w:rsidR="00361D4E" w:rsidRPr="00724641">
              <w:rPr>
                <w:rFonts w:ascii="Times New Roman" w:hAnsi="Times New Roman" w:cs="Times New Roman"/>
                <w:color w:val="000000" w:themeColor="text1"/>
                <w:sz w:val="24"/>
                <w:szCs w:val="24"/>
              </w:rPr>
              <w:t>3</w:t>
            </w:r>
          </w:p>
        </w:tc>
        <w:tc>
          <w:tcPr>
            <w:tcW w:w="810" w:type="dxa"/>
          </w:tcPr>
          <w:p w:rsidR="00407CF6" w:rsidRPr="00724641" w:rsidRDefault="00361D4E" w:rsidP="000F5A5D">
            <w:pPr>
              <w:spacing w:line="276"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0.2</w:t>
            </w:r>
            <w:r w:rsidR="00407CF6" w:rsidRPr="00724641">
              <w:rPr>
                <w:rFonts w:ascii="Times New Roman" w:hAnsi="Times New Roman" w:cs="Times New Roman"/>
                <w:color w:val="000000" w:themeColor="text1"/>
                <w:sz w:val="24"/>
                <w:szCs w:val="24"/>
              </w:rPr>
              <w:t>0</w:t>
            </w:r>
          </w:p>
        </w:tc>
      </w:tr>
      <w:tr w:rsidR="00407CF6" w:rsidRPr="00724641" w:rsidTr="00FD144B">
        <w:trPr>
          <w:jc w:val="center"/>
        </w:trPr>
        <w:tc>
          <w:tcPr>
            <w:tcW w:w="1722" w:type="dxa"/>
          </w:tcPr>
          <w:p w:rsidR="00407CF6" w:rsidRPr="00724641" w:rsidRDefault="00407CF6" w:rsidP="00E85E67">
            <w:pPr>
              <w:spacing w:line="276"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Crossbred</w:t>
            </w:r>
          </w:p>
        </w:tc>
        <w:tc>
          <w:tcPr>
            <w:tcW w:w="821" w:type="dxa"/>
          </w:tcPr>
          <w:p w:rsidR="00407CF6" w:rsidRPr="00724641" w:rsidRDefault="00407CF6" w:rsidP="000F5A5D">
            <w:pPr>
              <w:spacing w:line="276"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0.70</w:t>
            </w:r>
          </w:p>
        </w:tc>
        <w:tc>
          <w:tcPr>
            <w:tcW w:w="893" w:type="dxa"/>
          </w:tcPr>
          <w:p w:rsidR="00407CF6" w:rsidRPr="00724641" w:rsidRDefault="00407CF6" w:rsidP="000F5A5D">
            <w:pPr>
              <w:spacing w:line="276"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0.30</w:t>
            </w:r>
          </w:p>
        </w:tc>
        <w:tc>
          <w:tcPr>
            <w:tcW w:w="907" w:type="dxa"/>
          </w:tcPr>
          <w:p w:rsidR="00407CF6" w:rsidRPr="00724641" w:rsidRDefault="00407CF6" w:rsidP="000F5A5D">
            <w:pPr>
              <w:spacing w:line="276"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0.00</w:t>
            </w:r>
          </w:p>
        </w:tc>
        <w:tc>
          <w:tcPr>
            <w:tcW w:w="990" w:type="dxa"/>
          </w:tcPr>
          <w:p w:rsidR="00407CF6" w:rsidRPr="00724641" w:rsidRDefault="00407CF6" w:rsidP="000F5A5D">
            <w:pPr>
              <w:spacing w:line="276"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0.85</w:t>
            </w:r>
          </w:p>
        </w:tc>
        <w:tc>
          <w:tcPr>
            <w:tcW w:w="1170" w:type="dxa"/>
          </w:tcPr>
          <w:p w:rsidR="00407CF6" w:rsidRPr="00724641" w:rsidRDefault="00407CF6" w:rsidP="000F5A5D">
            <w:pPr>
              <w:spacing w:line="276"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0.15</w:t>
            </w:r>
          </w:p>
        </w:tc>
        <w:tc>
          <w:tcPr>
            <w:tcW w:w="860" w:type="dxa"/>
          </w:tcPr>
          <w:p w:rsidR="00407CF6" w:rsidRPr="00724641" w:rsidRDefault="00407CF6" w:rsidP="000F5A5D">
            <w:pPr>
              <w:spacing w:line="276"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0.25</w:t>
            </w:r>
          </w:p>
        </w:tc>
        <w:tc>
          <w:tcPr>
            <w:tcW w:w="810" w:type="dxa"/>
          </w:tcPr>
          <w:p w:rsidR="00407CF6" w:rsidRPr="00724641" w:rsidRDefault="00407CF6" w:rsidP="000F5A5D">
            <w:pPr>
              <w:spacing w:line="276"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0.22</w:t>
            </w:r>
          </w:p>
        </w:tc>
      </w:tr>
      <w:tr w:rsidR="00407CF6" w:rsidRPr="00724641" w:rsidTr="00FD144B">
        <w:trPr>
          <w:jc w:val="center"/>
        </w:trPr>
        <w:tc>
          <w:tcPr>
            <w:tcW w:w="1722" w:type="dxa"/>
          </w:tcPr>
          <w:p w:rsidR="00407CF6" w:rsidRPr="00724641" w:rsidRDefault="00407CF6" w:rsidP="00E85E67">
            <w:pPr>
              <w:spacing w:line="276"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Overall</w:t>
            </w:r>
          </w:p>
        </w:tc>
        <w:tc>
          <w:tcPr>
            <w:tcW w:w="821" w:type="dxa"/>
          </w:tcPr>
          <w:p w:rsidR="00407CF6" w:rsidRPr="00724641" w:rsidRDefault="00407CF6" w:rsidP="000F5A5D">
            <w:pPr>
              <w:spacing w:line="276"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0.70</w:t>
            </w:r>
          </w:p>
        </w:tc>
        <w:tc>
          <w:tcPr>
            <w:tcW w:w="893" w:type="dxa"/>
          </w:tcPr>
          <w:p w:rsidR="00407CF6" w:rsidRPr="00724641" w:rsidRDefault="00407CF6" w:rsidP="000F5A5D">
            <w:pPr>
              <w:spacing w:line="276"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0.2</w:t>
            </w:r>
            <w:r w:rsidR="00361D4E" w:rsidRPr="00724641">
              <w:rPr>
                <w:rFonts w:ascii="Times New Roman" w:hAnsi="Times New Roman" w:cs="Times New Roman"/>
                <w:color w:val="000000" w:themeColor="text1"/>
                <w:sz w:val="24"/>
                <w:szCs w:val="24"/>
              </w:rPr>
              <w:t>7</w:t>
            </w:r>
          </w:p>
        </w:tc>
        <w:tc>
          <w:tcPr>
            <w:tcW w:w="907" w:type="dxa"/>
          </w:tcPr>
          <w:p w:rsidR="00407CF6" w:rsidRPr="00724641" w:rsidRDefault="00361D4E" w:rsidP="000F5A5D">
            <w:pPr>
              <w:spacing w:line="276"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0.03</w:t>
            </w:r>
          </w:p>
        </w:tc>
        <w:tc>
          <w:tcPr>
            <w:tcW w:w="990" w:type="dxa"/>
          </w:tcPr>
          <w:p w:rsidR="00407CF6" w:rsidRPr="00724641" w:rsidRDefault="00361D4E" w:rsidP="000F5A5D">
            <w:pPr>
              <w:spacing w:line="276"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0.83</w:t>
            </w:r>
          </w:p>
        </w:tc>
        <w:tc>
          <w:tcPr>
            <w:tcW w:w="1170" w:type="dxa"/>
          </w:tcPr>
          <w:p w:rsidR="00407CF6" w:rsidRPr="00724641" w:rsidRDefault="00361D4E" w:rsidP="000F5A5D">
            <w:pPr>
              <w:spacing w:line="276"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0.17</w:t>
            </w:r>
          </w:p>
        </w:tc>
        <w:tc>
          <w:tcPr>
            <w:tcW w:w="860" w:type="dxa"/>
          </w:tcPr>
          <w:p w:rsidR="00407CF6" w:rsidRPr="00724641" w:rsidRDefault="00361D4E" w:rsidP="000F5A5D">
            <w:pPr>
              <w:spacing w:line="276"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0.28</w:t>
            </w:r>
          </w:p>
        </w:tc>
        <w:tc>
          <w:tcPr>
            <w:tcW w:w="810" w:type="dxa"/>
          </w:tcPr>
          <w:p w:rsidR="00407CF6" w:rsidRPr="00724641" w:rsidRDefault="00361D4E" w:rsidP="000F5A5D">
            <w:pPr>
              <w:spacing w:line="276"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0.24</w:t>
            </w:r>
          </w:p>
        </w:tc>
      </w:tr>
    </w:tbl>
    <w:p w:rsidR="000B4171" w:rsidRPr="000B4171" w:rsidRDefault="000B4171" w:rsidP="000B4171">
      <w:pPr>
        <w:spacing w:after="0" w:line="360" w:lineRule="auto"/>
        <w:jc w:val="center"/>
        <w:rPr>
          <w:rFonts w:ascii="Times New Roman" w:hAnsi="Times New Roman" w:cs="Times New Roman"/>
          <w:b/>
          <w:color w:val="000000" w:themeColor="text1"/>
        </w:rPr>
      </w:pPr>
      <w:r w:rsidRPr="000B4171">
        <w:rPr>
          <w:rFonts w:ascii="Times New Roman" w:hAnsi="Times New Roman" w:cs="Times New Roman"/>
          <w:b/>
          <w:color w:val="000000" w:themeColor="text1"/>
        </w:rPr>
        <w:t xml:space="preserve">Legends: </w:t>
      </w:r>
      <w:r w:rsidRPr="000B4171">
        <w:rPr>
          <w:rFonts w:ascii="Times New Roman" w:hAnsi="Times New Roman" w:cs="Times New Roman"/>
          <w:color w:val="000000" w:themeColor="text1"/>
        </w:rPr>
        <w:t>CC- homozygous wild, CT- heterozygous mutant and TT- homozygous mutant</w:t>
      </w:r>
      <w:r>
        <w:rPr>
          <w:rFonts w:ascii="Times New Roman" w:hAnsi="Times New Roman" w:cs="Times New Roman"/>
          <w:color w:val="000000" w:themeColor="text1"/>
        </w:rPr>
        <w:t>.</w:t>
      </w:r>
    </w:p>
    <w:p w:rsidR="000B4171" w:rsidRPr="00724641" w:rsidRDefault="000B4171" w:rsidP="00407CF6">
      <w:pPr>
        <w:spacing w:after="0" w:line="360" w:lineRule="auto"/>
        <w:rPr>
          <w:rFonts w:ascii="Times New Roman" w:hAnsi="Times New Roman" w:cs="Times New Roman"/>
          <w:b/>
          <w:color w:val="000000" w:themeColor="text1"/>
          <w:sz w:val="24"/>
          <w:szCs w:val="24"/>
        </w:rPr>
      </w:pPr>
    </w:p>
    <w:p w:rsidR="00407CF6" w:rsidRPr="00724641" w:rsidRDefault="00407CF6" w:rsidP="00407CF6">
      <w:pPr>
        <w:spacing w:after="0" w:line="360" w:lineRule="auto"/>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 xml:space="preserve">4.2.3.2. G1073A in </w:t>
      </w:r>
      <w:r w:rsidRPr="00724641">
        <w:rPr>
          <w:rFonts w:ascii="Times New Roman" w:hAnsi="Times New Roman" w:cs="Times New Roman"/>
          <w:b/>
          <w:i/>
          <w:color w:val="000000" w:themeColor="text1"/>
          <w:sz w:val="24"/>
          <w:szCs w:val="24"/>
        </w:rPr>
        <w:t xml:space="preserve">GDF9 </w:t>
      </w:r>
      <w:r w:rsidR="006D200A">
        <w:rPr>
          <w:rFonts w:ascii="Times New Roman" w:hAnsi="Times New Roman" w:cs="Times New Roman"/>
          <w:b/>
          <w:color w:val="000000" w:themeColor="text1"/>
          <w:sz w:val="24"/>
          <w:szCs w:val="24"/>
        </w:rPr>
        <w:t>gene</w:t>
      </w:r>
    </w:p>
    <w:p w:rsidR="005A2569" w:rsidRDefault="009F6002" w:rsidP="005A2569">
      <w:pPr>
        <w:pStyle w:val="NormalWeb"/>
        <w:spacing w:before="0" w:beforeAutospacing="0" w:after="0" w:afterAutospacing="0" w:line="360" w:lineRule="auto"/>
        <w:jc w:val="both"/>
      </w:pPr>
      <w:r>
        <w:rPr>
          <w:color w:val="000000"/>
          <w:shd w:val="clear" w:color="auto" w:fill="FFFFFF"/>
        </w:rPr>
        <w:t>Table 10</w:t>
      </w:r>
      <w:r w:rsidR="005A2569">
        <w:rPr>
          <w:color w:val="000000"/>
          <w:shd w:val="clear" w:color="auto" w:fill="FFFFFF"/>
        </w:rPr>
        <w:t xml:space="preserve"> shows genotypic and allelic frequencies of c.1073G&gt;A in three indigenous goat breeds. </w:t>
      </w:r>
      <w:r w:rsidR="00012160">
        <w:rPr>
          <w:color w:val="000000"/>
          <w:shd w:val="clear" w:color="auto" w:fill="FFFFFF"/>
        </w:rPr>
        <w:t xml:space="preserve">Only two possible combinations were </w:t>
      </w:r>
      <w:r w:rsidR="005A2569">
        <w:rPr>
          <w:color w:val="000000"/>
          <w:shd w:val="clear" w:color="auto" w:fill="FFFFFF"/>
        </w:rPr>
        <w:t xml:space="preserve">observed for the G1073A locus viz. homozygous wild GG, heterozygous mutant GA in the studied population. For this SNP, a higher frequency of G (91%) than that of </w:t>
      </w:r>
      <w:proofErr w:type="gramStart"/>
      <w:r w:rsidR="005A2569">
        <w:rPr>
          <w:color w:val="000000"/>
          <w:shd w:val="clear" w:color="auto" w:fill="FFFFFF"/>
        </w:rPr>
        <w:t>A</w:t>
      </w:r>
      <w:proofErr w:type="gramEnd"/>
      <w:r w:rsidR="005A2569">
        <w:rPr>
          <w:color w:val="000000"/>
          <w:shd w:val="clear" w:color="auto" w:fill="FFFFFF"/>
        </w:rPr>
        <w:t xml:space="preserve"> allele was recorded. The </w:t>
      </w:r>
      <w:r w:rsidR="00F67AA4">
        <w:rPr>
          <w:color w:val="000000"/>
          <w:shd w:val="clear" w:color="auto" w:fill="FFFFFF"/>
        </w:rPr>
        <w:t xml:space="preserve">overall </w:t>
      </w:r>
      <w:r w:rsidR="005A2569">
        <w:rPr>
          <w:color w:val="000000"/>
          <w:shd w:val="clear" w:color="auto" w:fill="FFFFFF"/>
        </w:rPr>
        <w:t>frequency of homozygous wild genotype GG was 82%. The G1073A locus was found to be lowly polymorphic in all three indigenous goat breeds. </w:t>
      </w:r>
    </w:p>
    <w:p w:rsidR="0034457D" w:rsidRPr="00724641" w:rsidRDefault="0034457D" w:rsidP="005A2569">
      <w:pPr>
        <w:spacing w:after="0"/>
        <w:rPr>
          <w:rFonts w:ascii="Times New Roman" w:hAnsi="Times New Roman" w:cs="Times New Roman"/>
          <w:b/>
          <w:color w:val="000000" w:themeColor="text1"/>
          <w:sz w:val="24"/>
          <w:szCs w:val="24"/>
        </w:rPr>
      </w:pPr>
    </w:p>
    <w:p w:rsidR="00407CF6" w:rsidRPr="00724641" w:rsidRDefault="00407CF6" w:rsidP="00006AC4">
      <w:pPr>
        <w:spacing w:after="0"/>
        <w:jc w:val="both"/>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 xml:space="preserve">Table </w:t>
      </w:r>
      <w:r w:rsidR="0034457D">
        <w:rPr>
          <w:rFonts w:ascii="Times New Roman" w:hAnsi="Times New Roman" w:cs="Times New Roman"/>
          <w:b/>
          <w:color w:val="000000" w:themeColor="text1"/>
          <w:sz w:val="24"/>
          <w:szCs w:val="24"/>
        </w:rPr>
        <w:t>10</w:t>
      </w:r>
      <w:r w:rsidRPr="00724641">
        <w:rPr>
          <w:rFonts w:ascii="Times New Roman" w:hAnsi="Times New Roman" w:cs="Times New Roman"/>
          <w:b/>
          <w:color w:val="000000" w:themeColor="text1"/>
          <w:sz w:val="24"/>
          <w:szCs w:val="24"/>
        </w:rPr>
        <w:t xml:space="preserve">: Breed wise genotypic and allelic frequencies of G1073A mutation detected in </w:t>
      </w:r>
      <w:r w:rsidRPr="00724641">
        <w:rPr>
          <w:rFonts w:ascii="Times New Roman" w:hAnsi="Times New Roman" w:cs="Times New Roman"/>
          <w:b/>
          <w:i/>
          <w:color w:val="000000" w:themeColor="text1"/>
          <w:sz w:val="24"/>
          <w:szCs w:val="24"/>
        </w:rPr>
        <w:t xml:space="preserve">GDF9 </w:t>
      </w:r>
      <w:r w:rsidRPr="00724641">
        <w:rPr>
          <w:rFonts w:ascii="Times New Roman" w:hAnsi="Times New Roman" w:cs="Times New Roman"/>
          <w:b/>
          <w:color w:val="000000" w:themeColor="text1"/>
          <w:sz w:val="24"/>
          <w:szCs w:val="24"/>
        </w:rPr>
        <w:t>gene</w:t>
      </w:r>
    </w:p>
    <w:tbl>
      <w:tblPr>
        <w:tblStyle w:val="TableGrid"/>
        <w:tblW w:w="8245" w:type="dxa"/>
        <w:jc w:val="center"/>
        <w:tblInd w:w="700" w:type="dxa"/>
        <w:tblLook w:val="04A0" w:firstRow="1" w:lastRow="0" w:firstColumn="1" w:lastColumn="0" w:noHBand="0" w:noVBand="1"/>
      </w:tblPr>
      <w:tblGrid>
        <w:gridCol w:w="1861"/>
        <w:gridCol w:w="990"/>
        <w:gridCol w:w="900"/>
        <w:gridCol w:w="864"/>
        <w:gridCol w:w="1130"/>
        <w:gridCol w:w="898"/>
        <w:gridCol w:w="846"/>
        <w:gridCol w:w="756"/>
      </w:tblGrid>
      <w:tr w:rsidR="00407CF6" w:rsidRPr="00724641" w:rsidTr="000F5A5D">
        <w:trPr>
          <w:jc w:val="center"/>
        </w:trPr>
        <w:tc>
          <w:tcPr>
            <w:tcW w:w="1861" w:type="dxa"/>
            <w:vMerge w:val="restart"/>
          </w:tcPr>
          <w:p w:rsidR="00407CF6" w:rsidRPr="00724641" w:rsidRDefault="00407CF6" w:rsidP="0071449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Breed</w:t>
            </w:r>
          </w:p>
          <w:p w:rsidR="00407CF6" w:rsidRPr="00724641" w:rsidRDefault="00407CF6" w:rsidP="0071449D">
            <w:pPr>
              <w:spacing w:line="276" w:lineRule="auto"/>
              <w:jc w:val="center"/>
              <w:rPr>
                <w:rFonts w:ascii="Times New Roman" w:hAnsi="Times New Roman" w:cs="Times New Roman"/>
                <w:b/>
                <w:color w:val="000000" w:themeColor="text1"/>
                <w:sz w:val="24"/>
                <w:szCs w:val="24"/>
              </w:rPr>
            </w:pPr>
          </w:p>
        </w:tc>
        <w:tc>
          <w:tcPr>
            <w:tcW w:w="2754" w:type="dxa"/>
            <w:gridSpan w:val="3"/>
          </w:tcPr>
          <w:p w:rsidR="00407CF6" w:rsidRPr="00724641" w:rsidRDefault="00407CF6" w:rsidP="0071449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Genotypic frequency</w:t>
            </w:r>
          </w:p>
        </w:tc>
        <w:tc>
          <w:tcPr>
            <w:tcW w:w="2028" w:type="dxa"/>
            <w:gridSpan w:val="2"/>
          </w:tcPr>
          <w:p w:rsidR="00407CF6" w:rsidRPr="00724641" w:rsidRDefault="005F2040" w:rsidP="0071449D">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Allelic f</w:t>
            </w:r>
            <w:r w:rsidR="00407CF6" w:rsidRPr="00724641">
              <w:rPr>
                <w:rFonts w:ascii="Times New Roman" w:hAnsi="Times New Roman" w:cs="Times New Roman"/>
                <w:b/>
                <w:color w:val="000000" w:themeColor="text1"/>
                <w:sz w:val="24"/>
                <w:szCs w:val="24"/>
              </w:rPr>
              <w:t>requency</w:t>
            </w:r>
          </w:p>
        </w:tc>
        <w:tc>
          <w:tcPr>
            <w:tcW w:w="846" w:type="dxa"/>
            <w:vMerge w:val="restart"/>
          </w:tcPr>
          <w:p w:rsidR="00407CF6" w:rsidRPr="00724641" w:rsidRDefault="00407CF6" w:rsidP="0071449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He</w:t>
            </w:r>
          </w:p>
        </w:tc>
        <w:tc>
          <w:tcPr>
            <w:tcW w:w="756" w:type="dxa"/>
            <w:vMerge w:val="restart"/>
          </w:tcPr>
          <w:p w:rsidR="00407CF6" w:rsidRPr="00724641" w:rsidRDefault="00407CF6" w:rsidP="0071449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PIC</w:t>
            </w:r>
          </w:p>
        </w:tc>
      </w:tr>
      <w:tr w:rsidR="00407CF6" w:rsidRPr="00724641" w:rsidTr="0071449D">
        <w:trPr>
          <w:trHeight w:val="60"/>
          <w:jc w:val="center"/>
        </w:trPr>
        <w:tc>
          <w:tcPr>
            <w:tcW w:w="1861" w:type="dxa"/>
            <w:vMerge/>
          </w:tcPr>
          <w:p w:rsidR="00407CF6" w:rsidRPr="00724641" w:rsidRDefault="00407CF6" w:rsidP="0071449D">
            <w:pPr>
              <w:spacing w:line="276" w:lineRule="auto"/>
              <w:jc w:val="center"/>
              <w:rPr>
                <w:rFonts w:ascii="Times New Roman" w:hAnsi="Times New Roman" w:cs="Times New Roman"/>
                <w:b/>
                <w:color w:val="000000" w:themeColor="text1"/>
                <w:sz w:val="24"/>
                <w:szCs w:val="24"/>
              </w:rPr>
            </w:pPr>
          </w:p>
        </w:tc>
        <w:tc>
          <w:tcPr>
            <w:tcW w:w="990" w:type="dxa"/>
          </w:tcPr>
          <w:p w:rsidR="00407CF6" w:rsidRPr="00724641" w:rsidRDefault="00407CF6" w:rsidP="0071449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GG</w:t>
            </w:r>
          </w:p>
        </w:tc>
        <w:tc>
          <w:tcPr>
            <w:tcW w:w="900" w:type="dxa"/>
          </w:tcPr>
          <w:p w:rsidR="00407CF6" w:rsidRPr="00724641" w:rsidRDefault="00407CF6" w:rsidP="0071449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GA</w:t>
            </w:r>
          </w:p>
        </w:tc>
        <w:tc>
          <w:tcPr>
            <w:tcW w:w="864" w:type="dxa"/>
          </w:tcPr>
          <w:p w:rsidR="00407CF6" w:rsidRPr="00724641" w:rsidRDefault="00407CF6" w:rsidP="0071449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AA</w:t>
            </w:r>
          </w:p>
        </w:tc>
        <w:tc>
          <w:tcPr>
            <w:tcW w:w="1130" w:type="dxa"/>
          </w:tcPr>
          <w:p w:rsidR="00407CF6" w:rsidRPr="00724641" w:rsidRDefault="00407CF6" w:rsidP="0071449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w:t>
            </w:r>
          </w:p>
        </w:tc>
        <w:tc>
          <w:tcPr>
            <w:tcW w:w="898" w:type="dxa"/>
          </w:tcPr>
          <w:p w:rsidR="00407CF6" w:rsidRPr="00724641" w:rsidRDefault="00407CF6" w:rsidP="0071449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A</w:t>
            </w:r>
          </w:p>
        </w:tc>
        <w:tc>
          <w:tcPr>
            <w:tcW w:w="846" w:type="dxa"/>
            <w:vMerge/>
          </w:tcPr>
          <w:p w:rsidR="00407CF6" w:rsidRPr="00724641" w:rsidRDefault="00407CF6" w:rsidP="0071449D">
            <w:pPr>
              <w:spacing w:line="276" w:lineRule="auto"/>
              <w:jc w:val="center"/>
              <w:rPr>
                <w:rFonts w:ascii="Times New Roman" w:hAnsi="Times New Roman" w:cs="Times New Roman"/>
                <w:b/>
                <w:color w:val="000000" w:themeColor="text1"/>
                <w:sz w:val="24"/>
                <w:szCs w:val="24"/>
              </w:rPr>
            </w:pPr>
          </w:p>
        </w:tc>
        <w:tc>
          <w:tcPr>
            <w:tcW w:w="756" w:type="dxa"/>
            <w:vMerge/>
          </w:tcPr>
          <w:p w:rsidR="00407CF6" w:rsidRPr="00724641" w:rsidRDefault="00407CF6" w:rsidP="0071449D">
            <w:pPr>
              <w:spacing w:line="276" w:lineRule="auto"/>
              <w:jc w:val="center"/>
              <w:rPr>
                <w:rFonts w:ascii="Times New Roman" w:hAnsi="Times New Roman" w:cs="Times New Roman"/>
                <w:b/>
                <w:color w:val="000000" w:themeColor="text1"/>
                <w:sz w:val="24"/>
                <w:szCs w:val="24"/>
              </w:rPr>
            </w:pPr>
          </w:p>
        </w:tc>
      </w:tr>
      <w:tr w:rsidR="00407CF6" w:rsidRPr="00724641" w:rsidTr="000F5A5D">
        <w:trPr>
          <w:jc w:val="center"/>
        </w:trPr>
        <w:tc>
          <w:tcPr>
            <w:tcW w:w="1861" w:type="dxa"/>
          </w:tcPr>
          <w:p w:rsidR="00407CF6" w:rsidRPr="00724641" w:rsidRDefault="00407CF6" w:rsidP="007A28AE">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Black Bengal</w:t>
            </w:r>
          </w:p>
        </w:tc>
        <w:tc>
          <w:tcPr>
            <w:tcW w:w="990"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0.7</w:t>
            </w:r>
            <w:r w:rsidR="008702E8" w:rsidRPr="00724641">
              <w:rPr>
                <w:rFonts w:ascii="Times New Roman" w:hAnsi="Times New Roman" w:cs="Times New Roman"/>
                <w:color w:val="000000" w:themeColor="text1"/>
                <w:sz w:val="24"/>
                <w:szCs w:val="24"/>
              </w:rPr>
              <w:t>8</w:t>
            </w:r>
          </w:p>
        </w:tc>
        <w:tc>
          <w:tcPr>
            <w:tcW w:w="900" w:type="dxa"/>
          </w:tcPr>
          <w:p w:rsidR="00407CF6" w:rsidRPr="00724641" w:rsidRDefault="008702E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w:t>
            </w:r>
            <w:r w:rsidR="00407CF6" w:rsidRPr="00724641">
              <w:rPr>
                <w:rFonts w:ascii="Times New Roman" w:hAnsi="Times New Roman" w:cs="Times New Roman"/>
                <w:color w:val="000000" w:themeColor="text1"/>
                <w:sz w:val="24"/>
                <w:szCs w:val="24"/>
              </w:rPr>
              <w:t>22</w:t>
            </w:r>
          </w:p>
        </w:tc>
        <w:tc>
          <w:tcPr>
            <w:tcW w:w="864" w:type="dxa"/>
          </w:tcPr>
          <w:p w:rsidR="00407CF6" w:rsidRPr="00724641" w:rsidRDefault="008702E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w:t>
            </w:r>
            <w:r w:rsidR="00407CF6" w:rsidRPr="00724641">
              <w:rPr>
                <w:rFonts w:ascii="Times New Roman" w:hAnsi="Times New Roman" w:cs="Times New Roman"/>
                <w:color w:val="000000" w:themeColor="text1"/>
                <w:sz w:val="24"/>
                <w:szCs w:val="24"/>
              </w:rPr>
              <w:t>0</w:t>
            </w:r>
          </w:p>
        </w:tc>
        <w:tc>
          <w:tcPr>
            <w:tcW w:w="1130" w:type="dxa"/>
          </w:tcPr>
          <w:p w:rsidR="00407CF6" w:rsidRPr="00724641" w:rsidRDefault="008702E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0.89</w:t>
            </w:r>
          </w:p>
        </w:tc>
        <w:tc>
          <w:tcPr>
            <w:tcW w:w="898" w:type="dxa"/>
          </w:tcPr>
          <w:p w:rsidR="00407CF6" w:rsidRPr="00724641" w:rsidRDefault="008702E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w:t>
            </w:r>
            <w:r w:rsidR="00407CF6" w:rsidRPr="00724641">
              <w:rPr>
                <w:rFonts w:ascii="Times New Roman" w:hAnsi="Times New Roman" w:cs="Times New Roman"/>
                <w:color w:val="000000" w:themeColor="text1"/>
                <w:sz w:val="24"/>
                <w:szCs w:val="24"/>
              </w:rPr>
              <w:t>1</w:t>
            </w:r>
          </w:p>
        </w:tc>
        <w:tc>
          <w:tcPr>
            <w:tcW w:w="846" w:type="dxa"/>
          </w:tcPr>
          <w:p w:rsidR="00407CF6" w:rsidRPr="00724641" w:rsidRDefault="008702E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0.20</w:t>
            </w:r>
          </w:p>
        </w:tc>
        <w:tc>
          <w:tcPr>
            <w:tcW w:w="756" w:type="dxa"/>
          </w:tcPr>
          <w:p w:rsidR="00407CF6" w:rsidRPr="00724641" w:rsidRDefault="008702E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0.18</w:t>
            </w:r>
          </w:p>
        </w:tc>
      </w:tr>
      <w:tr w:rsidR="00407CF6" w:rsidRPr="00724641" w:rsidTr="000F5A5D">
        <w:trPr>
          <w:jc w:val="center"/>
        </w:trPr>
        <w:tc>
          <w:tcPr>
            <w:tcW w:w="1861" w:type="dxa"/>
          </w:tcPr>
          <w:p w:rsidR="00407CF6" w:rsidRPr="00724641" w:rsidRDefault="00407CF6" w:rsidP="007A28AE">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Jamnapari</w:t>
            </w:r>
          </w:p>
        </w:tc>
        <w:tc>
          <w:tcPr>
            <w:tcW w:w="990"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0.8</w:t>
            </w:r>
            <w:r w:rsidR="008702E8" w:rsidRPr="00724641">
              <w:rPr>
                <w:rFonts w:ascii="Times New Roman" w:hAnsi="Times New Roman" w:cs="Times New Roman"/>
                <w:color w:val="000000" w:themeColor="text1"/>
                <w:sz w:val="24"/>
                <w:szCs w:val="24"/>
              </w:rPr>
              <w:t>9</w:t>
            </w:r>
          </w:p>
        </w:tc>
        <w:tc>
          <w:tcPr>
            <w:tcW w:w="900" w:type="dxa"/>
          </w:tcPr>
          <w:p w:rsidR="00407CF6" w:rsidRPr="00724641" w:rsidRDefault="008702E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w:t>
            </w:r>
            <w:r w:rsidR="00407CF6" w:rsidRPr="00724641">
              <w:rPr>
                <w:rFonts w:ascii="Times New Roman" w:hAnsi="Times New Roman" w:cs="Times New Roman"/>
                <w:color w:val="000000" w:themeColor="text1"/>
                <w:sz w:val="24"/>
                <w:szCs w:val="24"/>
              </w:rPr>
              <w:t>11</w:t>
            </w:r>
          </w:p>
        </w:tc>
        <w:tc>
          <w:tcPr>
            <w:tcW w:w="864"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0.00</w:t>
            </w:r>
          </w:p>
        </w:tc>
        <w:tc>
          <w:tcPr>
            <w:tcW w:w="1130" w:type="dxa"/>
          </w:tcPr>
          <w:p w:rsidR="00407CF6" w:rsidRPr="00724641" w:rsidRDefault="008702E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0.9</w:t>
            </w:r>
            <w:r w:rsidR="00407CF6" w:rsidRPr="00724641">
              <w:rPr>
                <w:rFonts w:ascii="Times New Roman" w:hAnsi="Times New Roman" w:cs="Times New Roman"/>
                <w:color w:val="000000" w:themeColor="text1"/>
                <w:sz w:val="24"/>
                <w:szCs w:val="24"/>
              </w:rPr>
              <w:t>4</w:t>
            </w:r>
          </w:p>
        </w:tc>
        <w:tc>
          <w:tcPr>
            <w:tcW w:w="898" w:type="dxa"/>
          </w:tcPr>
          <w:p w:rsidR="00407CF6" w:rsidRPr="00724641" w:rsidRDefault="008702E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0.06</w:t>
            </w:r>
          </w:p>
        </w:tc>
        <w:tc>
          <w:tcPr>
            <w:tcW w:w="846"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w:t>
            </w:r>
            <w:r w:rsidR="008702E8" w:rsidRPr="00724641">
              <w:rPr>
                <w:rFonts w:ascii="Times New Roman" w:hAnsi="Times New Roman" w:cs="Times New Roman"/>
                <w:color w:val="000000" w:themeColor="text1"/>
                <w:sz w:val="24"/>
                <w:szCs w:val="24"/>
              </w:rPr>
              <w:t>1</w:t>
            </w:r>
          </w:p>
        </w:tc>
        <w:tc>
          <w:tcPr>
            <w:tcW w:w="756"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0.10</w:t>
            </w:r>
          </w:p>
        </w:tc>
      </w:tr>
      <w:tr w:rsidR="00407CF6" w:rsidRPr="00724641" w:rsidTr="000F5A5D">
        <w:trPr>
          <w:jc w:val="center"/>
        </w:trPr>
        <w:tc>
          <w:tcPr>
            <w:tcW w:w="1861" w:type="dxa"/>
          </w:tcPr>
          <w:p w:rsidR="00407CF6" w:rsidRPr="00724641" w:rsidRDefault="00407CF6" w:rsidP="007A28AE">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Crossbred</w:t>
            </w:r>
          </w:p>
        </w:tc>
        <w:tc>
          <w:tcPr>
            <w:tcW w:w="990"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0.80</w:t>
            </w:r>
          </w:p>
        </w:tc>
        <w:tc>
          <w:tcPr>
            <w:tcW w:w="900" w:type="dxa"/>
          </w:tcPr>
          <w:p w:rsidR="00407CF6" w:rsidRPr="00724641" w:rsidRDefault="008702E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0.2</w:t>
            </w:r>
            <w:r w:rsidR="00407CF6" w:rsidRPr="00724641">
              <w:rPr>
                <w:rFonts w:ascii="Times New Roman" w:hAnsi="Times New Roman" w:cs="Times New Roman"/>
                <w:color w:val="000000" w:themeColor="text1"/>
                <w:sz w:val="24"/>
                <w:szCs w:val="24"/>
              </w:rPr>
              <w:t>0</w:t>
            </w:r>
          </w:p>
        </w:tc>
        <w:tc>
          <w:tcPr>
            <w:tcW w:w="864"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0.00</w:t>
            </w:r>
          </w:p>
        </w:tc>
        <w:tc>
          <w:tcPr>
            <w:tcW w:w="1130" w:type="dxa"/>
          </w:tcPr>
          <w:p w:rsidR="00407CF6" w:rsidRPr="00724641" w:rsidRDefault="008702E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0.9</w:t>
            </w:r>
            <w:r w:rsidR="00407CF6" w:rsidRPr="00724641">
              <w:rPr>
                <w:rFonts w:ascii="Times New Roman" w:hAnsi="Times New Roman" w:cs="Times New Roman"/>
                <w:color w:val="000000" w:themeColor="text1"/>
                <w:sz w:val="24"/>
                <w:szCs w:val="24"/>
              </w:rPr>
              <w:t>0</w:t>
            </w:r>
          </w:p>
        </w:tc>
        <w:tc>
          <w:tcPr>
            <w:tcW w:w="898" w:type="dxa"/>
          </w:tcPr>
          <w:p w:rsidR="00407CF6" w:rsidRPr="00724641" w:rsidRDefault="008702E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0.10</w:t>
            </w:r>
          </w:p>
        </w:tc>
        <w:tc>
          <w:tcPr>
            <w:tcW w:w="846" w:type="dxa"/>
          </w:tcPr>
          <w:p w:rsidR="00407CF6" w:rsidRPr="00724641" w:rsidRDefault="008702E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0.18</w:t>
            </w:r>
          </w:p>
        </w:tc>
        <w:tc>
          <w:tcPr>
            <w:tcW w:w="756" w:type="dxa"/>
          </w:tcPr>
          <w:p w:rsidR="00407CF6" w:rsidRPr="00724641" w:rsidRDefault="008702E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0.16</w:t>
            </w:r>
          </w:p>
        </w:tc>
      </w:tr>
      <w:tr w:rsidR="00407CF6" w:rsidRPr="00724641" w:rsidTr="000F5A5D">
        <w:trPr>
          <w:jc w:val="center"/>
        </w:trPr>
        <w:tc>
          <w:tcPr>
            <w:tcW w:w="1861" w:type="dxa"/>
          </w:tcPr>
          <w:p w:rsidR="00407CF6" w:rsidRPr="00724641" w:rsidRDefault="00407CF6" w:rsidP="007A28AE">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Overall</w:t>
            </w:r>
          </w:p>
        </w:tc>
        <w:tc>
          <w:tcPr>
            <w:tcW w:w="990"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0.82</w:t>
            </w:r>
          </w:p>
        </w:tc>
        <w:tc>
          <w:tcPr>
            <w:tcW w:w="900"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w:t>
            </w:r>
            <w:r w:rsidR="008702E8" w:rsidRPr="00724641">
              <w:rPr>
                <w:rFonts w:ascii="Times New Roman" w:hAnsi="Times New Roman" w:cs="Times New Roman"/>
                <w:color w:val="000000" w:themeColor="text1"/>
                <w:sz w:val="24"/>
                <w:szCs w:val="24"/>
              </w:rPr>
              <w:t>8</w:t>
            </w:r>
          </w:p>
        </w:tc>
        <w:tc>
          <w:tcPr>
            <w:tcW w:w="864"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0.00</w:t>
            </w:r>
          </w:p>
        </w:tc>
        <w:tc>
          <w:tcPr>
            <w:tcW w:w="1130" w:type="dxa"/>
          </w:tcPr>
          <w:p w:rsidR="00407CF6" w:rsidRPr="00724641" w:rsidRDefault="008702E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0.9</w:t>
            </w:r>
            <w:r w:rsidR="00407CF6" w:rsidRPr="00724641">
              <w:rPr>
                <w:rFonts w:ascii="Times New Roman" w:hAnsi="Times New Roman" w:cs="Times New Roman"/>
                <w:color w:val="000000" w:themeColor="text1"/>
                <w:sz w:val="24"/>
                <w:szCs w:val="24"/>
              </w:rPr>
              <w:t>1</w:t>
            </w:r>
          </w:p>
        </w:tc>
        <w:tc>
          <w:tcPr>
            <w:tcW w:w="898" w:type="dxa"/>
          </w:tcPr>
          <w:p w:rsidR="00407CF6" w:rsidRPr="00724641" w:rsidRDefault="008702E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0.09</w:t>
            </w:r>
          </w:p>
        </w:tc>
        <w:tc>
          <w:tcPr>
            <w:tcW w:w="846" w:type="dxa"/>
          </w:tcPr>
          <w:p w:rsidR="00407CF6" w:rsidRPr="00724641" w:rsidRDefault="008702E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0.16</w:t>
            </w:r>
          </w:p>
        </w:tc>
        <w:tc>
          <w:tcPr>
            <w:tcW w:w="756" w:type="dxa"/>
          </w:tcPr>
          <w:p w:rsidR="00407CF6" w:rsidRPr="00724641" w:rsidRDefault="008702E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0.15</w:t>
            </w:r>
          </w:p>
        </w:tc>
      </w:tr>
    </w:tbl>
    <w:p w:rsidR="00013AF4" w:rsidRDefault="000B4171" w:rsidP="000B4171">
      <w:pPr>
        <w:spacing w:after="0" w:line="360" w:lineRule="auto"/>
        <w:jc w:val="center"/>
        <w:rPr>
          <w:rFonts w:ascii="Times New Roman" w:hAnsi="Times New Roman" w:cs="Times New Roman"/>
          <w:b/>
          <w:color w:val="000000" w:themeColor="text1"/>
        </w:rPr>
      </w:pPr>
      <w:r w:rsidRPr="000B4171">
        <w:rPr>
          <w:rFonts w:ascii="Times New Roman" w:hAnsi="Times New Roman" w:cs="Times New Roman"/>
          <w:b/>
          <w:color w:val="000000" w:themeColor="text1"/>
        </w:rPr>
        <w:t>Legends:</w:t>
      </w:r>
      <w:r w:rsidRPr="000B4171">
        <w:rPr>
          <w:rFonts w:ascii="Times New Roman" w:hAnsi="Times New Roman" w:cs="Times New Roman"/>
          <w:color w:val="000000" w:themeColor="text1"/>
        </w:rPr>
        <w:t xml:space="preserve"> GG- homozygous wild, GA- heterozygous mutant</w:t>
      </w:r>
      <w:r>
        <w:rPr>
          <w:rFonts w:ascii="Times New Roman" w:hAnsi="Times New Roman" w:cs="Times New Roman"/>
          <w:color w:val="000000" w:themeColor="text1"/>
        </w:rPr>
        <w:t xml:space="preserve"> and AA-homozygous mutant.</w:t>
      </w:r>
      <w:r w:rsidRPr="000B4171">
        <w:rPr>
          <w:rFonts w:ascii="Times New Roman" w:hAnsi="Times New Roman" w:cs="Times New Roman"/>
          <w:color w:val="000000" w:themeColor="text1"/>
        </w:rPr>
        <w:t xml:space="preserve"> </w:t>
      </w:r>
    </w:p>
    <w:p w:rsidR="000B4171" w:rsidRPr="000B4171" w:rsidRDefault="000B4171" w:rsidP="000B4171">
      <w:pPr>
        <w:spacing w:after="0" w:line="360" w:lineRule="auto"/>
        <w:jc w:val="center"/>
        <w:rPr>
          <w:rFonts w:ascii="Times New Roman" w:hAnsi="Times New Roman" w:cs="Times New Roman"/>
          <w:b/>
          <w:color w:val="000000" w:themeColor="text1"/>
        </w:rPr>
      </w:pPr>
    </w:p>
    <w:p w:rsidR="00407CF6" w:rsidRPr="00724641" w:rsidRDefault="00407CF6" w:rsidP="00407CF6">
      <w:pPr>
        <w:spacing w:after="0" w:line="360" w:lineRule="auto"/>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 xml:space="preserve">4.2.3.3. G1189A in </w:t>
      </w:r>
      <w:r w:rsidRPr="00724641">
        <w:rPr>
          <w:rFonts w:ascii="Times New Roman" w:hAnsi="Times New Roman" w:cs="Times New Roman"/>
          <w:b/>
          <w:i/>
          <w:color w:val="000000" w:themeColor="text1"/>
          <w:sz w:val="24"/>
          <w:szCs w:val="24"/>
        </w:rPr>
        <w:t xml:space="preserve">GDF9 </w:t>
      </w:r>
      <w:r w:rsidR="006D200A">
        <w:rPr>
          <w:rFonts w:ascii="Times New Roman" w:hAnsi="Times New Roman" w:cs="Times New Roman"/>
          <w:b/>
          <w:color w:val="000000" w:themeColor="text1"/>
          <w:sz w:val="24"/>
          <w:szCs w:val="24"/>
        </w:rPr>
        <w:t>gene</w:t>
      </w:r>
    </w:p>
    <w:p w:rsidR="00DE5A99" w:rsidRPr="00724641" w:rsidRDefault="00DE5A99" w:rsidP="00407CF6">
      <w:pPr>
        <w:pStyle w:val="NormalWeb"/>
        <w:spacing w:before="0" w:beforeAutospacing="0" w:after="0" w:afterAutospacing="0" w:line="360" w:lineRule="auto"/>
        <w:jc w:val="both"/>
        <w:rPr>
          <w:color w:val="000000" w:themeColor="text1"/>
          <w:shd w:val="clear" w:color="auto" w:fill="FFFFFF"/>
        </w:rPr>
      </w:pPr>
      <w:r w:rsidRPr="00724641">
        <w:rPr>
          <w:color w:val="000000" w:themeColor="text1"/>
          <w:shd w:val="clear" w:color="auto" w:fill="FFFFFF"/>
        </w:rPr>
        <w:t>Genotypic and allelic frequencies of c.1189G&gt;</w:t>
      </w:r>
      <w:proofErr w:type="gramStart"/>
      <w:r w:rsidRPr="00724641">
        <w:rPr>
          <w:color w:val="000000" w:themeColor="text1"/>
          <w:shd w:val="clear" w:color="auto" w:fill="FFFFFF"/>
        </w:rPr>
        <w:t>A</w:t>
      </w:r>
      <w:proofErr w:type="gramEnd"/>
      <w:r w:rsidRPr="00724641">
        <w:rPr>
          <w:color w:val="000000" w:themeColor="text1"/>
          <w:shd w:val="clear" w:color="auto" w:fill="FFFFFF"/>
        </w:rPr>
        <w:t xml:space="preserve"> are displayed in </w:t>
      </w:r>
      <w:r w:rsidR="009F6002">
        <w:rPr>
          <w:bCs/>
          <w:color w:val="000000" w:themeColor="text1"/>
          <w:shd w:val="clear" w:color="auto" w:fill="FFFFFF"/>
        </w:rPr>
        <w:t>Table 11</w:t>
      </w:r>
      <w:r w:rsidRPr="009F6002">
        <w:rPr>
          <w:color w:val="000000" w:themeColor="text1"/>
          <w:shd w:val="clear" w:color="auto" w:fill="FFFFFF"/>
        </w:rPr>
        <w:t>.</w:t>
      </w:r>
      <w:r w:rsidRPr="00724641">
        <w:rPr>
          <w:color w:val="000000" w:themeColor="text1"/>
          <w:shd w:val="clear" w:color="auto" w:fill="FFFFFF"/>
        </w:rPr>
        <w:t xml:space="preserve"> Homozygous wild GG and heterozygous mutant GA genotypes were identified for the G1189A polymorphic site in Jamnapari and crossbred goats. However, Black Bengal goat was monomorphic for this locus. This SNP showed a higher frequency of G than the A allele (93% frequency in the whole population), and the </w:t>
      </w:r>
      <w:r w:rsidR="00F67AA4">
        <w:rPr>
          <w:color w:val="000000" w:themeColor="text1"/>
          <w:shd w:val="clear" w:color="auto" w:fill="FFFFFF"/>
        </w:rPr>
        <w:t xml:space="preserve">overall </w:t>
      </w:r>
      <w:r w:rsidRPr="00724641">
        <w:rPr>
          <w:color w:val="000000" w:themeColor="text1"/>
          <w:shd w:val="clear" w:color="auto" w:fill="FFFFFF"/>
        </w:rPr>
        <w:t xml:space="preserve">homozygous wild genotype GG was predominated in the whole population (average 0.86). </w:t>
      </w:r>
      <w:r w:rsidRPr="00724641">
        <w:rPr>
          <w:color w:val="000000" w:themeColor="text1"/>
          <w:shd w:val="clear" w:color="auto" w:fill="FFFFFF"/>
        </w:rPr>
        <w:lastRenderedPageBreak/>
        <w:t>G1189A locus was found to be lowly polymorphic in Jamnapari and crossbred goats and monomorphic in Black Bengal goat</w:t>
      </w:r>
      <w:r w:rsidR="00407CF6" w:rsidRPr="00724641">
        <w:rPr>
          <w:color w:val="000000" w:themeColor="text1"/>
          <w:shd w:val="clear" w:color="auto" w:fill="FFFFFF"/>
        </w:rPr>
        <w:t>.</w:t>
      </w:r>
    </w:p>
    <w:p w:rsidR="00013AF4" w:rsidRPr="00724641" w:rsidRDefault="00013AF4" w:rsidP="00407CF6">
      <w:pPr>
        <w:pStyle w:val="NormalWeb"/>
        <w:spacing w:before="0" w:beforeAutospacing="0" w:after="0" w:afterAutospacing="0" w:line="360" w:lineRule="auto"/>
        <w:jc w:val="both"/>
        <w:rPr>
          <w:color w:val="000000" w:themeColor="text1"/>
          <w:shd w:val="clear" w:color="auto" w:fill="FFFFFF"/>
        </w:rPr>
      </w:pPr>
    </w:p>
    <w:p w:rsidR="00407CF6" w:rsidRPr="00724641" w:rsidRDefault="00407CF6" w:rsidP="00C0527C">
      <w:pPr>
        <w:jc w:val="both"/>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 xml:space="preserve">Table </w:t>
      </w:r>
      <w:r w:rsidR="0034457D">
        <w:rPr>
          <w:rFonts w:ascii="Times New Roman" w:hAnsi="Times New Roman" w:cs="Times New Roman"/>
          <w:b/>
          <w:color w:val="000000" w:themeColor="text1"/>
          <w:sz w:val="24"/>
          <w:szCs w:val="24"/>
        </w:rPr>
        <w:t>11:</w:t>
      </w:r>
      <w:r w:rsidRPr="00724641">
        <w:rPr>
          <w:rFonts w:ascii="Times New Roman" w:hAnsi="Times New Roman" w:cs="Times New Roman"/>
          <w:b/>
          <w:color w:val="000000" w:themeColor="text1"/>
          <w:sz w:val="24"/>
          <w:szCs w:val="24"/>
        </w:rPr>
        <w:t xml:space="preserve"> Breed wise genotypic and allelic frequencies of G1189A mutation detected in </w:t>
      </w:r>
      <w:r w:rsidRPr="00724641">
        <w:rPr>
          <w:rFonts w:ascii="Times New Roman" w:hAnsi="Times New Roman" w:cs="Times New Roman"/>
          <w:b/>
          <w:i/>
          <w:color w:val="000000" w:themeColor="text1"/>
          <w:sz w:val="24"/>
          <w:szCs w:val="24"/>
        </w:rPr>
        <w:t>GDF9</w:t>
      </w:r>
      <w:r w:rsidR="00F42446" w:rsidRPr="00724641">
        <w:rPr>
          <w:rFonts w:ascii="Times New Roman" w:hAnsi="Times New Roman" w:cs="Times New Roman"/>
          <w:b/>
          <w:i/>
          <w:color w:val="000000" w:themeColor="text1"/>
          <w:sz w:val="24"/>
          <w:szCs w:val="24"/>
        </w:rPr>
        <w:t xml:space="preserve"> </w:t>
      </w:r>
      <w:r w:rsidRPr="00724641">
        <w:rPr>
          <w:rFonts w:ascii="Times New Roman" w:hAnsi="Times New Roman" w:cs="Times New Roman"/>
          <w:b/>
          <w:color w:val="000000" w:themeColor="text1"/>
          <w:sz w:val="24"/>
          <w:szCs w:val="24"/>
        </w:rPr>
        <w:t>gene</w:t>
      </w:r>
    </w:p>
    <w:tbl>
      <w:tblPr>
        <w:tblStyle w:val="TableGrid"/>
        <w:tblW w:w="8272" w:type="dxa"/>
        <w:jc w:val="center"/>
        <w:tblInd w:w="781" w:type="dxa"/>
        <w:tblLook w:val="04A0" w:firstRow="1" w:lastRow="0" w:firstColumn="1" w:lastColumn="0" w:noHBand="0" w:noVBand="1"/>
      </w:tblPr>
      <w:tblGrid>
        <w:gridCol w:w="1744"/>
        <w:gridCol w:w="1170"/>
        <w:gridCol w:w="990"/>
        <w:gridCol w:w="759"/>
        <w:gridCol w:w="1313"/>
        <w:gridCol w:w="847"/>
        <w:gridCol w:w="693"/>
        <w:gridCol w:w="756"/>
      </w:tblGrid>
      <w:tr w:rsidR="00407CF6" w:rsidRPr="00724641" w:rsidTr="0071449D">
        <w:trPr>
          <w:jc w:val="center"/>
        </w:trPr>
        <w:tc>
          <w:tcPr>
            <w:tcW w:w="1744" w:type="dxa"/>
            <w:vMerge w:val="restart"/>
          </w:tcPr>
          <w:p w:rsidR="00407CF6" w:rsidRPr="00724641" w:rsidRDefault="00407CF6" w:rsidP="0071449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Breed</w:t>
            </w:r>
          </w:p>
          <w:p w:rsidR="00407CF6" w:rsidRPr="00724641" w:rsidRDefault="00407CF6" w:rsidP="0071449D">
            <w:pPr>
              <w:spacing w:line="276" w:lineRule="auto"/>
              <w:jc w:val="center"/>
              <w:rPr>
                <w:rFonts w:ascii="Times New Roman" w:hAnsi="Times New Roman" w:cs="Times New Roman"/>
                <w:b/>
                <w:color w:val="000000" w:themeColor="text1"/>
                <w:sz w:val="24"/>
                <w:szCs w:val="24"/>
              </w:rPr>
            </w:pPr>
          </w:p>
        </w:tc>
        <w:tc>
          <w:tcPr>
            <w:tcW w:w="2919" w:type="dxa"/>
            <w:gridSpan w:val="3"/>
          </w:tcPr>
          <w:p w:rsidR="00407CF6" w:rsidRPr="00724641" w:rsidRDefault="00407CF6" w:rsidP="0071449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Genotypic frequency</w:t>
            </w:r>
          </w:p>
        </w:tc>
        <w:tc>
          <w:tcPr>
            <w:tcW w:w="2160" w:type="dxa"/>
            <w:gridSpan w:val="2"/>
          </w:tcPr>
          <w:p w:rsidR="00407CF6" w:rsidRPr="00724641" w:rsidRDefault="00407CF6" w:rsidP="0071449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Allelic Frequency</w:t>
            </w:r>
          </w:p>
        </w:tc>
        <w:tc>
          <w:tcPr>
            <w:tcW w:w="693" w:type="dxa"/>
            <w:vMerge w:val="restart"/>
          </w:tcPr>
          <w:p w:rsidR="00407CF6" w:rsidRPr="00724641" w:rsidRDefault="00407CF6" w:rsidP="0071449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He</w:t>
            </w:r>
          </w:p>
        </w:tc>
        <w:tc>
          <w:tcPr>
            <w:tcW w:w="756" w:type="dxa"/>
            <w:vMerge w:val="restart"/>
          </w:tcPr>
          <w:p w:rsidR="00407CF6" w:rsidRPr="00724641" w:rsidRDefault="00407CF6" w:rsidP="0071449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PIC</w:t>
            </w:r>
          </w:p>
        </w:tc>
      </w:tr>
      <w:tr w:rsidR="00407CF6" w:rsidRPr="00724641" w:rsidTr="0071449D">
        <w:trPr>
          <w:trHeight w:val="296"/>
          <w:jc w:val="center"/>
        </w:trPr>
        <w:tc>
          <w:tcPr>
            <w:tcW w:w="1744" w:type="dxa"/>
            <w:vMerge/>
          </w:tcPr>
          <w:p w:rsidR="00407CF6" w:rsidRPr="00724641" w:rsidRDefault="00407CF6" w:rsidP="0071449D">
            <w:pPr>
              <w:spacing w:line="276" w:lineRule="auto"/>
              <w:jc w:val="center"/>
              <w:rPr>
                <w:rFonts w:ascii="Times New Roman" w:hAnsi="Times New Roman" w:cs="Times New Roman"/>
                <w:b/>
                <w:color w:val="000000" w:themeColor="text1"/>
                <w:sz w:val="24"/>
                <w:szCs w:val="24"/>
              </w:rPr>
            </w:pPr>
          </w:p>
        </w:tc>
        <w:tc>
          <w:tcPr>
            <w:tcW w:w="1170" w:type="dxa"/>
          </w:tcPr>
          <w:p w:rsidR="00407CF6" w:rsidRPr="00724641" w:rsidRDefault="00407CF6" w:rsidP="0071449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GG</w:t>
            </w:r>
          </w:p>
        </w:tc>
        <w:tc>
          <w:tcPr>
            <w:tcW w:w="990" w:type="dxa"/>
          </w:tcPr>
          <w:p w:rsidR="00407CF6" w:rsidRPr="00724641" w:rsidRDefault="00407CF6" w:rsidP="0071449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GA</w:t>
            </w:r>
          </w:p>
        </w:tc>
        <w:tc>
          <w:tcPr>
            <w:tcW w:w="759" w:type="dxa"/>
          </w:tcPr>
          <w:p w:rsidR="00407CF6" w:rsidRPr="00724641" w:rsidRDefault="00407CF6" w:rsidP="0071449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AA</w:t>
            </w:r>
          </w:p>
        </w:tc>
        <w:tc>
          <w:tcPr>
            <w:tcW w:w="1313" w:type="dxa"/>
          </w:tcPr>
          <w:p w:rsidR="00407CF6" w:rsidRPr="00724641" w:rsidRDefault="00407CF6" w:rsidP="0071449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w:t>
            </w:r>
          </w:p>
        </w:tc>
        <w:tc>
          <w:tcPr>
            <w:tcW w:w="847" w:type="dxa"/>
          </w:tcPr>
          <w:p w:rsidR="00407CF6" w:rsidRPr="00724641" w:rsidRDefault="00407CF6" w:rsidP="0071449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A</w:t>
            </w:r>
          </w:p>
        </w:tc>
        <w:tc>
          <w:tcPr>
            <w:tcW w:w="693" w:type="dxa"/>
            <w:vMerge/>
          </w:tcPr>
          <w:p w:rsidR="00407CF6" w:rsidRPr="00724641" w:rsidRDefault="00407CF6" w:rsidP="0071449D">
            <w:pPr>
              <w:spacing w:line="276" w:lineRule="auto"/>
              <w:jc w:val="center"/>
              <w:rPr>
                <w:rFonts w:ascii="Times New Roman" w:hAnsi="Times New Roman" w:cs="Times New Roman"/>
                <w:b/>
                <w:color w:val="000000" w:themeColor="text1"/>
                <w:sz w:val="24"/>
                <w:szCs w:val="24"/>
              </w:rPr>
            </w:pPr>
          </w:p>
        </w:tc>
        <w:tc>
          <w:tcPr>
            <w:tcW w:w="756" w:type="dxa"/>
            <w:vMerge/>
          </w:tcPr>
          <w:p w:rsidR="00407CF6" w:rsidRPr="00724641" w:rsidRDefault="00407CF6" w:rsidP="0071449D">
            <w:pPr>
              <w:spacing w:line="276" w:lineRule="auto"/>
              <w:jc w:val="center"/>
              <w:rPr>
                <w:rFonts w:ascii="Times New Roman" w:hAnsi="Times New Roman" w:cs="Times New Roman"/>
                <w:b/>
                <w:color w:val="000000" w:themeColor="text1"/>
                <w:sz w:val="24"/>
                <w:szCs w:val="24"/>
              </w:rPr>
            </w:pPr>
          </w:p>
        </w:tc>
      </w:tr>
      <w:tr w:rsidR="00407CF6" w:rsidRPr="00724641" w:rsidTr="00405785">
        <w:trPr>
          <w:jc w:val="center"/>
        </w:trPr>
        <w:tc>
          <w:tcPr>
            <w:tcW w:w="1744" w:type="dxa"/>
          </w:tcPr>
          <w:p w:rsidR="00407CF6" w:rsidRPr="00724641" w:rsidRDefault="00407CF6" w:rsidP="00405785">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Black Bengal</w:t>
            </w:r>
          </w:p>
        </w:tc>
        <w:tc>
          <w:tcPr>
            <w:tcW w:w="1170"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1.00</w:t>
            </w:r>
          </w:p>
        </w:tc>
        <w:tc>
          <w:tcPr>
            <w:tcW w:w="990"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0.00</w:t>
            </w:r>
          </w:p>
        </w:tc>
        <w:tc>
          <w:tcPr>
            <w:tcW w:w="759"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0.00</w:t>
            </w:r>
          </w:p>
        </w:tc>
        <w:tc>
          <w:tcPr>
            <w:tcW w:w="1313"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1.00</w:t>
            </w:r>
          </w:p>
        </w:tc>
        <w:tc>
          <w:tcPr>
            <w:tcW w:w="847"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0.00</w:t>
            </w:r>
          </w:p>
        </w:tc>
        <w:tc>
          <w:tcPr>
            <w:tcW w:w="693"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w:t>
            </w:r>
          </w:p>
        </w:tc>
        <w:tc>
          <w:tcPr>
            <w:tcW w:w="756"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w:t>
            </w:r>
          </w:p>
        </w:tc>
      </w:tr>
      <w:tr w:rsidR="00407CF6" w:rsidRPr="00724641" w:rsidTr="00405785">
        <w:trPr>
          <w:jc w:val="center"/>
        </w:trPr>
        <w:tc>
          <w:tcPr>
            <w:tcW w:w="1744" w:type="dxa"/>
          </w:tcPr>
          <w:p w:rsidR="00407CF6" w:rsidRPr="00724641" w:rsidRDefault="00407CF6" w:rsidP="00405785">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Jamnapari</w:t>
            </w:r>
          </w:p>
        </w:tc>
        <w:tc>
          <w:tcPr>
            <w:tcW w:w="1170"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0.8</w:t>
            </w:r>
            <w:r w:rsidR="007A28AE" w:rsidRPr="00724641">
              <w:rPr>
                <w:rFonts w:ascii="Times New Roman" w:hAnsi="Times New Roman" w:cs="Times New Roman"/>
                <w:color w:val="000000" w:themeColor="text1"/>
                <w:sz w:val="24"/>
                <w:szCs w:val="24"/>
              </w:rPr>
              <w:t>9</w:t>
            </w:r>
          </w:p>
        </w:tc>
        <w:tc>
          <w:tcPr>
            <w:tcW w:w="990" w:type="dxa"/>
          </w:tcPr>
          <w:p w:rsidR="00407CF6" w:rsidRPr="00724641" w:rsidRDefault="007A28AE"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0.11</w:t>
            </w:r>
          </w:p>
        </w:tc>
        <w:tc>
          <w:tcPr>
            <w:tcW w:w="759" w:type="dxa"/>
          </w:tcPr>
          <w:p w:rsidR="00407CF6" w:rsidRPr="00724641" w:rsidRDefault="007A28AE"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0.00</w:t>
            </w:r>
          </w:p>
        </w:tc>
        <w:tc>
          <w:tcPr>
            <w:tcW w:w="1313" w:type="dxa"/>
          </w:tcPr>
          <w:p w:rsidR="00407CF6" w:rsidRPr="00724641" w:rsidRDefault="007A28AE"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0.94</w:t>
            </w:r>
          </w:p>
        </w:tc>
        <w:tc>
          <w:tcPr>
            <w:tcW w:w="847" w:type="dxa"/>
          </w:tcPr>
          <w:p w:rsidR="00407CF6" w:rsidRPr="00724641" w:rsidRDefault="007A28AE"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0.06</w:t>
            </w:r>
          </w:p>
        </w:tc>
        <w:tc>
          <w:tcPr>
            <w:tcW w:w="693" w:type="dxa"/>
          </w:tcPr>
          <w:p w:rsidR="00407CF6" w:rsidRPr="00724641" w:rsidRDefault="007A28AE"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0.11</w:t>
            </w:r>
          </w:p>
        </w:tc>
        <w:tc>
          <w:tcPr>
            <w:tcW w:w="756" w:type="dxa"/>
          </w:tcPr>
          <w:p w:rsidR="00407CF6" w:rsidRPr="00724641" w:rsidRDefault="007A28AE"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0.10</w:t>
            </w:r>
          </w:p>
        </w:tc>
      </w:tr>
      <w:tr w:rsidR="00407CF6" w:rsidRPr="00724641" w:rsidTr="00405785">
        <w:trPr>
          <w:jc w:val="center"/>
        </w:trPr>
        <w:tc>
          <w:tcPr>
            <w:tcW w:w="1744" w:type="dxa"/>
          </w:tcPr>
          <w:p w:rsidR="00407CF6" w:rsidRPr="00724641" w:rsidRDefault="00407CF6" w:rsidP="00405785">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Crossbred</w:t>
            </w:r>
          </w:p>
        </w:tc>
        <w:tc>
          <w:tcPr>
            <w:tcW w:w="1170"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0.70</w:t>
            </w:r>
          </w:p>
        </w:tc>
        <w:tc>
          <w:tcPr>
            <w:tcW w:w="990"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0.30</w:t>
            </w:r>
          </w:p>
        </w:tc>
        <w:tc>
          <w:tcPr>
            <w:tcW w:w="759"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0.00</w:t>
            </w:r>
          </w:p>
        </w:tc>
        <w:tc>
          <w:tcPr>
            <w:tcW w:w="1313"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0.85</w:t>
            </w:r>
          </w:p>
        </w:tc>
        <w:tc>
          <w:tcPr>
            <w:tcW w:w="847"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0.15</w:t>
            </w:r>
          </w:p>
        </w:tc>
        <w:tc>
          <w:tcPr>
            <w:tcW w:w="693"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0.25</w:t>
            </w:r>
          </w:p>
        </w:tc>
        <w:tc>
          <w:tcPr>
            <w:tcW w:w="756"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0.22</w:t>
            </w:r>
          </w:p>
        </w:tc>
      </w:tr>
      <w:tr w:rsidR="00407CF6" w:rsidRPr="00724641" w:rsidTr="00405785">
        <w:trPr>
          <w:jc w:val="center"/>
        </w:trPr>
        <w:tc>
          <w:tcPr>
            <w:tcW w:w="1744" w:type="dxa"/>
          </w:tcPr>
          <w:p w:rsidR="00407CF6" w:rsidRPr="00724641" w:rsidRDefault="00407CF6" w:rsidP="00405785">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Overall</w:t>
            </w:r>
          </w:p>
        </w:tc>
        <w:tc>
          <w:tcPr>
            <w:tcW w:w="1170"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0.8</w:t>
            </w:r>
            <w:r w:rsidR="007A28AE" w:rsidRPr="00724641">
              <w:rPr>
                <w:rFonts w:ascii="Times New Roman" w:hAnsi="Times New Roman" w:cs="Times New Roman"/>
                <w:color w:val="000000" w:themeColor="text1"/>
                <w:sz w:val="24"/>
                <w:szCs w:val="24"/>
              </w:rPr>
              <w:t>6</w:t>
            </w:r>
          </w:p>
        </w:tc>
        <w:tc>
          <w:tcPr>
            <w:tcW w:w="990" w:type="dxa"/>
          </w:tcPr>
          <w:p w:rsidR="00407CF6" w:rsidRPr="00724641" w:rsidRDefault="007A28AE"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0.14</w:t>
            </w:r>
          </w:p>
        </w:tc>
        <w:tc>
          <w:tcPr>
            <w:tcW w:w="759" w:type="dxa"/>
          </w:tcPr>
          <w:p w:rsidR="00407CF6" w:rsidRPr="00724641" w:rsidRDefault="007A28AE"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0.00</w:t>
            </w:r>
          </w:p>
        </w:tc>
        <w:tc>
          <w:tcPr>
            <w:tcW w:w="1313" w:type="dxa"/>
          </w:tcPr>
          <w:p w:rsidR="00407CF6" w:rsidRPr="00724641" w:rsidRDefault="007A28AE"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0.93</w:t>
            </w:r>
          </w:p>
        </w:tc>
        <w:tc>
          <w:tcPr>
            <w:tcW w:w="847" w:type="dxa"/>
          </w:tcPr>
          <w:p w:rsidR="00407CF6" w:rsidRPr="00724641" w:rsidRDefault="007A28AE"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0.07</w:t>
            </w:r>
          </w:p>
        </w:tc>
        <w:tc>
          <w:tcPr>
            <w:tcW w:w="693" w:type="dxa"/>
          </w:tcPr>
          <w:p w:rsidR="00407CF6" w:rsidRPr="00724641" w:rsidRDefault="007A28AE"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0.13</w:t>
            </w:r>
          </w:p>
        </w:tc>
        <w:tc>
          <w:tcPr>
            <w:tcW w:w="756" w:type="dxa"/>
          </w:tcPr>
          <w:p w:rsidR="00407CF6" w:rsidRPr="00724641" w:rsidRDefault="007A28AE"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0.12</w:t>
            </w:r>
          </w:p>
        </w:tc>
      </w:tr>
    </w:tbl>
    <w:p w:rsidR="000B4171" w:rsidRPr="000B4171" w:rsidRDefault="000B4171" w:rsidP="000B4171">
      <w:pPr>
        <w:spacing w:after="0" w:line="360" w:lineRule="auto"/>
        <w:jc w:val="center"/>
        <w:rPr>
          <w:rFonts w:ascii="Times New Roman" w:hAnsi="Times New Roman" w:cs="Times New Roman"/>
          <w:b/>
          <w:color w:val="000000" w:themeColor="text1"/>
        </w:rPr>
      </w:pPr>
      <w:r>
        <w:rPr>
          <w:rFonts w:ascii="Times New Roman" w:hAnsi="Times New Roman" w:cs="Times New Roman"/>
          <w:b/>
          <w:color w:val="000000" w:themeColor="text1"/>
        </w:rPr>
        <w:t>Legends</w:t>
      </w:r>
      <w:r w:rsidRPr="000B4171">
        <w:rPr>
          <w:rFonts w:ascii="Times New Roman" w:hAnsi="Times New Roman" w:cs="Times New Roman"/>
          <w:color w:val="000000" w:themeColor="text1"/>
        </w:rPr>
        <w:t>: GG- homozygous wild, GA- heterozygous mutant</w:t>
      </w:r>
      <w:r>
        <w:rPr>
          <w:rFonts w:ascii="Times New Roman" w:hAnsi="Times New Roman" w:cs="Times New Roman"/>
          <w:color w:val="000000" w:themeColor="text1"/>
        </w:rPr>
        <w:t xml:space="preserve"> and AA-homozygous mutant.</w:t>
      </w:r>
    </w:p>
    <w:p w:rsidR="009F6002" w:rsidRPr="00724641" w:rsidRDefault="009F6002" w:rsidP="00A54F65">
      <w:pPr>
        <w:spacing w:after="0" w:line="360" w:lineRule="auto"/>
        <w:rPr>
          <w:rFonts w:ascii="Times New Roman" w:hAnsi="Times New Roman" w:cs="Times New Roman"/>
          <w:b/>
          <w:color w:val="000000" w:themeColor="text1"/>
          <w:sz w:val="24"/>
          <w:szCs w:val="24"/>
        </w:rPr>
      </w:pPr>
    </w:p>
    <w:p w:rsidR="00407CF6" w:rsidRPr="00724641" w:rsidRDefault="00407CF6" w:rsidP="00A54F65">
      <w:pPr>
        <w:spacing w:after="0" w:line="360" w:lineRule="auto"/>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 xml:space="preserve">4.2.3.4. G1330T in </w:t>
      </w:r>
      <w:r w:rsidRPr="00724641">
        <w:rPr>
          <w:rFonts w:ascii="Times New Roman" w:hAnsi="Times New Roman" w:cs="Times New Roman"/>
          <w:b/>
          <w:i/>
          <w:color w:val="000000" w:themeColor="text1"/>
          <w:sz w:val="24"/>
          <w:szCs w:val="24"/>
        </w:rPr>
        <w:t xml:space="preserve">GDF9 </w:t>
      </w:r>
      <w:r w:rsidR="006D200A">
        <w:rPr>
          <w:rFonts w:ascii="Times New Roman" w:hAnsi="Times New Roman" w:cs="Times New Roman"/>
          <w:b/>
          <w:color w:val="000000" w:themeColor="text1"/>
          <w:sz w:val="24"/>
          <w:szCs w:val="24"/>
        </w:rPr>
        <w:t>gene</w:t>
      </w:r>
    </w:p>
    <w:p w:rsidR="00A54F65" w:rsidRDefault="00F67AA4" w:rsidP="00A54F65">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shd w:val="clear" w:color="auto" w:fill="FFFFFF"/>
        </w:rPr>
        <w:t>Genotypic and allelic</w:t>
      </w:r>
      <w:r w:rsidR="009A50DE" w:rsidRPr="00724641">
        <w:rPr>
          <w:rFonts w:ascii="Times New Roman" w:hAnsi="Times New Roman" w:cs="Times New Roman"/>
          <w:color w:val="000000" w:themeColor="text1"/>
          <w:sz w:val="24"/>
          <w:szCs w:val="24"/>
          <w:shd w:val="clear" w:color="auto" w:fill="FFFFFF"/>
        </w:rPr>
        <w:t xml:space="preserve"> frequencies of c.1330G&gt;T are presented in </w:t>
      </w:r>
      <w:r w:rsidR="001F0A0D">
        <w:rPr>
          <w:rFonts w:ascii="Times New Roman" w:hAnsi="Times New Roman" w:cs="Times New Roman"/>
          <w:bCs/>
          <w:color w:val="000000" w:themeColor="text1"/>
          <w:sz w:val="24"/>
          <w:szCs w:val="24"/>
          <w:shd w:val="clear" w:color="auto" w:fill="FFFFFF"/>
        </w:rPr>
        <w:t>Table 12</w:t>
      </w:r>
      <w:r w:rsidR="009A50DE" w:rsidRPr="001F0A0D">
        <w:rPr>
          <w:rFonts w:ascii="Times New Roman" w:hAnsi="Times New Roman" w:cs="Times New Roman"/>
          <w:bCs/>
          <w:color w:val="000000" w:themeColor="text1"/>
          <w:sz w:val="24"/>
          <w:szCs w:val="24"/>
          <w:shd w:val="clear" w:color="auto" w:fill="FFFFFF"/>
        </w:rPr>
        <w:t>.</w:t>
      </w:r>
      <w:r w:rsidR="009A50DE" w:rsidRPr="001F0A0D">
        <w:rPr>
          <w:rFonts w:ascii="Times New Roman" w:hAnsi="Times New Roman" w:cs="Times New Roman"/>
          <w:color w:val="000000" w:themeColor="text1"/>
          <w:sz w:val="24"/>
          <w:szCs w:val="24"/>
          <w:shd w:val="clear" w:color="auto" w:fill="FFFFFF"/>
        </w:rPr>
        <w:t xml:space="preserve"> For</w:t>
      </w:r>
      <w:r w:rsidR="009A50DE" w:rsidRPr="00724641">
        <w:rPr>
          <w:rFonts w:ascii="Times New Roman" w:hAnsi="Times New Roman" w:cs="Times New Roman"/>
          <w:color w:val="000000" w:themeColor="text1"/>
          <w:sz w:val="24"/>
          <w:szCs w:val="24"/>
          <w:shd w:val="clear" w:color="auto" w:fill="FFFFFF"/>
        </w:rPr>
        <w:t xml:space="preserve"> the G1330T, two possible combinations: homozygous wild GG and heterozygous mutant GT were found in all three </w:t>
      </w:r>
      <w:r w:rsidR="00063BDA">
        <w:rPr>
          <w:rFonts w:ascii="Times New Roman" w:hAnsi="Times New Roman" w:cs="Times New Roman"/>
          <w:color w:val="000000" w:themeColor="text1"/>
          <w:sz w:val="24"/>
          <w:szCs w:val="24"/>
          <w:shd w:val="clear" w:color="auto" w:fill="FFFFFF"/>
        </w:rPr>
        <w:t>goat breeds</w:t>
      </w:r>
      <w:r w:rsidR="00DA03FA">
        <w:rPr>
          <w:rFonts w:ascii="Times New Roman" w:hAnsi="Times New Roman" w:cs="Times New Roman"/>
          <w:color w:val="000000" w:themeColor="text1"/>
          <w:sz w:val="24"/>
          <w:szCs w:val="24"/>
          <w:shd w:val="clear" w:color="auto" w:fill="FFFFFF"/>
        </w:rPr>
        <w:t xml:space="preserve"> </w:t>
      </w:r>
      <w:r w:rsidR="009A50DE" w:rsidRPr="00724641">
        <w:rPr>
          <w:rFonts w:ascii="Times New Roman" w:hAnsi="Times New Roman" w:cs="Times New Roman"/>
          <w:color w:val="000000" w:themeColor="text1"/>
          <w:sz w:val="24"/>
          <w:szCs w:val="24"/>
          <w:shd w:val="clear" w:color="auto" w:fill="FFFFFF"/>
        </w:rPr>
        <w:t xml:space="preserve">of Bangladesh. This locus showed a higher frequency of G than the T allele (86% frequency in the whole population), and the </w:t>
      </w:r>
      <w:r>
        <w:rPr>
          <w:rFonts w:ascii="Times New Roman" w:hAnsi="Times New Roman" w:cs="Times New Roman"/>
          <w:color w:val="000000" w:themeColor="text1"/>
          <w:sz w:val="24"/>
          <w:szCs w:val="24"/>
          <w:shd w:val="clear" w:color="auto" w:fill="FFFFFF"/>
        </w:rPr>
        <w:t xml:space="preserve">overall </w:t>
      </w:r>
      <w:r w:rsidR="009A50DE" w:rsidRPr="00724641">
        <w:rPr>
          <w:rFonts w:ascii="Times New Roman" w:hAnsi="Times New Roman" w:cs="Times New Roman"/>
          <w:color w:val="000000" w:themeColor="text1"/>
          <w:sz w:val="24"/>
          <w:szCs w:val="24"/>
          <w:shd w:val="clear" w:color="auto" w:fill="FFFFFF"/>
        </w:rPr>
        <w:t>homozygous wild genotype GG was predominated in the whole population (average 0.72). G1330T locus was found to be mo</w:t>
      </w:r>
      <w:r w:rsidR="00D021F5">
        <w:rPr>
          <w:rFonts w:ascii="Times New Roman" w:hAnsi="Times New Roman" w:cs="Times New Roman"/>
          <w:color w:val="000000" w:themeColor="text1"/>
          <w:sz w:val="24"/>
          <w:szCs w:val="24"/>
          <w:shd w:val="clear" w:color="auto" w:fill="FFFFFF"/>
        </w:rPr>
        <w:t xml:space="preserve">derately polymorphic (PIC value </w:t>
      </w:r>
      <w:r w:rsidR="009A50DE" w:rsidRPr="00724641">
        <w:rPr>
          <w:rFonts w:ascii="Times New Roman" w:hAnsi="Times New Roman" w:cs="Times New Roman"/>
          <w:color w:val="000000" w:themeColor="text1"/>
          <w:sz w:val="24"/>
          <w:szCs w:val="24"/>
          <w:shd w:val="clear" w:color="auto" w:fill="FFFFFF"/>
        </w:rPr>
        <w:t>0.27) in Black Bengal goat and lowly polymorph</w:t>
      </w:r>
      <w:r w:rsidR="0010601E">
        <w:rPr>
          <w:rFonts w:ascii="Times New Roman" w:hAnsi="Times New Roman" w:cs="Times New Roman"/>
          <w:color w:val="000000" w:themeColor="text1"/>
          <w:sz w:val="24"/>
          <w:szCs w:val="24"/>
          <w:shd w:val="clear" w:color="auto" w:fill="FFFFFF"/>
        </w:rPr>
        <w:t xml:space="preserve">ic in crossbred (PIC value </w:t>
      </w:r>
      <w:r w:rsidR="009A50DE" w:rsidRPr="00724641">
        <w:rPr>
          <w:rFonts w:ascii="Times New Roman" w:hAnsi="Times New Roman" w:cs="Times New Roman"/>
          <w:color w:val="000000" w:themeColor="text1"/>
          <w:sz w:val="24"/>
          <w:szCs w:val="24"/>
          <w:shd w:val="clear" w:color="auto" w:fill="FFFFFF"/>
        </w:rPr>
        <w:t>0.22</w:t>
      </w:r>
      <w:r w:rsidR="0010601E">
        <w:rPr>
          <w:rFonts w:ascii="Times New Roman" w:hAnsi="Times New Roman" w:cs="Times New Roman"/>
          <w:color w:val="000000" w:themeColor="text1"/>
          <w:sz w:val="24"/>
          <w:szCs w:val="24"/>
          <w:shd w:val="clear" w:color="auto" w:fill="FFFFFF"/>
        </w:rPr>
        <w:t xml:space="preserve">) and Jamnapari goat (PIC value </w:t>
      </w:r>
      <w:r w:rsidR="009A50DE" w:rsidRPr="00724641">
        <w:rPr>
          <w:rFonts w:ascii="Times New Roman" w:hAnsi="Times New Roman" w:cs="Times New Roman"/>
          <w:color w:val="000000" w:themeColor="text1"/>
          <w:sz w:val="24"/>
          <w:szCs w:val="24"/>
          <w:shd w:val="clear" w:color="auto" w:fill="FFFFFF"/>
        </w:rPr>
        <w:t>0.16).</w:t>
      </w:r>
      <w:r w:rsidR="009A50DE" w:rsidRPr="00724641">
        <w:rPr>
          <w:rFonts w:ascii="Times New Roman" w:hAnsi="Times New Roman" w:cs="Times New Roman"/>
          <w:b/>
          <w:color w:val="000000" w:themeColor="text1"/>
          <w:sz w:val="24"/>
          <w:szCs w:val="24"/>
        </w:rPr>
        <w:t xml:space="preserve"> </w:t>
      </w:r>
    </w:p>
    <w:p w:rsidR="0034457D" w:rsidRPr="00724641" w:rsidRDefault="0034457D" w:rsidP="00A54F65">
      <w:pPr>
        <w:spacing w:after="0" w:line="360" w:lineRule="auto"/>
        <w:jc w:val="both"/>
        <w:rPr>
          <w:rFonts w:ascii="Times New Roman" w:hAnsi="Times New Roman" w:cs="Times New Roman"/>
          <w:b/>
          <w:color w:val="000000" w:themeColor="text1"/>
          <w:sz w:val="24"/>
          <w:szCs w:val="24"/>
        </w:rPr>
      </w:pPr>
    </w:p>
    <w:p w:rsidR="00407CF6" w:rsidRPr="00724641" w:rsidRDefault="0034457D" w:rsidP="00C0527C">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Table 12: </w:t>
      </w:r>
      <w:r w:rsidR="00407CF6" w:rsidRPr="00724641">
        <w:rPr>
          <w:rFonts w:ascii="Times New Roman" w:hAnsi="Times New Roman" w:cs="Times New Roman"/>
          <w:b/>
          <w:color w:val="000000" w:themeColor="text1"/>
          <w:sz w:val="24"/>
          <w:szCs w:val="24"/>
        </w:rPr>
        <w:t xml:space="preserve">Breed wise genotypic and allelic frequencies of G1330T mutation detected in </w:t>
      </w:r>
      <w:r w:rsidR="00407CF6" w:rsidRPr="00724641">
        <w:rPr>
          <w:rFonts w:ascii="Times New Roman" w:hAnsi="Times New Roman" w:cs="Times New Roman"/>
          <w:b/>
          <w:i/>
          <w:color w:val="000000" w:themeColor="text1"/>
          <w:sz w:val="24"/>
          <w:szCs w:val="24"/>
        </w:rPr>
        <w:t>GDF9</w:t>
      </w:r>
      <w:r w:rsidR="002F3CBB" w:rsidRPr="00724641">
        <w:rPr>
          <w:rFonts w:ascii="Times New Roman" w:hAnsi="Times New Roman" w:cs="Times New Roman"/>
          <w:b/>
          <w:i/>
          <w:color w:val="000000" w:themeColor="text1"/>
          <w:sz w:val="24"/>
          <w:szCs w:val="24"/>
        </w:rPr>
        <w:t xml:space="preserve"> </w:t>
      </w:r>
      <w:r w:rsidR="00407CF6" w:rsidRPr="00724641">
        <w:rPr>
          <w:rFonts w:ascii="Times New Roman" w:hAnsi="Times New Roman" w:cs="Times New Roman"/>
          <w:b/>
          <w:color w:val="000000" w:themeColor="text1"/>
          <w:sz w:val="24"/>
          <w:szCs w:val="24"/>
        </w:rPr>
        <w:t>gene</w:t>
      </w:r>
    </w:p>
    <w:tbl>
      <w:tblPr>
        <w:tblStyle w:val="TableGrid"/>
        <w:tblW w:w="8241" w:type="dxa"/>
        <w:jc w:val="center"/>
        <w:tblInd w:w="844" w:type="dxa"/>
        <w:tblLook w:val="04A0" w:firstRow="1" w:lastRow="0" w:firstColumn="1" w:lastColumn="0" w:noHBand="0" w:noVBand="1"/>
      </w:tblPr>
      <w:tblGrid>
        <w:gridCol w:w="1675"/>
        <w:gridCol w:w="878"/>
        <w:gridCol w:w="756"/>
        <w:gridCol w:w="978"/>
        <w:gridCol w:w="1217"/>
        <w:gridCol w:w="889"/>
        <w:gridCol w:w="889"/>
        <w:gridCol w:w="959"/>
      </w:tblGrid>
      <w:tr w:rsidR="00407CF6" w:rsidRPr="00724641" w:rsidTr="00E62741">
        <w:trPr>
          <w:jc w:val="center"/>
        </w:trPr>
        <w:tc>
          <w:tcPr>
            <w:tcW w:w="1675" w:type="dxa"/>
            <w:vMerge w:val="restart"/>
          </w:tcPr>
          <w:p w:rsidR="00407CF6" w:rsidRPr="00724641" w:rsidRDefault="00407CF6" w:rsidP="00A54F65">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Breed</w:t>
            </w:r>
          </w:p>
          <w:p w:rsidR="00407CF6" w:rsidRPr="00724641" w:rsidRDefault="00407CF6" w:rsidP="000F5A5D">
            <w:pPr>
              <w:spacing w:line="360" w:lineRule="auto"/>
              <w:jc w:val="center"/>
              <w:rPr>
                <w:rFonts w:ascii="Times New Roman" w:hAnsi="Times New Roman" w:cs="Times New Roman"/>
                <w:b/>
                <w:color w:val="000000" w:themeColor="text1"/>
                <w:sz w:val="24"/>
                <w:szCs w:val="24"/>
              </w:rPr>
            </w:pPr>
          </w:p>
        </w:tc>
        <w:tc>
          <w:tcPr>
            <w:tcW w:w="2612" w:type="dxa"/>
            <w:gridSpan w:val="3"/>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Genotypic frequency</w:t>
            </w:r>
          </w:p>
        </w:tc>
        <w:tc>
          <w:tcPr>
            <w:tcW w:w="2106" w:type="dxa"/>
            <w:gridSpan w:val="2"/>
          </w:tcPr>
          <w:p w:rsidR="00407CF6" w:rsidRPr="00724641" w:rsidRDefault="0010601E" w:rsidP="000F5A5D">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Allelic f</w:t>
            </w:r>
            <w:r w:rsidR="00407CF6" w:rsidRPr="00724641">
              <w:rPr>
                <w:rFonts w:ascii="Times New Roman" w:hAnsi="Times New Roman" w:cs="Times New Roman"/>
                <w:b/>
                <w:color w:val="000000" w:themeColor="text1"/>
                <w:sz w:val="24"/>
                <w:szCs w:val="24"/>
              </w:rPr>
              <w:t>requency</w:t>
            </w:r>
          </w:p>
        </w:tc>
        <w:tc>
          <w:tcPr>
            <w:tcW w:w="889" w:type="dxa"/>
            <w:vMerge w:val="restart"/>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He</w:t>
            </w:r>
          </w:p>
        </w:tc>
        <w:tc>
          <w:tcPr>
            <w:tcW w:w="959" w:type="dxa"/>
            <w:vMerge w:val="restart"/>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PIC</w:t>
            </w:r>
          </w:p>
        </w:tc>
      </w:tr>
      <w:tr w:rsidR="00407CF6" w:rsidRPr="00724641" w:rsidTr="00E62741">
        <w:trPr>
          <w:trHeight w:val="296"/>
          <w:jc w:val="center"/>
        </w:trPr>
        <w:tc>
          <w:tcPr>
            <w:tcW w:w="1675" w:type="dxa"/>
            <w:vMerge/>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p>
        </w:tc>
        <w:tc>
          <w:tcPr>
            <w:tcW w:w="878"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GG</w:t>
            </w:r>
          </w:p>
        </w:tc>
        <w:tc>
          <w:tcPr>
            <w:tcW w:w="756"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GT</w:t>
            </w:r>
          </w:p>
        </w:tc>
        <w:tc>
          <w:tcPr>
            <w:tcW w:w="978"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TT</w:t>
            </w:r>
          </w:p>
        </w:tc>
        <w:tc>
          <w:tcPr>
            <w:tcW w:w="1217"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w:t>
            </w:r>
          </w:p>
        </w:tc>
        <w:tc>
          <w:tcPr>
            <w:tcW w:w="889"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T</w:t>
            </w:r>
          </w:p>
        </w:tc>
        <w:tc>
          <w:tcPr>
            <w:tcW w:w="889" w:type="dxa"/>
            <w:vMerge/>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p>
        </w:tc>
        <w:tc>
          <w:tcPr>
            <w:tcW w:w="959" w:type="dxa"/>
            <w:vMerge/>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p>
        </w:tc>
      </w:tr>
      <w:tr w:rsidR="00407CF6" w:rsidRPr="00724641" w:rsidTr="00E62741">
        <w:trPr>
          <w:jc w:val="center"/>
        </w:trPr>
        <w:tc>
          <w:tcPr>
            <w:tcW w:w="1675" w:type="dxa"/>
          </w:tcPr>
          <w:p w:rsidR="00407CF6" w:rsidRPr="00724641" w:rsidRDefault="00407CF6" w:rsidP="00E62741">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Black Bengal</w:t>
            </w:r>
          </w:p>
        </w:tc>
        <w:tc>
          <w:tcPr>
            <w:tcW w:w="878"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0.5</w:t>
            </w:r>
            <w:r w:rsidR="00E62741" w:rsidRPr="00724641">
              <w:rPr>
                <w:rFonts w:ascii="Times New Roman" w:hAnsi="Times New Roman" w:cs="Times New Roman"/>
                <w:color w:val="000000" w:themeColor="text1"/>
                <w:sz w:val="24"/>
                <w:szCs w:val="24"/>
              </w:rPr>
              <w:t>6</w:t>
            </w:r>
          </w:p>
        </w:tc>
        <w:tc>
          <w:tcPr>
            <w:tcW w:w="756" w:type="dxa"/>
          </w:tcPr>
          <w:p w:rsidR="00407CF6" w:rsidRPr="00724641" w:rsidRDefault="00E62741"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0.44</w:t>
            </w:r>
          </w:p>
        </w:tc>
        <w:tc>
          <w:tcPr>
            <w:tcW w:w="978" w:type="dxa"/>
          </w:tcPr>
          <w:p w:rsidR="00407CF6" w:rsidRPr="00724641" w:rsidRDefault="00E62741"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0.00</w:t>
            </w:r>
          </w:p>
        </w:tc>
        <w:tc>
          <w:tcPr>
            <w:tcW w:w="1217" w:type="dxa"/>
          </w:tcPr>
          <w:p w:rsidR="00407CF6" w:rsidRPr="00724641" w:rsidRDefault="00E62741"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0.78</w:t>
            </w:r>
          </w:p>
        </w:tc>
        <w:tc>
          <w:tcPr>
            <w:tcW w:w="889" w:type="dxa"/>
          </w:tcPr>
          <w:p w:rsidR="00407CF6" w:rsidRPr="00724641" w:rsidRDefault="00E62741"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0.22</w:t>
            </w:r>
          </w:p>
        </w:tc>
        <w:tc>
          <w:tcPr>
            <w:tcW w:w="889" w:type="dxa"/>
          </w:tcPr>
          <w:p w:rsidR="00407CF6" w:rsidRPr="00724641" w:rsidRDefault="00E62741"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0.36</w:t>
            </w:r>
          </w:p>
        </w:tc>
        <w:tc>
          <w:tcPr>
            <w:tcW w:w="959" w:type="dxa"/>
          </w:tcPr>
          <w:p w:rsidR="00407CF6" w:rsidRPr="00724641" w:rsidRDefault="00E62741"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0.29</w:t>
            </w:r>
          </w:p>
        </w:tc>
      </w:tr>
      <w:tr w:rsidR="00407CF6" w:rsidRPr="00724641" w:rsidTr="00E62741">
        <w:trPr>
          <w:jc w:val="center"/>
        </w:trPr>
        <w:tc>
          <w:tcPr>
            <w:tcW w:w="1675" w:type="dxa"/>
          </w:tcPr>
          <w:p w:rsidR="00407CF6" w:rsidRPr="00724641" w:rsidRDefault="00407CF6" w:rsidP="00E62741">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Jamnapari</w:t>
            </w:r>
          </w:p>
        </w:tc>
        <w:tc>
          <w:tcPr>
            <w:tcW w:w="878"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0.90</w:t>
            </w:r>
          </w:p>
        </w:tc>
        <w:tc>
          <w:tcPr>
            <w:tcW w:w="756"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0.10</w:t>
            </w:r>
          </w:p>
        </w:tc>
        <w:tc>
          <w:tcPr>
            <w:tcW w:w="978" w:type="dxa"/>
          </w:tcPr>
          <w:p w:rsidR="00407CF6" w:rsidRPr="00724641" w:rsidRDefault="00E62741"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0.00</w:t>
            </w:r>
          </w:p>
        </w:tc>
        <w:tc>
          <w:tcPr>
            <w:tcW w:w="1217" w:type="dxa"/>
          </w:tcPr>
          <w:p w:rsidR="00407CF6" w:rsidRPr="00724641" w:rsidRDefault="00E62741"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0.95</w:t>
            </w:r>
          </w:p>
        </w:tc>
        <w:tc>
          <w:tcPr>
            <w:tcW w:w="889" w:type="dxa"/>
          </w:tcPr>
          <w:p w:rsidR="00407CF6" w:rsidRPr="00724641" w:rsidRDefault="00E62741"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0.05</w:t>
            </w:r>
          </w:p>
        </w:tc>
        <w:tc>
          <w:tcPr>
            <w:tcW w:w="889" w:type="dxa"/>
          </w:tcPr>
          <w:p w:rsidR="00407CF6" w:rsidRPr="00724641" w:rsidRDefault="00E62741"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w:t>
            </w:r>
            <w:r w:rsidR="00A54F65" w:rsidRPr="00724641">
              <w:rPr>
                <w:rFonts w:ascii="Times New Roman" w:hAnsi="Times New Roman" w:cs="Times New Roman"/>
                <w:color w:val="000000" w:themeColor="text1"/>
                <w:sz w:val="24"/>
                <w:szCs w:val="24"/>
              </w:rPr>
              <w:t>18</w:t>
            </w:r>
          </w:p>
        </w:tc>
        <w:tc>
          <w:tcPr>
            <w:tcW w:w="959" w:type="dxa"/>
          </w:tcPr>
          <w:p w:rsidR="00407CF6" w:rsidRPr="00724641" w:rsidRDefault="00A54F65"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w:t>
            </w:r>
            <w:r w:rsidR="00E62741" w:rsidRPr="00724641">
              <w:rPr>
                <w:rFonts w:ascii="Times New Roman" w:hAnsi="Times New Roman" w:cs="Times New Roman"/>
                <w:color w:val="000000" w:themeColor="text1"/>
                <w:sz w:val="24"/>
                <w:szCs w:val="24"/>
              </w:rPr>
              <w:t>1</w:t>
            </w:r>
            <w:r w:rsidRPr="00724641">
              <w:rPr>
                <w:rFonts w:ascii="Times New Roman" w:hAnsi="Times New Roman" w:cs="Times New Roman"/>
                <w:color w:val="000000" w:themeColor="text1"/>
                <w:sz w:val="24"/>
                <w:szCs w:val="24"/>
              </w:rPr>
              <w:t>6</w:t>
            </w:r>
          </w:p>
        </w:tc>
      </w:tr>
      <w:tr w:rsidR="00407CF6" w:rsidRPr="00724641" w:rsidTr="00E62741">
        <w:trPr>
          <w:jc w:val="center"/>
        </w:trPr>
        <w:tc>
          <w:tcPr>
            <w:tcW w:w="1675" w:type="dxa"/>
          </w:tcPr>
          <w:p w:rsidR="00407CF6" w:rsidRPr="00724641" w:rsidRDefault="00407CF6" w:rsidP="00E62741">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Crossbred</w:t>
            </w:r>
          </w:p>
        </w:tc>
        <w:tc>
          <w:tcPr>
            <w:tcW w:w="878"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0.70</w:t>
            </w:r>
          </w:p>
        </w:tc>
        <w:tc>
          <w:tcPr>
            <w:tcW w:w="756"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0.30</w:t>
            </w:r>
          </w:p>
        </w:tc>
        <w:tc>
          <w:tcPr>
            <w:tcW w:w="978" w:type="dxa"/>
          </w:tcPr>
          <w:p w:rsidR="00407CF6" w:rsidRPr="00724641" w:rsidRDefault="00E62741"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0.00</w:t>
            </w:r>
          </w:p>
        </w:tc>
        <w:tc>
          <w:tcPr>
            <w:tcW w:w="1217" w:type="dxa"/>
          </w:tcPr>
          <w:p w:rsidR="00407CF6" w:rsidRPr="00724641" w:rsidRDefault="00E62741"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0.85</w:t>
            </w:r>
          </w:p>
        </w:tc>
        <w:tc>
          <w:tcPr>
            <w:tcW w:w="889" w:type="dxa"/>
          </w:tcPr>
          <w:p w:rsidR="00407CF6" w:rsidRPr="00724641" w:rsidRDefault="00E62741"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0.15</w:t>
            </w:r>
          </w:p>
        </w:tc>
        <w:tc>
          <w:tcPr>
            <w:tcW w:w="889" w:type="dxa"/>
          </w:tcPr>
          <w:p w:rsidR="00407CF6" w:rsidRPr="00724641" w:rsidRDefault="00E62741"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0.25</w:t>
            </w:r>
          </w:p>
        </w:tc>
        <w:tc>
          <w:tcPr>
            <w:tcW w:w="959"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0.2</w:t>
            </w:r>
            <w:r w:rsidR="00E62741" w:rsidRPr="00724641">
              <w:rPr>
                <w:rFonts w:ascii="Times New Roman" w:hAnsi="Times New Roman" w:cs="Times New Roman"/>
                <w:color w:val="000000" w:themeColor="text1"/>
                <w:sz w:val="24"/>
                <w:szCs w:val="24"/>
              </w:rPr>
              <w:t>2</w:t>
            </w:r>
          </w:p>
        </w:tc>
      </w:tr>
      <w:tr w:rsidR="00407CF6" w:rsidRPr="00724641" w:rsidTr="00E62741">
        <w:trPr>
          <w:jc w:val="center"/>
        </w:trPr>
        <w:tc>
          <w:tcPr>
            <w:tcW w:w="1675" w:type="dxa"/>
          </w:tcPr>
          <w:p w:rsidR="00407CF6" w:rsidRPr="00724641" w:rsidRDefault="00407CF6" w:rsidP="00E62741">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Overall</w:t>
            </w:r>
          </w:p>
        </w:tc>
        <w:tc>
          <w:tcPr>
            <w:tcW w:w="878"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0.72</w:t>
            </w:r>
          </w:p>
        </w:tc>
        <w:tc>
          <w:tcPr>
            <w:tcW w:w="756"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0.2</w:t>
            </w:r>
            <w:r w:rsidR="00E62741" w:rsidRPr="00724641">
              <w:rPr>
                <w:rFonts w:ascii="Times New Roman" w:hAnsi="Times New Roman" w:cs="Times New Roman"/>
                <w:color w:val="000000" w:themeColor="text1"/>
                <w:sz w:val="24"/>
                <w:szCs w:val="24"/>
              </w:rPr>
              <w:t>8</w:t>
            </w:r>
          </w:p>
        </w:tc>
        <w:tc>
          <w:tcPr>
            <w:tcW w:w="978" w:type="dxa"/>
          </w:tcPr>
          <w:p w:rsidR="00407CF6" w:rsidRPr="00724641" w:rsidRDefault="00E62741"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0.00</w:t>
            </w:r>
          </w:p>
        </w:tc>
        <w:tc>
          <w:tcPr>
            <w:tcW w:w="1217" w:type="dxa"/>
          </w:tcPr>
          <w:p w:rsidR="00407CF6" w:rsidRPr="00724641" w:rsidRDefault="00E62741"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0.86</w:t>
            </w:r>
          </w:p>
        </w:tc>
        <w:tc>
          <w:tcPr>
            <w:tcW w:w="889" w:type="dxa"/>
          </w:tcPr>
          <w:p w:rsidR="00407CF6" w:rsidRPr="00724641" w:rsidRDefault="00E62741"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0.14</w:t>
            </w:r>
          </w:p>
        </w:tc>
        <w:tc>
          <w:tcPr>
            <w:tcW w:w="889" w:type="dxa"/>
          </w:tcPr>
          <w:p w:rsidR="00407CF6" w:rsidRPr="00724641" w:rsidRDefault="00E62741"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0.24</w:t>
            </w:r>
          </w:p>
        </w:tc>
        <w:tc>
          <w:tcPr>
            <w:tcW w:w="959" w:type="dxa"/>
          </w:tcPr>
          <w:p w:rsidR="00407CF6" w:rsidRPr="00724641" w:rsidRDefault="00E62741"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0.21</w:t>
            </w:r>
          </w:p>
        </w:tc>
      </w:tr>
    </w:tbl>
    <w:p w:rsidR="000B4171" w:rsidRPr="000B4171" w:rsidRDefault="000B4171" w:rsidP="000B4171">
      <w:pPr>
        <w:spacing w:after="0" w:line="360" w:lineRule="auto"/>
        <w:jc w:val="center"/>
        <w:rPr>
          <w:rFonts w:ascii="Times New Roman" w:hAnsi="Times New Roman" w:cs="Times New Roman"/>
          <w:b/>
          <w:color w:val="000000" w:themeColor="text1"/>
        </w:rPr>
      </w:pPr>
      <w:r w:rsidRPr="000B4171">
        <w:rPr>
          <w:rFonts w:ascii="Times New Roman" w:hAnsi="Times New Roman" w:cs="Times New Roman"/>
          <w:b/>
          <w:color w:val="000000" w:themeColor="text1"/>
        </w:rPr>
        <w:t>Legends:</w:t>
      </w:r>
      <w:r>
        <w:rPr>
          <w:rFonts w:ascii="Times New Roman" w:hAnsi="Times New Roman" w:cs="Times New Roman"/>
          <w:color w:val="000000" w:themeColor="text1"/>
        </w:rPr>
        <w:t xml:space="preserve"> </w:t>
      </w:r>
      <w:r w:rsidRPr="000B4171">
        <w:rPr>
          <w:rFonts w:ascii="Times New Roman" w:hAnsi="Times New Roman" w:cs="Times New Roman"/>
          <w:color w:val="000000" w:themeColor="text1"/>
        </w:rPr>
        <w:t>GG- homozygous wild, GT- heterozygous mutant</w:t>
      </w:r>
      <w:r>
        <w:rPr>
          <w:rFonts w:ascii="Times New Roman" w:hAnsi="Times New Roman" w:cs="Times New Roman"/>
          <w:color w:val="000000" w:themeColor="text1"/>
        </w:rPr>
        <w:t xml:space="preserve"> and TT- homozygous mutant.</w:t>
      </w:r>
    </w:p>
    <w:p w:rsidR="00407CF6" w:rsidRDefault="00407CF6" w:rsidP="00407CF6">
      <w:pPr>
        <w:autoSpaceDE w:val="0"/>
        <w:autoSpaceDN w:val="0"/>
        <w:adjustRightInd w:val="0"/>
        <w:spacing w:after="0" w:line="320" w:lineRule="atLeast"/>
        <w:ind w:right="60"/>
        <w:jc w:val="center"/>
        <w:rPr>
          <w:rFonts w:ascii="Arial" w:hAnsi="Arial" w:cs="Arial"/>
          <w:color w:val="000000" w:themeColor="text1"/>
          <w:sz w:val="18"/>
          <w:szCs w:val="18"/>
        </w:rPr>
      </w:pPr>
    </w:p>
    <w:p w:rsidR="000B4171" w:rsidRPr="00724641" w:rsidRDefault="000B4171" w:rsidP="00407CF6">
      <w:pPr>
        <w:autoSpaceDE w:val="0"/>
        <w:autoSpaceDN w:val="0"/>
        <w:adjustRightInd w:val="0"/>
        <w:spacing w:after="0" w:line="320" w:lineRule="atLeast"/>
        <w:ind w:right="60"/>
        <w:jc w:val="center"/>
        <w:rPr>
          <w:rFonts w:ascii="Arial" w:hAnsi="Arial" w:cs="Arial"/>
          <w:color w:val="000000" w:themeColor="text1"/>
          <w:sz w:val="18"/>
          <w:szCs w:val="18"/>
        </w:rPr>
      </w:pPr>
    </w:p>
    <w:p w:rsidR="00407CF6" w:rsidRPr="00FD144B" w:rsidRDefault="00476AB9" w:rsidP="00407CF6">
      <w:pPr>
        <w:autoSpaceDE w:val="0"/>
        <w:autoSpaceDN w:val="0"/>
        <w:adjustRightInd w:val="0"/>
        <w:spacing w:after="0" w:line="360" w:lineRule="auto"/>
        <w:jc w:val="both"/>
        <w:rPr>
          <w:rFonts w:ascii="Times New Roman" w:hAnsi="Times New Roman" w:cs="Times New Roman"/>
          <w:b/>
          <w:bCs/>
          <w:color w:val="000000" w:themeColor="text1"/>
          <w:sz w:val="24"/>
          <w:szCs w:val="24"/>
          <w:lang w:bidi="bn-BD"/>
        </w:rPr>
      </w:pPr>
      <w:r w:rsidRPr="00FD144B">
        <w:rPr>
          <w:rFonts w:ascii="Times New Roman" w:hAnsi="Times New Roman" w:cs="Times New Roman"/>
          <w:b/>
          <w:bCs/>
          <w:color w:val="000000" w:themeColor="text1"/>
          <w:sz w:val="24"/>
          <w:szCs w:val="24"/>
          <w:lang w:bidi="bn-BD"/>
        </w:rPr>
        <w:lastRenderedPageBreak/>
        <w:t>4.3. Bone morphogenetic p</w:t>
      </w:r>
      <w:r w:rsidR="00407CF6" w:rsidRPr="00FD144B">
        <w:rPr>
          <w:rFonts w:ascii="Times New Roman" w:hAnsi="Times New Roman" w:cs="Times New Roman"/>
          <w:b/>
          <w:bCs/>
          <w:color w:val="000000" w:themeColor="text1"/>
          <w:sz w:val="24"/>
          <w:szCs w:val="24"/>
          <w:lang w:bidi="bn-BD"/>
        </w:rPr>
        <w:t>rotein 15 gene</w:t>
      </w:r>
      <w:r w:rsidR="00136303" w:rsidRPr="00FD144B">
        <w:rPr>
          <w:rFonts w:ascii="Times New Roman" w:hAnsi="Times New Roman" w:cs="Times New Roman"/>
          <w:b/>
          <w:bCs/>
          <w:color w:val="000000" w:themeColor="text1"/>
          <w:sz w:val="24"/>
          <w:szCs w:val="24"/>
          <w:lang w:bidi="bn-BD"/>
        </w:rPr>
        <w:t xml:space="preserve"> (</w:t>
      </w:r>
      <w:r w:rsidR="00136303" w:rsidRPr="00FD144B">
        <w:rPr>
          <w:rFonts w:ascii="Times New Roman" w:hAnsi="Times New Roman" w:cs="Times New Roman"/>
          <w:b/>
          <w:bCs/>
          <w:i/>
          <w:color w:val="000000" w:themeColor="text1"/>
          <w:sz w:val="24"/>
          <w:szCs w:val="24"/>
          <w:lang w:bidi="bn-BD"/>
        </w:rPr>
        <w:t>BMP15</w:t>
      </w:r>
      <w:r w:rsidR="00136303" w:rsidRPr="00FD144B">
        <w:rPr>
          <w:rFonts w:ascii="Times New Roman" w:hAnsi="Times New Roman" w:cs="Times New Roman"/>
          <w:b/>
          <w:bCs/>
          <w:color w:val="000000" w:themeColor="text1"/>
          <w:sz w:val="24"/>
          <w:szCs w:val="24"/>
          <w:lang w:bidi="bn-BD"/>
        </w:rPr>
        <w:t>)</w:t>
      </w:r>
    </w:p>
    <w:p w:rsidR="00407CF6" w:rsidRPr="00FD144B" w:rsidRDefault="00407CF6" w:rsidP="00407CF6">
      <w:pPr>
        <w:autoSpaceDE w:val="0"/>
        <w:autoSpaceDN w:val="0"/>
        <w:adjustRightInd w:val="0"/>
        <w:spacing w:after="0" w:line="360" w:lineRule="auto"/>
        <w:jc w:val="both"/>
        <w:rPr>
          <w:rFonts w:ascii="Times New Roman" w:hAnsi="Times New Roman" w:cs="Times New Roman"/>
          <w:b/>
          <w:bCs/>
          <w:color w:val="000000" w:themeColor="text1"/>
          <w:sz w:val="24"/>
          <w:szCs w:val="24"/>
          <w:lang w:bidi="bn-BD"/>
        </w:rPr>
      </w:pPr>
      <w:r w:rsidRPr="00FD144B">
        <w:rPr>
          <w:rFonts w:ascii="Times New Roman" w:hAnsi="Times New Roman" w:cs="Times New Roman"/>
          <w:b/>
          <w:bCs/>
          <w:color w:val="000000" w:themeColor="text1"/>
          <w:sz w:val="24"/>
          <w:szCs w:val="24"/>
          <w:lang w:bidi="bn-BD"/>
        </w:rPr>
        <w:t xml:space="preserve">4.3.1. PCR amplification of </w:t>
      </w:r>
      <w:r w:rsidRPr="00FD144B">
        <w:rPr>
          <w:rFonts w:ascii="Times New Roman" w:hAnsi="Times New Roman" w:cs="Times New Roman"/>
          <w:b/>
          <w:bCs/>
          <w:i/>
          <w:color w:val="000000" w:themeColor="text1"/>
          <w:sz w:val="24"/>
          <w:szCs w:val="24"/>
          <w:lang w:bidi="bn-BD"/>
        </w:rPr>
        <w:t>BMP15</w:t>
      </w:r>
      <w:r w:rsidR="006D200A">
        <w:rPr>
          <w:rFonts w:ascii="Times New Roman" w:hAnsi="Times New Roman" w:cs="Times New Roman"/>
          <w:b/>
          <w:bCs/>
          <w:color w:val="000000" w:themeColor="text1"/>
          <w:sz w:val="24"/>
          <w:szCs w:val="24"/>
          <w:lang w:bidi="bn-BD"/>
        </w:rPr>
        <w:t xml:space="preserve"> Gene</w:t>
      </w:r>
    </w:p>
    <w:p w:rsidR="00AE37EE" w:rsidRPr="001F0A0D" w:rsidRDefault="005A2569" w:rsidP="00407CF6">
      <w:p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FD144B">
        <w:rPr>
          <w:rFonts w:ascii="Times New Roman" w:hAnsi="Times New Roman" w:cs="Times New Roman"/>
          <w:color w:val="000000"/>
          <w:sz w:val="24"/>
          <w:szCs w:val="24"/>
          <w:shd w:val="clear" w:color="auto" w:fill="FFFFFF"/>
        </w:rPr>
        <w:t>PCR reaction</w:t>
      </w:r>
      <w:r w:rsidRPr="005A2569">
        <w:rPr>
          <w:rFonts w:ascii="Times New Roman" w:hAnsi="Times New Roman" w:cs="Times New Roman"/>
          <w:color w:val="000000"/>
          <w:sz w:val="24"/>
          <w:szCs w:val="24"/>
          <w:shd w:val="clear" w:color="auto" w:fill="FFFFFF"/>
        </w:rPr>
        <w:t xml:space="preserve"> was performed to amplify the exon 2 of the coding sequence of </w:t>
      </w:r>
      <w:r w:rsidRPr="005A2569">
        <w:rPr>
          <w:rFonts w:ascii="Times New Roman" w:hAnsi="Times New Roman" w:cs="Times New Roman"/>
          <w:i/>
          <w:iCs/>
          <w:color w:val="000000"/>
          <w:sz w:val="24"/>
          <w:szCs w:val="24"/>
          <w:shd w:val="clear" w:color="auto" w:fill="FFFFFF"/>
        </w:rPr>
        <w:t xml:space="preserve">BMP15 </w:t>
      </w:r>
      <w:r w:rsidRPr="005A2569">
        <w:rPr>
          <w:rFonts w:ascii="Times New Roman" w:hAnsi="Times New Roman" w:cs="Times New Roman"/>
          <w:color w:val="000000"/>
          <w:sz w:val="24"/>
          <w:szCs w:val="24"/>
          <w:shd w:val="clear" w:color="auto" w:fill="FFFFFF"/>
        </w:rPr>
        <w:t>gene using genomic DNA. The PCR products were separated on 1.5% agarose gels. The gel electrophoresis ima</w:t>
      </w:r>
      <w:r>
        <w:rPr>
          <w:rFonts w:ascii="Times New Roman" w:hAnsi="Times New Roman" w:cs="Times New Roman"/>
          <w:color w:val="000000"/>
          <w:sz w:val="24"/>
          <w:szCs w:val="24"/>
          <w:shd w:val="clear" w:color="auto" w:fill="FFFFFF"/>
        </w:rPr>
        <w:t xml:space="preserve">ge showed an amplicon size of the </w:t>
      </w:r>
      <w:r w:rsidRPr="001F0A0D">
        <w:rPr>
          <w:rFonts w:ascii="Times New Roman" w:hAnsi="Times New Roman" w:cs="Times New Roman"/>
          <w:color w:val="000000" w:themeColor="text1"/>
          <w:sz w:val="24"/>
          <w:szCs w:val="24"/>
          <w:shd w:val="clear" w:color="auto" w:fill="FFFFFF"/>
        </w:rPr>
        <w:t>527 bp (</w:t>
      </w:r>
      <w:r w:rsidR="001F0A0D">
        <w:rPr>
          <w:rFonts w:ascii="Times New Roman" w:hAnsi="Times New Roman" w:cs="Times New Roman"/>
          <w:bCs/>
          <w:color w:val="000000" w:themeColor="text1"/>
          <w:sz w:val="24"/>
          <w:szCs w:val="24"/>
          <w:shd w:val="clear" w:color="auto" w:fill="FFFFFF"/>
        </w:rPr>
        <w:t>Figure 7</w:t>
      </w:r>
      <w:r w:rsidRPr="001F0A0D">
        <w:rPr>
          <w:rFonts w:ascii="Times New Roman" w:hAnsi="Times New Roman" w:cs="Times New Roman"/>
          <w:bCs/>
          <w:color w:val="000000" w:themeColor="text1"/>
          <w:sz w:val="24"/>
          <w:szCs w:val="24"/>
          <w:shd w:val="clear" w:color="auto" w:fill="FFFFFF"/>
        </w:rPr>
        <w:t xml:space="preserve">). </w:t>
      </w:r>
      <w:r w:rsidRPr="001F0A0D">
        <w:rPr>
          <w:rFonts w:ascii="Times New Roman" w:hAnsi="Times New Roman" w:cs="Times New Roman"/>
          <w:color w:val="000000" w:themeColor="text1"/>
          <w:sz w:val="24"/>
          <w:szCs w:val="24"/>
          <w:shd w:val="clear" w:color="auto" w:fill="FFFFFF"/>
        </w:rPr>
        <w:t>The clarity of the image is indicating a good specificity of the PCR reaction</w:t>
      </w:r>
    </w:p>
    <w:p w:rsidR="000B4171" w:rsidRDefault="000B4171" w:rsidP="00013AF4">
      <w:pPr>
        <w:pStyle w:val="NormalWeb"/>
        <w:spacing w:before="0" w:beforeAutospacing="0" w:after="0" w:afterAutospacing="0" w:line="360" w:lineRule="auto"/>
        <w:rPr>
          <w:b/>
          <w:bCs/>
          <w:color w:val="000000" w:themeColor="text1"/>
          <w:shd w:val="clear" w:color="auto" w:fill="FFFFFF"/>
        </w:rPr>
      </w:pPr>
    </w:p>
    <w:p w:rsidR="00013AF4" w:rsidRPr="00724641" w:rsidRDefault="00013AF4" w:rsidP="00013AF4">
      <w:pPr>
        <w:pStyle w:val="NormalWeb"/>
        <w:spacing w:before="0" w:beforeAutospacing="0" w:after="0" w:afterAutospacing="0" w:line="360" w:lineRule="auto"/>
        <w:rPr>
          <w:color w:val="000000" w:themeColor="text1"/>
        </w:rPr>
      </w:pPr>
      <w:r w:rsidRPr="00724641">
        <w:rPr>
          <w:b/>
          <w:bCs/>
          <w:color w:val="000000" w:themeColor="text1"/>
          <w:shd w:val="clear" w:color="auto" w:fill="FFFFFF"/>
        </w:rPr>
        <w:t xml:space="preserve">4.3.2. Polymorphisms identified in </w:t>
      </w:r>
      <w:r w:rsidRPr="00724641">
        <w:rPr>
          <w:b/>
          <w:bCs/>
          <w:i/>
          <w:iCs/>
          <w:color w:val="000000" w:themeColor="text1"/>
          <w:shd w:val="clear" w:color="auto" w:fill="FFFFFF"/>
        </w:rPr>
        <w:t>BMP15</w:t>
      </w:r>
      <w:r w:rsidR="006D200A">
        <w:rPr>
          <w:b/>
          <w:bCs/>
          <w:color w:val="000000" w:themeColor="text1"/>
          <w:shd w:val="clear" w:color="auto" w:fill="FFFFFF"/>
        </w:rPr>
        <w:t xml:space="preserve"> gene</w:t>
      </w:r>
    </w:p>
    <w:p w:rsidR="00AE37EE" w:rsidRDefault="009D44B7" w:rsidP="008C55D9">
      <w:pPr>
        <w:pStyle w:val="NormalWeb"/>
        <w:spacing w:before="0" w:beforeAutospacing="0" w:after="0" w:afterAutospacing="0" w:line="360" w:lineRule="auto"/>
        <w:jc w:val="both"/>
        <w:rPr>
          <w:color w:val="000000"/>
          <w:shd w:val="clear" w:color="auto" w:fill="FFFFFF"/>
        </w:rPr>
      </w:pPr>
      <w:r>
        <w:rPr>
          <w:color w:val="000000"/>
          <w:shd w:val="clear" w:color="auto" w:fill="FFFFFF"/>
        </w:rPr>
        <w:t xml:space="preserve">The present study </w:t>
      </w:r>
      <w:r w:rsidR="002D49C6">
        <w:rPr>
          <w:color w:val="000000"/>
          <w:shd w:val="clear" w:color="auto" w:fill="FFFFFF"/>
        </w:rPr>
        <w:t xml:space="preserve">sequenced </w:t>
      </w:r>
      <w:r w:rsidR="002D49C6" w:rsidRPr="00731B91">
        <w:rPr>
          <w:i/>
          <w:color w:val="000000"/>
          <w:shd w:val="clear" w:color="auto" w:fill="FFFFFF"/>
        </w:rPr>
        <w:t>BMP15</w:t>
      </w:r>
      <w:r w:rsidR="002D49C6">
        <w:rPr>
          <w:color w:val="000000"/>
          <w:shd w:val="clear" w:color="auto" w:fill="FFFFFF"/>
        </w:rPr>
        <w:t xml:space="preserve"> gene sequences cover 340 to</w:t>
      </w:r>
      <w:r w:rsidR="001F0A0D">
        <w:rPr>
          <w:color w:val="000000"/>
          <w:shd w:val="clear" w:color="auto" w:fill="FFFFFF"/>
        </w:rPr>
        <w:t xml:space="preserve"> </w:t>
      </w:r>
      <w:r w:rsidR="002D49C6">
        <w:rPr>
          <w:color w:val="000000"/>
          <w:shd w:val="clear" w:color="auto" w:fill="FFFFFF"/>
        </w:rPr>
        <w:t xml:space="preserve">813 bp of coding sequence (CDS) of </w:t>
      </w:r>
      <w:r w:rsidR="002D49C6">
        <w:rPr>
          <w:i/>
          <w:iCs/>
          <w:color w:val="000000"/>
          <w:shd w:val="clear" w:color="auto" w:fill="FFFFFF"/>
        </w:rPr>
        <w:t xml:space="preserve">BMP15 </w:t>
      </w:r>
      <w:r w:rsidR="002D49C6">
        <w:rPr>
          <w:color w:val="000000"/>
          <w:shd w:val="clear" w:color="auto" w:fill="FFFFFF"/>
        </w:rPr>
        <w:t xml:space="preserve">mRNA. </w:t>
      </w:r>
      <w:r w:rsidR="00731B91">
        <w:rPr>
          <w:color w:val="000000"/>
          <w:shd w:val="clear" w:color="auto" w:fill="FFFFFF"/>
        </w:rPr>
        <w:t>T</w:t>
      </w:r>
      <w:r w:rsidR="002D49C6">
        <w:rPr>
          <w:color w:val="000000"/>
          <w:shd w:val="clear" w:color="auto" w:fill="FFFFFF"/>
        </w:rPr>
        <w:t xml:space="preserve">he consensus sequences of assembled </w:t>
      </w:r>
      <w:r w:rsidR="002D49C6" w:rsidRPr="009D44B7">
        <w:rPr>
          <w:i/>
          <w:color w:val="000000"/>
          <w:shd w:val="clear" w:color="auto" w:fill="FFFFFF"/>
        </w:rPr>
        <w:t>BMP15</w:t>
      </w:r>
      <w:r w:rsidR="002D49C6">
        <w:rPr>
          <w:color w:val="000000"/>
          <w:shd w:val="clear" w:color="auto" w:fill="FFFFFF"/>
        </w:rPr>
        <w:t xml:space="preserve"> sequences </w:t>
      </w:r>
      <w:r w:rsidR="00731B91">
        <w:rPr>
          <w:color w:val="000000"/>
          <w:shd w:val="clear" w:color="auto" w:fill="FFFFFF"/>
        </w:rPr>
        <w:t xml:space="preserve">were deposited </w:t>
      </w:r>
      <w:r w:rsidR="009C1DC2">
        <w:rPr>
          <w:color w:val="000000"/>
          <w:shd w:val="clear" w:color="auto" w:fill="FFFFFF"/>
        </w:rPr>
        <w:t>for three different breed</w:t>
      </w:r>
      <w:r w:rsidR="002D49C6">
        <w:rPr>
          <w:color w:val="000000"/>
          <w:shd w:val="clear" w:color="auto" w:fill="FFFFFF"/>
        </w:rPr>
        <w:t xml:space="preserve"> in NCBI-Genbank database under the accession no. of </w:t>
      </w:r>
      <w:r w:rsidR="002D49C6">
        <w:rPr>
          <w:color w:val="000000"/>
          <w:u w:val="single"/>
          <w:shd w:val="clear" w:color="auto" w:fill="FFFFFF"/>
        </w:rPr>
        <w:t>MN629924</w:t>
      </w:r>
      <w:r w:rsidR="002D49C6">
        <w:rPr>
          <w:color w:val="000000"/>
          <w:shd w:val="clear" w:color="auto" w:fill="FFFFFF"/>
        </w:rPr>
        <w:t xml:space="preserve">, </w:t>
      </w:r>
      <w:r w:rsidR="002D49C6">
        <w:rPr>
          <w:color w:val="000000"/>
          <w:u w:val="single"/>
          <w:shd w:val="clear" w:color="auto" w:fill="FFFFFF"/>
        </w:rPr>
        <w:t>MN629925</w:t>
      </w:r>
      <w:r w:rsidR="002D49C6">
        <w:rPr>
          <w:color w:val="000000"/>
          <w:shd w:val="clear" w:color="auto" w:fill="FFFFFF"/>
        </w:rPr>
        <w:t xml:space="preserve"> and </w:t>
      </w:r>
      <w:r w:rsidR="002D49C6">
        <w:rPr>
          <w:color w:val="000000"/>
          <w:u w:val="single"/>
          <w:shd w:val="clear" w:color="auto" w:fill="FFFFFF"/>
        </w:rPr>
        <w:t>MN629926</w:t>
      </w:r>
      <w:r w:rsidR="00731B91">
        <w:rPr>
          <w:color w:val="000000"/>
          <w:shd w:val="clear" w:color="auto" w:fill="FFFFFF"/>
        </w:rPr>
        <w:t>.</w:t>
      </w:r>
      <w:r w:rsidR="002D49C6">
        <w:rPr>
          <w:color w:val="000000"/>
          <w:shd w:val="clear" w:color="auto" w:fill="FFFFFF"/>
        </w:rPr>
        <w:t xml:space="preserve"> Compared with reference CDS of </w:t>
      </w:r>
      <w:r w:rsidR="002D49C6">
        <w:rPr>
          <w:i/>
          <w:iCs/>
          <w:color w:val="000000"/>
          <w:shd w:val="clear" w:color="auto" w:fill="FFFFFF"/>
        </w:rPr>
        <w:t xml:space="preserve">BMP15 </w:t>
      </w:r>
      <w:r w:rsidR="002D49C6">
        <w:rPr>
          <w:color w:val="000000"/>
          <w:shd w:val="clear" w:color="auto" w:fill="FFFFFF"/>
        </w:rPr>
        <w:t>(Sequence ID:</w:t>
      </w:r>
      <w:r w:rsidR="000E5A43">
        <w:rPr>
          <w:rFonts w:eastAsiaTheme="majorEastAsia"/>
          <w:shd w:val="clear" w:color="auto" w:fill="FFFFFF"/>
        </w:rPr>
        <w:t xml:space="preserve"> </w:t>
      </w:r>
      <w:r w:rsidR="002D49C6">
        <w:rPr>
          <w:color w:val="000000"/>
          <w:u w:val="single"/>
          <w:shd w:val="clear" w:color="auto" w:fill="FFFFFF"/>
        </w:rPr>
        <w:t>NM_001285588.1</w:t>
      </w:r>
      <w:r w:rsidR="002D49C6">
        <w:rPr>
          <w:color w:val="000000"/>
          <w:shd w:val="clear" w:color="auto" w:fill="FFFFFF"/>
        </w:rPr>
        <w:t>) three SNPs</w:t>
      </w:r>
      <w:r w:rsidR="00731B91">
        <w:rPr>
          <w:color w:val="000000"/>
          <w:shd w:val="clear" w:color="auto" w:fill="FFFFFF"/>
        </w:rPr>
        <w:t xml:space="preserve"> were identified</w:t>
      </w:r>
      <w:r w:rsidR="002D49C6">
        <w:rPr>
          <w:color w:val="000000"/>
          <w:shd w:val="clear" w:color="auto" w:fill="FFFFFF"/>
        </w:rPr>
        <w:t xml:space="preserve"> in the exon 2 </w:t>
      </w:r>
      <w:r w:rsidR="00E663A8">
        <w:rPr>
          <w:color w:val="000000"/>
          <w:shd w:val="clear" w:color="auto" w:fill="FFFFFF"/>
        </w:rPr>
        <w:t>of</w:t>
      </w:r>
      <w:r w:rsidR="002D49C6">
        <w:rPr>
          <w:color w:val="000000"/>
          <w:shd w:val="clear" w:color="auto" w:fill="FFFFFF"/>
        </w:rPr>
        <w:t xml:space="preserve"> </w:t>
      </w:r>
      <w:r w:rsidR="002D49C6">
        <w:rPr>
          <w:i/>
          <w:iCs/>
          <w:color w:val="000000"/>
          <w:shd w:val="clear" w:color="auto" w:fill="FFFFFF"/>
        </w:rPr>
        <w:t>BMP15</w:t>
      </w:r>
      <w:r w:rsidR="002D49C6">
        <w:rPr>
          <w:color w:val="000000"/>
          <w:shd w:val="clear" w:color="auto" w:fill="FFFFFF"/>
        </w:rPr>
        <w:t xml:space="preserve"> gene vitz. </w:t>
      </w:r>
      <w:proofErr w:type="gramStart"/>
      <w:r w:rsidR="002D49C6">
        <w:rPr>
          <w:color w:val="000000"/>
          <w:shd w:val="clear" w:color="auto" w:fill="FFFFFF"/>
        </w:rPr>
        <w:t>c</w:t>
      </w:r>
      <w:r w:rsidR="00E663A8">
        <w:rPr>
          <w:color w:val="000000"/>
          <w:shd w:val="clear" w:color="auto" w:fill="FFFFFF"/>
        </w:rPr>
        <w:t>.616G˃T, c.735G˃A and c.811G˃A.</w:t>
      </w:r>
      <w:proofErr w:type="gramEnd"/>
      <w:r w:rsidR="00E663A8">
        <w:rPr>
          <w:color w:val="000000"/>
          <w:shd w:val="clear" w:color="auto" w:fill="FFFFFF"/>
        </w:rPr>
        <w:t xml:space="preserve"> </w:t>
      </w:r>
      <w:r w:rsidR="002D49C6">
        <w:rPr>
          <w:color w:val="000000"/>
          <w:shd w:val="clear" w:color="auto" w:fill="FFFFFF"/>
        </w:rPr>
        <w:t>The p .616G˃T SNP predicted to cause an amino acid change arginine to serine (p.Arg206Ser), and  c.811G</w:t>
      </w:r>
      <w:r w:rsidR="002D49C6" w:rsidRPr="00197373">
        <w:rPr>
          <w:color w:val="000000" w:themeColor="text1"/>
          <w:shd w:val="clear" w:color="auto" w:fill="FFFFFF"/>
        </w:rPr>
        <w:t xml:space="preserve">˃A results in an alanine to threonine substitution at 271 (p.Ala271Thr) of </w:t>
      </w:r>
      <w:r w:rsidR="008C55D9">
        <w:rPr>
          <w:i/>
          <w:color w:val="000000" w:themeColor="text1"/>
          <w:shd w:val="clear" w:color="auto" w:fill="FFFFFF"/>
        </w:rPr>
        <w:t>BMP15</w:t>
      </w:r>
      <w:r w:rsidR="002D49C6" w:rsidRPr="00197373">
        <w:rPr>
          <w:color w:val="000000" w:themeColor="text1"/>
          <w:shd w:val="clear" w:color="auto" w:fill="FFFFFF"/>
        </w:rPr>
        <w:t xml:space="preserve"> protein (</w:t>
      </w:r>
      <w:r w:rsidR="00197373">
        <w:rPr>
          <w:color w:val="000000" w:themeColor="text1"/>
          <w:shd w:val="clear" w:color="auto" w:fill="FFFFFF"/>
        </w:rPr>
        <w:t>Table 13</w:t>
      </w:r>
      <w:r w:rsidR="002D49C6" w:rsidRPr="00197373">
        <w:rPr>
          <w:color w:val="000000" w:themeColor="text1"/>
          <w:shd w:val="clear" w:color="auto" w:fill="FFFFFF"/>
        </w:rPr>
        <w:t xml:space="preserve">). The c.735G˃A is </w:t>
      </w:r>
      <w:r w:rsidR="008C55D9" w:rsidRPr="00197373">
        <w:rPr>
          <w:color w:val="000000" w:themeColor="text1"/>
          <w:shd w:val="clear" w:color="auto" w:fill="FFFFFF"/>
        </w:rPr>
        <w:t>a samesense mutation hence does</w:t>
      </w:r>
      <w:r w:rsidR="002D49C6" w:rsidRPr="00197373">
        <w:rPr>
          <w:color w:val="000000" w:themeColor="text1"/>
          <w:shd w:val="clear" w:color="auto" w:fill="FFFFFF"/>
        </w:rPr>
        <w:t xml:space="preserve"> not cause an amino acid substitution</w:t>
      </w:r>
      <w:r w:rsidR="002D49C6" w:rsidRPr="00E663A8">
        <w:rPr>
          <w:color w:val="000000" w:themeColor="text1"/>
          <w:shd w:val="clear" w:color="auto" w:fill="FFFFFF"/>
        </w:rPr>
        <w:t xml:space="preserve">. Sequencing chromatograms for all three polymorphisms in </w:t>
      </w:r>
      <w:r w:rsidR="002D49C6" w:rsidRPr="00E663A8">
        <w:rPr>
          <w:i/>
          <w:iCs/>
          <w:color w:val="000000" w:themeColor="text1"/>
          <w:shd w:val="clear" w:color="auto" w:fill="FFFFFF"/>
        </w:rPr>
        <w:t>BMP15</w:t>
      </w:r>
      <w:r w:rsidR="002D49C6" w:rsidRPr="00E663A8">
        <w:rPr>
          <w:color w:val="000000" w:themeColor="text1"/>
          <w:shd w:val="clear" w:color="auto" w:fill="FFFFFF"/>
        </w:rPr>
        <w:t xml:space="preserve"> gene are illustrated in Figure </w:t>
      </w:r>
      <w:r w:rsidR="00E663A8" w:rsidRPr="00E663A8">
        <w:rPr>
          <w:color w:val="000000" w:themeColor="text1"/>
          <w:shd w:val="clear" w:color="auto" w:fill="FFFFFF"/>
        </w:rPr>
        <w:t>8</w:t>
      </w:r>
      <w:r w:rsidR="002D49C6" w:rsidRPr="00E663A8">
        <w:rPr>
          <w:color w:val="000000" w:themeColor="text1"/>
          <w:shd w:val="clear" w:color="auto" w:fill="FFFFFF"/>
        </w:rPr>
        <w:t xml:space="preserve"> to Figure </w:t>
      </w:r>
      <w:r w:rsidR="00E663A8" w:rsidRPr="00E663A8">
        <w:rPr>
          <w:color w:val="000000" w:themeColor="text1"/>
          <w:shd w:val="clear" w:color="auto" w:fill="FFFFFF"/>
        </w:rPr>
        <w:t>10</w:t>
      </w:r>
      <w:r w:rsidR="002D49C6" w:rsidRPr="00E663A8">
        <w:rPr>
          <w:color w:val="000000" w:themeColor="text1"/>
          <w:shd w:val="clear" w:color="auto" w:fill="FFFFFF"/>
        </w:rPr>
        <w:t>, re</w:t>
      </w:r>
      <w:r w:rsidR="002D49C6">
        <w:rPr>
          <w:color w:val="000000"/>
          <w:shd w:val="clear" w:color="auto" w:fill="FFFFFF"/>
        </w:rPr>
        <w:t>spectively.</w:t>
      </w:r>
      <w:r w:rsidR="00AE37EE" w:rsidRPr="008C55D9">
        <w:rPr>
          <w:color w:val="000000"/>
          <w:shd w:val="clear" w:color="auto" w:fill="FFFFFF"/>
        </w:rPr>
        <w:t xml:space="preserve"> </w:t>
      </w:r>
    </w:p>
    <w:p w:rsidR="00AE37EE" w:rsidRDefault="00AE37EE" w:rsidP="008C55D9">
      <w:pPr>
        <w:pStyle w:val="NormalWeb"/>
        <w:spacing w:before="0" w:beforeAutospacing="0" w:after="0" w:afterAutospacing="0" w:line="360" w:lineRule="auto"/>
        <w:jc w:val="both"/>
        <w:rPr>
          <w:color w:val="000000"/>
          <w:shd w:val="clear" w:color="auto" w:fill="FFFFFF"/>
        </w:rPr>
      </w:pPr>
    </w:p>
    <w:p w:rsidR="00A24D7F" w:rsidRDefault="00A24D7F" w:rsidP="008C55D9">
      <w:pPr>
        <w:pStyle w:val="NormalWeb"/>
        <w:spacing w:before="0" w:beforeAutospacing="0" w:after="0" w:afterAutospacing="0" w:line="360" w:lineRule="auto"/>
        <w:jc w:val="both"/>
        <w:rPr>
          <w:color w:val="000000"/>
          <w:shd w:val="clear" w:color="auto" w:fill="FFFFFF"/>
        </w:rPr>
      </w:pPr>
    </w:p>
    <w:p w:rsidR="00A24D7F" w:rsidRPr="008C55D9" w:rsidRDefault="00A24D7F" w:rsidP="008C55D9">
      <w:pPr>
        <w:pStyle w:val="NormalWeb"/>
        <w:spacing w:before="0" w:beforeAutospacing="0" w:after="0" w:afterAutospacing="0" w:line="360" w:lineRule="auto"/>
        <w:jc w:val="both"/>
        <w:rPr>
          <w:color w:val="000000"/>
          <w:shd w:val="clear" w:color="auto" w:fill="FFFFFF"/>
        </w:rPr>
        <w:sectPr w:rsidR="00A24D7F" w:rsidRPr="008C55D9" w:rsidSect="002943CE">
          <w:pgSz w:w="11907" w:h="16839" w:code="9"/>
          <w:pgMar w:top="1440" w:right="1080" w:bottom="1440" w:left="2520" w:header="720" w:footer="720" w:gutter="0"/>
          <w:cols w:space="720"/>
          <w:docGrid w:linePitch="360"/>
        </w:sectPr>
      </w:pPr>
    </w:p>
    <w:p w:rsidR="00407CF6" w:rsidRPr="00724641" w:rsidRDefault="00963FAB" w:rsidP="00407CF6">
      <w:pPr>
        <w:autoSpaceDE w:val="0"/>
        <w:autoSpaceDN w:val="0"/>
        <w:adjustRightInd w:val="0"/>
        <w:spacing w:after="0" w:line="360" w:lineRule="auto"/>
        <w:jc w:val="both"/>
        <w:rPr>
          <w:rFonts w:ascii="Times New Roman" w:hAnsi="Times New Roman" w:cs="Times New Roman"/>
          <w:color w:val="000000" w:themeColor="text1"/>
          <w:sz w:val="24"/>
          <w:szCs w:val="24"/>
          <w:lang w:bidi="bn-BD"/>
        </w:rPr>
      </w:pPr>
      <w:r>
        <w:rPr>
          <w:rFonts w:ascii="Times New Roman" w:hAnsi="Times New Roman" w:cs="Times New Roman"/>
          <w:noProof/>
          <w:color w:val="000000" w:themeColor="text1"/>
          <w:sz w:val="24"/>
          <w:szCs w:val="24"/>
        </w:rPr>
        <w:lastRenderedPageBreak/>
        <w:pict>
          <v:rect id="_x0000_s1112" style="position:absolute;left:0;text-align:left;margin-left:334.2pt;margin-top:0;width:140.2pt;height:24.6pt;z-index:251685888" filled="f" stroked="f">
            <v:textbox style="mso-next-textbox:#_x0000_s1112">
              <w:txbxContent>
                <w:p w:rsidR="00E44328" w:rsidRPr="007002CD" w:rsidRDefault="00E44328" w:rsidP="00AE37E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Jamnapari g</w:t>
                  </w:r>
                  <w:r w:rsidRPr="007002CD">
                    <w:rPr>
                      <w:rFonts w:ascii="Times New Roman" w:hAnsi="Times New Roman" w:cs="Times New Roman"/>
                      <w:b/>
                      <w:bCs/>
                      <w:color w:val="000000" w:themeColor="text1"/>
                      <w:sz w:val="24"/>
                      <w:szCs w:val="24"/>
                    </w:rPr>
                    <w:t>oat</w:t>
                  </w:r>
                </w:p>
              </w:txbxContent>
            </v:textbox>
          </v:rect>
        </w:pict>
      </w:r>
      <w:r w:rsidR="00AE37EE">
        <w:rPr>
          <w:rFonts w:ascii="Times New Roman" w:hAnsi="Times New Roman" w:cs="Times New Roman"/>
          <w:noProof/>
          <w:color w:val="000000" w:themeColor="text1"/>
          <w:sz w:val="24"/>
          <w:szCs w:val="24"/>
        </w:rPr>
        <w:drawing>
          <wp:anchor distT="0" distB="0" distL="114300" distR="114300" simplePos="0" relativeHeight="251637760" behindDoc="1" locked="0" layoutInCell="1" allowOverlap="1">
            <wp:simplePos x="0" y="0"/>
            <wp:positionH relativeFrom="column">
              <wp:posOffset>133350</wp:posOffset>
            </wp:positionH>
            <wp:positionV relativeFrom="paragraph">
              <wp:posOffset>323850</wp:posOffset>
            </wp:positionV>
            <wp:extent cx="8639175" cy="2533650"/>
            <wp:effectExtent l="19050" t="0" r="9525" b="0"/>
            <wp:wrapNone/>
            <wp:docPr id="78" name="Picture 1" descr="F:\Master of Science\Thesis\My thesis\Final thesis file\Final thesis\BM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ster of Science\Thesis\My thesis\Final thesis file\Final thesis\BMP15.jpg"/>
                    <pic:cNvPicPr>
                      <a:picLocks noChangeAspect="1" noChangeArrowheads="1"/>
                    </pic:cNvPicPr>
                  </pic:nvPicPr>
                  <pic:blipFill>
                    <a:blip r:embed="rId34" cstate="print"/>
                    <a:srcRect t="9624" b="7582"/>
                    <a:stretch>
                      <a:fillRect/>
                    </a:stretch>
                  </pic:blipFill>
                  <pic:spPr bwMode="auto">
                    <a:xfrm>
                      <a:off x="0" y="0"/>
                      <a:ext cx="8639175" cy="2533650"/>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4"/>
          <w:szCs w:val="24"/>
          <w:lang w:bidi="bn-BD"/>
        </w:rPr>
        <w:pict>
          <v:rect id="_x0000_s1091" style="position:absolute;left:0;text-align:left;margin-left:169.1pt;margin-top:.25pt;width:132.55pt;height:24.6pt;z-index:251661312;mso-position-horizontal-relative:text;mso-position-vertical-relative:text" filled="f" stroked="f">
            <v:textbox style="mso-next-textbox:#_x0000_s1091">
              <w:txbxContent>
                <w:p w:rsidR="00E44328" w:rsidRPr="007002CD" w:rsidRDefault="00E44328" w:rsidP="00407CF6">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Black Bengal g</w:t>
                  </w:r>
                  <w:r w:rsidRPr="007002CD">
                    <w:rPr>
                      <w:rFonts w:ascii="Times New Roman" w:hAnsi="Times New Roman" w:cs="Times New Roman"/>
                      <w:b/>
                      <w:bCs/>
                      <w:color w:val="000000" w:themeColor="text1"/>
                      <w:sz w:val="24"/>
                      <w:szCs w:val="24"/>
                    </w:rPr>
                    <w:t>oat</w:t>
                  </w:r>
                </w:p>
              </w:txbxContent>
            </v:textbox>
          </v:rect>
        </w:pict>
      </w:r>
      <w:r>
        <w:rPr>
          <w:rFonts w:ascii="Times New Roman" w:hAnsi="Times New Roman" w:cs="Times New Roman"/>
          <w:noProof/>
          <w:color w:val="000000" w:themeColor="text1"/>
          <w:sz w:val="24"/>
          <w:szCs w:val="24"/>
          <w:lang w:bidi="bn-BD"/>
        </w:rPr>
        <w:pict>
          <v:rect id="_x0000_s1093" style="position:absolute;left:0;text-align:left;margin-left:494.65pt;margin-top:-.5pt;width:140.2pt;height:24.6pt;z-index:251663360;mso-position-horizontal-relative:text;mso-position-vertical-relative:text" filled="f" stroked="f">
            <v:textbox style="mso-next-textbox:#_x0000_s1093">
              <w:txbxContent>
                <w:p w:rsidR="00E44328" w:rsidRPr="007002CD" w:rsidRDefault="00E44328" w:rsidP="00407CF6">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Crossbred g</w:t>
                  </w:r>
                  <w:r w:rsidRPr="007002CD">
                    <w:rPr>
                      <w:rFonts w:ascii="Times New Roman" w:hAnsi="Times New Roman" w:cs="Times New Roman"/>
                      <w:b/>
                      <w:bCs/>
                      <w:color w:val="000000" w:themeColor="text1"/>
                      <w:sz w:val="24"/>
                      <w:szCs w:val="24"/>
                    </w:rPr>
                    <w:t>oat</w:t>
                  </w:r>
                </w:p>
              </w:txbxContent>
            </v:textbox>
          </v:rect>
        </w:pict>
      </w:r>
      <w:r w:rsidR="00407CF6" w:rsidRPr="00724641">
        <w:rPr>
          <w:rFonts w:ascii="Times New Roman" w:hAnsi="Times New Roman" w:cs="Times New Roman"/>
          <w:color w:val="000000" w:themeColor="text1"/>
          <w:sz w:val="24"/>
          <w:szCs w:val="24"/>
          <w:lang w:bidi="bn-BD"/>
        </w:rPr>
        <w:t xml:space="preserve">                                </w:t>
      </w:r>
    </w:p>
    <w:p w:rsidR="00407CF6" w:rsidRPr="00724641" w:rsidRDefault="00963FAB" w:rsidP="00407CF6">
      <w:pPr>
        <w:autoSpaceDE w:val="0"/>
        <w:autoSpaceDN w:val="0"/>
        <w:adjustRightInd w:val="0"/>
        <w:spacing w:after="0" w:line="360" w:lineRule="auto"/>
        <w:jc w:val="both"/>
        <w:rPr>
          <w:rFonts w:ascii="Times New Roman" w:hAnsi="Times New Roman" w:cs="Times New Roman"/>
          <w:color w:val="000000" w:themeColor="text1"/>
          <w:sz w:val="24"/>
          <w:szCs w:val="24"/>
          <w:lang w:bidi="bn-BD"/>
        </w:rPr>
      </w:pPr>
      <w:r>
        <w:rPr>
          <w:rFonts w:ascii="Times New Roman" w:hAnsi="Times New Roman" w:cs="Times New Roman"/>
          <w:b/>
          <w:bCs/>
          <w:noProof/>
          <w:color w:val="000000" w:themeColor="text1"/>
          <w:sz w:val="24"/>
          <w:szCs w:val="24"/>
          <w:lang w:bidi="bn-BD"/>
        </w:rPr>
        <w:pict>
          <v:shape id="_x0000_s1085" type="#_x0000_t32" style="position:absolute;left:0;text-align:left;margin-left:143.7pt;margin-top:18.9pt;width:0;height:13.5pt;z-index:251655168" o:connectortype="straight" strokecolor="white [3212]"/>
        </w:pict>
      </w:r>
      <w:r>
        <w:rPr>
          <w:rFonts w:ascii="Times New Roman" w:hAnsi="Times New Roman" w:cs="Times New Roman"/>
          <w:noProof/>
          <w:color w:val="000000" w:themeColor="text1"/>
          <w:sz w:val="24"/>
          <w:szCs w:val="24"/>
          <w:lang w:bidi="bn-BD"/>
        </w:rPr>
        <w:pict>
          <v:shape id="_x0000_s1082" type="#_x0000_t32" style="position:absolute;left:0;text-align:left;margin-left:143.55pt;margin-top:19.6pt;width:173.75pt;height:0;z-index:251652096" o:connectortype="straight" strokecolor="white [3212]"/>
        </w:pict>
      </w:r>
      <w:r>
        <w:rPr>
          <w:rFonts w:ascii="Times New Roman" w:hAnsi="Times New Roman" w:cs="Times New Roman"/>
          <w:b/>
          <w:bCs/>
          <w:noProof/>
          <w:color w:val="000000" w:themeColor="text1"/>
          <w:sz w:val="24"/>
          <w:szCs w:val="24"/>
          <w:lang w:bidi="bn-BD"/>
        </w:rPr>
        <w:pict>
          <v:shape id="_x0000_s1086" type="#_x0000_t32" style="position:absolute;left:0;text-align:left;margin-left:317.3pt;margin-top:19.55pt;width:0;height:13.5pt;z-index:251656192" o:connectortype="straight" strokecolor="white [3212]"/>
        </w:pict>
      </w:r>
      <w:r>
        <w:rPr>
          <w:rFonts w:ascii="Times New Roman" w:hAnsi="Times New Roman" w:cs="Times New Roman"/>
          <w:noProof/>
          <w:color w:val="000000" w:themeColor="text1"/>
          <w:sz w:val="24"/>
          <w:szCs w:val="24"/>
          <w:lang w:bidi="bn-BD"/>
        </w:rPr>
        <w:pict>
          <v:shape id="_x0000_s1084" type="#_x0000_t32" style="position:absolute;left:0;text-align:left;margin-left:484.8pt;margin-top:19.9pt;width:175.35pt;height:.2pt;flip:y;z-index:251654144" o:connectortype="straight" strokecolor="white [3212]"/>
        </w:pict>
      </w:r>
      <w:r>
        <w:rPr>
          <w:rFonts w:ascii="Times New Roman" w:hAnsi="Times New Roman" w:cs="Times New Roman"/>
          <w:noProof/>
          <w:color w:val="000000" w:themeColor="text1"/>
          <w:sz w:val="24"/>
          <w:szCs w:val="24"/>
          <w:lang w:bidi="bn-BD"/>
        </w:rPr>
        <w:pict>
          <v:shape id="_x0000_s1089" type="#_x0000_t32" style="position:absolute;left:0;text-align:left;margin-left:484.75pt;margin-top:20.1pt;width:.05pt;height:13.5pt;z-index:251659264" o:connectortype="straight" strokecolor="white [3212]"/>
        </w:pict>
      </w:r>
      <w:r>
        <w:rPr>
          <w:rFonts w:ascii="Times New Roman" w:hAnsi="Times New Roman" w:cs="Times New Roman"/>
          <w:noProof/>
          <w:color w:val="000000" w:themeColor="text1"/>
          <w:sz w:val="24"/>
          <w:szCs w:val="24"/>
          <w:lang w:bidi="bn-BD"/>
        </w:rPr>
        <w:pict>
          <v:shape id="_x0000_s1083" type="#_x0000_t32" style="position:absolute;left:0;text-align:left;margin-left:322.9pt;margin-top:19.85pt;width:158.2pt;height:0;z-index:251653120" o:connectortype="straight" strokecolor="white [3212]"/>
        </w:pict>
      </w:r>
      <w:r>
        <w:rPr>
          <w:rFonts w:ascii="Times New Roman" w:hAnsi="Times New Roman" w:cs="Times New Roman"/>
          <w:noProof/>
          <w:color w:val="000000" w:themeColor="text1"/>
          <w:sz w:val="24"/>
          <w:szCs w:val="24"/>
          <w:lang w:bidi="bn-BD"/>
        </w:rPr>
        <w:pict>
          <v:shape id="_x0000_s1088" type="#_x0000_t32" style="position:absolute;left:0;text-align:left;margin-left:481.1pt;margin-top:19.85pt;width:.05pt;height:13.5pt;z-index:251658240" o:connectortype="straight" strokecolor="white [3212]"/>
        </w:pict>
      </w:r>
      <w:r>
        <w:rPr>
          <w:rFonts w:ascii="Times New Roman" w:hAnsi="Times New Roman" w:cs="Times New Roman"/>
          <w:noProof/>
          <w:color w:val="000000" w:themeColor="text1"/>
          <w:sz w:val="24"/>
          <w:szCs w:val="24"/>
          <w:lang w:bidi="bn-BD"/>
        </w:rPr>
        <w:pict>
          <v:shape id="_x0000_s1087" type="#_x0000_t32" style="position:absolute;left:0;text-align:left;margin-left:322.9pt;margin-top:19.85pt;width:0;height:13.5pt;z-index:251657216" o:connectortype="straight" strokecolor="white [3212]"/>
        </w:pict>
      </w:r>
      <w:r>
        <w:rPr>
          <w:rFonts w:ascii="Times New Roman" w:hAnsi="Times New Roman" w:cs="Times New Roman"/>
          <w:noProof/>
          <w:color w:val="000000" w:themeColor="text1"/>
          <w:sz w:val="24"/>
          <w:szCs w:val="24"/>
          <w:lang w:bidi="bn-BD"/>
        </w:rPr>
        <w:pict>
          <v:shape id="_x0000_s1090" type="#_x0000_t32" style="position:absolute;left:0;text-align:left;margin-left:660.15pt;margin-top:20.1pt;width:.05pt;height:13.5pt;z-index:251660288" o:connectortype="straight" strokecolor="white [3212]"/>
        </w:pict>
      </w:r>
    </w:p>
    <w:p w:rsidR="00407CF6" w:rsidRPr="00724641" w:rsidRDefault="00407CF6" w:rsidP="00407CF6">
      <w:pPr>
        <w:autoSpaceDE w:val="0"/>
        <w:autoSpaceDN w:val="0"/>
        <w:adjustRightInd w:val="0"/>
        <w:spacing w:after="0" w:line="360" w:lineRule="auto"/>
        <w:jc w:val="both"/>
        <w:rPr>
          <w:rFonts w:ascii="Times New Roman" w:hAnsi="Times New Roman" w:cs="Times New Roman"/>
          <w:color w:val="000000" w:themeColor="text1"/>
          <w:sz w:val="24"/>
          <w:szCs w:val="24"/>
          <w:lang w:bidi="bn-BD"/>
        </w:rPr>
      </w:pPr>
    </w:p>
    <w:p w:rsidR="00407CF6" w:rsidRPr="00724641" w:rsidRDefault="00407CF6" w:rsidP="00407CF6">
      <w:pPr>
        <w:autoSpaceDE w:val="0"/>
        <w:autoSpaceDN w:val="0"/>
        <w:adjustRightInd w:val="0"/>
        <w:spacing w:after="0" w:line="360" w:lineRule="auto"/>
        <w:jc w:val="both"/>
        <w:rPr>
          <w:rFonts w:ascii="Times New Roman" w:hAnsi="Times New Roman" w:cs="Times New Roman"/>
          <w:color w:val="000000" w:themeColor="text1"/>
          <w:sz w:val="24"/>
          <w:szCs w:val="24"/>
          <w:lang w:bidi="bn-BD"/>
        </w:rPr>
      </w:pPr>
    </w:p>
    <w:p w:rsidR="00407CF6" w:rsidRPr="00724641" w:rsidRDefault="00407CF6" w:rsidP="00407CF6">
      <w:pPr>
        <w:autoSpaceDE w:val="0"/>
        <w:autoSpaceDN w:val="0"/>
        <w:adjustRightInd w:val="0"/>
        <w:spacing w:after="0" w:line="360" w:lineRule="auto"/>
        <w:jc w:val="both"/>
        <w:rPr>
          <w:rFonts w:ascii="Times New Roman" w:hAnsi="Times New Roman" w:cs="Times New Roman"/>
          <w:color w:val="000000" w:themeColor="text1"/>
          <w:sz w:val="24"/>
          <w:szCs w:val="24"/>
          <w:lang w:bidi="bn-BD"/>
        </w:rPr>
      </w:pPr>
    </w:p>
    <w:p w:rsidR="0071449D" w:rsidRPr="00724641" w:rsidRDefault="0071449D" w:rsidP="0071449D">
      <w:pPr>
        <w:pStyle w:val="NormalWeb"/>
        <w:spacing w:before="0" w:beforeAutospacing="0" w:after="0" w:afterAutospacing="0" w:line="360" w:lineRule="auto"/>
        <w:rPr>
          <w:rFonts w:eastAsiaTheme="minorEastAsia"/>
          <w:color w:val="000000" w:themeColor="text1"/>
          <w:lang w:bidi="bn-BD"/>
        </w:rPr>
      </w:pPr>
    </w:p>
    <w:p w:rsidR="0071449D" w:rsidRPr="00724641" w:rsidRDefault="0071449D" w:rsidP="0071449D">
      <w:pPr>
        <w:pStyle w:val="NormalWeb"/>
        <w:spacing w:before="0" w:beforeAutospacing="0" w:after="0" w:afterAutospacing="0" w:line="360" w:lineRule="auto"/>
        <w:rPr>
          <w:rFonts w:eastAsiaTheme="minorEastAsia"/>
          <w:color w:val="000000" w:themeColor="text1"/>
          <w:lang w:bidi="bn-BD"/>
        </w:rPr>
      </w:pPr>
    </w:p>
    <w:p w:rsidR="0071449D" w:rsidRPr="00724641" w:rsidRDefault="0071449D" w:rsidP="0071449D">
      <w:pPr>
        <w:pStyle w:val="NormalWeb"/>
        <w:spacing w:before="0" w:beforeAutospacing="0" w:after="0" w:afterAutospacing="0" w:line="360" w:lineRule="auto"/>
        <w:rPr>
          <w:b/>
          <w:bCs/>
          <w:color w:val="000000" w:themeColor="text1"/>
          <w:shd w:val="clear" w:color="auto" w:fill="FFFFFF"/>
        </w:rPr>
      </w:pPr>
    </w:p>
    <w:p w:rsidR="00013AF4" w:rsidRPr="00724641" w:rsidRDefault="00013AF4" w:rsidP="0071449D">
      <w:pPr>
        <w:pStyle w:val="NormalWeb"/>
        <w:spacing w:before="0" w:beforeAutospacing="0" w:after="0" w:afterAutospacing="0" w:line="360" w:lineRule="auto"/>
        <w:rPr>
          <w:b/>
          <w:bCs/>
          <w:color w:val="000000" w:themeColor="text1"/>
          <w:shd w:val="clear" w:color="auto" w:fill="FFFFFF"/>
        </w:rPr>
      </w:pPr>
    </w:p>
    <w:p w:rsidR="00013AF4" w:rsidRPr="00724641" w:rsidRDefault="00013AF4" w:rsidP="0071449D">
      <w:pPr>
        <w:pStyle w:val="NormalWeb"/>
        <w:spacing w:before="0" w:beforeAutospacing="0" w:after="0" w:afterAutospacing="0" w:line="360" w:lineRule="auto"/>
        <w:rPr>
          <w:b/>
          <w:bCs/>
          <w:color w:val="000000" w:themeColor="text1"/>
          <w:shd w:val="clear" w:color="auto" w:fill="FFFFFF"/>
        </w:rPr>
      </w:pPr>
    </w:p>
    <w:p w:rsidR="00013AF4" w:rsidRPr="00724641" w:rsidRDefault="00013AF4" w:rsidP="0071449D">
      <w:pPr>
        <w:pStyle w:val="NormalWeb"/>
        <w:spacing w:before="0" w:beforeAutospacing="0" w:after="0" w:afterAutospacing="0" w:line="360" w:lineRule="auto"/>
        <w:rPr>
          <w:b/>
          <w:bCs/>
          <w:color w:val="000000" w:themeColor="text1"/>
          <w:shd w:val="clear" w:color="auto" w:fill="FFFFFF"/>
        </w:rPr>
      </w:pPr>
    </w:p>
    <w:p w:rsidR="00407CF6" w:rsidRPr="00724641" w:rsidRDefault="00407CF6" w:rsidP="007002CD">
      <w:pPr>
        <w:pStyle w:val="NormalWeb"/>
        <w:spacing w:before="0" w:beforeAutospacing="0" w:after="0" w:afterAutospacing="0" w:line="360" w:lineRule="auto"/>
        <w:jc w:val="center"/>
        <w:rPr>
          <w:b/>
          <w:bCs/>
          <w:color w:val="000000" w:themeColor="text1"/>
          <w:shd w:val="clear" w:color="auto" w:fill="FFFFFF"/>
        </w:rPr>
      </w:pPr>
      <w:r w:rsidRPr="00724641">
        <w:rPr>
          <w:b/>
          <w:bCs/>
          <w:color w:val="000000" w:themeColor="text1"/>
          <w:shd w:val="clear" w:color="auto" w:fill="FFFFFF"/>
        </w:rPr>
        <w:t>Figure</w:t>
      </w:r>
      <w:r w:rsidR="00372B63">
        <w:rPr>
          <w:b/>
          <w:bCs/>
          <w:color w:val="000000" w:themeColor="text1"/>
          <w:shd w:val="clear" w:color="auto" w:fill="FFFFFF"/>
        </w:rPr>
        <w:t xml:space="preserve"> 7</w:t>
      </w:r>
      <w:r w:rsidRPr="00724641">
        <w:rPr>
          <w:b/>
          <w:bCs/>
          <w:color w:val="000000" w:themeColor="text1"/>
          <w:shd w:val="clear" w:color="auto" w:fill="FFFFFF"/>
        </w:rPr>
        <w:t xml:space="preserve">: Gel electrophoresis image for amplicon of </w:t>
      </w:r>
      <w:r w:rsidRPr="00724641">
        <w:rPr>
          <w:b/>
          <w:bCs/>
          <w:i/>
          <w:iCs/>
          <w:color w:val="000000" w:themeColor="text1"/>
          <w:shd w:val="clear" w:color="auto" w:fill="FFFFFF"/>
        </w:rPr>
        <w:t xml:space="preserve">BMP15 </w:t>
      </w:r>
      <w:r w:rsidRPr="00724641">
        <w:rPr>
          <w:b/>
          <w:bCs/>
          <w:color w:val="000000" w:themeColor="text1"/>
          <w:shd w:val="clear" w:color="auto" w:fill="FFFFFF"/>
        </w:rPr>
        <w:t>exon 2.</w:t>
      </w:r>
    </w:p>
    <w:p w:rsidR="00407CF6" w:rsidRPr="00BA4959" w:rsidRDefault="00407CF6" w:rsidP="007002CD">
      <w:pPr>
        <w:pStyle w:val="NormalWeb"/>
        <w:spacing w:before="0" w:beforeAutospacing="0" w:after="0" w:afterAutospacing="0" w:line="360" w:lineRule="auto"/>
        <w:jc w:val="center"/>
        <w:rPr>
          <w:color w:val="000000" w:themeColor="text1"/>
        </w:rPr>
      </w:pPr>
      <w:r w:rsidRPr="00BA4959">
        <w:rPr>
          <w:bCs/>
          <w:color w:val="000000" w:themeColor="text1"/>
          <w:shd w:val="clear" w:color="auto" w:fill="FFFFFF"/>
        </w:rPr>
        <w:t>Lane (M) is a DNA marker/ladder; Lane P is positive sample and Lane N is negative sample; </w:t>
      </w:r>
      <w:r w:rsidRPr="00BA4959">
        <w:rPr>
          <w:color w:val="000000" w:themeColor="text1"/>
          <w:lang w:bidi="bn-BD"/>
        </w:rPr>
        <w:t xml:space="preserve">Lane L1-L17 represents the PCR product of </w:t>
      </w:r>
      <w:r w:rsidRPr="00BA4959">
        <w:rPr>
          <w:i/>
          <w:iCs/>
          <w:color w:val="000000" w:themeColor="text1"/>
          <w:lang w:bidi="bn-BD"/>
        </w:rPr>
        <w:t xml:space="preserve">BMP15 </w:t>
      </w:r>
      <w:r w:rsidR="000F3257" w:rsidRPr="00BA4959">
        <w:rPr>
          <w:color w:val="000000" w:themeColor="text1"/>
          <w:lang w:bidi="bn-BD"/>
        </w:rPr>
        <w:t xml:space="preserve">gene (527 </w:t>
      </w:r>
      <w:r w:rsidRPr="00BA4959">
        <w:rPr>
          <w:color w:val="000000" w:themeColor="text1"/>
          <w:lang w:bidi="bn-BD"/>
        </w:rPr>
        <w:t xml:space="preserve">bp) of three </w:t>
      </w:r>
      <w:r w:rsidR="00BA4959">
        <w:rPr>
          <w:color w:val="000000" w:themeColor="text1"/>
          <w:lang w:bidi="bn-BD"/>
        </w:rPr>
        <w:t xml:space="preserve">indigenous </w:t>
      </w:r>
      <w:r w:rsidRPr="00BA4959">
        <w:rPr>
          <w:color w:val="000000" w:themeColor="text1"/>
          <w:lang w:bidi="bn-BD"/>
        </w:rPr>
        <w:t>goat</w:t>
      </w:r>
      <w:r w:rsidR="00BA4959">
        <w:rPr>
          <w:color w:val="000000" w:themeColor="text1"/>
          <w:lang w:bidi="bn-BD"/>
        </w:rPr>
        <w:t>s</w:t>
      </w:r>
    </w:p>
    <w:p w:rsidR="007002CD" w:rsidRPr="00724641" w:rsidRDefault="007002CD" w:rsidP="00407CF6">
      <w:pPr>
        <w:spacing w:after="0" w:line="360" w:lineRule="auto"/>
        <w:rPr>
          <w:rFonts w:ascii="Times New Roman" w:hAnsi="Times New Roman" w:cs="Times New Roman"/>
          <w:b/>
          <w:color w:val="000000" w:themeColor="text1"/>
          <w:sz w:val="24"/>
          <w:szCs w:val="24"/>
        </w:rPr>
        <w:sectPr w:rsidR="007002CD" w:rsidRPr="00724641" w:rsidSect="00697904">
          <w:pgSz w:w="16839" w:h="11907" w:orient="landscape" w:code="9"/>
          <w:pgMar w:top="2520" w:right="1440" w:bottom="1080" w:left="1440" w:header="720" w:footer="720" w:gutter="0"/>
          <w:cols w:space="720"/>
          <w:docGrid w:linePitch="360"/>
        </w:sectPr>
      </w:pPr>
    </w:p>
    <w:p w:rsidR="00407CF6" w:rsidRPr="00724641" w:rsidRDefault="0034457D" w:rsidP="00393682">
      <w:pPr>
        <w:spacing w:after="0"/>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shd w:val="clear" w:color="auto" w:fill="FFFFFF"/>
        </w:rPr>
        <w:lastRenderedPageBreak/>
        <w:t xml:space="preserve">Table 13: </w:t>
      </w:r>
      <w:r w:rsidR="00862667" w:rsidRPr="00724641">
        <w:rPr>
          <w:rFonts w:ascii="Times New Roman" w:hAnsi="Times New Roman" w:cs="Times New Roman"/>
          <w:b/>
          <w:bCs/>
          <w:color w:val="000000" w:themeColor="text1"/>
          <w:sz w:val="24"/>
          <w:szCs w:val="24"/>
          <w:shd w:val="clear" w:color="auto" w:fill="FFFFFF"/>
        </w:rPr>
        <w:t xml:space="preserve">Polymorphic sequence variations detected in </w:t>
      </w:r>
      <w:r w:rsidR="00862667" w:rsidRPr="00724641">
        <w:rPr>
          <w:rFonts w:ascii="Times New Roman" w:hAnsi="Times New Roman" w:cs="Times New Roman"/>
          <w:b/>
          <w:bCs/>
          <w:i/>
          <w:iCs/>
          <w:color w:val="000000" w:themeColor="text1"/>
          <w:sz w:val="24"/>
          <w:szCs w:val="24"/>
          <w:shd w:val="clear" w:color="auto" w:fill="FFFFFF"/>
        </w:rPr>
        <w:t xml:space="preserve">BMP15 </w:t>
      </w:r>
      <w:r w:rsidR="00393682">
        <w:rPr>
          <w:rFonts w:ascii="Times New Roman" w:hAnsi="Times New Roman" w:cs="Times New Roman"/>
          <w:b/>
          <w:bCs/>
          <w:color w:val="000000" w:themeColor="text1"/>
          <w:sz w:val="24"/>
          <w:szCs w:val="24"/>
          <w:shd w:val="clear" w:color="auto" w:fill="FFFFFF"/>
        </w:rPr>
        <w:t xml:space="preserve">gene in studied </w:t>
      </w:r>
      <w:r w:rsidR="00862667" w:rsidRPr="00724641">
        <w:rPr>
          <w:rFonts w:ascii="Times New Roman" w:hAnsi="Times New Roman" w:cs="Times New Roman"/>
          <w:b/>
          <w:bCs/>
          <w:color w:val="000000" w:themeColor="text1"/>
          <w:sz w:val="24"/>
          <w:szCs w:val="24"/>
          <w:shd w:val="clear" w:color="auto" w:fill="FFFFFF"/>
        </w:rPr>
        <w:t>goat population</w:t>
      </w:r>
    </w:p>
    <w:tbl>
      <w:tblPr>
        <w:tblStyle w:val="TableGrid"/>
        <w:tblW w:w="8058" w:type="dxa"/>
        <w:tblInd w:w="108" w:type="dxa"/>
        <w:tblLook w:val="04A0" w:firstRow="1" w:lastRow="0" w:firstColumn="1" w:lastColumn="0" w:noHBand="0" w:noVBand="1"/>
      </w:tblPr>
      <w:tblGrid>
        <w:gridCol w:w="936"/>
        <w:gridCol w:w="1154"/>
        <w:gridCol w:w="1057"/>
        <w:gridCol w:w="1443"/>
        <w:gridCol w:w="2198"/>
        <w:gridCol w:w="1270"/>
      </w:tblGrid>
      <w:tr w:rsidR="00407CF6" w:rsidRPr="00724641" w:rsidTr="009D48E1">
        <w:tc>
          <w:tcPr>
            <w:tcW w:w="936" w:type="dxa"/>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Region</w:t>
            </w:r>
          </w:p>
        </w:tc>
        <w:tc>
          <w:tcPr>
            <w:tcW w:w="1154" w:type="dxa"/>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Codin</w:t>
            </w:r>
            <w:r w:rsidR="00393682">
              <w:rPr>
                <w:rFonts w:ascii="Times New Roman" w:hAnsi="Times New Roman" w:cs="Times New Roman"/>
                <w:b/>
                <w:color w:val="000000" w:themeColor="text1"/>
                <w:sz w:val="24"/>
                <w:szCs w:val="24"/>
              </w:rPr>
              <w:t>g b</w:t>
            </w:r>
            <w:r w:rsidRPr="00724641">
              <w:rPr>
                <w:rFonts w:ascii="Times New Roman" w:hAnsi="Times New Roman" w:cs="Times New Roman"/>
                <w:b/>
                <w:color w:val="000000" w:themeColor="text1"/>
                <w:sz w:val="24"/>
                <w:szCs w:val="24"/>
              </w:rPr>
              <w:t>ase (bp)</w:t>
            </w:r>
          </w:p>
        </w:tc>
        <w:tc>
          <w:tcPr>
            <w:tcW w:w="1057" w:type="dxa"/>
          </w:tcPr>
          <w:p w:rsidR="00407CF6" w:rsidRPr="00724641" w:rsidRDefault="00393682" w:rsidP="000F5A5D">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Base c</w:t>
            </w:r>
            <w:r w:rsidR="00407CF6" w:rsidRPr="00724641">
              <w:rPr>
                <w:rFonts w:ascii="Times New Roman" w:hAnsi="Times New Roman" w:cs="Times New Roman"/>
                <w:b/>
                <w:color w:val="000000" w:themeColor="text1"/>
                <w:sz w:val="24"/>
                <w:szCs w:val="24"/>
              </w:rPr>
              <w:t>hange</w:t>
            </w:r>
          </w:p>
        </w:tc>
        <w:tc>
          <w:tcPr>
            <w:tcW w:w="1443" w:type="dxa"/>
          </w:tcPr>
          <w:p w:rsidR="00407CF6" w:rsidRPr="00724641" w:rsidRDefault="00393682" w:rsidP="000F5A5D">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RNA codon c</w:t>
            </w:r>
            <w:r w:rsidR="00407CF6" w:rsidRPr="00724641">
              <w:rPr>
                <w:rFonts w:ascii="Times New Roman" w:hAnsi="Times New Roman" w:cs="Times New Roman"/>
                <w:b/>
                <w:color w:val="000000" w:themeColor="text1"/>
                <w:sz w:val="24"/>
                <w:szCs w:val="24"/>
              </w:rPr>
              <w:t>hange</w:t>
            </w:r>
          </w:p>
        </w:tc>
        <w:tc>
          <w:tcPr>
            <w:tcW w:w="2198" w:type="dxa"/>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Amino acid change</w:t>
            </w:r>
          </w:p>
        </w:tc>
        <w:tc>
          <w:tcPr>
            <w:tcW w:w="1270" w:type="dxa"/>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Type of mutation</w:t>
            </w:r>
          </w:p>
        </w:tc>
      </w:tr>
      <w:tr w:rsidR="00407CF6" w:rsidRPr="00724641" w:rsidTr="009D48E1">
        <w:trPr>
          <w:trHeight w:val="233"/>
        </w:trPr>
        <w:tc>
          <w:tcPr>
            <w:tcW w:w="936" w:type="dxa"/>
            <w:vMerge w:val="restart"/>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Exon</w:t>
            </w:r>
            <w:r w:rsidR="00372B63">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2</w:t>
            </w:r>
          </w:p>
        </w:tc>
        <w:tc>
          <w:tcPr>
            <w:tcW w:w="1154" w:type="dxa"/>
          </w:tcPr>
          <w:p w:rsidR="00407CF6" w:rsidRPr="00724641" w:rsidRDefault="00407CF6" w:rsidP="00D81447">
            <w:pPr>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616</w:t>
            </w:r>
            <w:r w:rsidR="00D81447">
              <w:rPr>
                <w:rFonts w:ascii="Times New Roman" w:hAnsi="Times New Roman" w:cs="Times New Roman"/>
                <w:color w:val="000000" w:themeColor="text1"/>
                <w:sz w:val="24"/>
                <w:szCs w:val="24"/>
              </w:rPr>
              <w:t xml:space="preserve"> </w:t>
            </w:r>
            <w:r w:rsidR="00D81447" w:rsidRPr="00724641">
              <w:rPr>
                <w:rFonts w:ascii="Times New Roman" w:hAnsi="Times New Roman" w:cs="Times New Roman"/>
                <w:color w:val="000000" w:themeColor="text1"/>
                <w:sz w:val="24"/>
                <w:szCs w:val="24"/>
              </w:rPr>
              <w:t>(Novel mutation)</w:t>
            </w:r>
          </w:p>
        </w:tc>
        <w:tc>
          <w:tcPr>
            <w:tcW w:w="1057"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G-T</w:t>
            </w:r>
          </w:p>
        </w:tc>
        <w:tc>
          <w:tcPr>
            <w:tcW w:w="1443"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GCU-UCU</w:t>
            </w:r>
          </w:p>
        </w:tc>
        <w:tc>
          <w:tcPr>
            <w:tcW w:w="2198"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Arg</w:t>
            </w:r>
            <w:r w:rsidR="009D48E1">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(R)</w:t>
            </w:r>
            <w:r w:rsidR="009D48E1">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206</w:t>
            </w:r>
            <w:r w:rsidR="009D48E1">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Ser</w:t>
            </w:r>
            <w:r w:rsidR="009D48E1">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(S)</w:t>
            </w:r>
          </w:p>
        </w:tc>
        <w:tc>
          <w:tcPr>
            <w:tcW w:w="1270"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Missense</w:t>
            </w:r>
          </w:p>
        </w:tc>
      </w:tr>
      <w:tr w:rsidR="00407CF6" w:rsidRPr="00724641" w:rsidTr="009D48E1">
        <w:trPr>
          <w:trHeight w:val="206"/>
        </w:trPr>
        <w:tc>
          <w:tcPr>
            <w:tcW w:w="936" w:type="dxa"/>
            <w:vMerge/>
          </w:tcPr>
          <w:p w:rsidR="00407CF6" w:rsidRPr="00724641" w:rsidRDefault="00407CF6" w:rsidP="000F5A5D">
            <w:pPr>
              <w:spacing w:line="360" w:lineRule="auto"/>
              <w:rPr>
                <w:rFonts w:ascii="Times New Roman" w:hAnsi="Times New Roman" w:cs="Times New Roman"/>
                <w:color w:val="000000" w:themeColor="text1"/>
                <w:sz w:val="24"/>
                <w:szCs w:val="24"/>
              </w:rPr>
            </w:pPr>
          </w:p>
        </w:tc>
        <w:tc>
          <w:tcPr>
            <w:tcW w:w="1154" w:type="dxa"/>
          </w:tcPr>
          <w:p w:rsidR="00407CF6" w:rsidRPr="00724641" w:rsidRDefault="00407CF6" w:rsidP="00D81447">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735</w:t>
            </w:r>
          </w:p>
        </w:tc>
        <w:tc>
          <w:tcPr>
            <w:tcW w:w="1057" w:type="dxa"/>
          </w:tcPr>
          <w:p w:rsidR="00407CF6" w:rsidRPr="00724641" w:rsidRDefault="00407CF6" w:rsidP="000F5A5D">
            <w:pPr>
              <w:autoSpaceDE w:val="0"/>
              <w:autoSpaceDN w:val="0"/>
              <w:adjustRightInd w:val="0"/>
              <w:spacing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G-A</w:t>
            </w:r>
          </w:p>
        </w:tc>
        <w:tc>
          <w:tcPr>
            <w:tcW w:w="1443" w:type="dxa"/>
          </w:tcPr>
          <w:p w:rsidR="00407CF6" w:rsidRPr="00724641" w:rsidRDefault="00407CF6" w:rsidP="000F5A5D">
            <w:pPr>
              <w:autoSpaceDE w:val="0"/>
              <w:autoSpaceDN w:val="0"/>
              <w:adjustRightInd w:val="0"/>
              <w:spacing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AAG-AAA</w:t>
            </w:r>
          </w:p>
        </w:tc>
        <w:tc>
          <w:tcPr>
            <w:tcW w:w="2198"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w:t>
            </w:r>
          </w:p>
        </w:tc>
        <w:tc>
          <w:tcPr>
            <w:tcW w:w="1270" w:type="dxa"/>
          </w:tcPr>
          <w:p w:rsidR="00407CF6" w:rsidRPr="00724641" w:rsidRDefault="00407CF6" w:rsidP="000F5A5D">
            <w:pPr>
              <w:spacing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Samesense</w:t>
            </w:r>
          </w:p>
        </w:tc>
      </w:tr>
      <w:tr w:rsidR="00407CF6" w:rsidRPr="00724641" w:rsidTr="009D48E1">
        <w:trPr>
          <w:trHeight w:val="287"/>
        </w:trPr>
        <w:tc>
          <w:tcPr>
            <w:tcW w:w="936" w:type="dxa"/>
            <w:vMerge/>
          </w:tcPr>
          <w:p w:rsidR="00407CF6" w:rsidRPr="00724641" w:rsidRDefault="00407CF6" w:rsidP="000F5A5D">
            <w:pPr>
              <w:spacing w:line="360" w:lineRule="auto"/>
              <w:rPr>
                <w:rFonts w:ascii="Times New Roman" w:hAnsi="Times New Roman" w:cs="Times New Roman"/>
                <w:color w:val="000000" w:themeColor="text1"/>
                <w:sz w:val="24"/>
                <w:szCs w:val="24"/>
              </w:rPr>
            </w:pPr>
          </w:p>
        </w:tc>
        <w:tc>
          <w:tcPr>
            <w:tcW w:w="1154" w:type="dxa"/>
          </w:tcPr>
          <w:p w:rsidR="00407CF6" w:rsidRPr="00724641" w:rsidRDefault="00407CF6" w:rsidP="00D81447">
            <w:pPr>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811</w:t>
            </w:r>
            <w:r w:rsidR="00D81447">
              <w:rPr>
                <w:rFonts w:ascii="Times New Roman" w:hAnsi="Times New Roman" w:cs="Times New Roman"/>
                <w:color w:val="000000" w:themeColor="text1"/>
                <w:sz w:val="24"/>
                <w:szCs w:val="24"/>
              </w:rPr>
              <w:t xml:space="preserve"> </w:t>
            </w:r>
            <w:r w:rsidR="00D81447" w:rsidRPr="00724641">
              <w:rPr>
                <w:rFonts w:ascii="Times New Roman" w:hAnsi="Times New Roman" w:cs="Times New Roman"/>
                <w:color w:val="000000" w:themeColor="text1"/>
                <w:sz w:val="24"/>
                <w:szCs w:val="24"/>
              </w:rPr>
              <w:t>(Novel mutation)</w:t>
            </w:r>
          </w:p>
        </w:tc>
        <w:tc>
          <w:tcPr>
            <w:tcW w:w="1057" w:type="dxa"/>
          </w:tcPr>
          <w:p w:rsidR="00407CF6" w:rsidRPr="00724641" w:rsidRDefault="00407CF6" w:rsidP="000F5A5D">
            <w:pPr>
              <w:autoSpaceDE w:val="0"/>
              <w:autoSpaceDN w:val="0"/>
              <w:adjustRightInd w:val="0"/>
              <w:spacing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G-A</w:t>
            </w:r>
          </w:p>
        </w:tc>
        <w:tc>
          <w:tcPr>
            <w:tcW w:w="1443" w:type="dxa"/>
          </w:tcPr>
          <w:p w:rsidR="00407CF6" w:rsidRPr="00724641" w:rsidRDefault="00407CF6" w:rsidP="000F5A5D">
            <w:pPr>
              <w:autoSpaceDE w:val="0"/>
              <w:autoSpaceDN w:val="0"/>
              <w:adjustRightInd w:val="0"/>
              <w:spacing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GCA-ACA</w:t>
            </w:r>
          </w:p>
        </w:tc>
        <w:tc>
          <w:tcPr>
            <w:tcW w:w="2198"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Ala</w:t>
            </w:r>
            <w:r w:rsidR="009D48E1">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(A)</w:t>
            </w:r>
            <w:r w:rsidR="009D48E1">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271</w:t>
            </w:r>
            <w:r w:rsidR="009D48E1">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Thr</w:t>
            </w:r>
            <w:r w:rsidR="009D48E1">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(T)</w:t>
            </w:r>
          </w:p>
        </w:tc>
        <w:tc>
          <w:tcPr>
            <w:tcW w:w="1270" w:type="dxa"/>
          </w:tcPr>
          <w:p w:rsidR="00407CF6" w:rsidRPr="00724641" w:rsidRDefault="00407CF6" w:rsidP="000F5A5D">
            <w:pPr>
              <w:spacing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Missense</w:t>
            </w:r>
          </w:p>
        </w:tc>
      </w:tr>
    </w:tbl>
    <w:p w:rsidR="00407CF6" w:rsidRPr="00724641" w:rsidRDefault="00407CF6" w:rsidP="00FB1C77">
      <w:pPr>
        <w:autoSpaceDE w:val="0"/>
        <w:autoSpaceDN w:val="0"/>
        <w:adjustRightInd w:val="0"/>
        <w:spacing w:after="0" w:line="400" w:lineRule="atLeast"/>
        <w:rPr>
          <w:rFonts w:ascii="Times New Roman" w:hAnsi="Times New Roman" w:cs="Times New Roman"/>
          <w:color w:val="000000" w:themeColor="text1"/>
          <w:sz w:val="24"/>
          <w:szCs w:val="24"/>
        </w:rPr>
      </w:pPr>
    </w:p>
    <w:p w:rsidR="00FB1C77" w:rsidRPr="00724641" w:rsidRDefault="00FB1C77" w:rsidP="00FB1C77">
      <w:pPr>
        <w:autoSpaceDE w:val="0"/>
        <w:autoSpaceDN w:val="0"/>
        <w:adjustRightInd w:val="0"/>
        <w:spacing w:after="0" w:line="400" w:lineRule="atLeast"/>
        <w:rPr>
          <w:rFonts w:ascii="Times New Roman" w:hAnsi="Times New Roman" w:cs="Times New Roman"/>
          <w:color w:val="000000" w:themeColor="text1"/>
          <w:sz w:val="24"/>
          <w:szCs w:val="24"/>
        </w:rPr>
      </w:pPr>
    </w:p>
    <w:tbl>
      <w:tblPr>
        <w:tblStyle w:val="TableGrid"/>
        <w:tblW w:w="6515" w:type="dxa"/>
        <w:jc w:val="center"/>
        <w:tblInd w:w="2796" w:type="dxa"/>
        <w:tblLayout w:type="fixed"/>
        <w:tblLook w:val="04A0" w:firstRow="1" w:lastRow="0" w:firstColumn="1" w:lastColumn="0" w:noHBand="0" w:noVBand="1"/>
      </w:tblPr>
      <w:tblGrid>
        <w:gridCol w:w="6515"/>
      </w:tblGrid>
      <w:tr w:rsidR="00407CF6" w:rsidRPr="00724641" w:rsidTr="00C55E70">
        <w:trPr>
          <w:trHeight w:val="2708"/>
          <w:jc w:val="center"/>
        </w:trPr>
        <w:tc>
          <w:tcPr>
            <w:tcW w:w="6515" w:type="dxa"/>
          </w:tcPr>
          <w:p w:rsidR="00407CF6" w:rsidRPr="00724641" w:rsidRDefault="00407CF6" w:rsidP="000F5A5D">
            <w:pPr>
              <w:jc w:val="center"/>
              <w:rPr>
                <w:rFonts w:ascii="Times New Roman" w:hAnsi="Times New Roman" w:cs="Times New Roman"/>
                <w:b/>
                <w:color w:val="000000" w:themeColor="text1"/>
                <w:sz w:val="24"/>
                <w:szCs w:val="24"/>
              </w:rPr>
            </w:pPr>
            <w:r w:rsidRPr="00724641">
              <w:rPr>
                <w:rFonts w:ascii="Times New Roman" w:hAnsi="Times New Roman" w:cs="Times New Roman"/>
                <w:b/>
                <w:noProof/>
                <w:color w:val="000000" w:themeColor="text1"/>
                <w:sz w:val="24"/>
                <w:szCs w:val="24"/>
              </w:rPr>
              <w:drawing>
                <wp:inline distT="0" distB="0" distL="0" distR="0">
                  <wp:extent cx="3078992" cy="1665027"/>
                  <wp:effectExtent l="19050" t="0" r="7108" b="0"/>
                  <wp:docPr id="79" name="Picture 13" descr="C:\Ashutosh\MANUSCRIPTS\Goat molecular markers for UGC\Sequence_Mishuk\BMP15\g.616G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hutosh\MANUSCRIPTS\Goat molecular markers for UGC\Sequence_Mishuk\BMP15\g.616GG_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6147" cy="1674304"/>
                          </a:xfrm>
                          <a:prstGeom prst="rect">
                            <a:avLst/>
                          </a:prstGeom>
                          <a:noFill/>
                          <a:ln>
                            <a:noFill/>
                          </a:ln>
                        </pic:spPr>
                      </pic:pic>
                    </a:graphicData>
                  </a:graphic>
                </wp:inline>
              </w:drawing>
            </w:r>
          </w:p>
        </w:tc>
      </w:tr>
      <w:tr w:rsidR="00407CF6" w:rsidRPr="00724641" w:rsidTr="00C55E70">
        <w:trPr>
          <w:trHeight w:val="349"/>
          <w:jc w:val="center"/>
        </w:trPr>
        <w:tc>
          <w:tcPr>
            <w:tcW w:w="6515" w:type="dxa"/>
          </w:tcPr>
          <w:p w:rsidR="00407CF6" w:rsidRPr="00724641" w:rsidRDefault="00FB1C77" w:rsidP="009730A4">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 xml:space="preserve">A. </w:t>
            </w:r>
            <w:r w:rsidR="00407CF6" w:rsidRPr="00724641">
              <w:rPr>
                <w:rFonts w:ascii="Times New Roman" w:hAnsi="Times New Roman" w:cs="Times New Roman"/>
                <w:b/>
                <w:color w:val="000000" w:themeColor="text1"/>
                <w:sz w:val="24"/>
                <w:szCs w:val="24"/>
              </w:rPr>
              <w:t>Individual with homozygous wild genotype (616G/G)</w:t>
            </w:r>
          </w:p>
        </w:tc>
      </w:tr>
      <w:tr w:rsidR="00407CF6" w:rsidRPr="00724641" w:rsidTr="00C55E70">
        <w:trPr>
          <w:trHeight w:val="2987"/>
          <w:jc w:val="center"/>
        </w:trPr>
        <w:tc>
          <w:tcPr>
            <w:tcW w:w="6515" w:type="dxa"/>
          </w:tcPr>
          <w:p w:rsidR="00407CF6" w:rsidRPr="00724641" w:rsidRDefault="00407CF6" w:rsidP="000F5A5D">
            <w:pPr>
              <w:jc w:val="center"/>
              <w:rPr>
                <w:rFonts w:ascii="Times New Roman" w:hAnsi="Times New Roman" w:cs="Times New Roman"/>
                <w:b/>
                <w:color w:val="000000" w:themeColor="text1"/>
                <w:sz w:val="24"/>
                <w:szCs w:val="24"/>
              </w:rPr>
            </w:pPr>
            <w:r w:rsidRPr="00724641">
              <w:rPr>
                <w:rFonts w:ascii="Times New Roman" w:hAnsi="Times New Roman" w:cs="Times New Roman"/>
                <w:b/>
                <w:noProof/>
                <w:color w:val="000000" w:themeColor="text1"/>
                <w:sz w:val="24"/>
                <w:szCs w:val="24"/>
              </w:rPr>
              <w:drawing>
                <wp:inline distT="0" distB="0" distL="0" distR="0">
                  <wp:extent cx="3151988" cy="1798275"/>
                  <wp:effectExtent l="19050" t="0" r="0" b="0"/>
                  <wp:docPr id="80" name="Picture 15" descr="C:\Ashutosh\MANUSCRIPTS\Goat molecular markers for UGC\Sequence_Mishuk\BMP15\g.616G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hutosh\MANUSCRIPTS\Goat molecular markers for UGC\Sequence_Mishuk\BMP15\g.616GT_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16651" cy="1835167"/>
                          </a:xfrm>
                          <a:prstGeom prst="rect">
                            <a:avLst/>
                          </a:prstGeom>
                          <a:noFill/>
                          <a:ln>
                            <a:noFill/>
                          </a:ln>
                        </pic:spPr>
                      </pic:pic>
                    </a:graphicData>
                  </a:graphic>
                </wp:inline>
              </w:drawing>
            </w:r>
          </w:p>
        </w:tc>
      </w:tr>
      <w:tr w:rsidR="00407CF6" w:rsidRPr="00724641" w:rsidTr="00C55E70">
        <w:trPr>
          <w:trHeight w:val="349"/>
          <w:jc w:val="center"/>
        </w:trPr>
        <w:tc>
          <w:tcPr>
            <w:tcW w:w="6515" w:type="dxa"/>
          </w:tcPr>
          <w:p w:rsidR="00407CF6" w:rsidRPr="00724641" w:rsidRDefault="00FB1C77" w:rsidP="009730A4">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 xml:space="preserve">B. </w:t>
            </w:r>
            <w:r w:rsidR="00407CF6" w:rsidRPr="00724641">
              <w:rPr>
                <w:rFonts w:ascii="Times New Roman" w:hAnsi="Times New Roman" w:cs="Times New Roman"/>
                <w:b/>
                <w:color w:val="000000" w:themeColor="text1"/>
                <w:sz w:val="24"/>
                <w:szCs w:val="24"/>
              </w:rPr>
              <w:t>Individual with heterozygous mutant genotype (616G/T)</w:t>
            </w:r>
          </w:p>
        </w:tc>
      </w:tr>
    </w:tbl>
    <w:p w:rsidR="00407CF6" w:rsidRPr="00724641" w:rsidRDefault="00EC47C2" w:rsidP="00FB1C77">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Figure 8</w:t>
      </w:r>
      <w:r w:rsidR="00FB1C77" w:rsidRPr="00724641">
        <w:rPr>
          <w:rFonts w:ascii="Times New Roman" w:hAnsi="Times New Roman" w:cs="Times New Roman"/>
          <w:b/>
          <w:color w:val="000000" w:themeColor="text1"/>
          <w:sz w:val="24"/>
          <w:szCs w:val="24"/>
        </w:rPr>
        <w:t xml:space="preserve">: </w:t>
      </w:r>
      <w:r w:rsidR="00407CF6" w:rsidRPr="00724641">
        <w:rPr>
          <w:rFonts w:ascii="Times New Roman" w:hAnsi="Times New Roman" w:cs="Times New Roman"/>
          <w:b/>
          <w:color w:val="000000" w:themeColor="text1"/>
          <w:sz w:val="24"/>
          <w:szCs w:val="24"/>
        </w:rPr>
        <w:t xml:space="preserve">Sequencing results of the G616T </w:t>
      </w:r>
      <w:r w:rsidR="00950EFC" w:rsidRPr="00724641">
        <w:rPr>
          <w:rFonts w:ascii="Times New Roman" w:hAnsi="Times New Roman" w:cs="Times New Roman"/>
          <w:b/>
          <w:color w:val="000000" w:themeColor="text1"/>
          <w:sz w:val="24"/>
          <w:szCs w:val="24"/>
        </w:rPr>
        <w:t xml:space="preserve">locus </w:t>
      </w:r>
      <w:r w:rsidR="00407CF6" w:rsidRPr="00724641">
        <w:rPr>
          <w:rFonts w:ascii="Times New Roman" w:hAnsi="Times New Roman" w:cs="Times New Roman"/>
          <w:b/>
          <w:color w:val="000000" w:themeColor="text1"/>
          <w:sz w:val="24"/>
          <w:szCs w:val="24"/>
        </w:rPr>
        <w:t xml:space="preserve">in </w:t>
      </w:r>
      <w:r w:rsidR="00407CF6" w:rsidRPr="00724641">
        <w:rPr>
          <w:rFonts w:ascii="Times New Roman" w:hAnsi="Times New Roman" w:cs="Times New Roman"/>
          <w:b/>
          <w:i/>
          <w:color w:val="000000" w:themeColor="text1"/>
          <w:sz w:val="24"/>
          <w:szCs w:val="24"/>
        </w:rPr>
        <w:t>BMP15</w:t>
      </w:r>
      <w:r w:rsidR="00407CF6" w:rsidRPr="00724641">
        <w:rPr>
          <w:rFonts w:ascii="Times New Roman" w:hAnsi="Times New Roman" w:cs="Times New Roman"/>
          <w:b/>
          <w:color w:val="000000" w:themeColor="text1"/>
          <w:sz w:val="24"/>
          <w:szCs w:val="24"/>
        </w:rPr>
        <w:t xml:space="preserve"> gene </w:t>
      </w:r>
    </w:p>
    <w:p w:rsidR="00FB1C77" w:rsidRPr="00724641" w:rsidRDefault="00FB1C77" w:rsidP="00D81447">
      <w:pPr>
        <w:rPr>
          <w:rFonts w:ascii="Times New Roman" w:hAnsi="Times New Roman" w:cs="Times New Roman"/>
          <w:b/>
          <w:color w:val="000000" w:themeColor="text1"/>
          <w:sz w:val="24"/>
          <w:szCs w:val="24"/>
        </w:rPr>
      </w:pPr>
    </w:p>
    <w:p w:rsidR="00FB1C77" w:rsidRPr="00724641" w:rsidRDefault="00FB1C77" w:rsidP="005A7D60">
      <w:pPr>
        <w:rPr>
          <w:rFonts w:ascii="Times New Roman" w:hAnsi="Times New Roman" w:cs="Times New Roman"/>
          <w:color w:val="000000" w:themeColor="text1"/>
          <w:sz w:val="24"/>
          <w:szCs w:val="24"/>
        </w:rPr>
      </w:pPr>
    </w:p>
    <w:tbl>
      <w:tblPr>
        <w:tblStyle w:val="TableGrid"/>
        <w:tblW w:w="0" w:type="auto"/>
        <w:jc w:val="center"/>
        <w:tblLook w:val="04A0" w:firstRow="1" w:lastRow="0" w:firstColumn="1" w:lastColumn="0" w:noHBand="0" w:noVBand="1"/>
      </w:tblPr>
      <w:tblGrid>
        <w:gridCol w:w="6589"/>
      </w:tblGrid>
      <w:tr w:rsidR="00407CF6" w:rsidRPr="00724641" w:rsidTr="00C55E70">
        <w:trPr>
          <w:jc w:val="center"/>
        </w:trPr>
        <w:tc>
          <w:tcPr>
            <w:tcW w:w="6589" w:type="dxa"/>
          </w:tcPr>
          <w:p w:rsidR="00407CF6" w:rsidRPr="00724641" w:rsidRDefault="00407CF6" w:rsidP="000F5A5D">
            <w:pPr>
              <w:jc w:val="center"/>
              <w:rPr>
                <w:rFonts w:ascii="AdvTT5235d5a9" w:hAnsi="AdvTT5235d5a9" w:cs="AdvTT5235d5a9"/>
                <w:color w:val="000000" w:themeColor="text1"/>
                <w:sz w:val="13"/>
                <w:szCs w:val="13"/>
              </w:rPr>
            </w:pPr>
            <w:r w:rsidRPr="00724641">
              <w:rPr>
                <w:rFonts w:ascii="AdvTT5235d5a9" w:hAnsi="AdvTT5235d5a9" w:cs="AdvTT5235d5a9"/>
                <w:noProof/>
                <w:color w:val="000000" w:themeColor="text1"/>
                <w:sz w:val="13"/>
                <w:szCs w:val="13"/>
              </w:rPr>
              <w:lastRenderedPageBreak/>
              <w:drawing>
                <wp:inline distT="0" distB="0" distL="0" distR="0">
                  <wp:extent cx="3221428" cy="1765004"/>
                  <wp:effectExtent l="19050" t="0" r="0" b="0"/>
                  <wp:docPr id="81" name="Picture 19" descr="C:\Ashutosh\MANUSCRIPTS\Goat molecular markers for UGC\Sequence_Mishuk\BMP15\g.735G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shutosh\MANUSCRIPTS\Goat molecular markers for UGC\Sequence_Mishuk\BMP15\g.735GG_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64167" cy="1788421"/>
                          </a:xfrm>
                          <a:prstGeom prst="rect">
                            <a:avLst/>
                          </a:prstGeom>
                          <a:noFill/>
                          <a:ln>
                            <a:noFill/>
                          </a:ln>
                        </pic:spPr>
                      </pic:pic>
                    </a:graphicData>
                  </a:graphic>
                </wp:inline>
              </w:drawing>
            </w:r>
          </w:p>
        </w:tc>
      </w:tr>
      <w:tr w:rsidR="00407CF6" w:rsidRPr="00724641" w:rsidTr="00C55E70">
        <w:trPr>
          <w:jc w:val="center"/>
        </w:trPr>
        <w:tc>
          <w:tcPr>
            <w:tcW w:w="6589" w:type="dxa"/>
          </w:tcPr>
          <w:p w:rsidR="00407CF6" w:rsidRPr="00724641" w:rsidRDefault="00FB1C77" w:rsidP="009730A4">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 xml:space="preserve">A. </w:t>
            </w:r>
            <w:r w:rsidR="00407CF6" w:rsidRPr="00724641">
              <w:rPr>
                <w:rFonts w:ascii="Times New Roman" w:hAnsi="Times New Roman" w:cs="Times New Roman"/>
                <w:b/>
                <w:color w:val="000000" w:themeColor="text1"/>
                <w:sz w:val="24"/>
                <w:szCs w:val="24"/>
              </w:rPr>
              <w:t>Individual with homozygous wild genotype</w:t>
            </w:r>
            <w:r w:rsidR="00AE37EE">
              <w:rPr>
                <w:rFonts w:ascii="Times New Roman" w:hAnsi="Times New Roman" w:cs="Times New Roman"/>
                <w:b/>
                <w:color w:val="000000" w:themeColor="text1"/>
                <w:sz w:val="24"/>
                <w:szCs w:val="24"/>
              </w:rPr>
              <w:t xml:space="preserve"> </w:t>
            </w:r>
            <w:r w:rsidR="00407CF6" w:rsidRPr="00724641">
              <w:rPr>
                <w:rFonts w:ascii="Times New Roman" w:hAnsi="Times New Roman" w:cs="Times New Roman"/>
                <w:b/>
                <w:color w:val="000000" w:themeColor="text1"/>
                <w:sz w:val="24"/>
                <w:szCs w:val="24"/>
              </w:rPr>
              <w:t>(735G/G)</w:t>
            </w:r>
          </w:p>
        </w:tc>
      </w:tr>
      <w:tr w:rsidR="00407CF6" w:rsidRPr="00724641" w:rsidTr="00C55E70">
        <w:trPr>
          <w:jc w:val="center"/>
        </w:trPr>
        <w:tc>
          <w:tcPr>
            <w:tcW w:w="6589" w:type="dxa"/>
          </w:tcPr>
          <w:p w:rsidR="00407CF6" w:rsidRPr="00724641" w:rsidRDefault="00407CF6" w:rsidP="000F5A5D">
            <w:pPr>
              <w:jc w:val="center"/>
              <w:rPr>
                <w:rFonts w:ascii="Times New Roman" w:hAnsi="Times New Roman" w:cs="Times New Roman"/>
                <w:color w:val="000000" w:themeColor="text1"/>
                <w:sz w:val="24"/>
                <w:szCs w:val="24"/>
              </w:rPr>
            </w:pPr>
            <w:r w:rsidRPr="00724641">
              <w:rPr>
                <w:rFonts w:ascii="Times New Roman" w:hAnsi="Times New Roman" w:cs="Times New Roman"/>
                <w:noProof/>
                <w:color w:val="000000" w:themeColor="text1"/>
                <w:sz w:val="24"/>
                <w:szCs w:val="24"/>
              </w:rPr>
              <w:drawing>
                <wp:inline distT="0" distB="0" distL="0" distR="0">
                  <wp:extent cx="3149452" cy="1690265"/>
                  <wp:effectExtent l="19050" t="0" r="0" b="0"/>
                  <wp:docPr id="82" name="Picture 20" descr="C:\Ashutosh\MANUSCRIPTS\Goat molecular markers for UGC\Sequence_Mishuk\BMP15\g.735G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shutosh\MANUSCRIPTS\Goat molecular markers for UGC\Sequence_Mishuk\BMP15\g.735GA_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96127" cy="1715315"/>
                          </a:xfrm>
                          <a:prstGeom prst="rect">
                            <a:avLst/>
                          </a:prstGeom>
                          <a:noFill/>
                          <a:ln>
                            <a:noFill/>
                          </a:ln>
                        </pic:spPr>
                      </pic:pic>
                    </a:graphicData>
                  </a:graphic>
                </wp:inline>
              </w:drawing>
            </w:r>
          </w:p>
        </w:tc>
      </w:tr>
      <w:tr w:rsidR="00407CF6" w:rsidRPr="00724641" w:rsidTr="00C55E70">
        <w:trPr>
          <w:jc w:val="center"/>
        </w:trPr>
        <w:tc>
          <w:tcPr>
            <w:tcW w:w="6589" w:type="dxa"/>
          </w:tcPr>
          <w:p w:rsidR="00407CF6" w:rsidRPr="00724641" w:rsidRDefault="00BE7727" w:rsidP="001B0D16">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B</w:t>
            </w:r>
            <w:r w:rsidR="00FB1C77" w:rsidRPr="00724641">
              <w:rPr>
                <w:rFonts w:ascii="Times New Roman" w:hAnsi="Times New Roman" w:cs="Times New Roman"/>
                <w:b/>
                <w:color w:val="000000" w:themeColor="text1"/>
                <w:sz w:val="24"/>
                <w:szCs w:val="24"/>
              </w:rPr>
              <w:t xml:space="preserve">. </w:t>
            </w:r>
            <w:r w:rsidR="00407CF6" w:rsidRPr="00724641">
              <w:rPr>
                <w:rFonts w:ascii="Times New Roman" w:hAnsi="Times New Roman" w:cs="Times New Roman"/>
                <w:b/>
                <w:color w:val="000000" w:themeColor="text1"/>
                <w:sz w:val="24"/>
                <w:szCs w:val="24"/>
              </w:rPr>
              <w:t xml:space="preserve">Individual with </w:t>
            </w:r>
            <w:r w:rsidR="001B0D16">
              <w:rPr>
                <w:rFonts w:ascii="Times New Roman" w:hAnsi="Times New Roman" w:cs="Times New Roman"/>
                <w:b/>
                <w:color w:val="000000" w:themeColor="text1"/>
                <w:sz w:val="24"/>
                <w:szCs w:val="24"/>
              </w:rPr>
              <w:t>heterozygous</w:t>
            </w:r>
            <w:r w:rsidR="00407CF6" w:rsidRPr="00724641">
              <w:rPr>
                <w:rFonts w:ascii="Times New Roman" w:hAnsi="Times New Roman" w:cs="Times New Roman"/>
                <w:b/>
                <w:color w:val="000000" w:themeColor="text1"/>
                <w:sz w:val="24"/>
                <w:szCs w:val="24"/>
              </w:rPr>
              <w:t xml:space="preserve"> mutant genotype</w:t>
            </w:r>
            <w:r w:rsidR="00AE37EE">
              <w:rPr>
                <w:rFonts w:ascii="Times New Roman" w:hAnsi="Times New Roman" w:cs="Times New Roman"/>
                <w:b/>
                <w:color w:val="000000" w:themeColor="text1"/>
                <w:sz w:val="24"/>
                <w:szCs w:val="24"/>
              </w:rPr>
              <w:t xml:space="preserve"> </w:t>
            </w:r>
            <w:r w:rsidR="00407CF6" w:rsidRPr="00724641">
              <w:rPr>
                <w:rFonts w:ascii="Times New Roman" w:hAnsi="Times New Roman" w:cs="Times New Roman"/>
                <w:b/>
                <w:color w:val="000000" w:themeColor="text1"/>
                <w:sz w:val="24"/>
                <w:szCs w:val="24"/>
              </w:rPr>
              <w:t>(735G/A)</w:t>
            </w:r>
          </w:p>
        </w:tc>
      </w:tr>
      <w:tr w:rsidR="00407CF6" w:rsidRPr="00724641" w:rsidTr="00C55E70">
        <w:trPr>
          <w:jc w:val="center"/>
        </w:trPr>
        <w:tc>
          <w:tcPr>
            <w:tcW w:w="6589" w:type="dxa"/>
          </w:tcPr>
          <w:p w:rsidR="00407CF6" w:rsidRPr="00724641" w:rsidRDefault="00407CF6" w:rsidP="000F5A5D">
            <w:pPr>
              <w:jc w:val="center"/>
              <w:rPr>
                <w:rFonts w:ascii="Times New Roman" w:hAnsi="Times New Roman" w:cs="Times New Roman"/>
                <w:color w:val="000000" w:themeColor="text1"/>
                <w:sz w:val="24"/>
                <w:szCs w:val="24"/>
              </w:rPr>
            </w:pPr>
            <w:r w:rsidRPr="00724641">
              <w:rPr>
                <w:rFonts w:ascii="Times New Roman" w:hAnsi="Times New Roman" w:cs="Times New Roman"/>
                <w:noProof/>
                <w:color w:val="000000" w:themeColor="text1"/>
                <w:sz w:val="24"/>
                <w:szCs w:val="24"/>
              </w:rPr>
              <w:drawing>
                <wp:inline distT="0" distB="0" distL="0" distR="0">
                  <wp:extent cx="3403364" cy="1994569"/>
                  <wp:effectExtent l="19050" t="0" r="6586" b="0"/>
                  <wp:docPr id="83" name="Picture 21" descr="C:\Ashutosh\MANUSCRIPTS\Goat molecular markers for UGC\Sequence_Mishuk\BMP15\g.735A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shutosh\MANUSCRIPTS\Goat molecular markers for UGC\Sequence_Mishuk\BMP15\g.735AA_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62292" cy="2029104"/>
                          </a:xfrm>
                          <a:prstGeom prst="rect">
                            <a:avLst/>
                          </a:prstGeom>
                          <a:noFill/>
                          <a:ln>
                            <a:noFill/>
                          </a:ln>
                        </pic:spPr>
                      </pic:pic>
                    </a:graphicData>
                  </a:graphic>
                </wp:inline>
              </w:drawing>
            </w:r>
          </w:p>
        </w:tc>
      </w:tr>
      <w:tr w:rsidR="00407CF6" w:rsidRPr="00724641" w:rsidTr="00C55E70">
        <w:trPr>
          <w:jc w:val="center"/>
        </w:trPr>
        <w:tc>
          <w:tcPr>
            <w:tcW w:w="6589" w:type="dxa"/>
          </w:tcPr>
          <w:p w:rsidR="00407CF6" w:rsidRPr="00724641" w:rsidRDefault="00BE7727" w:rsidP="009730A4">
            <w:pPr>
              <w:spacing w:line="360" w:lineRule="auto"/>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 xml:space="preserve">C. </w:t>
            </w:r>
            <w:r w:rsidR="00407CF6" w:rsidRPr="00724641">
              <w:rPr>
                <w:rFonts w:ascii="Times New Roman" w:hAnsi="Times New Roman" w:cs="Times New Roman"/>
                <w:b/>
                <w:color w:val="000000" w:themeColor="text1"/>
                <w:sz w:val="24"/>
                <w:szCs w:val="24"/>
              </w:rPr>
              <w:t>Individual with homozygous mutant genotype (735A/A)</w:t>
            </w:r>
          </w:p>
        </w:tc>
      </w:tr>
    </w:tbl>
    <w:p w:rsidR="00407CF6" w:rsidRPr="00724641" w:rsidRDefault="00EC47C2" w:rsidP="00FB1C77">
      <w:pPr>
        <w:spacing w:after="0" w:line="360" w:lineRule="auto"/>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color w:val="000000" w:themeColor="text1"/>
          <w:sz w:val="24"/>
          <w:szCs w:val="24"/>
        </w:rPr>
        <w:t>Figure 9</w:t>
      </w:r>
      <w:r w:rsidR="00FB1C77" w:rsidRPr="00724641">
        <w:rPr>
          <w:rFonts w:ascii="Times New Roman" w:hAnsi="Times New Roman" w:cs="Times New Roman"/>
          <w:b/>
          <w:color w:val="000000" w:themeColor="text1"/>
          <w:sz w:val="24"/>
          <w:szCs w:val="24"/>
        </w:rPr>
        <w:t xml:space="preserve">: </w:t>
      </w:r>
      <w:r w:rsidR="00407CF6" w:rsidRPr="00724641">
        <w:rPr>
          <w:rFonts w:ascii="Times New Roman" w:hAnsi="Times New Roman" w:cs="Times New Roman"/>
          <w:b/>
          <w:color w:val="000000" w:themeColor="text1"/>
          <w:sz w:val="24"/>
          <w:szCs w:val="24"/>
        </w:rPr>
        <w:t xml:space="preserve">Sequencing results of the G735A </w:t>
      </w:r>
      <w:r w:rsidR="00950EFC" w:rsidRPr="00724641">
        <w:rPr>
          <w:rFonts w:ascii="Times New Roman" w:hAnsi="Times New Roman" w:cs="Times New Roman"/>
          <w:b/>
          <w:color w:val="000000" w:themeColor="text1"/>
          <w:sz w:val="24"/>
          <w:szCs w:val="24"/>
        </w:rPr>
        <w:t xml:space="preserve">locus </w:t>
      </w:r>
      <w:r w:rsidR="00407CF6" w:rsidRPr="00724641">
        <w:rPr>
          <w:rFonts w:ascii="Times New Roman" w:hAnsi="Times New Roman" w:cs="Times New Roman"/>
          <w:b/>
          <w:color w:val="000000" w:themeColor="text1"/>
          <w:sz w:val="24"/>
          <w:szCs w:val="24"/>
        </w:rPr>
        <w:t xml:space="preserve">in </w:t>
      </w:r>
      <w:r w:rsidR="00407CF6" w:rsidRPr="00724641">
        <w:rPr>
          <w:rFonts w:ascii="Times New Roman" w:hAnsi="Times New Roman" w:cs="Times New Roman"/>
          <w:b/>
          <w:i/>
          <w:color w:val="000000" w:themeColor="text1"/>
          <w:sz w:val="24"/>
          <w:szCs w:val="24"/>
        </w:rPr>
        <w:t>BMP15</w:t>
      </w:r>
      <w:r w:rsidR="00407CF6" w:rsidRPr="00724641">
        <w:rPr>
          <w:rFonts w:ascii="Times New Roman" w:hAnsi="Times New Roman" w:cs="Times New Roman"/>
          <w:b/>
          <w:color w:val="000000" w:themeColor="text1"/>
          <w:sz w:val="24"/>
          <w:szCs w:val="24"/>
        </w:rPr>
        <w:t xml:space="preserve"> gene </w:t>
      </w:r>
    </w:p>
    <w:p w:rsidR="00407CF6" w:rsidRPr="00724641" w:rsidRDefault="00407CF6" w:rsidP="00FB1C77">
      <w:pPr>
        <w:tabs>
          <w:tab w:val="left" w:pos="679"/>
        </w:tabs>
        <w:spacing w:after="0"/>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ab/>
      </w:r>
    </w:p>
    <w:p w:rsidR="00407CF6" w:rsidRPr="00724641" w:rsidRDefault="00407CF6" w:rsidP="00407CF6">
      <w:pPr>
        <w:tabs>
          <w:tab w:val="left" w:pos="679"/>
        </w:tabs>
        <w:rPr>
          <w:rFonts w:ascii="Times New Roman" w:hAnsi="Times New Roman" w:cs="Times New Roman"/>
          <w:color w:val="000000" w:themeColor="text1"/>
          <w:sz w:val="24"/>
          <w:szCs w:val="24"/>
        </w:rPr>
      </w:pPr>
    </w:p>
    <w:p w:rsidR="00407CF6" w:rsidRPr="00724641" w:rsidRDefault="00407CF6" w:rsidP="00407CF6">
      <w:pPr>
        <w:autoSpaceDE w:val="0"/>
        <w:autoSpaceDN w:val="0"/>
        <w:adjustRightInd w:val="0"/>
        <w:spacing w:after="0" w:line="320" w:lineRule="atLeast"/>
        <w:ind w:left="60" w:right="60"/>
        <w:jc w:val="center"/>
        <w:rPr>
          <w:rFonts w:ascii="Arial" w:hAnsi="Arial" w:cs="Arial"/>
          <w:color w:val="000000" w:themeColor="text1"/>
          <w:sz w:val="18"/>
          <w:szCs w:val="18"/>
        </w:rPr>
      </w:pPr>
    </w:p>
    <w:p w:rsidR="009730A4" w:rsidRPr="00724641" w:rsidRDefault="009730A4" w:rsidP="00407CF6">
      <w:pPr>
        <w:autoSpaceDE w:val="0"/>
        <w:autoSpaceDN w:val="0"/>
        <w:adjustRightInd w:val="0"/>
        <w:spacing w:after="0" w:line="320" w:lineRule="atLeast"/>
        <w:ind w:left="60" w:right="60"/>
        <w:jc w:val="center"/>
        <w:rPr>
          <w:rFonts w:ascii="Arial" w:hAnsi="Arial" w:cs="Arial"/>
          <w:color w:val="000000" w:themeColor="text1"/>
          <w:sz w:val="18"/>
          <w:szCs w:val="18"/>
        </w:rPr>
      </w:pPr>
    </w:p>
    <w:p w:rsidR="009730A4" w:rsidRPr="00724641" w:rsidRDefault="009730A4" w:rsidP="00407CF6">
      <w:pPr>
        <w:autoSpaceDE w:val="0"/>
        <w:autoSpaceDN w:val="0"/>
        <w:adjustRightInd w:val="0"/>
        <w:spacing w:after="0" w:line="320" w:lineRule="atLeast"/>
        <w:ind w:left="60" w:right="60"/>
        <w:jc w:val="center"/>
        <w:rPr>
          <w:rFonts w:ascii="Arial" w:hAnsi="Arial" w:cs="Arial"/>
          <w:color w:val="000000" w:themeColor="text1"/>
          <w:sz w:val="18"/>
          <w:szCs w:val="18"/>
        </w:rPr>
      </w:pPr>
    </w:p>
    <w:p w:rsidR="009730A4" w:rsidRPr="00724641" w:rsidRDefault="009730A4" w:rsidP="00407CF6">
      <w:pPr>
        <w:autoSpaceDE w:val="0"/>
        <w:autoSpaceDN w:val="0"/>
        <w:adjustRightInd w:val="0"/>
        <w:spacing w:after="0" w:line="320" w:lineRule="atLeast"/>
        <w:ind w:left="60" w:right="60"/>
        <w:jc w:val="center"/>
        <w:rPr>
          <w:rFonts w:ascii="Arial" w:hAnsi="Arial" w:cs="Arial"/>
          <w:color w:val="000000" w:themeColor="text1"/>
          <w:sz w:val="18"/>
          <w:szCs w:val="18"/>
        </w:rPr>
      </w:pPr>
    </w:p>
    <w:tbl>
      <w:tblPr>
        <w:tblStyle w:val="TableGrid"/>
        <w:tblW w:w="6653" w:type="dxa"/>
        <w:jc w:val="center"/>
        <w:tblInd w:w="2245" w:type="dxa"/>
        <w:tblLayout w:type="fixed"/>
        <w:tblLook w:val="04A0" w:firstRow="1" w:lastRow="0" w:firstColumn="1" w:lastColumn="0" w:noHBand="0" w:noVBand="1"/>
      </w:tblPr>
      <w:tblGrid>
        <w:gridCol w:w="6653"/>
      </w:tblGrid>
      <w:tr w:rsidR="00407CF6" w:rsidRPr="00724641" w:rsidTr="00C55E70">
        <w:trPr>
          <w:trHeight w:val="3140"/>
          <w:jc w:val="center"/>
        </w:trPr>
        <w:tc>
          <w:tcPr>
            <w:tcW w:w="6653" w:type="dxa"/>
          </w:tcPr>
          <w:p w:rsidR="00407CF6" w:rsidRPr="00724641" w:rsidRDefault="00407CF6" w:rsidP="000F5A5D">
            <w:pPr>
              <w:jc w:val="center"/>
              <w:rPr>
                <w:rFonts w:ascii="Times New Roman" w:hAnsi="Times New Roman" w:cs="Times New Roman"/>
                <w:b/>
                <w:color w:val="000000" w:themeColor="text1"/>
                <w:sz w:val="24"/>
                <w:szCs w:val="24"/>
              </w:rPr>
            </w:pPr>
            <w:r w:rsidRPr="00724641">
              <w:rPr>
                <w:rFonts w:ascii="Times New Roman" w:hAnsi="Times New Roman" w:cs="Times New Roman"/>
                <w:b/>
                <w:noProof/>
                <w:color w:val="000000" w:themeColor="text1"/>
                <w:sz w:val="24"/>
                <w:szCs w:val="24"/>
              </w:rPr>
              <w:lastRenderedPageBreak/>
              <w:drawing>
                <wp:inline distT="0" distB="0" distL="0" distR="0">
                  <wp:extent cx="3287676" cy="2061246"/>
                  <wp:effectExtent l="19050" t="0" r="7974" b="0"/>
                  <wp:docPr id="84" name="Picture 25" descr="C:\Ashutosh\MANUSCRIPTS\Goat molecular markers for UGC\Sequence_Mishuk\BMP15\g.811G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shutosh\MANUSCRIPTS\Goat molecular markers for UGC\Sequence_Mishuk\BMP15\g.811GG_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2676" cy="2089460"/>
                          </a:xfrm>
                          <a:prstGeom prst="rect">
                            <a:avLst/>
                          </a:prstGeom>
                          <a:noFill/>
                          <a:ln>
                            <a:noFill/>
                          </a:ln>
                        </pic:spPr>
                      </pic:pic>
                    </a:graphicData>
                  </a:graphic>
                </wp:inline>
              </w:drawing>
            </w:r>
          </w:p>
        </w:tc>
      </w:tr>
      <w:tr w:rsidR="00407CF6" w:rsidRPr="00724641" w:rsidTr="009730A4">
        <w:trPr>
          <w:trHeight w:val="318"/>
          <w:jc w:val="center"/>
        </w:trPr>
        <w:tc>
          <w:tcPr>
            <w:tcW w:w="6653" w:type="dxa"/>
          </w:tcPr>
          <w:p w:rsidR="00407CF6" w:rsidRPr="00724641" w:rsidRDefault="00BE7727" w:rsidP="009730A4">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 xml:space="preserve">A. </w:t>
            </w:r>
            <w:r w:rsidR="00407CF6" w:rsidRPr="00724641">
              <w:rPr>
                <w:rFonts w:ascii="Times New Roman" w:hAnsi="Times New Roman" w:cs="Times New Roman"/>
                <w:b/>
                <w:color w:val="000000" w:themeColor="text1"/>
                <w:sz w:val="24"/>
                <w:szCs w:val="24"/>
              </w:rPr>
              <w:t>Individual with homozygous wild genotype</w:t>
            </w:r>
            <w:r w:rsidR="005A7D60">
              <w:rPr>
                <w:rFonts w:ascii="Times New Roman" w:hAnsi="Times New Roman" w:cs="Times New Roman"/>
                <w:b/>
                <w:color w:val="000000" w:themeColor="text1"/>
                <w:sz w:val="24"/>
                <w:szCs w:val="24"/>
              </w:rPr>
              <w:t xml:space="preserve"> </w:t>
            </w:r>
            <w:r w:rsidR="00407CF6" w:rsidRPr="00724641">
              <w:rPr>
                <w:rFonts w:ascii="Times New Roman" w:hAnsi="Times New Roman" w:cs="Times New Roman"/>
                <w:b/>
                <w:color w:val="000000" w:themeColor="text1"/>
                <w:sz w:val="24"/>
                <w:szCs w:val="24"/>
              </w:rPr>
              <w:t>(811G/G)</w:t>
            </w:r>
          </w:p>
        </w:tc>
      </w:tr>
      <w:tr w:rsidR="00407CF6" w:rsidRPr="00724641" w:rsidTr="00C55E70">
        <w:trPr>
          <w:trHeight w:val="2609"/>
          <w:jc w:val="center"/>
        </w:trPr>
        <w:tc>
          <w:tcPr>
            <w:tcW w:w="6653" w:type="dxa"/>
          </w:tcPr>
          <w:p w:rsidR="00407CF6" w:rsidRPr="00724641" w:rsidRDefault="00407CF6" w:rsidP="000F5A5D">
            <w:pPr>
              <w:jc w:val="center"/>
              <w:rPr>
                <w:rFonts w:ascii="Times New Roman" w:hAnsi="Times New Roman" w:cs="Times New Roman"/>
                <w:b/>
                <w:color w:val="000000" w:themeColor="text1"/>
                <w:sz w:val="24"/>
                <w:szCs w:val="24"/>
              </w:rPr>
            </w:pPr>
            <w:r w:rsidRPr="00724641">
              <w:rPr>
                <w:rFonts w:ascii="Times New Roman" w:hAnsi="Times New Roman" w:cs="Times New Roman"/>
                <w:b/>
                <w:noProof/>
                <w:color w:val="000000" w:themeColor="text1"/>
                <w:sz w:val="24"/>
                <w:szCs w:val="24"/>
              </w:rPr>
              <w:drawing>
                <wp:inline distT="0" distB="0" distL="0" distR="0">
                  <wp:extent cx="3418279" cy="1755881"/>
                  <wp:effectExtent l="19050" t="0" r="0" b="0"/>
                  <wp:docPr id="85" name="Picture 27" descr="C:\Ashutosh\MANUSCRIPTS\Goat molecular markers for UGC\Sequence_Mishuk\BMP15\g.811G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shutosh\MANUSCRIPTS\Goat molecular markers for UGC\Sequence_Mishuk\BMP15\g.811GA_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91167" cy="1793322"/>
                          </a:xfrm>
                          <a:prstGeom prst="rect">
                            <a:avLst/>
                          </a:prstGeom>
                          <a:noFill/>
                          <a:ln>
                            <a:noFill/>
                          </a:ln>
                        </pic:spPr>
                      </pic:pic>
                    </a:graphicData>
                  </a:graphic>
                </wp:inline>
              </w:drawing>
            </w:r>
          </w:p>
        </w:tc>
      </w:tr>
      <w:tr w:rsidR="00407CF6" w:rsidRPr="00724641" w:rsidTr="009730A4">
        <w:trPr>
          <w:trHeight w:val="318"/>
          <w:jc w:val="center"/>
        </w:trPr>
        <w:tc>
          <w:tcPr>
            <w:tcW w:w="6653" w:type="dxa"/>
          </w:tcPr>
          <w:p w:rsidR="00407CF6" w:rsidRPr="00724641" w:rsidRDefault="00BE7727" w:rsidP="009730A4">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 xml:space="preserve">B. </w:t>
            </w:r>
            <w:r w:rsidR="00407CF6" w:rsidRPr="00724641">
              <w:rPr>
                <w:rFonts w:ascii="Times New Roman" w:hAnsi="Times New Roman" w:cs="Times New Roman"/>
                <w:b/>
                <w:color w:val="000000" w:themeColor="text1"/>
                <w:sz w:val="24"/>
                <w:szCs w:val="24"/>
              </w:rPr>
              <w:t>Individual with heterozygous mutant genotype (811G/A)</w:t>
            </w:r>
          </w:p>
        </w:tc>
      </w:tr>
    </w:tbl>
    <w:p w:rsidR="005A7D60" w:rsidRPr="00C55E70" w:rsidRDefault="00EC47C2" w:rsidP="00C55E70">
      <w:pPr>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Figure 10</w:t>
      </w:r>
      <w:r w:rsidR="00BE7727" w:rsidRPr="00724641">
        <w:rPr>
          <w:rFonts w:ascii="Times New Roman" w:hAnsi="Times New Roman" w:cs="Times New Roman"/>
          <w:b/>
          <w:color w:val="000000" w:themeColor="text1"/>
          <w:sz w:val="24"/>
          <w:szCs w:val="24"/>
        </w:rPr>
        <w:t xml:space="preserve">: </w:t>
      </w:r>
      <w:r w:rsidR="00407CF6" w:rsidRPr="00724641">
        <w:rPr>
          <w:rFonts w:ascii="Times New Roman" w:hAnsi="Times New Roman" w:cs="Times New Roman"/>
          <w:b/>
          <w:color w:val="000000" w:themeColor="text1"/>
          <w:sz w:val="24"/>
          <w:szCs w:val="24"/>
        </w:rPr>
        <w:t xml:space="preserve">Sequencing results of the G811A </w:t>
      </w:r>
      <w:r w:rsidR="00950EFC" w:rsidRPr="00724641">
        <w:rPr>
          <w:rFonts w:ascii="Times New Roman" w:hAnsi="Times New Roman" w:cs="Times New Roman"/>
          <w:b/>
          <w:color w:val="000000" w:themeColor="text1"/>
          <w:sz w:val="24"/>
          <w:szCs w:val="24"/>
        </w:rPr>
        <w:t xml:space="preserve">locus </w:t>
      </w:r>
      <w:r w:rsidR="00407CF6" w:rsidRPr="00724641">
        <w:rPr>
          <w:rFonts w:ascii="Times New Roman" w:hAnsi="Times New Roman" w:cs="Times New Roman"/>
          <w:b/>
          <w:color w:val="000000" w:themeColor="text1"/>
          <w:sz w:val="24"/>
          <w:szCs w:val="24"/>
        </w:rPr>
        <w:t xml:space="preserve">in </w:t>
      </w:r>
      <w:r w:rsidR="00407CF6" w:rsidRPr="00724641">
        <w:rPr>
          <w:rFonts w:ascii="Times New Roman" w:hAnsi="Times New Roman" w:cs="Times New Roman"/>
          <w:b/>
          <w:i/>
          <w:color w:val="000000" w:themeColor="text1"/>
          <w:sz w:val="24"/>
          <w:szCs w:val="24"/>
        </w:rPr>
        <w:t>BMP15</w:t>
      </w:r>
      <w:r w:rsidR="00BE7727" w:rsidRPr="00724641">
        <w:rPr>
          <w:rFonts w:ascii="Times New Roman" w:hAnsi="Times New Roman" w:cs="Times New Roman"/>
          <w:b/>
          <w:color w:val="000000" w:themeColor="text1"/>
          <w:sz w:val="24"/>
          <w:szCs w:val="24"/>
        </w:rPr>
        <w:t xml:space="preserve"> gene</w:t>
      </w:r>
      <w:r w:rsidR="00407CF6" w:rsidRPr="00724641">
        <w:rPr>
          <w:rFonts w:ascii="Times New Roman" w:hAnsi="Times New Roman" w:cs="Times New Roman"/>
          <w:b/>
          <w:color w:val="000000" w:themeColor="text1"/>
          <w:sz w:val="24"/>
          <w:szCs w:val="24"/>
        </w:rPr>
        <w:t xml:space="preserve"> </w:t>
      </w:r>
    </w:p>
    <w:p w:rsidR="00D16492" w:rsidRDefault="00D16492" w:rsidP="00950EFC">
      <w:pPr>
        <w:pStyle w:val="NormalWeb"/>
        <w:spacing w:before="0" w:beforeAutospacing="0" w:after="0" w:afterAutospacing="0" w:line="360" w:lineRule="auto"/>
        <w:jc w:val="both"/>
        <w:rPr>
          <w:b/>
          <w:bCs/>
          <w:color w:val="000000" w:themeColor="text1"/>
          <w:shd w:val="clear" w:color="auto" w:fill="FFFFFF"/>
        </w:rPr>
      </w:pPr>
    </w:p>
    <w:p w:rsidR="00950EFC" w:rsidRPr="00BA4959" w:rsidRDefault="007D3CE2" w:rsidP="00950EFC">
      <w:pPr>
        <w:pStyle w:val="NormalWeb"/>
        <w:spacing w:before="0" w:beforeAutospacing="0" w:after="0" w:afterAutospacing="0" w:line="360" w:lineRule="auto"/>
        <w:jc w:val="both"/>
        <w:rPr>
          <w:color w:val="000000" w:themeColor="text1"/>
        </w:rPr>
      </w:pPr>
      <w:r>
        <w:rPr>
          <w:b/>
          <w:bCs/>
          <w:color w:val="000000" w:themeColor="text1"/>
          <w:shd w:val="clear" w:color="auto" w:fill="FFFFFF"/>
        </w:rPr>
        <w:t xml:space="preserve">4.3.3. Breed </w:t>
      </w:r>
      <w:r w:rsidR="00950EFC" w:rsidRPr="00BA4959">
        <w:rPr>
          <w:b/>
          <w:bCs/>
          <w:color w:val="000000" w:themeColor="text1"/>
          <w:shd w:val="clear" w:color="auto" w:fill="FFFFFF"/>
        </w:rPr>
        <w:t xml:space="preserve">wise allelic and genotypic frequencies of different polymorphisms in </w:t>
      </w:r>
      <w:r w:rsidR="00950EFC" w:rsidRPr="00BA4959">
        <w:rPr>
          <w:b/>
          <w:bCs/>
          <w:i/>
          <w:iCs/>
          <w:color w:val="000000" w:themeColor="text1"/>
          <w:shd w:val="clear" w:color="auto" w:fill="FFFFFF"/>
        </w:rPr>
        <w:t xml:space="preserve">BMP15 </w:t>
      </w:r>
      <w:r w:rsidR="006D200A">
        <w:rPr>
          <w:b/>
          <w:bCs/>
          <w:color w:val="000000" w:themeColor="text1"/>
          <w:shd w:val="clear" w:color="auto" w:fill="FFFFFF"/>
        </w:rPr>
        <w:t>gene</w:t>
      </w:r>
    </w:p>
    <w:p w:rsidR="00950EFC" w:rsidRPr="00BA4959" w:rsidRDefault="00950EFC" w:rsidP="00950EFC">
      <w:pPr>
        <w:pStyle w:val="NormalWeb"/>
        <w:spacing w:before="0" w:beforeAutospacing="0" w:after="0" w:afterAutospacing="0" w:line="360" w:lineRule="auto"/>
        <w:jc w:val="both"/>
        <w:rPr>
          <w:color w:val="000000" w:themeColor="text1"/>
        </w:rPr>
      </w:pPr>
      <w:r w:rsidRPr="00BA4959">
        <w:rPr>
          <w:b/>
          <w:bCs/>
          <w:color w:val="000000" w:themeColor="text1"/>
          <w:shd w:val="clear" w:color="auto" w:fill="FFFFFF"/>
        </w:rPr>
        <w:t xml:space="preserve">4.3.3.1. G616T in </w:t>
      </w:r>
      <w:r w:rsidRPr="00BA4959">
        <w:rPr>
          <w:b/>
          <w:bCs/>
          <w:i/>
          <w:iCs/>
          <w:color w:val="000000" w:themeColor="text1"/>
          <w:shd w:val="clear" w:color="auto" w:fill="FFFFFF"/>
        </w:rPr>
        <w:t xml:space="preserve">BMP15 </w:t>
      </w:r>
      <w:r w:rsidR="006D200A">
        <w:rPr>
          <w:b/>
          <w:bCs/>
          <w:color w:val="000000" w:themeColor="text1"/>
          <w:shd w:val="clear" w:color="auto" w:fill="FFFFFF"/>
        </w:rPr>
        <w:t>gene</w:t>
      </w:r>
    </w:p>
    <w:p w:rsidR="0034457D" w:rsidRPr="0034457D" w:rsidRDefault="00CA6FEA" w:rsidP="00407CF6">
      <w:pPr>
        <w:pStyle w:val="NormalWeb"/>
        <w:spacing w:before="0" w:beforeAutospacing="0" w:after="0" w:afterAutospacing="0" w:line="360" w:lineRule="auto"/>
        <w:jc w:val="both"/>
      </w:pPr>
      <w:r w:rsidRPr="00BA4959">
        <w:rPr>
          <w:color w:val="000000" w:themeColor="text1"/>
          <w:shd w:val="clear" w:color="auto" w:fill="FFFFFF"/>
        </w:rPr>
        <w:t>Genotype and allele frequencies of c.616G&gt;T f</w:t>
      </w:r>
      <w:r w:rsidR="009D6542" w:rsidRPr="00BA4959">
        <w:rPr>
          <w:color w:val="000000" w:themeColor="text1"/>
          <w:shd w:val="clear" w:color="auto" w:fill="FFFFFF"/>
        </w:rPr>
        <w:t>or Black Bengal, Jamnapari and C</w:t>
      </w:r>
      <w:r w:rsidRPr="00BA4959">
        <w:rPr>
          <w:color w:val="000000" w:themeColor="text1"/>
          <w:shd w:val="clear" w:color="auto" w:fill="FFFFFF"/>
        </w:rPr>
        <w:t xml:space="preserve">rossbred goats are presented in </w:t>
      </w:r>
      <w:r w:rsidR="00FC1269" w:rsidRPr="00BA4959">
        <w:rPr>
          <w:color w:val="000000" w:themeColor="text1"/>
          <w:shd w:val="clear" w:color="auto" w:fill="FFFFFF"/>
        </w:rPr>
        <w:t>Table 14</w:t>
      </w:r>
      <w:r w:rsidRPr="00BA4959">
        <w:rPr>
          <w:color w:val="000000" w:themeColor="text1"/>
          <w:shd w:val="clear" w:color="auto" w:fill="FFFFFF"/>
        </w:rPr>
        <w:t xml:space="preserve">. Two genotypes </w:t>
      </w:r>
      <w:r w:rsidR="00062D0A" w:rsidRPr="00BA4959">
        <w:rPr>
          <w:color w:val="000000" w:themeColor="text1"/>
          <w:shd w:val="clear" w:color="auto" w:fill="FFFFFF"/>
        </w:rPr>
        <w:t xml:space="preserve">were observed </w:t>
      </w:r>
      <w:r w:rsidRPr="00BA4959">
        <w:rPr>
          <w:color w:val="000000" w:themeColor="text1"/>
          <w:shd w:val="clear" w:color="auto" w:fill="FFFFFF"/>
        </w:rPr>
        <w:t xml:space="preserve">(homozygous wild GG, heterozygous mutant GT) for the G616T locus in studied goat population. This SNP displayed a higher frequency of G </w:t>
      </w:r>
      <w:r w:rsidR="00A240D4" w:rsidRPr="00BA4959">
        <w:rPr>
          <w:color w:val="000000" w:themeColor="text1"/>
          <w:shd w:val="clear" w:color="auto" w:fill="FFFFFF"/>
        </w:rPr>
        <w:t xml:space="preserve">(76% frequency in the whole population) </w:t>
      </w:r>
      <w:r w:rsidRPr="00BA4959">
        <w:rPr>
          <w:color w:val="000000" w:themeColor="text1"/>
          <w:shd w:val="clear" w:color="auto" w:fill="FFFFFF"/>
        </w:rPr>
        <w:t>than the T</w:t>
      </w:r>
      <w:r>
        <w:rPr>
          <w:color w:val="000000"/>
          <w:shd w:val="clear" w:color="auto" w:fill="FFFFFF"/>
        </w:rPr>
        <w:t xml:space="preserve"> allele and the homozygous wild genotype GG w</w:t>
      </w:r>
      <w:r w:rsidR="00A96B19">
        <w:rPr>
          <w:color w:val="000000"/>
          <w:shd w:val="clear" w:color="auto" w:fill="FFFFFF"/>
        </w:rPr>
        <w:t>as moderate</w:t>
      </w:r>
      <w:r>
        <w:rPr>
          <w:color w:val="000000"/>
          <w:shd w:val="clear" w:color="auto" w:fill="FFFFFF"/>
        </w:rPr>
        <w:t xml:space="preserve"> predominated in </w:t>
      </w:r>
      <w:r w:rsidR="00A240D4">
        <w:rPr>
          <w:color w:val="000000"/>
          <w:shd w:val="clear" w:color="auto" w:fill="FFFFFF"/>
        </w:rPr>
        <w:t xml:space="preserve">the studied population (average </w:t>
      </w:r>
      <w:r>
        <w:rPr>
          <w:color w:val="000000"/>
          <w:shd w:val="clear" w:color="auto" w:fill="FFFFFF"/>
        </w:rPr>
        <w:t>0.53). According to the classification of PIC (low polymorphism if PIC value &lt;0.25, moderate polymorphism if PIC value 0.25-0.50 and high polymorphism if PIC value &gt;0.50), C818T locus was found to be moderat</w:t>
      </w:r>
      <w:r w:rsidR="00A240D4">
        <w:rPr>
          <w:color w:val="000000"/>
          <w:shd w:val="clear" w:color="auto" w:fill="FFFFFF"/>
        </w:rPr>
        <w:t xml:space="preserve">ely polymorphic (PIC value </w:t>
      </w:r>
      <w:r>
        <w:rPr>
          <w:color w:val="000000"/>
          <w:shd w:val="clear" w:color="auto" w:fill="FFFFFF"/>
        </w:rPr>
        <w:t>0.35) in Black Bengal goa</w:t>
      </w:r>
      <w:r w:rsidR="00A240D4">
        <w:rPr>
          <w:color w:val="000000"/>
          <w:shd w:val="clear" w:color="auto" w:fill="FFFFFF"/>
        </w:rPr>
        <w:t xml:space="preserve">t and crossbred goat (PIC value </w:t>
      </w:r>
      <w:r>
        <w:rPr>
          <w:color w:val="000000"/>
          <w:shd w:val="clear" w:color="auto" w:fill="FFFFFF"/>
        </w:rPr>
        <w:t>0.31), however, Jamnapari goat showed a low PIC value (0.12).</w:t>
      </w:r>
    </w:p>
    <w:p w:rsidR="00A24D7F" w:rsidRDefault="00A24D7F" w:rsidP="00407CF6">
      <w:pPr>
        <w:jc w:val="center"/>
        <w:rPr>
          <w:rFonts w:ascii="Times New Roman" w:hAnsi="Times New Roman" w:cs="Times New Roman"/>
          <w:b/>
          <w:color w:val="000000" w:themeColor="text1"/>
          <w:sz w:val="24"/>
          <w:szCs w:val="24"/>
        </w:rPr>
      </w:pPr>
    </w:p>
    <w:p w:rsidR="00407CF6" w:rsidRPr="00724641" w:rsidRDefault="0034457D" w:rsidP="00C0527C">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Table 14</w:t>
      </w:r>
      <w:r w:rsidR="00407CF6" w:rsidRPr="00724641">
        <w:rPr>
          <w:rFonts w:ascii="Times New Roman" w:hAnsi="Times New Roman" w:cs="Times New Roman"/>
          <w:b/>
          <w:color w:val="000000" w:themeColor="text1"/>
          <w:sz w:val="24"/>
          <w:szCs w:val="24"/>
        </w:rPr>
        <w:t>: Breed wise genotypic and allelic frequencies of G616T</w:t>
      </w:r>
      <w:r w:rsidR="00682000">
        <w:rPr>
          <w:rFonts w:ascii="Times New Roman" w:hAnsi="Times New Roman" w:cs="Times New Roman"/>
          <w:b/>
          <w:color w:val="000000" w:themeColor="text1"/>
          <w:sz w:val="24"/>
          <w:szCs w:val="24"/>
        </w:rPr>
        <w:t xml:space="preserve"> </w:t>
      </w:r>
      <w:r w:rsidR="00407CF6" w:rsidRPr="00724641">
        <w:rPr>
          <w:rFonts w:ascii="Times New Roman" w:hAnsi="Times New Roman" w:cs="Times New Roman"/>
          <w:b/>
          <w:color w:val="000000" w:themeColor="text1"/>
          <w:sz w:val="24"/>
          <w:szCs w:val="24"/>
        </w:rPr>
        <w:t xml:space="preserve">mutation detected in </w:t>
      </w:r>
      <w:r w:rsidR="00407CF6" w:rsidRPr="00724641">
        <w:rPr>
          <w:rFonts w:ascii="Times New Roman" w:hAnsi="Times New Roman" w:cs="Times New Roman"/>
          <w:b/>
          <w:i/>
          <w:color w:val="000000" w:themeColor="text1"/>
          <w:sz w:val="24"/>
          <w:szCs w:val="24"/>
        </w:rPr>
        <w:t xml:space="preserve">BMP15 </w:t>
      </w:r>
      <w:r w:rsidR="00407CF6" w:rsidRPr="00724641">
        <w:rPr>
          <w:rFonts w:ascii="Times New Roman" w:hAnsi="Times New Roman" w:cs="Times New Roman"/>
          <w:b/>
          <w:color w:val="000000" w:themeColor="text1"/>
          <w:sz w:val="24"/>
          <w:szCs w:val="24"/>
        </w:rPr>
        <w:t>gene</w:t>
      </w:r>
    </w:p>
    <w:tbl>
      <w:tblPr>
        <w:tblStyle w:val="TableGrid"/>
        <w:tblW w:w="8173" w:type="dxa"/>
        <w:jc w:val="center"/>
        <w:tblInd w:w="524" w:type="dxa"/>
        <w:tblLook w:val="04A0" w:firstRow="1" w:lastRow="0" w:firstColumn="1" w:lastColumn="0" w:noHBand="0" w:noVBand="1"/>
      </w:tblPr>
      <w:tblGrid>
        <w:gridCol w:w="1722"/>
        <w:gridCol w:w="821"/>
        <w:gridCol w:w="893"/>
        <w:gridCol w:w="907"/>
        <w:gridCol w:w="1080"/>
        <w:gridCol w:w="1080"/>
        <w:gridCol w:w="860"/>
        <w:gridCol w:w="810"/>
      </w:tblGrid>
      <w:tr w:rsidR="00407CF6" w:rsidRPr="00724641" w:rsidTr="000F5A5D">
        <w:trPr>
          <w:jc w:val="center"/>
        </w:trPr>
        <w:tc>
          <w:tcPr>
            <w:tcW w:w="1722" w:type="dxa"/>
            <w:vMerge w:val="restart"/>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Breed</w:t>
            </w:r>
          </w:p>
          <w:p w:rsidR="00407CF6" w:rsidRPr="00724641" w:rsidRDefault="00407CF6" w:rsidP="000F5A5D">
            <w:pPr>
              <w:spacing w:line="276" w:lineRule="auto"/>
              <w:jc w:val="center"/>
              <w:rPr>
                <w:rFonts w:ascii="Times New Roman" w:hAnsi="Times New Roman" w:cs="Times New Roman"/>
                <w:b/>
                <w:color w:val="000000" w:themeColor="text1"/>
                <w:sz w:val="24"/>
                <w:szCs w:val="24"/>
              </w:rPr>
            </w:pPr>
          </w:p>
        </w:tc>
        <w:tc>
          <w:tcPr>
            <w:tcW w:w="2621" w:type="dxa"/>
            <w:gridSpan w:val="3"/>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Genotypic frequency</w:t>
            </w:r>
          </w:p>
        </w:tc>
        <w:tc>
          <w:tcPr>
            <w:tcW w:w="2160" w:type="dxa"/>
            <w:gridSpan w:val="2"/>
          </w:tcPr>
          <w:p w:rsidR="00407CF6" w:rsidRPr="00724641" w:rsidRDefault="0078183E" w:rsidP="000F5A5D">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Allelic f</w:t>
            </w:r>
            <w:r w:rsidR="00407CF6" w:rsidRPr="00724641">
              <w:rPr>
                <w:rFonts w:ascii="Times New Roman" w:hAnsi="Times New Roman" w:cs="Times New Roman"/>
                <w:b/>
                <w:color w:val="000000" w:themeColor="text1"/>
                <w:sz w:val="24"/>
                <w:szCs w:val="24"/>
              </w:rPr>
              <w:t>requency</w:t>
            </w:r>
          </w:p>
        </w:tc>
        <w:tc>
          <w:tcPr>
            <w:tcW w:w="860" w:type="dxa"/>
            <w:vMerge w:val="restart"/>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He</w:t>
            </w:r>
          </w:p>
        </w:tc>
        <w:tc>
          <w:tcPr>
            <w:tcW w:w="810" w:type="dxa"/>
            <w:vMerge w:val="restart"/>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PIC</w:t>
            </w:r>
          </w:p>
        </w:tc>
      </w:tr>
      <w:tr w:rsidR="00407CF6" w:rsidRPr="00724641" w:rsidTr="0078183E">
        <w:trPr>
          <w:trHeight w:val="296"/>
          <w:jc w:val="center"/>
        </w:trPr>
        <w:tc>
          <w:tcPr>
            <w:tcW w:w="1722" w:type="dxa"/>
            <w:vMerge/>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p>
        </w:tc>
        <w:tc>
          <w:tcPr>
            <w:tcW w:w="821"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GG</w:t>
            </w:r>
          </w:p>
        </w:tc>
        <w:tc>
          <w:tcPr>
            <w:tcW w:w="893"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GT</w:t>
            </w:r>
          </w:p>
        </w:tc>
        <w:tc>
          <w:tcPr>
            <w:tcW w:w="907"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TT</w:t>
            </w:r>
          </w:p>
        </w:tc>
        <w:tc>
          <w:tcPr>
            <w:tcW w:w="1080"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w:t>
            </w:r>
          </w:p>
        </w:tc>
        <w:tc>
          <w:tcPr>
            <w:tcW w:w="1080"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T</w:t>
            </w:r>
          </w:p>
        </w:tc>
        <w:tc>
          <w:tcPr>
            <w:tcW w:w="860" w:type="dxa"/>
            <w:vMerge/>
          </w:tcPr>
          <w:p w:rsidR="00407CF6" w:rsidRPr="00724641" w:rsidRDefault="00407CF6" w:rsidP="000F5A5D">
            <w:pPr>
              <w:spacing w:line="276" w:lineRule="auto"/>
              <w:jc w:val="center"/>
              <w:rPr>
                <w:rFonts w:ascii="Times New Roman" w:hAnsi="Times New Roman" w:cs="Times New Roman"/>
                <w:color w:val="000000" w:themeColor="text1"/>
                <w:sz w:val="24"/>
                <w:szCs w:val="24"/>
              </w:rPr>
            </w:pPr>
          </w:p>
        </w:tc>
        <w:tc>
          <w:tcPr>
            <w:tcW w:w="810" w:type="dxa"/>
            <w:vMerge/>
          </w:tcPr>
          <w:p w:rsidR="00407CF6" w:rsidRPr="00724641" w:rsidRDefault="00407CF6" w:rsidP="000F5A5D">
            <w:pPr>
              <w:spacing w:line="276" w:lineRule="auto"/>
              <w:jc w:val="center"/>
              <w:rPr>
                <w:rFonts w:ascii="Times New Roman" w:hAnsi="Times New Roman" w:cs="Times New Roman"/>
                <w:color w:val="000000" w:themeColor="text1"/>
                <w:sz w:val="24"/>
                <w:szCs w:val="24"/>
              </w:rPr>
            </w:pPr>
          </w:p>
        </w:tc>
      </w:tr>
      <w:tr w:rsidR="00407CF6" w:rsidRPr="00724641" w:rsidTr="0078183E">
        <w:trPr>
          <w:jc w:val="center"/>
        </w:trPr>
        <w:tc>
          <w:tcPr>
            <w:tcW w:w="1722"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Black Bengal</w:t>
            </w:r>
          </w:p>
        </w:tc>
        <w:tc>
          <w:tcPr>
            <w:tcW w:w="821"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0.30</w:t>
            </w:r>
          </w:p>
        </w:tc>
        <w:tc>
          <w:tcPr>
            <w:tcW w:w="893"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0.70</w:t>
            </w:r>
          </w:p>
        </w:tc>
        <w:tc>
          <w:tcPr>
            <w:tcW w:w="907"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0.00</w:t>
            </w:r>
          </w:p>
        </w:tc>
        <w:tc>
          <w:tcPr>
            <w:tcW w:w="1080"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0.65</w:t>
            </w:r>
          </w:p>
        </w:tc>
        <w:tc>
          <w:tcPr>
            <w:tcW w:w="1080"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0.35</w:t>
            </w:r>
          </w:p>
        </w:tc>
        <w:tc>
          <w:tcPr>
            <w:tcW w:w="860"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0.4</w:t>
            </w:r>
            <w:r w:rsidR="003D7193" w:rsidRPr="00724641">
              <w:rPr>
                <w:rFonts w:ascii="Times New Roman" w:hAnsi="Times New Roman" w:cs="Times New Roman"/>
                <w:color w:val="000000" w:themeColor="text1"/>
                <w:sz w:val="24"/>
                <w:szCs w:val="24"/>
              </w:rPr>
              <w:t>6</w:t>
            </w:r>
          </w:p>
        </w:tc>
        <w:tc>
          <w:tcPr>
            <w:tcW w:w="810" w:type="dxa"/>
          </w:tcPr>
          <w:p w:rsidR="00407CF6" w:rsidRPr="00724641" w:rsidRDefault="003D7193"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0.35</w:t>
            </w:r>
          </w:p>
        </w:tc>
      </w:tr>
      <w:tr w:rsidR="00407CF6" w:rsidRPr="00724641" w:rsidTr="0078183E">
        <w:trPr>
          <w:jc w:val="center"/>
        </w:trPr>
        <w:tc>
          <w:tcPr>
            <w:tcW w:w="1722" w:type="dxa"/>
          </w:tcPr>
          <w:p w:rsidR="00407CF6" w:rsidRPr="00724641" w:rsidRDefault="00376ACD"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Ja</w:t>
            </w:r>
            <w:r w:rsidR="00407CF6" w:rsidRPr="00724641">
              <w:rPr>
                <w:rFonts w:ascii="Times New Roman" w:hAnsi="Times New Roman" w:cs="Times New Roman"/>
                <w:color w:val="000000" w:themeColor="text1"/>
                <w:sz w:val="24"/>
                <w:szCs w:val="24"/>
              </w:rPr>
              <w:t>mnapari</w:t>
            </w:r>
          </w:p>
        </w:tc>
        <w:tc>
          <w:tcPr>
            <w:tcW w:w="821"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0.86</w:t>
            </w:r>
          </w:p>
        </w:tc>
        <w:tc>
          <w:tcPr>
            <w:tcW w:w="893"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0.14</w:t>
            </w:r>
          </w:p>
        </w:tc>
        <w:tc>
          <w:tcPr>
            <w:tcW w:w="907" w:type="dxa"/>
          </w:tcPr>
          <w:p w:rsidR="00407CF6" w:rsidRPr="00724641" w:rsidRDefault="003D7193"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w:t>
            </w:r>
            <w:r w:rsidR="00407CF6" w:rsidRPr="00724641">
              <w:rPr>
                <w:rFonts w:ascii="Times New Roman" w:hAnsi="Times New Roman" w:cs="Times New Roman"/>
                <w:color w:val="000000" w:themeColor="text1"/>
                <w:sz w:val="24"/>
                <w:szCs w:val="24"/>
              </w:rPr>
              <w:t>0</w:t>
            </w:r>
          </w:p>
        </w:tc>
        <w:tc>
          <w:tcPr>
            <w:tcW w:w="1080" w:type="dxa"/>
          </w:tcPr>
          <w:p w:rsidR="00407CF6" w:rsidRPr="00724641" w:rsidRDefault="003D7193"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0.93</w:t>
            </w:r>
          </w:p>
        </w:tc>
        <w:tc>
          <w:tcPr>
            <w:tcW w:w="1080" w:type="dxa"/>
          </w:tcPr>
          <w:p w:rsidR="00407CF6" w:rsidRPr="00724641" w:rsidRDefault="003D7193"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0.07</w:t>
            </w:r>
          </w:p>
        </w:tc>
        <w:tc>
          <w:tcPr>
            <w:tcW w:w="860"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0.13</w:t>
            </w:r>
          </w:p>
        </w:tc>
        <w:tc>
          <w:tcPr>
            <w:tcW w:w="810" w:type="dxa"/>
          </w:tcPr>
          <w:p w:rsidR="00407CF6" w:rsidRPr="00724641" w:rsidRDefault="003D7193"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0.12</w:t>
            </w:r>
          </w:p>
        </w:tc>
      </w:tr>
      <w:tr w:rsidR="00407CF6" w:rsidRPr="00724641" w:rsidTr="0078183E">
        <w:trPr>
          <w:jc w:val="center"/>
        </w:trPr>
        <w:tc>
          <w:tcPr>
            <w:tcW w:w="1722"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Crossbred</w:t>
            </w:r>
          </w:p>
        </w:tc>
        <w:tc>
          <w:tcPr>
            <w:tcW w:w="821" w:type="dxa"/>
          </w:tcPr>
          <w:p w:rsidR="00407CF6" w:rsidRPr="00724641" w:rsidRDefault="003D7193"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0.5</w:t>
            </w:r>
            <w:r w:rsidR="00407CF6" w:rsidRPr="00724641">
              <w:rPr>
                <w:rFonts w:ascii="Times New Roman" w:hAnsi="Times New Roman" w:cs="Times New Roman"/>
                <w:color w:val="000000" w:themeColor="text1"/>
                <w:sz w:val="24"/>
                <w:szCs w:val="24"/>
              </w:rPr>
              <w:t>0</w:t>
            </w:r>
          </w:p>
        </w:tc>
        <w:tc>
          <w:tcPr>
            <w:tcW w:w="893" w:type="dxa"/>
          </w:tcPr>
          <w:p w:rsidR="00407CF6" w:rsidRPr="00724641" w:rsidRDefault="003D7193"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0.50</w:t>
            </w:r>
          </w:p>
        </w:tc>
        <w:tc>
          <w:tcPr>
            <w:tcW w:w="907" w:type="dxa"/>
          </w:tcPr>
          <w:p w:rsidR="00407CF6" w:rsidRPr="00724641" w:rsidRDefault="003D7193"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w:t>
            </w:r>
            <w:r w:rsidR="00407CF6" w:rsidRPr="00724641">
              <w:rPr>
                <w:rFonts w:ascii="Times New Roman" w:hAnsi="Times New Roman" w:cs="Times New Roman"/>
                <w:color w:val="000000" w:themeColor="text1"/>
                <w:sz w:val="24"/>
                <w:szCs w:val="24"/>
              </w:rPr>
              <w:t>0</w:t>
            </w:r>
          </w:p>
        </w:tc>
        <w:tc>
          <w:tcPr>
            <w:tcW w:w="1080" w:type="dxa"/>
          </w:tcPr>
          <w:p w:rsidR="00407CF6" w:rsidRPr="00724641" w:rsidRDefault="003D7193"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0.75</w:t>
            </w:r>
          </w:p>
        </w:tc>
        <w:tc>
          <w:tcPr>
            <w:tcW w:w="1080" w:type="dxa"/>
          </w:tcPr>
          <w:p w:rsidR="00407CF6" w:rsidRPr="00724641" w:rsidRDefault="003D7193"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0.25</w:t>
            </w:r>
          </w:p>
        </w:tc>
        <w:tc>
          <w:tcPr>
            <w:tcW w:w="860" w:type="dxa"/>
          </w:tcPr>
          <w:p w:rsidR="00407CF6" w:rsidRPr="00724641" w:rsidRDefault="003D7193"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0.38</w:t>
            </w:r>
          </w:p>
        </w:tc>
        <w:tc>
          <w:tcPr>
            <w:tcW w:w="810" w:type="dxa"/>
          </w:tcPr>
          <w:p w:rsidR="00407CF6" w:rsidRPr="00724641" w:rsidRDefault="003D7193"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0.31</w:t>
            </w:r>
          </w:p>
        </w:tc>
      </w:tr>
      <w:tr w:rsidR="00407CF6" w:rsidRPr="00724641" w:rsidTr="0078183E">
        <w:trPr>
          <w:jc w:val="center"/>
        </w:trPr>
        <w:tc>
          <w:tcPr>
            <w:tcW w:w="1722"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Overall</w:t>
            </w:r>
          </w:p>
        </w:tc>
        <w:tc>
          <w:tcPr>
            <w:tcW w:w="821"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0.53</w:t>
            </w:r>
          </w:p>
        </w:tc>
        <w:tc>
          <w:tcPr>
            <w:tcW w:w="893"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0.47</w:t>
            </w:r>
          </w:p>
        </w:tc>
        <w:tc>
          <w:tcPr>
            <w:tcW w:w="907" w:type="dxa"/>
          </w:tcPr>
          <w:p w:rsidR="00407CF6" w:rsidRPr="00724641" w:rsidRDefault="003D7193"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w:t>
            </w:r>
            <w:r w:rsidR="00407CF6" w:rsidRPr="00724641">
              <w:rPr>
                <w:rFonts w:ascii="Times New Roman" w:hAnsi="Times New Roman" w:cs="Times New Roman"/>
                <w:color w:val="000000" w:themeColor="text1"/>
                <w:sz w:val="24"/>
                <w:szCs w:val="24"/>
              </w:rPr>
              <w:t>0</w:t>
            </w:r>
          </w:p>
        </w:tc>
        <w:tc>
          <w:tcPr>
            <w:tcW w:w="1080" w:type="dxa"/>
          </w:tcPr>
          <w:p w:rsidR="00407CF6" w:rsidRPr="00724641" w:rsidRDefault="003D7193"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0.76</w:t>
            </w:r>
          </w:p>
        </w:tc>
        <w:tc>
          <w:tcPr>
            <w:tcW w:w="1080" w:type="dxa"/>
          </w:tcPr>
          <w:p w:rsidR="00407CF6" w:rsidRPr="00724641" w:rsidRDefault="003D7193"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0.24</w:t>
            </w:r>
          </w:p>
        </w:tc>
        <w:tc>
          <w:tcPr>
            <w:tcW w:w="860" w:type="dxa"/>
          </w:tcPr>
          <w:p w:rsidR="00407CF6" w:rsidRPr="00724641" w:rsidRDefault="003D7193"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0.37</w:t>
            </w:r>
          </w:p>
        </w:tc>
        <w:tc>
          <w:tcPr>
            <w:tcW w:w="810" w:type="dxa"/>
          </w:tcPr>
          <w:p w:rsidR="00407CF6" w:rsidRPr="00724641" w:rsidRDefault="003D7193"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0.30</w:t>
            </w:r>
          </w:p>
        </w:tc>
      </w:tr>
    </w:tbl>
    <w:p w:rsidR="00682000" w:rsidRPr="00990C24" w:rsidRDefault="00990C24" w:rsidP="00407CF6">
      <w:pPr>
        <w:spacing w:after="0" w:line="360" w:lineRule="auto"/>
        <w:rPr>
          <w:rFonts w:ascii="Times New Roman" w:hAnsi="Times New Roman" w:cs="Times New Roman"/>
          <w:color w:val="000000" w:themeColor="text1"/>
        </w:rPr>
      </w:pPr>
      <w:r w:rsidRPr="00990C24">
        <w:rPr>
          <w:rFonts w:ascii="Times New Roman" w:hAnsi="Times New Roman" w:cs="Times New Roman"/>
          <w:b/>
          <w:color w:val="000000" w:themeColor="text1"/>
        </w:rPr>
        <w:t>Legends</w:t>
      </w:r>
      <w:r w:rsidR="00682000" w:rsidRPr="00990C24">
        <w:rPr>
          <w:rFonts w:ascii="Times New Roman" w:hAnsi="Times New Roman" w:cs="Times New Roman"/>
          <w:color w:val="000000" w:themeColor="text1"/>
        </w:rPr>
        <w:t>: GG- homozygous wild, GT- heterozygous mutant</w:t>
      </w:r>
      <w:r w:rsidRPr="00990C24">
        <w:rPr>
          <w:rFonts w:ascii="Times New Roman" w:hAnsi="Times New Roman" w:cs="Times New Roman"/>
          <w:color w:val="000000" w:themeColor="text1"/>
        </w:rPr>
        <w:t xml:space="preserve"> and TT- homozygous mutant</w:t>
      </w:r>
      <w:r>
        <w:rPr>
          <w:rFonts w:ascii="Times New Roman" w:hAnsi="Times New Roman" w:cs="Times New Roman"/>
          <w:color w:val="000000" w:themeColor="text1"/>
        </w:rPr>
        <w:t>.</w:t>
      </w:r>
    </w:p>
    <w:p w:rsidR="00682000" w:rsidRPr="00AA41D4" w:rsidRDefault="00682000" w:rsidP="00407CF6">
      <w:pPr>
        <w:spacing w:after="0" w:line="360" w:lineRule="auto"/>
        <w:rPr>
          <w:rFonts w:ascii="Times New Roman" w:hAnsi="Times New Roman" w:cs="Times New Roman"/>
          <w:b/>
          <w:color w:val="000000" w:themeColor="text1"/>
          <w:sz w:val="24"/>
          <w:szCs w:val="24"/>
        </w:rPr>
      </w:pPr>
    </w:p>
    <w:p w:rsidR="000E13A9" w:rsidRPr="00724641" w:rsidRDefault="000E13A9" w:rsidP="000E13A9">
      <w:pPr>
        <w:spacing w:after="0" w:line="360" w:lineRule="auto"/>
        <w:jc w:val="both"/>
        <w:rPr>
          <w:rFonts w:ascii="Times New Roman" w:eastAsia="Times New Roman" w:hAnsi="Times New Roman" w:cs="Times New Roman"/>
          <w:color w:val="000000" w:themeColor="text1"/>
          <w:sz w:val="24"/>
          <w:szCs w:val="24"/>
        </w:rPr>
      </w:pPr>
      <w:r w:rsidRPr="00724641">
        <w:rPr>
          <w:rFonts w:ascii="Times New Roman" w:eastAsia="Times New Roman" w:hAnsi="Times New Roman" w:cs="Times New Roman"/>
          <w:b/>
          <w:bCs/>
          <w:color w:val="000000" w:themeColor="text1"/>
          <w:sz w:val="24"/>
          <w:szCs w:val="24"/>
          <w:shd w:val="clear" w:color="auto" w:fill="FFFFFF"/>
        </w:rPr>
        <w:t xml:space="preserve">4.3.3.2. G735A in </w:t>
      </w:r>
      <w:r w:rsidRPr="00724641">
        <w:rPr>
          <w:rFonts w:ascii="Times New Roman" w:eastAsia="Times New Roman" w:hAnsi="Times New Roman" w:cs="Times New Roman"/>
          <w:b/>
          <w:bCs/>
          <w:i/>
          <w:iCs/>
          <w:color w:val="000000" w:themeColor="text1"/>
          <w:sz w:val="24"/>
          <w:szCs w:val="24"/>
          <w:shd w:val="clear" w:color="auto" w:fill="FFFFFF"/>
        </w:rPr>
        <w:t xml:space="preserve">BMP15 </w:t>
      </w:r>
      <w:r w:rsidR="006D200A">
        <w:rPr>
          <w:rFonts w:ascii="Times New Roman" w:eastAsia="Times New Roman" w:hAnsi="Times New Roman" w:cs="Times New Roman"/>
          <w:b/>
          <w:bCs/>
          <w:color w:val="000000" w:themeColor="text1"/>
          <w:sz w:val="24"/>
          <w:szCs w:val="24"/>
          <w:shd w:val="clear" w:color="auto" w:fill="FFFFFF"/>
        </w:rPr>
        <w:t>gene</w:t>
      </w:r>
    </w:p>
    <w:p w:rsidR="002D49C6" w:rsidRDefault="00FC1269" w:rsidP="00BD3020">
      <w:pPr>
        <w:pStyle w:val="NormalWeb"/>
        <w:spacing w:before="0" w:beforeAutospacing="0" w:after="0" w:afterAutospacing="0" w:line="360" w:lineRule="auto"/>
        <w:jc w:val="both"/>
        <w:rPr>
          <w:color w:val="000000"/>
          <w:shd w:val="clear" w:color="auto" w:fill="FFFFFF"/>
        </w:rPr>
      </w:pPr>
      <w:r>
        <w:rPr>
          <w:color w:val="000000"/>
          <w:shd w:val="clear" w:color="auto" w:fill="FFFFFF"/>
        </w:rPr>
        <w:t>Table 15</w:t>
      </w:r>
      <w:r w:rsidR="00B1147E">
        <w:rPr>
          <w:color w:val="000000"/>
          <w:shd w:val="clear" w:color="auto" w:fill="FFFFFF"/>
        </w:rPr>
        <w:t xml:space="preserve"> shows the genotypes and allele frequencies of c.735G&gt;A in studied goat population. Black Bengal and Jamnapari goat had three possible combinations: homozygous wild GG, heterozygous mutant GA and homozygous mutant AA at this locus. However, the crossbred goat had only homozygous wild GG and homozygous mutant AA genotype.  This SNP exhibited a higher frequency of A</w:t>
      </w:r>
      <w:r w:rsidR="00BD3020">
        <w:rPr>
          <w:color w:val="000000"/>
          <w:shd w:val="clear" w:color="auto" w:fill="FFFFFF"/>
        </w:rPr>
        <w:t xml:space="preserve"> (61% frequency in the whole population)</w:t>
      </w:r>
      <w:r w:rsidR="00B1147E">
        <w:rPr>
          <w:color w:val="000000"/>
          <w:shd w:val="clear" w:color="auto" w:fill="FFFFFF"/>
        </w:rPr>
        <w:t xml:space="preserve"> than the G allele and the homozygous mutant genotype AA was predominated in the whole studied population (56% frequency).</w:t>
      </w:r>
    </w:p>
    <w:p w:rsidR="00A24D7F" w:rsidRPr="00AA41D4" w:rsidRDefault="00A24D7F" w:rsidP="00BD3020">
      <w:pPr>
        <w:pStyle w:val="NormalWeb"/>
        <w:spacing w:before="0" w:beforeAutospacing="0" w:after="0" w:afterAutospacing="0" w:line="360" w:lineRule="auto"/>
        <w:jc w:val="both"/>
        <w:rPr>
          <w:sz w:val="22"/>
        </w:rPr>
      </w:pPr>
    </w:p>
    <w:p w:rsidR="00407CF6" w:rsidRPr="00724641" w:rsidRDefault="00407CF6" w:rsidP="000E13A9">
      <w:pPr>
        <w:jc w:val="both"/>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 xml:space="preserve">Table </w:t>
      </w:r>
      <w:r w:rsidR="00196A5E">
        <w:rPr>
          <w:rFonts w:ascii="Times New Roman" w:hAnsi="Times New Roman" w:cs="Times New Roman"/>
          <w:b/>
          <w:color w:val="000000" w:themeColor="text1"/>
          <w:sz w:val="24"/>
          <w:szCs w:val="24"/>
        </w:rPr>
        <w:t>15</w:t>
      </w:r>
      <w:r w:rsidRPr="00724641">
        <w:rPr>
          <w:rFonts w:ascii="Times New Roman" w:hAnsi="Times New Roman" w:cs="Times New Roman"/>
          <w:b/>
          <w:color w:val="000000" w:themeColor="text1"/>
          <w:sz w:val="24"/>
          <w:szCs w:val="24"/>
        </w:rPr>
        <w:t xml:space="preserve">: Breed wise genotypic and allelic frequencies of G735A mutation detected in </w:t>
      </w:r>
      <w:r w:rsidRPr="00724641">
        <w:rPr>
          <w:rFonts w:ascii="Times New Roman" w:hAnsi="Times New Roman" w:cs="Times New Roman"/>
          <w:b/>
          <w:i/>
          <w:color w:val="000000" w:themeColor="text1"/>
          <w:sz w:val="24"/>
          <w:szCs w:val="24"/>
        </w:rPr>
        <w:t xml:space="preserve">BMP15 </w:t>
      </w:r>
      <w:r w:rsidRPr="00724641">
        <w:rPr>
          <w:rFonts w:ascii="Times New Roman" w:hAnsi="Times New Roman" w:cs="Times New Roman"/>
          <w:b/>
          <w:color w:val="000000" w:themeColor="text1"/>
          <w:sz w:val="24"/>
          <w:szCs w:val="24"/>
        </w:rPr>
        <w:t>gene</w:t>
      </w:r>
    </w:p>
    <w:tbl>
      <w:tblPr>
        <w:tblStyle w:val="TableGrid"/>
        <w:tblW w:w="8245" w:type="dxa"/>
        <w:jc w:val="center"/>
        <w:tblInd w:w="700" w:type="dxa"/>
        <w:tblLook w:val="04A0" w:firstRow="1" w:lastRow="0" w:firstColumn="1" w:lastColumn="0" w:noHBand="0" w:noVBand="1"/>
      </w:tblPr>
      <w:tblGrid>
        <w:gridCol w:w="1861"/>
        <w:gridCol w:w="990"/>
        <w:gridCol w:w="900"/>
        <w:gridCol w:w="864"/>
        <w:gridCol w:w="934"/>
        <w:gridCol w:w="1094"/>
        <w:gridCol w:w="846"/>
        <w:gridCol w:w="756"/>
      </w:tblGrid>
      <w:tr w:rsidR="00407CF6" w:rsidRPr="00724641" w:rsidTr="000F5A5D">
        <w:trPr>
          <w:jc w:val="center"/>
        </w:trPr>
        <w:tc>
          <w:tcPr>
            <w:tcW w:w="1861" w:type="dxa"/>
            <w:vMerge w:val="restart"/>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Breed</w:t>
            </w:r>
          </w:p>
          <w:p w:rsidR="00407CF6" w:rsidRPr="00724641" w:rsidRDefault="00407CF6" w:rsidP="000F5A5D">
            <w:pPr>
              <w:spacing w:line="360" w:lineRule="auto"/>
              <w:jc w:val="center"/>
              <w:rPr>
                <w:rFonts w:ascii="Times New Roman" w:hAnsi="Times New Roman" w:cs="Times New Roman"/>
                <w:b/>
                <w:color w:val="000000" w:themeColor="text1"/>
                <w:sz w:val="24"/>
                <w:szCs w:val="24"/>
              </w:rPr>
            </w:pPr>
          </w:p>
        </w:tc>
        <w:tc>
          <w:tcPr>
            <w:tcW w:w="2754" w:type="dxa"/>
            <w:gridSpan w:val="3"/>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Genotypic frequency</w:t>
            </w:r>
          </w:p>
        </w:tc>
        <w:tc>
          <w:tcPr>
            <w:tcW w:w="2028" w:type="dxa"/>
            <w:gridSpan w:val="2"/>
          </w:tcPr>
          <w:p w:rsidR="00407CF6" w:rsidRPr="00724641" w:rsidRDefault="00BD3020" w:rsidP="000F5A5D">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Allelic f</w:t>
            </w:r>
            <w:r w:rsidR="00407CF6" w:rsidRPr="00724641">
              <w:rPr>
                <w:rFonts w:ascii="Times New Roman" w:hAnsi="Times New Roman" w:cs="Times New Roman"/>
                <w:b/>
                <w:color w:val="000000" w:themeColor="text1"/>
                <w:sz w:val="24"/>
                <w:szCs w:val="24"/>
              </w:rPr>
              <w:t>requency</w:t>
            </w:r>
          </w:p>
        </w:tc>
        <w:tc>
          <w:tcPr>
            <w:tcW w:w="846" w:type="dxa"/>
            <w:vMerge w:val="restart"/>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He</w:t>
            </w:r>
          </w:p>
        </w:tc>
        <w:tc>
          <w:tcPr>
            <w:tcW w:w="756" w:type="dxa"/>
            <w:vMerge w:val="restart"/>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PIC</w:t>
            </w:r>
          </w:p>
        </w:tc>
      </w:tr>
      <w:tr w:rsidR="00407CF6" w:rsidRPr="00724641" w:rsidTr="00A96B19">
        <w:trPr>
          <w:trHeight w:val="296"/>
          <w:jc w:val="center"/>
        </w:trPr>
        <w:tc>
          <w:tcPr>
            <w:tcW w:w="1861" w:type="dxa"/>
            <w:vMerge/>
          </w:tcPr>
          <w:p w:rsidR="00407CF6" w:rsidRPr="00724641" w:rsidRDefault="00407CF6" w:rsidP="000F5A5D">
            <w:pPr>
              <w:spacing w:line="360" w:lineRule="auto"/>
              <w:jc w:val="center"/>
              <w:rPr>
                <w:rFonts w:ascii="Times New Roman" w:hAnsi="Times New Roman" w:cs="Times New Roman"/>
                <w:color w:val="000000" w:themeColor="text1"/>
                <w:sz w:val="24"/>
                <w:szCs w:val="24"/>
              </w:rPr>
            </w:pPr>
          </w:p>
        </w:tc>
        <w:tc>
          <w:tcPr>
            <w:tcW w:w="990"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GG</w:t>
            </w:r>
          </w:p>
        </w:tc>
        <w:tc>
          <w:tcPr>
            <w:tcW w:w="900"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GA</w:t>
            </w:r>
          </w:p>
        </w:tc>
        <w:tc>
          <w:tcPr>
            <w:tcW w:w="864"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AA</w:t>
            </w:r>
          </w:p>
        </w:tc>
        <w:tc>
          <w:tcPr>
            <w:tcW w:w="934"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w:t>
            </w:r>
          </w:p>
        </w:tc>
        <w:tc>
          <w:tcPr>
            <w:tcW w:w="1094"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A</w:t>
            </w:r>
          </w:p>
        </w:tc>
        <w:tc>
          <w:tcPr>
            <w:tcW w:w="846" w:type="dxa"/>
            <w:vMerge/>
          </w:tcPr>
          <w:p w:rsidR="00407CF6" w:rsidRPr="00724641" w:rsidRDefault="00407CF6" w:rsidP="000F5A5D">
            <w:pPr>
              <w:spacing w:line="360" w:lineRule="auto"/>
              <w:jc w:val="center"/>
              <w:rPr>
                <w:rFonts w:ascii="Times New Roman" w:hAnsi="Times New Roman" w:cs="Times New Roman"/>
                <w:color w:val="000000" w:themeColor="text1"/>
                <w:sz w:val="24"/>
                <w:szCs w:val="24"/>
              </w:rPr>
            </w:pPr>
          </w:p>
        </w:tc>
        <w:tc>
          <w:tcPr>
            <w:tcW w:w="756" w:type="dxa"/>
            <w:vMerge/>
          </w:tcPr>
          <w:p w:rsidR="00407CF6" w:rsidRPr="00724641" w:rsidRDefault="00407CF6" w:rsidP="000F5A5D">
            <w:pPr>
              <w:spacing w:line="360" w:lineRule="auto"/>
              <w:jc w:val="center"/>
              <w:rPr>
                <w:rFonts w:ascii="Times New Roman" w:hAnsi="Times New Roman" w:cs="Times New Roman"/>
                <w:color w:val="000000" w:themeColor="text1"/>
                <w:sz w:val="24"/>
                <w:szCs w:val="24"/>
              </w:rPr>
            </w:pPr>
          </w:p>
        </w:tc>
      </w:tr>
      <w:tr w:rsidR="00407CF6" w:rsidRPr="00724641" w:rsidTr="00A96B19">
        <w:trPr>
          <w:jc w:val="center"/>
        </w:trPr>
        <w:tc>
          <w:tcPr>
            <w:tcW w:w="1861"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Black Bengal</w:t>
            </w:r>
          </w:p>
        </w:tc>
        <w:tc>
          <w:tcPr>
            <w:tcW w:w="990"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0.30</w:t>
            </w:r>
          </w:p>
        </w:tc>
        <w:tc>
          <w:tcPr>
            <w:tcW w:w="900"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0.10</w:t>
            </w:r>
          </w:p>
        </w:tc>
        <w:tc>
          <w:tcPr>
            <w:tcW w:w="864"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0.60</w:t>
            </w:r>
          </w:p>
        </w:tc>
        <w:tc>
          <w:tcPr>
            <w:tcW w:w="934"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0.35</w:t>
            </w:r>
          </w:p>
        </w:tc>
        <w:tc>
          <w:tcPr>
            <w:tcW w:w="1094"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0.65</w:t>
            </w:r>
          </w:p>
        </w:tc>
        <w:tc>
          <w:tcPr>
            <w:tcW w:w="846"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0.45</w:t>
            </w:r>
          </w:p>
        </w:tc>
        <w:tc>
          <w:tcPr>
            <w:tcW w:w="756"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0.35</w:t>
            </w:r>
          </w:p>
        </w:tc>
      </w:tr>
      <w:tr w:rsidR="00407CF6" w:rsidRPr="00724641" w:rsidTr="00A96B19">
        <w:trPr>
          <w:jc w:val="center"/>
        </w:trPr>
        <w:tc>
          <w:tcPr>
            <w:tcW w:w="1861" w:type="dxa"/>
          </w:tcPr>
          <w:p w:rsidR="00407CF6" w:rsidRPr="00724641" w:rsidRDefault="003F314F"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Ja</w:t>
            </w:r>
            <w:r w:rsidR="00407CF6" w:rsidRPr="00724641">
              <w:rPr>
                <w:rFonts w:ascii="Times New Roman" w:hAnsi="Times New Roman" w:cs="Times New Roman"/>
                <w:color w:val="000000" w:themeColor="text1"/>
                <w:sz w:val="24"/>
                <w:szCs w:val="24"/>
              </w:rPr>
              <w:t>mnapari</w:t>
            </w:r>
          </w:p>
        </w:tc>
        <w:tc>
          <w:tcPr>
            <w:tcW w:w="990"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0.33</w:t>
            </w:r>
          </w:p>
        </w:tc>
        <w:tc>
          <w:tcPr>
            <w:tcW w:w="900"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0.17</w:t>
            </w:r>
          </w:p>
        </w:tc>
        <w:tc>
          <w:tcPr>
            <w:tcW w:w="864" w:type="dxa"/>
          </w:tcPr>
          <w:p w:rsidR="00407CF6" w:rsidRPr="00724641" w:rsidRDefault="003F314F"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0.05</w:t>
            </w:r>
          </w:p>
        </w:tc>
        <w:tc>
          <w:tcPr>
            <w:tcW w:w="934" w:type="dxa"/>
          </w:tcPr>
          <w:p w:rsidR="00407CF6" w:rsidRPr="00724641" w:rsidRDefault="003F314F"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0.42</w:t>
            </w:r>
          </w:p>
        </w:tc>
        <w:tc>
          <w:tcPr>
            <w:tcW w:w="1094" w:type="dxa"/>
          </w:tcPr>
          <w:p w:rsidR="00407CF6" w:rsidRPr="00724641" w:rsidRDefault="003F314F"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0.58</w:t>
            </w:r>
          </w:p>
        </w:tc>
        <w:tc>
          <w:tcPr>
            <w:tcW w:w="846" w:type="dxa"/>
          </w:tcPr>
          <w:p w:rsidR="00407CF6" w:rsidRPr="00724641" w:rsidRDefault="003F314F"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0.49</w:t>
            </w:r>
          </w:p>
        </w:tc>
        <w:tc>
          <w:tcPr>
            <w:tcW w:w="756" w:type="dxa"/>
          </w:tcPr>
          <w:p w:rsidR="00407CF6" w:rsidRPr="00724641" w:rsidRDefault="003F314F"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0.37</w:t>
            </w:r>
          </w:p>
        </w:tc>
      </w:tr>
      <w:tr w:rsidR="00407CF6" w:rsidRPr="00724641" w:rsidTr="00A96B19">
        <w:trPr>
          <w:jc w:val="center"/>
        </w:trPr>
        <w:tc>
          <w:tcPr>
            <w:tcW w:w="1861"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Crossbred</w:t>
            </w:r>
          </w:p>
        </w:tc>
        <w:tc>
          <w:tcPr>
            <w:tcW w:w="990"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0.50</w:t>
            </w:r>
          </w:p>
        </w:tc>
        <w:tc>
          <w:tcPr>
            <w:tcW w:w="900" w:type="dxa"/>
          </w:tcPr>
          <w:p w:rsidR="00407CF6" w:rsidRPr="00724641" w:rsidRDefault="003F314F"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w:t>
            </w:r>
            <w:r w:rsidR="00407CF6" w:rsidRPr="00724641">
              <w:rPr>
                <w:rFonts w:ascii="Times New Roman" w:hAnsi="Times New Roman" w:cs="Times New Roman"/>
                <w:color w:val="000000" w:themeColor="text1"/>
                <w:sz w:val="24"/>
                <w:szCs w:val="24"/>
              </w:rPr>
              <w:t>0</w:t>
            </w:r>
          </w:p>
        </w:tc>
        <w:tc>
          <w:tcPr>
            <w:tcW w:w="864" w:type="dxa"/>
          </w:tcPr>
          <w:p w:rsidR="00407CF6" w:rsidRPr="00724641" w:rsidRDefault="003F314F"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0.05</w:t>
            </w:r>
          </w:p>
        </w:tc>
        <w:tc>
          <w:tcPr>
            <w:tcW w:w="934"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0.50</w:t>
            </w:r>
          </w:p>
        </w:tc>
        <w:tc>
          <w:tcPr>
            <w:tcW w:w="1094" w:type="dxa"/>
          </w:tcPr>
          <w:p w:rsidR="00407CF6" w:rsidRPr="00724641" w:rsidRDefault="003F314F"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0.50</w:t>
            </w:r>
          </w:p>
        </w:tc>
        <w:tc>
          <w:tcPr>
            <w:tcW w:w="846" w:type="dxa"/>
          </w:tcPr>
          <w:p w:rsidR="00407CF6" w:rsidRPr="00724641" w:rsidRDefault="003F314F"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0.50</w:t>
            </w:r>
          </w:p>
        </w:tc>
        <w:tc>
          <w:tcPr>
            <w:tcW w:w="756" w:type="dxa"/>
          </w:tcPr>
          <w:p w:rsidR="00407CF6" w:rsidRPr="00724641" w:rsidRDefault="003F314F"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0.38</w:t>
            </w:r>
          </w:p>
        </w:tc>
      </w:tr>
      <w:tr w:rsidR="00407CF6" w:rsidRPr="00724641" w:rsidTr="00A96B19">
        <w:trPr>
          <w:jc w:val="center"/>
        </w:trPr>
        <w:tc>
          <w:tcPr>
            <w:tcW w:w="1861"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Overall</w:t>
            </w:r>
          </w:p>
        </w:tc>
        <w:tc>
          <w:tcPr>
            <w:tcW w:w="990"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0.33</w:t>
            </w:r>
          </w:p>
        </w:tc>
        <w:tc>
          <w:tcPr>
            <w:tcW w:w="900" w:type="dxa"/>
          </w:tcPr>
          <w:p w:rsidR="00407CF6" w:rsidRPr="00724641" w:rsidRDefault="003F314F"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w:t>
            </w:r>
            <w:r w:rsidR="00407CF6" w:rsidRPr="00724641">
              <w:rPr>
                <w:rFonts w:ascii="Times New Roman" w:hAnsi="Times New Roman" w:cs="Times New Roman"/>
                <w:color w:val="000000" w:themeColor="text1"/>
                <w:sz w:val="24"/>
                <w:szCs w:val="24"/>
              </w:rPr>
              <w:t>1</w:t>
            </w:r>
          </w:p>
        </w:tc>
        <w:tc>
          <w:tcPr>
            <w:tcW w:w="864" w:type="dxa"/>
          </w:tcPr>
          <w:p w:rsidR="00407CF6" w:rsidRPr="00724641" w:rsidRDefault="003F314F"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0.56</w:t>
            </w:r>
          </w:p>
        </w:tc>
        <w:tc>
          <w:tcPr>
            <w:tcW w:w="934"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w:t>
            </w:r>
            <w:r w:rsidR="003F314F" w:rsidRPr="00724641">
              <w:rPr>
                <w:rFonts w:ascii="Times New Roman" w:hAnsi="Times New Roman" w:cs="Times New Roman"/>
                <w:color w:val="000000" w:themeColor="text1"/>
                <w:sz w:val="24"/>
                <w:szCs w:val="24"/>
              </w:rPr>
              <w:t>9</w:t>
            </w:r>
          </w:p>
        </w:tc>
        <w:tc>
          <w:tcPr>
            <w:tcW w:w="1094" w:type="dxa"/>
          </w:tcPr>
          <w:p w:rsidR="00407CF6" w:rsidRPr="00724641" w:rsidRDefault="003F314F"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0.61</w:t>
            </w:r>
          </w:p>
        </w:tc>
        <w:tc>
          <w:tcPr>
            <w:tcW w:w="846" w:type="dxa"/>
          </w:tcPr>
          <w:p w:rsidR="00407CF6" w:rsidRPr="00724641" w:rsidRDefault="003F314F"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0.48</w:t>
            </w:r>
          </w:p>
        </w:tc>
        <w:tc>
          <w:tcPr>
            <w:tcW w:w="756" w:type="dxa"/>
          </w:tcPr>
          <w:p w:rsidR="00407CF6" w:rsidRPr="00724641" w:rsidRDefault="003F314F"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0.36</w:t>
            </w:r>
          </w:p>
        </w:tc>
      </w:tr>
    </w:tbl>
    <w:p w:rsidR="00990C24" w:rsidRDefault="00990C24" w:rsidP="00990C24">
      <w:pPr>
        <w:spacing w:after="0" w:line="360" w:lineRule="auto"/>
        <w:rPr>
          <w:rFonts w:ascii="Times New Roman" w:hAnsi="Times New Roman" w:cs="Times New Roman"/>
          <w:b/>
          <w:color w:val="000000" w:themeColor="text1"/>
          <w:sz w:val="24"/>
          <w:szCs w:val="24"/>
        </w:rPr>
      </w:pPr>
      <w:r w:rsidRPr="00990C24">
        <w:rPr>
          <w:rFonts w:ascii="Times New Roman" w:hAnsi="Times New Roman" w:cs="Times New Roman"/>
          <w:b/>
          <w:color w:val="000000" w:themeColor="text1"/>
        </w:rPr>
        <w:t>Legends:</w:t>
      </w:r>
      <w:r w:rsidRPr="00990C24">
        <w:rPr>
          <w:rFonts w:ascii="Times New Roman" w:hAnsi="Times New Roman" w:cs="Times New Roman"/>
          <w:color w:val="000000" w:themeColor="text1"/>
        </w:rPr>
        <w:t xml:space="preserve"> GG- homozygou</w:t>
      </w:r>
      <w:r>
        <w:rPr>
          <w:rFonts w:ascii="Times New Roman" w:hAnsi="Times New Roman" w:cs="Times New Roman"/>
          <w:color w:val="000000" w:themeColor="text1"/>
        </w:rPr>
        <w:t>s wild, GA- heterozygous mutant and</w:t>
      </w:r>
      <w:r w:rsidRPr="00990C24">
        <w:rPr>
          <w:rFonts w:ascii="Times New Roman" w:hAnsi="Times New Roman" w:cs="Times New Roman"/>
          <w:color w:val="000000" w:themeColor="text1"/>
        </w:rPr>
        <w:t xml:space="preserve"> AA- homozygous mutant</w:t>
      </w:r>
      <w:r>
        <w:rPr>
          <w:rFonts w:ascii="Times New Roman" w:hAnsi="Times New Roman" w:cs="Times New Roman"/>
          <w:color w:val="000000" w:themeColor="text1"/>
        </w:rPr>
        <w:t>.</w:t>
      </w:r>
      <w:r w:rsidRPr="00990C24">
        <w:rPr>
          <w:rFonts w:ascii="Times New Roman" w:hAnsi="Times New Roman" w:cs="Times New Roman"/>
          <w:color w:val="000000" w:themeColor="text1"/>
        </w:rPr>
        <w:t xml:space="preserve"> </w:t>
      </w:r>
    </w:p>
    <w:p w:rsidR="00B37FA0" w:rsidRPr="00AA41D4" w:rsidRDefault="00B37FA0" w:rsidP="00B37FA0">
      <w:pPr>
        <w:pStyle w:val="NormalWeb"/>
        <w:spacing w:before="0" w:beforeAutospacing="0" w:after="0" w:afterAutospacing="0" w:line="360" w:lineRule="auto"/>
        <w:jc w:val="both"/>
        <w:rPr>
          <w:b/>
          <w:bCs/>
          <w:color w:val="000000" w:themeColor="text1"/>
          <w:sz w:val="22"/>
          <w:shd w:val="clear" w:color="auto" w:fill="FFFFFF"/>
        </w:rPr>
      </w:pPr>
    </w:p>
    <w:p w:rsidR="00B37FA0" w:rsidRPr="00724641" w:rsidRDefault="00B37FA0" w:rsidP="00B37FA0">
      <w:pPr>
        <w:pStyle w:val="NormalWeb"/>
        <w:spacing w:before="0" w:beforeAutospacing="0" w:after="0" w:afterAutospacing="0" w:line="360" w:lineRule="auto"/>
        <w:jc w:val="both"/>
        <w:rPr>
          <w:color w:val="000000" w:themeColor="text1"/>
        </w:rPr>
      </w:pPr>
      <w:r w:rsidRPr="00724641">
        <w:rPr>
          <w:b/>
          <w:bCs/>
          <w:color w:val="000000" w:themeColor="text1"/>
          <w:shd w:val="clear" w:color="auto" w:fill="FFFFFF"/>
        </w:rPr>
        <w:t xml:space="preserve">4.3.3.3. G811A in </w:t>
      </w:r>
      <w:r w:rsidRPr="00724641">
        <w:rPr>
          <w:b/>
          <w:bCs/>
          <w:i/>
          <w:iCs/>
          <w:color w:val="000000" w:themeColor="text1"/>
          <w:shd w:val="clear" w:color="auto" w:fill="FFFFFF"/>
        </w:rPr>
        <w:t xml:space="preserve">BMP15 </w:t>
      </w:r>
      <w:r w:rsidR="006D200A">
        <w:rPr>
          <w:b/>
          <w:bCs/>
          <w:color w:val="000000" w:themeColor="text1"/>
          <w:shd w:val="clear" w:color="auto" w:fill="FFFFFF"/>
        </w:rPr>
        <w:t>gene</w:t>
      </w:r>
    </w:p>
    <w:p w:rsidR="00B37FA0" w:rsidRDefault="00B1147E" w:rsidP="00B37FA0">
      <w:pPr>
        <w:pStyle w:val="NormalWeb"/>
        <w:spacing w:before="0" w:beforeAutospacing="0" w:after="0" w:afterAutospacing="0" w:line="360" w:lineRule="auto"/>
        <w:jc w:val="both"/>
        <w:rPr>
          <w:color w:val="000000"/>
          <w:shd w:val="clear" w:color="auto" w:fill="FFFFFF"/>
        </w:rPr>
      </w:pPr>
      <w:r w:rsidRPr="002A3B3E">
        <w:rPr>
          <w:color w:val="000000"/>
          <w:sz w:val="23"/>
          <w:szCs w:val="23"/>
          <w:shd w:val="clear" w:color="auto" w:fill="FFFFFF"/>
        </w:rPr>
        <w:t>For the G811A locus, Black Bengal and Jamnapari goat showed homozygous wild GG and heterozygous mutant GA, but crossbred goats had only one genot</w:t>
      </w:r>
      <w:r w:rsidR="00C84195" w:rsidRPr="002A3B3E">
        <w:rPr>
          <w:color w:val="000000"/>
          <w:sz w:val="23"/>
          <w:szCs w:val="23"/>
          <w:shd w:val="clear" w:color="auto" w:fill="FFFFFF"/>
        </w:rPr>
        <w:t>ype homozygous wild GG (Table 16</w:t>
      </w:r>
      <w:r w:rsidRPr="002A3B3E">
        <w:rPr>
          <w:color w:val="000000"/>
          <w:sz w:val="23"/>
          <w:szCs w:val="23"/>
          <w:shd w:val="clear" w:color="auto" w:fill="FFFFFF"/>
        </w:rPr>
        <w:t xml:space="preserve">). This SNP displayed a higher frequency of G than the A allele (61% frequency in the whole population), and the homozygous wild genotype GG was </w:t>
      </w:r>
      <w:r w:rsidRPr="002A3B3E">
        <w:rPr>
          <w:color w:val="000000"/>
          <w:sz w:val="23"/>
          <w:szCs w:val="23"/>
          <w:shd w:val="clear" w:color="auto" w:fill="FFFFFF"/>
        </w:rPr>
        <w:lastRenderedPageBreak/>
        <w:t>predominated i</w:t>
      </w:r>
      <w:r w:rsidR="002A266E" w:rsidRPr="002A3B3E">
        <w:rPr>
          <w:color w:val="000000"/>
          <w:sz w:val="23"/>
          <w:szCs w:val="23"/>
          <w:shd w:val="clear" w:color="auto" w:fill="FFFFFF"/>
        </w:rPr>
        <w:t xml:space="preserve">n the whole population (average </w:t>
      </w:r>
      <w:r w:rsidRPr="002A3B3E">
        <w:rPr>
          <w:color w:val="000000"/>
          <w:sz w:val="23"/>
          <w:szCs w:val="23"/>
          <w:shd w:val="clear" w:color="auto" w:fill="FFFFFF"/>
        </w:rPr>
        <w:t>0.86). G811A locus was moderately poly</w:t>
      </w:r>
      <w:r w:rsidR="002A266E" w:rsidRPr="002A3B3E">
        <w:rPr>
          <w:color w:val="000000"/>
          <w:sz w:val="23"/>
          <w:szCs w:val="23"/>
          <w:shd w:val="clear" w:color="auto" w:fill="FFFFFF"/>
        </w:rPr>
        <w:t xml:space="preserve">morphic in Jamnapari (PIC value </w:t>
      </w:r>
      <w:r w:rsidRPr="002A3B3E">
        <w:rPr>
          <w:color w:val="000000"/>
          <w:sz w:val="23"/>
          <w:szCs w:val="23"/>
          <w:shd w:val="clear" w:color="auto" w:fill="FFFFFF"/>
        </w:rPr>
        <w:t>0.31) and Black Bengal g</w:t>
      </w:r>
      <w:r w:rsidR="002A266E" w:rsidRPr="002A3B3E">
        <w:rPr>
          <w:color w:val="000000"/>
          <w:sz w:val="23"/>
          <w:szCs w:val="23"/>
          <w:shd w:val="clear" w:color="auto" w:fill="FFFFFF"/>
        </w:rPr>
        <w:t xml:space="preserve">oat (PIC value </w:t>
      </w:r>
      <w:r w:rsidR="00FB0954" w:rsidRPr="002A3B3E">
        <w:rPr>
          <w:color w:val="000000"/>
          <w:sz w:val="23"/>
          <w:szCs w:val="23"/>
          <w:shd w:val="clear" w:color="auto" w:fill="FFFFFF"/>
        </w:rPr>
        <w:t>0.27), however, </w:t>
      </w:r>
      <w:r w:rsidRPr="002A3B3E">
        <w:rPr>
          <w:color w:val="000000"/>
          <w:sz w:val="23"/>
          <w:szCs w:val="23"/>
          <w:shd w:val="clear" w:color="auto" w:fill="FFFFFF"/>
        </w:rPr>
        <w:t>found to be monomorphic in crossbred goat.</w:t>
      </w:r>
    </w:p>
    <w:p w:rsidR="009F5725" w:rsidRPr="00AA41D4" w:rsidRDefault="009F5725" w:rsidP="009F5725">
      <w:pPr>
        <w:spacing w:after="0" w:line="360" w:lineRule="auto"/>
        <w:rPr>
          <w:rFonts w:ascii="Times New Roman" w:eastAsia="Times New Roman" w:hAnsi="Times New Roman" w:cs="Times New Roman"/>
          <w:color w:val="000000" w:themeColor="text1"/>
          <w:szCs w:val="24"/>
        </w:rPr>
      </w:pPr>
    </w:p>
    <w:p w:rsidR="00407CF6" w:rsidRPr="00724641" w:rsidRDefault="00407CF6" w:rsidP="008C0994">
      <w:pPr>
        <w:spacing w:after="0" w:line="360" w:lineRule="auto"/>
        <w:jc w:val="both"/>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Table</w:t>
      </w:r>
      <w:r w:rsidR="00196A5E">
        <w:rPr>
          <w:rFonts w:ascii="Times New Roman" w:hAnsi="Times New Roman" w:cs="Times New Roman"/>
          <w:b/>
          <w:color w:val="000000" w:themeColor="text1"/>
          <w:sz w:val="24"/>
          <w:szCs w:val="24"/>
        </w:rPr>
        <w:t xml:space="preserve"> 16: </w:t>
      </w:r>
      <w:r w:rsidR="00664B37">
        <w:rPr>
          <w:rFonts w:ascii="Times New Roman" w:hAnsi="Times New Roman" w:cs="Times New Roman"/>
          <w:b/>
          <w:color w:val="000000" w:themeColor="text1"/>
          <w:sz w:val="24"/>
          <w:szCs w:val="24"/>
        </w:rPr>
        <w:t xml:space="preserve">Breed </w:t>
      </w:r>
      <w:r w:rsidRPr="00724641">
        <w:rPr>
          <w:rFonts w:ascii="Times New Roman" w:hAnsi="Times New Roman" w:cs="Times New Roman"/>
          <w:b/>
          <w:color w:val="000000" w:themeColor="text1"/>
          <w:sz w:val="24"/>
          <w:szCs w:val="24"/>
        </w:rPr>
        <w:t xml:space="preserve">wise genotypic and allelic frequencies of G811A mutation detected in </w:t>
      </w:r>
      <w:r w:rsidRPr="00724641">
        <w:rPr>
          <w:rFonts w:ascii="Times New Roman" w:hAnsi="Times New Roman" w:cs="Times New Roman"/>
          <w:b/>
          <w:i/>
          <w:color w:val="000000" w:themeColor="text1"/>
          <w:sz w:val="24"/>
          <w:szCs w:val="24"/>
        </w:rPr>
        <w:t xml:space="preserve">BMP15 </w:t>
      </w:r>
      <w:r w:rsidRPr="00724641">
        <w:rPr>
          <w:rFonts w:ascii="Times New Roman" w:hAnsi="Times New Roman" w:cs="Times New Roman"/>
          <w:b/>
          <w:color w:val="000000" w:themeColor="text1"/>
          <w:sz w:val="24"/>
          <w:szCs w:val="24"/>
        </w:rPr>
        <w:t>gene</w:t>
      </w:r>
    </w:p>
    <w:tbl>
      <w:tblPr>
        <w:tblStyle w:val="TableGrid"/>
        <w:tblW w:w="8272" w:type="dxa"/>
        <w:jc w:val="center"/>
        <w:tblInd w:w="781" w:type="dxa"/>
        <w:tblLook w:val="04A0" w:firstRow="1" w:lastRow="0" w:firstColumn="1" w:lastColumn="0" w:noHBand="0" w:noVBand="1"/>
      </w:tblPr>
      <w:tblGrid>
        <w:gridCol w:w="1744"/>
        <w:gridCol w:w="939"/>
        <w:gridCol w:w="990"/>
        <w:gridCol w:w="900"/>
        <w:gridCol w:w="1080"/>
        <w:gridCol w:w="1107"/>
        <w:gridCol w:w="756"/>
        <w:gridCol w:w="756"/>
      </w:tblGrid>
      <w:tr w:rsidR="00407CF6" w:rsidRPr="00724641" w:rsidTr="00D90024">
        <w:trPr>
          <w:jc w:val="center"/>
        </w:trPr>
        <w:tc>
          <w:tcPr>
            <w:tcW w:w="1744" w:type="dxa"/>
            <w:vMerge w:val="restart"/>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Breed</w:t>
            </w:r>
          </w:p>
          <w:p w:rsidR="00407CF6" w:rsidRPr="00724641" w:rsidRDefault="00407CF6" w:rsidP="000F5A5D">
            <w:pPr>
              <w:spacing w:line="276" w:lineRule="auto"/>
              <w:jc w:val="center"/>
              <w:rPr>
                <w:rFonts w:ascii="Times New Roman" w:hAnsi="Times New Roman" w:cs="Times New Roman"/>
                <w:b/>
                <w:color w:val="000000" w:themeColor="text1"/>
                <w:sz w:val="24"/>
                <w:szCs w:val="24"/>
              </w:rPr>
            </w:pPr>
          </w:p>
        </w:tc>
        <w:tc>
          <w:tcPr>
            <w:tcW w:w="2829" w:type="dxa"/>
            <w:gridSpan w:val="3"/>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Genotypic frequency</w:t>
            </w:r>
          </w:p>
        </w:tc>
        <w:tc>
          <w:tcPr>
            <w:tcW w:w="2187" w:type="dxa"/>
            <w:gridSpan w:val="2"/>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Allelic Frequency</w:t>
            </w:r>
          </w:p>
        </w:tc>
        <w:tc>
          <w:tcPr>
            <w:tcW w:w="756" w:type="dxa"/>
            <w:vMerge w:val="restart"/>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He</w:t>
            </w:r>
          </w:p>
        </w:tc>
        <w:tc>
          <w:tcPr>
            <w:tcW w:w="756" w:type="dxa"/>
            <w:vMerge w:val="restart"/>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PIC</w:t>
            </w:r>
          </w:p>
        </w:tc>
      </w:tr>
      <w:tr w:rsidR="00407CF6" w:rsidRPr="00724641" w:rsidTr="00A96B19">
        <w:trPr>
          <w:trHeight w:val="296"/>
          <w:jc w:val="center"/>
        </w:trPr>
        <w:tc>
          <w:tcPr>
            <w:tcW w:w="1744" w:type="dxa"/>
            <w:vMerge/>
          </w:tcPr>
          <w:p w:rsidR="00407CF6" w:rsidRPr="00724641" w:rsidRDefault="00407CF6" w:rsidP="000F5A5D">
            <w:pPr>
              <w:spacing w:line="360" w:lineRule="auto"/>
              <w:jc w:val="center"/>
              <w:rPr>
                <w:rFonts w:ascii="Times New Roman" w:hAnsi="Times New Roman" w:cs="Times New Roman"/>
                <w:color w:val="000000" w:themeColor="text1"/>
                <w:sz w:val="24"/>
                <w:szCs w:val="24"/>
              </w:rPr>
            </w:pPr>
          </w:p>
        </w:tc>
        <w:tc>
          <w:tcPr>
            <w:tcW w:w="939"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GG</w:t>
            </w:r>
          </w:p>
        </w:tc>
        <w:tc>
          <w:tcPr>
            <w:tcW w:w="990"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GA</w:t>
            </w:r>
          </w:p>
        </w:tc>
        <w:tc>
          <w:tcPr>
            <w:tcW w:w="900"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AA</w:t>
            </w:r>
          </w:p>
        </w:tc>
        <w:tc>
          <w:tcPr>
            <w:tcW w:w="1080"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w:t>
            </w:r>
          </w:p>
        </w:tc>
        <w:tc>
          <w:tcPr>
            <w:tcW w:w="1107"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A</w:t>
            </w:r>
          </w:p>
        </w:tc>
        <w:tc>
          <w:tcPr>
            <w:tcW w:w="756" w:type="dxa"/>
            <w:vMerge/>
          </w:tcPr>
          <w:p w:rsidR="00407CF6" w:rsidRPr="00724641" w:rsidRDefault="00407CF6" w:rsidP="000F5A5D">
            <w:pPr>
              <w:spacing w:line="360" w:lineRule="auto"/>
              <w:jc w:val="center"/>
              <w:rPr>
                <w:rFonts w:ascii="Times New Roman" w:hAnsi="Times New Roman" w:cs="Times New Roman"/>
                <w:color w:val="000000" w:themeColor="text1"/>
                <w:sz w:val="24"/>
                <w:szCs w:val="24"/>
              </w:rPr>
            </w:pPr>
          </w:p>
        </w:tc>
        <w:tc>
          <w:tcPr>
            <w:tcW w:w="756" w:type="dxa"/>
            <w:vMerge/>
          </w:tcPr>
          <w:p w:rsidR="00407CF6" w:rsidRPr="00724641" w:rsidRDefault="00407CF6" w:rsidP="000F5A5D">
            <w:pPr>
              <w:spacing w:line="360" w:lineRule="auto"/>
              <w:jc w:val="center"/>
              <w:rPr>
                <w:rFonts w:ascii="Times New Roman" w:hAnsi="Times New Roman" w:cs="Times New Roman"/>
                <w:color w:val="000000" w:themeColor="text1"/>
                <w:sz w:val="24"/>
                <w:szCs w:val="24"/>
              </w:rPr>
            </w:pPr>
          </w:p>
        </w:tc>
      </w:tr>
      <w:tr w:rsidR="00407CF6" w:rsidRPr="00724641" w:rsidTr="00A96B19">
        <w:trPr>
          <w:jc w:val="center"/>
        </w:trPr>
        <w:tc>
          <w:tcPr>
            <w:tcW w:w="1744" w:type="dxa"/>
          </w:tcPr>
          <w:p w:rsidR="00407CF6" w:rsidRPr="00724641" w:rsidRDefault="00407CF6" w:rsidP="00D90024">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Black Bengal</w:t>
            </w:r>
          </w:p>
        </w:tc>
        <w:tc>
          <w:tcPr>
            <w:tcW w:w="939"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0.60</w:t>
            </w:r>
          </w:p>
        </w:tc>
        <w:tc>
          <w:tcPr>
            <w:tcW w:w="990"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040</w:t>
            </w:r>
          </w:p>
        </w:tc>
        <w:tc>
          <w:tcPr>
            <w:tcW w:w="900" w:type="dxa"/>
          </w:tcPr>
          <w:p w:rsidR="00407CF6" w:rsidRPr="00724641" w:rsidRDefault="00D90024"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0.00</w:t>
            </w:r>
          </w:p>
        </w:tc>
        <w:tc>
          <w:tcPr>
            <w:tcW w:w="1080" w:type="dxa"/>
          </w:tcPr>
          <w:p w:rsidR="00407CF6" w:rsidRPr="00724641" w:rsidRDefault="00D90024"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0.80</w:t>
            </w:r>
          </w:p>
        </w:tc>
        <w:tc>
          <w:tcPr>
            <w:tcW w:w="1107" w:type="dxa"/>
          </w:tcPr>
          <w:p w:rsidR="00407CF6" w:rsidRPr="00724641" w:rsidRDefault="00D90024"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0.20</w:t>
            </w:r>
          </w:p>
        </w:tc>
        <w:tc>
          <w:tcPr>
            <w:tcW w:w="756" w:type="dxa"/>
          </w:tcPr>
          <w:p w:rsidR="00407CF6" w:rsidRPr="00724641" w:rsidRDefault="00D90024"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0.32</w:t>
            </w:r>
          </w:p>
        </w:tc>
        <w:tc>
          <w:tcPr>
            <w:tcW w:w="756" w:type="dxa"/>
          </w:tcPr>
          <w:p w:rsidR="00407CF6" w:rsidRPr="00724641" w:rsidRDefault="00D90024"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0.27</w:t>
            </w:r>
          </w:p>
        </w:tc>
      </w:tr>
      <w:tr w:rsidR="00407CF6" w:rsidRPr="00724641" w:rsidTr="00A96B19">
        <w:trPr>
          <w:jc w:val="center"/>
        </w:trPr>
        <w:tc>
          <w:tcPr>
            <w:tcW w:w="1744" w:type="dxa"/>
          </w:tcPr>
          <w:p w:rsidR="00407CF6" w:rsidRPr="00724641" w:rsidRDefault="00407CF6" w:rsidP="00D90024">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Jamnapari</w:t>
            </w:r>
          </w:p>
        </w:tc>
        <w:tc>
          <w:tcPr>
            <w:tcW w:w="939"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0.50</w:t>
            </w:r>
          </w:p>
        </w:tc>
        <w:tc>
          <w:tcPr>
            <w:tcW w:w="990"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0.50</w:t>
            </w:r>
          </w:p>
        </w:tc>
        <w:tc>
          <w:tcPr>
            <w:tcW w:w="900" w:type="dxa"/>
          </w:tcPr>
          <w:p w:rsidR="00407CF6" w:rsidRPr="00724641" w:rsidRDefault="00D90024"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w:t>
            </w:r>
            <w:r w:rsidR="00407CF6" w:rsidRPr="00724641">
              <w:rPr>
                <w:rFonts w:ascii="Times New Roman" w:hAnsi="Times New Roman" w:cs="Times New Roman"/>
                <w:color w:val="000000" w:themeColor="text1"/>
                <w:sz w:val="24"/>
                <w:szCs w:val="24"/>
              </w:rPr>
              <w:t>0</w:t>
            </w:r>
          </w:p>
        </w:tc>
        <w:tc>
          <w:tcPr>
            <w:tcW w:w="1080" w:type="dxa"/>
          </w:tcPr>
          <w:p w:rsidR="00407CF6" w:rsidRPr="00724641" w:rsidRDefault="00D90024"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0.75</w:t>
            </w:r>
          </w:p>
        </w:tc>
        <w:tc>
          <w:tcPr>
            <w:tcW w:w="1107" w:type="dxa"/>
          </w:tcPr>
          <w:p w:rsidR="00407CF6" w:rsidRPr="00724641" w:rsidRDefault="00D90024"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0.25</w:t>
            </w:r>
          </w:p>
        </w:tc>
        <w:tc>
          <w:tcPr>
            <w:tcW w:w="756" w:type="dxa"/>
          </w:tcPr>
          <w:p w:rsidR="00407CF6" w:rsidRPr="00724641" w:rsidRDefault="00D90024"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0.38</w:t>
            </w:r>
          </w:p>
        </w:tc>
        <w:tc>
          <w:tcPr>
            <w:tcW w:w="756" w:type="dxa"/>
          </w:tcPr>
          <w:p w:rsidR="00407CF6" w:rsidRPr="00724641" w:rsidRDefault="00D90024"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0.31</w:t>
            </w:r>
          </w:p>
        </w:tc>
      </w:tr>
      <w:tr w:rsidR="00407CF6" w:rsidRPr="00724641" w:rsidTr="00A96B19">
        <w:trPr>
          <w:jc w:val="center"/>
        </w:trPr>
        <w:tc>
          <w:tcPr>
            <w:tcW w:w="1744" w:type="dxa"/>
          </w:tcPr>
          <w:p w:rsidR="00407CF6" w:rsidRPr="00724641" w:rsidRDefault="00407CF6" w:rsidP="00D90024">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Crossbred</w:t>
            </w:r>
          </w:p>
        </w:tc>
        <w:tc>
          <w:tcPr>
            <w:tcW w:w="939"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1.00</w:t>
            </w:r>
          </w:p>
        </w:tc>
        <w:tc>
          <w:tcPr>
            <w:tcW w:w="990" w:type="dxa"/>
          </w:tcPr>
          <w:p w:rsidR="00407CF6" w:rsidRPr="00724641" w:rsidRDefault="00D90024"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w:t>
            </w:r>
            <w:r w:rsidR="00407CF6" w:rsidRPr="00724641">
              <w:rPr>
                <w:rFonts w:ascii="Times New Roman" w:hAnsi="Times New Roman" w:cs="Times New Roman"/>
                <w:color w:val="000000" w:themeColor="text1"/>
                <w:sz w:val="24"/>
                <w:szCs w:val="24"/>
              </w:rPr>
              <w:t>0</w:t>
            </w:r>
          </w:p>
        </w:tc>
        <w:tc>
          <w:tcPr>
            <w:tcW w:w="900" w:type="dxa"/>
          </w:tcPr>
          <w:p w:rsidR="00407CF6" w:rsidRPr="00724641" w:rsidRDefault="00D90024"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w:t>
            </w:r>
            <w:r w:rsidR="00407CF6" w:rsidRPr="00724641">
              <w:rPr>
                <w:rFonts w:ascii="Times New Roman" w:hAnsi="Times New Roman" w:cs="Times New Roman"/>
                <w:color w:val="000000" w:themeColor="text1"/>
                <w:sz w:val="24"/>
                <w:szCs w:val="24"/>
              </w:rPr>
              <w:t>0</w:t>
            </w:r>
          </w:p>
        </w:tc>
        <w:tc>
          <w:tcPr>
            <w:tcW w:w="1080"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1.00</w:t>
            </w:r>
          </w:p>
        </w:tc>
        <w:tc>
          <w:tcPr>
            <w:tcW w:w="1107" w:type="dxa"/>
          </w:tcPr>
          <w:p w:rsidR="00407CF6" w:rsidRPr="00724641" w:rsidRDefault="00D90024"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w:t>
            </w:r>
            <w:r w:rsidR="00407CF6" w:rsidRPr="00724641">
              <w:rPr>
                <w:rFonts w:ascii="Times New Roman" w:hAnsi="Times New Roman" w:cs="Times New Roman"/>
                <w:color w:val="000000" w:themeColor="text1"/>
                <w:sz w:val="24"/>
                <w:szCs w:val="24"/>
              </w:rPr>
              <w:t>0</w:t>
            </w:r>
          </w:p>
        </w:tc>
        <w:tc>
          <w:tcPr>
            <w:tcW w:w="756"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w:t>
            </w:r>
          </w:p>
        </w:tc>
        <w:tc>
          <w:tcPr>
            <w:tcW w:w="756"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w:t>
            </w:r>
          </w:p>
        </w:tc>
      </w:tr>
      <w:tr w:rsidR="00407CF6" w:rsidRPr="00724641" w:rsidTr="00A96B19">
        <w:trPr>
          <w:jc w:val="center"/>
        </w:trPr>
        <w:tc>
          <w:tcPr>
            <w:tcW w:w="1744" w:type="dxa"/>
          </w:tcPr>
          <w:p w:rsidR="00407CF6" w:rsidRPr="00724641" w:rsidRDefault="00407CF6" w:rsidP="00D90024">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Overall</w:t>
            </w:r>
          </w:p>
        </w:tc>
        <w:tc>
          <w:tcPr>
            <w:tcW w:w="939"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0.8</w:t>
            </w:r>
            <w:r w:rsidR="00D90024" w:rsidRPr="00724641">
              <w:rPr>
                <w:rFonts w:ascii="Times New Roman" w:hAnsi="Times New Roman" w:cs="Times New Roman"/>
                <w:color w:val="000000" w:themeColor="text1"/>
                <w:sz w:val="24"/>
                <w:szCs w:val="24"/>
              </w:rPr>
              <w:t>6</w:t>
            </w:r>
          </w:p>
        </w:tc>
        <w:tc>
          <w:tcPr>
            <w:tcW w:w="990" w:type="dxa"/>
          </w:tcPr>
          <w:p w:rsidR="00407CF6" w:rsidRPr="00724641" w:rsidRDefault="00D90024"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0.14</w:t>
            </w:r>
          </w:p>
        </w:tc>
        <w:tc>
          <w:tcPr>
            <w:tcW w:w="900" w:type="dxa"/>
          </w:tcPr>
          <w:p w:rsidR="00407CF6" w:rsidRPr="00724641" w:rsidRDefault="00D90024"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0.00</w:t>
            </w:r>
          </w:p>
        </w:tc>
        <w:tc>
          <w:tcPr>
            <w:tcW w:w="1080" w:type="dxa"/>
          </w:tcPr>
          <w:p w:rsidR="00407CF6" w:rsidRPr="00724641" w:rsidRDefault="00D90024"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0.6</w:t>
            </w:r>
            <w:r w:rsidR="00407CF6" w:rsidRPr="00724641">
              <w:rPr>
                <w:rFonts w:ascii="Times New Roman" w:hAnsi="Times New Roman" w:cs="Times New Roman"/>
                <w:color w:val="000000" w:themeColor="text1"/>
                <w:sz w:val="24"/>
                <w:szCs w:val="24"/>
              </w:rPr>
              <w:t>1</w:t>
            </w:r>
          </w:p>
        </w:tc>
        <w:tc>
          <w:tcPr>
            <w:tcW w:w="1107" w:type="dxa"/>
          </w:tcPr>
          <w:p w:rsidR="00407CF6" w:rsidRPr="00724641" w:rsidRDefault="00D90024"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0.39</w:t>
            </w:r>
          </w:p>
        </w:tc>
        <w:tc>
          <w:tcPr>
            <w:tcW w:w="756" w:type="dxa"/>
          </w:tcPr>
          <w:p w:rsidR="00407CF6" w:rsidRPr="00724641" w:rsidRDefault="00D90024"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0.48</w:t>
            </w:r>
          </w:p>
        </w:tc>
        <w:tc>
          <w:tcPr>
            <w:tcW w:w="756" w:type="dxa"/>
          </w:tcPr>
          <w:p w:rsidR="00407CF6" w:rsidRPr="00724641" w:rsidRDefault="00D90024"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0.36</w:t>
            </w:r>
          </w:p>
        </w:tc>
      </w:tr>
    </w:tbl>
    <w:p w:rsidR="00990C24" w:rsidRPr="00990C24" w:rsidRDefault="00990C24" w:rsidP="00990C24">
      <w:pPr>
        <w:spacing w:after="0" w:line="360" w:lineRule="auto"/>
        <w:rPr>
          <w:rFonts w:ascii="Times New Roman" w:hAnsi="Times New Roman" w:cs="Times New Roman"/>
          <w:color w:val="000000" w:themeColor="text1"/>
        </w:rPr>
      </w:pPr>
      <w:r w:rsidRPr="00990C24">
        <w:rPr>
          <w:rFonts w:ascii="Times New Roman" w:hAnsi="Times New Roman" w:cs="Times New Roman"/>
          <w:b/>
          <w:color w:val="000000" w:themeColor="text1"/>
        </w:rPr>
        <w:t>Legends:</w:t>
      </w:r>
      <w:r>
        <w:rPr>
          <w:rFonts w:ascii="Times New Roman" w:hAnsi="Times New Roman" w:cs="Times New Roman"/>
          <w:color w:val="000000" w:themeColor="text1"/>
        </w:rPr>
        <w:t xml:space="preserve"> </w:t>
      </w:r>
      <w:r w:rsidRPr="00990C24">
        <w:rPr>
          <w:rFonts w:ascii="Times New Roman" w:hAnsi="Times New Roman" w:cs="Times New Roman"/>
          <w:color w:val="000000" w:themeColor="text1"/>
        </w:rPr>
        <w:t>GG- homozygous wild, GA- heterozygous mutant</w:t>
      </w:r>
      <w:r>
        <w:rPr>
          <w:rFonts w:ascii="Times New Roman" w:hAnsi="Times New Roman" w:cs="Times New Roman"/>
          <w:color w:val="000000" w:themeColor="text1"/>
        </w:rPr>
        <w:t xml:space="preserve"> and AA- homozygous mutant.</w:t>
      </w:r>
    </w:p>
    <w:p w:rsidR="00990C24" w:rsidRPr="00AA41D4" w:rsidRDefault="00990C24" w:rsidP="00407CF6">
      <w:pPr>
        <w:rPr>
          <w:color w:val="000000" w:themeColor="text1"/>
          <w:sz w:val="20"/>
        </w:rPr>
      </w:pPr>
    </w:p>
    <w:p w:rsidR="00407CF6" w:rsidRPr="009F5725" w:rsidRDefault="00407CF6" w:rsidP="00407CF6">
      <w:pPr>
        <w:autoSpaceDE w:val="0"/>
        <w:autoSpaceDN w:val="0"/>
        <w:adjustRightInd w:val="0"/>
        <w:spacing w:after="0" w:line="360" w:lineRule="auto"/>
        <w:jc w:val="both"/>
        <w:rPr>
          <w:rFonts w:ascii="Times New Roman" w:hAnsi="Times New Roman" w:cs="Times New Roman"/>
          <w:b/>
          <w:bCs/>
          <w:color w:val="000000" w:themeColor="text1"/>
          <w:sz w:val="24"/>
          <w:szCs w:val="24"/>
          <w:lang w:bidi="bn-BD"/>
        </w:rPr>
      </w:pPr>
      <w:r w:rsidRPr="009F5725">
        <w:rPr>
          <w:rFonts w:ascii="Times New Roman" w:hAnsi="Times New Roman" w:cs="Times New Roman"/>
          <w:b/>
          <w:bCs/>
          <w:color w:val="000000" w:themeColor="text1"/>
          <w:sz w:val="24"/>
          <w:szCs w:val="24"/>
          <w:lang w:bidi="bn-BD"/>
        </w:rPr>
        <w:t>4.4. Cadherin 26 gene</w:t>
      </w:r>
      <w:r w:rsidR="00481F76" w:rsidRPr="009F5725">
        <w:rPr>
          <w:rFonts w:ascii="Times New Roman" w:hAnsi="Times New Roman" w:cs="Times New Roman"/>
          <w:b/>
          <w:bCs/>
          <w:color w:val="000000" w:themeColor="text1"/>
          <w:sz w:val="24"/>
          <w:szCs w:val="24"/>
          <w:lang w:bidi="bn-BD"/>
        </w:rPr>
        <w:t xml:space="preserve"> (</w:t>
      </w:r>
      <w:r w:rsidR="00481F76" w:rsidRPr="009F5725">
        <w:rPr>
          <w:rFonts w:ascii="Times New Roman" w:hAnsi="Times New Roman" w:cs="Times New Roman"/>
          <w:b/>
          <w:bCs/>
          <w:i/>
          <w:color w:val="000000" w:themeColor="text1"/>
          <w:sz w:val="24"/>
          <w:szCs w:val="24"/>
          <w:lang w:bidi="bn-BD"/>
        </w:rPr>
        <w:t>CDH26</w:t>
      </w:r>
      <w:r w:rsidR="00481F76" w:rsidRPr="009F5725">
        <w:rPr>
          <w:rFonts w:ascii="Times New Roman" w:hAnsi="Times New Roman" w:cs="Times New Roman"/>
          <w:b/>
          <w:bCs/>
          <w:color w:val="000000" w:themeColor="text1"/>
          <w:sz w:val="24"/>
          <w:szCs w:val="24"/>
          <w:lang w:bidi="bn-BD"/>
        </w:rPr>
        <w:t>)</w:t>
      </w:r>
    </w:p>
    <w:p w:rsidR="00407CF6" w:rsidRPr="009F5725" w:rsidRDefault="00407CF6" w:rsidP="00407CF6">
      <w:pPr>
        <w:autoSpaceDE w:val="0"/>
        <w:autoSpaceDN w:val="0"/>
        <w:adjustRightInd w:val="0"/>
        <w:spacing w:after="0" w:line="360" w:lineRule="auto"/>
        <w:jc w:val="both"/>
        <w:rPr>
          <w:rFonts w:ascii="Times New Roman" w:hAnsi="Times New Roman" w:cs="Times New Roman"/>
          <w:b/>
          <w:bCs/>
          <w:color w:val="000000" w:themeColor="text1"/>
          <w:sz w:val="24"/>
          <w:szCs w:val="24"/>
          <w:lang w:bidi="bn-BD"/>
        </w:rPr>
      </w:pPr>
      <w:r w:rsidRPr="009F5725">
        <w:rPr>
          <w:rFonts w:ascii="Times New Roman" w:hAnsi="Times New Roman" w:cs="Times New Roman"/>
          <w:b/>
          <w:bCs/>
          <w:color w:val="000000" w:themeColor="text1"/>
          <w:sz w:val="24"/>
          <w:szCs w:val="24"/>
          <w:lang w:bidi="bn-BD"/>
        </w:rPr>
        <w:t xml:space="preserve">4.4.1. PCR amplification of </w:t>
      </w:r>
      <w:r w:rsidRPr="009F5725">
        <w:rPr>
          <w:rFonts w:ascii="Times New Roman" w:hAnsi="Times New Roman" w:cs="Times New Roman"/>
          <w:b/>
          <w:bCs/>
          <w:i/>
          <w:color w:val="000000" w:themeColor="text1"/>
          <w:sz w:val="24"/>
          <w:szCs w:val="24"/>
          <w:lang w:bidi="bn-BD"/>
        </w:rPr>
        <w:t>CDH26</w:t>
      </w:r>
      <w:r w:rsidR="006D200A">
        <w:rPr>
          <w:rFonts w:ascii="Times New Roman" w:hAnsi="Times New Roman" w:cs="Times New Roman"/>
          <w:b/>
          <w:bCs/>
          <w:color w:val="000000" w:themeColor="text1"/>
          <w:sz w:val="24"/>
          <w:szCs w:val="24"/>
          <w:lang w:bidi="bn-BD"/>
        </w:rPr>
        <w:t xml:space="preserve"> Gene</w:t>
      </w:r>
    </w:p>
    <w:p w:rsidR="00407CF6" w:rsidRPr="002A3B3E" w:rsidRDefault="00407CF6" w:rsidP="00407CF6">
      <w:pPr>
        <w:autoSpaceDE w:val="0"/>
        <w:autoSpaceDN w:val="0"/>
        <w:adjustRightInd w:val="0"/>
        <w:spacing w:after="0" w:line="360" w:lineRule="auto"/>
        <w:jc w:val="both"/>
        <w:rPr>
          <w:rFonts w:ascii="Times New Roman" w:hAnsi="Times New Roman" w:cs="Times New Roman"/>
          <w:color w:val="000000" w:themeColor="text1"/>
          <w:sz w:val="23"/>
          <w:szCs w:val="23"/>
          <w:shd w:val="clear" w:color="auto" w:fill="FFFFFF"/>
        </w:rPr>
      </w:pPr>
      <w:r w:rsidRPr="002A3B3E">
        <w:rPr>
          <w:rFonts w:ascii="Times New Roman" w:hAnsi="Times New Roman" w:cs="Times New Roman"/>
          <w:color w:val="000000" w:themeColor="text1"/>
          <w:sz w:val="23"/>
          <w:szCs w:val="23"/>
          <w:shd w:val="clear" w:color="auto" w:fill="FFFFFF"/>
        </w:rPr>
        <w:t xml:space="preserve">The exon 8 coding sequence of </w:t>
      </w:r>
      <w:r w:rsidRPr="002A3B3E">
        <w:rPr>
          <w:rFonts w:ascii="Times New Roman" w:hAnsi="Times New Roman" w:cs="Times New Roman"/>
          <w:i/>
          <w:iCs/>
          <w:color w:val="000000" w:themeColor="text1"/>
          <w:sz w:val="23"/>
          <w:szCs w:val="23"/>
          <w:shd w:val="clear" w:color="auto" w:fill="FFFFFF"/>
        </w:rPr>
        <w:t xml:space="preserve">CDH26 </w:t>
      </w:r>
      <w:r w:rsidRPr="002A3B3E">
        <w:rPr>
          <w:rFonts w:ascii="Times New Roman" w:hAnsi="Times New Roman" w:cs="Times New Roman"/>
          <w:color w:val="000000" w:themeColor="text1"/>
          <w:sz w:val="23"/>
          <w:szCs w:val="23"/>
          <w:shd w:val="clear" w:color="auto" w:fill="FFFFFF"/>
        </w:rPr>
        <w:t xml:space="preserve">gene </w:t>
      </w:r>
      <w:r w:rsidR="008F5919" w:rsidRPr="002A3B3E">
        <w:rPr>
          <w:rFonts w:ascii="Times New Roman" w:hAnsi="Times New Roman" w:cs="Times New Roman"/>
          <w:color w:val="000000" w:themeColor="text1"/>
          <w:sz w:val="23"/>
          <w:szCs w:val="23"/>
          <w:shd w:val="clear" w:color="auto" w:fill="FFFFFF"/>
        </w:rPr>
        <w:t>was</w:t>
      </w:r>
      <w:r w:rsidRPr="002A3B3E">
        <w:rPr>
          <w:rFonts w:ascii="Times New Roman" w:hAnsi="Times New Roman" w:cs="Times New Roman"/>
          <w:color w:val="000000" w:themeColor="text1"/>
          <w:sz w:val="23"/>
          <w:szCs w:val="23"/>
          <w:shd w:val="clear" w:color="auto" w:fill="FFFFFF"/>
        </w:rPr>
        <w:t xml:space="preserve"> amplified using genomic DNA from</w:t>
      </w:r>
      <w:r w:rsidR="008F5919" w:rsidRPr="002A3B3E">
        <w:rPr>
          <w:rFonts w:ascii="Times New Roman" w:hAnsi="Times New Roman" w:cs="Times New Roman"/>
          <w:color w:val="000000" w:themeColor="text1"/>
          <w:sz w:val="23"/>
          <w:szCs w:val="23"/>
          <w:shd w:val="clear" w:color="auto" w:fill="FFFFFF"/>
        </w:rPr>
        <w:t xml:space="preserve"> 123 does f</w:t>
      </w:r>
      <w:r w:rsidR="006664BF" w:rsidRPr="002A3B3E">
        <w:rPr>
          <w:rFonts w:ascii="Times New Roman" w:hAnsi="Times New Roman" w:cs="Times New Roman"/>
          <w:color w:val="000000" w:themeColor="text1"/>
          <w:sz w:val="23"/>
          <w:szCs w:val="23"/>
          <w:shd w:val="clear" w:color="auto" w:fill="FFFFFF"/>
        </w:rPr>
        <w:t>rom three different breeds</w:t>
      </w:r>
      <w:r w:rsidR="008F5919" w:rsidRPr="002A3B3E">
        <w:rPr>
          <w:rFonts w:ascii="Times New Roman" w:hAnsi="Times New Roman" w:cs="Times New Roman"/>
          <w:color w:val="000000" w:themeColor="text1"/>
          <w:sz w:val="23"/>
          <w:szCs w:val="23"/>
          <w:shd w:val="clear" w:color="auto" w:fill="FFFFFF"/>
        </w:rPr>
        <w:t xml:space="preserve"> of goat.  </w:t>
      </w:r>
      <w:r w:rsidRPr="002A3B3E">
        <w:rPr>
          <w:rFonts w:ascii="Times New Roman" w:hAnsi="Times New Roman" w:cs="Times New Roman"/>
          <w:color w:val="000000" w:themeColor="text1"/>
          <w:sz w:val="23"/>
          <w:szCs w:val="23"/>
          <w:shd w:val="clear" w:color="auto" w:fill="FFFFFF"/>
        </w:rPr>
        <w:t>The PCR products were separated on 1.5% agarose gels. The results showed that amplification fragment sizes were amplified properly with the targeted amplicon size 680</w:t>
      </w:r>
      <w:r w:rsidR="000F3257" w:rsidRPr="002A3B3E">
        <w:rPr>
          <w:rFonts w:ascii="Times New Roman" w:hAnsi="Times New Roman" w:cs="Times New Roman"/>
          <w:color w:val="000000" w:themeColor="text1"/>
          <w:sz w:val="23"/>
          <w:szCs w:val="23"/>
          <w:shd w:val="clear" w:color="auto" w:fill="FFFFFF"/>
        </w:rPr>
        <w:t xml:space="preserve"> </w:t>
      </w:r>
      <w:r w:rsidRPr="002A3B3E">
        <w:rPr>
          <w:rFonts w:ascii="Times New Roman" w:hAnsi="Times New Roman" w:cs="Times New Roman"/>
          <w:color w:val="000000" w:themeColor="text1"/>
          <w:sz w:val="23"/>
          <w:szCs w:val="23"/>
          <w:shd w:val="clear" w:color="auto" w:fill="FFFFFF"/>
        </w:rPr>
        <w:t>bp as shown in Figure 1</w:t>
      </w:r>
      <w:r w:rsidR="00501C3E" w:rsidRPr="002A3B3E">
        <w:rPr>
          <w:rFonts w:ascii="Times New Roman" w:hAnsi="Times New Roman" w:cs="Times New Roman"/>
          <w:color w:val="000000" w:themeColor="text1"/>
          <w:sz w:val="23"/>
          <w:szCs w:val="23"/>
          <w:shd w:val="clear" w:color="auto" w:fill="FFFFFF"/>
        </w:rPr>
        <w:t>1</w:t>
      </w:r>
      <w:r w:rsidR="008F5919" w:rsidRPr="002A3B3E">
        <w:rPr>
          <w:rFonts w:ascii="Times New Roman" w:hAnsi="Times New Roman" w:cs="Times New Roman"/>
          <w:color w:val="000000" w:themeColor="text1"/>
          <w:sz w:val="23"/>
          <w:szCs w:val="23"/>
          <w:shd w:val="clear" w:color="auto" w:fill="FFFFFF"/>
        </w:rPr>
        <w:t xml:space="preserve"> </w:t>
      </w:r>
      <w:r w:rsidRPr="002A3B3E">
        <w:rPr>
          <w:rFonts w:ascii="Times New Roman" w:hAnsi="Times New Roman" w:cs="Times New Roman"/>
          <w:color w:val="000000" w:themeColor="text1"/>
          <w:sz w:val="23"/>
          <w:szCs w:val="23"/>
          <w:shd w:val="clear" w:color="auto" w:fill="FFFFFF"/>
        </w:rPr>
        <w:t>a</w:t>
      </w:r>
      <w:r w:rsidR="008F5919" w:rsidRPr="002A3B3E">
        <w:rPr>
          <w:rFonts w:ascii="Times New Roman" w:hAnsi="Times New Roman" w:cs="Times New Roman"/>
          <w:color w:val="000000" w:themeColor="text1"/>
          <w:sz w:val="23"/>
          <w:szCs w:val="23"/>
          <w:shd w:val="clear" w:color="auto" w:fill="FFFFFF"/>
        </w:rPr>
        <w:t>nd had a good specificity hence</w:t>
      </w:r>
      <w:r w:rsidRPr="002A3B3E">
        <w:rPr>
          <w:rFonts w:ascii="Times New Roman" w:hAnsi="Times New Roman" w:cs="Times New Roman"/>
          <w:color w:val="000000" w:themeColor="text1"/>
          <w:sz w:val="23"/>
          <w:szCs w:val="23"/>
          <w:shd w:val="clear" w:color="auto" w:fill="FFFFFF"/>
        </w:rPr>
        <w:t xml:space="preserve"> they could be sequenced directly.</w:t>
      </w:r>
    </w:p>
    <w:p w:rsidR="009730A4" w:rsidRPr="00AA41D4" w:rsidRDefault="009730A4" w:rsidP="00407CF6">
      <w:pPr>
        <w:autoSpaceDE w:val="0"/>
        <w:autoSpaceDN w:val="0"/>
        <w:adjustRightInd w:val="0"/>
        <w:spacing w:after="0" w:line="360" w:lineRule="auto"/>
        <w:jc w:val="both"/>
        <w:rPr>
          <w:rFonts w:ascii="Times New Roman" w:hAnsi="Times New Roman" w:cs="Times New Roman"/>
          <w:color w:val="000000" w:themeColor="text1"/>
          <w:szCs w:val="24"/>
          <w:shd w:val="clear" w:color="auto" w:fill="FFFFFF"/>
        </w:rPr>
      </w:pPr>
    </w:p>
    <w:p w:rsidR="009730A4" w:rsidRPr="00724641" w:rsidRDefault="009730A4" w:rsidP="009730A4">
      <w:pPr>
        <w:spacing w:after="0" w:line="360" w:lineRule="auto"/>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 xml:space="preserve">4.4.2. Polymorphism in </w:t>
      </w:r>
      <w:r w:rsidRPr="00724641">
        <w:rPr>
          <w:rFonts w:ascii="Times New Roman" w:hAnsi="Times New Roman" w:cs="Times New Roman"/>
          <w:b/>
          <w:i/>
          <w:color w:val="000000" w:themeColor="text1"/>
          <w:sz w:val="24"/>
          <w:szCs w:val="24"/>
        </w:rPr>
        <w:t>CDH26</w:t>
      </w:r>
      <w:r w:rsidR="006D200A">
        <w:rPr>
          <w:rFonts w:ascii="Times New Roman" w:hAnsi="Times New Roman" w:cs="Times New Roman"/>
          <w:b/>
          <w:color w:val="000000" w:themeColor="text1"/>
          <w:sz w:val="24"/>
          <w:szCs w:val="24"/>
        </w:rPr>
        <w:t xml:space="preserve"> gene</w:t>
      </w:r>
    </w:p>
    <w:p w:rsidR="009730A4" w:rsidRPr="002A3B3E" w:rsidRDefault="009730A4" w:rsidP="002A3B3E">
      <w:pPr>
        <w:pStyle w:val="NormalWeb"/>
        <w:spacing w:before="0" w:beforeAutospacing="0" w:after="0" w:afterAutospacing="0" w:line="360" w:lineRule="auto"/>
        <w:jc w:val="both"/>
        <w:rPr>
          <w:color w:val="000000" w:themeColor="text1"/>
          <w:sz w:val="23"/>
          <w:szCs w:val="23"/>
        </w:rPr>
      </w:pPr>
      <w:r w:rsidRPr="002A3B3E">
        <w:rPr>
          <w:color w:val="000000" w:themeColor="text1"/>
          <w:sz w:val="23"/>
          <w:szCs w:val="23"/>
          <w:shd w:val="clear" w:color="auto" w:fill="FFFFFF"/>
        </w:rPr>
        <w:t xml:space="preserve">The nucleotide sequence amplified by selected primer is 680 bp that covers 925-1110 bp of coding sequence (CDS) of </w:t>
      </w:r>
      <w:r w:rsidRPr="002A3B3E">
        <w:rPr>
          <w:i/>
          <w:iCs/>
          <w:color w:val="000000" w:themeColor="text1"/>
          <w:sz w:val="23"/>
          <w:szCs w:val="23"/>
          <w:shd w:val="clear" w:color="auto" w:fill="FFFFFF"/>
        </w:rPr>
        <w:t xml:space="preserve">CDH26 </w:t>
      </w:r>
      <w:r w:rsidRPr="002A3B3E">
        <w:rPr>
          <w:color w:val="000000" w:themeColor="text1"/>
          <w:sz w:val="23"/>
          <w:szCs w:val="23"/>
          <w:shd w:val="clear" w:color="auto" w:fill="FFFFFF"/>
        </w:rPr>
        <w:t xml:space="preserve">gene. Consensus of assembled sequences </w:t>
      </w:r>
      <w:r w:rsidR="006664BF" w:rsidRPr="002A3B3E">
        <w:rPr>
          <w:color w:val="000000" w:themeColor="text1"/>
          <w:sz w:val="23"/>
          <w:szCs w:val="23"/>
          <w:shd w:val="clear" w:color="auto" w:fill="FFFFFF"/>
        </w:rPr>
        <w:t>for three different breeds of goat was</w:t>
      </w:r>
      <w:r w:rsidRPr="002A3B3E">
        <w:rPr>
          <w:color w:val="000000" w:themeColor="text1"/>
          <w:sz w:val="23"/>
          <w:szCs w:val="23"/>
          <w:shd w:val="clear" w:color="auto" w:fill="FFFFFF"/>
        </w:rPr>
        <w:t xml:space="preserve"> deposited in NCBI-Genbank database under the accession no. of </w:t>
      </w:r>
      <w:r w:rsidRPr="002A3B3E">
        <w:rPr>
          <w:color w:val="000000" w:themeColor="text1"/>
          <w:sz w:val="23"/>
          <w:szCs w:val="23"/>
          <w:u w:val="single"/>
          <w:shd w:val="clear" w:color="auto" w:fill="FFFFFF"/>
        </w:rPr>
        <w:t>MN644894</w:t>
      </w:r>
      <w:r w:rsidRPr="002A3B3E">
        <w:rPr>
          <w:color w:val="000000" w:themeColor="text1"/>
          <w:sz w:val="23"/>
          <w:szCs w:val="23"/>
          <w:shd w:val="clear" w:color="auto" w:fill="FFFFFF"/>
        </w:rPr>
        <w:t xml:space="preserve">, </w:t>
      </w:r>
      <w:r w:rsidRPr="002A3B3E">
        <w:rPr>
          <w:color w:val="000000" w:themeColor="text1"/>
          <w:sz w:val="23"/>
          <w:szCs w:val="23"/>
          <w:u w:val="single"/>
          <w:shd w:val="clear" w:color="auto" w:fill="FFFFFF"/>
        </w:rPr>
        <w:t>MN644895</w:t>
      </w:r>
      <w:r w:rsidRPr="002A3B3E">
        <w:rPr>
          <w:color w:val="000000" w:themeColor="text1"/>
          <w:sz w:val="23"/>
          <w:szCs w:val="23"/>
          <w:shd w:val="clear" w:color="auto" w:fill="FFFFFF"/>
        </w:rPr>
        <w:t xml:space="preserve"> and </w:t>
      </w:r>
      <w:r w:rsidRPr="002A3B3E">
        <w:rPr>
          <w:color w:val="000000" w:themeColor="text1"/>
          <w:sz w:val="23"/>
          <w:szCs w:val="23"/>
          <w:u w:val="single"/>
          <w:shd w:val="clear" w:color="auto" w:fill="FFFFFF"/>
        </w:rPr>
        <w:t>MN644896</w:t>
      </w:r>
      <w:r w:rsidRPr="002A3B3E">
        <w:rPr>
          <w:color w:val="000000" w:themeColor="text1"/>
          <w:sz w:val="23"/>
          <w:szCs w:val="23"/>
          <w:shd w:val="clear" w:color="auto" w:fill="FFFFFF"/>
        </w:rPr>
        <w:t>.  The sequencing results of this study revealed three SNPs in the exon 8 of </w:t>
      </w:r>
      <w:r w:rsidRPr="002A3B3E">
        <w:rPr>
          <w:i/>
          <w:iCs/>
          <w:color w:val="000000" w:themeColor="text1"/>
          <w:sz w:val="23"/>
          <w:szCs w:val="23"/>
          <w:shd w:val="clear" w:color="auto" w:fill="FFFFFF"/>
        </w:rPr>
        <w:t>CDH26</w:t>
      </w:r>
      <w:r w:rsidR="00DE20CD" w:rsidRPr="002A3B3E">
        <w:rPr>
          <w:color w:val="000000" w:themeColor="text1"/>
          <w:sz w:val="23"/>
          <w:szCs w:val="23"/>
          <w:shd w:val="clear" w:color="auto" w:fill="FFFFFF"/>
        </w:rPr>
        <w:t xml:space="preserve"> gene</w:t>
      </w:r>
      <w:r w:rsidRPr="002A3B3E">
        <w:rPr>
          <w:color w:val="000000" w:themeColor="text1"/>
          <w:sz w:val="23"/>
          <w:szCs w:val="23"/>
          <w:shd w:val="clear" w:color="auto" w:fill="FFFFFF"/>
        </w:rPr>
        <w:t xml:space="preserve">-compared with reference CDS of </w:t>
      </w:r>
      <w:r w:rsidRPr="002A3B3E">
        <w:rPr>
          <w:i/>
          <w:iCs/>
          <w:color w:val="000000" w:themeColor="text1"/>
          <w:sz w:val="23"/>
          <w:szCs w:val="23"/>
          <w:shd w:val="clear" w:color="auto" w:fill="FFFFFF"/>
        </w:rPr>
        <w:t xml:space="preserve">CDH26 </w:t>
      </w:r>
      <w:r w:rsidRPr="002A3B3E">
        <w:rPr>
          <w:color w:val="000000" w:themeColor="text1"/>
          <w:sz w:val="23"/>
          <w:szCs w:val="23"/>
          <w:shd w:val="clear" w:color="auto" w:fill="FFFFFF"/>
        </w:rPr>
        <w:t>(Sequence ID:</w:t>
      </w:r>
      <w:hyperlink r:id="rId42" w:history="1">
        <w:r w:rsidRPr="002A3B3E">
          <w:rPr>
            <w:rStyle w:val="Hyperlink"/>
            <w:rFonts w:eastAsiaTheme="majorEastAsia"/>
            <w:color w:val="000000" w:themeColor="text1"/>
            <w:sz w:val="23"/>
            <w:szCs w:val="23"/>
            <w:shd w:val="clear" w:color="auto" w:fill="FFFFFF"/>
          </w:rPr>
          <w:t xml:space="preserve"> XM_005688418.3</w:t>
        </w:r>
      </w:hyperlink>
      <w:r w:rsidRPr="002A3B3E">
        <w:rPr>
          <w:color w:val="000000" w:themeColor="text1"/>
          <w:sz w:val="23"/>
          <w:szCs w:val="23"/>
          <w:shd w:val="clear" w:color="auto" w:fill="FFFFFF"/>
        </w:rPr>
        <w:t>). The polymorphisms are c.975C˃T which results no amino acid change (samesense), c.1035-1036CA˃TG resulting a change of threonine to methionine (Thr345Met), c.1064G˃A causing a valin</w:t>
      </w:r>
      <w:r w:rsidR="00C81164" w:rsidRPr="002A3B3E">
        <w:rPr>
          <w:color w:val="000000" w:themeColor="text1"/>
          <w:sz w:val="23"/>
          <w:szCs w:val="23"/>
          <w:shd w:val="clear" w:color="auto" w:fill="FFFFFF"/>
        </w:rPr>
        <w:t xml:space="preserve">e to isoleucine (Val355ILE) in </w:t>
      </w:r>
      <w:r w:rsidRPr="002A3B3E">
        <w:rPr>
          <w:color w:val="000000" w:themeColor="text1"/>
          <w:sz w:val="23"/>
          <w:szCs w:val="23"/>
          <w:shd w:val="clear" w:color="auto" w:fill="FFFFFF"/>
        </w:rPr>
        <w:t>CDH26</w:t>
      </w:r>
      <w:r w:rsidRPr="002A3B3E">
        <w:rPr>
          <w:i/>
          <w:iCs/>
          <w:color w:val="000000" w:themeColor="text1"/>
          <w:sz w:val="23"/>
          <w:szCs w:val="23"/>
          <w:shd w:val="clear" w:color="auto" w:fill="FFFFFF"/>
        </w:rPr>
        <w:t xml:space="preserve"> </w:t>
      </w:r>
      <w:r w:rsidRPr="002A3B3E">
        <w:rPr>
          <w:color w:val="000000" w:themeColor="text1"/>
          <w:sz w:val="23"/>
          <w:szCs w:val="23"/>
          <w:shd w:val="clear" w:color="auto" w:fill="FFFFFF"/>
        </w:rPr>
        <w:t>protein (</w:t>
      </w:r>
      <w:r w:rsidR="00501C3E" w:rsidRPr="002A3B3E">
        <w:rPr>
          <w:color w:val="000000" w:themeColor="text1"/>
          <w:sz w:val="23"/>
          <w:szCs w:val="23"/>
          <w:shd w:val="clear" w:color="auto" w:fill="FFFFFF"/>
        </w:rPr>
        <w:t>Table 17</w:t>
      </w:r>
      <w:r w:rsidRPr="002A3B3E">
        <w:rPr>
          <w:color w:val="000000" w:themeColor="text1"/>
          <w:sz w:val="23"/>
          <w:szCs w:val="23"/>
          <w:shd w:val="clear" w:color="auto" w:fill="FFFFFF"/>
        </w:rPr>
        <w:t>). Figure</w:t>
      </w:r>
      <w:r w:rsidR="00501C3E" w:rsidRPr="002A3B3E">
        <w:rPr>
          <w:color w:val="000000" w:themeColor="text1"/>
          <w:sz w:val="23"/>
          <w:szCs w:val="23"/>
          <w:shd w:val="clear" w:color="auto" w:fill="FFFFFF"/>
        </w:rPr>
        <w:t xml:space="preserve"> 12</w:t>
      </w:r>
      <w:r w:rsidR="00FA7F3B" w:rsidRPr="002A3B3E">
        <w:rPr>
          <w:color w:val="000000" w:themeColor="text1"/>
          <w:sz w:val="23"/>
          <w:szCs w:val="23"/>
          <w:shd w:val="clear" w:color="auto" w:fill="FFFFFF"/>
        </w:rPr>
        <w:t xml:space="preserve"> </w:t>
      </w:r>
      <w:r w:rsidRPr="002A3B3E">
        <w:rPr>
          <w:color w:val="000000" w:themeColor="text1"/>
          <w:sz w:val="23"/>
          <w:szCs w:val="23"/>
          <w:shd w:val="clear" w:color="auto" w:fill="FFFFFF"/>
        </w:rPr>
        <w:t>and Figure</w:t>
      </w:r>
      <w:r w:rsidR="00FA7F3B" w:rsidRPr="002A3B3E">
        <w:rPr>
          <w:color w:val="000000" w:themeColor="text1"/>
          <w:sz w:val="23"/>
          <w:szCs w:val="23"/>
          <w:shd w:val="clear" w:color="auto" w:fill="FFFFFF"/>
        </w:rPr>
        <w:t xml:space="preserve"> 13</w:t>
      </w:r>
      <w:r w:rsidRPr="002A3B3E">
        <w:rPr>
          <w:color w:val="000000" w:themeColor="text1"/>
          <w:sz w:val="23"/>
          <w:szCs w:val="23"/>
          <w:shd w:val="clear" w:color="auto" w:fill="FFFFFF"/>
        </w:rPr>
        <w:t xml:space="preserve"> shows the sequencing results for a c.975C˃T and c.1035-1036CA˃TG in </w:t>
      </w:r>
      <w:r w:rsidRPr="002A3B3E">
        <w:rPr>
          <w:i/>
          <w:iCs/>
          <w:color w:val="000000" w:themeColor="text1"/>
          <w:sz w:val="23"/>
          <w:szCs w:val="23"/>
          <w:shd w:val="clear" w:color="auto" w:fill="FFFFFF"/>
        </w:rPr>
        <w:t>CDH26</w:t>
      </w:r>
      <w:r w:rsidRPr="002A3B3E">
        <w:rPr>
          <w:color w:val="000000" w:themeColor="text1"/>
          <w:sz w:val="23"/>
          <w:szCs w:val="23"/>
          <w:shd w:val="clear" w:color="auto" w:fill="FFFFFF"/>
        </w:rPr>
        <w:t xml:space="preserve"> gene, respectively. Figure</w:t>
      </w:r>
      <w:r w:rsidR="005F1407" w:rsidRPr="002A3B3E">
        <w:rPr>
          <w:color w:val="000000" w:themeColor="text1"/>
          <w:sz w:val="23"/>
          <w:szCs w:val="23"/>
          <w:shd w:val="clear" w:color="auto" w:fill="FFFFFF"/>
        </w:rPr>
        <w:t xml:space="preserve"> 14</w:t>
      </w:r>
      <w:r w:rsidRPr="002A3B3E">
        <w:rPr>
          <w:color w:val="000000" w:themeColor="text1"/>
          <w:sz w:val="23"/>
          <w:szCs w:val="23"/>
          <w:shd w:val="clear" w:color="auto" w:fill="FFFFFF"/>
        </w:rPr>
        <w:t xml:space="preserve"> represents the sequencing chromatogram and multiple </w:t>
      </w:r>
      <w:r w:rsidR="00C81164" w:rsidRPr="002A3B3E">
        <w:rPr>
          <w:color w:val="000000" w:themeColor="text1"/>
          <w:sz w:val="23"/>
          <w:szCs w:val="23"/>
          <w:shd w:val="clear" w:color="auto" w:fill="FFFFFF"/>
        </w:rPr>
        <w:t xml:space="preserve">alignments </w:t>
      </w:r>
      <w:r w:rsidRPr="002A3B3E">
        <w:rPr>
          <w:color w:val="000000" w:themeColor="text1"/>
          <w:sz w:val="23"/>
          <w:szCs w:val="23"/>
          <w:shd w:val="clear" w:color="auto" w:fill="FFFFFF"/>
        </w:rPr>
        <w:t xml:space="preserve">of </w:t>
      </w:r>
      <w:r w:rsidRPr="002A3B3E">
        <w:rPr>
          <w:i/>
          <w:color w:val="000000" w:themeColor="text1"/>
          <w:sz w:val="23"/>
          <w:szCs w:val="23"/>
          <w:shd w:val="clear" w:color="auto" w:fill="FFFFFF"/>
        </w:rPr>
        <w:t>CDH26</w:t>
      </w:r>
      <w:r w:rsidRPr="002A3B3E">
        <w:rPr>
          <w:color w:val="000000" w:themeColor="text1"/>
          <w:sz w:val="23"/>
          <w:szCs w:val="23"/>
          <w:shd w:val="clear" w:color="auto" w:fill="FFFFFF"/>
        </w:rPr>
        <w:t xml:space="preserve"> sequences with the reference sequence from the database.</w:t>
      </w:r>
    </w:p>
    <w:p w:rsidR="009730A4" w:rsidRPr="00724641" w:rsidRDefault="009730A4" w:rsidP="00407CF6">
      <w:p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sectPr w:rsidR="009730A4" w:rsidRPr="00724641" w:rsidSect="007002CD">
          <w:pgSz w:w="11907" w:h="16839" w:code="9"/>
          <w:pgMar w:top="1440" w:right="1080" w:bottom="1440" w:left="2520" w:header="720" w:footer="720" w:gutter="0"/>
          <w:cols w:space="720"/>
          <w:docGrid w:linePitch="360"/>
        </w:sectPr>
      </w:pPr>
    </w:p>
    <w:p w:rsidR="00407CF6" w:rsidRPr="00724641" w:rsidRDefault="00963FAB" w:rsidP="00407CF6">
      <w:pPr>
        <w:autoSpaceDE w:val="0"/>
        <w:autoSpaceDN w:val="0"/>
        <w:adjustRightInd w:val="0"/>
        <w:spacing w:after="0" w:line="360" w:lineRule="auto"/>
        <w:jc w:val="both"/>
        <w:rPr>
          <w:rFonts w:ascii="Times New Roman" w:hAnsi="Times New Roman" w:cs="Times New Roman"/>
          <w:color w:val="000000" w:themeColor="text1"/>
          <w:sz w:val="24"/>
          <w:szCs w:val="24"/>
          <w:lang w:bidi="bn-BD"/>
        </w:rPr>
      </w:pPr>
      <w:r>
        <w:rPr>
          <w:rFonts w:ascii="Times New Roman" w:hAnsi="Times New Roman" w:cs="Times New Roman"/>
          <w:noProof/>
          <w:color w:val="000000" w:themeColor="text1"/>
          <w:sz w:val="24"/>
          <w:szCs w:val="24"/>
          <w:lang w:bidi="bn-BD"/>
        </w:rPr>
        <w:lastRenderedPageBreak/>
        <w:pict>
          <v:rect id="_x0000_s1105" style="position:absolute;left:0;text-align:left;margin-left:478.4pt;margin-top:6.2pt;width:135.15pt;height:24.6pt;z-index:251675648" filled="f" stroked="f">
            <v:textbox style="mso-next-textbox:#_x0000_s1105">
              <w:txbxContent>
                <w:p w:rsidR="00E44328" w:rsidRPr="004B41AF" w:rsidRDefault="00E44328" w:rsidP="00407CF6">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Crossbred g</w:t>
                  </w:r>
                  <w:r w:rsidRPr="004B41AF">
                    <w:rPr>
                      <w:rFonts w:ascii="Times New Roman" w:hAnsi="Times New Roman" w:cs="Times New Roman"/>
                      <w:b/>
                      <w:bCs/>
                      <w:color w:val="000000" w:themeColor="text1"/>
                      <w:sz w:val="24"/>
                      <w:szCs w:val="24"/>
                    </w:rPr>
                    <w:t>oat</w:t>
                  </w:r>
                </w:p>
              </w:txbxContent>
            </v:textbox>
          </v:rect>
        </w:pict>
      </w:r>
      <w:r>
        <w:rPr>
          <w:rFonts w:ascii="Times New Roman" w:hAnsi="Times New Roman" w:cs="Times New Roman"/>
          <w:noProof/>
          <w:color w:val="000000" w:themeColor="text1"/>
          <w:sz w:val="24"/>
          <w:szCs w:val="24"/>
          <w:lang w:bidi="bn-BD"/>
        </w:rPr>
        <w:pict>
          <v:rect id="_x0000_s1103" style="position:absolute;left:0;text-align:left;margin-left:156.55pt;margin-top:7.85pt;width:122.9pt;height:24.6pt;z-index:251673600" filled="f" stroked="f">
            <v:textbox style="mso-next-textbox:#_x0000_s1103">
              <w:txbxContent>
                <w:p w:rsidR="00E44328" w:rsidRPr="004B41AF" w:rsidRDefault="00E44328" w:rsidP="00407CF6">
                  <w:pPr>
                    <w:jc w:val="center"/>
                    <w:rPr>
                      <w:rFonts w:ascii="Times New Roman" w:hAnsi="Times New Roman" w:cs="Times New Roman"/>
                      <w:b/>
                      <w:bCs/>
                      <w:color w:val="000000" w:themeColor="text1"/>
                      <w:sz w:val="24"/>
                      <w:szCs w:val="24"/>
                    </w:rPr>
                  </w:pPr>
                  <w:r w:rsidRPr="004B41AF">
                    <w:rPr>
                      <w:rFonts w:ascii="Times New Roman" w:hAnsi="Times New Roman" w:cs="Times New Roman"/>
                      <w:b/>
                      <w:bCs/>
                      <w:color w:val="000000" w:themeColor="text1"/>
                      <w:sz w:val="24"/>
                      <w:szCs w:val="24"/>
                    </w:rPr>
                    <w:t xml:space="preserve">Black </w:t>
                  </w:r>
                  <w:r>
                    <w:rPr>
                      <w:rFonts w:ascii="Times New Roman" w:hAnsi="Times New Roman" w:cs="Times New Roman"/>
                      <w:b/>
                      <w:bCs/>
                      <w:color w:val="000000" w:themeColor="text1"/>
                      <w:sz w:val="24"/>
                      <w:szCs w:val="24"/>
                    </w:rPr>
                    <w:t>Bengal g</w:t>
                  </w:r>
                  <w:r w:rsidRPr="004B41AF">
                    <w:rPr>
                      <w:rFonts w:ascii="Times New Roman" w:hAnsi="Times New Roman" w:cs="Times New Roman"/>
                      <w:b/>
                      <w:bCs/>
                      <w:color w:val="000000" w:themeColor="text1"/>
                      <w:sz w:val="24"/>
                      <w:szCs w:val="24"/>
                    </w:rPr>
                    <w:t>oat</w:t>
                  </w:r>
                </w:p>
              </w:txbxContent>
            </v:textbox>
          </v:rect>
        </w:pict>
      </w:r>
      <w:r>
        <w:rPr>
          <w:rFonts w:ascii="Times New Roman" w:hAnsi="Times New Roman" w:cs="Times New Roman"/>
          <w:noProof/>
          <w:color w:val="000000" w:themeColor="text1"/>
          <w:sz w:val="24"/>
          <w:szCs w:val="24"/>
          <w:lang w:bidi="bn-BD"/>
        </w:rPr>
        <w:pict>
          <v:rect id="_x0000_s1104" style="position:absolute;left:0;text-align:left;margin-left:318.95pt;margin-top:7.85pt;width:115.4pt;height:24.6pt;z-index:251674624" filled="f" stroked="f">
            <v:textbox style="mso-next-textbox:#_x0000_s1104">
              <w:txbxContent>
                <w:p w:rsidR="00E44328" w:rsidRPr="004B41AF" w:rsidRDefault="00E44328" w:rsidP="00407CF6">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Jamnapari g</w:t>
                  </w:r>
                  <w:r w:rsidRPr="004B41AF">
                    <w:rPr>
                      <w:rFonts w:ascii="Times New Roman" w:hAnsi="Times New Roman" w:cs="Times New Roman"/>
                      <w:b/>
                      <w:bCs/>
                      <w:color w:val="000000" w:themeColor="text1"/>
                      <w:sz w:val="24"/>
                      <w:szCs w:val="24"/>
                    </w:rPr>
                    <w:t>oat</w:t>
                  </w:r>
                </w:p>
              </w:txbxContent>
            </v:textbox>
          </v:rect>
        </w:pict>
      </w:r>
      <w:r w:rsidR="00407CF6" w:rsidRPr="00724641">
        <w:rPr>
          <w:rFonts w:ascii="Times New Roman" w:hAnsi="Times New Roman" w:cs="Times New Roman"/>
          <w:color w:val="000000" w:themeColor="text1"/>
          <w:sz w:val="24"/>
          <w:szCs w:val="24"/>
          <w:lang w:bidi="bn-BD"/>
        </w:rPr>
        <w:t xml:space="preserve">                              </w:t>
      </w:r>
    </w:p>
    <w:p w:rsidR="00407CF6" w:rsidRPr="00724641" w:rsidRDefault="0019753D" w:rsidP="00407CF6">
      <w:pPr>
        <w:autoSpaceDE w:val="0"/>
        <w:autoSpaceDN w:val="0"/>
        <w:adjustRightInd w:val="0"/>
        <w:spacing w:after="0" w:line="360" w:lineRule="auto"/>
        <w:jc w:val="both"/>
        <w:rPr>
          <w:rFonts w:ascii="Times New Roman" w:hAnsi="Times New Roman" w:cs="Times New Roman"/>
          <w:color w:val="000000" w:themeColor="text1"/>
          <w:sz w:val="24"/>
          <w:szCs w:val="24"/>
          <w:lang w:bidi="bn-BD"/>
        </w:rPr>
      </w:pPr>
      <w:r w:rsidRPr="00724641">
        <w:rPr>
          <w:rFonts w:ascii="Times New Roman" w:hAnsi="Times New Roman" w:cs="Times New Roman"/>
          <w:noProof/>
          <w:color w:val="000000" w:themeColor="text1"/>
          <w:sz w:val="24"/>
          <w:szCs w:val="24"/>
        </w:rPr>
        <w:drawing>
          <wp:anchor distT="0" distB="0" distL="114300" distR="114300" simplePos="0" relativeHeight="251638784" behindDoc="1" locked="0" layoutInCell="1" allowOverlap="1">
            <wp:simplePos x="0" y="0"/>
            <wp:positionH relativeFrom="column">
              <wp:posOffset>136009</wp:posOffset>
            </wp:positionH>
            <wp:positionV relativeFrom="paragraph">
              <wp:posOffset>67251</wp:posOffset>
            </wp:positionV>
            <wp:extent cx="8593322" cy="2456121"/>
            <wp:effectExtent l="19050" t="0" r="0" b="0"/>
            <wp:wrapNone/>
            <wp:docPr id="86" name="Picture 1" descr="F:\Master of Science\Thesis\My thesis\Final thesis file\Final thesis\CDH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ster of Science\Thesis\My thesis\Final thesis file\Final thesis\CDH26.JPG"/>
                    <pic:cNvPicPr>
                      <a:picLocks noChangeAspect="1" noChangeArrowheads="1"/>
                    </pic:cNvPicPr>
                  </pic:nvPicPr>
                  <pic:blipFill>
                    <a:blip r:embed="rId43"/>
                    <a:srcRect l="1650" t="8696" b="25773"/>
                    <a:stretch>
                      <a:fillRect/>
                    </a:stretch>
                  </pic:blipFill>
                  <pic:spPr bwMode="auto">
                    <a:xfrm>
                      <a:off x="0" y="0"/>
                      <a:ext cx="8593322" cy="2456121"/>
                    </a:xfrm>
                    <a:prstGeom prst="rect">
                      <a:avLst/>
                    </a:prstGeom>
                    <a:noFill/>
                    <a:ln w="9525">
                      <a:noFill/>
                      <a:miter lim="800000"/>
                      <a:headEnd/>
                      <a:tailEnd/>
                    </a:ln>
                  </pic:spPr>
                </pic:pic>
              </a:graphicData>
            </a:graphic>
          </wp:anchor>
        </w:drawing>
      </w:r>
    </w:p>
    <w:p w:rsidR="00407CF6" w:rsidRPr="00724641" w:rsidRDefault="00963FAB" w:rsidP="00407CF6">
      <w:pPr>
        <w:autoSpaceDE w:val="0"/>
        <w:autoSpaceDN w:val="0"/>
        <w:adjustRightInd w:val="0"/>
        <w:spacing w:after="0" w:line="360" w:lineRule="auto"/>
        <w:jc w:val="both"/>
        <w:rPr>
          <w:rFonts w:ascii="Times New Roman" w:hAnsi="Times New Roman" w:cs="Times New Roman"/>
          <w:color w:val="000000" w:themeColor="text1"/>
          <w:sz w:val="24"/>
          <w:szCs w:val="24"/>
          <w:lang w:bidi="bn-BD"/>
        </w:rPr>
      </w:pPr>
      <w:r>
        <w:rPr>
          <w:rFonts w:ascii="Times New Roman" w:hAnsi="Times New Roman" w:cs="Times New Roman"/>
          <w:noProof/>
          <w:color w:val="000000" w:themeColor="text1"/>
          <w:sz w:val="24"/>
          <w:szCs w:val="24"/>
          <w:lang w:bidi="bn-BD"/>
        </w:rPr>
        <w:pict>
          <v:shape id="_x0000_s1094" type="#_x0000_t32" style="position:absolute;left:0;text-align:left;margin-left:139pt;margin-top:8.95pt;width:150.2pt;height:.05pt;z-index:251664384" o:connectortype="straight" strokecolor="white [3212]"/>
        </w:pict>
      </w:r>
      <w:r>
        <w:rPr>
          <w:rFonts w:ascii="Times New Roman" w:hAnsi="Times New Roman" w:cs="Times New Roman"/>
          <w:b/>
          <w:bCs/>
          <w:noProof/>
          <w:color w:val="000000" w:themeColor="text1"/>
          <w:sz w:val="24"/>
          <w:szCs w:val="24"/>
          <w:lang w:bidi="bn-BD"/>
        </w:rPr>
        <w:pict>
          <v:shape id="_x0000_s1097" type="#_x0000_t32" style="position:absolute;left:0;text-align:left;margin-left:139pt;margin-top:8.95pt;width:0;height:13.5pt;z-index:251667456" o:connectortype="straight" strokecolor="white [3212]"/>
        </w:pict>
      </w:r>
      <w:r>
        <w:rPr>
          <w:rFonts w:ascii="Times New Roman" w:hAnsi="Times New Roman" w:cs="Times New Roman"/>
          <w:b/>
          <w:bCs/>
          <w:noProof/>
          <w:color w:val="000000" w:themeColor="text1"/>
          <w:sz w:val="24"/>
          <w:szCs w:val="24"/>
          <w:lang w:bidi="bn-BD"/>
        </w:rPr>
        <w:pict>
          <v:shape id="_x0000_s1098" type="#_x0000_t32" style="position:absolute;left:0;text-align:left;margin-left:289.2pt;margin-top:8.95pt;width:0;height:13.5pt;z-index:251668480" o:connectortype="straight" strokecolor="white [3212]"/>
        </w:pict>
      </w:r>
      <w:r>
        <w:rPr>
          <w:rFonts w:ascii="Times New Roman" w:hAnsi="Times New Roman" w:cs="Times New Roman"/>
          <w:noProof/>
          <w:color w:val="000000" w:themeColor="text1"/>
          <w:sz w:val="24"/>
          <w:szCs w:val="24"/>
          <w:lang w:bidi="bn-BD"/>
        </w:rPr>
        <w:pict>
          <v:shape id="_x0000_s1095" type="#_x0000_t32" style="position:absolute;left:0;text-align:left;margin-left:298.35pt;margin-top:9.6pt;width:158.25pt;height:0;z-index:251665408" o:connectortype="straight" strokecolor="white [3212]"/>
        </w:pict>
      </w:r>
      <w:r>
        <w:rPr>
          <w:rFonts w:ascii="Times New Roman" w:hAnsi="Times New Roman" w:cs="Times New Roman"/>
          <w:noProof/>
          <w:color w:val="000000" w:themeColor="text1"/>
          <w:sz w:val="24"/>
          <w:szCs w:val="24"/>
          <w:lang w:bidi="bn-BD"/>
        </w:rPr>
        <w:pict>
          <v:shape id="_x0000_s1099" type="#_x0000_t32" style="position:absolute;left:0;text-align:left;margin-left:298.35pt;margin-top:9.5pt;width:0;height:13.5pt;z-index:251669504" o:connectortype="straight" strokecolor="white [3212]"/>
        </w:pict>
      </w:r>
      <w:r>
        <w:rPr>
          <w:rFonts w:ascii="Times New Roman" w:hAnsi="Times New Roman" w:cs="Times New Roman"/>
          <w:noProof/>
          <w:color w:val="000000" w:themeColor="text1"/>
          <w:sz w:val="24"/>
          <w:szCs w:val="24"/>
          <w:lang w:bidi="bn-BD"/>
        </w:rPr>
        <w:pict>
          <v:shape id="_x0000_s1100" type="#_x0000_t32" style="position:absolute;left:0;text-align:left;margin-left:456.55pt;margin-top:9.5pt;width:.05pt;height:13.5pt;z-index:251670528" o:connectortype="straight" strokecolor="white [3212]"/>
        </w:pict>
      </w:r>
      <w:r>
        <w:rPr>
          <w:rFonts w:ascii="Times New Roman" w:hAnsi="Times New Roman" w:cs="Times New Roman"/>
          <w:noProof/>
          <w:color w:val="000000" w:themeColor="text1"/>
          <w:sz w:val="24"/>
          <w:szCs w:val="24"/>
          <w:lang w:bidi="bn-BD"/>
        </w:rPr>
        <w:pict>
          <v:shape id="_x0000_s1096" type="#_x0000_t32" style="position:absolute;left:0;text-align:left;margin-left:461pt;margin-top:8.75pt;width:189.55pt;height:.05pt;flip:y;z-index:251666432" o:connectortype="straight" strokecolor="white [3212]"/>
        </w:pict>
      </w:r>
      <w:r>
        <w:rPr>
          <w:rFonts w:ascii="Times New Roman" w:hAnsi="Times New Roman" w:cs="Times New Roman"/>
          <w:noProof/>
          <w:color w:val="000000" w:themeColor="text1"/>
          <w:sz w:val="24"/>
          <w:szCs w:val="24"/>
          <w:lang w:bidi="bn-BD"/>
        </w:rPr>
        <w:pict>
          <v:shape id="_x0000_s1101" type="#_x0000_t32" style="position:absolute;left:0;text-align:left;margin-left:460.95pt;margin-top:8.7pt;width:.05pt;height:13.5pt;z-index:251671552" o:connectortype="straight" strokecolor="white [3212]"/>
        </w:pict>
      </w:r>
      <w:r>
        <w:rPr>
          <w:rFonts w:ascii="Times New Roman" w:hAnsi="Times New Roman" w:cs="Times New Roman"/>
          <w:noProof/>
          <w:color w:val="000000" w:themeColor="text1"/>
          <w:sz w:val="24"/>
          <w:szCs w:val="24"/>
          <w:lang w:bidi="bn-BD"/>
        </w:rPr>
        <w:pict>
          <v:shape id="_x0000_s1102" type="#_x0000_t32" style="position:absolute;left:0;text-align:left;margin-left:650.5pt;margin-top:8.7pt;width:.05pt;height:13.5pt;z-index:251672576" o:connectortype="straight" strokecolor="white [3212]"/>
        </w:pict>
      </w:r>
    </w:p>
    <w:p w:rsidR="00407CF6" w:rsidRPr="00724641" w:rsidRDefault="00407CF6" w:rsidP="00407CF6">
      <w:pPr>
        <w:autoSpaceDE w:val="0"/>
        <w:autoSpaceDN w:val="0"/>
        <w:adjustRightInd w:val="0"/>
        <w:spacing w:after="0" w:line="360" w:lineRule="auto"/>
        <w:jc w:val="both"/>
        <w:rPr>
          <w:rFonts w:ascii="Times New Roman" w:hAnsi="Times New Roman" w:cs="Times New Roman"/>
          <w:color w:val="000000" w:themeColor="text1"/>
          <w:sz w:val="24"/>
          <w:szCs w:val="24"/>
          <w:lang w:bidi="bn-BD"/>
        </w:rPr>
      </w:pPr>
    </w:p>
    <w:p w:rsidR="00407CF6" w:rsidRPr="00724641" w:rsidRDefault="00407CF6" w:rsidP="00407CF6">
      <w:pPr>
        <w:autoSpaceDE w:val="0"/>
        <w:autoSpaceDN w:val="0"/>
        <w:adjustRightInd w:val="0"/>
        <w:spacing w:after="0" w:line="360" w:lineRule="auto"/>
        <w:jc w:val="both"/>
        <w:rPr>
          <w:rFonts w:ascii="Times New Roman" w:hAnsi="Times New Roman" w:cs="Times New Roman"/>
          <w:color w:val="000000" w:themeColor="text1"/>
          <w:sz w:val="24"/>
          <w:szCs w:val="24"/>
          <w:lang w:bidi="bn-BD"/>
        </w:rPr>
      </w:pPr>
    </w:p>
    <w:p w:rsidR="00407CF6" w:rsidRPr="00724641" w:rsidRDefault="00407CF6" w:rsidP="00407CF6">
      <w:pPr>
        <w:autoSpaceDE w:val="0"/>
        <w:autoSpaceDN w:val="0"/>
        <w:adjustRightInd w:val="0"/>
        <w:spacing w:after="0" w:line="360" w:lineRule="auto"/>
        <w:jc w:val="both"/>
        <w:rPr>
          <w:rFonts w:ascii="Times New Roman" w:hAnsi="Times New Roman" w:cs="Times New Roman"/>
          <w:color w:val="000000" w:themeColor="text1"/>
          <w:sz w:val="24"/>
          <w:szCs w:val="24"/>
          <w:lang w:bidi="bn-BD"/>
        </w:rPr>
      </w:pPr>
    </w:p>
    <w:p w:rsidR="009730A4" w:rsidRPr="00724641" w:rsidRDefault="009730A4" w:rsidP="00407CF6">
      <w:pPr>
        <w:autoSpaceDE w:val="0"/>
        <w:autoSpaceDN w:val="0"/>
        <w:adjustRightInd w:val="0"/>
        <w:spacing w:after="0" w:line="360" w:lineRule="auto"/>
        <w:jc w:val="both"/>
        <w:rPr>
          <w:rFonts w:ascii="Times New Roman" w:hAnsi="Times New Roman" w:cs="Times New Roman"/>
          <w:color w:val="000000" w:themeColor="text1"/>
          <w:sz w:val="24"/>
          <w:szCs w:val="24"/>
          <w:lang w:bidi="bn-BD"/>
        </w:rPr>
      </w:pPr>
    </w:p>
    <w:p w:rsidR="009730A4" w:rsidRPr="00724641" w:rsidRDefault="009730A4" w:rsidP="00407CF6">
      <w:pPr>
        <w:autoSpaceDE w:val="0"/>
        <w:autoSpaceDN w:val="0"/>
        <w:adjustRightInd w:val="0"/>
        <w:spacing w:after="0" w:line="360" w:lineRule="auto"/>
        <w:jc w:val="both"/>
        <w:rPr>
          <w:rFonts w:ascii="Times New Roman" w:hAnsi="Times New Roman" w:cs="Times New Roman"/>
          <w:color w:val="000000" w:themeColor="text1"/>
          <w:sz w:val="24"/>
          <w:szCs w:val="24"/>
          <w:lang w:bidi="bn-BD"/>
        </w:rPr>
      </w:pPr>
    </w:p>
    <w:p w:rsidR="009730A4" w:rsidRPr="00724641" w:rsidRDefault="009730A4" w:rsidP="00407CF6">
      <w:pPr>
        <w:autoSpaceDE w:val="0"/>
        <w:autoSpaceDN w:val="0"/>
        <w:adjustRightInd w:val="0"/>
        <w:spacing w:after="0" w:line="360" w:lineRule="auto"/>
        <w:jc w:val="both"/>
        <w:rPr>
          <w:rFonts w:ascii="Times New Roman" w:hAnsi="Times New Roman" w:cs="Times New Roman"/>
          <w:color w:val="000000" w:themeColor="text1"/>
          <w:sz w:val="24"/>
          <w:szCs w:val="24"/>
          <w:lang w:bidi="bn-BD"/>
        </w:rPr>
      </w:pPr>
    </w:p>
    <w:p w:rsidR="009730A4" w:rsidRPr="00724641" w:rsidRDefault="009730A4" w:rsidP="00407CF6">
      <w:pPr>
        <w:autoSpaceDE w:val="0"/>
        <w:autoSpaceDN w:val="0"/>
        <w:adjustRightInd w:val="0"/>
        <w:spacing w:after="0" w:line="360" w:lineRule="auto"/>
        <w:jc w:val="both"/>
        <w:rPr>
          <w:rFonts w:ascii="Times New Roman" w:hAnsi="Times New Roman" w:cs="Times New Roman"/>
          <w:color w:val="000000" w:themeColor="text1"/>
          <w:sz w:val="24"/>
          <w:szCs w:val="24"/>
          <w:lang w:bidi="bn-BD"/>
        </w:rPr>
      </w:pPr>
    </w:p>
    <w:p w:rsidR="009730A4" w:rsidRPr="00724641" w:rsidRDefault="009730A4" w:rsidP="00407CF6">
      <w:pPr>
        <w:autoSpaceDE w:val="0"/>
        <w:autoSpaceDN w:val="0"/>
        <w:adjustRightInd w:val="0"/>
        <w:spacing w:after="0" w:line="360" w:lineRule="auto"/>
        <w:jc w:val="both"/>
        <w:rPr>
          <w:rFonts w:ascii="Times New Roman" w:hAnsi="Times New Roman" w:cs="Times New Roman"/>
          <w:color w:val="000000" w:themeColor="text1"/>
          <w:sz w:val="24"/>
          <w:szCs w:val="24"/>
          <w:lang w:bidi="bn-BD"/>
        </w:rPr>
      </w:pPr>
    </w:p>
    <w:p w:rsidR="00407CF6" w:rsidRPr="00724641" w:rsidRDefault="00407CF6" w:rsidP="00407CF6">
      <w:pPr>
        <w:pStyle w:val="NormalWeb"/>
        <w:spacing w:before="0" w:beforeAutospacing="0" w:after="0" w:afterAutospacing="0" w:line="360" w:lineRule="auto"/>
        <w:jc w:val="both"/>
        <w:rPr>
          <w:b/>
          <w:bCs/>
          <w:color w:val="000000" w:themeColor="text1"/>
          <w:sz w:val="8"/>
          <w:lang w:bidi="bn-BD"/>
        </w:rPr>
      </w:pPr>
    </w:p>
    <w:p w:rsidR="00407CF6" w:rsidRPr="00724641" w:rsidRDefault="00407CF6" w:rsidP="004B41AF">
      <w:pPr>
        <w:pStyle w:val="NormalWeb"/>
        <w:spacing w:before="0" w:beforeAutospacing="0" w:after="0" w:afterAutospacing="0" w:line="360" w:lineRule="auto"/>
        <w:jc w:val="center"/>
        <w:rPr>
          <w:b/>
          <w:bCs/>
          <w:color w:val="000000" w:themeColor="text1"/>
          <w:shd w:val="clear" w:color="auto" w:fill="FFFFFF"/>
        </w:rPr>
      </w:pPr>
      <w:r w:rsidRPr="00724641">
        <w:rPr>
          <w:b/>
          <w:bCs/>
          <w:color w:val="000000" w:themeColor="text1"/>
          <w:shd w:val="clear" w:color="auto" w:fill="FFFFFF"/>
        </w:rPr>
        <w:t>Figure</w:t>
      </w:r>
      <w:r w:rsidR="00973617">
        <w:rPr>
          <w:b/>
          <w:bCs/>
          <w:color w:val="000000" w:themeColor="text1"/>
          <w:shd w:val="clear" w:color="auto" w:fill="FFFFFF"/>
        </w:rPr>
        <w:t xml:space="preserve"> 11</w:t>
      </w:r>
      <w:r w:rsidRPr="00724641">
        <w:rPr>
          <w:b/>
          <w:bCs/>
          <w:color w:val="000000" w:themeColor="text1"/>
          <w:shd w:val="clear" w:color="auto" w:fill="FFFFFF"/>
        </w:rPr>
        <w:t xml:space="preserve">: Gel electrophoresis image for amplicon of </w:t>
      </w:r>
      <w:r w:rsidRPr="00724641">
        <w:rPr>
          <w:b/>
          <w:bCs/>
          <w:i/>
          <w:iCs/>
          <w:color w:val="000000" w:themeColor="text1"/>
          <w:shd w:val="clear" w:color="auto" w:fill="FFFFFF"/>
        </w:rPr>
        <w:t xml:space="preserve">CDH26 </w:t>
      </w:r>
      <w:r w:rsidRPr="00724641">
        <w:rPr>
          <w:b/>
          <w:bCs/>
          <w:color w:val="000000" w:themeColor="text1"/>
          <w:shd w:val="clear" w:color="auto" w:fill="FFFFFF"/>
        </w:rPr>
        <w:t>exon 8.</w:t>
      </w:r>
    </w:p>
    <w:p w:rsidR="00407CF6" w:rsidRPr="00D16492" w:rsidRDefault="00407CF6" w:rsidP="004B41AF">
      <w:pPr>
        <w:pStyle w:val="NormalWeb"/>
        <w:spacing w:before="0" w:beforeAutospacing="0" w:after="0" w:afterAutospacing="0" w:line="360" w:lineRule="auto"/>
        <w:jc w:val="center"/>
        <w:rPr>
          <w:color w:val="000000" w:themeColor="text1"/>
        </w:rPr>
      </w:pPr>
      <w:r w:rsidRPr="00D16492">
        <w:rPr>
          <w:bCs/>
          <w:color w:val="000000" w:themeColor="text1"/>
          <w:shd w:val="clear" w:color="auto" w:fill="FFFFFF"/>
        </w:rPr>
        <w:t>Lane (M) is a DNA marker/ladder; Lane P is positive sample and Lane N is negative sample; </w:t>
      </w:r>
      <w:r w:rsidRPr="00D16492">
        <w:rPr>
          <w:color w:val="000000" w:themeColor="text1"/>
          <w:lang w:bidi="bn-BD"/>
        </w:rPr>
        <w:t xml:space="preserve">Lane L1-L16 represents the PCR product of </w:t>
      </w:r>
      <w:r w:rsidRPr="00D16492">
        <w:rPr>
          <w:i/>
          <w:iCs/>
          <w:color w:val="000000" w:themeColor="text1"/>
          <w:lang w:bidi="bn-BD"/>
        </w:rPr>
        <w:t xml:space="preserve">CDH26 </w:t>
      </w:r>
      <w:r w:rsidRPr="00D16492">
        <w:rPr>
          <w:color w:val="000000" w:themeColor="text1"/>
          <w:lang w:bidi="bn-BD"/>
        </w:rPr>
        <w:t>gene (680</w:t>
      </w:r>
      <w:r w:rsidR="000F3257" w:rsidRPr="00D16492">
        <w:rPr>
          <w:color w:val="000000" w:themeColor="text1"/>
          <w:lang w:bidi="bn-BD"/>
        </w:rPr>
        <w:t xml:space="preserve"> </w:t>
      </w:r>
      <w:r w:rsidRPr="00D16492">
        <w:rPr>
          <w:color w:val="000000" w:themeColor="text1"/>
          <w:lang w:bidi="bn-BD"/>
        </w:rPr>
        <w:t xml:space="preserve">bp) of three </w:t>
      </w:r>
      <w:r w:rsidR="00D16492">
        <w:rPr>
          <w:color w:val="000000" w:themeColor="text1"/>
          <w:lang w:bidi="bn-BD"/>
        </w:rPr>
        <w:t xml:space="preserve">indigenous </w:t>
      </w:r>
      <w:r w:rsidRPr="00D16492">
        <w:rPr>
          <w:color w:val="000000" w:themeColor="text1"/>
          <w:lang w:bidi="bn-BD"/>
        </w:rPr>
        <w:t>goat</w:t>
      </w:r>
      <w:r w:rsidR="00D16492">
        <w:rPr>
          <w:color w:val="000000" w:themeColor="text1"/>
          <w:lang w:bidi="bn-BD"/>
        </w:rPr>
        <w:t>s</w:t>
      </w:r>
      <w:r w:rsidRPr="00D16492">
        <w:rPr>
          <w:color w:val="000000" w:themeColor="text1"/>
          <w:lang w:bidi="bn-BD"/>
        </w:rPr>
        <w:t xml:space="preserve"> </w:t>
      </w:r>
    </w:p>
    <w:p w:rsidR="00407CF6" w:rsidRPr="00724641" w:rsidRDefault="00407CF6" w:rsidP="00407CF6">
      <w:pPr>
        <w:spacing w:after="0" w:line="360" w:lineRule="auto"/>
        <w:rPr>
          <w:rFonts w:ascii="Times New Roman" w:hAnsi="Times New Roman" w:cs="Times New Roman"/>
          <w:b/>
          <w:color w:val="000000" w:themeColor="text1"/>
          <w:sz w:val="24"/>
          <w:szCs w:val="24"/>
        </w:rPr>
      </w:pPr>
    </w:p>
    <w:p w:rsidR="009730A4" w:rsidRPr="00724641" w:rsidRDefault="009730A4" w:rsidP="00407CF6">
      <w:pPr>
        <w:spacing w:after="0" w:line="360" w:lineRule="auto"/>
        <w:rPr>
          <w:rFonts w:ascii="Times New Roman" w:hAnsi="Times New Roman" w:cs="Times New Roman"/>
          <w:b/>
          <w:color w:val="000000" w:themeColor="text1"/>
          <w:sz w:val="24"/>
          <w:szCs w:val="24"/>
        </w:rPr>
      </w:pPr>
    </w:p>
    <w:p w:rsidR="009730A4" w:rsidRPr="00724641" w:rsidRDefault="009730A4" w:rsidP="00407CF6">
      <w:pPr>
        <w:spacing w:after="0" w:line="360" w:lineRule="auto"/>
        <w:rPr>
          <w:rFonts w:ascii="Times New Roman" w:hAnsi="Times New Roman" w:cs="Times New Roman"/>
          <w:b/>
          <w:color w:val="000000" w:themeColor="text1"/>
          <w:sz w:val="24"/>
          <w:szCs w:val="24"/>
        </w:rPr>
      </w:pPr>
    </w:p>
    <w:p w:rsidR="009730A4" w:rsidRPr="00724641" w:rsidRDefault="00973617" w:rsidP="00973617">
      <w:pPr>
        <w:tabs>
          <w:tab w:val="left" w:pos="2475"/>
        </w:tabs>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p>
    <w:p w:rsidR="009730A4" w:rsidRPr="00724641" w:rsidRDefault="009730A4" w:rsidP="00407CF6">
      <w:pPr>
        <w:spacing w:after="0" w:line="360" w:lineRule="auto"/>
        <w:rPr>
          <w:rFonts w:ascii="Times New Roman" w:hAnsi="Times New Roman" w:cs="Times New Roman"/>
          <w:b/>
          <w:color w:val="000000" w:themeColor="text1"/>
          <w:sz w:val="24"/>
          <w:szCs w:val="24"/>
        </w:rPr>
      </w:pPr>
    </w:p>
    <w:p w:rsidR="009730A4" w:rsidRPr="00724641" w:rsidRDefault="009730A4" w:rsidP="00407CF6">
      <w:pPr>
        <w:spacing w:after="0" w:line="360" w:lineRule="auto"/>
        <w:rPr>
          <w:rFonts w:ascii="Times New Roman" w:hAnsi="Times New Roman" w:cs="Times New Roman"/>
          <w:b/>
          <w:color w:val="000000" w:themeColor="text1"/>
          <w:sz w:val="24"/>
          <w:szCs w:val="24"/>
        </w:rPr>
        <w:sectPr w:rsidR="009730A4" w:rsidRPr="00724641" w:rsidSect="00697904">
          <w:pgSz w:w="16839" w:h="11907" w:orient="landscape" w:code="9"/>
          <w:pgMar w:top="2520" w:right="1440" w:bottom="1080" w:left="1440" w:header="720" w:footer="720" w:gutter="0"/>
          <w:cols w:space="720"/>
          <w:docGrid w:linePitch="360"/>
        </w:sectPr>
      </w:pPr>
    </w:p>
    <w:p w:rsidR="00407CF6" w:rsidRPr="00724641" w:rsidRDefault="00196A5E" w:rsidP="00B37FA0">
      <w:pPr>
        <w:pStyle w:val="NormalWeb"/>
        <w:spacing w:before="0" w:beforeAutospacing="0" w:after="0" w:afterAutospacing="0" w:line="360" w:lineRule="auto"/>
        <w:jc w:val="both"/>
        <w:rPr>
          <w:color w:val="000000" w:themeColor="text1"/>
        </w:rPr>
      </w:pPr>
      <w:r>
        <w:rPr>
          <w:b/>
          <w:bCs/>
          <w:color w:val="000000" w:themeColor="text1"/>
          <w:shd w:val="clear" w:color="auto" w:fill="FFFFFF"/>
        </w:rPr>
        <w:lastRenderedPageBreak/>
        <w:t xml:space="preserve">Table 17: </w:t>
      </w:r>
      <w:r w:rsidR="00B37FA0" w:rsidRPr="00724641">
        <w:rPr>
          <w:b/>
          <w:bCs/>
          <w:color w:val="000000" w:themeColor="text1"/>
          <w:shd w:val="clear" w:color="auto" w:fill="FFFFFF"/>
        </w:rPr>
        <w:t xml:space="preserve">Polymorphic sequence variations detected in </w:t>
      </w:r>
      <w:r w:rsidR="00B37FA0" w:rsidRPr="00724641">
        <w:rPr>
          <w:b/>
          <w:bCs/>
          <w:i/>
          <w:iCs/>
          <w:color w:val="000000" w:themeColor="text1"/>
          <w:shd w:val="clear" w:color="auto" w:fill="FFFFFF"/>
        </w:rPr>
        <w:t xml:space="preserve">CDH26 </w:t>
      </w:r>
      <w:r w:rsidR="00B37FA0" w:rsidRPr="00724641">
        <w:rPr>
          <w:b/>
          <w:bCs/>
          <w:color w:val="000000" w:themeColor="text1"/>
          <w:shd w:val="clear" w:color="auto" w:fill="FFFFFF"/>
        </w:rPr>
        <w:t>gene in studied goat</w:t>
      </w:r>
    </w:p>
    <w:tbl>
      <w:tblPr>
        <w:tblStyle w:val="TableGrid"/>
        <w:tblW w:w="8460" w:type="dxa"/>
        <w:tblInd w:w="108" w:type="dxa"/>
        <w:tblLook w:val="04A0" w:firstRow="1" w:lastRow="0" w:firstColumn="1" w:lastColumn="0" w:noHBand="0" w:noVBand="1"/>
      </w:tblPr>
      <w:tblGrid>
        <w:gridCol w:w="936"/>
        <w:gridCol w:w="1571"/>
        <w:gridCol w:w="1003"/>
        <w:gridCol w:w="1440"/>
        <w:gridCol w:w="2240"/>
        <w:gridCol w:w="1270"/>
      </w:tblGrid>
      <w:tr w:rsidR="00B71998" w:rsidRPr="00724641" w:rsidTr="000370A5">
        <w:tc>
          <w:tcPr>
            <w:tcW w:w="936" w:type="dxa"/>
          </w:tcPr>
          <w:p w:rsidR="00B71998" w:rsidRPr="00724641" w:rsidRDefault="00B71998" w:rsidP="000370A5">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Region</w:t>
            </w:r>
          </w:p>
        </w:tc>
        <w:tc>
          <w:tcPr>
            <w:tcW w:w="1571" w:type="dxa"/>
          </w:tcPr>
          <w:p w:rsidR="00B71998" w:rsidRPr="00724641" w:rsidRDefault="00B71998" w:rsidP="000370A5">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Coding b</w:t>
            </w:r>
            <w:r w:rsidRPr="00724641">
              <w:rPr>
                <w:rFonts w:ascii="Times New Roman" w:hAnsi="Times New Roman" w:cs="Times New Roman"/>
                <w:b/>
                <w:color w:val="000000" w:themeColor="text1"/>
                <w:sz w:val="24"/>
                <w:szCs w:val="24"/>
              </w:rPr>
              <w:t>ase (bp)</w:t>
            </w:r>
          </w:p>
        </w:tc>
        <w:tc>
          <w:tcPr>
            <w:tcW w:w="1003" w:type="dxa"/>
          </w:tcPr>
          <w:p w:rsidR="00B71998" w:rsidRPr="00724641" w:rsidRDefault="00B71998" w:rsidP="000370A5">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Base c</w:t>
            </w:r>
            <w:r w:rsidRPr="00724641">
              <w:rPr>
                <w:rFonts w:ascii="Times New Roman" w:hAnsi="Times New Roman" w:cs="Times New Roman"/>
                <w:b/>
                <w:color w:val="000000" w:themeColor="text1"/>
                <w:sz w:val="24"/>
                <w:szCs w:val="24"/>
              </w:rPr>
              <w:t>hange</w:t>
            </w:r>
          </w:p>
        </w:tc>
        <w:tc>
          <w:tcPr>
            <w:tcW w:w="1440" w:type="dxa"/>
          </w:tcPr>
          <w:p w:rsidR="00B71998" w:rsidRPr="00724641" w:rsidRDefault="00B71998" w:rsidP="000370A5">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RNA codon c</w:t>
            </w:r>
            <w:r w:rsidRPr="00724641">
              <w:rPr>
                <w:rFonts w:ascii="Times New Roman" w:hAnsi="Times New Roman" w:cs="Times New Roman"/>
                <w:b/>
                <w:color w:val="000000" w:themeColor="text1"/>
                <w:sz w:val="24"/>
                <w:szCs w:val="24"/>
              </w:rPr>
              <w:t>hange</w:t>
            </w:r>
          </w:p>
        </w:tc>
        <w:tc>
          <w:tcPr>
            <w:tcW w:w="2240" w:type="dxa"/>
          </w:tcPr>
          <w:p w:rsidR="00B71998" w:rsidRPr="00724641" w:rsidRDefault="00B71998" w:rsidP="000370A5">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Amino acid change</w:t>
            </w:r>
          </w:p>
        </w:tc>
        <w:tc>
          <w:tcPr>
            <w:tcW w:w="1270" w:type="dxa"/>
          </w:tcPr>
          <w:p w:rsidR="00B71998" w:rsidRPr="00724641" w:rsidRDefault="00B71998" w:rsidP="000370A5">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Type of mutation</w:t>
            </w:r>
          </w:p>
        </w:tc>
      </w:tr>
      <w:tr w:rsidR="00B71998" w:rsidRPr="00724641" w:rsidTr="000370A5">
        <w:trPr>
          <w:trHeight w:val="233"/>
        </w:trPr>
        <w:tc>
          <w:tcPr>
            <w:tcW w:w="936" w:type="dxa"/>
            <w:vMerge w:val="restart"/>
          </w:tcPr>
          <w:p w:rsidR="00B71998" w:rsidRPr="00724641" w:rsidRDefault="00B71998" w:rsidP="000370A5">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Exon8</w:t>
            </w:r>
          </w:p>
        </w:tc>
        <w:tc>
          <w:tcPr>
            <w:tcW w:w="1571" w:type="dxa"/>
          </w:tcPr>
          <w:p w:rsidR="00B71998" w:rsidRPr="00724641" w:rsidRDefault="00B71998" w:rsidP="000370A5">
            <w:pPr>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975</w:t>
            </w:r>
            <w:r>
              <w:rPr>
                <w:rFonts w:ascii="Times New Roman" w:hAnsi="Times New Roman" w:cs="Times New Roman"/>
                <w:color w:val="000000" w:themeColor="text1"/>
                <w:sz w:val="24"/>
                <w:szCs w:val="24"/>
              </w:rPr>
              <w:t xml:space="preserve"> </w:t>
            </w:r>
            <w:r w:rsidRPr="002622B7">
              <w:rPr>
                <w:rFonts w:ascii="Times New Roman" w:hAnsi="Times New Roman" w:cs="Times New Roman"/>
                <w:color w:val="000000" w:themeColor="text1"/>
              </w:rPr>
              <w:t>(Novel mutation)</w:t>
            </w:r>
          </w:p>
        </w:tc>
        <w:tc>
          <w:tcPr>
            <w:tcW w:w="1003" w:type="dxa"/>
          </w:tcPr>
          <w:p w:rsidR="00B71998" w:rsidRPr="00724641" w:rsidRDefault="00B71998" w:rsidP="000370A5">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C-T</w:t>
            </w:r>
          </w:p>
        </w:tc>
        <w:tc>
          <w:tcPr>
            <w:tcW w:w="1440" w:type="dxa"/>
          </w:tcPr>
          <w:p w:rsidR="00B71998" w:rsidRPr="00724641" w:rsidRDefault="00B71998" w:rsidP="000370A5">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CUC-CUU</w:t>
            </w:r>
          </w:p>
        </w:tc>
        <w:tc>
          <w:tcPr>
            <w:tcW w:w="2240" w:type="dxa"/>
          </w:tcPr>
          <w:p w:rsidR="00B71998" w:rsidRPr="00724641" w:rsidRDefault="00B71998" w:rsidP="000370A5">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w:t>
            </w:r>
          </w:p>
        </w:tc>
        <w:tc>
          <w:tcPr>
            <w:tcW w:w="1270" w:type="dxa"/>
          </w:tcPr>
          <w:p w:rsidR="00B71998" w:rsidRPr="00724641" w:rsidRDefault="00B71998" w:rsidP="000370A5">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Samesense</w:t>
            </w:r>
          </w:p>
        </w:tc>
      </w:tr>
      <w:tr w:rsidR="00B71998" w:rsidRPr="00724641" w:rsidTr="000370A5">
        <w:trPr>
          <w:trHeight w:val="206"/>
        </w:trPr>
        <w:tc>
          <w:tcPr>
            <w:tcW w:w="936" w:type="dxa"/>
            <w:vMerge/>
          </w:tcPr>
          <w:p w:rsidR="00B71998" w:rsidRPr="00724641" w:rsidRDefault="00B71998" w:rsidP="000370A5">
            <w:pPr>
              <w:spacing w:line="360" w:lineRule="auto"/>
              <w:jc w:val="center"/>
              <w:rPr>
                <w:rFonts w:ascii="Times New Roman" w:hAnsi="Times New Roman" w:cs="Times New Roman"/>
                <w:color w:val="000000" w:themeColor="text1"/>
                <w:sz w:val="24"/>
                <w:szCs w:val="24"/>
              </w:rPr>
            </w:pPr>
          </w:p>
        </w:tc>
        <w:tc>
          <w:tcPr>
            <w:tcW w:w="1571" w:type="dxa"/>
          </w:tcPr>
          <w:p w:rsidR="00B71998" w:rsidRPr="00724641" w:rsidRDefault="00B71998" w:rsidP="000370A5">
            <w:pPr>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1035-1036</w:t>
            </w:r>
            <w:r>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(Novel mutation)</w:t>
            </w:r>
          </w:p>
        </w:tc>
        <w:tc>
          <w:tcPr>
            <w:tcW w:w="1003" w:type="dxa"/>
          </w:tcPr>
          <w:p w:rsidR="00B71998" w:rsidRPr="00724641" w:rsidRDefault="00B71998" w:rsidP="000370A5">
            <w:pPr>
              <w:autoSpaceDE w:val="0"/>
              <w:autoSpaceDN w:val="0"/>
              <w:adjustRightInd w:val="0"/>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CA-TG</w:t>
            </w:r>
          </w:p>
        </w:tc>
        <w:tc>
          <w:tcPr>
            <w:tcW w:w="1440" w:type="dxa"/>
          </w:tcPr>
          <w:p w:rsidR="00B71998" w:rsidRPr="00724641" w:rsidRDefault="00B71998" w:rsidP="000370A5">
            <w:pPr>
              <w:autoSpaceDE w:val="0"/>
              <w:autoSpaceDN w:val="0"/>
              <w:adjustRightInd w:val="0"/>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ACA-AUG</w:t>
            </w:r>
          </w:p>
        </w:tc>
        <w:tc>
          <w:tcPr>
            <w:tcW w:w="2240" w:type="dxa"/>
          </w:tcPr>
          <w:p w:rsidR="00B71998" w:rsidRPr="00724641" w:rsidRDefault="00B71998" w:rsidP="000370A5">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Thr</w:t>
            </w:r>
            <w:r>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345</w:t>
            </w:r>
            <w:r>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Met</w:t>
            </w:r>
            <w:r>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(M)</w:t>
            </w:r>
          </w:p>
        </w:tc>
        <w:tc>
          <w:tcPr>
            <w:tcW w:w="1270" w:type="dxa"/>
          </w:tcPr>
          <w:p w:rsidR="00B71998" w:rsidRPr="00724641" w:rsidRDefault="00B71998" w:rsidP="000370A5">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Missense</w:t>
            </w:r>
          </w:p>
        </w:tc>
      </w:tr>
      <w:tr w:rsidR="00B71998" w:rsidRPr="00724641" w:rsidTr="000370A5">
        <w:trPr>
          <w:trHeight w:val="287"/>
        </w:trPr>
        <w:tc>
          <w:tcPr>
            <w:tcW w:w="936" w:type="dxa"/>
            <w:vMerge/>
          </w:tcPr>
          <w:p w:rsidR="00B71998" w:rsidRPr="00724641" w:rsidRDefault="00B71998" w:rsidP="000370A5">
            <w:pPr>
              <w:spacing w:line="360" w:lineRule="auto"/>
              <w:jc w:val="center"/>
              <w:rPr>
                <w:rFonts w:ascii="Times New Roman" w:hAnsi="Times New Roman" w:cs="Times New Roman"/>
                <w:color w:val="000000" w:themeColor="text1"/>
                <w:sz w:val="24"/>
                <w:szCs w:val="24"/>
              </w:rPr>
            </w:pPr>
          </w:p>
        </w:tc>
        <w:tc>
          <w:tcPr>
            <w:tcW w:w="1571" w:type="dxa"/>
          </w:tcPr>
          <w:p w:rsidR="00B71998" w:rsidRPr="00724641" w:rsidRDefault="00B71998" w:rsidP="000370A5">
            <w:pPr>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1064</w:t>
            </w:r>
            <w:r>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(Novel mutation)</w:t>
            </w:r>
          </w:p>
        </w:tc>
        <w:tc>
          <w:tcPr>
            <w:tcW w:w="1003" w:type="dxa"/>
          </w:tcPr>
          <w:p w:rsidR="00B71998" w:rsidRPr="00724641" w:rsidRDefault="00B71998" w:rsidP="000370A5">
            <w:pPr>
              <w:autoSpaceDE w:val="0"/>
              <w:autoSpaceDN w:val="0"/>
              <w:adjustRightInd w:val="0"/>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G-A</w:t>
            </w:r>
          </w:p>
        </w:tc>
        <w:tc>
          <w:tcPr>
            <w:tcW w:w="1440" w:type="dxa"/>
          </w:tcPr>
          <w:p w:rsidR="00B71998" w:rsidRPr="00724641" w:rsidRDefault="00B71998" w:rsidP="000370A5">
            <w:pPr>
              <w:autoSpaceDE w:val="0"/>
              <w:autoSpaceDN w:val="0"/>
              <w:adjustRightInd w:val="0"/>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GUU-AUU</w:t>
            </w:r>
          </w:p>
        </w:tc>
        <w:tc>
          <w:tcPr>
            <w:tcW w:w="2240" w:type="dxa"/>
          </w:tcPr>
          <w:p w:rsidR="00B71998" w:rsidRPr="00724641" w:rsidRDefault="00B71998" w:rsidP="000370A5">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Val</w:t>
            </w:r>
            <w:r>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(V)</w:t>
            </w:r>
            <w:r>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355</w:t>
            </w:r>
            <w:r>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ILE</w:t>
            </w:r>
            <w:r>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(I)</w:t>
            </w:r>
          </w:p>
        </w:tc>
        <w:tc>
          <w:tcPr>
            <w:tcW w:w="1270" w:type="dxa"/>
          </w:tcPr>
          <w:p w:rsidR="00B71998" w:rsidRPr="00724641" w:rsidRDefault="00B71998" w:rsidP="000370A5">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Missense</w:t>
            </w:r>
          </w:p>
        </w:tc>
      </w:tr>
    </w:tbl>
    <w:p w:rsidR="00DC5783" w:rsidRDefault="00DC5783" w:rsidP="00407CF6">
      <w:pPr>
        <w:rPr>
          <w:rFonts w:ascii="Times New Roman" w:hAnsi="Times New Roman" w:cs="Times New Roman"/>
          <w:color w:val="000000" w:themeColor="text1"/>
          <w:sz w:val="24"/>
          <w:szCs w:val="24"/>
        </w:rPr>
      </w:pPr>
    </w:p>
    <w:tbl>
      <w:tblPr>
        <w:tblStyle w:val="TableGrid"/>
        <w:tblpPr w:leftFromText="180" w:rightFromText="180" w:vertAnchor="text" w:tblpY="1"/>
        <w:tblOverlap w:val="never"/>
        <w:tblW w:w="0" w:type="auto"/>
        <w:tblInd w:w="938" w:type="dxa"/>
        <w:tblLayout w:type="fixed"/>
        <w:tblLook w:val="04A0" w:firstRow="1" w:lastRow="0" w:firstColumn="1" w:lastColumn="0" w:noHBand="0" w:noVBand="1"/>
      </w:tblPr>
      <w:tblGrid>
        <w:gridCol w:w="6645"/>
      </w:tblGrid>
      <w:tr w:rsidR="00956E7E" w:rsidRPr="00724641" w:rsidTr="00D95680">
        <w:trPr>
          <w:trHeight w:val="2654"/>
        </w:trPr>
        <w:tc>
          <w:tcPr>
            <w:tcW w:w="6645" w:type="dxa"/>
          </w:tcPr>
          <w:p w:rsidR="00956E7E" w:rsidRPr="00724641" w:rsidRDefault="00956E7E" w:rsidP="00D95680">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AU" w:eastAsia="en-A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178" type="#_x0000_t67" style="position:absolute;left:0;text-align:left;margin-left:151.3pt;margin-top:33.35pt;width:17.25pt;height:24pt;z-index:251735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" adj="13838" filled="f" strokecolor="black [3213]" strokeweight="1pt"/>
              </w:pict>
            </w:r>
            <w:r w:rsidRPr="00724641">
              <w:rPr>
                <w:rFonts w:ascii="Times New Roman" w:hAnsi="Times New Roman" w:cs="Times New Roman"/>
                <w:b/>
                <w:noProof/>
                <w:color w:val="000000" w:themeColor="text1"/>
                <w:sz w:val="24"/>
                <w:szCs w:val="24"/>
              </w:rPr>
              <w:drawing>
                <wp:inline distT="0" distB="0" distL="0" distR="0" wp14:anchorId="538A4E51" wp14:editId="7BEB5F53">
                  <wp:extent cx="3266069" cy="1622066"/>
                  <wp:effectExtent l="0" t="0" r="0" b="0"/>
                  <wp:docPr id="87" name="Picture 1" descr="C:\Ashutosh\MANUSCRIPTS\Goat molecular markers for UGC\Sequence_Mishuk\CDH26\g.975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hutosh\MANUSCRIPTS\Goat molecular markers for UGC\Sequence_Mishuk\CDH26\g.975CC.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66866" cy="1622462"/>
                          </a:xfrm>
                          <a:prstGeom prst="rect">
                            <a:avLst/>
                          </a:prstGeom>
                          <a:noFill/>
                          <a:ln>
                            <a:noFill/>
                          </a:ln>
                        </pic:spPr>
                      </pic:pic>
                    </a:graphicData>
                  </a:graphic>
                </wp:inline>
              </w:drawing>
            </w:r>
          </w:p>
        </w:tc>
      </w:tr>
      <w:tr w:rsidR="00956E7E" w:rsidRPr="00724641" w:rsidTr="00D95680">
        <w:trPr>
          <w:trHeight w:val="260"/>
        </w:trPr>
        <w:tc>
          <w:tcPr>
            <w:tcW w:w="6645" w:type="dxa"/>
          </w:tcPr>
          <w:p w:rsidR="00956E7E" w:rsidRPr="00724641" w:rsidRDefault="00956E7E" w:rsidP="00D95680">
            <w:pPr>
              <w:pStyle w:val="ListParagraph"/>
              <w:numPr>
                <w:ilvl w:val="0"/>
                <w:numId w:val="18"/>
              </w:num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Individual with homozygous wild genotype</w:t>
            </w:r>
            <w:r>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(975C/C)</w:t>
            </w:r>
          </w:p>
        </w:tc>
      </w:tr>
      <w:tr w:rsidR="00956E7E" w:rsidRPr="00724641" w:rsidTr="00D95680">
        <w:trPr>
          <w:trHeight w:val="2798"/>
        </w:trPr>
        <w:tc>
          <w:tcPr>
            <w:tcW w:w="6645" w:type="dxa"/>
          </w:tcPr>
          <w:p w:rsidR="00956E7E" w:rsidRPr="00724641" w:rsidRDefault="00956E7E" w:rsidP="00D95680">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AU" w:eastAsia="en-AU"/>
              </w:rPr>
              <w:pict>
                <v:shape id="Down Arrow 9" o:spid="_x0000_s1179" type="#_x0000_t67" style="position:absolute;left:0;text-align:left;margin-left:154.05pt;margin-top:36.25pt;width:17.25pt;height:24pt;z-index:2517360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" adj="13838" filled="f" strokecolor="black [3213]" strokeweight="1pt"/>
              </w:pict>
            </w:r>
            <w:r w:rsidRPr="00724641">
              <w:rPr>
                <w:rFonts w:ascii="Times New Roman" w:hAnsi="Times New Roman" w:cs="Times New Roman"/>
                <w:b/>
                <w:noProof/>
                <w:color w:val="000000" w:themeColor="text1"/>
                <w:sz w:val="24"/>
                <w:szCs w:val="24"/>
              </w:rPr>
              <w:drawing>
                <wp:inline distT="0" distB="0" distL="0" distR="0" wp14:anchorId="0FB4F48F" wp14:editId="2C16B9BD">
                  <wp:extent cx="3299366" cy="1725433"/>
                  <wp:effectExtent l="0" t="0" r="0" b="0"/>
                  <wp:docPr id="88" name="Picture 2" descr="C:\Ashutosh\MANUSCRIPTS\Goat molecular markers for UGC\Sequence_Mishuk\CDH26\g.975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hutosh\MANUSCRIPTS\Goat molecular markers for UGC\Sequence_Mishuk\CDH26\g.975CT.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17147" cy="1734732"/>
                          </a:xfrm>
                          <a:prstGeom prst="rect">
                            <a:avLst/>
                          </a:prstGeom>
                          <a:noFill/>
                          <a:ln>
                            <a:noFill/>
                          </a:ln>
                        </pic:spPr>
                      </pic:pic>
                    </a:graphicData>
                  </a:graphic>
                </wp:inline>
              </w:drawing>
            </w:r>
          </w:p>
        </w:tc>
      </w:tr>
      <w:tr w:rsidR="00956E7E" w:rsidRPr="00724641" w:rsidTr="00D95680">
        <w:trPr>
          <w:trHeight w:val="260"/>
        </w:trPr>
        <w:tc>
          <w:tcPr>
            <w:tcW w:w="6645" w:type="dxa"/>
          </w:tcPr>
          <w:p w:rsidR="00956E7E" w:rsidRPr="00724641" w:rsidRDefault="00956E7E" w:rsidP="00D95680">
            <w:pPr>
              <w:pStyle w:val="ListParagraph"/>
              <w:numPr>
                <w:ilvl w:val="0"/>
                <w:numId w:val="18"/>
              </w:num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Individual with heterozygous mutant genotype</w:t>
            </w:r>
            <w:r>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(975C/T)</w:t>
            </w:r>
          </w:p>
        </w:tc>
      </w:tr>
      <w:tr w:rsidR="00956E7E" w:rsidRPr="00724641" w:rsidTr="00D95680">
        <w:trPr>
          <w:trHeight w:val="2906"/>
        </w:trPr>
        <w:tc>
          <w:tcPr>
            <w:tcW w:w="6645" w:type="dxa"/>
          </w:tcPr>
          <w:p w:rsidR="00956E7E" w:rsidRPr="00724641" w:rsidRDefault="00956E7E" w:rsidP="00D95680">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AU" w:eastAsia="en-AU"/>
              </w:rPr>
              <w:pict>
                <v:shape id="Down Arrow 10" o:spid="_x0000_s1180" type="#_x0000_t67" style="position:absolute;left:0;text-align:left;margin-left:150.7pt;margin-top:37.2pt;width:19.5pt;height:24.75pt;z-index:2517370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" adj="13091" filled="f" strokecolor="black [3213]" strokeweight="1pt"/>
              </w:pict>
            </w:r>
            <w:r w:rsidRPr="00724641">
              <w:rPr>
                <w:rFonts w:ascii="Times New Roman" w:hAnsi="Times New Roman" w:cs="Times New Roman"/>
                <w:noProof/>
                <w:color w:val="000000" w:themeColor="text1"/>
                <w:sz w:val="24"/>
                <w:szCs w:val="24"/>
              </w:rPr>
              <w:drawing>
                <wp:inline distT="0" distB="0" distL="0" distR="0" wp14:anchorId="7EE04C71" wp14:editId="7DE18182">
                  <wp:extent cx="3301180" cy="1868557"/>
                  <wp:effectExtent l="0" t="0" r="0" b="0"/>
                  <wp:docPr id="89" name="Picture 3" descr="C:\Ashutosh\MANUSCRIPTS\Goat molecular markers for UGC\Sequence_Mishuk\CDH26\g.975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hutosh\MANUSCRIPTS\Goat molecular markers for UGC\Sequence_Mishuk\CDH26\g.975TT.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08527" cy="1872716"/>
                          </a:xfrm>
                          <a:prstGeom prst="rect">
                            <a:avLst/>
                          </a:prstGeom>
                          <a:noFill/>
                          <a:ln>
                            <a:noFill/>
                          </a:ln>
                        </pic:spPr>
                      </pic:pic>
                    </a:graphicData>
                  </a:graphic>
                </wp:inline>
              </w:drawing>
            </w:r>
          </w:p>
        </w:tc>
      </w:tr>
      <w:tr w:rsidR="00956E7E" w:rsidRPr="00724641" w:rsidTr="00D95680">
        <w:trPr>
          <w:trHeight w:val="98"/>
        </w:trPr>
        <w:tc>
          <w:tcPr>
            <w:tcW w:w="6645" w:type="dxa"/>
          </w:tcPr>
          <w:p w:rsidR="00956E7E" w:rsidRPr="00724641" w:rsidRDefault="00956E7E" w:rsidP="00D95680">
            <w:pPr>
              <w:pStyle w:val="ListParagraph"/>
              <w:numPr>
                <w:ilvl w:val="0"/>
                <w:numId w:val="18"/>
              </w:num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Individual with homozygous mutant genotype (975T/T)</w:t>
            </w:r>
          </w:p>
        </w:tc>
      </w:tr>
    </w:tbl>
    <w:p w:rsidR="00407CF6" w:rsidRPr="00724641" w:rsidRDefault="00D95680" w:rsidP="00956E7E">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br w:type="textWrapping" w:clear="all"/>
      </w:r>
      <w:r w:rsidR="00407CF6" w:rsidRPr="00724641">
        <w:rPr>
          <w:rFonts w:ascii="Times New Roman" w:hAnsi="Times New Roman" w:cs="Times New Roman"/>
          <w:b/>
          <w:color w:val="000000" w:themeColor="text1"/>
          <w:sz w:val="24"/>
          <w:szCs w:val="24"/>
        </w:rPr>
        <w:t>Figure</w:t>
      </w:r>
      <w:r w:rsidR="00973617">
        <w:rPr>
          <w:rFonts w:ascii="Times New Roman" w:hAnsi="Times New Roman" w:cs="Times New Roman"/>
          <w:b/>
          <w:color w:val="000000" w:themeColor="text1"/>
          <w:sz w:val="24"/>
          <w:szCs w:val="24"/>
        </w:rPr>
        <w:t xml:space="preserve"> 12: </w:t>
      </w:r>
      <w:r w:rsidR="00407CF6" w:rsidRPr="00724641">
        <w:rPr>
          <w:rFonts w:ascii="Times New Roman" w:hAnsi="Times New Roman" w:cs="Times New Roman"/>
          <w:b/>
          <w:color w:val="000000" w:themeColor="text1"/>
          <w:sz w:val="24"/>
          <w:szCs w:val="24"/>
        </w:rPr>
        <w:t xml:space="preserve">Sequencing results of the C975T </w:t>
      </w:r>
      <w:r w:rsidR="00B37FA0" w:rsidRPr="00724641">
        <w:rPr>
          <w:rFonts w:ascii="Times New Roman" w:hAnsi="Times New Roman" w:cs="Times New Roman"/>
          <w:b/>
          <w:color w:val="000000" w:themeColor="text1"/>
          <w:sz w:val="24"/>
          <w:szCs w:val="24"/>
        </w:rPr>
        <w:t xml:space="preserve">locus </w:t>
      </w:r>
      <w:r w:rsidR="00407CF6" w:rsidRPr="00724641">
        <w:rPr>
          <w:rFonts w:ascii="Times New Roman" w:hAnsi="Times New Roman" w:cs="Times New Roman"/>
          <w:b/>
          <w:color w:val="000000" w:themeColor="text1"/>
          <w:sz w:val="24"/>
          <w:szCs w:val="24"/>
        </w:rPr>
        <w:t xml:space="preserve">in </w:t>
      </w:r>
      <w:r w:rsidR="00407CF6" w:rsidRPr="00724641">
        <w:rPr>
          <w:rFonts w:ascii="Times New Roman" w:hAnsi="Times New Roman" w:cs="Times New Roman"/>
          <w:b/>
          <w:i/>
          <w:color w:val="000000" w:themeColor="text1"/>
          <w:sz w:val="24"/>
          <w:szCs w:val="24"/>
        </w:rPr>
        <w:t>CDH26</w:t>
      </w:r>
      <w:r w:rsidR="00407CF6" w:rsidRPr="00724641">
        <w:rPr>
          <w:rFonts w:ascii="Times New Roman" w:hAnsi="Times New Roman" w:cs="Times New Roman"/>
          <w:b/>
          <w:color w:val="000000" w:themeColor="text1"/>
          <w:sz w:val="24"/>
          <w:szCs w:val="24"/>
        </w:rPr>
        <w:t xml:space="preserve"> gene</w:t>
      </w:r>
    </w:p>
    <w:tbl>
      <w:tblPr>
        <w:tblStyle w:val="TableGrid"/>
        <w:tblW w:w="0" w:type="auto"/>
        <w:jc w:val="center"/>
        <w:tblLook w:val="04A0" w:firstRow="1" w:lastRow="0" w:firstColumn="1" w:lastColumn="0" w:noHBand="0" w:noVBand="1"/>
      </w:tblPr>
      <w:tblGrid>
        <w:gridCol w:w="7836"/>
      </w:tblGrid>
      <w:tr w:rsidR="00407CF6" w:rsidRPr="00724641" w:rsidTr="00DC5783">
        <w:trPr>
          <w:jc w:val="center"/>
        </w:trPr>
        <w:tc>
          <w:tcPr>
            <w:tcW w:w="7836" w:type="dxa"/>
          </w:tcPr>
          <w:p w:rsidR="00407CF6" w:rsidRPr="00724641" w:rsidRDefault="00963FAB" w:rsidP="00697904">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pict>
                <v:shape id="_x0000_s1121" type="#_x0000_t67" style="position:absolute;left:0;text-align:left;margin-left:194.45pt;margin-top:28.4pt;width:19.5pt;height:24.75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" adj="13091" filled="f" strokecolor="black [3213]" strokeweight="1pt"/>
              </w:pict>
            </w:r>
            <w:r>
              <w:rPr>
                <w:rFonts w:ascii="Times New Roman" w:hAnsi="Times New Roman" w:cs="Times New Roman"/>
                <w:noProof/>
                <w:color w:val="000000" w:themeColor="text1"/>
                <w:sz w:val="24"/>
                <w:szCs w:val="24"/>
              </w:rPr>
              <w:pict>
                <v:shape id="_x0000_s1120" type="#_x0000_t67" style="position:absolute;left:0;text-align:left;margin-left:162.2pt;margin-top:29.15pt;width:19.5pt;height:24.75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" adj="13091" filled="f" strokecolor="black [3213]" strokeweight="1pt"/>
              </w:pict>
            </w:r>
            <w:r w:rsidR="00407CF6" w:rsidRPr="00724641">
              <w:rPr>
                <w:rFonts w:ascii="Times New Roman" w:hAnsi="Times New Roman" w:cs="Times New Roman"/>
                <w:noProof/>
                <w:color w:val="000000" w:themeColor="text1"/>
                <w:sz w:val="24"/>
                <w:szCs w:val="24"/>
              </w:rPr>
              <w:drawing>
                <wp:inline distT="0" distB="0" distL="0" distR="0">
                  <wp:extent cx="3762375" cy="1918512"/>
                  <wp:effectExtent l="19050" t="0" r="9525" b="0"/>
                  <wp:docPr id="90" name="Picture 11" descr="C:\Ashutosh\MANUSCRIPTS\Goat molecular markers for UGC\Sequence_Mishuk\CDH26\g1035C_T_1036_A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shutosh\MANUSCRIPTS\Goat molecular markers for UGC\Sequence_Mishuk\CDH26\g1035C_T_1036_A_G.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65472" cy="1920091"/>
                          </a:xfrm>
                          <a:prstGeom prst="rect">
                            <a:avLst/>
                          </a:prstGeom>
                          <a:noFill/>
                          <a:ln>
                            <a:noFill/>
                          </a:ln>
                        </pic:spPr>
                      </pic:pic>
                    </a:graphicData>
                  </a:graphic>
                </wp:inline>
              </w:drawing>
            </w:r>
          </w:p>
        </w:tc>
      </w:tr>
      <w:tr w:rsidR="00407CF6" w:rsidRPr="00724641" w:rsidTr="00DC5783">
        <w:trPr>
          <w:jc w:val="center"/>
        </w:trPr>
        <w:tc>
          <w:tcPr>
            <w:tcW w:w="7836" w:type="dxa"/>
          </w:tcPr>
          <w:p w:rsidR="00407CF6" w:rsidRPr="00724641" w:rsidRDefault="00DC5783" w:rsidP="009B38AE">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 xml:space="preserve">A. </w:t>
            </w:r>
            <w:r w:rsidR="00407CF6" w:rsidRPr="00724641">
              <w:rPr>
                <w:rFonts w:ascii="Times New Roman" w:hAnsi="Times New Roman" w:cs="Times New Roman"/>
                <w:color w:val="000000" w:themeColor="text1"/>
                <w:sz w:val="24"/>
                <w:szCs w:val="24"/>
              </w:rPr>
              <w:t xml:space="preserve">Individual with </w:t>
            </w:r>
            <w:r w:rsidR="009B38AE">
              <w:rPr>
                <w:rFonts w:ascii="Times New Roman" w:hAnsi="Times New Roman" w:cs="Times New Roman"/>
                <w:color w:val="000000" w:themeColor="text1"/>
                <w:sz w:val="24"/>
                <w:szCs w:val="24"/>
              </w:rPr>
              <w:t>heterozygous</w:t>
            </w:r>
            <w:r w:rsidR="00407CF6" w:rsidRPr="00724641">
              <w:rPr>
                <w:rFonts w:ascii="Times New Roman" w:hAnsi="Times New Roman" w:cs="Times New Roman"/>
                <w:color w:val="000000" w:themeColor="text1"/>
                <w:sz w:val="24"/>
                <w:szCs w:val="24"/>
              </w:rPr>
              <w:t xml:space="preserve"> mutant genotype</w:t>
            </w:r>
            <w:r w:rsidR="003D6617" w:rsidRPr="00724641">
              <w:rPr>
                <w:rFonts w:ascii="Times New Roman" w:hAnsi="Times New Roman" w:cs="Times New Roman"/>
                <w:color w:val="000000" w:themeColor="text1"/>
                <w:sz w:val="24"/>
                <w:szCs w:val="24"/>
              </w:rPr>
              <w:t xml:space="preserve"> </w:t>
            </w:r>
            <w:r w:rsidR="00407CF6" w:rsidRPr="00724641">
              <w:rPr>
                <w:rFonts w:ascii="Times New Roman" w:hAnsi="Times New Roman" w:cs="Times New Roman"/>
                <w:color w:val="000000" w:themeColor="text1"/>
                <w:sz w:val="24"/>
                <w:szCs w:val="24"/>
              </w:rPr>
              <w:t>(1035C/T and 1036A/G)</w:t>
            </w:r>
          </w:p>
        </w:tc>
      </w:tr>
      <w:tr w:rsidR="00407CF6" w:rsidRPr="00724641" w:rsidTr="00DC5783">
        <w:trPr>
          <w:jc w:val="center"/>
        </w:trPr>
        <w:tc>
          <w:tcPr>
            <w:tcW w:w="7836" w:type="dxa"/>
          </w:tcPr>
          <w:p w:rsidR="00407CF6" w:rsidRPr="00724641" w:rsidRDefault="00963FAB" w:rsidP="00697904">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123" type="#_x0000_t67" style="position:absolute;left:0;text-align:left;margin-left:195.5pt;margin-top:27.6pt;width:19.5pt;height:24.75pt;z-index:2516940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" adj="13091" filled="f" strokecolor="black [3213]" strokeweight="1pt"/>
              </w:pict>
            </w:r>
            <w:r>
              <w:rPr>
                <w:rFonts w:ascii="Times New Roman" w:hAnsi="Times New Roman" w:cs="Times New Roman"/>
                <w:noProof/>
                <w:color w:val="000000" w:themeColor="text1"/>
                <w:sz w:val="24"/>
                <w:szCs w:val="24"/>
              </w:rPr>
              <w:pict>
                <v:shape id="_x0000_s1122" type="#_x0000_t67" style="position:absolute;left:0;text-align:left;margin-left:168.65pt;margin-top:28.35pt;width:19.5pt;height:24.75pt;z-index:2516930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" adj="13091" filled="f" strokecolor="black [3213]" strokeweight="1pt"/>
              </w:pict>
            </w:r>
            <w:r w:rsidR="00407CF6" w:rsidRPr="00724641">
              <w:rPr>
                <w:rFonts w:ascii="Times New Roman" w:hAnsi="Times New Roman" w:cs="Times New Roman"/>
                <w:noProof/>
                <w:color w:val="000000" w:themeColor="text1"/>
                <w:sz w:val="24"/>
                <w:szCs w:val="24"/>
              </w:rPr>
              <w:drawing>
                <wp:inline distT="0" distB="0" distL="0" distR="0">
                  <wp:extent cx="3896647" cy="1876526"/>
                  <wp:effectExtent l="19050" t="0" r="8603" b="0"/>
                  <wp:docPr id="91" name="Picture 12" descr="C:\Ashutosh\MANUSCRIPTS\Goat molecular markers for UGC\Sequence_Mishuk\CDH26\g1035TT_1036_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shutosh\MANUSCRIPTS\Goat molecular markers for UGC\Sequence_Mishuk\CDH26\g1035TT_1036_GG.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25366" cy="1890356"/>
                          </a:xfrm>
                          <a:prstGeom prst="rect">
                            <a:avLst/>
                          </a:prstGeom>
                          <a:noFill/>
                          <a:ln>
                            <a:noFill/>
                          </a:ln>
                        </pic:spPr>
                      </pic:pic>
                    </a:graphicData>
                  </a:graphic>
                </wp:inline>
              </w:drawing>
            </w:r>
          </w:p>
        </w:tc>
      </w:tr>
      <w:tr w:rsidR="00407CF6" w:rsidRPr="00724641" w:rsidTr="00DC5783">
        <w:trPr>
          <w:jc w:val="center"/>
        </w:trPr>
        <w:tc>
          <w:tcPr>
            <w:tcW w:w="7836" w:type="dxa"/>
          </w:tcPr>
          <w:p w:rsidR="00407CF6" w:rsidRPr="00724641" w:rsidRDefault="00DC5783" w:rsidP="003D6617">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 xml:space="preserve">B. </w:t>
            </w:r>
            <w:r w:rsidR="00407CF6" w:rsidRPr="00724641">
              <w:rPr>
                <w:rFonts w:ascii="Times New Roman" w:hAnsi="Times New Roman" w:cs="Times New Roman"/>
                <w:color w:val="000000" w:themeColor="text1"/>
                <w:sz w:val="24"/>
                <w:szCs w:val="24"/>
              </w:rPr>
              <w:t>Individual with homozygous mutant genotype (10735AT/T and 1036G/G)</w:t>
            </w:r>
          </w:p>
        </w:tc>
      </w:tr>
    </w:tbl>
    <w:p w:rsidR="00407CF6" w:rsidRPr="00724641" w:rsidRDefault="00973617" w:rsidP="00407CF6">
      <w:pPr>
        <w:spacing w:after="0" w:line="240" w:lineRule="auto"/>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color w:val="000000" w:themeColor="text1"/>
          <w:sz w:val="24"/>
          <w:szCs w:val="24"/>
        </w:rPr>
        <w:t xml:space="preserve">Figure 13: </w:t>
      </w:r>
      <w:r w:rsidR="00407CF6" w:rsidRPr="00724641">
        <w:rPr>
          <w:rFonts w:ascii="Times New Roman" w:hAnsi="Times New Roman" w:cs="Times New Roman"/>
          <w:b/>
          <w:color w:val="000000" w:themeColor="text1"/>
          <w:sz w:val="24"/>
          <w:szCs w:val="24"/>
        </w:rPr>
        <w:t xml:space="preserve">Sequencing results of the C1035T and A1036G </w:t>
      </w:r>
      <w:r w:rsidR="00B37FA0" w:rsidRPr="00724641">
        <w:rPr>
          <w:rFonts w:ascii="Times New Roman" w:hAnsi="Times New Roman" w:cs="Times New Roman"/>
          <w:b/>
          <w:color w:val="000000" w:themeColor="text1"/>
          <w:sz w:val="24"/>
          <w:szCs w:val="24"/>
        </w:rPr>
        <w:t xml:space="preserve">locus </w:t>
      </w:r>
      <w:r w:rsidR="00407CF6" w:rsidRPr="00724641">
        <w:rPr>
          <w:rFonts w:ascii="Times New Roman" w:hAnsi="Times New Roman" w:cs="Times New Roman"/>
          <w:b/>
          <w:color w:val="000000" w:themeColor="text1"/>
          <w:sz w:val="24"/>
          <w:szCs w:val="24"/>
        </w:rPr>
        <w:t xml:space="preserve">in </w:t>
      </w:r>
      <w:r w:rsidR="00407CF6" w:rsidRPr="00724641">
        <w:rPr>
          <w:rFonts w:ascii="Times New Roman" w:hAnsi="Times New Roman" w:cs="Times New Roman"/>
          <w:b/>
          <w:i/>
          <w:color w:val="000000" w:themeColor="text1"/>
          <w:sz w:val="24"/>
          <w:szCs w:val="24"/>
        </w:rPr>
        <w:t>CDH26</w:t>
      </w:r>
      <w:r w:rsidR="00407CF6" w:rsidRPr="00724641">
        <w:rPr>
          <w:rFonts w:ascii="Times New Roman" w:hAnsi="Times New Roman" w:cs="Times New Roman"/>
          <w:b/>
          <w:color w:val="000000" w:themeColor="text1"/>
          <w:sz w:val="24"/>
          <w:szCs w:val="24"/>
        </w:rPr>
        <w:t xml:space="preserve"> gene</w:t>
      </w:r>
    </w:p>
    <w:p w:rsidR="00407CF6" w:rsidRPr="00724641" w:rsidRDefault="00407CF6" w:rsidP="00407CF6">
      <w:pPr>
        <w:autoSpaceDE w:val="0"/>
        <w:autoSpaceDN w:val="0"/>
        <w:adjustRightInd w:val="0"/>
        <w:spacing w:after="0" w:line="320" w:lineRule="atLeast"/>
        <w:ind w:left="60" w:right="60"/>
        <w:rPr>
          <w:rFonts w:ascii="Arial" w:hAnsi="Arial" w:cs="Arial"/>
          <w:color w:val="000000" w:themeColor="text1"/>
          <w:sz w:val="18"/>
          <w:szCs w:val="18"/>
        </w:rPr>
      </w:pPr>
    </w:p>
    <w:p w:rsidR="00407CF6" w:rsidRPr="00724641" w:rsidRDefault="00407CF6" w:rsidP="00407CF6">
      <w:pPr>
        <w:autoSpaceDE w:val="0"/>
        <w:autoSpaceDN w:val="0"/>
        <w:adjustRightInd w:val="0"/>
        <w:spacing w:after="0" w:line="320" w:lineRule="atLeast"/>
        <w:ind w:left="60" w:right="60"/>
        <w:rPr>
          <w:rFonts w:ascii="Arial" w:hAnsi="Arial" w:cs="Arial"/>
          <w:color w:val="000000" w:themeColor="text1"/>
          <w:sz w:val="18"/>
          <w:szCs w:val="18"/>
        </w:rPr>
      </w:pPr>
    </w:p>
    <w:p w:rsidR="007C1BB7" w:rsidRPr="00724641" w:rsidRDefault="007C1BB7" w:rsidP="00407CF6">
      <w:pPr>
        <w:autoSpaceDE w:val="0"/>
        <w:autoSpaceDN w:val="0"/>
        <w:adjustRightInd w:val="0"/>
        <w:spacing w:after="0" w:line="320" w:lineRule="atLeast"/>
        <w:ind w:left="60" w:right="60"/>
        <w:rPr>
          <w:rFonts w:ascii="Arial" w:hAnsi="Arial" w:cs="Arial"/>
          <w:color w:val="000000" w:themeColor="text1"/>
          <w:sz w:val="18"/>
          <w:szCs w:val="18"/>
        </w:rPr>
      </w:pPr>
    </w:p>
    <w:p w:rsidR="007C1BB7" w:rsidRPr="00724641" w:rsidRDefault="007C1BB7" w:rsidP="00407CF6">
      <w:pPr>
        <w:autoSpaceDE w:val="0"/>
        <w:autoSpaceDN w:val="0"/>
        <w:adjustRightInd w:val="0"/>
        <w:spacing w:after="0" w:line="320" w:lineRule="atLeast"/>
        <w:ind w:left="60" w:right="60"/>
        <w:rPr>
          <w:rFonts w:ascii="Arial" w:hAnsi="Arial" w:cs="Arial"/>
          <w:color w:val="000000" w:themeColor="text1"/>
          <w:sz w:val="18"/>
          <w:szCs w:val="18"/>
        </w:rPr>
      </w:pPr>
    </w:p>
    <w:p w:rsidR="007C1BB7" w:rsidRPr="00724641" w:rsidRDefault="007C1BB7" w:rsidP="00407CF6">
      <w:pPr>
        <w:autoSpaceDE w:val="0"/>
        <w:autoSpaceDN w:val="0"/>
        <w:adjustRightInd w:val="0"/>
        <w:spacing w:after="0" w:line="320" w:lineRule="atLeast"/>
        <w:ind w:left="60" w:right="60"/>
        <w:rPr>
          <w:rFonts w:ascii="Arial" w:hAnsi="Arial" w:cs="Arial"/>
          <w:color w:val="000000" w:themeColor="text1"/>
          <w:sz w:val="18"/>
          <w:szCs w:val="18"/>
        </w:rPr>
      </w:pPr>
    </w:p>
    <w:p w:rsidR="007C1BB7" w:rsidRPr="00724641" w:rsidRDefault="007C1BB7" w:rsidP="00407CF6">
      <w:pPr>
        <w:autoSpaceDE w:val="0"/>
        <w:autoSpaceDN w:val="0"/>
        <w:adjustRightInd w:val="0"/>
        <w:spacing w:after="0" w:line="320" w:lineRule="atLeast"/>
        <w:ind w:left="60" w:right="60"/>
        <w:rPr>
          <w:rFonts w:ascii="Arial" w:hAnsi="Arial" w:cs="Arial"/>
          <w:color w:val="000000" w:themeColor="text1"/>
          <w:sz w:val="18"/>
          <w:szCs w:val="18"/>
        </w:rPr>
      </w:pPr>
    </w:p>
    <w:p w:rsidR="00407CF6" w:rsidRPr="00724641" w:rsidRDefault="00407CF6" w:rsidP="00407CF6">
      <w:pPr>
        <w:autoSpaceDE w:val="0"/>
        <w:autoSpaceDN w:val="0"/>
        <w:adjustRightInd w:val="0"/>
        <w:spacing w:after="0" w:line="320" w:lineRule="atLeast"/>
        <w:ind w:left="60" w:right="60"/>
        <w:rPr>
          <w:rFonts w:ascii="Arial" w:hAnsi="Arial" w:cs="Arial"/>
          <w:color w:val="000000" w:themeColor="text1"/>
          <w:sz w:val="18"/>
          <w:szCs w:val="18"/>
        </w:rPr>
      </w:pPr>
    </w:p>
    <w:p w:rsidR="00407CF6" w:rsidRPr="00724641" w:rsidRDefault="00407CF6" w:rsidP="00407CF6">
      <w:pPr>
        <w:autoSpaceDE w:val="0"/>
        <w:autoSpaceDN w:val="0"/>
        <w:adjustRightInd w:val="0"/>
        <w:spacing w:after="0" w:line="320" w:lineRule="atLeast"/>
        <w:ind w:left="60" w:right="60"/>
        <w:rPr>
          <w:rFonts w:ascii="Arial" w:hAnsi="Arial" w:cs="Arial"/>
          <w:color w:val="000000" w:themeColor="text1"/>
          <w:sz w:val="18"/>
          <w:szCs w:val="18"/>
        </w:rPr>
      </w:pPr>
    </w:p>
    <w:p w:rsidR="00407CF6" w:rsidRPr="00724641" w:rsidRDefault="00407CF6" w:rsidP="00407CF6">
      <w:pPr>
        <w:autoSpaceDE w:val="0"/>
        <w:autoSpaceDN w:val="0"/>
        <w:adjustRightInd w:val="0"/>
        <w:spacing w:after="0" w:line="320" w:lineRule="atLeast"/>
        <w:ind w:left="60" w:right="60"/>
        <w:rPr>
          <w:rFonts w:ascii="Arial" w:hAnsi="Arial" w:cs="Arial"/>
          <w:color w:val="000000" w:themeColor="text1"/>
          <w:sz w:val="18"/>
          <w:szCs w:val="18"/>
        </w:rPr>
      </w:pPr>
    </w:p>
    <w:tbl>
      <w:tblPr>
        <w:tblStyle w:val="TableGrid"/>
        <w:tblW w:w="7888" w:type="dxa"/>
        <w:jc w:val="center"/>
        <w:tblInd w:w="1435" w:type="dxa"/>
        <w:tblLayout w:type="fixed"/>
        <w:tblLook w:val="04A0" w:firstRow="1" w:lastRow="0" w:firstColumn="1" w:lastColumn="0" w:noHBand="0" w:noVBand="1"/>
      </w:tblPr>
      <w:tblGrid>
        <w:gridCol w:w="7888"/>
      </w:tblGrid>
      <w:tr w:rsidR="00407CF6" w:rsidRPr="00724641" w:rsidTr="00973617">
        <w:trPr>
          <w:trHeight w:val="4220"/>
          <w:jc w:val="center"/>
        </w:trPr>
        <w:tc>
          <w:tcPr>
            <w:tcW w:w="7888" w:type="dxa"/>
          </w:tcPr>
          <w:p w:rsidR="00407CF6" w:rsidRDefault="00963FAB" w:rsidP="007C1BB7">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AU" w:eastAsia="en-AU"/>
              </w:rPr>
              <w:lastRenderedPageBreak/>
              <w:pict>
                <v:shape id="Down Arrow 16" o:spid="_x0000_s1109" type="#_x0000_t67" style="position:absolute;margin-left:294.5pt;margin-top:8.9pt;width:9.75pt;height:12.7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" adj="13341" fillcolor="yellow" strokecolor="black [3213]" strokeweight="1pt"/>
              </w:pict>
            </w:r>
            <w:r w:rsidR="00407CF6" w:rsidRPr="00724641">
              <w:rPr>
                <w:rFonts w:ascii="Times New Roman" w:hAnsi="Times New Roman" w:cs="Times New Roman"/>
                <w:b/>
                <w:noProof/>
                <w:color w:val="000000" w:themeColor="text1"/>
                <w:sz w:val="24"/>
                <w:szCs w:val="24"/>
              </w:rPr>
              <w:drawing>
                <wp:inline distT="0" distB="0" distL="0" distR="0">
                  <wp:extent cx="4905954" cy="2568272"/>
                  <wp:effectExtent l="0" t="0" r="0" b="0"/>
                  <wp:docPr id="92" name="Picture 14" descr="C:\Ashutosh\MANUSCRIPTS\Goat molecular markers for UGC\Sequence_Mishuk\CDH26\1064G_AA_alig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shutosh\MANUSCRIPTS\Goat molecular markers for UGC\Sequence_Mishuk\CDH26\1064G_AA_alignment.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07792" cy="2569234"/>
                          </a:xfrm>
                          <a:prstGeom prst="rect">
                            <a:avLst/>
                          </a:prstGeom>
                          <a:noFill/>
                          <a:ln>
                            <a:noFill/>
                          </a:ln>
                        </pic:spPr>
                      </pic:pic>
                    </a:graphicData>
                  </a:graphic>
                </wp:inline>
              </w:drawing>
            </w:r>
          </w:p>
          <w:p w:rsidR="00973617" w:rsidRPr="00973617" w:rsidRDefault="00973617" w:rsidP="009A166F">
            <w:pPr>
              <w:pStyle w:val="ListParagraph"/>
              <w:numPr>
                <w:ilvl w:val="0"/>
                <w:numId w:val="19"/>
              </w:numPr>
              <w:jc w:val="center"/>
              <w:rPr>
                <w:rFonts w:ascii="Times New Roman" w:hAnsi="Times New Roman" w:cs="Times New Roman"/>
                <w:b/>
                <w:color w:val="000000" w:themeColor="text1"/>
                <w:sz w:val="24"/>
                <w:szCs w:val="24"/>
              </w:rPr>
            </w:pPr>
            <w:r w:rsidRPr="00973617">
              <w:rPr>
                <w:rFonts w:ascii="Times New Roman" w:hAnsi="Times New Roman" w:cs="Times New Roman"/>
                <w:color w:val="000000" w:themeColor="text1"/>
                <w:sz w:val="24"/>
                <w:szCs w:val="24"/>
              </w:rPr>
              <w:t>Alignment (reference gene with sequences from three different breed) showing G1064A mutation</w:t>
            </w:r>
          </w:p>
        </w:tc>
      </w:tr>
      <w:tr w:rsidR="00407CF6" w:rsidRPr="00724641" w:rsidTr="00366029">
        <w:trPr>
          <w:trHeight w:val="3212"/>
          <w:jc w:val="center"/>
        </w:trPr>
        <w:tc>
          <w:tcPr>
            <w:tcW w:w="7888" w:type="dxa"/>
            <w:vAlign w:val="center"/>
          </w:tcPr>
          <w:p w:rsidR="00407CF6" w:rsidRPr="00724641" w:rsidRDefault="00963FAB" w:rsidP="00697904">
            <w:pPr>
              <w:jc w:val="center"/>
              <w:rPr>
                <w:rFonts w:ascii="Times New Roman" w:hAnsi="Times New Roman" w:cs="Times New Roman"/>
                <w:b/>
                <w:color w:val="000000" w:themeColor="text1"/>
                <w:sz w:val="24"/>
                <w:szCs w:val="24"/>
              </w:rPr>
            </w:pPr>
            <w:r>
              <w:rPr>
                <w:rFonts w:ascii="Arial" w:hAnsi="Arial" w:cs="Arial"/>
                <w:noProof/>
                <w:color w:val="000000" w:themeColor="text1"/>
                <w:sz w:val="18"/>
                <w:szCs w:val="18"/>
              </w:rPr>
              <w:pict>
                <v:shape id="_x0000_s1124" type="#_x0000_t67" style="position:absolute;left:0;text-align:left;margin-left:181pt;margin-top:28.35pt;width:15.25pt;height:18.5pt;z-index:2516951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" adj="13091" filled="f" strokecolor="black [3213]" strokeweight="1pt"/>
              </w:pict>
            </w:r>
            <w:r w:rsidR="00407CF6" w:rsidRPr="00724641">
              <w:rPr>
                <w:rFonts w:ascii="Times New Roman" w:hAnsi="Times New Roman" w:cs="Times New Roman"/>
                <w:b/>
                <w:noProof/>
                <w:color w:val="000000" w:themeColor="text1"/>
                <w:sz w:val="24"/>
                <w:szCs w:val="24"/>
              </w:rPr>
              <w:drawing>
                <wp:inline distT="0" distB="0" distL="0" distR="0" wp14:anchorId="0582A26F" wp14:editId="7F9E3AA9">
                  <wp:extent cx="3896030" cy="1995777"/>
                  <wp:effectExtent l="0" t="0" r="0" b="0"/>
                  <wp:docPr id="93" name="Picture 17" descr="C:\Ashutosh\MANUSCRIPTS\Goat molecular markers for UGC\Sequence_Mishuk\CDH26\1064G_A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shutosh\MANUSCRIPTS\Goat molecular markers for UGC\Sequence_Mishuk\CDH26\1064G_A_A.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01695" cy="1998679"/>
                          </a:xfrm>
                          <a:prstGeom prst="rect">
                            <a:avLst/>
                          </a:prstGeom>
                          <a:noFill/>
                          <a:ln>
                            <a:noFill/>
                          </a:ln>
                        </pic:spPr>
                      </pic:pic>
                    </a:graphicData>
                  </a:graphic>
                </wp:inline>
              </w:drawing>
            </w:r>
          </w:p>
        </w:tc>
      </w:tr>
      <w:tr w:rsidR="00407CF6" w:rsidRPr="00724641" w:rsidTr="00CD4278">
        <w:trPr>
          <w:trHeight w:val="359"/>
          <w:jc w:val="center"/>
        </w:trPr>
        <w:tc>
          <w:tcPr>
            <w:tcW w:w="7888" w:type="dxa"/>
          </w:tcPr>
          <w:p w:rsidR="00407CF6" w:rsidRPr="00724641" w:rsidRDefault="00407CF6" w:rsidP="009A166F">
            <w:pPr>
              <w:pStyle w:val="ListParagraph"/>
              <w:numPr>
                <w:ilvl w:val="0"/>
                <w:numId w:val="19"/>
              </w:num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Individual with homozygous mutant genotype</w:t>
            </w:r>
            <w:r w:rsidR="00CD4278">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(1064AA)</w:t>
            </w:r>
          </w:p>
        </w:tc>
      </w:tr>
    </w:tbl>
    <w:p w:rsidR="00407CF6" w:rsidRPr="00724641" w:rsidRDefault="00973617" w:rsidP="00407CF6">
      <w:pPr>
        <w:spacing w:after="0" w:line="240" w:lineRule="auto"/>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color w:val="000000" w:themeColor="text1"/>
          <w:sz w:val="24"/>
          <w:szCs w:val="24"/>
        </w:rPr>
        <w:t xml:space="preserve">Figure 14: </w:t>
      </w:r>
      <w:r w:rsidR="00407CF6" w:rsidRPr="00724641">
        <w:rPr>
          <w:rFonts w:ascii="Times New Roman" w:hAnsi="Times New Roman" w:cs="Times New Roman"/>
          <w:b/>
          <w:color w:val="000000" w:themeColor="text1"/>
          <w:sz w:val="24"/>
          <w:szCs w:val="24"/>
        </w:rPr>
        <w:t xml:space="preserve">Sequencing results of the G1064A </w:t>
      </w:r>
      <w:r w:rsidR="00B37FA0" w:rsidRPr="00724641">
        <w:rPr>
          <w:rFonts w:ascii="Times New Roman" w:hAnsi="Times New Roman" w:cs="Times New Roman"/>
          <w:b/>
          <w:color w:val="000000" w:themeColor="text1"/>
          <w:sz w:val="24"/>
          <w:szCs w:val="24"/>
        </w:rPr>
        <w:t xml:space="preserve">locus </w:t>
      </w:r>
      <w:r w:rsidR="00407CF6" w:rsidRPr="00724641">
        <w:rPr>
          <w:rFonts w:ascii="Times New Roman" w:hAnsi="Times New Roman" w:cs="Times New Roman"/>
          <w:b/>
          <w:color w:val="000000" w:themeColor="text1"/>
          <w:sz w:val="24"/>
          <w:szCs w:val="24"/>
        </w:rPr>
        <w:t xml:space="preserve">in </w:t>
      </w:r>
      <w:r w:rsidR="00407CF6" w:rsidRPr="00724641">
        <w:rPr>
          <w:rFonts w:ascii="Times New Roman" w:hAnsi="Times New Roman" w:cs="Times New Roman"/>
          <w:b/>
          <w:i/>
          <w:color w:val="000000" w:themeColor="text1"/>
          <w:sz w:val="24"/>
          <w:szCs w:val="24"/>
        </w:rPr>
        <w:t>CDH26</w:t>
      </w:r>
      <w:r w:rsidR="00407CF6" w:rsidRPr="00724641">
        <w:rPr>
          <w:rFonts w:ascii="Times New Roman" w:hAnsi="Times New Roman" w:cs="Times New Roman"/>
          <w:b/>
          <w:color w:val="000000" w:themeColor="text1"/>
          <w:sz w:val="24"/>
          <w:szCs w:val="24"/>
        </w:rPr>
        <w:t xml:space="preserve"> gene</w:t>
      </w:r>
    </w:p>
    <w:p w:rsidR="00407CF6" w:rsidRPr="00087D2B" w:rsidRDefault="00407CF6" w:rsidP="00407CF6">
      <w:pPr>
        <w:rPr>
          <w:rFonts w:ascii="Times New Roman" w:hAnsi="Times New Roman" w:cs="Times New Roman"/>
          <w:color w:val="000000" w:themeColor="text1"/>
          <w:sz w:val="18"/>
          <w:szCs w:val="24"/>
        </w:rPr>
      </w:pPr>
    </w:p>
    <w:p w:rsidR="00B37FA0" w:rsidRPr="00724641" w:rsidRDefault="00913E51" w:rsidP="00B37FA0">
      <w:pPr>
        <w:pStyle w:val="NormalWeb"/>
        <w:spacing w:before="0" w:beforeAutospacing="0" w:after="0" w:afterAutospacing="0" w:line="360" w:lineRule="auto"/>
        <w:jc w:val="both"/>
        <w:rPr>
          <w:color w:val="000000" w:themeColor="text1"/>
        </w:rPr>
      </w:pPr>
      <w:r>
        <w:rPr>
          <w:b/>
          <w:bCs/>
          <w:color w:val="000000" w:themeColor="text1"/>
          <w:shd w:val="clear" w:color="auto" w:fill="FFFFFF"/>
        </w:rPr>
        <w:t xml:space="preserve">4.4.3. Breed </w:t>
      </w:r>
      <w:r w:rsidR="00B37FA0" w:rsidRPr="00724641">
        <w:rPr>
          <w:b/>
          <w:bCs/>
          <w:color w:val="000000" w:themeColor="text1"/>
          <w:shd w:val="clear" w:color="auto" w:fill="FFFFFF"/>
        </w:rPr>
        <w:t xml:space="preserve">wise allelic and genotypic frequencies of different polymorphisms in </w:t>
      </w:r>
      <w:r w:rsidR="00B37FA0" w:rsidRPr="00724641">
        <w:rPr>
          <w:b/>
          <w:bCs/>
          <w:i/>
          <w:iCs/>
          <w:color w:val="000000" w:themeColor="text1"/>
          <w:shd w:val="clear" w:color="auto" w:fill="FFFFFF"/>
        </w:rPr>
        <w:t xml:space="preserve">CDH26 </w:t>
      </w:r>
      <w:r w:rsidR="006D200A">
        <w:rPr>
          <w:b/>
          <w:bCs/>
          <w:color w:val="000000" w:themeColor="text1"/>
          <w:shd w:val="clear" w:color="auto" w:fill="FFFFFF"/>
        </w:rPr>
        <w:t>gene</w:t>
      </w:r>
    </w:p>
    <w:p w:rsidR="00B37FA0" w:rsidRPr="00724641" w:rsidRDefault="00B37FA0" w:rsidP="00B37FA0">
      <w:pPr>
        <w:pStyle w:val="NormalWeb"/>
        <w:spacing w:before="0" w:beforeAutospacing="0" w:after="0" w:afterAutospacing="0" w:line="360" w:lineRule="auto"/>
        <w:jc w:val="both"/>
        <w:rPr>
          <w:color w:val="000000" w:themeColor="text1"/>
        </w:rPr>
      </w:pPr>
      <w:r w:rsidRPr="00724641">
        <w:rPr>
          <w:b/>
          <w:bCs/>
          <w:color w:val="000000" w:themeColor="text1"/>
          <w:shd w:val="clear" w:color="auto" w:fill="FFFFFF"/>
        </w:rPr>
        <w:t xml:space="preserve">4.4.3.1. C975T in </w:t>
      </w:r>
      <w:r w:rsidRPr="00724641">
        <w:rPr>
          <w:b/>
          <w:bCs/>
          <w:i/>
          <w:iCs/>
          <w:color w:val="000000" w:themeColor="text1"/>
          <w:shd w:val="clear" w:color="auto" w:fill="FFFFFF"/>
        </w:rPr>
        <w:t xml:space="preserve">CDH26 </w:t>
      </w:r>
      <w:r w:rsidR="006D200A">
        <w:rPr>
          <w:b/>
          <w:bCs/>
          <w:color w:val="000000" w:themeColor="text1"/>
          <w:shd w:val="clear" w:color="auto" w:fill="FFFFFF"/>
        </w:rPr>
        <w:t>gene</w:t>
      </w:r>
    </w:p>
    <w:p w:rsidR="00B37FA0" w:rsidRDefault="00B37FA0" w:rsidP="00407CF6">
      <w:pPr>
        <w:pStyle w:val="NormalWeb"/>
        <w:spacing w:before="0" w:beforeAutospacing="0" w:after="0" w:afterAutospacing="0" w:line="360" w:lineRule="auto"/>
        <w:jc w:val="both"/>
        <w:rPr>
          <w:color w:val="000000" w:themeColor="text1"/>
          <w:shd w:val="clear" w:color="auto" w:fill="FFFFFF"/>
        </w:rPr>
      </w:pPr>
      <w:r w:rsidRPr="002A186B">
        <w:rPr>
          <w:color w:val="000000" w:themeColor="text1"/>
          <w:shd w:val="clear" w:color="auto" w:fill="FFFFFF"/>
        </w:rPr>
        <w:t>For the C975T locus, all three possible combinations (homozygous wild CC, heterozygous mutant CT and homozygous mutant TT) were identified in Jamnapari goat</w:t>
      </w:r>
      <w:r w:rsidR="00FA2930" w:rsidRPr="002A186B">
        <w:rPr>
          <w:color w:val="000000" w:themeColor="text1"/>
          <w:shd w:val="clear" w:color="auto" w:fill="FFFFFF"/>
        </w:rPr>
        <w:t>s</w:t>
      </w:r>
      <w:r w:rsidRPr="002A186B">
        <w:rPr>
          <w:color w:val="000000" w:themeColor="text1"/>
          <w:shd w:val="clear" w:color="auto" w:fill="FFFFFF"/>
        </w:rPr>
        <w:t xml:space="preserve">, however, </w:t>
      </w:r>
      <w:r w:rsidR="00FA2930" w:rsidRPr="002A186B">
        <w:rPr>
          <w:color w:val="000000" w:themeColor="text1"/>
          <w:shd w:val="clear" w:color="auto" w:fill="FFFFFF"/>
        </w:rPr>
        <w:t>there is no</w:t>
      </w:r>
      <w:r w:rsidRPr="002A186B">
        <w:rPr>
          <w:color w:val="000000" w:themeColor="text1"/>
          <w:shd w:val="clear" w:color="auto" w:fill="FFFFFF"/>
        </w:rPr>
        <w:t xml:space="preserve"> homozygous wild CC genotype</w:t>
      </w:r>
      <w:r w:rsidR="00FA2930" w:rsidRPr="002A186B">
        <w:rPr>
          <w:color w:val="000000" w:themeColor="text1"/>
          <w:shd w:val="clear" w:color="auto" w:fill="FFFFFF"/>
        </w:rPr>
        <w:t xml:space="preserve"> observed</w:t>
      </w:r>
      <w:r w:rsidRPr="002A186B">
        <w:rPr>
          <w:color w:val="000000" w:themeColor="text1"/>
          <w:shd w:val="clear" w:color="auto" w:fill="FFFFFF"/>
        </w:rPr>
        <w:t xml:space="preserve"> in Black Bengal and crossbred goat</w:t>
      </w:r>
      <w:r w:rsidR="00FA2930" w:rsidRPr="002A186B">
        <w:rPr>
          <w:color w:val="000000" w:themeColor="text1"/>
          <w:shd w:val="clear" w:color="auto" w:fill="FFFFFF"/>
        </w:rPr>
        <w:t>s</w:t>
      </w:r>
      <w:r w:rsidRPr="002A186B">
        <w:rPr>
          <w:color w:val="000000" w:themeColor="text1"/>
          <w:shd w:val="clear" w:color="auto" w:fill="FFFFFF"/>
        </w:rPr>
        <w:t>. Genotypes and allele frequencies of c.975G&gt;T for Black Bengal, Jamnapari and crossbred</w:t>
      </w:r>
      <w:r w:rsidR="00FA2930" w:rsidRPr="002A186B">
        <w:rPr>
          <w:color w:val="000000" w:themeColor="text1"/>
          <w:shd w:val="clear" w:color="auto" w:fill="FFFFFF"/>
        </w:rPr>
        <w:t xml:space="preserve"> goats</w:t>
      </w:r>
      <w:r w:rsidRPr="002A186B">
        <w:rPr>
          <w:color w:val="000000" w:themeColor="text1"/>
          <w:shd w:val="clear" w:color="auto" w:fill="FFFFFF"/>
        </w:rPr>
        <w:t xml:space="preserve"> are presented in Table</w:t>
      </w:r>
      <w:r w:rsidR="00044AB3">
        <w:rPr>
          <w:color w:val="000000" w:themeColor="text1"/>
          <w:shd w:val="clear" w:color="auto" w:fill="FFFFFF"/>
        </w:rPr>
        <w:t xml:space="preserve"> 18</w:t>
      </w:r>
      <w:r w:rsidRPr="002A186B">
        <w:rPr>
          <w:color w:val="000000" w:themeColor="text1"/>
          <w:shd w:val="clear" w:color="auto" w:fill="FFFFFF"/>
        </w:rPr>
        <w:t xml:space="preserve">. This SNP displayed a higher frequency of T </w:t>
      </w:r>
      <w:r w:rsidR="00046D5F" w:rsidRPr="002A186B">
        <w:rPr>
          <w:color w:val="000000" w:themeColor="text1"/>
          <w:shd w:val="clear" w:color="auto" w:fill="FFFFFF"/>
        </w:rPr>
        <w:t>(68% frequency in th</w:t>
      </w:r>
      <w:r w:rsidR="00046D5F" w:rsidRPr="00724641">
        <w:rPr>
          <w:color w:val="000000" w:themeColor="text1"/>
          <w:shd w:val="clear" w:color="auto" w:fill="FFFFFF"/>
        </w:rPr>
        <w:t xml:space="preserve">e whole population) </w:t>
      </w:r>
      <w:r w:rsidRPr="002A186B">
        <w:rPr>
          <w:color w:val="000000" w:themeColor="text1"/>
          <w:shd w:val="clear" w:color="auto" w:fill="FFFFFF"/>
        </w:rPr>
        <w:t xml:space="preserve">than the C allele </w:t>
      </w:r>
      <w:r w:rsidRPr="00724641">
        <w:rPr>
          <w:color w:val="000000" w:themeColor="text1"/>
          <w:shd w:val="clear" w:color="auto" w:fill="FFFFFF"/>
        </w:rPr>
        <w:t>and the homozygous mutant genotype TT was moderately dominated i</w:t>
      </w:r>
      <w:r w:rsidR="00046D5F">
        <w:rPr>
          <w:color w:val="000000" w:themeColor="text1"/>
          <w:shd w:val="clear" w:color="auto" w:fill="FFFFFF"/>
        </w:rPr>
        <w:t xml:space="preserve">n the whole population (average </w:t>
      </w:r>
      <w:r w:rsidRPr="00724641">
        <w:rPr>
          <w:color w:val="000000" w:themeColor="text1"/>
          <w:shd w:val="clear" w:color="auto" w:fill="FFFFFF"/>
        </w:rPr>
        <w:t xml:space="preserve">0.55). According to the classification of PIC (low polymorphism if PIC value &lt;0.25, moderate polymorphism if PIC value 0.25-0.50 and high polymorphism </w:t>
      </w:r>
      <w:r w:rsidRPr="00724641">
        <w:rPr>
          <w:color w:val="000000" w:themeColor="text1"/>
          <w:shd w:val="clear" w:color="auto" w:fill="FFFFFF"/>
        </w:rPr>
        <w:lastRenderedPageBreak/>
        <w:t xml:space="preserve">if PIC value &gt;0.50), C975T locus was found to be </w:t>
      </w:r>
      <w:r w:rsidR="00046D5F">
        <w:rPr>
          <w:color w:val="000000" w:themeColor="text1"/>
          <w:shd w:val="clear" w:color="auto" w:fill="FFFFFF"/>
        </w:rPr>
        <w:t xml:space="preserve">highly polymorphic (PIC value </w:t>
      </w:r>
      <w:r w:rsidRPr="00724641">
        <w:rPr>
          <w:color w:val="000000" w:themeColor="text1"/>
          <w:shd w:val="clear" w:color="auto" w:fill="FFFFFF"/>
        </w:rPr>
        <w:t>0.91) in Black Bengal goat, moderately polymorph</w:t>
      </w:r>
      <w:r w:rsidR="00046D5F">
        <w:rPr>
          <w:color w:val="000000" w:themeColor="text1"/>
          <w:shd w:val="clear" w:color="auto" w:fill="FFFFFF"/>
        </w:rPr>
        <w:t xml:space="preserve">ic in Jamnapari goat (PIC value </w:t>
      </w:r>
      <w:r w:rsidRPr="00724641">
        <w:rPr>
          <w:color w:val="000000" w:themeColor="text1"/>
          <w:shd w:val="clear" w:color="auto" w:fill="FFFFFF"/>
        </w:rPr>
        <w:t>0.36</w:t>
      </w:r>
      <w:r w:rsidR="00046D5F">
        <w:rPr>
          <w:color w:val="000000" w:themeColor="text1"/>
          <w:shd w:val="clear" w:color="auto" w:fill="FFFFFF"/>
        </w:rPr>
        <w:t xml:space="preserve">) and crossbred goat (PIC value </w:t>
      </w:r>
      <w:r w:rsidRPr="00724641">
        <w:rPr>
          <w:color w:val="000000" w:themeColor="text1"/>
          <w:shd w:val="clear" w:color="auto" w:fill="FFFFFF"/>
        </w:rPr>
        <w:t>0.35) which could be used for genetic diversity studies in goats.</w:t>
      </w:r>
    </w:p>
    <w:p w:rsidR="00366029" w:rsidRPr="00366029" w:rsidRDefault="00366029" w:rsidP="00407CF6">
      <w:pPr>
        <w:pStyle w:val="NormalWeb"/>
        <w:spacing w:before="0" w:beforeAutospacing="0" w:after="0" w:afterAutospacing="0" w:line="360" w:lineRule="auto"/>
        <w:jc w:val="both"/>
        <w:rPr>
          <w:color w:val="000000" w:themeColor="text1"/>
          <w:sz w:val="18"/>
        </w:rPr>
      </w:pPr>
    </w:p>
    <w:p w:rsidR="00407CF6" w:rsidRPr="00724641" w:rsidRDefault="00196A5E" w:rsidP="002B7755">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Table 18</w:t>
      </w:r>
      <w:r w:rsidR="00913E51">
        <w:rPr>
          <w:rFonts w:ascii="Times New Roman" w:hAnsi="Times New Roman" w:cs="Times New Roman"/>
          <w:b/>
          <w:color w:val="000000" w:themeColor="text1"/>
          <w:sz w:val="24"/>
          <w:szCs w:val="24"/>
        </w:rPr>
        <w:t xml:space="preserve">: Breed </w:t>
      </w:r>
      <w:r w:rsidR="00407CF6" w:rsidRPr="00724641">
        <w:rPr>
          <w:rFonts w:ascii="Times New Roman" w:hAnsi="Times New Roman" w:cs="Times New Roman"/>
          <w:b/>
          <w:color w:val="000000" w:themeColor="text1"/>
          <w:sz w:val="24"/>
          <w:szCs w:val="24"/>
        </w:rPr>
        <w:t>wise genotypic and allelic frequencies of C975T</w:t>
      </w:r>
      <w:r w:rsidR="00792E98" w:rsidRPr="00724641">
        <w:rPr>
          <w:rFonts w:ascii="Times New Roman" w:hAnsi="Times New Roman" w:cs="Times New Roman"/>
          <w:b/>
          <w:color w:val="000000" w:themeColor="text1"/>
          <w:sz w:val="24"/>
          <w:szCs w:val="24"/>
        </w:rPr>
        <w:t xml:space="preserve"> </w:t>
      </w:r>
      <w:r w:rsidR="00407CF6" w:rsidRPr="00724641">
        <w:rPr>
          <w:rFonts w:ascii="Times New Roman" w:hAnsi="Times New Roman" w:cs="Times New Roman"/>
          <w:b/>
          <w:color w:val="000000" w:themeColor="text1"/>
          <w:sz w:val="24"/>
          <w:szCs w:val="24"/>
        </w:rPr>
        <w:t xml:space="preserve">mutation detected in </w:t>
      </w:r>
      <w:r w:rsidR="00407CF6" w:rsidRPr="00724641">
        <w:rPr>
          <w:rFonts w:ascii="Times New Roman" w:hAnsi="Times New Roman" w:cs="Times New Roman"/>
          <w:b/>
          <w:i/>
          <w:color w:val="000000" w:themeColor="text1"/>
          <w:sz w:val="24"/>
          <w:szCs w:val="24"/>
        </w:rPr>
        <w:t xml:space="preserve">CDH26 </w:t>
      </w:r>
      <w:r w:rsidR="00407CF6" w:rsidRPr="00724641">
        <w:rPr>
          <w:rFonts w:ascii="Times New Roman" w:hAnsi="Times New Roman" w:cs="Times New Roman"/>
          <w:b/>
          <w:color w:val="000000" w:themeColor="text1"/>
          <w:sz w:val="24"/>
          <w:szCs w:val="24"/>
        </w:rPr>
        <w:t>gene</w:t>
      </w:r>
    </w:p>
    <w:tbl>
      <w:tblPr>
        <w:tblStyle w:val="TableGrid"/>
        <w:tblW w:w="8173" w:type="dxa"/>
        <w:jc w:val="center"/>
        <w:tblInd w:w="524" w:type="dxa"/>
        <w:tblLook w:val="04A0" w:firstRow="1" w:lastRow="0" w:firstColumn="1" w:lastColumn="0" w:noHBand="0" w:noVBand="1"/>
      </w:tblPr>
      <w:tblGrid>
        <w:gridCol w:w="1722"/>
        <w:gridCol w:w="911"/>
        <w:gridCol w:w="900"/>
        <w:gridCol w:w="900"/>
        <w:gridCol w:w="990"/>
        <w:gridCol w:w="1080"/>
        <w:gridCol w:w="860"/>
        <w:gridCol w:w="810"/>
      </w:tblGrid>
      <w:tr w:rsidR="00407CF6" w:rsidRPr="00724641" w:rsidTr="00046D5F">
        <w:trPr>
          <w:jc w:val="center"/>
        </w:trPr>
        <w:tc>
          <w:tcPr>
            <w:tcW w:w="1722" w:type="dxa"/>
            <w:vMerge w:val="restart"/>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Breed</w:t>
            </w:r>
          </w:p>
          <w:p w:rsidR="00407CF6" w:rsidRPr="00724641" w:rsidRDefault="00407CF6" w:rsidP="000F5A5D">
            <w:pPr>
              <w:spacing w:line="276" w:lineRule="auto"/>
              <w:jc w:val="center"/>
              <w:rPr>
                <w:rFonts w:ascii="Times New Roman" w:hAnsi="Times New Roman" w:cs="Times New Roman"/>
                <w:b/>
                <w:color w:val="000000" w:themeColor="text1"/>
                <w:sz w:val="24"/>
                <w:szCs w:val="24"/>
              </w:rPr>
            </w:pPr>
          </w:p>
        </w:tc>
        <w:tc>
          <w:tcPr>
            <w:tcW w:w="2711" w:type="dxa"/>
            <w:gridSpan w:val="3"/>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Genotypic frequency</w:t>
            </w:r>
          </w:p>
        </w:tc>
        <w:tc>
          <w:tcPr>
            <w:tcW w:w="2070" w:type="dxa"/>
            <w:gridSpan w:val="2"/>
          </w:tcPr>
          <w:p w:rsidR="00407CF6" w:rsidRPr="00724641" w:rsidRDefault="00821F9A" w:rsidP="000F5A5D">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Allelic f</w:t>
            </w:r>
            <w:r w:rsidR="00407CF6" w:rsidRPr="00724641">
              <w:rPr>
                <w:rFonts w:ascii="Times New Roman" w:hAnsi="Times New Roman" w:cs="Times New Roman"/>
                <w:b/>
                <w:color w:val="000000" w:themeColor="text1"/>
                <w:sz w:val="24"/>
                <w:szCs w:val="24"/>
              </w:rPr>
              <w:t>requency</w:t>
            </w:r>
          </w:p>
        </w:tc>
        <w:tc>
          <w:tcPr>
            <w:tcW w:w="860" w:type="dxa"/>
            <w:vMerge w:val="restart"/>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He</w:t>
            </w:r>
          </w:p>
        </w:tc>
        <w:tc>
          <w:tcPr>
            <w:tcW w:w="810" w:type="dxa"/>
            <w:vMerge w:val="restart"/>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PIC</w:t>
            </w:r>
          </w:p>
        </w:tc>
      </w:tr>
      <w:tr w:rsidR="00407CF6" w:rsidRPr="00724641" w:rsidTr="00046D5F">
        <w:trPr>
          <w:trHeight w:val="296"/>
          <w:jc w:val="center"/>
        </w:trPr>
        <w:tc>
          <w:tcPr>
            <w:tcW w:w="1722" w:type="dxa"/>
            <w:vMerge/>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p>
        </w:tc>
        <w:tc>
          <w:tcPr>
            <w:tcW w:w="911"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CC</w:t>
            </w:r>
          </w:p>
        </w:tc>
        <w:tc>
          <w:tcPr>
            <w:tcW w:w="900"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CT</w:t>
            </w:r>
          </w:p>
        </w:tc>
        <w:tc>
          <w:tcPr>
            <w:tcW w:w="900"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TT</w:t>
            </w:r>
          </w:p>
        </w:tc>
        <w:tc>
          <w:tcPr>
            <w:tcW w:w="990"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C</w:t>
            </w:r>
          </w:p>
        </w:tc>
        <w:tc>
          <w:tcPr>
            <w:tcW w:w="1080"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T</w:t>
            </w:r>
          </w:p>
        </w:tc>
        <w:tc>
          <w:tcPr>
            <w:tcW w:w="860" w:type="dxa"/>
            <w:vMerge/>
          </w:tcPr>
          <w:p w:rsidR="00407CF6" w:rsidRPr="00724641" w:rsidRDefault="00407CF6" w:rsidP="000F5A5D">
            <w:pPr>
              <w:spacing w:line="276" w:lineRule="auto"/>
              <w:jc w:val="center"/>
              <w:rPr>
                <w:rFonts w:ascii="Times New Roman" w:hAnsi="Times New Roman" w:cs="Times New Roman"/>
                <w:color w:val="000000" w:themeColor="text1"/>
                <w:sz w:val="24"/>
                <w:szCs w:val="24"/>
              </w:rPr>
            </w:pPr>
          </w:p>
        </w:tc>
        <w:tc>
          <w:tcPr>
            <w:tcW w:w="810" w:type="dxa"/>
            <w:vMerge/>
          </w:tcPr>
          <w:p w:rsidR="00407CF6" w:rsidRPr="00724641" w:rsidRDefault="00407CF6" w:rsidP="000F5A5D">
            <w:pPr>
              <w:spacing w:line="276" w:lineRule="auto"/>
              <w:jc w:val="center"/>
              <w:rPr>
                <w:rFonts w:ascii="Times New Roman" w:hAnsi="Times New Roman" w:cs="Times New Roman"/>
                <w:color w:val="000000" w:themeColor="text1"/>
                <w:sz w:val="24"/>
                <w:szCs w:val="24"/>
              </w:rPr>
            </w:pPr>
          </w:p>
        </w:tc>
      </w:tr>
      <w:tr w:rsidR="00407CF6" w:rsidRPr="00724641" w:rsidTr="00046D5F">
        <w:trPr>
          <w:jc w:val="center"/>
        </w:trPr>
        <w:tc>
          <w:tcPr>
            <w:tcW w:w="1722"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Black Bengal</w:t>
            </w:r>
          </w:p>
        </w:tc>
        <w:tc>
          <w:tcPr>
            <w:tcW w:w="911"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0.00</w:t>
            </w:r>
          </w:p>
        </w:tc>
        <w:tc>
          <w:tcPr>
            <w:tcW w:w="900"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0.10</w:t>
            </w:r>
          </w:p>
        </w:tc>
        <w:tc>
          <w:tcPr>
            <w:tcW w:w="900"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0.90</w:t>
            </w:r>
          </w:p>
        </w:tc>
        <w:tc>
          <w:tcPr>
            <w:tcW w:w="990"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0.05</w:t>
            </w:r>
          </w:p>
        </w:tc>
        <w:tc>
          <w:tcPr>
            <w:tcW w:w="1080"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0.95</w:t>
            </w:r>
          </w:p>
        </w:tc>
        <w:tc>
          <w:tcPr>
            <w:tcW w:w="860"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0.95</w:t>
            </w:r>
          </w:p>
        </w:tc>
        <w:tc>
          <w:tcPr>
            <w:tcW w:w="810"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0.9</w:t>
            </w:r>
            <w:r w:rsidR="00432EDD" w:rsidRPr="00724641">
              <w:rPr>
                <w:rFonts w:ascii="Times New Roman" w:hAnsi="Times New Roman" w:cs="Times New Roman"/>
                <w:color w:val="000000" w:themeColor="text1"/>
                <w:sz w:val="24"/>
                <w:szCs w:val="24"/>
              </w:rPr>
              <w:t>1</w:t>
            </w:r>
          </w:p>
        </w:tc>
      </w:tr>
      <w:tr w:rsidR="00407CF6" w:rsidRPr="00724641" w:rsidTr="00046D5F">
        <w:trPr>
          <w:jc w:val="center"/>
        </w:trPr>
        <w:tc>
          <w:tcPr>
            <w:tcW w:w="1722" w:type="dxa"/>
          </w:tcPr>
          <w:p w:rsidR="00407CF6" w:rsidRPr="00724641" w:rsidRDefault="00432EDD"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Ja</w:t>
            </w:r>
            <w:r w:rsidR="00407CF6" w:rsidRPr="00724641">
              <w:rPr>
                <w:rFonts w:ascii="Times New Roman" w:hAnsi="Times New Roman" w:cs="Times New Roman"/>
                <w:color w:val="000000" w:themeColor="text1"/>
                <w:sz w:val="24"/>
                <w:szCs w:val="24"/>
              </w:rPr>
              <w:t>mnapari</w:t>
            </w:r>
          </w:p>
        </w:tc>
        <w:tc>
          <w:tcPr>
            <w:tcW w:w="911"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0.33</w:t>
            </w:r>
          </w:p>
        </w:tc>
        <w:tc>
          <w:tcPr>
            <w:tcW w:w="900"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0.5</w:t>
            </w:r>
            <w:r w:rsidR="00432EDD" w:rsidRPr="00724641">
              <w:rPr>
                <w:rFonts w:ascii="Times New Roman" w:hAnsi="Times New Roman" w:cs="Times New Roman"/>
                <w:color w:val="000000" w:themeColor="text1"/>
                <w:sz w:val="24"/>
                <w:szCs w:val="24"/>
              </w:rPr>
              <w:t>6</w:t>
            </w:r>
          </w:p>
        </w:tc>
        <w:tc>
          <w:tcPr>
            <w:tcW w:w="900" w:type="dxa"/>
          </w:tcPr>
          <w:p w:rsidR="00407CF6" w:rsidRPr="00724641" w:rsidRDefault="00432EDD"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w:t>
            </w:r>
            <w:r w:rsidR="00407CF6" w:rsidRPr="00724641">
              <w:rPr>
                <w:rFonts w:ascii="Times New Roman" w:hAnsi="Times New Roman" w:cs="Times New Roman"/>
                <w:color w:val="000000" w:themeColor="text1"/>
                <w:sz w:val="24"/>
                <w:szCs w:val="24"/>
              </w:rPr>
              <w:t>1</w:t>
            </w:r>
          </w:p>
        </w:tc>
        <w:tc>
          <w:tcPr>
            <w:tcW w:w="990" w:type="dxa"/>
          </w:tcPr>
          <w:p w:rsidR="00407CF6" w:rsidRPr="00724641" w:rsidRDefault="00432EDD"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0.61</w:t>
            </w:r>
          </w:p>
        </w:tc>
        <w:tc>
          <w:tcPr>
            <w:tcW w:w="1080" w:type="dxa"/>
          </w:tcPr>
          <w:p w:rsidR="00407CF6" w:rsidRPr="00724641" w:rsidRDefault="00432EDD"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0.39</w:t>
            </w:r>
          </w:p>
        </w:tc>
        <w:tc>
          <w:tcPr>
            <w:tcW w:w="860"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0.4</w:t>
            </w:r>
            <w:r w:rsidR="00432EDD" w:rsidRPr="00724641">
              <w:rPr>
                <w:rFonts w:ascii="Times New Roman" w:hAnsi="Times New Roman" w:cs="Times New Roman"/>
                <w:color w:val="000000" w:themeColor="text1"/>
                <w:sz w:val="24"/>
                <w:szCs w:val="24"/>
              </w:rPr>
              <w:t>8</w:t>
            </w:r>
          </w:p>
        </w:tc>
        <w:tc>
          <w:tcPr>
            <w:tcW w:w="810" w:type="dxa"/>
          </w:tcPr>
          <w:p w:rsidR="00407CF6" w:rsidRPr="00724641" w:rsidRDefault="00432EDD"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0.36</w:t>
            </w:r>
          </w:p>
        </w:tc>
      </w:tr>
      <w:tr w:rsidR="00407CF6" w:rsidRPr="00724641" w:rsidTr="00046D5F">
        <w:trPr>
          <w:jc w:val="center"/>
        </w:trPr>
        <w:tc>
          <w:tcPr>
            <w:tcW w:w="1722"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Crossbred</w:t>
            </w:r>
          </w:p>
        </w:tc>
        <w:tc>
          <w:tcPr>
            <w:tcW w:w="911" w:type="dxa"/>
          </w:tcPr>
          <w:p w:rsidR="00407CF6" w:rsidRPr="00724641" w:rsidRDefault="00432EDD"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w:t>
            </w:r>
            <w:r w:rsidR="00407CF6" w:rsidRPr="00724641">
              <w:rPr>
                <w:rFonts w:ascii="Times New Roman" w:hAnsi="Times New Roman" w:cs="Times New Roman"/>
                <w:color w:val="000000" w:themeColor="text1"/>
                <w:sz w:val="24"/>
                <w:szCs w:val="24"/>
              </w:rPr>
              <w:t>0</w:t>
            </w:r>
          </w:p>
        </w:tc>
        <w:tc>
          <w:tcPr>
            <w:tcW w:w="900" w:type="dxa"/>
          </w:tcPr>
          <w:p w:rsidR="00407CF6" w:rsidRPr="00724641" w:rsidRDefault="00432EDD"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0.66</w:t>
            </w:r>
          </w:p>
        </w:tc>
        <w:tc>
          <w:tcPr>
            <w:tcW w:w="900" w:type="dxa"/>
          </w:tcPr>
          <w:p w:rsidR="00407CF6" w:rsidRPr="00724641" w:rsidRDefault="00432EDD"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0.34</w:t>
            </w:r>
          </w:p>
        </w:tc>
        <w:tc>
          <w:tcPr>
            <w:tcW w:w="990" w:type="dxa"/>
          </w:tcPr>
          <w:p w:rsidR="00407CF6" w:rsidRPr="00724641" w:rsidRDefault="00432EDD"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0.33</w:t>
            </w:r>
          </w:p>
        </w:tc>
        <w:tc>
          <w:tcPr>
            <w:tcW w:w="1080" w:type="dxa"/>
          </w:tcPr>
          <w:p w:rsidR="00407CF6" w:rsidRPr="00724641" w:rsidRDefault="00432EDD"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0.67</w:t>
            </w:r>
          </w:p>
        </w:tc>
        <w:tc>
          <w:tcPr>
            <w:tcW w:w="860" w:type="dxa"/>
          </w:tcPr>
          <w:p w:rsidR="00407CF6" w:rsidRPr="00724641" w:rsidRDefault="00432EDD"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0.44</w:t>
            </w:r>
          </w:p>
        </w:tc>
        <w:tc>
          <w:tcPr>
            <w:tcW w:w="810" w:type="dxa"/>
          </w:tcPr>
          <w:p w:rsidR="00407CF6" w:rsidRPr="00724641" w:rsidRDefault="00432EDD"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0.35</w:t>
            </w:r>
          </w:p>
        </w:tc>
      </w:tr>
      <w:tr w:rsidR="00407CF6" w:rsidRPr="00724641" w:rsidTr="00046D5F">
        <w:trPr>
          <w:jc w:val="center"/>
        </w:trPr>
        <w:tc>
          <w:tcPr>
            <w:tcW w:w="1722"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Overall</w:t>
            </w:r>
          </w:p>
        </w:tc>
        <w:tc>
          <w:tcPr>
            <w:tcW w:w="911"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0.15</w:t>
            </w:r>
          </w:p>
        </w:tc>
        <w:tc>
          <w:tcPr>
            <w:tcW w:w="900" w:type="dxa"/>
          </w:tcPr>
          <w:p w:rsidR="00407CF6" w:rsidRPr="00724641" w:rsidRDefault="00432EDD"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0.4</w:t>
            </w:r>
            <w:r w:rsidR="00407CF6" w:rsidRPr="00724641">
              <w:rPr>
                <w:rFonts w:ascii="Times New Roman" w:hAnsi="Times New Roman" w:cs="Times New Roman"/>
                <w:color w:val="000000" w:themeColor="text1"/>
                <w:sz w:val="24"/>
                <w:szCs w:val="24"/>
              </w:rPr>
              <w:t>0</w:t>
            </w:r>
          </w:p>
        </w:tc>
        <w:tc>
          <w:tcPr>
            <w:tcW w:w="900" w:type="dxa"/>
          </w:tcPr>
          <w:p w:rsidR="00407CF6" w:rsidRPr="00724641" w:rsidRDefault="00432EDD"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0.55</w:t>
            </w:r>
          </w:p>
        </w:tc>
        <w:tc>
          <w:tcPr>
            <w:tcW w:w="990" w:type="dxa"/>
          </w:tcPr>
          <w:p w:rsidR="00407CF6" w:rsidRPr="00724641" w:rsidRDefault="00432EDD"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0.32</w:t>
            </w:r>
          </w:p>
        </w:tc>
        <w:tc>
          <w:tcPr>
            <w:tcW w:w="1080"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0.68</w:t>
            </w:r>
          </w:p>
        </w:tc>
        <w:tc>
          <w:tcPr>
            <w:tcW w:w="860" w:type="dxa"/>
          </w:tcPr>
          <w:p w:rsidR="00407CF6" w:rsidRPr="00724641" w:rsidRDefault="00432EDD"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0.43</w:t>
            </w:r>
          </w:p>
        </w:tc>
        <w:tc>
          <w:tcPr>
            <w:tcW w:w="810" w:type="dxa"/>
          </w:tcPr>
          <w:p w:rsidR="00407CF6" w:rsidRPr="00724641" w:rsidRDefault="00432EDD"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0.34</w:t>
            </w:r>
          </w:p>
        </w:tc>
      </w:tr>
    </w:tbl>
    <w:p w:rsidR="00543D21" w:rsidRPr="00543D21" w:rsidRDefault="00543D21" w:rsidP="00543D21">
      <w:pPr>
        <w:spacing w:after="0" w:line="360" w:lineRule="auto"/>
        <w:rPr>
          <w:rFonts w:ascii="Times New Roman" w:hAnsi="Times New Roman" w:cs="Times New Roman"/>
          <w:color w:val="000000" w:themeColor="text1"/>
        </w:rPr>
      </w:pPr>
      <w:r w:rsidRPr="00543D21">
        <w:rPr>
          <w:rFonts w:ascii="Times New Roman" w:hAnsi="Times New Roman" w:cs="Times New Roman"/>
          <w:b/>
          <w:color w:val="000000" w:themeColor="text1"/>
        </w:rPr>
        <w:t>Legends:</w:t>
      </w:r>
      <w:r w:rsidRPr="00543D21">
        <w:rPr>
          <w:rFonts w:ascii="Times New Roman" w:hAnsi="Times New Roman" w:cs="Times New Roman"/>
          <w:color w:val="000000" w:themeColor="text1"/>
        </w:rPr>
        <w:t xml:space="preserve"> CC- homozygous wild, CT- </w:t>
      </w:r>
      <w:r>
        <w:rPr>
          <w:rFonts w:ascii="Times New Roman" w:hAnsi="Times New Roman" w:cs="Times New Roman"/>
          <w:color w:val="000000" w:themeColor="text1"/>
        </w:rPr>
        <w:t>heterozygous mutant and</w:t>
      </w:r>
      <w:r w:rsidRPr="00543D21">
        <w:rPr>
          <w:rFonts w:ascii="Times New Roman" w:hAnsi="Times New Roman" w:cs="Times New Roman"/>
          <w:color w:val="000000" w:themeColor="text1"/>
        </w:rPr>
        <w:t xml:space="preserve"> TT- </w:t>
      </w:r>
      <w:r>
        <w:rPr>
          <w:rFonts w:ascii="Times New Roman" w:hAnsi="Times New Roman" w:cs="Times New Roman"/>
          <w:color w:val="000000" w:themeColor="text1"/>
        </w:rPr>
        <w:t>homozygous mutant.</w:t>
      </w:r>
    </w:p>
    <w:p w:rsidR="00543D21" w:rsidRPr="00087D2B" w:rsidRDefault="00543D21" w:rsidP="00407CF6">
      <w:pPr>
        <w:spacing w:after="0" w:line="360" w:lineRule="auto"/>
        <w:rPr>
          <w:rFonts w:ascii="Times New Roman" w:hAnsi="Times New Roman" w:cs="Times New Roman"/>
          <w:b/>
          <w:color w:val="000000" w:themeColor="text1"/>
          <w:sz w:val="16"/>
          <w:szCs w:val="24"/>
        </w:rPr>
      </w:pPr>
    </w:p>
    <w:p w:rsidR="00407CF6" w:rsidRPr="00724641" w:rsidRDefault="009407B5" w:rsidP="00407CF6">
      <w:pPr>
        <w:spacing w:after="0" w:line="360" w:lineRule="auto"/>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4.4.3.2. C1035T-</w:t>
      </w:r>
      <w:r w:rsidR="00407CF6" w:rsidRPr="00724641">
        <w:rPr>
          <w:rFonts w:ascii="Times New Roman" w:hAnsi="Times New Roman" w:cs="Times New Roman"/>
          <w:b/>
          <w:color w:val="000000" w:themeColor="text1"/>
          <w:sz w:val="24"/>
          <w:szCs w:val="24"/>
        </w:rPr>
        <w:t xml:space="preserve">A1036G mutation detected in </w:t>
      </w:r>
      <w:r w:rsidR="00407CF6" w:rsidRPr="00724641">
        <w:rPr>
          <w:rFonts w:ascii="Times New Roman" w:hAnsi="Times New Roman" w:cs="Times New Roman"/>
          <w:b/>
          <w:i/>
          <w:color w:val="000000" w:themeColor="text1"/>
          <w:sz w:val="24"/>
          <w:szCs w:val="24"/>
        </w:rPr>
        <w:t xml:space="preserve">CDH26 </w:t>
      </w:r>
      <w:r w:rsidR="006D200A">
        <w:rPr>
          <w:rFonts w:ascii="Times New Roman" w:hAnsi="Times New Roman" w:cs="Times New Roman"/>
          <w:b/>
          <w:color w:val="000000" w:themeColor="text1"/>
          <w:sz w:val="24"/>
          <w:szCs w:val="24"/>
        </w:rPr>
        <w:t>gene</w:t>
      </w:r>
    </w:p>
    <w:p w:rsidR="00F84FB0" w:rsidRPr="00724641" w:rsidRDefault="00F84FB0" w:rsidP="007303E8">
      <w:pPr>
        <w:spacing w:after="0" w:line="360" w:lineRule="auto"/>
        <w:jc w:val="both"/>
        <w:rPr>
          <w:rFonts w:ascii="Times New Roman" w:hAnsi="Times New Roman" w:cs="Times New Roman"/>
          <w:b/>
          <w:color w:val="000000" w:themeColor="text1"/>
          <w:sz w:val="24"/>
          <w:szCs w:val="24"/>
        </w:rPr>
      </w:pPr>
      <w:r w:rsidRPr="00724641">
        <w:rPr>
          <w:rFonts w:ascii="Times New Roman" w:hAnsi="Times New Roman" w:cs="Times New Roman"/>
          <w:color w:val="000000" w:themeColor="text1"/>
          <w:sz w:val="24"/>
          <w:szCs w:val="24"/>
          <w:shd w:val="clear" w:color="auto" w:fill="FFFFFF"/>
        </w:rPr>
        <w:t>Genotypes and allele frequencies of c.1035CT&gt;AG for Black Bengal, Jamnapari and crossbred are presented in</w:t>
      </w:r>
      <w:r w:rsidRPr="007D2A8E">
        <w:rPr>
          <w:rFonts w:ascii="Times New Roman" w:hAnsi="Times New Roman" w:cs="Times New Roman"/>
          <w:color w:val="000000" w:themeColor="text1"/>
          <w:sz w:val="24"/>
          <w:szCs w:val="24"/>
          <w:shd w:val="clear" w:color="auto" w:fill="FFFFFF"/>
        </w:rPr>
        <w:t xml:space="preserve"> </w:t>
      </w:r>
      <w:r w:rsidR="002A186B" w:rsidRPr="007D2A8E">
        <w:rPr>
          <w:rFonts w:ascii="Times New Roman" w:hAnsi="Times New Roman" w:cs="Times New Roman"/>
          <w:bCs/>
          <w:color w:val="000000" w:themeColor="text1"/>
          <w:sz w:val="24"/>
          <w:szCs w:val="24"/>
          <w:shd w:val="clear" w:color="auto" w:fill="FFFFFF"/>
        </w:rPr>
        <w:t>Table 1</w:t>
      </w:r>
      <w:r w:rsidR="007D2A8E">
        <w:rPr>
          <w:rFonts w:ascii="Times New Roman" w:hAnsi="Times New Roman" w:cs="Times New Roman"/>
          <w:bCs/>
          <w:color w:val="000000" w:themeColor="text1"/>
          <w:sz w:val="24"/>
          <w:szCs w:val="24"/>
          <w:shd w:val="clear" w:color="auto" w:fill="FFFFFF"/>
        </w:rPr>
        <w:t>9</w:t>
      </w:r>
      <w:r w:rsidR="005D6BA0">
        <w:rPr>
          <w:rFonts w:ascii="Times New Roman" w:hAnsi="Times New Roman" w:cs="Times New Roman"/>
          <w:bCs/>
          <w:color w:val="000000" w:themeColor="text1"/>
          <w:sz w:val="24"/>
          <w:szCs w:val="24"/>
          <w:shd w:val="clear" w:color="auto" w:fill="FFFFFF"/>
        </w:rPr>
        <w:t>.</w:t>
      </w:r>
      <w:r w:rsidRPr="00724641">
        <w:rPr>
          <w:rFonts w:ascii="Times New Roman" w:hAnsi="Times New Roman" w:cs="Times New Roman"/>
          <w:color w:val="000000" w:themeColor="text1"/>
          <w:sz w:val="24"/>
          <w:szCs w:val="24"/>
          <w:shd w:val="clear" w:color="auto" w:fill="FFFFFF"/>
        </w:rPr>
        <w:t xml:space="preserve"> Two possible combinations: heterozygous mutant CT-AG and homozygous mutant TT-GG were revealed for the C1035T-A1</w:t>
      </w:r>
      <w:r w:rsidR="00DA7DB5">
        <w:rPr>
          <w:rFonts w:ascii="Times New Roman" w:hAnsi="Times New Roman" w:cs="Times New Roman"/>
          <w:color w:val="000000" w:themeColor="text1"/>
          <w:sz w:val="24"/>
          <w:szCs w:val="24"/>
          <w:shd w:val="clear" w:color="auto" w:fill="FFFFFF"/>
        </w:rPr>
        <w:t xml:space="preserve">036G polymorphic site in three </w:t>
      </w:r>
      <w:r w:rsidRPr="00724641">
        <w:rPr>
          <w:rFonts w:ascii="Times New Roman" w:hAnsi="Times New Roman" w:cs="Times New Roman"/>
          <w:color w:val="000000" w:themeColor="text1"/>
          <w:sz w:val="24"/>
          <w:szCs w:val="24"/>
          <w:shd w:val="clear" w:color="auto" w:fill="FFFFFF"/>
        </w:rPr>
        <w:t>goat breeds in Bangladesh. This SNP displayed a higher frequency of TG than the CA allele (95% frequency in the whole population), and the homozygous mutant genotype TT-GG was predominated in the whole population (56% frequency). C1035T-A1036G locus was found to be monomorphic in Black Bengal and Jamnapari goat, lowly polymorphic in crossbred goat (PIC va</w:t>
      </w:r>
      <w:r w:rsidR="00B67DF0">
        <w:rPr>
          <w:rFonts w:ascii="Times New Roman" w:hAnsi="Times New Roman" w:cs="Times New Roman"/>
          <w:color w:val="000000" w:themeColor="text1"/>
          <w:sz w:val="24"/>
          <w:szCs w:val="24"/>
          <w:shd w:val="clear" w:color="auto" w:fill="FFFFFF"/>
        </w:rPr>
        <w:t xml:space="preserve">lue </w:t>
      </w:r>
      <w:r w:rsidRPr="00724641">
        <w:rPr>
          <w:rFonts w:ascii="Times New Roman" w:hAnsi="Times New Roman" w:cs="Times New Roman"/>
          <w:color w:val="000000" w:themeColor="text1"/>
          <w:sz w:val="24"/>
          <w:szCs w:val="24"/>
          <w:shd w:val="clear" w:color="auto" w:fill="FFFFFF"/>
        </w:rPr>
        <w:t>0.18).</w:t>
      </w:r>
    </w:p>
    <w:p w:rsidR="00603A8F" w:rsidRPr="00087D2B" w:rsidRDefault="00603A8F" w:rsidP="002B7755">
      <w:pPr>
        <w:jc w:val="both"/>
        <w:rPr>
          <w:rFonts w:ascii="Times New Roman" w:hAnsi="Times New Roman" w:cs="Times New Roman"/>
          <w:b/>
          <w:color w:val="000000" w:themeColor="text1"/>
          <w:sz w:val="6"/>
          <w:szCs w:val="24"/>
        </w:rPr>
      </w:pPr>
    </w:p>
    <w:p w:rsidR="00407CF6" w:rsidRPr="00724641" w:rsidRDefault="002778E3" w:rsidP="002B7755">
      <w:pPr>
        <w:jc w:val="both"/>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Table</w:t>
      </w:r>
      <w:r w:rsidR="00196A5E">
        <w:rPr>
          <w:rFonts w:ascii="Times New Roman" w:hAnsi="Times New Roman" w:cs="Times New Roman"/>
          <w:b/>
          <w:color w:val="000000" w:themeColor="text1"/>
          <w:sz w:val="24"/>
          <w:szCs w:val="24"/>
        </w:rPr>
        <w:t xml:space="preserve"> 19</w:t>
      </w:r>
      <w:r w:rsidR="00913E51">
        <w:rPr>
          <w:rFonts w:ascii="Times New Roman" w:hAnsi="Times New Roman" w:cs="Times New Roman"/>
          <w:b/>
          <w:color w:val="000000" w:themeColor="text1"/>
          <w:sz w:val="24"/>
          <w:szCs w:val="24"/>
        </w:rPr>
        <w:t xml:space="preserve">: Breed </w:t>
      </w:r>
      <w:r w:rsidR="00407CF6" w:rsidRPr="00724641">
        <w:rPr>
          <w:rFonts w:ascii="Times New Roman" w:hAnsi="Times New Roman" w:cs="Times New Roman"/>
          <w:b/>
          <w:color w:val="000000" w:themeColor="text1"/>
          <w:sz w:val="24"/>
          <w:szCs w:val="24"/>
        </w:rPr>
        <w:t xml:space="preserve">wise genotypic and </w:t>
      </w:r>
      <w:r w:rsidR="0062547A" w:rsidRPr="00724641">
        <w:rPr>
          <w:rFonts w:ascii="Times New Roman" w:hAnsi="Times New Roman" w:cs="Times New Roman"/>
          <w:b/>
          <w:color w:val="000000" w:themeColor="text1"/>
          <w:sz w:val="24"/>
          <w:szCs w:val="24"/>
        </w:rPr>
        <w:t>allelic frequencies of C1035T-</w:t>
      </w:r>
      <w:r w:rsidR="00407CF6" w:rsidRPr="00724641">
        <w:rPr>
          <w:rFonts w:ascii="Times New Roman" w:hAnsi="Times New Roman" w:cs="Times New Roman"/>
          <w:b/>
          <w:color w:val="000000" w:themeColor="text1"/>
          <w:sz w:val="24"/>
          <w:szCs w:val="24"/>
        </w:rPr>
        <w:t xml:space="preserve">A1036G mutation detected in </w:t>
      </w:r>
      <w:r w:rsidR="00407CF6" w:rsidRPr="00724641">
        <w:rPr>
          <w:rFonts w:ascii="Times New Roman" w:hAnsi="Times New Roman" w:cs="Times New Roman"/>
          <w:b/>
          <w:i/>
          <w:color w:val="000000" w:themeColor="text1"/>
          <w:sz w:val="24"/>
          <w:szCs w:val="24"/>
        </w:rPr>
        <w:t xml:space="preserve">CDH26 </w:t>
      </w:r>
      <w:r w:rsidR="00407CF6" w:rsidRPr="00724641">
        <w:rPr>
          <w:rFonts w:ascii="Times New Roman" w:hAnsi="Times New Roman" w:cs="Times New Roman"/>
          <w:b/>
          <w:color w:val="000000" w:themeColor="text1"/>
          <w:sz w:val="24"/>
          <w:szCs w:val="24"/>
        </w:rPr>
        <w:t>gene</w:t>
      </w:r>
    </w:p>
    <w:tbl>
      <w:tblPr>
        <w:tblStyle w:val="TableGrid"/>
        <w:tblW w:w="8245" w:type="dxa"/>
        <w:jc w:val="center"/>
        <w:tblInd w:w="700" w:type="dxa"/>
        <w:tblLook w:val="04A0" w:firstRow="1" w:lastRow="0" w:firstColumn="1" w:lastColumn="0" w:noHBand="0" w:noVBand="1"/>
      </w:tblPr>
      <w:tblGrid>
        <w:gridCol w:w="1679"/>
        <w:gridCol w:w="990"/>
        <w:gridCol w:w="990"/>
        <w:gridCol w:w="990"/>
        <w:gridCol w:w="1096"/>
        <w:gridCol w:w="974"/>
        <w:gridCol w:w="770"/>
        <w:gridCol w:w="756"/>
      </w:tblGrid>
      <w:tr w:rsidR="00407CF6" w:rsidRPr="00724641" w:rsidTr="000F5A5D">
        <w:trPr>
          <w:jc w:val="center"/>
        </w:trPr>
        <w:tc>
          <w:tcPr>
            <w:tcW w:w="1679" w:type="dxa"/>
            <w:vMerge w:val="restart"/>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Breed</w:t>
            </w:r>
          </w:p>
          <w:p w:rsidR="00407CF6" w:rsidRPr="00724641" w:rsidRDefault="00407CF6" w:rsidP="000F5A5D">
            <w:pPr>
              <w:spacing w:line="360" w:lineRule="auto"/>
              <w:jc w:val="center"/>
              <w:rPr>
                <w:rFonts w:ascii="Times New Roman" w:hAnsi="Times New Roman" w:cs="Times New Roman"/>
                <w:b/>
                <w:color w:val="000000" w:themeColor="text1"/>
                <w:sz w:val="24"/>
                <w:szCs w:val="24"/>
              </w:rPr>
            </w:pPr>
          </w:p>
        </w:tc>
        <w:tc>
          <w:tcPr>
            <w:tcW w:w="2970" w:type="dxa"/>
            <w:gridSpan w:val="3"/>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Genotypic frequency</w:t>
            </w:r>
          </w:p>
        </w:tc>
        <w:tc>
          <w:tcPr>
            <w:tcW w:w="2070" w:type="dxa"/>
            <w:gridSpan w:val="2"/>
          </w:tcPr>
          <w:p w:rsidR="00407CF6" w:rsidRPr="00724641" w:rsidRDefault="00BC0AF2" w:rsidP="000F5A5D">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Allelic f</w:t>
            </w:r>
            <w:r w:rsidR="00407CF6" w:rsidRPr="00724641">
              <w:rPr>
                <w:rFonts w:ascii="Times New Roman" w:hAnsi="Times New Roman" w:cs="Times New Roman"/>
                <w:b/>
                <w:color w:val="000000" w:themeColor="text1"/>
                <w:sz w:val="24"/>
                <w:szCs w:val="24"/>
              </w:rPr>
              <w:t>requency</w:t>
            </w:r>
          </w:p>
        </w:tc>
        <w:tc>
          <w:tcPr>
            <w:tcW w:w="770" w:type="dxa"/>
            <w:vMerge w:val="restart"/>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He</w:t>
            </w:r>
          </w:p>
        </w:tc>
        <w:tc>
          <w:tcPr>
            <w:tcW w:w="756" w:type="dxa"/>
            <w:vMerge w:val="restart"/>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PIC</w:t>
            </w:r>
          </w:p>
        </w:tc>
      </w:tr>
      <w:tr w:rsidR="00407CF6" w:rsidRPr="00724641" w:rsidTr="000F5A5D">
        <w:trPr>
          <w:trHeight w:val="296"/>
          <w:jc w:val="center"/>
        </w:trPr>
        <w:tc>
          <w:tcPr>
            <w:tcW w:w="1679" w:type="dxa"/>
            <w:vMerge/>
          </w:tcPr>
          <w:p w:rsidR="00407CF6" w:rsidRPr="00724641" w:rsidRDefault="00407CF6" w:rsidP="000F5A5D">
            <w:pPr>
              <w:spacing w:line="360" w:lineRule="auto"/>
              <w:jc w:val="center"/>
              <w:rPr>
                <w:rFonts w:ascii="Times New Roman" w:hAnsi="Times New Roman" w:cs="Times New Roman"/>
                <w:color w:val="000000" w:themeColor="text1"/>
                <w:sz w:val="24"/>
                <w:szCs w:val="24"/>
              </w:rPr>
            </w:pPr>
          </w:p>
        </w:tc>
        <w:tc>
          <w:tcPr>
            <w:tcW w:w="990"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CC-AA</w:t>
            </w:r>
          </w:p>
        </w:tc>
        <w:tc>
          <w:tcPr>
            <w:tcW w:w="990"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CT-AG</w:t>
            </w:r>
          </w:p>
        </w:tc>
        <w:tc>
          <w:tcPr>
            <w:tcW w:w="990"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TT-GG</w:t>
            </w:r>
          </w:p>
        </w:tc>
        <w:tc>
          <w:tcPr>
            <w:tcW w:w="1096"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CA</w:t>
            </w:r>
          </w:p>
        </w:tc>
        <w:tc>
          <w:tcPr>
            <w:tcW w:w="974"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TG</w:t>
            </w:r>
          </w:p>
        </w:tc>
        <w:tc>
          <w:tcPr>
            <w:tcW w:w="770" w:type="dxa"/>
            <w:vMerge/>
          </w:tcPr>
          <w:p w:rsidR="00407CF6" w:rsidRPr="00724641" w:rsidRDefault="00407CF6" w:rsidP="000F5A5D">
            <w:pPr>
              <w:spacing w:line="360" w:lineRule="auto"/>
              <w:jc w:val="center"/>
              <w:rPr>
                <w:rFonts w:ascii="Times New Roman" w:hAnsi="Times New Roman" w:cs="Times New Roman"/>
                <w:color w:val="000000" w:themeColor="text1"/>
                <w:sz w:val="24"/>
                <w:szCs w:val="24"/>
              </w:rPr>
            </w:pPr>
          </w:p>
        </w:tc>
        <w:tc>
          <w:tcPr>
            <w:tcW w:w="756" w:type="dxa"/>
            <w:vMerge/>
          </w:tcPr>
          <w:p w:rsidR="00407CF6" w:rsidRPr="00724641" w:rsidRDefault="00407CF6" w:rsidP="000F5A5D">
            <w:pPr>
              <w:spacing w:line="360" w:lineRule="auto"/>
              <w:jc w:val="center"/>
              <w:rPr>
                <w:rFonts w:ascii="Times New Roman" w:hAnsi="Times New Roman" w:cs="Times New Roman"/>
                <w:color w:val="000000" w:themeColor="text1"/>
                <w:sz w:val="24"/>
                <w:szCs w:val="24"/>
              </w:rPr>
            </w:pPr>
          </w:p>
        </w:tc>
      </w:tr>
      <w:tr w:rsidR="00407CF6" w:rsidRPr="00724641" w:rsidTr="000F5A5D">
        <w:trPr>
          <w:jc w:val="center"/>
        </w:trPr>
        <w:tc>
          <w:tcPr>
            <w:tcW w:w="1679"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Black Bengal</w:t>
            </w:r>
          </w:p>
        </w:tc>
        <w:tc>
          <w:tcPr>
            <w:tcW w:w="990"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0.00</w:t>
            </w:r>
          </w:p>
        </w:tc>
        <w:tc>
          <w:tcPr>
            <w:tcW w:w="990"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0.00</w:t>
            </w:r>
          </w:p>
        </w:tc>
        <w:tc>
          <w:tcPr>
            <w:tcW w:w="990"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1.00</w:t>
            </w:r>
          </w:p>
        </w:tc>
        <w:tc>
          <w:tcPr>
            <w:tcW w:w="1096" w:type="dxa"/>
          </w:tcPr>
          <w:p w:rsidR="00407CF6" w:rsidRPr="00724641" w:rsidRDefault="00792E9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0.00</w:t>
            </w:r>
          </w:p>
        </w:tc>
        <w:tc>
          <w:tcPr>
            <w:tcW w:w="974" w:type="dxa"/>
          </w:tcPr>
          <w:p w:rsidR="00407CF6" w:rsidRPr="00724641" w:rsidRDefault="00792E9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1.00</w:t>
            </w:r>
          </w:p>
        </w:tc>
        <w:tc>
          <w:tcPr>
            <w:tcW w:w="770"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w:t>
            </w:r>
          </w:p>
        </w:tc>
        <w:tc>
          <w:tcPr>
            <w:tcW w:w="756"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w:t>
            </w:r>
          </w:p>
        </w:tc>
      </w:tr>
      <w:tr w:rsidR="00407CF6" w:rsidRPr="00724641" w:rsidTr="000F5A5D">
        <w:trPr>
          <w:jc w:val="center"/>
        </w:trPr>
        <w:tc>
          <w:tcPr>
            <w:tcW w:w="1679" w:type="dxa"/>
          </w:tcPr>
          <w:p w:rsidR="00407CF6" w:rsidRPr="00724641" w:rsidRDefault="009407B5"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Ja</w:t>
            </w:r>
            <w:r w:rsidR="00407CF6" w:rsidRPr="00724641">
              <w:rPr>
                <w:rFonts w:ascii="Times New Roman" w:hAnsi="Times New Roman" w:cs="Times New Roman"/>
                <w:color w:val="000000" w:themeColor="text1"/>
                <w:sz w:val="24"/>
                <w:szCs w:val="24"/>
              </w:rPr>
              <w:t>mnapari</w:t>
            </w:r>
          </w:p>
        </w:tc>
        <w:tc>
          <w:tcPr>
            <w:tcW w:w="990" w:type="dxa"/>
          </w:tcPr>
          <w:p w:rsidR="00407CF6" w:rsidRPr="00724641" w:rsidRDefault="00792E9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w:t>
            </w:r>
            <w:r w:rsidR="00407CF6" w:rsidRPr="00724641">
              <w:rPr>
                <w:rFonts w:ascii="Times New Roman" w:hAnsi="Times New Roman" w:cs="Times New Roman"/>
                <w:color w:val="000000" w:themeColor="text1"/>
                <w:sz w:val="24"/>
                <w:szCs w:val="24"/>
              </w:rPr>
              <w:t>0</w:t>
            </w:r>
          </w:p>
        </w:tc>
        <w:tc>
          <w:tcPr>
            <w:tcW w:w="990" w:type="dxa"/>
          </w:tcPr>
          <w:p w:rsidR="00407CF6" w:rsidRPr="00724641" w:rsidRDefault="00792E9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w:t>
            </w:r>
            <w:r w:rsidR="00407CF6" w:rsidRPr="00724641">
              <w:rPr>
                <w:rFonts w:ascii="Times New Roman" w:hAnsi="Times New Roman" w:cs="Times New Roman"/>
                <w:color w:val="000000" w:themeColor="text1"/>
                <w:sz w:val="24"/>
                <w:szCs w:val="24"/>
              </w:rPr>
              <w:t>0</w:t>
            </w:r>
          </w:p>
        </w:tc>
        <w:tc>
          <w:tcPr>
            <w:tcW w:w="990" w:type="dxa"/>
          </w:tcPr>
          <w:p w:rsidR="00407CF6" w:rsidRPr="00724641" w:rsidRDefault="00792E9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1.00</w:t>
            </w:r>
          </w:p>
        </w:tc>
        <w:tc>
          <w:tcPr>
            <w:tcW w:w="1096" w:type="dxa"/>
          </w:tcPr>
          <w:p w:rsidR="00407CF6" w:rsidRPr="00724641" w:rsidRDefault="00792E9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0.00</w:t>
            </w:r>
          </w:p>
        </w:tc>
        <w:tc>
          <w:tcPr>
            <w:tcW w:w="974" w:type="dxa"/>
          </w:tcPr>
          <w:p w:rsidR="00407CF6" w:rsidRPr="00724641" w:rsidRDefault="00792E9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1.00</w:t>
            </w:r>
          </w:p>
        </w:tc>
        <w:tc>
          <w:tcPr>
            <w:tcW w:w="770"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w:t>
            </w:r>
          </w:p>
        </w:tc>
        <w:tc>
          <w:tcPr>
            <w:tcW w:w="756"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w:t>
            </w:r>
          </w:p>
        </w:tc>
      </w:tr>
      <w:tr w:rsidR="00407CF6" w:rsidRPr="00724641" w:rsidTr="000F5A5D">
        <w:trPr>
          <w:jc w:val="center"/>
        </w:trPr>
        <w:tc>
          <w:tcPr>
            <w:tcW w:w="1679"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Crossbred</w:t>
            </w:r>
          </w:p>
        </w:tc>
        <w:tc>
          <w:tcPr>
            <w:tcW w:w="990" w:type="dxa"/>
          </w:tcPr>
          <w:p w:rsidR="00407CF6" w:rsidRPr="00724641" w:rsidRDefault="00792E9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w:t>
            </w:r>
            <w:r w:rsidR="00407CF6" w:rsidRPr="00724641">
              <w:rPr>
                <w:rFonts w:ascii="Times New Roman" w:hAnsi="Times New Roman" w:cs="Times New Roman"/>
                <w:color w:val="000000" w:themeColor="text1"/>
                <w:sz w:val="24"/>
                <w:szCs w:val="24"/>
              </w:rPr>
              <w:t>00</w:t>
            </w:r>
          </w:p>
        </w:tc>
        <w:tc>
          <w:tcPr>
            <w:tcW w:w="990" w:type="dxa"/>
          </w:tcPr>
          <w:p w:rsidR="00407CF6" w:rsidRPr="00724641" w:rsidRDefault="00792E9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0.2</w:t>
            </w:r>
            <w:r w:rsidR="00407CF6" w:rsidRPr="00724641">
              <w:rPr>
                <w:rFonts w:ascii="Times New Roman" w:hAnsi="Times New Roman" w:cs="Times New Roman"/>
                <w:color w:val="000000" w:themeColor="text1"/>
                <w:sz w:val="24"/>
                <w:szCs w:val="24"/>
              </w:rPr>
              <w:t>2</w:t>
            </w:r>
          </w:p>
        </w:tc>
        <w:tc>
          <w:tcPr>
            <w:tcW w:w="990" w:type="dxa"/>
          </w:tcPr>
          <w:p w:rsidR="00407CF6" w:rsidRPr="00724641" w:rsidRDefault="00792E9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0.78</w:t>
            </w:r>
          </w:p>
        </w:tc>
        <w:tc>
          <w:tcPr>
            <w:tcW w:w="1096" w:type="dxa"/>
          </w:tcPr>
          <w:p w:rsidR="00407CF6" w:rsidRPr="00724641" w:rsidRDefault="00792E9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0.11</w:t>
            </w:r>
          </w:p>
        </w:tc>
        <w:tc>
          <w:tcPr>
            <w:tcW w:w="974" w:type="dxa"/>
          </w:tcPr>
          <w:p w:rsidR="00407CF6" w:rsidRPr="00724641" w:rsidRDefault="00792E9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0.89</w:t>
            </w:r>
          </w:p>
        </w:tc>
        <w:tc>
          <w:tcPr>
            <w:tcW w:w="770" w:type="dxa"/>
          </w:tcPr>
          <w:p w:rsidR="00407CF6" w:rsidRPr="00724641" w:rsidRDefault="00792E9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0.20</w:t>
            </w:r>
          </w:p>
        </w:tc>
        <w:tc>
          <w:tcPr>
            <w:tcW w:w="756" w:type="dxa"/>
          </w:tcPr>
          <w:p w:rsidR="00407CF6" w:rsidRPr="00724641" w:rsidRDefault="00792E9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0.18</w:t>
            </w:r>
          </w:p>
        </w:tc>
      </w:tr>
      <w:tr w:rsidR="00407CF6" w:rsidRPr="00724641" w:rsidTr="000F5A5D">
        <w:trPr>
          <w:jc w:val="center"/>
        </w:trPr>
        <w:tc>
          <w:tcPr>
            <w:tcW w:w="1679" w:type="dxa"/>
          </w:tcPr>
          <w:p w:rsidR="00407CF6" w:rsidRPr="00724641" w:rsidRDefault="00407CF6" w:rsidP="000F5A5D">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Overall</w:t>
            </w:r>
          </w:p>
        </w:tc>
        <w:tc>
          <w:tcPr>
            <w:tcW w:w="990"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0.04</w:t>
            </w:r>
          </w:p>
        </w:tc>
        <w:tc>
          <w:tcPr>
            <w:tcW w:w="990" w:type="dxa"/>
          </w:tcPr>
          <w:p w:rsidR="00407CF6" w:rsidRPr="00724641" w:rsidRDefault="00792E9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0.1</w:t>
            </w:r>
            <w:r w:rsidR="00407CF6" w:rsidRPr="00724641">
              <w:rPr>
                <w:rFonts w:ascii="Times New Roman" w:hAnsi="Times New Roman" w:cs="Times New Roman"/>
                <w:color w:val="000000" w:themeColor="text1"/>
                <w:sz w:val="24"/>
                <w:szCs w:val="24"/>
              </w:rPr>
              <w:t>1</w:t>
            </w:r>
          </w:p>
        </w:tc>
        <w:tc>
          <w:tcPr>
            <w:tcW w:w="990" w:type="dxa"/>
          </w:tcPr>
          <w:p w:rsidR="00407CF6" w:rsidRPr="00724641" w:rsidRDefault="00792E9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0.56</w:t>
            </w:r>
          </w:p>
        </w:tc>
        <w:tc>
          <w:tcPr>
            <w:tcW w:w="1096" w:type="dxa"/>
          </w:tcPr>
          <w:p w:rsidR="00407CF6" w:rsidRPr="00724641" w:rsidRDefault="00792E9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0.04</w:t>
            </w:r>
          </w:p>
        </w:tc>
        <w:tc>
          <w:tcPr>
            <w:tcW w:w="974" w:type="dxa"/>
          </w:tcPr>
          <w:p w:rsidR="00407CF6" w:rsidRPr="00724641" w:rsidRDefault="00792E9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0.96</w:t>
            </w:r>
          </w:p>
        </w:tc>
        <w:tc>
          <w:tcPr>
            <w:tcW w:w="770" w:type="dxa"/>
          </w:tcPr>
          <w:p w:rsidR="00407CF6" w:rsidRPr="00724641" w:rsidRDefault="00792E9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0.08</w:t>
            </w:r>
          </w:p>
        </w:tc>
        <w:tc>
          <w:tcPr>
            <w:tcW w:w="756" w:type="dxa"/>
          </w:tcPr>
          <w:p w:rsidR="00407CF6" w:rsidRPr="00724641" w:rsidRDefault="00792E98"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0.07</w:t>
            </w:r>
          </w:p>
        </w:tc>
      </w:tr>
    </w:tbl>
    <w:p w:rsidR="00603A8F" w:rsidRPr="00724641" w:rsidRDefault="00543D21" w:rsidP="00E32AC2">
      <w:pPr>
        <w:spacing w:after="0" w:line="360" w:lineRule="auto"/>
        <w:jc w:val="both"/>
        <w:rPr>
          <w:rFonts w:ascii="Times New Roman" w:hAnsi="Times New Roman" w:cs="Times New Roman"/>
          <w:b/>
          <w:color w:val="000000" w:themeColor="text1"/>
          <w:sz w:val="24"/>
          <w:szCs w:val="24"/>
        </w:rPr>
      </w:pPr>
      <w:r w:rsidRPr="00543D21">
        <w:rPr>
          <w:rFonts w:ascii="Times New Roman" w:hAnsi="Times New Roman" w:cs="Times New Roman"/>
          <w:b/>
          <w:color w:val="000000" w:themeColor="text1"/>
        </w:rPr>
        <w:t>Legends:</w:t>
      </w:r>
      <w:r w:rsidRPr="00543D21">
        <w:rPr>
          <w:rFonts w:ascii="Times New Roman" w:hAnsi="Times New Roman" w:cs="Times New Roman"/>
          <w:color w:val="000000" w:themeColor="text1"/>
        </w:rPr>
        <w:t xml:space="preserve"> </w:t>
      </w:r>
      <w:r>
        <w:rPr>
          <w:rFonts w:ascii="Times New Roman" w:hAnsi="Times New Roman" w:cs="Times New Roman"/>
          <w:color w:val="000000" w:themeColor="text1"/>
        </w:rPr>
        <w:t>CC</w:t>
      </w:r>
      <w:r w:rsidRPr="00543D21">
        <w:rPr>
          <w:rFonts w:ascii="Times New Roman" w:hAnsi="Times New Roman" w:cs="Times New Roman"/>
          <w:color w:val="000000" w:themeColor="text1"/>
        </w:rPr>
        <w:t>-</w:t>
      </w:r>
      <w:r>
        <w:rPr>
          <w:rFonts w:ascii="Times New Roman" w:hAnsi="Times New Roman" w:cs="Times New Roman"/>
          <w:color w:val="000000" w:themeColor="text1"/>
        </w:rPr>
        <w:t xml:space="preserve">AA- homozygous wild, </w:t>
      </w:r>
      <w:r w:rsidRPr="00543D21">
        <w:rPr>
          <w:rFonts w:ascii="Times New Roman" w:hAnsi="Times New Roman" w:cs="Times New Roman"/>
          <w:color w:val="000000" w:themeColor="text1"/>
        </w:rPr>
        <w:t xml:space="preserve">CT-AG- </w:t>
      </w:r>
      <w:r>
        <w:rPr>
          <w:rFonts w:ascii="Times New Roman" w:hAnsi="Times New Roman" w:cs="Times New Roman"/>
          <w:color w:val="000000" w:themeColor="text1"/>
        </w:rPr>
        <w:t>heterozygous mutant and</w:t>
      </w:r>
      <w:r w:rsidRPr="00543D21">
        <w:rPr>
          <w:rFonts w:ascii="Times New Roman" w:hAnsi="Times New Roman" w:cs="Times New Roman"/>
          <w:color w:val="000000" w:themeColor="text1"/>
        </w:rPr>
        <w:t xml:space="preserve"> TT-GG-</w:t>
      </w:r>
      <w:r>
        <w:rPr>
          <w:rFonts w:ascii="Times New Roman" w:hAnsi="Times New Roman" w:cs="Times New Roman"/>
          <w:color w:val="000000" w:themeColor="text1"/>
        </w:rPr>
        <w:t xml:space="preserve"> homozygous mutant</w:t>
      </w:r>
      <w:r w:rsidR="00E32AC2">
        <w:rPr>
          <w:rFonts w:ascii="Times New Roman" w:hAnsi="Times New Roman" w:cs="Times New Roman"/>
          <w:color w:val="000000" w:themeColor="text1"/>
        </w:rPr>
        <w:t>.</w:t>
      </w:r>
    </w:p>
    <w:p w:rsidR="00407CF6" w:rsidRPr="00724641" w:rsidRDefault="00407CF6" w:rsidP="00407CF6">
      <w:pPr>
        <w:spacing w:after="0" w:line="360" w:lineRule="auto"/>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lastRenderedPageBreak/>
        <w:t xml:space="preserve">4.4.3.3. G1164A mutation detected in </w:t>
      </w:r>
      <w:r w:rsidRPr="00724641">
        <w:rPr>
          <w:rFonts w:ascii="Times New Roman" w:hAnsi="Times New Roman" w:cs="Times New Roman"/>
          <w:b/>
          <w:i/>
          <w:color w:val="000000" w:themeColor="text1"/>
          <w:sz w:val="24"/>
          <w:szCs w:val="24"/>
        </w:rPr>
        <w:t xml:space="preserve">CDH26 </w:t>
      </w:r>
      <w:r w:rsidR="006D200A">
        <w:rPr>
          <w:rFonts w:ascii="Times New Roman" w:hAnsi="Times New Roman" w:cs="Times New Roman"/>
          <w:b/>
          <w:color w:val="000000" w:themeColor="text1"/>
          <w:sz w:val="24"/>
          <w:szCs w:val="24"/>
        </w:rPr>
        <w:t>gene</w:t>
      </w:r>
    </w:p>
    <w:p w:rsidR="007303E8" w:rsidRPr="002A186B" w:rsidRDefault="007303E8" w:rsidP="00407CF6">
      <w:pPr>
        <w:pStyle w:val="NormalWeb"/>
        <w:spacing w:before="0" w:beforeAutospacing="0" w:after="0" w:afterAutospacing="0" w:line="360" w:lineRule="auto"/>
        <w:jc w:val="both"/>
        <w:rPr>
          <w:color w:val="000000" w:themeColor="text1"/>
          <w:shd w:val="clear" w:color="auto" w:fill="FFFFFF"/>
        </w:rPr>
      </w:pPr>
      <w:r w:rsidRPr="00724641">
        <w:rPr>
          <w:color w:val="000000" w:themeColor="text1"/>
          <w:shd w:val="clear" w:color="auto" w:fill="FFFFFF"/>
        </w:rPr>
        <w:t xml:space="preserve">In comparison with the reference caprine </w:t>
      </w:r>
      <w:r w:rsidRPr="00724641">
        <w:rPr>
          <w:i/>
          <w:iCs/>
          <w:color w:val="000000" w:themeColor="text1"/>
          <w:shd w:val="clear" w:color="auto" w:fill="FFFFFF"/>
        </w:rPr>
        <w:t>CDH26</w:t>
      </w:r>
      <w:r w:rsidRPr="00724641">
        <w:rPr>
          <w:color w:val="000000" w:themeColor="text1"/>
          <w:shd w:val="clear" w:color="auto" w:fill="FFFFFF"/>
        </w:rPr>
        <w:t xml:space="preserve"> gene, all three studied go</w:t>
      </w:r>
      <w:r w:rsidRPr="002A186B">
        <w:rPr>
          <w:color w:val="000000" w:themeColor="text1"/>
          <w:shd w:val="clear" w:color="auto" w:fill="FFFFFF"/>
        </w:rPr>
        <w:t>at</w:t>
      </w:r>
      <w:r w:rsidR="006F2139">
        <w:rPr>
          <w:color w:val="000000" w:themeColor="text1"/>
          <w:shd w:val="clear" w:color="auto" w:fill="FFFFFF"/>
        </w:rPr>
        <w:t>s</w:t>
      </w:r>
      <w:r w:rsidRPr="002A186B">
        <w:rPr>
          <w:color w:val="000000" w:themeColor="text1"/>
          <w:shd w:val="clear" w:color="auto" w:fill="FFFFFF"/>
        </w:rPr>
        <w:t xml:space="preserve"> in present </w:t>
      </w:r>
      <w:r w:rsidR="0013769D">
        <w:rPr>
          <w:color w:val="000000" w:themeColor="text1"/>
          <w:shd w:val="clear" w:color="auto" w:fill="FFFFFF"/>
        </w:rPr>
        <w:t xml:space="preserve">the </w:t>
      </w:r>
      <w:r w:rsidRPr="002A186B">
        <w:rPr>
          <w:color w:val="000000" w:themeColor="text1"/>
          <w:shd w:val="clear" w:color="auto" w:fill="FFFFFF"/>
        </w:rPr>
        <w:t>study showed only homozygous mutant genotypes AA (Table</w:t>
      </w:r>
      <w:r w:rsidR="002A186B" w:rsidRPr="002A186B">
        <w:rPr>
          <w:color w:val="000000" w:themeColor="text1"/>
          <w:shd w:val="clear" w:color="auto" w:fill="FFFFFF"/>
        </w:rPr>
        <w:t xml:space="preserve"> 20</w:t>
      </w:r>
      <w:r w:rsidRPr="002A186B">
        <w:rPr>
          <w:color w:val="000000" w:themeColor="text1"/>
          <w:shd w:val="clear" w:color="auto" w:fill="FFFFFF"/>
        </w:rPr>
        <w:t>). This finding indicates that 1164 position in all three studied goat population is completely different than that of reference sequence (if the reference</w:t>
      </w:r>
      <w:r w:rsidR="00B71239">
        <w:rPr>
          <w:color w:val="000000" w:themeColor="text1"/>
          <w:shd w:val="clear" w:color="auto" w:fill="FFFFFF"/>
        </w:rPr>
        <w:t xml:space="preserve"> value from NCBI</w:t>
      </w:r>
      <w:r w:rsidRPr="002A186B">
        <w:rPr>
          <w:color w:val="000000" w:themeColor="text1"/>
          <w:shd w:val="clear" w:color="auto" w:fill="FFFFFF"/>
        </w:rPr>
        <w:t xml:space="preserve"> is true). </w:t>
      </w:r>
    </w:p>
    <w:p w:rsidR="00603A8F" w:rsidRPr="00603A8F" w:rsidRDefault="00603A8F" w:rsidP="00603A8F">
      <w:pPr>
        <w:jc w:val="both"/>
        <w:rPr>
          <w:rFonts w:ascii="Times New Roman" w:hAnsi="Times New Roman" w:cs="Times New Roman"/>
          <w:b/>
          <w:color w:val="000000" w:themeColor="text1"/>
          <w:sz w:val="14"/>
          <w:szCs w:val="24"/>
        </w:rPr>
      </w:pPr>
    </w:p>
    <w:p w:rsidR="00407CF6" w:rsidRPr="00724641" w:rsidRDefault="00407CF6" w:rsidP="00603A8F">
      <w:pPr>
        <w:jc w:val="both"/>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Table</w:t>
      </w:r>
      <w:r w:rsidR="00196A5E">
        <w:rPr>
          <w:rFonts w:ascii="Times New Roman" w:hAnsi="Times New Roman" w:cs="Times New Roman"/>
          <w:b/>
          <w:color w:val="000000" w:themeColor="text1"/>
          <w:sz w:val="24"/>
          <w:szCs w:val="24"/>
        </w:rPr>
        <w:t xml:space="preserve"> 20: </w:t>
      </w:r>
      <w:r w:rsidR="00913E51">
        <w:rPr>
          <w:rFonts w:ascii="Times New Roman" w:hAnsi="Times New Roman" w:cs="Times New Roman"/>
          <w:b/>
          <w:color w:val="000000" w:themeColor="text1"/>
          <w:sz w:val="24"/>
          <w:szCs w:val="24"/>
        </w:rPr>
        <w:t xml:space="preserve">Breed </w:t>
      </w:r>
      <w:r w:rsidRPr="00724641">
        <w:rPr>
          <w:rFonts w:ascii="Times New Roman" w:hAnsi="Times New Roman" w:cs="Times New Roman"/>
          <w:b/>
          <w:color w:val="000000" w:themeColor="text1"/>
          <w:sz w:val="24"/>
          <w:szCs w:val="24"/>
        </w:rPr>
        <w:t xml:space="preserve">wise genotypic and allelic frequencies of G1164A mutation detected in </w:t>
      </w:r>
      <w:r w:rsidRPr="00724641">
        <w:rPr>
          <w:rFonts w:ascii="Times New Roman" w:hAnsi="Times New Roman" w:cs="Times New Roman"/>
          <w:b/>
          <w:i/>
          <w:color w:val="000000" w:themeColor="text1"/>
          <w:sz w:val="24"/>
          <w:szCs w:val="24"/>
        </w:rPr>
        <w:t xml:space="preserve">CDH26 </w:t>
      </w:r>
      <w:r w:rsidRPr="00724641">
        <w:rPr>
          <w:rFonts w:ascii="Times New Roman" w:hAnsi="Times New Roman" w:cs="Times New Roman"/>
          <w:b/>
          <w:color w:val="000000" w:themeColor="text1"/>
          <w:sz w:val="24"/>
          <w:szCs w:val="24"/>
        </w:rPr>
        <w:t>gene</w:t>
      </w:r>
    </w:p>
    <w:tbl>
      <w:tblPr>
        <w:tblStyle w:val="TableGrid"/>
        <w:tblW w:w="8272" w:type="dxa"/>
        <w:jc w:val="center"/>
        <w:tblInd w:w="781" w:type="dxa"/>
        <w:tblLook w:val="04A0" w:firstRow="1" w:lastRow="0" w:firstColumn="1" w:lastColumn="0" w:noHBand="0" w:noVBand="1"/>
      </w:tblPr>
      <w:tblGrid>
        <w:gridCol w:w="1744"/>
        <w:gridCol w:w="1029"/>
        <w:gridCol w:w="990"/>
        <w:gridCol w:w="810"/>
        <w:gridCol w:w="1080"/>
        <w:gridCol w:w="1080"/>
        <w:gridCol w:w="783"/>
        <w:gridCol w:w="756"/>
      </w:tblGrid>
      <w:tr w:rsidR="00407CF6" w:rsidRPr="00724641" w:rsidTr="000F5A5D">
        <w:trPr>
          <w:jc w:val="center"/>
        </w:trPr>
        <w:tc>
          <w:tcPr>
            <w:tcW w:w="1744" w:type="dxa"/>
            <w:vMerge w:val="restart"/>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Breed</w:t>
            </w:r>
          </w:p>
          <w:p w:rsidR="00407CF6" w:rsidRPr="00724641" w:rsidRDefault="00407CF6" w:rsidP="000F5A5D">
            <w:pPr>
              <w:spacing w:line="276" w:lineRule="auto"/>
              <w:jc w:val="center"/>
              <w:rPr>
                <w:rFonts w:ascii="Times New Roman" w:hAnsi="Times New Roman" w:cs="Times New Roman"/>
                <w:b/>
                <w:color w:val="000000" w:themeColor="text1"/>
                <w:sz w:val="24"/>
                <w:szCs w:val="24"/>
              </w:rPr>
            </w:pPr>
          </w:p>
        </w:tc>
        <w:tc>
          <w:tcPr>
            <w:tcW w:w="2829" w:type="dxa"/>
            <w:gridSpan w:val="3"/>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Genotypic frequency</w:t>
            </w:r>
          </w:p>
        </w:tc>
        <w:tc>
          <w:tcPr>
            <w:tcW w:w="2160" w:type="dxa"/>
            <w:gridSpan w:val="2"/>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Allelic Frequency</w:t>
            </w:r>
          </w:p>
        </w:tc>
        <w:tc>
          <w:tcPr>
            <w:tcW w:w="783" w:type="dxa"/>
            <w:vMerge w:val="restart"/>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He</w:t>
            </w:r>
          </w:p>
        </w:tc>
        <w:tc>
          <w:tcPr>
            <w:tcW w:w="756" w:type="dxa"/>
            <w:vMerge w:val="restart"/>
          </w:tcPr>
          <w:p w:rsidR="00407CF6" w:rsidRPr="00724641" w:rsidRDefault="00407CF6" w:rsidP="000F5A5D">
            <w:pPr>
              <w:spacing w:line="276"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PIC</w:t>
            </w:r>
          </w:p>
        </w:tc>
      </w:tr>
      <w:tr w:rsidR="00407CF6" w:rsidRPr="00724641" w:rsidTr="000F5A5D">
        <w:trPr>
          <w:trHeight w:val="296"/>
          <w:jc w:val="center"/>
        </w:trPr>
        <w:tc>
          <w:tcPr>
            <w:tcW w:w="1744" w:type="dxa"/>
            <w:vMerge/>
          </w:tcPr>
          <w:p w:rsidR="00407CF6" w:rsidRPr="00724641" w:rsidRDefault="00407CF6" w:rsidP="000F5A5D">
            <w:pPr>
              <w:spacing w:line="360" w:lineRule="auto"/>
              <w:jc w:val="center"/>
              <w:rPr>
                <w:rFonts w:ascii="Times New Roman" w:hAnsi="Times New Roman" w:cs="Times New Roman"/>
                <w:color w:val="000000" w:themeColor="text1"/>
                <w:sz w:val="24"/>
                <w:szCs w:val="24"/>
              </w:rPr>
            </w:pPr>
          </w:p>
        </w:tc>
        <w:tc>
          <w:tcPr>
            <w:tcW w:w="1029"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GG</w:t>
            </w:r>
          </w:p>
        </w:tc>
        <w:tc>
          <w:tcPr>
            <w:tcW w:w="990"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GA</w:t>
            </w:r>
          </w:p>
        </w:tc>
        <w:tc>
          <w:tcPr>
            <w:tcW w:w="810"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AA</w:t>
            </w:r>
          </w:p>
        </w:tc>
        <w:tc>
          <w:tcPr>
            <w:tcW w:w="1080"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w:t>
            </w:r>
          </w:p>
        </w:tc>
        <w:tc>
          <w:tcPr>
            <w:tcW w:w="1080" w:type="dxa"/>
          </w:tcPr>
          <w:p w:rsidR="00407CF6" w:rsidRPr="00724641" w:rsidRDefault="00407CF6" w:rsidP="000F5A5D">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A</w:t>
            </w:r>
          </w:p>
        </w:tc>
        <w:tc>
          <w:tcPr>
            <w:tcW w:w="783" w:type="dxa"/>
            <w:vMerge/>
          </w:tcPr>
          <w:p w:rsidR="00407CF6" w:rsidRPr="00724641" w:rsidRDefault="00407CF6" w:rsidP="000F5A5D">
            <w:pPr>
              <w:spacing w:line="360" w:lineRule="auto"/>
              <w:jc w:val="center"/>
              <w:rPr>
                <w:rFonts w:ascii="Times New Roman" w:hAnsi="Times New Roman" w:cs="Times New Roman"/>
                <w:color w:val="000000" w:themeColor="text1"/>
                <w:sz w:val="24"/>
                <w:szCs w:val="24"/>
              </w:rPr>
            </w:pPr>
          </w:p>
        </w:tc>
        <w:tc>
          <w:tcPr>
            <w:tcW w:w="756" w:type="dxa"/>
            <w:vMerge/>
          </w:tcPr>
          <w:p w:rsidR="00407CF6" w:rsidRPr="00724641" w:rsidRDefault="00407CF6" w:rsidP="000F5A5D">
            <w:pPr>
              <w:spacing w:line="360" w:lineRule="auto"/>
              <w:jc w:val="center"/>
              <w:rPr>
                <w:rFonts w:ascii="Times New Roman" w:hAnsi="Times New Roman" w:cs="Times New Roman"/>
                <w:color w:val="000000" w:themeColor="text1"/>
                <w:sz w:val="24"/>
                <w:szCs w:val="24"/>
              </w:rPr>
            </w:pPr>
          </w:p>
        </w:tc>
      </w:tr>
      <w:tr w:rsidR="00407CF6" w:rsidRPr="00724641" w:rsidTr="000F5A5D">
        <w:trPr>
          <w:jc w:val="center"/>
        </w:trPr>
        <w:tc>
          <w:tcPr>
            <w:tcW w:w="1744" w:type="dxa"/>
          </w:tcPr>
          <w:p w:rsidR="00407CF6" w:rsidRPr="00724641" w:rsidRDefault="00407CF6" w:rsidP="00561452">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Black Bengal</w:t>
            </w:r>
          </w:p>
        </w:tc>
        <w:tc>
          <w:tcPr>
            <w:tcW w:w="1029"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0.00</w:t>
            </w:r>
          </w:p>
        </w:tc>
        <w:tc>
          <w:tcPr>
            <w:tcW w:w="990"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0.00</w:t>
            </w:r>
          </w:p>
        </w:tc>
        <w:tc>
          <w:tcPr>
            <w:tcW w:w="810"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1.00</w:t>
            </w:r>
          </w:p>
        </w:tc>
        <w:tc>
          <w:tcPr>
            <w:tcW w:w="1080"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0.00</w:t>
            </w:r>
          </w:p>
        </w:tc>
        <w:tc>
          <w:tcPr>
            <w:tcW w:w="1080"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1.00</w:t>
            </w:r>
          </w:p>
        </w:tc>
        <w:tc>
          <w:tcPr>
            <w:tcW w:w="783"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w:t>
            </w:r>
          </w:p>
        </w:tc>
        <w:tc>
          <w:tcPr>
            <w:tcW w:w="756"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w:t>
            </w:r>
          </w:p>
        </w:tc>
      </w:tr>
      <w:tr w:rsidR="00407CF6" w:rsidRPr="00724641" w:rsidTr="000F5A5D">
        <w:trPr>
          <w:jc w:val="center"/>
        </w:trPr>
        <w:tc>
          <w:tcPr>
            <w:tcW w:w="1744" w:type="dxa"/>
          </w:tcPr>
          <w:p w:rsidR="00407CF6" w:rsidRPr="00724641" w:rsidRDefault="00407CF6" w:rsidP="00561452">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Jamnapari</w:t>
            </w:r>
          </w:p>
        </w:tc>
        <w:tc>
          <w:tcPr>
            <w:tcW w:w="1029" w:type="dxa"/>
          </w:tcPr>
          <w:p w:rsidR="00407CF6" w:rsidRPr="00724641" w:rsidRDefault="00561452"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w:t>
            </w:r>
            <w:r w:rsidR="00407CF6" w:rsidRPr="00724641">
              <w:rPr>
                <w:rFonts w:ascii="Times New Roman" w:hAnsi="Times New Roman" w:cs="Times New Roman"/>
                <w:color w:val="000000" w:themeColor="text1"/>
                <w:sz w:val="24"/>
                <w:szCs w:val="24"/>
              </w:rPr>
              <w:t>0</w:t>
            </w:r>
          </w:p>
        </w:tc>
        <w:tc>
          <w:tcPr>
            <w:tcW w:w="990" w:type="dxa"/>
          </w:tcPr>
          <w:p w:rsidR="00407CF6" w:rsidRPr="00724641" w:rsidRDefault="00561452"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0.00</w:t>
            </w:r>
          </w:p>
        </w:tc>
        <w:tc>
          <w:tcPr>
            <w:tcW w:w="810" w:type="dxa"/>
          </w:tcPr>
          <w:p w:rsidR="00407CF6" w:rsidRPr="00724641" w:rsidRDefault="00561452"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1.00</w:t>
            </w:r>
          </w:p>
        </w:tc>
        <w:tc>
          <w:tcPr>
            <w:tcW w:w="1080" w:type="dxa"/>
          </w:tcPr>
          <w:p w:rsidR="00407CF6" w:rsidRPr="00724641" w:rsidRDefault="00561452"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w:t>
            </w:r>
            <w:r w:rsidR="00407CF6" w:rsidRPr="00724641">
              <w:rPr>
                <w:rFonts w:ascii="Times New Roman" w:hAnsi="Times New Roman" w:cs="Times New Roman"/>
                <w:color w:val="000000" w:themeColor="text1"/>
                <w:sz w:val="24"/>
                <w:szCs w:val="24"/>
              </w:rPr>
              <w:t>0</w:t>
            </w:r>
          </w:p>
        </w:tc>
        <w:tc>
          <w:tcPr>
            <w:tcW w:w="1080" w:type="dxa"/>
          </w:tcPr>
          <w:p w:rsidR="00407CF6" w:rsidRPr="00724641" w:rsidRDefault="00561452"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1.0</w:t>
            </w:r>
            <w:r w:rsidR="00407CF6" w:rsidRPr="00724641">
              <w:rPr>
                <w:rFonts w:ascii="Times New Roman" w:hAnsi="Times New Roman" w:cs="Times New Roman"/>
                <w:color w:val="000000" w:themeColor="text1"/>
                <w:sz w:val="24"/>
                <w:szCs w:val="24"/>
              </w:rPr>
              <w:t>0</w:t>
            </w:r>
          </w:p>
        </w:tc>
        <w:tc>
          <w:tcPr>
            <w:tcW w:w="783"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w:t>
            </w:r>
          </w:p>
        </w:tc>
        <w:tc>
          <w:tcPr>
            <w:tcW w:w="756"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w:t>
            </w:r>
          </w:p>
        </w:tc>
      </w:tr>
      <w:tr w:rsidR="00407CF6" w:rsidRPr="00724641" w:rsidTr="000F5A5D">
        <w:trPr>
          <w:jc w:val="center"/>
        </w:trPr>
        <w:tc>
          <w:tcPr>
            <w:tcW w:w="1744" w:type="dxa"/>
          </w:tcPr>
          <w:p w:rsidR="00407CF6" w:rsidRPr="00724641" w:rsidRDefault="00407CF6" w:rsidP="00561452">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Crossbred</w:t>
            </w:r>
          </w:p>
        </w:tc>
        <w:tc>
          <w:tcPr>
            <w:tcW w:w="1029" w:type="dxa"/>
          </w:tcPr>
          <w:p w:rsidR="00407CF6" w:rsidRPr="00724641" w:rsidRDefault="00561452"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w:t>
            </w:r>
            <w:r w:rsidR="00407CF6" w:rsidRPr="00724641">
              <w:rPr>
                <w:rFonts w:ascii="Times New Roman" w:hAnsi="Times New Roman" w:cs="Times New Roman"/>
                <w:color w:val="000000" w:themeColor="text1"/>
                <w:sz w:val="24"/>
                <w:szCs w:val="24"/>
              </w:rPr>
              <w:t>0</w:t>
            </w:r>
          </w:p>
        </w:tc>
        <w:tc>
          <w:tcPr>
            <w:tcW w:w="990" w:type="dxa"/>
          </w:tcPr>
          <w:p w:rsidR="00407CF6" w:rsidRPr="00724641" w:rsidRDefault="00561452"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w:t>
            </w:r>
            <w:r w:rsidR="00407CF6" w:rsidRPr="00724641">
              <w:rPr>
                <w:rFonts w:ascii="Times New Roman" w:hAnsi="Times New Roman" w:cs="Times New Roman"/>
                <w:color w:val="000000" w:themeColor="text1"/>
                <w:sz w:val="24"/>
                <w:szCs w:val="24"/>
              </w:rPr>
              <w:t>0</w:t>
            </w:r>
          </w:p>
        </w:tc>
        <w:tc>
          <w:tcPr>
            <w:tcW w:w="810" w:type="dxa"/>
          </w:tcPr>
          <w:p w:rsidR="00407CF6" w:rsidRPr="00724641" w:rsidRDefault="00561452"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1.00</w:t>
            </w:r>
          </w:p>
        </w:tc>
        <w:tc>
          <w:tcPr>
            <w:tcW w:w="1080" w:type="dxa"/>
          </w:tcPr>
          <w:p w:rsidR="00407CF6" w:rsidRPr="00724641" w:rsidRDefault="00561452"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w:t>
            </w:r>
            <w:r w:rsidR="00407CF6" w:rsidRPr="00724641">
              <w:rPr>
                <w:rFonts w:ascii="Times New Roman" w:hAnsi="Times New Roman" w:cs="Times New Roman"/>
                <w:color w:val="000000" w:themeColor="text1"/>
                <w:sz w:val="24"/>
                <w:szCs w:val="24"/>
              </w:rPr>
              <w:t>0</w:t>
            </w:r>
          </w:p>
        </w:tc>
        <w:tc>
          <w:tcPr>
            <w:tcW w:w="1080" w:type="dxa"/>
          </w:tcPr>
          <w:p w:rsidR="00407CF6" w:rsidRPr="00724641" w:rsidRDefault="00561452"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1.0</w:t>
            </w:r>
            <w:r w:rsidR="00407CF6" w:rsidRPr="00724641">
              <w:rPr>
                <w:rFonts w:ascii="Times New Roman" w:hAnsi="Times New Roman" w:cs="Times New Roman"/>
                <w:color w:val="000000" w:themeColor="text1"/>
                <w:sz w:val="24"/>
                <w:szCs w:val="24"/>
              </w:rPr>
              <w:t>0</w:t>
            </w:r>
          </w:p>
        </w:tc>
        <w:tc>
          <w:tcPr>
            <w:tcW w:w="783"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w:t>
            </w:r>
          </w:p>
        </w:tc>
        <w:tc>
          <w:tcPr>
            <w:tcW w:w="756"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w:t>
            </w:r>
          </w:p>
        </w:tc>
      </w:tr>
      <w:tr w:rsidR="00407CF6" w:rsidRPr="00724641" w:rsidTr="000F5A5D">
        <w:trPr>
          <w:jc w:val="center"/>
        </w:trPr>
        <w:tc>
          <w:tcPr>
            <w:tcW w:w="1744" w:type="dxa"/>
          </w:tcPr>
          <w:p w:rsidR="00407CF6" w:rsidRPr="00724641" w:rsidRDefault="00407CF6" w:rsidP="00561452">
            <w:pPr>
              <w:spacing w:line="360" w:lineRule="auto"/>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Overall</w:t>
            </w:r>
          </w:p>
        </w:tc>
        <w:tc>
          <w:tcPr>
            <w:tcW w:w="1029" w:type="dxa"/>
          </w:tcPr>
          <w:p w:rsidR="00407CF6" w:rsidRPr="00724641" w:rsidRDefault="00561452"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w:t>
            </w:r>
            <w:r w:rsidR="00407CF6" w:rsidRPr="00724641">
              <w:rPr>
                <w:rFonts w:ascii="Times New Roman" w:hAnsi="Times New Roman" w:cs="Times New Roman"/>
                <w:color w:val="000000" w:themeColor="text1"/>
                <w:sz w:val="24"/>
                <w:szCs w:val="24"/>
              </w:rPr>
              <w:t>0</w:t>
            </w:r>
          </w:p>
        </w:tc>
        <w:tc>
          <w:tcPr>
            <w:tcW w:w="990" w:type="dxa"/>
          </w:tcPr>
          <w:p w:rsidR="00407CF6" w:rsidRPr="00724641" w:rsidRDefault="00561452"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0.00</w:t>
            </w:r>
          </w:p>
        </w:tc>
        <w:tc>
          <w:tcPr>
            <w:tcW w:w="810" w:type="dxa"/>
          </w:tcPr>
          <w:p w:rsidR="00407CF6" w:rsidRPr="00724641" w:rsidRDefault="00561452"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1.00</w:t>
            </w:r>
          </w:p>
        </w:tc>
        <w:tc>
          <w:tcPr>
            <w:tcW w:w="1080" w:type="dxa"/>
          </w:tcPr>
          <w:p w:rsidR="00407CF6" w:rsidRPr="00724641" w:rsidRDefault="00561452"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0.0</w:t>
            </w:r>
            <w:r w:rsidR="00407CF6" w:rsidRPr="00724641">
              <w:rPr>
                <w:rFonts w:ascii="Times New Roman" w:hAnsi="Times New Roman" w:cs="Times New Roman"/>
                <w:color w:val="000000" w:themeColor="text1"/>
                <w:sz w:val="24"/>
                <w:szCs w:val="24"/>
              </w:rPr>
              <w:t>0</w:t>
            </w:r>
          </w:p>
        </w:tc>
        <w:tc>
          <w:tcPr>
            <w:tcW w:w="1080" w:type="dxa"/>
          </w:tcPr>
          <w:p w:rsidR="00407CF6" w:rsidRPr="00724641" w:rsidRDefault="00561452"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1.0</w:t>
            </w:r>
            <w:r w:rsidR="00407CF6" w:rsidRPr="00724641">
              <w:rPr>
                <w:rFonts w:ascii="Times New Roman" w:hAnsi="Times New Roman" w:cs="Times New Roman"/>
                <w:color w:val="000000" w:themeColor="text1"/>
                <w:sz w:val="24"/>
                <w:szCs w:val="24"/>
              </w:rPr>
              <w:t>0</w:t>
            </w:r>
          </w:p>
        </w:tc>
        <w:tc>
          <w:tcPr>
            <w:tcW w:w="783"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w:t>
            </w:r>
          </w:p>
        </w:tc>
        <w:tc>
          <w:tcPr>
            <w:tcW w:w="756" w:type="dxa"/>
          </w:tcPr>
          <w:p w:rsidR="00407CF6" w:rsidRPr="00724641" w:rsidRDefault="00407CF6" w:rsidP="000F5A5D">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w:t>
            </w:r>
          </w:p>
        </w:tc>
      </w:tr>
    </w:tbl>
    <w:p w:rsidR="00E84924" w:rsidRDefault="00E84924" w:rsidP="00E06C48">
      <w:pPr>
        <w:spacing w:after="0" w:line="360" w:lineRule="auto"/>
        <w:rPr>
          <w:color w:val="000000" w:themeColor="text1"/>
        </w:rPr>
      </w:pPr>
    </w:p>
    <w:p w:rsidR="001C5F51" w:rsidRPr="00724641" w:rsidRDefault="006D200A" w:rsidP="00E06C48">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4.5. Association analysis</w:t>
      </w:r>
    </w:p>
    <w:p w:rsidR="00BD2413" w:rsidRPr="002A186B" w:rsidRDefault="00B06C0C" w:rsidP="00E06C48">
      <w:pPr>
        <w:pStyle w:val="NormalWeb"/>
        <w:spacing w:before="0" w:beforeAutospacing="0" w:after="0" w:afterAutospacing="0" w:line="360" w:lineRule="auto"/>
        <w:jc w:val="both"/>
        <w:rPr>
          <w:color w:val="000000" w:themeColor="text1"/>
        </w:rPr>
      </w:pPr>
      <w:r w:rsidRPr="00724641">
        <w:rPr>
          <w:b/>
          <w:color w:val="000000" w:themeColor="text1"/>
        </w:rPr>
        <w:t>4.5.1.</w:t>
      </w:r>
      <w:r w:rsidR="00B8276A" w:rsidRPr="00724641">
        <w:rPr>
          <w:b/>
          <w:color w:val="000000" w:themeColor="text1"/>
        </w:rPr>
        <w:t xml:space="preserve"> </w:t>
      </w:r>
      <w:r w:rsidR="00913E51">
        <w:rPr>
          <w:b/>
          <w:bCs/>
          <w:color w:val="000000"/>
          <w:shd w:val="clear" w:color="auto" w:fill="FFFFFF"/>
        </w:rPr>
        <w:t xml:space="preserve">Breed </w:t>
      </w:r>
      <w:r w:rsidR="00BD2413">
        <w:rPr>
          <w:b/>
          <w:bCs/>
          <w:color w:val="000000"/>
          <w:shd w:val="clear" w:color="auto" w:fill="FFFFFF"/>
        </w:rPr>
        <w:t xml:space="preserve">wise litter size for different genotypes of polymorphic loci </w:t>
      </w:r>
      <w:r w:rsidR="00BD2413" w:rsidRPr="002A186B">
        <w:rPr>
          <w:b/>
          <w:bCs/>
          <w:color w:val="000000" w:themeColor="text1"/>
          <w:shd w:val="clear" w:color="auto" w:fill="FFFFFF"/>
        </w:rPr>
        <w:t xml:space="preserve">of </w:t>
      </w:r>
      <w:r w:rsidR="00BD2413" w:rsidRPr="002A186B">
        <w:rPr>
          <w:b/>
          <w:bCs/>
          <w:i/>
          <w:iCs/>
          <w:color w:val="000000" w:themeColor="text1"/>
          <w:shd w:val="clear" w:color="auto" w:fill="FFFFFF"/>
        </w:rPr>
        <w:t>GDF9</w:t>
      </w:r>
      <w:r w:rsidR="006D200A">
        <w:rPr>
          <w:b/>
          <w:bCs/>
          <w:color w:val="000000" w:themeColor="text1"/>
          <w:shd w:val="clear" w:color="auto" w:fill="FFFFFF"/>
        </w:rPr>
        <w:t xml:space="preserve"> gene</w:t>
      </w:r>
    </w:p>
    <w:p w:rsidR="00697904" w:rsidRPr="00E05702" w:rsidRDefault="00BD2413" w:rsidP="00E05702">
      <w:pPr>
        <w:pStyle w:val="NormalWeb"/>
        <w:spacing w:before="0" w:beforeAutospacing="0" w:after="0" w:afterAutospacing="0" w:line="360" w:lineRule="auto"/>
        <w:jc w:val="both"/>
        <w:sectPr w:rsidR="00697904" w:rsidRPr="00E05702" w:rsidSect="009730A4">
          <w:pgSz w:w="11907" w:h="16839" w:code="9"/>
          <w:pgMar w:top="1440" w:right="1080" w:bottom="1440" w:left="2520" w:header="720" w:footer="720" w:gutter="0"/>
          <w:cols w:space="720"/>
          <w:docGrid w:linePitch="360"/>
        </w:sectPr>
      </w:pPr>
      <w:r w:rsidRPr="002A186B">
        <w:rPr>
          <w:color w:val="000000" w:themeColor="text1"/>
          <w:shd w:val="clear" w:color="auto" w:fill="FFFFFF"/>
        </w:rPr>
        <w:t xml:space="preserve">The mean litter </w:t>
      </w:r>
      <w:r w:rsidR="00A23E41" w:rsidRPr="002A186B">
        <w:rPr>
          <w:color w:val="000000" w:themeColor="text1"/>
          <w:shd w:val="clear" w:color="auto" w:fill="FFFFFF"/>
        </w:rPr>
        <w:t>size for different genotype</w:t>
      </w:r>
      <w:r w:rsidR="00A23E41">
        <w:rPr>
          <w:color w:val="000000" w:themeColor="text1"/>
          <w:shd w:val="clear" w:color="auto" w:fill="FFFFFF"/>
        </w:rPr>
        <w:t>s</w:t>
      </w:r>
      <w:r w:rsidR="00A23E41" w:rsidRPr="002A186B">
        <w:rPr>
          <w:color w:val="000000" w:themeColor="text1"/>
          <w:shd w:val="clear" w:color="auto" w:fill="FFFFFF"/>
        </w:rPr>
        <w:t xml:space="preserve"> at polymorphic loci of </w:t>
      </w:r>
      <w:r w:rsidR="00A23E41" w:rsidRPr="002A186B">
        <w:rPr>
          <w:i/>
          <w:iCs/>
          <w:color w:val="000000" w:themeColor="text1"/>
          <w:shd w:val="clear" w:color="auto" w:fill="FFFFFF"/>
        </w:rPr>
        <w:t>GDF9</w:t>
      </w:r>
      <w:r w:rsidR="00A23E41" w:rsidRPr="002A186B">
        <w:rPr>
          <w:color w:val="000000" w:themeColor="text1"/>
          <w:shd w:val="clear" w:color="auto" w:fill="FFFFFF"/>
        </w:rPr>
        <w:t xml:space="preserve"> gene is</w:t>
      </w:r>
      <w:r w:rsidR="00491CE2">
        <w:rPr>
          <w:color w:val="000000" w:themeColor="text1"/>
          <w:shd w:val="clear" w:color="auto" w:fill="FFFFFF"/>
        </w:rPr>
        <w:t xml:space="preserve"> shown in T</w:t>
      </w:r>
      <w:r w:rsidRPr="002A186B">
        <w:rPr>
          <w:color w:val="000000" w:themeColor="text1"/>
          <w:shd w:val="clear" w:color="auto" w:fill="FFFFFF"/>
        </w:rPr>
        <w:t>able</w:t>
      </w:r>
      <w:r w:rsidR="002A186B" w:rsidRPr="002A186B">
        <w:rPr>
          <w:color w:val="000000" w:themeColor="text1"/>
          <w:shd w:val="clear" w:color="auto" w:fill="FFFFFF"/>
        </w:rPr>
        <w:t xml:space="preserve"> 21</w:t>
      </w:r>
      <w:r w:rsidRPr="002A186B">
        <w:rPr>
          <w:color w:val="000000" w:themeColor="text1"/>
          <w:shd w:val="clear" w:color="auto" w:fill="FFFFFF"/>
        </w:rPr>
        <w:t>.</w:t>
      </w:r>
      <w:r>
        <w:rPr>
          <w:color w:val="000000"/>
          <w:shd w:val="clear" w:color="auto" w:fill="FFFFFF"/>
        </w:rPr>
        <w:t xml:space="preserve"> Results show, individuals with CT genotype at C818T loci had a significantly (p&lt;0.05) higher litter size </w:t>
      </w:r>
      <w:r w:rsidRPr="008C7393">
        <w:rPr>
          <w:color w:val="000000"/>
          <w:shd w:val="clear" w:color="auto" w:fill="FFFFFF"/>
        </w:rPr>
        <w:t>(</w:t>
      </w:r>
      <w:r w:rsidR="008C7393" w:rsidRPr="008C7393">
        <w:rPr>
          <w:color w:val="000000" w:themeColor="text1"/>
        </w:rPr>
        <w:t>2.72±0.29</w:t>
      </w:r>
      <w:r w:rsidRPr="008C7393">
        <w:rPr>
          <w:color w:val="000000"/>
          <w:shd w:val="clear" w:color="auto" w:fill="FFFFFF"/>
        </w:rPr>
        <w:t>)</w:t>
      </w:r>
      <w:r w:rsidR="00A23E41">
        <w:rPr>
          <w:color w:val="000000"/>
          <w:shd w:val="clear" w:color="auto" w:fill="FFFFFF"/>
        </w:rPr>
        <w:t xml:space="preserve"> than those with CC genotype</w:t>
      </w:r>
      <w:r w:rsidR="008C7393">
        <w:rPr>
          <w:color w:val="000000"/>
          <w:shd w:val="clear" w:color="auto" w:fill="FFFFFF"/>
        </w:rPr>
        <w:t xml:space="preserve"> (1.75</w:t>
      </w:r>
      <w:r w:rsidR="008C7393" w:rsidRPr="008C7393">
        <w:rPr>
          <w:color w:val="000000" w:themeColor="text1"/>
        </w:rPr>
        <w:t>±</w:t>
      </w:r>
      <w:r w:rsidR="008C7393">
        <w:rPr>
          <w:color w:val="000000" w:themeColor="text1"/>
        </w:rPr>
        <w:t>0.39</w:t>
      </w:r>
      <w:r w:rsidR="008C7393">
        <w:rPr>
          <w:color w:val="000000"/>
          <w:shd w:val="clear" w:color="auto" w:fill="FFFFFF"/>
        </w:rPr>
        <w:t>)</w:t>
      </w:r>
      <w:r w:rsidR="00A23E41">
        <w:rPr>
          <w:color w:val="000000"/>
          <w:shd w:val="clear" w:color="auto" w:fill="FFFFFF"/>
        </w:rPr>
        <w:t> </w:t>
      </w:r>
      <w:r>
        <w:rPr>
          <w:color w:val="000000"/>
          <w:shd w:val="clear" w:color="auto" w:fill="FFFFFF"/>
        </w:rPr>
        <w:t>in Black Bengal</w:t>
      </w:r>
      <w:r w:rsidR="00A23E41">
        <w:rPr>
          <w:color w:val="000000"/>
          <w:shd w:val="clear" w:color="auto" w:fill="FFFFFF"/>
        </w:rPr>
        <w:t xml:space="preserve"> goat</w:t>
      </w:r>
      <w:r>
        <w:rPr>
          <w:color w:val="000000"/>
          <w:shd w:val="clear" w:color="auto" w:fill="FFFFFF"/>
        </w:rPr>
        <w:t xml:space="preserve">. However, in Jamnapari and Crossbred goats litter size did not </w:t>
      </w:r>
      <w:r w:rsidR="00A23E41">
        <w:rPr>
          <w:color w:val="000000"/>
          <w:shd w:val="clear" w:color="auto" w:fill="FFFFFF"/>
        </w:rPr>
        <w:t>vary</w:t>
      </w:r>
      <w:r>
        <w:rPr>
          <w:color w:val="000000"/>
          <w:shd w:val="clear" w:color="auto" w:fill="FFFFFF"/>
        </w:rPr>
        <w:t xml:space="preserve"> with different genotypes at C818T loci.</w:t>
      </w:r>
      <w:r>
        <w:rPr>
          <w:i/>
          <w:iCs/>
          <w:color w:val="000000"/>
          <w:shd w:val="clear" w:color="auto" w:fill="FFFFFF"/>
        </w:rPr>
        <w:t xml:space="preserve"> </w:t>
      </w:r>
      <w:r>
        <w:rPr>
          <w:color w:val="000000"/>
          <w:shd w:val="clear" w:color="auto" w:fill="FFFFFF"/>
        </w:rPr>
        <w:t xml:space="preserve">G1073A and G1189A loci of </w:t>
      </w:r>
      <w:r w:rsidRPr="00A23E41">
        <w:rPr>
          <w:i/>
          <w:color w:val="000000"/>
          <w:shd w:val="clear" w:color="auto" w:fill="FFFFFF"/>
        </w:rPr>
        <w:t>GDF9</w:t>
      </w:r>
      <w:r>
        <w:rPr>
          <w:color w:val="000000"/>
          <w:shd w:val="clear" w:color="auto" w:fill="FFFFFF"/>
        </w:rPr>
        <w:t xml:space="preserve"> gene did not show any significant difference for litter sizes in different genotypes at these loci. </w:t>
      </w:r>
      <w:r w:rsidR="008C7393" w:rsidRPr="008C7393">
        <w:rPr>
          <w:color w:val="000000" w:themeColor="text1"/>
          <w:shd w:val="clear" w:color="auto" w:fill="FFFFFF"/>
        </w:rPr>
        <w:t>Jamnapari goat with GG genotype at G1330T recorded with a significantly higher litter size (</w:t>
      </w:r>
      <w:r w:rsidR="008C7393" w:rsidRPr="008C7393">
        <w:rPr>
          <w:color w:val="000000" w:themeColor="text1"/>
        </w:rPr>
        <w:t>2.50±0.36</w:t>
      </w:r>
      <w:r w:rsidR="008C7393" w:rsidRPr="008C7393">
        <w:rPr>
          <w:color w:val="000000" w:themeColor="text1"/>
          <w:shd w:val="clear" w:color="auto" w:fill="FFFFFF"/>
        </w:rPr>
        <w:t>) than those of GT genotype (1.00</w:t>
      </w:r>
      <w:r w:rsidR="008C7393" w:rsidRPr="008C7393">
        <w:rPr>
          <w:color w:val="000000" w:themeColor="text1"/>
        </w:rPr>
        <w:t>±0.89</w:t>
      </w:r>
      <w:r w:rsidR="008C7393" w:rsidRPr="008C7393">
        <w:rPr>
          <w:color w:val="000000" w:themeColor="text1"/>
          <w:shd w:val="clear" w:color="auto" w:fill="FFFFFF"/>
        </w:rPr>
        <w:t>).</w:t>
      </w:r>
      <w:r w:rsidR="008C7393">
        <w:rPr>
          <w:color w:val="000000"/>
          <w:shd w:val="clear" w:color="auto" w:fill="FFFFFF"/>
        </w:rPr>
        <w:t xml:space="preserve"> </w:t>
      </w:r>
      <w:r>
        <w:rPr>
          <w:color w:val="000000"/>
          <w:shd w:val="clear" w:color="auto" w:fill="FFFFFF"/>
        </w:rPr>
        <w:t>However, different genotypes of Black Bengal and Crossbred goats did not show significant dif</w:t>
      </w:r>
      <w:r w:rsidR="00E870B4">
        <w:rPr>
          <w:color w:val="000000"/>
          <w:shd w:val="clear" w:color="auto" w:fill="FFFFFF"/>
        </w:rPr>
        <w:t>ference for litter size at these loci</w:t>
      </w:r>
      <w:r>
        <w:rPr>
          <w:color w:val="000000"/>
          <w:shd w:val="clear" w:color="auto" w:fill="FFFFFF"/>
        </w:rPr>
        <w:t>. </w:t>
      </w:r>
      <w:r w:rsidR="008C7393">
        <w:rPr>
          <w:color w:val="000000"/>
          <w:shd w:val="clear" w:color="auto" w:fill="FFFFFF"/>
        </w:rPr>
        <w:t xml:space="preserve">G1073A and G1189A loci of </w:t>
      </w:r>
      <w:r w:rsidR="008C7393" w:rsidRPr="00A23E41">
        <w:rPr>
          <w:i/>
          <w:color w:val="000000"/>
          <w:shd w:val="clear" w:color="auto" w:fill="FFFFFF"/>
        </w:rPr>
        <w:t>GDF9</w:t>
      </w:r>
      <w:r w:rsidR="008C7393">
        <w:rPr>
          <w:color w:val="000000"/>
          <w:shd w:val="clear" w:color="auto" w:fill="FFFFFF"/>
        </w:rPr>
        <w:t xml:space="preserve"> gene did not show any signifi</w:t>
      </w:r>
      <w:r w:rsidR="00155A0A">
        <w:rPr>
          <w:color w:val="000000"/>
          <w:shd w:val="clear" w:color="auto" w:fill="FFFFFF"/>
        </w:rPr>
        <w:t>cant difference for litter size</w:t>
      </w:r>
      <w:r w:rsidR="008C7393">
        <w:rPr>
          <w:color w:val="000000"/>
          <w:shd w:val="clear" w:color="auto" w:fill="FFFFFF"/>
        </w:rPr>
        <w:t xml:space="preserve"> in different genotypes at these loci. </w:t>
      </w:r>
      <w:r w:rsidR="008C7393" w:rsidRPr="008C7393">
        <w:rPr>
          <w:color w:val="000000" w:themeColor="text1"/>
          <w:shd w:val="clear" w:color="auto" w:fill="FFFFFF"/>
        </w:rPr>
        <w:t>Jamnapari goat with GG genotype at G1330T recorded with a significantly higher litter size (</w:t>
      </w:r>
      <w:r w:rsidR="008C7393" w:rsidRPr="008C7393">
        <w:rPr>
          <w:color w:val="000000" w:themeColor="text1"/>
        </w:rPr>
        <w:t>2.50±0.36</w:t>
      </w:r>
      <w:r w:rsidR="008C7393" w:rsidRPr="008C7393">
        <w:rPr>
          <w:color w:val="000000" w:themeColor="text1"/>
          <w:shd w:val="clear" w:color="auto" w:fill="FFFFFF"/>
        </w:rPr>
        <w:t>) than those of GT genotype (1.00</w:t>
      </w:r>
      <w:r w:rsidR="008C7393" w:rsidRPr="008C7393">
        <w:rPr>
          <w:color w:val="000000" w:themeColor="text1"/>
        </w:rPr>
        <w:t>±0.89</w:t>
      </w:r>
      <w:r w:rsidR="008C7393" w:rsidRPr="008C7393">
        <w:rPr>
          <w:color w:val="000000" w:themeColor="text1"/>
          <w:shd w:val="clear" w:color="auto" w:fill="FFFFFF"/>
        </w:rPr>
        <w:t>).</w:t>
      </w:r>
      <w:r w:rsidR="008C7393">
        <w:rPr>
          <w:color w:val="000000"/>
          <w:shd w:val="clear" w:color="auto" w:fill="FFFFFF"/>
        </w:rPr>
        <w:t> </w:t>
      </w:r>
    </w:p>
    <w:p w:rsidR="00474A97" w:rsidRPr="00724641" w:rsidRDefault="00196A5E" w:rsidP="00654C45">
      <w:pPr>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Table 21</w:t>
      </w:r>
      <w:r w:rsidR="004642CF" w:rsidRPr="00724641">
        <w:rPr>
          <w:rFonts w:ascii="Times New Roman" w:hAnsi="Times New Roman" w:cs="Times New Roman"/>
          <w:b/>
          <w:color w:val="000000" w:themeColor="text1"/>
          <w:sz w:val="24"/>
          <w:szCs w:val="24"/>
        </w:rPr>
        <w:t>:</w:t>
      </w:r>
      <w:r w:rsidR="00B06C0C" w:rsidRPr="00724641">
        <w:rPr>
          <w:rFonts w:ascii="Times New Roman" w:hAnsi="Times New Roman" w:cs="Times New Roman"/>
          <w:b/>
          <w:color w:val="000000" w:themeColor="text1"/>
          <w:sz w:val="24"/>
          <w:szCs w:val="24"/>
        </w:rPr>
        <w:t xml:space="preserve"> </w:t>
      </w:r>
      <w:r w:rsidR="004642CF" w:rsidRPr="00724641">
        <w:rPr>
          <w:rFonts w:ascii="Times New Roman" w:hAnsi="Times New Roman" w:cs="Times New Roman"/>
          <w:b/>
          <w:color w:val="000000" w:themeColor="text1"/>
          <w:sz w:val="24"/>
          <w:szCs w:val="24"/>
        </w:rPr>
        <w:t>Breed-wise least squares means of litter size for different genotypes at</w:t>
      </w:r>
      <w:r w:rsidR="00B06C0C" w:rsidRPr="00724641">
        <w:rPr>
          <w:rFonts w:ascii="Times New Roman" w:hAnsi="Times New Roman" w:cs="Times New Roman"/>
          <w:b/>
          <w:color w:val="000000" w:themeColor="text1"/>
          <w:sz w:val="24"/>
          <w:szCs w:val="24"/>
        </w:rPr>
        <w:t xml:space="preserve"> </w:t>
      </w:r>
      <w:r w:rsidR="004642CF" w:rsidRPr="00724641">
        <w:rPr>
          <w:rFonts w:ascii="Times New Roman" w:hAnsi="Times New Roman" w:cs="Times New Roman"/>
          <w:b/>
          <w:color w:val="000000" w:themeColor="text1"/>
          <w:sz w:val="24"/>
          <w:szCs w:val="24"/>
        </w:rPr>
        <w:t>C818T, G1073A, G1189A, and G1330T</w:t>
      </w:r>
      <w:r w:rsidR="00B06C0C" w:rsidRPr="00724641">
        <w:rPr>
          <w:rFonts w:ascii="Times New Roman" w:hAnsi="Times New Roman" w:cs="Times New Roman"/>
          <w:b/>
          <w:color w:val="000000" w:themeColor="text1"/>
          <w:sz w:val="24"/>
          <w:szCs w:val="24"/>
        </w:rPr>
        <w:t xml:space="preserve"> </w:t>
      </w:r>
      <w:r w:rsidR="004642CF" w:rsidRPr="00724641">
        <w:rPr>
          <w:rFonts w:ascii="Times New Roman" w:hAnsi="Times New Roman" w:cs="Times New Roman"/>
          <w:b/>
          <w:color w:val="000000" w:themeColor="text1"/>
          <w:sz w:val="24"/>
          <w:szCs w:val="24"/>
        </w:rPr>
        <w:t xml:space="preserve">loci of </w:t>
      </w:r>
      <w:r w:rsidR="004642CF" w:rsidRPr="00724641">
        <w:rPr>
          <w:rFonts w:ascii="Times New Roman" w:hAnsi="Times New Roman" w:cs="Times New Roman"/>
          <w:b/>
          <w:i/>
          <w:color w:val="000000" w:themeColor="text1"/>
          <w:sz w:val="24"/>
          <w:szCs w:val="24"/>
        </w:rPr>
        <w:t>GDF9</w:t>
      </w:r>
      <w:r w:rsidR="00AF2997" w:rsidRPr="00724641">
        <w:rPr>
          <w:rFonts w:ascii="Times New Roman" w:hAnsi="Times New Roman" w:cs="Times New Roman"/>
          <w:b/>
          <w:color w:val="000000" w:themeColor="text1"/>
          <w:sz w:val="24"/>
          <w:szCs w:val="24"/>
        </w:rPr>
        <w:t xml:space="preserve"> gene</w:t>
      </w:r>
    </w:p>
    <w:p w:rsidR="00AF2997" w:rsidRPr="00724641" w:rsidRDefault="00AF2997" w:rsidP="00474A97">
      <w:pPr>
        <w:spacing w:after="0"/>
        <w:jc w:val="center"/>
        <w:rPr>
          <w:rFonts w:ascii="Times New Roman" w:hAnsi="Times New Roman" w:cs="Times New Roman"/>
          <w:b/>
          <w:color w:val="000000" w:themeColor="text1"/>
          <w:sz w:val="24"/>
          <w:szCs w:val="24"/>
        </w:rPr>
      </w:pPr>
    </w:p>
    <w:tbl>
      <w:tblPr>
        <w:tblStyle w:val="TableGrid"/>
        <w:tblW w:w="13988" w:type="dxa"/>
        <w:jc w:val="center"/>
        <w:tblInd w:w="-579" w:type="dxa"/>
        <w:tblLook w:val="04A0" w:firstRow="1" w:lastRow="0" w:firstColumn="1" w:lastColumn="0" w:noHBand="0" w:noVBand="1"/>
      </w:tblPr>
      <w:tblGrid>
        <w:gridCol w:w="1655"/>
        <w:gridCol w:w="1478"/>
        <w:gridCol w:w="1435"/>
        <w:gridCol w:w="1374"/>
        <w:gridCol w:w="1346"/>
        <w:gridCol w:w="1342"/>
        <w:gridCol w:w="1293"/>
        <w:gridCol w:w="1293"/>
        <w:gridCol w:w="1385"/>
        <w:gridCol w:w="1387"/>
      </w:tblGrid>
      <w:tr w:rsidR="004642CF" w:rsidRPr="00724641" w:rsidTr="008B16C0">
        <w:trPr>
          <w:trHeight w:val="535"/>
          <w:jc w:val="center"/>
        </w:trPr>
        <w:tc>
          <w:tcPr>
            <w:tcW w:w="1655" w:type="dxa"/>
            <w:vMerge w:val="restart"/>
            <w:tcBorders>
              <w:top w:val="single" w:sz="4" w:space="0" w:color="auto"/>
            </w:tcBorders>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Locus</w:t>
            </w:r>
          </w:p>
        </w:tc>
        <w:tc>
          <w:tcPr>
            <w:tcW w:w="4287" w:type="dxa"/>
            <w:gridSpan w:val="3"/>
            <w:vAlign w:val="center"/>
          </w:tcPr>
          <w:p w:rsidR="004642CF" w:rsidRPr="00724641" w:rsidRDefault="004642CF" w:rsidP="00697904">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C818T</w:t>
            </w:r>
          </w:p>
        </w:tc>
        <w:tc>
          <w:tcPr>
            <w:tcW w:w="2688" w:type="dxa"/>
            <w:gridSpan w:val="2"/>
            <w:vAlign w:val="center"/>
          </w:tcPr>
          <w:p w:rsidR="004642CF" w:rsidRPr="00724641" w:rsidRDefault="004642CF" w:rsidP="00697904">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G1073A</w:t>
            </w:r>
          </w:p>
        </w:tc>
        <w:tc>
          <w:tcPr>
            <w:tcW w:w="2586" w:type="dxa"/>
            <w:gridSpan w:val="2"/>
            <w:vAlign w:val="center"/>
          </w:tcPr>
          <w:p w:rsidR="004642CF" w:rsidRPr="00724641" w:rsidRDefault="004642CF" w:rsidP="00697904">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G1189A</w:t>
            </w:r>
          </w:p>
        </w:tc>
        <w:tc>
          <w:tcPr>
            <w:tcW w:w="2772" w:type="dxa"/>
            <w:gridSpan w:val="2"/>
            <w:vAlign w:val="center"/>
          </w:tcPr>
          <w:p w:rsidR="004642CF" w:rsidRPr="00724641" w:rsidRDefault="004642CF" w:rsidP="00697904">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G1330T</w:t>
            </w:r>
          </w:p>
        </w:tc>
      </w:tr>
      <w:tr w:rsidR="004642CF" w:rsidRPr="00724641" w:rsidTr="008B16C0">
        <w:trPr>
          <w:trHeight w:val="188"/>
          <w:jc w:val="center"/>
        </w:trPr>
        <w:tc>
          <w:tcPr>
            <w:tcW w:w="1655" w:type="dxa"/>
            <w:vMerge/>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p>
        </w:tc>
        <w:tc>
          <w:tcPr>
            <w:tcW w:w="4287" w:type="dxa"/>
            <w:gridSpan w:val="3"/>
            <w:vAlign w:val="center"/>
          </w:tcPr>
          <w:p w:rsidR="004642CF" w:rsidRPr="00724641" w:rsidRDefault="004642CF" w:rsidP="00697904">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Genotype</w:t>
            </w:r>
          </w:p>
        </w:tc>
        <w:tc>
          <w:tcPr>
            <w:tcW w:w="2688" w:type="dxa"/>
            <w:gridSpan w:val="2"/>
            <w:vAlign w:val="center"/>
          </w:tcPr>
          <w:p w:rsidR="004642CF" w:rsidRPr="00724641" w:rsidRDefault="004642CF" w:rsidP="00697904">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Genotype</w:t>
            </w:r>
          </w:p>
        </w:tc>
        <w:tc>
          <w:tcPr>
            <w:tcW w:w="2586" w:type="dxa"/>
            <w:gridSpan w:val="2"/>
            <w:vAlign w:val="center"/>
          </w:tcPr>
          <w:p w:rsidR="004642CF" w:rsidRPr="00724641" w:rsidRDefault="004642CF" w:rsidP="00697904">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Genotype</w:t>
            </w:r>
          </w:p>
        </w:tc>
        <w:tc>
          <w:tcPr>
            <w:tcW w:w="2772" w:type="dxa"/>
            <w:gridSpan w:val="2"/>
            <w:vAlign w:val="center"/>
          </w:tcPr>
          <w:p w:rsidR="004642CF" w:rsidRPr="00724641" w:rsidRDefault="004642CF" w:rsidP="00697904">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Genotype</w:t>
            </w:r>
          </w:p>
        </w:tc>
      </w:tr>
      <w:tr w:rsidR="00697904" w:rsidRPr="00724641" w:rsidTr="008B16C0">
        <w:trPr>
          <w:trHeight w:val="535"/>
          <w:jc w:val="center"/>
        </w:trPr>
        <w:tc>
          <w:tcPr>
            <w:tcW w:w="1655"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Breed</w:t>
            </w:r>
          </w:p>
        </w:tc>
        <w:tc>
          <w:tcPr>
            <w:tcW w:w="1478"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CC</w:t>
            </w:r>
          </w:p>
        </w:tc>
        <w:tc>
          <w:tcPr>
            <w:tcW w:w="1435"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CT</w:t>
            </w:r>
          </w:p>
        </w:tc>
        <w:tc>
          <w:tcPr>
            <w:tcW w:w="0" w:type="auto"/>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TT</w:t>
            </w:r>
          </w:p>
        </w:tc>
        <w:tc>
          <w:tcPr>
            <w:tcW w:w="1346"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GG</w:t>
            </w:r>
          </w:p>
        </w:tc>
        <w:tc>
          <w:tcPr>
            <w:tcW w:w="1342"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GA</w:t>
            </w:r>
          </w:p>
        </w:tc>
        <w:tc>
          <w:tcPr>
            <w:tcW w:w="1293"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GG</w:t>
            </w:r>
          </w:p>
        </w:tc>
        <w:tc>
          <w:tcPr>
            <w:tcW w:w="1293"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GA</w:t>
            </w:r>
          </w:p>
        </w:tc>
        <w:tc>
          <w:tcPr>
            <w:tcW w:w="1385"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GG</w:t>
            </w:r>
          </w:p>
        </w:tc>
        <w:tc>
          <w:tcPr>
            <w:tcW w:w="1387"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GT</w:t>
            </w:r>
          </w:p>
        </w:tc>
      </w:tr>
      <w:tr w:rsidR="00697904" w:rsidRPr="00724641" w:rsidTr="00067CE4">
        <w:trPr>
          <w:trHeight w:val="535"/>
          <w:jc w:val="center"/>
        </w:trPr>
        <w:tc>
          <w:tcPr>
            <w:tcW w:w="1655"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Black Bengal</w:t>
            </w:r>
          </w:p>
        </w:tc>
        <w:tc>
          <w:tcPr>
            <w:tcW w:w="1478" w:type="dxa"/>
            <w:shd w:val="clear" w:color="auto" w:fill="FFFF00"/>
            <w:vAlign w:val="center"/>
          </w:tcPr>
          <w:p w:rsidR="004642CF" w:rsidRPr="00067CE4" w:rsidRDefault="004642CF" w:rsidP="00697904">
            <w:pPr>
              <w:spacing w:line="360" w:lineRule="auto"/>
              <w:jc w:val="center"/>
              <w:rPr>
                <w:rFonts w:ascii="Times New Roman" w:hAnsi="Times New Roman" w:cs="Times New Roman"/>
                <w:color w:val="000000" w:themeColor="text1"/>
                <w:sz w:val="24"/>
                <w:szCs w:val="24"/>
              </w:rPr>
            </w:pPr>
            <w:r w:rsidRPr="00067CE4">
              <w:rPr>
                <w:rFonts w:ascii="Times New Roman" w:hAnsi="Times New Roman" w:cs="Times New Roman"/>
                <w:color w:val="000000" w:themeColor="text1"/>
                <w:sz w:val="24"/>
                <w:szCs w:val="24"/>
              </w:rPr>
              <w:t>1.75</w:t>
            </w:r>
            <w:r w:rsidR="00474A97" w:rsidRPr="00067CE4">
              <w:rPr>
                <w:rFonts w:ascii="Times New Roman" w:hAnsi="Times New Roman" w:cs="Times New Roman"/>
                <w:color w:val="000000" w:themeColor="text1"/>
                <w:sz w:val="24"/>
                <w:szCs w:val="24"/>
                <w:vertAlign w:val="superscript"/>
              </w:rPr>
              <w:t>a</w:t>
            </w:r>
            <w:r w:rsidRPr="00067CE4">
              <w:rPr>
                <w:rFonts w:ascii="Times New Roman" w:hAnsi="Times New Roman" w:cs="Times New Roman"/>
                <w:color w:val="000000" w:themeColor="text1"/>
                <w:sz w:val="24"/>
                <w:szCs w:val="24"/>
              </w:rPr>
              <w:t>±0.39</w:t>
            </w:r>
          </w:p>
        </w:tc>
        <w:tc>
          <w:tcPr>
            <w:tcW w:w="1435" w:type="dxa"/>
            <w:shd w:val="clear" w:color="auto" w:fill="FFFF00"/>
            <w:vAlign w:val="center"/>
          </w:tcPr>
          <w:p w:rsidR="004642CF" w:rsidRPr="00067CE4" w:rsidRDefault="004642CF" w:rsidP="00697904">
            <w:pPr>
              <w:spacing w:line="360" w:lineRule="auto"/>
              <w:jc w:val="center"/>
              <w:rPr>
                <w:rFonts w:ascii="Times New Roman" w:hAnsi="Times New Roman" w:cs="Times New Roman"/>
                <w:color w:val="000000" w:themeColor="text1"/>
                <w:sz w:val="24"/>
                <w:szCs w:val="24"/>
              </w:rPr>
            </w:pPr>
            <w:r w:rsidRPr="00067CE4">
              <w:rPr>
                <w:rFonts w:ascii="Times New Roman" w:hAnsi="Times New Roman" w:cs="Times New Roman"/>
                <w:color w:val="000000" w:themeColor="text1"/>
                <w:sz w:val="24"/>
                <w:szCs w:val="24"/>
              </w:rPr>
              <w:t>2.72</w:t>
            </w:r>
            <w:r w:rsidR="00474A97" w:rsidRPr="00067CE4">
              <w:rPr>
                <w:rFonts w:ascii="Times New Roman" w:hAnsi="Times New Roman" w:cs="Times New Roman"/>
                <w:color w:val="000000" w:themeColor="text1"/>
                <w:sz w:val="24"/>
                <w:szCs w:val="24"/>
                <w:vertAlign w:val="superscript"/>
              </w:rPr>
              <w:t>b</w:t>
            </w:r>
            <w:r w:rsidRPr="00067CE4">
              <w:rPr>
                <w:rFonts w:ascii="Times New Roman" w:hAnsi="Times New Roman" w:cs="Times New Roman"/>
                <w:color w:val="000000" w:themeColor="text1"/>
                <w:sz w:val="24"/>
                <w:szCs w:val="24"/>
              </w:rPr>
              <w:t>±0.29</w:t>
            </w:r>
          </w:p>
        </w:tc>
        <w:tc>
          <w:tcPr>
            <w:tcW w:w="0" w:type="auto"/>
            <w:shd w:val="clear" w:color="auto" w:fill="FFFF00"/>
            <w:vAlign w:val="center"/>
          </w:tcPr>
          <w:p w:rsidR="004642CF" w:rsidRPr="00067CE4" w:rsidRDefault="004642CF" w:rsidP="00697904">
            <w:pPr>
              <w:spacing w:line="360" w:lineRule="auto"/>
              <w:jc w:val="center"/>
              <w:rPr>
                <w:rFonts w:ascii="Times New Roman" w:hAnsi="Times New Roman" w:cs="Times New Roman"/>
                <w:color w:val="000000" w:themeColor="text1"/>
                <w:sz w:val="24"/>
                <w:szCs w:val="24"/>
              </w:rPr>
            </w:pPr>
            <w:r w:rsidRPr="00067CE4">
              <w:rPr>
                <w:rFonts w:ascii="Times New Roman" w:hAnsi="Times New Roman" w:cs="Times New Roman"/>
                <w:color w:val="000000" w:themeColor="text1"/>
                <w:sz w:val="24"/>
                <w:szCs w:val="24"/>
              </w:rPr>
              <w:t>2.00</w:t>
            </w:r>
            <w:r w:rsidR="00474A97" w:rsidRPr="00067CE4">
              <w:rPr>
                <w:rFonts w:ascii="Times New Roman" w:hAnsi="Times New Roman" w:cs="Times New Roman"/>
                <w:color w:val="000000" w:themeColor="text1"/>
                <w:sz w:val="24"/>
                <w:szCs w:val="24"/>
                <w:vertAlign w:val="superscript"/>
              </w:rPr>
              <w:t>ab</w:t>
            </w:r>
            <w:r w:rsidRPr="00067CE4">
              <w:rPr>
                <w:rFonts w:ascii="Times New Roman" w:hAnsi="Times New Roman" w:cs="Times New Roman"/>
                <w:color w:val="000000" w:themeColor="text1"/>
                <w:sz w:val="24"/>
                <w:szCs w:val="24"/>
              </w:rPr>
              <w:t>±0.64</w:t>
            </w:r>
          </w:p>
        </w:tc>
        <w:tc>
          <w:tcPr>
            <w:tcW w:w="1346"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2.04±0.27</w:t>
            </w:r>
          </w:p>
        </w:tc>
        <w:tc>
          <w:tcPr>
            <w:tcW w:w="1342"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2.72±0.456</w:t>
            </w:r>
          </w:p>
        </w:tc>
        <w:tc>
          <w:tcPr>
            <w:tcW w:w="1293"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2.13±0.24</w:t>
            </w:r>
          </w:p>
        </w:tc>
        <w:tc>
          <w:tcPr>
            <w:tcW w:w="1293"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w:t>
            </w:r>
          </w:p>
        </w:tc>
        <w:tc>
          <w:tcPr>
            <w:tcW w:w="1385"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2.00±0.30</w:t>
            </w:r>
          </w:p>
        </w:tc>
        <w:tc>
          <w:tcPr>
            <w:tcW w:w="1387"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2.33±0.37</w:t>
            </w:r>
          </w:p>
        </w:tc>
      </w:tr>
      <w:tr w:rsidR="00697904" w:rsidRPr="00724641" w:rsidTr="00067CE4">
        <w:trPr>
          <w:trHeight w:val="535"/>
          <w:jc w:val="center"/>
        </w:trPr>
        <w:tc>
          <w:tcPr>
            <w:tcW w:w="1655"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Jamnapari</w:t>
            </w:r>
          </w:p>
        </w:tc>
        <w:tc>
          <w:tcPr>
            <w:tcW w:w="1478"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2.00±0.40</w:t>
            </w:r>
          </w:p>
        </w:tc>
        <w:tc>
          <w:tcPr>
            <w:tcW w:w="1435"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3.00±0.63</w:t>
            </w:r>
          </w:p>
        </w:tc>
        <w:tc>
          <w:tcPr>
            <w:tcW w:w="0" w:type="auto"/>
            <w:vAlign w:val="center"/>
          </w:tcPr>
          <w:p w:rsidR="004642CF" w:rsidRPr="00724641" w:rsidRDefault="0096469D"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w:t>
            </w:r>
          </w:p>
        </w:tc>
        <w:tc>
          <w:tcPr>
            <w:tcW w:w="1346"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2.00±0.39</w:t>
            </w:r>
          </w:p>
        </w:tc>
        <w:tc>
          <w:tcPr>
            <w:tcW w:w="1342"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2.00±0.89</w:t>
            </w:r>
          </w:p>
        </w:tc>
        <w:tc>
          <w:tcPr>
            <w:tcW w:w="1293"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2.00±0.39</w:t>
            </w:r>
          </w:p>
        </w:tc>
        <w:tc>
          <w:tcPr>
            <w:tcW w:w="1293"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2.00±0.89</w:t>
            </w:r>
          </w:p>
        </w:tc>
        <w:tc>
          <w:tcPr>
            <w:tcW w:w="1385" w:type="dxa"/>
            <w:shd w:val="clear" w:color="auto" w:fill="FFFF00"/>
            <w:vAlign w:val="center"/>
          </w:tcPr>
          <w:p w:rsidR="004642CF" w:rsidRPr="00067CE4" w:rsidRDefault="004642CF" w:rsidP="00697904">
            <w:pPr>
              <w:spacing w:line="360" w:lineRule="auto"/>
              <w:jc w:val="center"/>
              <w:rPr>
                <w:rFonts w:ascii="Times New Roman" w:hAnsi="Times New Roman" w:cs="Times New Roman"/>
                <w:color w:val="000000" w:themeColor="text1"/>
                <w:sz w:val="24"/>
                <w:szCs w:val="24"/>
              </w:rPr>
            </w:pPr>
            <w:r w:rsidRPr="00067CE4">
              <w:rPr>
                <w:rFonts w:ascii="Times New Roman" w:hAnsi="Times New Roman" w:cs="Times New Roman"/>
                <w:color w:val="000000" w:themeColor="text1"/>
                <w:sz w:val="24"/>
                <w:szCs w:val="24"/>
              </w:rPr>
              <w:t>2.50</w:t>
            </w:r>
            <w:r w:rsidR="00474A97" w:rsidRPr="00067CE4">
              <w:rPr>
                <w:rFonts w:ascii="Times New Roman" w:hAnsi="Times New Roman" w:cs="Times New Roman"/>
                <w:color w:val="000000" w:themeColor="text1"/>
                <w:sz w:val="24"/>
                <w:szCs w:val="24"/>
                <w:vertAlign w:val="superscript"/>
              </w:rPr>
              <w:t>a</w:t>
            </w:r>
            <w:r w:rsidRPr="00067CE4">
              <w:rPr>
                <w:rFonts w:ascii="Times New Roman" w:hAnsi="Times New Roman" w:cs="Times New Roman"/>
                <w:color w:val="000000" w:themeColor="text1"/>
                <w:sz w:val="24"/>
                <w:szCs w:val="24"/>
              </w:rPr>
              <w:t>±0.36</w:t>
            </w:r>
          </w:p>
        </w:tc>
        <w:tc>
          <w:tcPr>
            <w:tcW w:w="1387" w:type="dxa"/>
            <w:shd w:val="clear" w:color="auto" w:fill="FFFF00"/>
            <w:vAlign w:val="center"/>
          </w:tcPr>
          <w:p w:rsidR="004642CF" w:rsidRPr="00067CE4" w:rsidRDefault="004642CF" w:rsidP="00697904">
            <w:pPr>
              <w:spacing w:line="360" w:lineRule="auto"/>
              <w:jc w:val="center"/>
              <w:rPr>
                <w:rFonts w:ascii="Times New Roman" w:hAnsi="Times New Roman" w:cs="Times New Roman"/>
                <w:color w:val="000000" w:themeColor="text1"/>
                <w:sz w:val="24"/>
                <w:szCs w:val="24"/>
              </w:rPr>
            </w:pPr>
            <w:r w:rsidRPr="00067CE4">
              <w:rPr>
                <w:rFonts w:ascii="Times New Roman" w:hAnsi="Times New Roman" w:cs="Times New Roman"/>
                <w:color w:val="000000" w:themeColor="text1"/>
                <w:sz w:val="24"/>
                <w:szCs w:val="24"/>
              </w:rPr>
              <w:t>1.00</w:t>
            </w:r>
            <w:r w:rsidR="00474A97" w:rsidRPr="00067CE4">
              <w:rPr>
                <w:rFonts w:ascii="Times New Roman" w:hAnsi="Times New Roman" w:cs="Times New Roman"/>
                <w:color w:val="000000" w:themeColor="text1"/>
                <w:sz w:val="24"/>
                <w:szCs w:val="24"/>
                <w:vertAlign w:val="superscript"/>
              </w:rPr>
              <w:t>b</w:t>
            </w:r>
            <w:r w:rsidRPr="00067CE4">
              <w:rPr>
                <w:rFonts w:ascii="Times New Roman" w:hAnsi="Times New Roman" w:cs="Times New Roman"/>
                <w:color w:val="000000" w:themeColor="text1"/>
                <w:sz w:val="24"/>
                <w:szCs w:val="24"/>
              </w:rPr>
              <w:t>±0.89</w:t>
            </w:r>
          </w:p>
        </w:tc>
      </w:tr>
      <w:tr w:rsidR="00697904" w:rsidRPr="00724641" w:rsidTr="008B16C0">
        <w:trPr>
          <w:trHeight w:val="535"/>
          <w:jc w:val="center"/>
        </w:trPr>
        <w:tc>
          <w:tcPr>
            <w:tcW w:w="1655"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Crossbred</w:t>
            </w:r>
          </w:p>
        </w:tc>
        <w:tc>
          <w:tcPr>
            <w:tcW w:w="1478"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2.33±0.48</w:t>
            </w:r>
          </w:p>
        </w:tc>
        <w:tc>
          <w:tcPr>
            <w:tcW w:w="1435"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2.33±0.67</w:t>
            </w:r>
          </w:p>
        </w:tc>
        <w:tc>
          <w:tcPr>
            <w:tcW w:w="0" w:type="auto"/>
            <w:vAlign w:val="center"/>
          </w:tcPr>
          <w:p w:rsidR="004642CF" w:rsidRPr="00724641" w:rsidRDefault="0096469D"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w:t>
            </w:r>
          </w:p>
        </w:tc>
        <w:tc>
          <w:tcPr>
            <w:tcW w:w="1346"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2.44±0.44</w:t>
            </w:r>
          </w:p>
        </w:tc>
        <w:tc>
          <w:tcPr>
            <w:tcW w:w="1342"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2.00±0.82</w:t>
            </w:r>
          </w:p>
        </w:tc>
        <w:tc>
          <w:tcPr>
            <w:tcW w:w="1293"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2.33±0.48</w:t>
            </w:r>
          </w:p>
        </w:tc>
        <w:tc>
          <w:tcPr>
            <w:tcW w:w="1293"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2.33±0.67</w:t>
            </w:r>
          </w:p>
        </w:tc>
        <w:tc>
          <w:tcPr>
            <w:tcW w:w="1385"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1.93±0.48</w:t>
            </w:r>
          </w:p>
        </w:tc>
        <w:tc>
          <w:tcPr>
            <w:tcW w:w="1387" w:type="dxa"/>
            <w:vAlign w:val="center"/>
          </w:tcPr>
          <w:p w:rsidR="004642CF" w:rsidRPr="00724641" w:rsidRDefault="004642CF" w:rsidP="00697904">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3.00±0.66</w:t>
            </w:r>
          </w:p>
        </w:tc>
      </w:tr>
    </w:tbl>
    <w:p w:rsidR="00A25383" w:rsidRPr="00F0370C" w:rsidRDefault="00A25383" w:rsidP="00340DC7">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0370C">
        <w:rPr>
          <w:rFonts w:ascii="Times New Roman" w:hAnsi="Times New Roman" w:cs="Times New Roman"/>
          <w:color w:val="000000" w:themeColor="text1"/>
          <w:sz w:val="24"/>
          <w:szCs w:val="24"/>
        </w:rPr>
        <w:t>Level of significance 5%</w:t>
      </w:r>
      <w:r>
        <w:rPr>
          <w:rFonts w:ascii="Times New Roman" w:hAnsi="Times New Roman" w:cs="Times New Roman"/>
          <w:color w:val="000000" w:themeColor="text1"/>
          <w:sz w:val="24"/>
          <w:szCs w:val="24"/>
        </w:rPr>
        <w:t xml:space="preserve">) </w:t>
      </w:r>
    </w:p>
    <w:p w:rsidR="00697904" w:rsidRPr="00A25383" w:rsidRDefault="00234DBF" w:rsidP="00340DC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Legends: </w:t>
      </w:r>
      <w:r w:rsidR="004127CC" w:rsidRPr="004127CC">
        <w:rPr>
          <w:rFonts w:ascii="Times New Roman" w:hAnsi="Times New Roman" w:cs="Times New Roman"/>
          <w:color w:val="000000" w:themeColor="text1"/>
          <w:sz w:val="24"/>
          <w:szCs w:val="24"/>
        </w:rPr>
        <w:t>C818T: CC</w:t>
      </w:r>
      <w:r w:rsidR="004127CC">
        <w:rPr>
          <w:rFonts w:ascii="Times New Roman" w:hAnsi="Times New Roman" w:cs="Times New Roman"/>
          <w:color w:val="000000" w:themeColor="text1"/>
          <w:sz w:val="24"/>
          <w:szCs w:val="24"/>
        </w:rPr>
        <w:t>- homozygous wild, CT- heterozygous mutant, TT- homozygous mutant</w:t>
      </w:r>
      <w:r w:rsidR="004127CC" w:rsidRPr="004127CC">
        <w:rPr>
          <w:rFonts w:ascii="Times New Roman" w:hAnsi="Times New Roman" w:cs="Times New Roman"/>
          <w:color w:val="000000" w:themeColor="text1"/>
          <w:sz w:val="24"/>
          <w:szCs w:val="24"/>
        </w:rPr>
        <w:t xml:space="preserve">; G1073A: GG- homozygous wild, GA- heterozygous mutant; G1189A: GG- homozygous wild, GA- heterozygous mutant; </w:t>
      </w:r>
      <w:r w:rsidR="004127CC">
        <w:rPr>
          <w:rFonts w:ascii="Times New Roman" w:hAnsi="Times New Roman" w:cs="Times New Roman"/>
          <w:color w:val="000000" w:themeColor="text1"/>
          <w:sz w:val="24"/>
          <w:szCs w:val="24"/>
        </w:rPr>
        <w:t xml:space="preserve">G1330T: GG- homozygous wild, </w:t>
      </w:r>
      <w:r w:rsidR="004127CC" w:rsidRPr="00724641">
        <w:rPr>
          <w:rFonts w:ascii="Times New Roman" w:hAnsi="Times New Roman" w:cs="Times New Roman"/>
          <w:color w:val="000000" w:themeColor="text1"/>
          <w:sz w:val="24"/>
          <w:szCs w:val="24"/>
        </w:rPr>
        <w:t>GT</w:t>
      </w:r>
      <w:r w:rsidR="004127CC">
        <w:rPr>
          <w:rFonts w:ascii="Times New Roman" w:hAnsi="Times New Roman" w:cs="Times New Roman"/>
          <w:color w:val="000000" w:themeColor="text1"/>
          <w:sz w:val="24"/>
          <w:szCs w:val="24"/>
        </w:rPr>
        <w:t>- heterozygous mutant</w:t>
      </w:r>
      <w:r w:rsidR="00F76034">
        <w:rPr>
          <w:rFonts w:ascii="Times New Roman" w:hAnsi="Times New Roman" w:cs="Times New Roman"/>
          <w:color w:val="000000" w:themeColor="text1"/>
          <w:sz w:val="24"/>
          <w:szCs w:val="24"/>
        </w:rPr>
        <w:t>.</w:t>
      </w:r>
    </w:p>
    <w:p w:rsidR="00697904" w:rsidRPr="00724641" w:rsidRDefault="00697904" w:rsidP="00340DC7">
      <w:pPr>
        <w:spacing w:after="0" w:line="360" w:lineRule="auto"/>
        <w:rPr>
          <w:rFonts w:ascii="Times New Roman" w:hAnsi="Times New Roman" w:cs="Times New Roman"/>
          <w:b/>
          <w:color w:val="000000" w:themeColor="text1"/>
          <w:sz w:val="24"/>
          <w:szCs w:val="24"/>
        </w:rPr>
      </w:pPr>
    </w:p>
    <w:p w:rsidR="00AF2997" w:rsidRPr="00724641" w:rsidRDefault="00AF2997" w:rsidP="00BA7EAC">
      <w:pPr>
        <w:spacing w:after="0" w:line="360" w:lineRule="auto"/>
        <w:rPr>
          <w:rFonts w:ascii="Times New Roman" w:hAnsi="Times New Roman" w:cs="Times New Roman"/>
          <w:b/>
          <w:color w:val="000000" w:themeColor="text1"/>
          <w:sz w:val="24"/>
          <w:szCs w:val="24"/>
        </w:rPr>
        <w:sectPr w:rsidR="00AF2997" w:rsidRPr="00724641" w:rsidSect="00697904">
          <w:pgSz w:w="16839" w:h="11907" w:orient="landscape" w:code="9"/>
          <w:pgMar w:top="2520" w:right="1440" w:bottom="1080" w:left="1440" w:header="720" w:footer="720" w:gutter="0"/>
          <w:cols w:space="720"/>
          <w:docGrid w:linePitch="360"/>
        </w:sectPr>
      </w:pPr>
    </w:p>
    <w:p w:rsidR="0081068B" w:rsidRDefault="005A20BF" w:rsidP="0081068B">
      <w:pPr>
        <w:pStyle w:val="NormalWeb"/>
        <w:spacing w:before="0" w:beforeAutospacing="0" w:after="0" w:afterAutospacing="0"/>
        <w:jc w:val="both"/>
      </w:pPr>
      <w:r w:rsidRPr="00724641">
        <w:rPr>
          <w:b/>
          <w:color w:val="000000" w:themeColor="text1"/>
        </w:rPr>
        <w:lastRenderedPageBreak/>
        <w:t xml:space="preserve">4.5.2. </w:t>
      </w:r>
      <w:r w:rsidR="0081068B">
        <w:rPr>
          <w:b/>
          <w:bCs/>
          <w:color w:val="000000"/>
          <w:shd w:val="clear" w:color="auto" w:fill="FFFFFF"/>
        </w:rPr>
        <w:t xml:space="preserve">Breed-wise of litter size for different genotypes of polymorphic loci of </w:t>
      </w:r>
      <w:r w:rsidR="0081068B">
        <w:rPr>
          <w:b/>
          <w:bCs/>
          <w:i/>
          <w:iCs/>
          <w:color w:val="000000"/>
          <w:shd w:val="clear" w:color="auto" w:fill="FFFFFF"/>
        </w:rPr>
        <w:t xml:space="preserve">BMP15 </w:t>
      </w:r>
      <w:r w:rsidR="006D200A">
        <w:rPr>
          <w:b/>
          <w:bCs/>
          <w:color w:val="000000"/>
          <w:shd w:val="clear" w:color="auto" w:fill="FFFFFF"/>
        </w:rPr>
        <w:t>gene</w:t>
      </w:r>
    </w:p>
    <w:p w:rsidR="0081068B" w:rsidRDefault="0081068B" w:rsidP="0081068B">
      <w:pPr>
        <w:spacing w:after="0" w:line="360" w:lineRule="auto"/>
        <w:rPr>
          <w:rFonts w:ascii="Times New Roman" w:hAnsi="Times New Roman" w:cs="Times New Roman"/>
          <w:color w:val="000000" w:themeColor="text1"/>
          <w:sz w:val="24"/>
          <w:szCs w:val="24"/>
        </w:rPr>
      </w:pPr>
    </w:p>
    <w:p w:rsidR="0033041A" w:rsidRPr="0081068B" w:rsidRDefault="0033041A" w:rsidP="0033041A">
      <w:pPr>
        <w:spacing w:after="0" w:line="360" w:lineRule="auto"/>
        <w:jc w:val="both"/>
        <w:rPr>
          <w:rFonts w:ascii="Times New Roman" w:hAnsi="Times New Roman" w:cs="Times New Roman"/>
          <w:b/>
          <w:color w:val="000000" w:themeColor="text1"/>
          <w:sz w:val="24"/>
          <w:szCs w:val="24"/>
        </w:rPr>
      </w:pPr>
      <w:r w:rsidRPr="0081068B">
        <w:rPr>
          <w:rFonts w:ascii="Times New Roman" w:hAnsi="Times New Roman" w:cs="Times New Roman"/>
          <w:color w:val="000000"/>
          <w:sz w:val="24"/>
          <w:szCs w:val="24"/>
          <w:shd w:val="clear" w:color="auto" w:fill="FFFFFF"/>
        </w:rPr>
        <w:t xml:space="preserve">Table </w:t>
      </w:r>
      <w:r>
        <w:rPr>
          <w:rFonts w:ascii="Times New Roman" w:hAnsi="Times New Roman" w:cs="Times New Roman"/>
          <w:color w:val="000000"/>
          <w:sz w:val="24"/>
          <w:szCs w:val="24"/>
          <w:shd w:val="clear" w:color="auto" w:fill="FFFFFF"/>
        </w:rPr>
        <w:t>22</w:t>
      </w:r>
      <w:r w:rsidRPr="0081068B">
        <w:rPr>
          <w:rFonts w:ascii="Times New Roman" w:hAnsi="Times New Roman" w:cs="Times New Roman"/>
          <w:color w:val="000000"/>
          <w:sz w:val="24"/>
          <w:szCs w:val="24"/>
          <w:shd w:val="clear" w:color="auto" w:fill="FFFFFF"/>
        </w:rPr>
        <w:t xml:space="preserve"> displays the litter size for different genotypes of the </w:t>
      </w:r>
      <w:r w:rsidRPr="0081068B">
        <w:rPr>
          <w:rFonts w:ascii="Times New Roman" w:hAnsi="Times New Roman" w:cs="Times New Roman"/>
          <w:i/>
          <w:iCs/>
          <w:color w:val="000000"/>
          <w:sz w:val="24"/>
          <w:szCs w:val="24"/>
          <w:shd w:val="clear" w:color="auto" w:fill="FFFFFF"/>
        </w:rPr>
        <w:t>BMP15</w:t>
      </w:r>
      <w:r w:rsidRPr="0081068B">
        <w:rPr>
          <w:rFonts w:ascii="Times New Roman" w:hAnsi="Times New Roman" w:cs="Times New Roman"/>
          <w:color w:val="000000"/>
          <w:sz w:val="24"/>
          <w:szCs w:val="24"/>
          <w:shd w:val="clear" w:color="auto" w:fill="FFFFFF"/>
        </w:rPr>
        <w:t xml:space="preserve"> gene</w:t>
      </w:r>
      <w:r>
        <w:rPr>
          <w:rFonts w:ascii="Times New Roman" w:hAnsi="Times New Roman" w:cs="Times New Roman"/>
          <w:color w:val="000000"/>
          <w:sz w:val="24"/>
          <w:szCs w:val="24"/>
          <w:shd w:val="clear" w:color="auto" w:fill="FFFFFF"/>
        </w:rPr>
        <w:t>. I</w:t>
      </w:r>
      <w:r w:rsidRPr="0081068B">
        <w:rPr>
          <w:rFonts w:ascii="Times New Roman" w:hAnsi="Times New Roman" w:cs="Times New Roman"/>
          <w:color w:val="000000"/>
          <w:sz w:val="24"/>
          <w:szCs w:val="24"/>
          <w:shd w:val="clear" w:color="auto" w:fill="FFFFFF"/>
        </w:rPr>
        <w:t>n</w:t>
      </w:r>
      <w:r w:rsidRPr="0081068B">
        <w:rPr>
          <w:rFonts w:ascii="Times New Roman" w:hAnsi="Times New Roman" w:cs="Times New Roman"/>
          <w:color w:val="FF0000"/>
          <w:sz w:val="24"/>
          <w:szCs w:val="24"/>
          <w:shd w:val="clear" w:color="auto" w:fill="FFFFFF"/>
        </w:rPr>
        <w:t xml:space="preserve"> </w:t>
      </w:r>
      <w:r>
        <w:rPr>
          <w:rFonts w:ascii="Times New Roman" w:hAnsi="Times New Roman" w:cs="Times New Roman"/>
          <w:color w:val="000000"/>
          <w:sz w:val="24"/>
          <w:szCs w:val="24"/>
          <w:shd w:val="clear" w:color="auto" w:fill="FFFFFF"/>
        </w:rPr>
        <w:t>t</w:t>
      </w:r>
      <w:r w:rsidRPr="0081068B">
        <w:rPr>
          <w:rFonts w:ascii="Times New Roman" w:hAnsi="Times New Roman" w:cs="Times New Roman"/>
          <w:color w:val="000000"/>
          <w:sz w:val="24"/>
          <w:szCs w:val="24"/>
          <w:shd w:val="clear" w:color="auto" w:fill="FFFFFF"/>
        </w:rPr>
        <w:t xml:space="preserve">able </w:t>
      </w:r>
      <w:r>
        <w:rPr>
          <w:rFonts w:ascii="Times New Roman" w:hAnsi="Times New Roman" w:cs="Times New Roman"/>
          <w:color w:val="000000"/>
          <w:sz w:val="24"/>
          <w:szCs w:val="24"/>
          <w:shd w:val="clear" w:color="auto" w:fill="FFFFFF"/>
        </w:rPr>
        <w:t>22</w:t>
      </w:r>
      <w:r w:rsidR="00ED4FDA">
        <w:rPr>
          <w:rFonts w:ascii="Times New Roman" w:hAnsi="Times New Roman" w:cs="Times New Roman"/>
          <w:color w:val="000000"/>
          <w:sz w:val="24"/>
          <w:szCs w:val="24"/>
          <w:shd w:val="clear" w:color="auto" w:fill="FFFFFF"/>
        </w:rPr>
        <w:t>,</w:t>
      </w:r>
      <w:r w:rsidRPr="0081068B">
        <w:rPr>
          <w:rFonts w:ascii="Times New Roman" w:hAnsi="Times New Roman" w:cs="Times New Roman"/>
          <w:color w:val="000000"/>
          <w:sz w:val="24"/>
          <w:szCs w:val="24"/>
          <w:shd w:val="clear" w:color="auto" w:fill="FFFFFF"/>
        </w:rPr>
        <w:t xml:space="preserve"> results showed that individuals with heterozygous mutant (GT) genotype at C616T loci of </w:t>
      </w:r>
      <w:r>
        <w:rPr>
          <w:rFonts w:ascii="Times New Roman" w:hAnsi="Times New Roman" w:cs="Times New Roman"/>
          <w:i/>
          <w:color w:val="000000"/>
          <w:sz w:val="24"/>
          <w:szCs w:val="24"/>
          <w:shd w:val="clear" w:color="auto" w:fill="FFFFFF"/>
        </w:rPr>
        <w:t xml:space="preserve">BMP15 </w:t>
      </w:r>
      <w:r w:rsidRPr="0081068B">
        <w:rPr>
          <w:rFonts w:ascii="Times New Roman" w:hAnsi="Times New Roman" w:cs="Times New Roman"/>
          <w:color w:val="000000"/>
          <w:sz w:val="24"/>
          <w:szCs w:val="24"/>
          <w:shd w:val="clear" w:color="auto" w:fill="FFFFFF"/>
        </w:rPr>
        <w:t>gene had a higher litter size (but not statistically significant) than those with homozygous wild gen</w:t>
      </w:r>
      <w:r>
        <w:rPr>
          <w:rFonts w:ascii="Times New Roman" w:hAnsi="Times New Roman" w:cs="Times New Roman"/>
          <w:color w:val="000000"/>
          <w:sz w:val="24"/>
          <w:szCs w:val="24"/>
          <w:shd w:val="clear" w:color="auto" w:fill="FFFFFF"/>
        </w:rPr>
        <w:t xml:space="preserve">otype (GG) in the Black Bengal </w:t>
      </w:r>
      <w:r w:rsidRPr="0081068B">
        <w:rPr>
          <w:rFonts w:ascii="Times New Roman" w:hAnsi="Times New Roman" w:cs="Times New Roman"/>
          <w:color w:val="000000"/>
          <w:sz w:val="24"/>
          <w:szCs w:val="24"/>
          <w:shd w:val="clear" w:color="auto" w:fill="FFFFFF"/>
        </w:rPr>
        <w:t>and Jamnapari</w:t>
      </w:r>
      <w:r>
        <w:rPr>
          <w:rFonts w:ascii="Times New Roman" w:hAnsi="Times New Roman" w:cs="Times New Roman"/>
          <w:color w:val="000000"/>
          <w:sz w:val="24"/>
          <w:szCs w:val="24"/>
          <w:shd w:val="clear" w:color="auto" w:fill="FFFFFF"/>
        </w:rPr>
        <w:t xml:space="preserve"> goat</w:t>
      </w:r>
      <w:r w:rsidRPr="0081068B">
        <w:rPr>
          <w:rFonts w:ascii="Times New Roman" w:hAnsi="Times New Roman" w:cs="Times New Roman"/>
          <w:color w:val="000000"/>
          <w:sz w:val="24"/>
          <w:szCs w:val="24"/>
          <w:shd w:val="clear" w:color="auto" w:fill="FFFFFF"/>
        </w:rPr>
        <w:t>. Litter size in Crossbred goats was indifferent for two genotypes at the C616T loci. For G735A loci, both heterozygous</w:t>
      </w:r>
      <w:r>
        <w:rPr>
          <w:rFonts w:ascii="Times New Roman" w:hAnsi="Times New Roman" w:cs="Times New Roman"/>
          <w:color w:val="000000"/>
          <w:sz w:val="24"/>
          <w:szCs w:val="24"/>
          <w:shd w:val="clear" w:color="auto" w:fill="FFFFFF"/>
        </w:rPr>
        <w:t xml:space="preserve"> </w:t>
      </w:r>
      <w:r w:rsidRPr="0081068B">
        <w:rPr>
          <w:rFonts w:ascii="Times New Roman" w:hAnsi="Times New Roman" w:cs="Times New Roman"/>
          <w:color w:val="000000"/>
          <w:sz w:val="24"/>
          <w:szCs w:val="24"/>
          <w:shd w:val="clear" w:color="auto" w:fill="FFFFFF"/>
        </w:rPr>
        <w:t>(GA) and homozygous mutant (AA) genotypes o</w:t>
      </w:r>
      <w:r>
        <w:rPr>
          <w:rFonts w:ascii="Times New Roman" w:hAnsi="Times New Roman" w:cs="Times New Roman"/>
          <w:color w:val="000000"/>
          <w:sz w:val="24"/>
          <w:szCs w:val="24"/>
          <w:shd w:val="clear" w:color="auto" w:fill="FFFFFF"/>
        </w:rPr>
        <w:t>f Black Bengal goat had higher </w:t>
      </w:r>
      <w:r w:rsidRPr="0081068B">
        <w:rPr>
          <w:rFonts w:ascii="Times New Roman" w:hAnsi="Times New Roman" w:cs="Times New Roman"/>
          <w:color w:val="000000"/>
          <w:sz w:val="24"/>
          <w:szCs w:val="24"/>
          <w:shd w:val="clear" w:color="auto" w:fill="FFFFFF"/>
        </w:rPr>
        <w:t>litter size than those with wild type (GG) genotype. Breed-wise litter size for different genotypes of G811A locus was invariable.</w:t>
      </w:r>
    </w:p>
    <w:p w:rsidR="00AF2997" w:rsidRPr="00724641" w:rsidRDefault="00AF2997" w:rsidP="008272CA">
      <w:pPr>
        <w:spacing w:after="0"/>
        <w:rPr>
          <w:rFonts w:ascii="Times New Roman" w:hAnsi="Times New Roman" w:cs="Times New Roman"/>
          <w:b/>
          <w:color w:val="000000" w:themeColor="text1"/>
          <w:sz w:val="24"/>
          <w:szCs w:val="24"/>
        </w:rPr>
      </w:pPr>
    </w:p>
    <w:p w:rsidR="00AF2997" w:rsidRPr="00724641" w:rsidRDefault="00AF2997" w:rsidP="009924F0">
      <w:pPr>
        <w:jc w:val="center"/>
        <w:rPr>
          <w:rFonts w:ascii="Times New Roman" w:hAnsi="Times New Roman" w:cs="Times New Roman"/>
          <w:b/>
          <w:color w:val="000000" w:themeColor="text1"/>
          <w:sz w:val="24"/>
          <w:szCs w:val="24"/>
        </w:rPr>
      </w:pPr>
    </w:p>
    <w:p w:rsidR="00AF2997" w:rsidRPr="00724641" w:rsidRDefault="00AF2997" w:rsidP="009924F0">
      <w:pPr>
        <w:jc w:val="center"/>
        <w:rPr>
          <w:rFonts w:ascii="Times New Roman" w:hAnsi="Times New Roman" w:cs="Times New Roman"/>
          <w:b/>
          <w:color w:val="000000" w:themeColor="text1"/>
          <w:sz w:val="24"/>
          <w:szCs w:val="24"/>
        </w:rPr>
      </w:pPr>
    </w:p>
    <w:p w:rsidR="00AF2997" w:rsidRPr="00724641" w:rsidRDefault="00AF2997" w:rsidP="009924F0">
      <w:pPr>
        <w:jc w:val="center"/>
        <w:rPr>
          <w:rFonts w:ascii="Times New Roman" w:hAnsi="Times New Roman" w:cs="Times New Roman"/>
          <w:b/>
          <w:color w:val="000000" w:themeColor="text1"/>
          <w:sz w:val="24"/>
          <w:szCs w:val="24"/>
        </w:rPr>
      </w:pPr>
    </w:p>
    <w:p w:rsidR="00AF2997" w:rsidRPr="00724641" w:rsidRDefault="00AF2997" w:rsidP="009924F0">
      <w:pPr>
        <w:jc w:val="center"/>
        <w:rPr>
          <w:rFonts w:ascii="Times New Roman" w:hAnsi="Times New Roman" w:cs="Times New Roman"/>
          <w:b/>
          <w:color w:val="000000" w:themeColor="text1"/>
          <w:sz w:val="24"/>
          <w:szCs w:val="24"/>
        </w:rPr>
      </w:pPr>
    </w:p>
    <w:p w:rsidR="00AF2997" w:rsidRPr="00724641" w:rsidRDefault="00AF2997" w:rsidP="009924F0">
      <w:pPr>
        <w:jc w:val="center"/>
        <w:rPr>
          <w:rFonts w:ascii="Times New Roman" w:hAnsi="Times New Roman" w:cs="Times New Roman"/>
          <w:b/>
          <w:color w:val="000000" w:themeColor="text1"/>
          <w:sz w:val="24"/>
          <w:szCs w:val="24"/>
        </w:rPr>
      </w:pPr>
    </w:p>
    <w:p w:rsidR="00AF2997" w:rsidRPr="00724641" w:rsidRDefault="00AF2997" w:rsidP="009924F0">
      <w:pPr>
        <w:jc w:val="center"/>
        <w:rPr>
          <w:rFonts w:ascii="Times New Roman" w:hAnsi="Times New Roman" w:cs="Times New Roman"/>
          <w:b/>
          <w:color w:val="000000" w:themeColor="text1"/>
          <w:sz w:val="24"/>
          <w:szCs w:val="24"/>
        </w:rPr>
      </w:pPr>
    </w:p>
    <w:p w:rsidR="00AF2997" w:rsidRPr="00724641" w:rsidRDefault="00AF2997" w:rsidP="009924F0">
      <w:pPr>
        <w:jc w:val="center"/>
        <w:rPr>
          <w:rFonts w:ascii="Times New Roman" w:hAnsi="Times New Roman" w:cs="Times New Roman"/>
          <w:b/>
          <w:color w:val="000000" w:themeColor="text1"/>
          <w:sz w:val="24"/>
          <w:szCs w:val="24"/>
        </w:rPr>
      </w:pPr>
    </w:p>
    <w:p w:rsidR="00AF2997" w:rsidRPr="00724641" w:rsidRDefault="00AF2997" w:rsidP="009924F0">
      <w:pPr>
        <w:jc w:val="center"/>
        <w:rPr>
          <w:rFonts w:ascii="Times New Roman" w:hAnsi="Times New Roman" w:cs="Times New Roman"/>
          <w:b/>
          <w:color w:val="000000" w:themeColor="text1"/>
          <w:sz w:val="24"/>
          <w:szCs w:val="24"/>
        </w:rPr>
      </w:pPr>
    </w:p>
    <w:p w:rsidR="00AF2997" w:rsidRPr="00724641" w:rsidRDefault="00AF2997" w:rsidP="009924F0">
      <w:pPr>
        <w:jc w:val="center"/>
        <w:rPr>
          <w:rFonts w:ascii="Times New Roman" w:hAnsi="Times New Roman" w:cs="Times New Roman"/>
          <w:b/>
          <w:color w:val="000000" w:themeColor="text1"/>
          <w:sz w:val="24"/>
          <w:szCs w:val="24"/>
        </w:rPr>
      </w:pPr>
    </w:p>
    <w:p w:rsidR="00AF2997" w:rsidRPr="00724641" w:rsidRDefault="00AF2997" w:rsidP="009924F0">
      <w:pPr>
        <w:jc w:val="center"/>
        <w:rPr>
          <w:rFonts w:ascii="Times New Roman" w:hAnsi="Times New Roman" w:cs="Times New Roman"/>
          <w:b/>
          <w:color w:val="000000" w:themeColor="text1"/>
          <w:sz w:val="24"/>
          <w:szCs w:val="24"/>
        </w:rPr>
      </w:pPr>
    </w:p>
    <w:p w:rsidR="00AF2997" w:rsidRPr="00724641" w:rsidRDefault="00AF2997" w:rsidP="009924F0">
      <w:pPr>
        <w:jc w:val="center"/>
        <w:rPr>
          <w:rFonts w:ascii="Times New Roman" w:hAnsi="Times New Roman" w:cs="Times New Roman"/>
          <w:b/>
          <w:color w:val="000000" w:themeColor="text1"/>
          <w:sz w:val="24"/>
          <w:szCs w:val="24"/>
        </w:rPr>
      </w:pPr>
    </w:p>
    <w:p w:rsidR="00AF2997" w:rsidRPr="00724641" w:rsidRDefault="00AF2997" w:rsidP="009924F0">
      <w:pPr>
        <w:jc w:val="center"/>
        <w:rPr>
          <w:rFonts w:ascii="Times New Roman" w:hAnsi="Times New Roman" w:cs="Times New Roman"/>
          <w:b/>
          <w:color w:val="000000" w:themeColor="text1"/>
          <w:sz w:val="24"/>
          <w:szCs w:val="24"/>
        </w:rPr>
      </w:pPr>
    </w:p>
    <w:p w:rsidR="00AF2997" w:rsidRPr="00724641" w:rsidRDefault="00AF2997" w:rsidP="009924F0">
      <w:pPr>
        <w:jc w:val="center"/>
        <w:rPr>
          <w:rFonts w:ascii="Times New Roman" w:hAnsi="Times New Roman" w:cs="Times New Roman"/>
          <w:b/>
          <w:color w:val="000000" w:themeColor="text1"/>
          <w:sz w:val="24"/>
          <w:szCs w:val="24"/>
        </w:rPr>
      </w:pPr>
    </w:p>
    <w:p w:rsidR="00AF2997" w:rsidRPr="00724641" w:rsidRDefault="00AF2997" w:rsidP="009924F0">
      <w:pPr>
        <w:jc w:val="center"/>
        <w:rPr>
          <w:rFonts w:ascii="Times New Roman" w:hAnsi="Times New Roman" w:cs="Times New Roman"/>
          <w:b/>
          <w:color w:val="000000" w:themeColor="text1"/>
          <w:sz w:val="24"/>
          <w:szCs w:val="24"/>
        </w:rPr>
      </w:pPr>
    </w:p>
    <w:p w:rsidR="00AF2997" w:rsidRPr="00724641" w:rsidRDefault="00AF2997" w:rsidP="009924F0">
      <w:pPr>
        <w:jc w:val="center"/>
        <w:rPr>
          <w:rFonts w:ascii="Times New Roman" w:hAnsi="Times New Roman" w:cs="Times New Roman"/>
          <w:b/>
          <w:color w:val="000000" w:themeColor="text1"/>
          <w:sz w:val="24"/>
          <w:szCs w:val="24"/>
        </w:rPr>
      </w:pPr>
    </w:p>
    <w:p w:rsidR="00AF2997" w:rsidRPr="00724641" w:rsidRDefault="00AF2997" w:rsidP="009924F0">
      <w:pPr>
        <w:jc w:val="center"/>
        <w:rPr>
          <w:rFonts w:ascii="Times New Roman" w:hAnsi="Times New Roman" w:cs="Times New Roman"/>
          <w:b/>
          <w:color w:val="000000" w:themeColor="text1"/>
          <w:sz w:val="24"/>
          <w:szCs w:val="24"/>
        </w:rPr>
      </w:pPr>
    </w:p>
    <w:p w:rsidR="00AF2997" w:rsidRPr="00724641" w:rsidRDefault="00AF2997" w:rsidP="009924F0">
      <w:pPr>
        <w:jc w:val="center"/>
        <w:rPr>
          <w:rFonts w:ascii="Times New Roman" w:hAnsi="Times New Roman" w:cs="Times New Roman"/>
          <w:b/>
          <w:color w:val="000000" w:themeColor="text1"/>
          <w:sz w:val="24"/>
          <w:szCs w:val="24"/>
        </w:rPr>
      </w:pPr>
    </w:p>
    <w:p w:rsidR="00AF2997" w:rsidRPr="00724641" w:rsidRDefault="00AF2997" w:rsidP="00AF2997">
      <w:pPr>
        <w:rPr>
          <w:rFonts w:ascii="Times New Roman" w:hAnsi="Times New Roman" w:cs="Times New Roman"/>
          <w:b/>
          <w:color w:val="000000" w:themeColor="text1"/>
          <w:sz w:val="24"/>
          <w:szCs w:val="24"/>
        </w:rPr>
        <w:sectPr w:rsidR="00AF2997" w:rsidRPr="00724641" w:rsidSect="00AF2997">
          <w:pgSz w:w="11907" w:h="16839" w:code="9"/>
          <w:pgMar w:top="1440" w:right="1080" w:bottom="1440" w:left="2520" w:header="720" w:footer="720" w:gutter="0"/>
          <w:cols w:space="720"/>
          <w:docGrid w:linePitch="360"/>
        </w:sectPr>
      </w:pPr>
    </w:p>
    <w:p w:rsidR="00E17908" w:rsidRPr="00196A5E" w:rsidRDefault="00196A5E" w:rsidP="00AF2997">
      <w:pPr>
        <w:rPr>
          <w:rFonts w:ascii="Times New Roman" w:hAnsi="Times New Roman" w:cs="Times New Roman"/>
          <w:b/>
          <w:color w:val="000000" w:themeColor="text1"/>
          <w:sz w:val="24"/>
          <w:szCs w:val="24"/>
        </w:rPr>
      </w:pPr>
      <w:r w:rsidRPr="00196A5E">
        <w:rPr>
          <w:rFonts w:ascii="Times New Roman" w:hAnsi="Times New Roman" w:cs="Times New Roman"/>
          <w:b/>
          <w:color w:val="000000" w:themeColor="text1"/>
          <w:sz w:val="24"/>
          <w:szCs w:val="24"/>
        </w:rPr>
        <w:lastRenderedPageBreak/>
        <w:t>Table 22</w:t>
      </w:r>
      <w:r w:rsidR="00B06C0C" w:rsidRPr="00196A5E">
        <w:rPr>
          <w:rFonts w:ascii="Times New Roman" w:hAnsi="Times New Roman" w:cs="Times New Roman"/>
          <w:b/>
          <w:color w:val="000000" w:themeColor="text1"/>
          <w:sz w:val="24"/>
          <w:szCs w:val="24"/>
        </w:rPr>
        <w:t xml:space="preserve">: </w:t>
      </w:r>
      <w:r w:rsidRPr="00196A5E">
        <w:rPr>
          <w:rFonts w:ascii="Times New Roman" w:hAnsi="Times New Roman" w:cs="Times New Roman"/>
          <w:b/>
          <w:color w:val="000000" w:themeColor="text1"/>
          <w:sz w:val="24"/>
          <w:szCs w:val="24"/>
        </w:rPr>
        <w:t>Breed-wise least squares means of litter size for different geno</w:t>
      </w:r>
      <w:r w:rsidR="00D576D0">
        <w:rPr>
          <w:rFonts w:ascii="Times New Roman" w:hAnsi="Times New Roman" w:cs="Times New Roman"/>
          <w:b/>
          <w:color w:val="000000" w:themeColor="text1"/>
          <w:sz w:val="24"/>
          <w:szCs w:val="24"/>
        </w:rPr>
        <w:t>types at G616T, G735A, and G811</w:t>
      </w:r>
      <w:r w:rsidRPr="00196A5E">
        <w:rPr>
          <w:rFonts w:ascii="Times New Roman" w:hAnsi="Times New Roman" w:cs="Times New Roman"/>
          <w:b/>
          <w:color w:val="000000" w:themeColor="text1"/>
          <w:sz w:val="24"/>
          <w:szCs w:val="24"/>
        </w:rPr>
        <w:t xml:space="preserve">A loci of </w:t>
      </w:r>
      <w:r w:rsidRPr="00196A5E">
        <w:rPr>
          <w:rFonts w:ascii="Times New Roman" w:hAnsi="Times New Roman" w:cs="Times New Roman"/>
          <w:b/>
          <w:i/>
          <w:color w:val="000000" w:themeColor="text1"/>
          <w:sz w:val="24"/>
          <w:szCs w:val="24"/>
        </w:rPr>
        <w:t>BMP15</w:t>
      </w:r>
      <w:r w:rsidRPr="00196A5E">
        <w:rPr>
          <w:rFonts w:ascii="Times New Roman" w:hAnsi="Times New Roman" w:cs="Times New Roman"/>
          <w:b/>
          <w:color w:val="000000" w:themeColor="text1"/>
          <w:sz w:val="24"/>
          <w:szCs w:val="24"/>
        </w:rPr>
        <w:t xml:space="preserve"> gene</w:t>
      </w:r>
    </w:p>
    <w:tbl>
      <w:tblPr>
        <w:tblStyle w:val="TableGrid"/>
        <w:tblW w:w="0" w:type="auto"/>
        <w:jc w:val="center"/>
        <w:tblInd w:w="-1828" w:type="dxa"/>
        <w:tblLook w:val="04A0" w:firstRow="1" w:lastRow="0" w:firstColumn="1" w:lastColumn="0" w:noHBand="0" w:noVBand="1"/>
      </w:tblPr>
      <w:tblGrid>
        <w:gridCol w:w="1870"/>
        <w:gridCol w:w="1730"/>
        <w:gridCol w:w="1548"/>
        <w:gridCol w:w="1730"/>
        <w:gridCol w:w="1639"/>
        <w:gridCol w:w="1639"/>
        <w:gridCol w:w="1912"/>
        <w:gridCol w:w="1788"/>
      </w:tblGrid>
      <w:tr w:rsidR="00E17908" w:rsidRPr="00724641" w:rsidTr="000D6F94">
        <w:trPr>
          <w:trHeight w:val="535"/>
          <w:jc w:val="center"/>
        </w:trPr>
        <w:tc>
          <w:tcPr>
            <w:tcW w:w="1870" w:type="dxa"/>
            <w:vMerge w:val="restart"/>
            <w:vAlign w:val="center"/>
          </w:tcPr>
          <w:p w:rsidR="00B06C0C" w:rsidRPr="00724641" w:rsidRDefault="00B06C0C" w:rsidP="00E17908">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Locus</w:t>
            </w:r>
          </w:p>
        </w:tc>
        <w:tc>
          <w:tcPr>
            <w:tcW w:w="3278" w:type="dxa"/>
            <w:gridSpan w:val="2"/>
            <w:vAlign w:val="center"/>
          </w:tcPr>
          <w:p w:rsidR="00B06C0C" w:rsidRPr="00724641" w:rsidRDefault="00B06C0C" w:rsidP="00E17908">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G616T</w:t>
            </w:r>
          </w:p>
        </w:tc>
        <w:tc>
          <w:tcPr>
            <w:tcW w:w="5008" w:type="dxa"/>
            <w:gridSpan w:val="3"/>
            <w:vAlign w:val="center"/>
          </w:tcPr>
          <w:p w:rsidR="00B06C0C" w:rsidRPr="00724641" w:rsidRDefault="00B06C0C" w:rsidP="00E17908">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G735A</w:t>
            </w:r>
          </w:p>
        </w:tc>
        <w:tc>
          <w:tcPr>
            <w:tcW w:w="3700" w:type="dxa"/>
            <w:gridSpan w:val="2"/>
            <w:vAlign w:val="center"/>
          </w:tcPr>
          <w:p w:rsidR="00B06C0C" w:rsidRPr="00724641" w:rsidRDefault="00B06C0C" w:rsidP="00E17908">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G811A</w:t>
            </w:r>
          </w:p>
        </w:tc>
      </w:tr>
      <w:tr w:rsidR="00E17908" w:rsidRPr="00724641" w:rsidTr="000D6F94">
        <w:trPr>
          <w:trHeight w:val="188"/>
          <w:jc w:val="center"/>
        </w:trPr>
        <w:tc>
          <w:tcPr>
            <w:tcW w:w="1870" w:type="dxa"/>
            <w:vMerge/>
            <w:vAlign w:val="center"/>
          </w:tcPr>
          <w:p w:rsidR="00B06C0C" w:rsidRPr="00724641" w:rsidRDefault="00B06C0C" w:rsidP="00E17908">
            <w:pPr>
              <w:spacing w:line="360" w:lineRule="auto"/>
              <w:jc w:val="center"/>
              <w:rPr>
                <w:rFonts w:ascii="Times New Roman" w:hAnsi="Times New Roman" w:cs="Times New Roman"/>
                <w:b/>
                <w:color w:val="000000" w:themeColor="text1"/>
                <w:sz w:val="24"/>
                <w:szCs w:val="24"/>
              </w:rPr>
            </w:pPr>
          </w:p>
        </w:tc>
        <w:tc>
          <w:tcPr>
            <w:tcW w:w="3278" w:type="dxa"/>
            <w:gridSpan w:val="2"/>
            <w:vAlign w:val="center"/>
          </w:tcPr>
          <w:p w:rsidR="00B06C0C" w:rsidRPr="00724641" w:rsidRDefault="00B06C0C" w:rsidP="00E17908">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Genotype</w:t>
            </w:r>
          </w:p>
        </w:tc>
        <w:tc>
          <w:tcPr>
            <w:tcW w:w="5008" w:type="dxa"/>
            <w:gridSpan w:val="3"/>
            <w:vAlign w:val="center"/>
          </w:tcPr>
          <w:p w:rsidR="00B06C0C" w:rsidRPr="00724641" w:rsidRDefault="00B06C0C" w:rsidP="00E17908">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Genotype</w:t>
            </w:r>
          </w:p>
        </w:tc>
        <w:tc>
          <w:tcPr>
            <w:tcW w:w="3700" w:type="dxa"/>
            <w:gridSpan w:val="2"/>
            <w:vAlign w:val="center"/>
          </w:tcPr>
          <w:p w:rsidR="00B06C0C" w:rsidRPr="00724641" w:rsidRDefault="00B06C0C" w:rsidP="00E17908">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Genotype</w:t>
            </w:r>
          </w:p>
        </w:tc>
      </w:tr>
      <w:tr w:rsidR="00E17908" w:rsidRPr="00724641" w:rsidTr="000D6F94">
        <w:trPr>
          <w:trHeight w:val="535"/>
          <w:jc w:val="center"/>
        </w:trPr>
        <w:tc>
          <w:tcPr>
            <w:tcW w:w="1870" w:type="dxa"/>
            <w:vAlign w:val="center"/>
          </w:tcPr>
          <w:p w:rsidR="00B06C0C" w:rsidRPr="00724641" w:rsidRDefault="00B06C0C" w:rsidP="00E17908">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Breed</w:t>
            </w:r>
          </w:p>
        </w:tc>
        <w:tc>
          <w:tcPr>
            <w:tcW w:w="1730" w:type="dxa"/>
            <w:vAlign w:val="center"/>
          </w:tcPr>
          <w:p w:rsidR="00B06C0C" w:rsidRPr="00724641" w:rsidRDefault="00B06C0C" w:rsidP="00E17908">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GG</w:t>
            </w:r>
          </w:p>
        </w:tc>
        <w:tc>
          <w:tcPr>
            <w:tcW w:w="1548" w:type="dxa"/>
            <w:vAlign w:val="center"/>
          </w:tcPr>
          <w:p w:rsidR="00B06C0C" w:rsidRPr="00724641" w:rsidRDefault="00B06C0C" w:rsidP="00E17908">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GT</w:t>
            </w:r>
          </w:p>
        </w:tc>
        <w:tc>
          <w:tcPr>
            <w:tcW w:w="1730" w:type="dxa"/>
            <w:vAlign w:val="center"/>
          </w:tcPr>
          <w:p w:rsidR="00B06C0C" w:rsidRPr="00724641" w:rsidRDefault="00B06C0C" w:rsidP="00E17908">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GG</w:t>
            </w:r>
          </w:p>
        </w:tc>
        <w:tc>
          <w:tcPr>
            <w:tcW w:w="1639" w:type="dxa"/>
            <w:vAlign w:val="center"/>
          </w:tcPr>
          <w:p w:rsidR="00B06C0C" w:rsidRPr="00724641" w:rsidRDefault="00B06C0C" w:rsidP="00E17908">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GA</w:t>
            </w:r>
          </w:p>
        </w:tc>
        <w:tc>
          <w:tcPr>
            <w:tcW w:w="1639" w:type="dxa"/>
          </w:tcPr>
          <w:p w:rsidR="00B06C0C" w:rsidRPr="00724641" w:rsidRDefault="00B06C0C" w:rsidP="00E17908">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AA</w:t>
            </w:r>
          </w:p>
        </w:tc>
        <w:tc>
          <w:tcPr>
            <w:tcW w:w="1912" w:type="dxa"/>
            <w:vAlign w:val="center"/>
          </w:tcPr>
          <w:p w:rsidR="00B06C0C" w:rsidRPr="00724641" w:rsidRDefault="00B06C0C" w:rsidP="00E17908">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GG</w:t>
            </w:r>
          </w:p>
        </w:tc>
        <w:tc>
          <w:tcPr>
            <w:tcW w:w="1788" w:type="dxa"/>
            <w:vAlign w:val="center"/>
          </w:tcPr>
          <w:p w:rsidR="00B06C0C" w:rsidRPr="00724641" w:rsidRDefault="00B06C0C" w:rsidP="00E17908">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GA</w:t>
            </w:r>
          </w:p>
        </w:tc>
      </w:tr>
      <w:tr w:rsidR="00E17908" w:rsidRPr="00724641" w:rsidTr="000D6F94">
        <w:trPr>
          <w:trHeight w:val="535"/>
          <w:jc w:val="center"/>
        </w:trPr>
        <w:tc>
          <w:tcPr>
            <w:tcW w:w="1870" w:type="dxa"/>
            <w:vAlign w:val="center"/>
          </w:tcPr>
          <w:p w:rsidR="00B06C0C" w:rsidRPr="00724641" w:rsidRDefault="00B06C0C" w:rsidP="00E17908">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Black Bengal</w:t>
            </w:r>
          </w:p>
        </w:tc>
        <w:tc>
          <w:tcPr>
            <w:tcW w:w="1730" w:type="dxa"/>
            <w:vAlign w:val="center"/>
          </w:tcPr>
          <w:p w:rsidR="00B06C0C" w:rsidRPr="00724641" w:rsidRDefault="00B06C0C" w:rsidP="00E17908">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2.66±0.33</w:t>
            </w:r>
          </w:p>
        </w:tc>
        <w:tc>
          <w:tcPr>
            <w:tcW w:w="1548" w:type="dxa"/>
            <w:vAlign w:val="center"/>
          </w:tcPr>
          <w:p w:rsidR="00B06C0C" w:rsidRPr="00724641" w:rsidRDefault="00B06C0C" w:rsidP="00E17908">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2.87±0.24</w:t>
            </w:r>
          </w:p>
        </w:tc>
        <w:tc>
          <w:tcPr>
            <w:tcW w:w="1730" w:type="dxa"/>
            <w:vAlign w:val="center"/>
          </w:tcPr>
          <w:p w:rsidR="00B06C0C" w:rsidRPr="00724641" w:rsidRDefault="00B06C0C" w:rsidP="00E17908">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2.66±0.33</w:t>
            </w:r>
          </w:p>
        </w:tc>
        <w:tc>
          <w:tcPr>
            <w:tcW w:w="1639" w:type="dxa"/>
            <w:vAlign w:val="center"/>
          </w:tcPr>
          <w:p w:rsidR="00B06C0C" w:rsidRPr="00724641" w:rsidRDefault="00B06C0C" w:rsidP="00E17908">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3.00±0.57</w:t>
            </w:r>
          </w:p>
        </w:tc>
        <w:tc>
          <w:tcPr>
            <w:tcW w:w="1639" w:type="dxa"/>
          </w:tcPr>
          <w:p w:rsidR="00B06C0C" w:rsidRPr="00724641" w:rsidRDefault="00B06C0C" w:rsidP="00E17908">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2.83±0.26</w:t>
            </w:r>
          </w:p>
        </w:tc>
        <w:tc>
          <w:tcPr>
            <w:tcW w:w="1912" w:type="dxa"/>
            <w:vAlign w:val="center"/>
          </w:tcPr>
          <w:p w:rsidR="00B06C0C" w:rsidRPr="00724641" w:rsidRDefault="00B06C0C" w:rsidP="00E17908">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2.83±0.26</w:t>
            </w:r>
          </w:p>
        </w:tc>
        <w:tc>
          <w:tcPr>
            <w:tcW w:w="1788" w:type="dxa"/>
            <w:vAlign w:val="center"/>
          </w:tcPr>
          <w:p w:rsidR="00B06C0C" w:rsidRPr="00724641" w:rsidRDefault="00B06C0C" w:rsidP="00E17908">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2.75±0.29</w:t>
            </w:r>
          </w:p>
        </w:tc>
      </w:tr>
      <w:tr w:rsidR="00E17908" w:rsidRPr="00724641" w:rsidTr="000D6F94">
        <w:trPr>
          <w:trHeight w:val="535"/>
          <w:jc w:val="center"/>
        </w:trPr>
        <w:tc>
          <w:tcPr>
            <w:tcW w:w="1870" w:type="dxa"/>
            <w:vAlign w:val="center"/>
          </w:tcPr>
          <w:p w:rsidR="00B06C0C" w:rsidRPr="00724641" w:rsidRDefault="00B06C0C" w:rsidP="00E17908">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Jamnapari</w:t>
            </w:r>
          </w:p>
        </w:tc>
        <w:tc>
          <w:tcPr>
            <w:tcW w:w="1730" w:type="dxa"/>
            <w:vAlign w:val="center"/>
          </w:tcPr>
          <w:p w:rsidR="00B06C0C" w:rsidRPr="00724641" w:rsidRDefault="00B06C0C" w:rsidP="00E17908">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2.00±0.40</w:t>
            </w:r>
          </w:p>
        </w:tc>
        <w:tc>
          <w:tcPr>
            <w:tcW w:w="1548" w:type="dxa"/>
            <w:vAlign w:val="center"/>
          </w:tcPr>
          <w:p w:rsidR="00B06C0C" w:rsidRPr="00724641" w:rsidRDefault="00B06C0C" w:rsidP="00E17908">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3.00±0.63</w:t>
            </w:r>
          </w:p>
        </w:tc>
        <w:tc>
          <w:tcPr>
            <w:tcW w:w="1730" w:type="dxa"/>
            <w:vAlign w:val="center"/>
          </w:tcPr>
          <w:p w:rsidR="00B06C0C" w:rsidRPr="00724641" w:rsidRDefault="00B06C0C" w:rsidP="00E17908">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2.00±0.39</w:t>
            </w:r>
          </w:p>
        </w:tc>
        <w:tc>
          <w:tcPr>
            <w:tcW w:w="1639" w:type="dxa"/>
            <w:vAlign w:val="center"/>
          </w:tcPr>
          <w:p w:rsidR="00B06C0C" w:rsidRPr="00724641" w:rsidRDefault="00B06C0C" w:rsidP="00E17908">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2.00±0.89</w:t>
            </w:r>
          </w:p>
        </w:tc>
        <w:tc>
          <w:tcPr>
            <w:tcW w:w="1639" w:type="dxa"/>
          </w:tcPr>
          <w:p w:rsidR="00B06C0C" w:rsidRPr="00724641" w:rsidRDefault="009F3434" w:rsidP="00E17908">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w:t>
            </w:r>
          </w:p>
        </w:tc>
        <w:tc>
          <w:tcPr>
            <w:tcW w:w="1912" w:type="dxa"/>
            <w:vAlign w:val="center"/>
          </w:tcPr>
          <w:p w:rsidR="00B06C0C" w:rsidRPr="00724641" w:rsidRDefault="00B06C0C" w:rsidP="00E17908">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2.00±0.39</w:t>
            </w:r>
          </w:p>
        </w:tc>
        <w:tc>
          <w:tcPr>
            <w:tcW w:w="1788" w:type="dxa"/>
            <w:vAlign w:val="center"/>
          </w:tcPr>
          <w:p w:rsidR="00B06C0C" w:rsidRPr="00724641" w:rsidRDefault="00B06C0C" w:rsidP="00E17908">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2.00±0.89</w:t>
            </w:r>
          </w:p>
        </w:tc>
      </w:tr>
      <w:tr w:rsidR="00E17908" w:rsidRPr="00724641" w:rsidTr="000D6F94">
        <w:trPr>
          <w:trHeight w:val="558"/>
          <w:jc w:val="center"/>
        </w:trPr>
        <w:tc>
          <w:tcPr>
            <w:tcW w:w="1870" w:type="dxa"/>
            <w:vAlign w:val="center"/>
          </w:tcPr>
          <w:p w:rsidR="00B06C0C" w:rsidRPr="00724641" w:rsidRDefault="00B06C0C" w:rsidP="00E17908">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Crossbred</w:t>
            </w:r>
          </w:p>
        </w:tc>
        <w:tc>
          <w:tcPr>
            <w:tcW w:w="1730" w:type="dxa"/>
            <w:vAlign w:val="center"/>
          </w:tcPr>
          <w:p w:rsidR="00B06C0C" w:rsidRPr="00724641" w:rsidRDefault="00B06C0C" w:rsidP="00E17908">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2.33±0.48</w:t>
            </w:r>
          </w:p>
        </w:tc>
        <w:tc>
          <w:tcPr>
            <w:tcW w:w="1548" w:type="dxa"/>
            <w:vAlign w:val="center"/>
          </w:tcPr>
          <w:p w:rsidR="00B06C0C" w:rsidRPr="00724641" w:rsidRDefault="00B06C0C" w:rsidP="00E17908">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2.33±0.67</w:t>
            </w:r>
          </w:p>
        </w:tc>
        <w:tc>
          <w:tcPr>
            <w:tcW w:w="1730" w:type="dxa"/>
            <w:vAlign w:val="center"/>
          </w:tcPr>
          <w:p w:rsidR="00B06C0C" w:rsidRPr="00724641" w:rsidRDefault="00B06C0C" w:rsidP="00E17908">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2.44±0.44</w:t>
            </w:r>
          </w:p>
        </w:tc>
        <w:tc>
          <w:tcPr>
            <w:tcW w:w="1639" w:type="dxa"/>
            <w:vAlign w:val="center"/>
          </w:tcPr>
          <w:p w:rsidR="00B06C0C" w:rsidRPr="00724641" w:rsidRDefault="00B06C0C" w:rsidP="00E17908">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2.00±0.82</w:t>
            </w:r>
          </w:p>
        </w:tc>
        <w:tc>
          <w:tcPr>
            <w:tcW w:w="1639" w:type="dxa"/>
          </w:tcPr>
          <w:p w:rsidR="00B06C0C" w:rsidRPr="00724641" w:rsidRDefault="009F3434" w:rsidP="00E17908">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w:t>
            </w:r>
          </w:p>
        </w:tc>
        <w:tc>
          <w:tcPr>
            <w:tcW w:w="1912" w:type="dxa"/>
            <w:vAlign w:val="center"/>
          </w:tcPr>
          <w:p w:rsidR="00B06C0C" w:rsidRPr="00724641" w:rsidRDefault="00B06C0C" w:rsidP="00E17908">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2.33±0.48</w:t>
            </w:r>
          </w:p>
        </w:tc>
        <w:tc>
          <w:tcPr>
            <w:tcW w:w="1788" w:type="dxa"/>
            <w:vAlign w:val="center"/>
          </w:tcPr>
          <w:p w:rsidR="00B06C0C" w:rsidRPr="00724641" w:rsidRDefault="00B06C0C" w:rsidP="00E17908">
            <w:pPr>
              <w:spacing w:line="360" w:lineRule="auto"/>
              <w:jc w:val="center"/>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2.33±0.67</w:t>
            </w:r>
          </w:p>
        </w:tc>
      </w:tr>
    </w:tbl>
    <w:p w:rsidR="00F76034" w:rsidRPr="00F0370C" w:rsidRDefault="00F76034" w:rsidP="00340DC7">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0370C">
        <w:rPr>
          <w:rFonts w:ascii="Times New Roman" w:hAnsi="Times New Roman" w:cs="Times New Roman"/>
          <w:color w:val="000000" w:themeColor="text1"/>
          <w:sz w:val="24"/>
          <w:szCs w:val="24"/>
        </w:rPr>
        <w:t>Level of significance 5%</w:t>
      </w:r>
      <w:r>
        <w:rPr>
          <w:rFonts w:ascii="Times New Roman" w:hAnsi="Times New Roman" w:cs="Times New Roman"/>
          <w:color w:val="000000" w:themeColor="text1"/>
          <w:sz w:val="24"/>
          <w:szCs w:val="24"/>
        </w:rPr>
        <w:t xml:space="preserve">) </w:t>
      </w:r>
    </w:p>
    <w:p w:rsidR="00A426E5" w:rsidRPr="00DC2E81" w:rsidRDefault="00234DBF" w:rsidP="00234DB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Legends: </w:t>
      </w:r>
      <w:r w:rsidR="00D0230A">
        <w:rPr>
          <w:rFonts w:ascii="Times New Roman" w:hAnsi="Times New Roman" w:cs="Times New Roman"/>
          <w:color w:val="000000" w:themeColor="text1"/>
          <w:sz w:val="24"/>
          <w:szCs w:val="24"/>
        </w:rPr>
        <w:t>C616</w:t>
      </w:r>
      <w:r w:rsidR="00F76034" w:rsidRPr="004127CC">
        <w:rPr>
          <w:rFonts w:ascii="Times New Roman" w:hAnsi="Times New Roman" w:cs="Times New Roman"/>
          <w:color w:val="000000" w:themeColor="text1"/>
          <w:sz w:val="24"/>
          <w:szCs w:val="24"/>
        </w:rPr>
        <w:t xml:space="preserve">T: </w:t>
      </w:r>
      <w:r w:rsidR="00D0230A">
        <w:rPr>
          <w:rFonts w:ascii="Times New Roman" w:hAnsi="Times New Roman" w:cs="Times New Roman"/>
          <w:color w:val="000000" w:themeColor="text1"/>
          <w:sz w:val="24"/>
          <w:szCs w:val="24"/>
        </w:rPr>
        <w:t>GG</w:t>
      </w:r>
      <w:r w:rsidR="00F76034">
        <w:rPr>
          <w:rFonts w:ascii="Times New Roman" w:hAnsi="Times New Roman" w:cs="Times New Roman"/>
          <w:color w:val="000000" w:themeColor="text1"/>
          <w:sz w:val="24"/>
          <w:szCs w:val="24"/>
        </w:rPr>
        <w:t xml:space="preserve">- homozygous wild, </w:t>
      </w:r>
      <w:r w:rsidR="00D0230A">
        <w:rPr>
          <w:rFonts w:ascii="Times New Roman" w:hAnsi="Times New Roman" w:cs="Times New Roman"/>
          <w:color w:val="000000" w:themeColor="text1"/>
          <w:sz w:val="24"/>
          <w:szCs w:val="24"/>
        </w:rPr>
        <w:t xml:space="preserve">GT- heterozygous mutant; </w:t>
      </w:r>
      <w:r w:rsidR="00D0230A" w:rsidRPr="00D0230A">
        <w:rPr>
          <w:rFonts w:ascii="Times New Roman" w:hAnsi="Times New Roman" w:cs="Times New Roman"/>
          <w:color w:val="000000" w:themeColor="text1"/>
          <w:sz w:val="24"/>
          <w:szCs w:val="24"/>
        </w:rPr>
        <w:t>G735A</w:t>
      </w:r>
      <w:r w:rsidR="00D0230A">
        <w:rPr>
          <w:rFonts w:ascii="Times New Roman" w:hAnsi="Times New Roman" w:cs="Times New Roman"/>
          <w:color w:val="000000" w:themeColor="text1"/>
          <w:sz w:val="24"/>
          <w:szCs w:val="24"/>
        </w:rPr>
        <w:t xml:space="preserve">: GG- homozygous wild, GA- heterozygous mutant, AA- homozygous </w:t>
      </w:r>
      <w:r w:rsidR="00DC2E81">
        <w:rPr>
          <w:rFonts w:ascii="Times New Roman" w:hAnsi="Times New Roman" w:cs="Times New Roman"/>
          <w:color w:val="000000" w:themeColor="text1"/>
          <w:sz w:val="24"/>
          <w:szCs w:val="24"/>
        </w:rPr>
        <w:t>mutant</w:t>
      </w:r>
      <w:r w:rsidR="00B4442B">
        <w:rPr>
          <w:rFonts w:ascii="Times New Roman" w:hAnsi="Times New Roman" w:cs="Times New Roman"/>
          <w:color w:val="000000" w:themeColor="text1"/>
          <w:sz w:val="24"/>
          <w:szCs w:val="24"/>
        </w:rPr>
        <w:t>;</w:t>
      </w:r>
      <w:r w:rsidR="00DC2E81">
        <w:rPr>
          <w:rFonts w:ascii="Times New Roman" w:hAnsi="Times New Roman" w:cs="Times New Roman"/>
          <w:color w:val="000000" w:themeColor="text1"/>
          <w:sz w:val="24"/>
          <w:szCs w:val="24"/>
        </w:rPr>
        <w:t xml:space="preserve"> </w:t>
      </w:r>
      <w:r w:rsidR="00D0230A" w:rsidRPr="00D0230A">
        <w:rPr>
          <w:rFonts w:ascii="Times New Roman" w:hAnsi="Times New Roman" w:cs="Times New Roman"/>
          <w:color w:val="000000" w:themeColor="text1"/>
          <w:sz w:val="24"/>
          <w:szCs w:val="24"/>
        </w:rPr>
        <w:t>G811A</w:t>
      </w:r>
      <w:r w:rsidR="00DC2E81">
        <w:rPr>
          <w:rFonts w:ascii="Times New Roman" w:hAnsi="Times New Roman" w:cs="Times New Roman"/>
          <w:color w:val="000000" w:themeColor="text1"/>
          <w:sz w:val="24"/>
          <w:szCs w:val="24"/>
        </w:rPr>
        <w:t xml:space="preserve">: GG- </w:t>
      </w:r>
      <w:r w:rsidR="00D0230A">
        <w:rPr>
          <w:rFonts w:ascii="Times New Roman" w:hAnsi="Times New Roman" w:cs="Times New Roman"/>
          <w:color w:val="000000" w:themeColor="text1"/>
          <w:sz w:val="24"/>
          <w:szCs w:val="24"/>
        </w:rPr>
        <w:t>homozygous wild,</w:t>
      </w:r>
      <w:r w:rsidR="00DC2E81">
        <w:rPr>
          <w:rFonts w:ascii="Times New Roman" w:hAnsi="Times New Roman" w:cs="Times New Roman"/>
          <w:color w:val="000000" w:themeColor="text1"/>
          <w:sz w:val="24"/>
          <w:szCs w:val="24"/>
        </w:rPr>
        <w:t xml:space="preserve"> GA- heterozygous mutant</w:t>
      </w:r>
      <w:r w:rsidR="00340DC7">
        <w:rPr>
          <w:rFonts w:ascii="Times New Roman" w:hAnsi="Times New Roman" w:cs="Times New Roman"/>
          <w:color w:val="000000" w:themeColor="text1"/>
          <w:sz w:val="24"/>
          <w:szCs w:val="24"/>
        </w:rPr>
        <w:t>.</w:t>
      </w:r>
    </w:p>
    <w:p w:rsidR="00AF2997" w:rsidRPr="00724641" w:rsidRDefault="00AF2997" w:rsidP="00CD30FA">
      <w:pPr>
        <w:spacing w:after="0" w:line="360" w:lineRule="auto"/>
        <w:rPr>
          <w:rFonts w:ascii="Times New Roman" w:hAnsi="Times New Roman" w:cs="Times New Roman"/>
          <w:b/>
          <w:color w:val="000000" w:themeColor="text1"/>
          <w:sz w:val="24"/>
          <w:szCs w:val="24"/>
        </w:rPr>
      </w:pPr>
    </w:p>
    <w:p w:rsidR="00AF2997" w:rsidRPr="00724641" w:rsidRDefault="00AF2997" w:rsidP="00CD30FA">
      <w:pPr>
        <w:spacing w:after="0" w:line="360" w:lineRule="auto"/>
        <w:rPr>
          <w:rFonts w:ascii="Times New Roman" w:hAnsi="Times New Roman" w:cs="Times New Roman"/>
          <w:b/>
          <w:color w:val="000000" w:themeColor="text1"/>
          <w:sz w:val="24"/>
          <w:szCs w:val="24"/>
        </w:rPr>
      </w:pPr>
    </w:p>
    <w:p w:rsidR="00AF2997" w:rsidRPr="00724641" w:rsidRDefault="00AF2997" w:rsidP="00CD30FA">
      <w:pPr>
        <w:spacing w:after="0" w:line="360" w:lineRule="auto"/>
        <w:rPr>
          <w:rFonts w:ascii="Times New Roman" w:hAnsi="Times New Roman" w:cs="Times New Roman"/>
          <w:b/>
          <w:color w:val="000000" w:themeColor="text1"/>
          <w:sz w:val="24"/>
          <w:szCs w:val="24"/>
        </w:rPr>
        <w:sectPr w:rsidR="00AF2997" w:rsidRPr="00724641" w:rsidSect="00AF2997">
          <w:pgSz w:w="16839" w:h="11907" w:orient="landscape" w:code="9"/>
          <w:pgMar w:top="2520" w:right="1440" w:bottom="1080" w:left="1440" w:header="720" w:footer="720" w:gutter="0"/>
          <w:cols w:space="720"/>
          <w:docGrid w:linePitch="360"/>
        </w:sectPr>
      </w:pPr>
    </w:p>
    <w:p w:rsidR="00AB35A5" w:rsidRPr="00036998" w:rsidRDefault="00AB35A5" w:rsidP="00036998">
      <w:pPr>
        <w:pStyle w:val="NormalWeb"/>
        <w:spacing w:before="0" w:beforeAutospacing="0" w:after="0" w:afterAutospacing="0" w:line="360" w:lineRule="auto"/>
      </w:pPr>
      <w:r>
        <w:rPr>
          <w:b/>
          <w:bCs/>
          <w:color w:val="000000"/>
          <w:shd w:val="clear" w:color="auto" w:fill="FFFFFF"/>
        </w:rPr>
        <w:lastRenderedPageBreak/>
        <w:t xml:space="preserve">4.5.3. Breed-wise litter size for different genotypes of polymorphic loci of </w:t>
      </w:r>
      <w:r>
        <w:rPr>
          <w:b/>
          <w:bCs/>
          <w:i/>
          <w:iCs/>
          <w:color w:val="000000"/>
          <w:shd w:val="clear" w:color="auto" w:fill="FFFFFF"/>
        </w:rPr>
        <w:t xml:space="preserve">CDH26 </w:t>
      </w:r>
      <w:r w:rsidR="006D200A">
        <w:rPr>
          <w:b/>
          <w:bCs/>
          <w:color w:val="000000"/>
          <w:shd w:val="clear" w:color="auto" w:fill="FFFFFF"/>
        </w:rPr>
        <w:t>gene</w:t>
      </w:r>
    </w:p>
    <w:p w:rsidR="006E6070" w:rsidRPr="006E6070" w:rsidRDefault="006E6070" w:rsidP="006E6070">
      <w:pPr>
        <w:pStyle w:val="NormalWeb"/>
        <w:spacing w:before="0" w:beforeAutospacing="0" w:after="0" w:afterAutospacing="0" w:line="360" w:lineRule="auto"/>
        <w:jc w:val="both"/>
        <w:rPr>
          <w:color w:val="000000" w:themeColor="text1"/>
        </w:rPr>
      </w:pPr>
      <w:r w:rsidRPr="006E6070">
        <w:rPr>
          <w:color w:val="000000" w:themeColor="text1"/>
          <w:shd w:val="clear" w:color="auto" w:fill="FFFFFF"/>
        </w:rPr>
        <w:t xml:space="preserve">The mean litter size for different genotypes of the </w:t>
      </w:r>
      <w:r w:rsidRPr="006E6070">
        <w:rPr>
          <w:i/>
          <w:iCs/>
          <w:color w:val="000000" w:themeColor="text1"/>
          <w:shd w:val="clear" w:color="auto" w:fill="FFFFFF"/>
        </w:rPr>
        <w:t>CDH26</w:t>
      </w:r>
      <w:r w:rsidRPr="006E6070">
        <w:rPr>
          <w:iCs/>
          <w:color w:val="000000" w:themeColor="text1"/>
          <w:shd w:val="clear" w:color="auto" w:fill="FFFFFF"/>
        </w:rPr>
        <w:t xml:space="preserve"> </w:t>
      </w:r>
      <w:r w:rsidRPr="006E6070">
        <w:rPr>
          <w:color w:val="000000" w:themeColor="text1"/>
          <w:shd w:val="clear" w:color="auto" w:fill="FFFFFF"/>
        </w:rPr>
        <w:t xml:space="preserve">gene </w:t>
      </w:r>
      <w:r w:rsidR="00393488">
        <w:rPr>
          <w:color w:val="000000" w:themeColor="text1"/>
          <w:shd w:val="clear" w:color="auto" w:fill="FFFFFF"/>
        </w:rPr>
        <w:t>was displayed in T</w:t>
      </w:r>
      <w:r w:rsidRPr="006E6070">
        <w:rPr>
          <w:color w:val="000000" w:themeColor="text1"/>
          <w:shd w:val="clear" w:color="auto" w:fill="FFFFFF"/>
        </w:rPr>
        <w:t>able 23. The results of association analysis illustrate that animals with heterozygous mutant (CT) genotype at C975T locus had a higher litter size than those with homozygous mutant genotype (TT) in</w:t>
      </w:r>
      <w:r w:rsidR="00393488">
        <w:rPr>
          <w:color w:val="000000" w:themeColor="text1"/>
          <w:shd w:val="clear" w:color="auto" w:fill="FFFFFF"/>
        </w:rPr>
        <w:t xml:space="preserve"> three different goats. In Jam</w:t>
      </w:r>
      <w:r w:rsidRPr="006E6070">
        <w:rPr>
          <w:color w:val="000000" w:themeColor="text1"/>
          <w:shd w:val="clear" w:color="auto" w:fill="FFFFFF"/>
        </w:rPr>
        <w:t xml:space="preserve">napari </w:t>
      </w:r>
      <w:r w:rsidR="00393488">
        <w:rPr>
          <w:color w:val="000000" w:themeColor="text1"/>
          <w:shd w:val="clear" w:color="auto" w:fill="FFFFFF"/>
        </w:rPr>
        <w:t>goat</w:t>
      </w:r>
      <w:r w:rsidRPr="006E6070">
        <w:rPr>
          <w:color w:val="000000" w:themeColor="text1"/>
          <w:shd w:val="clear" w:color="auto" w:fill="FFFFFF"/>
        </w:rPr>
        <w:t>, this difference is statistically significant (p&lt;0.05).  For C1035T-A1036G locus, heterozygous CT-AG</w:t>
      </w:r>
      <w:r w:rsidR="0015402A">
        <w:rPr>
          <w:color w:val="000000" w:themeColor="text1"/>
          <w:shd w:val="clear" w:color="auto" w:fill="FFFFFF"/>
        </w:rPr>
        <w:t xml:space="preserve"> genotype of Jam</w:t>
      </w:r>
      <w:r w:rsidRPr="006E6070">
        <w:rPr>
          <w:color w:val="000000" w:themeColor="text1"/>
          <w:shd w:val="clear" w:color="auto" w:fill="FFFFFF"/>
        </w:rPr>
        <w:t xml:space="preserve">napari </w:t>
      </w:r>
      <w:r w:rsidR="00393488">
        <w:rPr>
          <w:color w:val="000000" w:themeColor="text1"/>
          <w:shd w:val="clear" w:color="auto" w:fill="FFFFFF"/>
        </w:rPr>
        <w:t xml:space="preserve">goat </w:t>
      </w:r>
      <w:r w:rsidRPr="006E6070">
        <w:rPr>
          <w:color w:val="000000" w:themeColor="text1"/>
          <w:shd w:val="clear" w:color="auto" w:fill="FFFFFF"/>
        </w:rPr>
        <w:t>recorded with a significantly (p&lt;0.05) higher litter size</w:t>
      </w:r>
      <w:r>
        <w:rPr>
          <w:color w:val="000000" w:themeColor="text1"/>
          <w:shd w:val="clear" w:color="auto" w:fill="FFFFFF"/>
        </w:rPr>
        <w:t xml:space="preserve"> (3.00</w:t>
      </w:r>
      <w:r w:rsidRPr="00724641">
        <w:rPr>
          <w:color w:val="000000" w:themeColor="text1"/>
        </w:rPr>
        <w:t>±</w:t>
      </w:r>
      <w:r>
        <w:rPr>
          <w:color w:val="000000" w:themeColor="text1"/>
        </w:rPr>
        <w:t>0.61</w:t>
      </w:r>
      <w:r>
        <w:rPr>
          <w:color w:val="000000" w:themeColor="text1"/>
          <w:shd w:val="clear" w:color="auto" w:fill="FFFFFF"/>
        </w:rPr>
        <w:t>)</w:t>
      </w:r>
      <w:r w:rsidRPr="006E6070">
        <w:rPr>
          <w:color w:val="000000" w:themeColor="text1"/>
          <w:shd w:val="clear" w:color="auto" w:fill="FFFFFF"/>
        </w:rPr>
        <w:t xml:space="preserve"> than that of homozygous mutant genotype TT-GG</w:t>
      </w:r>
      <w:r>
        <w:rPr>
          <w:color w:val="000000" w:themeColor="text1"/>
          <w:shd w:val="clear" w:color="auto" w:fill="FFFFFF"/>
        </w:rPr>
        <w:t xml:space="preserve"> (1.83</w:t>
      </w:r>
      <w:r w:rsidRPr="00724641">
        <w:rPr>
          <w:color w:val="000000" w:themeColor="text1"/>
        </w:rPr>
        <w:t>±</w:t>
      </w:r>
      <w:r>
        <w:rPr>
          <w:color w:val="000000" w:themeColor="text1"/>
        </w:rPr>
        <w:t>0.38</w:t>
      </w:r>
      <w:r>
        <w:rPr>
          <w:color w:val="000000" w:themeColor="text1"/>
          <w:shd w:val="clear" w:color="auto" w:fill="FFFFFF"/>
        </w:rPr>
        <w:t>)</w:t>
      </w:r>
      <w:r w:rsidRPr="006E6070">
        <w:rPr>
          <w:bCs/>
          <w:color w:val="000000" w:themeColor="text1"/>
          <w:shd w:val="clear" w:color="auto" w:fill="FFFFFF"/>
        </w:rPr>
        <w:t>.</w:t>
      </w:r>
    </w:p>
    <w:p w:rsidR="00B06C0C" w:rsidRPr="00724641" w:rsidRDefault="00B06C0C" w:rsidP="001C5F51">
      <w:pPr>
        <w:rPr>
          <w:rFonts w:ascii="Times New Roman" w:hAnsi="Times New Roman" w:cs="Times New Roman"/>
          <w:color w:val="000000" w:themeColor="text1"/>
          <w:sz w:val="28"/>
          <w:szCs w:val="24"/>
        </w:rPr>
      </w:pPr>
    </w:p>
    <w:p w:rsidR="00E17908" w:rsidRPr="00724641" w:rsidRDefault="00E17908" w:rsidP="001C5F51">
      <w:pPr>
        <w:rPr>
          <w:rFonts w:ascii="Times New Roman" w:hAnsi="Times New Roman" w:cs="Times New Roman"/>
          <w:color w:val="000000" w:themeColor="text1"/>
          <w:sz w:val="28"/>
          <w:szCs w:val="24"/>
        </w:rPr>
      </w:pPr>
    </w:p>
    <w:p w:rsidR="00E17908" w:rsidRPr="00724641" w:rsidRDefault="00E17908" w:rsidP="001C5F51">
      <w:pPr>
        <w:rPr>
          <w:rFonts w:ascii="Times New Roman" w:hAnsi="Times New Roman" w:cs="Times New Roman"/>
          <w:color w:val="000000" w:themeColor="text1"/>
          <w:sz w:val="28"/>
          <w:szCs w:val="24"/>
        </w:rPr>
      </w:pPr>
    </w:p>
    <w:p w:rsidR="00E17908" w:rsidRPr="00724641" w:rsidRDefault="00E17908" w:rsidP="001C5F51">
      <w:pPr>
        <w:rPr>
          <w:rFonts w:ascii="Times New Roman" w:hAnsi="Times New Roman" w:cs="Times New Roman"/>
          <w:color w:val="000000" w:themeColor="text1"/>
          <w:sz w:val="28"/>
          <w:szCs w:val="24"/>
        </w:rPr>
      </w:pPr>
    </w:p>
    <w:p w:rsidR="00E17908" w:rsidRPr="00724641" w:rsidRDefault="00E17908" w:rsidP="001C5F51">
      <w:pPr>
        <w:rPr>
          <w:rFonts w:ascii="Times New Roman" w:hAnsi="Times New Roman" w:cs="Times New Roman"/>
          <w:color w:val="000000" w:themeColor="text1"/>
          <w:sz w:val="28"/>
          <w:szCs w:val="24"/>
        </w:rPr>
      </w:pPr>
    </w:p>
    <w:p w:rsidR="00E17908" w:rsidRPr="00724641" w:rsidRDefault="00E17908" w:rsidP="001C5F51">
      <w:pPr>
        <w:rPr>
          <w:rFonts w:ascii="Times New Roman" w:hAnsi="Times New Roman" w:cs="Times New Roman"/>
          <w:color w:val="000000" w:themeColor="text1"/>
          <w:sz w:val="28"/>
          <w:szCs w:val="24"/>
        </w:rPr>
      </w:pPr>
    </w:p>
    <w:p w:rsidR="00E17908" w:rsidRPr="00724641" w:rsidRDefault="00E17908" w:rsidP="001C5F51">
      <w:pPr>
        <w:rPr>
          <w:rFonts w:ascii="Times New Roman" w:hAnsi="Times New Roman" w:cs="Times New Roman"/>
          <w:color w:val="000000" w:themeColor="text1"/>
          <w:sz w:val="28"/>
          <w:szCs w:val="24"/>
        </w:rPr>
      </w:pPr>
    </w:p>
    <w:p w:rsidR="00E17908" w:rsidRPr="00724641" w:rsidRDefault="00E17908" w:rsidP="001C5F51">
      <w:pPr>
        <w:rPr>
          <w:rFonts w:ascii="Times New Roman" w:hAnsi="Times New Roman" w:cs="Times New Roman"/>
          <w:color w:val="000000" w:themeColor="text1"/>
          <w:sz w:val="28"/>
          <w:szCs w:val="24"/>
        </w:rPr>
      </w:pPr>
    </w:p>
    <w:p w:rsidR="00E17908" w:rsidRPr="00724641" w:rsidRDefault="00E17908" w:rsidP="001C5F51">
      <w:pPr>
        <w:rPr>
          <w:rFonts w:ascii="Times New Roman" w:hAnsi="Times New Roman" w:cs="Times New Roman"/>
          <w:color w:val="000000" w:themeColor="text1"/>
          <w:sz w:val="28"/>
          <w:szCs w:val="24"/>
        </w:rPr>
      </w:pPr>
    </w:p>
    <w:p w:rsidR="00E17908" w:rsidRPr="00724641" w:rsidRDefault="00E17908" w:rsidP="001C5F51">
      <w:pPr>
        <w:rPr>
          <w:rFonts w:ascii="Times New Roman" w:hAnsi="Times New Roman" w:cs="Times New Roman"/>
          <w:color w:val="000000" w:themeColor="text1"/>
          <w:sz w:val="28"/>
          <w:szCs w:val="24"/>
        </w:rPr>
      </w:pPr>
    </w:p>
    <w:p w:rsidR="00E17908" w:rsidRPr="00724641" w:rsidRDefault="00E17908" w:rsidP="001C5F51">
      <w:pPr>
        <w:rPr>
          <w:rFonts w:ascii="Times New Roman" w:hAnsi="Times New Roman" w:cs="Times New Roman"/>
          <w:color w:val="000000" w:themeColor="text1"/>
          <w:sz w:val="28"/>
          <w:szCs w:val="24"/>
        </w:rPr>
      </w:pPr>
    </w:p>
    <w:p w:rsidR="00E17908" w:rsidRPr="00724641" w:rsidRDefault="00E17908" w:rsidP="001C5F51">
      <w:pPr>
        <w:rPr>
          <w:rFonts w:ascii="Times New Roman" w:hAnsi="Times New Roman" w:cs="Times New Roman"/>
          <w:color w:val="000000" w:themeColor="text1"/>
          <w:sz w:val="28"/>
          <w:szCs w:val="24"/>
        </w:rPr>
      </w:pPr>
    </w:p>
    <w:p w:rsidR="00E17908" w:rsidRPr="00724641" w:rsidRDefault="00E17908" w:rsidP="001C5F51">
      <w:pPr>
        <w:rPr>
          <w:rFonts w:ascii="Times New Roman" w:hAnsi="Times New Roman" w:cs="Times New Roman"/>
          <w:color w:val="000000" w:themeColor="text1"/>
          <w:sz w:val="28"/>
          <w:szCs w:val="24"/>
        </w:rPr>
      </w:pPr>
    </w:p>
    <w:p w:rsidR="00E17908" w:rsidRPr="00724641" w:rsidRDefault="00E17908" w:rsidP="001C5F51">
      <w:pPr>
        <w:rPr>
          <w:rFonts w:ascii="Times New Roman" w:hAnsi="Times New Roman" w:cs="Times New Roman"/>
          <w:color w:val="000000" w:themeColor="text1"/>
          <w:sz w:val="28"/>
          <w:szCs w:val="24"/>
        </w:rPr>
      </w:pPr>
    </w:p>
    <w:p w:rsidR="00E17908" w:rsidRPr="00724641" w:rsidRDefault="00E17908" w:rsidP="001C5F51">
      <w:pPr>
        <w:rPr>
          <w:rFonts w:ascii="Times New Roman" w:hAnsi="Times New Roman" w:cs="Times New Roman"/>
          <w:color w:val="000000" w:themeColor="text1"/>
          <w:sz w:val="28"/>
          <w:szCs w:val="24"/>
        </w:rPr>
      </w:pPr>
    </w:p>
    <w:p w:rsidR="00E17908" w:rsidRPr="00724641" w:rsidRDefault="00E17908" w:rsidP="001C5F51">
      <w:pPr>
        <w:rPr>
          <w:rFonts w:ascii="Times New Roman" w:hAnsi="Times New Roman" w:cs="Times New Roman"/>
          <w:color w:val="000000" w:themeColor="text1"/>
          <w:sz w:val="28"/>
          <w:szCs w:val="24"/>
        </w:rPr>
      </w:pPr>
    </w:p>
    <w:p w:rsidR="00E17908" w:rsidRPr="00724641" w:rsidRDefault="00E17908" w:rsidP="001C5F51">
      <w:pPr>
        <w:rPr>
          <w:rFonts w:ascii="Times New Roman" w:hAnsi="Times New Roman" w:cs="Times New Roman"/>
          <w:color w:val="000000" w:themeColor="text1"/>
          <w:sz w:val="28"/>
          <w:szCs w:val="24"/>
        </w:rPr>
        <w:sectPr w:rsidR="00E17908" w:rsidRPr="00724641" w:rsidSect="00AF2997">
          <w:pgSz w:w="11907" w:h="16839" w:code="9"/>
          <w:pgMar w:top="1440" w:right="1080" w:bottom="1440" w:left="2520" w:header="720" w:footer="720" w:gutter="0"/>
          <w:cols w:space="720"/>
          <w:docGrid w:linePitch="360"/>
        </w:sectPr>
      </w:pPr>
    </w:p>
    <w:p w:rsidR="00E17908" w:rsidRPr="00724641" w:rsidRDefault="00196A5E" w:rsidP="00975CDD">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Table 23:</w:t>
      </w:r>
      <w:r w:rsidR="00975CDD" w:rsidRPr="00724641">
        <w:rPr>
          <w:rFonts w:ascii="Times New Roman" w:hAnsi="Times New Roman" w:cs="Times New Roman"/>
          <w:b/>
          <w:color w:val="000000" w:themeColor="text1"/>
          <w:sz w:val="24"/>
          <w:szCs w:val="24"/>
        </w:rPr>
        <w:t xml:space="preserve"> Breed-wise least squares means of litter size for different genotypes at </w:t>
      </w:r>
      <w:r w:rsidR="0031652C" w:rsidRPr="00724641">
        <w:rPr>
          <w:rFonts w:ascii="Times New Roman" w:hAnsi="Times New Roman" w:cs="Times New Roman"/>
          <w:b/>
          <w:color w:val="000000" w:themeColor="text1"/>
          <w:sz w:val="24"/>
          <w:szCs w:val="24"/>
        </w:rPr>
        <w:t>C975T and C1035T-</w:t>
      </w:r>
      <w:r w:rsidR="00975CDD" w:rsidRPr="00724641">
        <w:rPr>
          <w:rFonts w:ascii="Times New Roman" w:hAnsi="Times New Roman" w:cs="Times New Roman"/>
          <w:b/>
          <w:color w:val="000000" w:themeColor="text1"/>
          <w:sz w:val="24"/>
          <w:szCs w:val="24"/>
        </w:rPr>
        <w:t>A1036G</w:t>
      </w:r>
      <w:r w:rsidR="0031652C" w:rsidRPr="00724641">
        <w:rPr>
          <w:rFonts w:ascii="Times New Roman" w:hAnsi="Times New Roman" w:cs="Times New Roman"/>
          <w:b/>
          <w:color w:val="000000" w:themeColor="text1"/>
          <w:sz w:val="24"/>
          <w:szCs w:val="24"/>
        </w:rPr>
        <w:t xml:space="preserve"> </w:t>
      </w:r>
      <w:r w:rsidR="00975CDD" w:rsidRPr="00724641">
        <w:rPr>
          <w:rFonts w:ascii="Times New Roman" w:hAnsi="Times New Roman" w:cs="Times New Roman"/>
          <w:b/>
          <w:color w:val="000000" w:themeColor="text1"/>
          <w:sz w:val="24"/>
          <w:szCs w:val="24"/>
        </w:rPr>
        <w:t xml:space="preserve">loci of </w:t>
      </w:r>
      <w:r w:rsidR="00975CDD" w:rsidRPr="00724641">
        <w:rPr>
          <w:rFonts w:ascii="Times New Roman" w:hAnsi="Times New Roman" w:cs="Times New Roman"/>
          <w:b/>
          <w:i/>
          <w:color w:val="000000" w:themeColor="text1"/>
          <w:sz w:val="24"/>
          <w:szCs w:val="24"/>
        </w:rPr>
        <w:t>CDH26</w:t>
      </w:r>
      <w:r w:rsidR="00E17908" w:rsidRPr="00724641">
        <w:rPr>
          <w:rFonts w:ascii="Times New Roman" w:hAnsi="Times New Roman" w:cs="Times New Roman"/>
          <w:b/>
          <w:color w:val="000000" w:themeColor="text1"/>
          <w:sz w:val="24"/>
          <w:szCs w:val="24"/>
        </w:rPr>
        <w:t xml:space="preserve"> gene</w:t>
      </w:r>
    </w:p>
    <w:tbl>
      <w:tblPr>
        <w:tblStyle w:val="TableGrid"/>
        <w:tblW w:w="13817" w:type="dxa"/>
        <w:jc w:val="center"/>
        <w:tblInd w:w="-6079" w:type="dxa"/>
        <w:tblLook w:val="04A0" w:firstRow="1" w:lastRow="0" w:firstColumn="1" w:lastColumn="0" w:noHBand="0" w:noVBand="1"/>
      </w:tblPr>
      <w:tblGrid>
        <w:gridCol w:w="2380"/>
        <w:gridCol w:w="2102"/>
        <w:gridCol w:w="2377"/>
        <w:gridCol w:w="2468"/>
        <w:gridCol w:w="2011"/>
        <w:gridCol w:w="2479"/>
      </w:tblGrid>
      <w:tr w:rsidR="00975CDD" w:rsidRPr="00724641" w:rsidTr="002949AC">
        <w:trPr>
          <w:trHeight w:val="324"/>
          <w:jc w:val="center"/>
        </w:trPr>
        <w:tc>
          <w:tcPr>
            <w:tcW w:w="2380" w:type="dxa"/>
            <w:vMerge w:val="restart"/>
            <w:vAlign w:val="center"/>
          </w:tcPr>
          <w:p w:rsidR="00975CDD" w:rsidRPr="00724641" w:rsidRDefault="00975CDD" w:rsidP="00E17908">
            <w:pPr>
              <w:spacing w:line="360" w:lineRule="auto"/>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Locus</w:t>
            </w:r>
          </w:p>
        </w:tc>
        <w:tc>
          <w:tcPr>
            <w:tcW w:w="6947" w:type="dxa"/>
            <w:gridSpan w:val="3"/>
            <w:vAlign w:val="center"/>
          </w:tcPr>
          <w:p w:rsidR="00975CDD" w:rsidRPr="00724641" w:rsidRDefault="00975CDD" w:rsidP="00E17908">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C975T</w:t>
            </w:r>
          </w:p>
        </w:tc>
        <w:tc>
          <w:tcPr>
            <w:tcW w:w="4490" w:type="dxa"/>
            <w:gridSpan w:val="2"/>
            <w:vAlign w:val="center"/>
          </w:tcPr>
          <w:p w:rsidR="00975CDD" w:rsidRPr="00724641" w:rsidRDefault="00975CDD" w:rsidP="00E17908">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C1035T-A1036G</w:t>
            </w:r>
          </w:p>
        </w:tc>
      </w:tr>
      <w:tr w:rsidR="00975CDD" w:rsidRPr="00724641" w:rsidTr="002949AC">
        <w:trPr>
          <w:trHeight w:val="167"/>
          <w:jc w:val="center"/>
        </w:trPr>
        <w:tc>
          <w:tcPr>
            <w:tcW w:w="2380" w:type="dxa"/>
            <w:vMerge/>
            <w:vAlign w:val="center"/>
          </w:tcPr>
          <w:p w:rsidR="00975CDD" w:rsidRPr="00724641" w:rsidRDefault="00975CDD" w:rsidP="00E17908">
            <w:pPr>
              <w:spacing w:line="360" w:lineRule="auto"/>
              <w:jc w:val="center"/>
              <w:rPr>
                <w:rFonts w:ascii="Times New Roman" w:hAnsi="Times New Roman" w:cs="Times New Roman"/>
                <w:b/>
                <w:color w:val="000000" w:themeColor="text1"/>
                <w:sz w:val="24"/>
                <w:szCs w:val="24"/>
              </w:rPr>
            </w:pPr>
          </w:p>
        </w:tc>
        <w:tc>
          <w:tcPr>
            <w:tcW w:w="6947" w:type="dxa"/>
            <w:gridSpan w:val="3"/>
            <w:vAlign w:val="center"/>
          </w:tcPr>
          <w:p w:rsidR="00975CDD" w:rsidRPr="00724641" w:rsidRDefault="00975CDD" w:rsidP="00E17908">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Genotype</w:t>
            </w:r>
          </w:p>
        </w:tc>
        <w:tc>
          <w:tcPr>
            <w:tcW w:w="4490" w:type="dxa"/>
            <w:gridSpan w:val="2"/>
            <w:vAlign w:val="center"/>
          </w:tcPr>
          <w:p w:rsidR="00975CDD" w:rsidRPr="00724641" w:rsidRDefault="00975CDD" w:rsidP="00E17908">
            <w:pPr>
              <w:spacing w:line="360" w:lineRule="auto"/>
              <w:jc w:val="center"/>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Genotype</w:t>
            </w:r>
          </w:p>
        </w:tc>
      </w:tr>
      <w:tr w:rsidR="00975CDD" w:rsidRPr="00724641" w:rsidTr="002949AC">
        <w:trPr>
          <w:trHeight w:val="314"/>
          <w:jc w:val="center"/>
        </w:trPr>
        <w:tc>
          <w:tcPr>
            <w:tcW w:w="2380" w:type="dxa"/>
            <w:vAlign w:val="center"/>
          </w:tcPr>
          <w:p w:rsidR="00975CDD" w:rsidRPr="00724641" w:rsidRDefault="00975CDD" w:rsidP="00E17908">
            <w:pPr>
              <w:spacing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Breed</w:t>
            </w:r>
          </w:p>
        </w:tc>
        <w:tc>
          <w:tcPr>
            <w:tcW w:w="2102" w:type="dxa"/>
            <w:vAlign w:val="center"/>
          </w:tcPr>
          <w:p w:rsidR="00975CDD" w:rsidRPr="00724641" w:rsidRDefault="00975CDD" w:rsidP="00E17908">
            <w:pPr>
              <w:spacing w:line="360" w:lineRule="auto"/>
              <w:jc w:val="both"/>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CC</w:t>
            </w:r>
          </w:p>
        </w:tc>
        <w:tc>
          <w:tcPr>
            <w:tcW w:w="2377" w:type="dxa"/>
            <w:vAlign w:val="center"/>
          </w:tcPr>
          <w:p w:rsidR="00975CDD" w:rsidRPr="00724641" w:rsidRDefault="00975CDD" w:rsidP="00E17908">
            <w:pPr>
              <w:spacing w:line="360" w:lineRule="auto"/>
              <w:jc w:val="both"/>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CT</w:t>
            </w:r>
          </w:p>
        </w:tc>
        <w:tc>
          <w:tcPr>
            <w:tcW w:w="2468" w:type="dxa"/>
          </w:tcPr>
          <w:p w:rsidR="00975CDD" w:rsidRPr="00724641" w:rsidRDefault="00975CDD" w:rsidP="00E17908">
            <w:pPr>
              <w:spacing w:line="360" w:lineRule="auto"/>
              <w:jc w:val="both"/>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TT</w:t>
            </w:r>
          </w:p>
        </w:tc>
        <w:tc>
          <w:tcPr>
            <w:tcW w:w="2011" w:type="dxa"/>
            <w:vAlign w:val="center"/>
          </w:tcPr>
          <w:p w:rsidR="00975CDD" w:rsidRPr="00724641" w:rsidRDefault="00975CDD" w:rsidP="00E17908">
            <w:pPr>
              <w:spacing w:line="360" w:lineRule="auto"/>
              <w:jc w:val="both"/>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CT-AG</w:t>
            </w:r>
          </w:p>
        </w:tc>
        <w:tc>
          <w:tcPr>
            <w:tcW w:w="2479" w:type="dxa"/>
          </w:tcPr>
          <w:p w:rsidR="00975CDD" w:rsidRPr="00724641" w:rsidRDefault="00975CDD" w:rsidP="00E17908">
            <w:pPr>
              <w:spacing w:line="360" w:lineRule="auto"/>
              <w:jc w:val="both"/>
              <w:rPr>
                <w:rFonts w:ascii="Times New Roman" w:hAnsi="Times New Roman" w:cs="Times New Roman"/>
                <w:b/>
                <w:color w:val="000000" w:themeColor="text1"/>
                <w:sz w:val="24"/>
                <w:szCs w:val="24"/>
              </w:rPr>
            </w:pPr>
            <w:r w:rsidRPr="00724641">
              <w:rPr>
                <w:rFonts w:ascii="Times New Roman" w:hAnsi="Times New Roman" w:cs="Times New Roman"/>
                <w:b/>
                <w:color w:val="000000" w:themeColor="text1"/>
                <w:sz w:val="24"/>
                <w:szCs w:val="24"/>
              </w:rPr>
              <w:t>TT-GG</w:t>
            </w:r>
          </w:p>
        </w:tc>
      </w:tr>
      <w:tr w:rsidR="00975CDD" w:rsidRPr="00724641" w:rsidTr="002949AC">
        <w:trPr>
          <w:trHeight w:val="324"/>
          <w:jc w:val="center"/>
        </w:trPr>
        <w:tc>
          <w:tcPr>
            <w:tcW w:w="2380" w:type="dxa"/>
            <w:vAlign w:val="center"/>
          </w:tcPr>
          <w:p w:rsidR="00975CDD" w:rsidRPr="00724641" w:rsidRDefault="00975CDD" w:rsidP="00E17908">
            <w:pPr>
              <w:spacing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Black Bengal</w:t>
            </w:r>
          </w:p>
        </w:tc>
        <w:tc>
          <w:tcPr>
            <w:tcW w:w="2102" w:type="dxa"/>
            <w:vAlign w:val="center"/>
          </w:tcPr>
          <w:p w:rsidR="00975CDD" w:rsidRPr="00724641" w:rsidRDefault="00F77C9A" w:rsidP="00E1790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377" w:type="dxa"/>
            <w:vAlign w:val="center"/>
          </w:tcPr>
          <w:p w:rsidR="00975CDD" w:rsidRPr="00724641" w:rsidRDefault="00975CDD" w:rsidP="00E17908">
            <w:pPr>
              <w:spacing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2.66±0.23</w:t>
            </w:r>
          </w:p>
        </w:tc>
        <w:tc>
          <w:tcPr>
            <w:tcW w:w="2468" w:type="dxa"/>
          </w:tcPr>
          <w:p w:rsidR="00975CDD" w:rsidRPr="00724641" w:rsidRDefault="00975CDD" w:rsidP="00E17908">
            <w:pPr>
              <w:spacing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2.00±0.70</w:t>
            </w:r>
          </w:p>
        </w:tc>
        <w:tc>
          <w:tcPr>
            <w:tcW w:w="2011" w:type="dxa"/>
            <w:vAlign w:val="center"/>
          </w:tcPr>
          <w:p w:rsidR="00975CDD" w:rsidRPr="00724641" w:rsidRDefault="00F77C9A" w:rsidP="00E1790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479" w:type="dxa"/>
          </w:tcPr>
          <w:p w:rsidR="00975CDD" w:rsidRPr="00724641" w:rsidRDefault="00975CDD" w:rsidP="00E17908">
            <w:pPr>
              <w:spacing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2.33±0.37</w:t>
            </w:r>
          </w:p>
        </w:tc>
      </w:tr>
      <w:tr w:rsidR="00975CDD" w:rsidRPr="00724641" w:rsidTr="00067CE4">
        <w:trPr>
          <w:trHeight w:val="324"/>
          <w:jc w:val="center"/>
        </w:trPr>
        <w:tc>
          <w:tcPr>
            <w:tcW w:w="2380" w:type="dxa"/>
            <w:vAlign w:val="center"/>
          </w:tcPr>
          <w:p w:rsidR="00975CDD" w:rsidRPr="00724641" w:rsidRDefault="00975CDD" w:rsidP="00E17908">
            <w:pPr>
              <w:spacing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Jamnapari</w:t>
            </w:r>
          </w:p>
        </w:tc>
        <w:tc>
          <w:tcPr>
            <w:tcW w:w="2102" w:type="dxa"/>
            <w:shd w:val="clear" w:color="auto" w:fill="FFFF00"/>
            <w:vAlign w:val="center"/>
          </w:tcPr>
          <w:p w:rsidR="00975CDD" w:rsidRPr="00067CE4" w:rsidRDefault="00975CDD" w:rsidP="00E17908">
            <w:pPr>
              <w:spacing w:line="360" w:lineRule="auto"/>
              <w:jc w:val="both"/>
              <w:rPr>
                <w:rFonts w:ascii="Times New Roman" w:hAnsi="Times New Roman" w:cs="Times New Roman"/>
                <w:color w:val="000000" w:themeColor="text1"/>
                <w:sz w:val="24"/>
                <w:szCs w:val="24"/>
              </w:rPr>
            </w:pPr>
            <w:r w:rsidRPr="00067CE4">
              <w:rPr>
                <w:rFonts w:ascii="Times New Roman" w:hAnsi="Times New Roman" w:cs="Times New Roman"/>
                <w:color w:val="000000" w:themeColor="text1"/>
                <w:sz w:val="24"/>
                <w:szCs w:val="24"/>
              </w:rPr>
              <w:t>2.50</w:t>
            </w:r>
            <w:r w:rsidR="00D10C50" w:rsidRPr="00067CE4">
              <w:rPr>
                <w:rFonts w:ascii="Times New Roman" w:hAnsi="Times New Roman" w:cs="Times New Roman"/>
                <w:color w:val="000000" w:themeColor="text1"/>
                <w:sz w:val="24"/>
                <w:szCs w:val="24"/>
                <w:vertAlign w:val="superscript"/>
              </w:rPr>
              <w:t>a</w:t>
            </w:r>
            <w:r w:rsidRPr="00067CE4">
              <w:rPr>
                <w:rFonts w:ascii="Times New Roman" w:hAnsi="Times New Roman" w:cs="Times New Roman"/>
                <w:color w:val="000000" w:themeColor="text1"/>
                <w:sz w:val="24"/>
                <w:szCs w:val="24"/>
              </w:rPr>
              <w:t>±0.53</w:t>
            </w:r>
          </w:p>
        </w:tc>
        <w:tc>
          <w:tcPr>
            <w:tcW w:w="2377" w:type="dxa"/>
            <w:shd w:val="clear" w:color="auto" w:fill="FFFF00"/>
            <w:vAlign w:val="center"/>
          </w:tcPr>
          <w:p w:rsidR="00975CDD" w:rsidRPr="00067CE4" w:rsidRDefault="00975CDD" w:rsidP="00E17908">
            <w:pPr>
              <w:spacing w:line="360" w:lineRule="auto"/>
              <w:jc w:val="both"/>
              <w:rPr>
                <w:rFonts w:ascii="Times New Roman" w:hAnsi="Times New Roman" w:cs="Times New Roman"/>
                <w:color w:val="000000" w:themeColor="text1"/>
                <w:sz w:val="24"/>
                <w:szCs w:val="24"/>
              </w:rPr>
            </w:pPr>
            <w:r w:rsidRPr="00067CE4">
              <w:rPr>
                <w:rFonts w:ascii="Times New Roman" w:hAnsi="Times New Roman" w:cs="Times New Roman"/>
                <w:color w:val="000000" w:themeColor="text1"/>
                <w:sz w:val="24"/>
                <w:szCs w:val="24"/>
              </w:rPr>
              <w:t>2.75</w:t>
            </w:r>
            <w:r w:rsidR="00D10C50" w:rsidRPr="00067CE4">
              <w:rPr>
                <w:rFonts w:ascii="Times New Roman" w:hAnsi="Times New Roman" w:cs="Times New Roman"/>
                <w:color w:val="000000" w:themeColor="text1"/>
                <w:sz w:val="24"/>
                <w:szCs w:val="24"/>
                <w:vertAlign w:val="superscript"/>
              </w:rPr>
              <w:t>a</w:t>
            </w:r>
            <w:r w:rsidRPr="00067CE4">
              <w:rPr>
                <w:rFonts w:ascii="Times New Roman" w:hAnsi="Times New Roman" w:cs="Times New Roman"/>
                <w:color w:val="000000" w:themeColor="text1"/>
                <w:sz w:val="24"/>
                <w:szCs w:val="24"/>
              </w:rPr>
              <w:t>±0.48</w:t>
            </w:r>
          </w:p>
        </w:tc>
        <w:tc>
          <w:tcPr>
            <w:tcW w:w="2468" w:type="dxa"/>
            <w:shd w:val="clear" w:color="auto" w:fill="FFFF00"/>
          </w:tcPr>
          <w:p w:rsidR="00975CDD" w:rsidRPr="00067CE4" w:rsidRDefault="00975CDD" w:rsidP="00E17908">
            <w:pPr>
              <w:spacing w:line="360" w:lineRule="auto"/>
              <w:jc w:val="both"/>
              <w:rPr>
                <w:rFonts w:ascii="Times New Roman" w:hAnsi="Times New Roman" w:cs="Times New Roman"/>
                <w:color w:val="000000" w:themeColor="text1"/>
                <w:sz w:val="24"/>
                <w:szCs w:val="24"/>
              </w:rPr>
            </w:pPr>
            <w:r w:rsidRPr="00067CE4">
              <w:rPr>
                <w:rFonts w:ascii="Times New Roman" w:hAnsi="Times New Roman" w:cs="Times New Roman"/>
                <w:color w:val="000000" w:themeColor="text1"/>
                <w:sz w:val="24"/>
                <w:szCs w:val="24"/>
              </w:rPr>
              <w:t>1.00</w:t>
            </w:r>
            <w:r w:rsidR="00D10C50" w:rsidRPr="00067CE4">
              <w:rPr>
                <w:rFonts w:ascii="Times New Roman" w:hAnsi="Times New Roman" w:cs="Times New Roman"/>
                <w:color w:val="000000" w:themeColor="text1"/>
                <w:sz w:val="24"/>
                <w:szCs w:val="24"/>
                <w:vertAlign w:val="superscript"/>
              </w:rPr>
              <w:t>a</w:t>
            </w:r>
            <w:r w:rsidRPr="00067CE4">
              <w:rPr>
                <w:rFonts w:ascii="Times New Roman" w:hAnsi="Times New Roman" w:cs="Times New Roman"/>
                <w:color w:val="000000" w:themeColor="text1"/>
                <w:sz w:val="24"/>
                <w:szCs w:val="24"/>
              </w:rPr>
              <w:t>±0.86</w:t>
            </w:r>
          </w:p>
        </w:tc>
        <w:tc>
          <w:tcPr>
            <w:tcW w:w="2011" w:type="dxa"/>
            <w:shd w:val="clear" w:color="auto" w:fill="FFFF00"/>
            <w:vAlign w:val="center"/>
          </w:tcPr>
          <w:p w:rsidR="00975CDD" w:rsidRPr="00067CE4" w:rsidRDefault="00975CDD" w:rsidP="00E17908">
            <w:pPr>
              <w:spacing w:line="360" w:lineRule="auto"/>
              <w:jc w:val="both"/>
              <w:rPr>
                <w:rFonts w:ascii="Times New Roman" w:hAnsi="Times New Roman" w:cs="Times New Roman"/>
                <w:color w:val="000000" w:themeColor="text1"/>
                <w:sz w:val="24"/>
                <w:szCs w:val="24"/>
              </w:rPr>
            </w:pPr>
            <w:r w:rsidRPr="00067CE4">
              <w:rPr>
                <w:rFonts w:ascii="Times New Roman" w:hAnsi="Times New Roman" w:cs="Times New Roman"/>
                <w:color w:val="000000" w:themeColor="text1"/>
                <w:sz w:val="24"/>
                <w:szCs w:val="24"/>
              </w:rPr>
              <w:t>3.00</w:t>
            </w:r>
            <w:r w:rsidR="00D10C50" w:rsidRPr="00067CE4">
              <w:rPr>
                <w:rFonts w:ascii="Times New Roman" w:hAnsi="Times New Roman" w:cs="Times New Roman"/>
                <w:color w:val="000000" w:themeColor="text1"/>
                <w:sz w:val="24"/>
                <w:szCs w:val="24"/>
                <w:vertAlign w:val="superscript"/>
              </w:rPr>
              <w:t>a</w:t>
            </w:r>
            <w:r w:rsidRPr="00067CE4">
              <w:rPr>
                <w:rFonts w:ascii="Times New Roman" w:hAnsi="Times New Roman" w:cs="Times New Roman"/>
                <w:color w:val="000000" w:themeColor="text1"/>
                <w:sz w:val="24"/>
                <w:szCs w:val="24"/>
              </w:rPr>
              <w:t>±0.61</w:t>
            </w:r>
          </w:p>
        </w:tc>
        <w:tc>
          <w:tcPr>
            <w:tcW w:w="2479" w:type="dxa"/>
            <w:shd w:val="clear" w:color="auto" w:fill="FFFF00"/>
          </w:tcPr>
          <w:p w:rsidR="00975CDD" w:rsidRPr="00067CE4" w:rsidRDefault="00975CDD" w:rsidP="00E17908">
            <w:pPr>
              <w:spacing w:line="360" w:lineRule="auto"/>
              <w:jc w:val="both"/>
              <w:rPr>
                <w:rFonts w:ascii="Times New Roman" w:hAnsi="Times New Roman" w:cs="Times New Roman"/>
                <w:color w:val="000000" w:themeColor="text1"/>
                <w:sz w:val="24"/>
                <w:szCs w:val="24"/>
              </w:rPr>
            </w:pPr>
            <w:r w:rsidRPr="00067CE4">
              <w:rPr>
                <w:rFonts w:ascii="Times New Roman" w:hAnsi="Times New Roman" w:cs="Times New Roman"/>
                <w:color w:val="000000" w:themeColor="text1"/>
                <w:sz w:val="24"/>
                <w:szCs w:val="24"/>
              </w:rPr>
              <w:t>1.83</w:t>
            </w:r>
            <w:r w:rsidR="00D10C50" w:rsidRPr="00067CE4">
              <w:rPr>
                <w:rFonts w:ascii="Times New Roman" w:hAnsi="Times New Roman" w:cs="Times New Roman"/>
                <w:color w:val="000000" w:themeColor="text1"/>
                <w:sz w:val="24"/>
                <w:szCs w:val="24"/>
                <w:vertAlign w:val="superscript"/>
              </w:rPr>
              <w:t>b</w:t>
            </w:r>
            <w:r w:rsidRPr="00067CE4">
              <w:rPr>
                <w:rFonts w:ascii="Times New Roman" w:hAnsi="Times New Roman" w:cs="Times New Roman"/>
                <w:color w:val="000000" w:themeColor="text1"/>
                <w:sz w:val="24"/>
                <w:szCs w:val="24"/>
              </w:rPr>
              <w:t>±0.38</w:t>
            </w:r>
          </w:p>
        </w:tc>
      </w:tr>
      <w:tr w:rsidR="00975CDD" w:rsidRPr="00724641" w:rsidTr="006E6070">
        <w:trPr>
          <w:trHeight w:val="314"/>
          <w:jc w:val="center"/>
        </w:trPr>
        <w:tc>
          <w:tcPr>
            <w:tcW w:w="2380" w:type="dxa"/>
            <w:vAlign w:val="center"/>
          </w:tcPr>
          <w:p w:rsidR="00975CDD" w:rsidRPr="00724641" w:rsidRDefault="00975CDD" w:rsidP="00E17908">
            <w:pPr>
              <w:spacing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Crossbred</w:t>
            </w:r>
          </w:p>
        </w:tc>
        <w:tc>
          <w:tcPr>
            <w:tcW w:w="2102" w:type="dxa"/>
            <w:vAlign w:val="center"/>
          </w:tcPr>
          <w:p w:rsidR="00975CDD" w:rsidRPr="00724641" w:rsidRDefault="00F77C9A" w:rsidP="00E1790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377" w:type="dxa"/>
            <w:shd w:val="clear" w:color="auto" w:fill="FFFF00"/>
            <w:vAlign w:val="center"/>
          </w:tcPr>
          <w:p w:rsidR="00975CDD" w:rsidRPr="00724641" w:rsidRDefault="00975CDD" w:rsidP="00E17908">
            <w:pPr>
              <w:spacing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3.00</w:t>
            </w:r>
            <w:r w:rsidR="00D10C50" w:rsidRPr="00724641">
              <w:rPr>
                <w:rFonts w:ascii="Times New Roman" w:hAnsi="Times New Roman" w:cs="Times New Roman"/>
                <w:color w:val="000000" w:themeColor="text1"/>
                <w:sz w:val="24"/>
                <w:szCs w:val="24"/>
                <w:vertAlign w:val="superscript"/>
              </w:rPr>
              <w:t>a</w:t>
            </w:r>
            <w:r w:rsidR="00D10C50" w:rsidRPr="00724641">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±0.00</w:t>
            </w:r>
          </w:p>
        </w:tc>
        <w:tc>
          <w:tcPr>
            <w:tcW w:w="2468" w:type="dxa"/>
            <w:shd w:val="clear" w:color="auto" w:fill="FFFF00"/>
          </w:tcPr>
          <w:p w:rsidR="00975CDD" w:rsidRPr="00724641" w:rsidRDefault="00975CDD" w:rsidP="00E17908">
            <w:pPr>
              <w:spacing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2.00</w:t>
            </w:r>
            <w:r w:rsidR="00D10C50" w:rsidRPr="00724641">
              <w:rPr>
                <w:rFonts w:ascii="Times New Roman" w:hAnsi="Times New Roman" w:cs="Times New Roman"/>
                <w:color w:val="000000" w:themeColor="text1"/>
                <w:sz w:val="24"/>
                <w:szCs w:val="24"/>
                <w:vertAlign w:val="superscript"/>
              </w:rPr>
              <w:t>b</w:t>
            </w:r>
            <w:r w:rsidR="00D10C50" w:rsidRPr="00724641">
              <w:rPr>
                <w:rFonts w:ascii="Times New Roman" w:hAnsi="Times New Roman" w:cs="Times New Roman"/>
                <w:color w:val="000000" w:themeColor="text1"/>
                <w:sz w:val="24"/>
                <w:szCs w:val="24"/>
              </w:rPr>
              <w:t xml:space="preserve"> </w:t>
            </w:r>
            <w:r w:rsidRPr="00724641">
              <w:rPr>
                <w:rFonts w:ascii="Times New Roman" w:hAnsi="Times New Roman" w:cs="Times New Roman"/>
                <w:color w:val="000000" w:themeColor="text1"/>
                <w:sz w:val="24"/>
                <w:szCs w:val="24"/>
              </w:rPr>
              <w:t>±0.70</w:t>
            </w:r>
          </w:p>
        </w:tc>
        <w:tc>
          <w:tcPr>
            <w:tcW w:w="2011" w:type="dxa"/>
            <w:vAlign w:val="center"/>
          </w:tcPr>
          <w:p w:rsidR="00975CDD" w:rsidRPr="00724641" w:rsidRDefault="00F77C9A" w:rsidP="00E1790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479" w:type="dxa"/>
          </w:tcPr>
          <w:p w:rsidR="00975CDD" w:rsidRPr="00724641" w:rsidRDefault="00975CDD" w:rsidP="00E17908">
            <w:pPr>
              <w:spacing w:line="360" w:lineRule="auto"/>
              <w:jc w:val="both"/>
              <w:rPr>
                <w:rFonts w:ascii="Times New Roman" w:hAnsi="Times New Roman" w:cs="Times New Roman"/>
                <w:color w:val="000000" w:themeColor="text1"/>
                <w:sz w:val="24"/>
                <w:szCs w:val="24"/>
              </w:rPr>
            </w:pPr>
            <w:r w:rsidRPr="00724641">
              <w:rPr>
                <w:rFonts w:ascii="Times New Roman" w:hAnsi="Times New Roman" w:cs="Times New Roman"/>
                <w:color w:val="000000" w:themeColor="text1"/>
                <w:sz w:val="24"/>
                <w:szCs w:val="24"/>
              </w:rPr>
              <w:t>2.00±0.33</w:t>
            </w:r>
          </w:p>
        </w:tc>
      </w:tr>
    </w:tbl>
    <w:p w:rsidR="00340DC7" w:rsidRPr="00F0370C" w:rsidRDefault="00340DC7" w:rsidP="00340DC7">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0370C">
        <w:rPr>
          <w:rFonts w:ascii="Times New Roman" w:hAnsi="Times New Roman" w:cs="Times New Roman"/>
          <w:color w:val="000000" w:themeColor="text1"/>
          <w:sz w:val="24"/>
          <w:szCs w:val="24"/>
        </w:rPr>
        <w:t>Level of significance 5%</w:t>
      </w:r>
      <w:r>
        <w:rPr>
          <w:rFonts w:ascii="Times New Roman" w:hAnsi="Times New Roman" w:cs="Times New Roman"/>
          <w:color w:val="000000" w:themeColor="text1"/>
          <w:sz w:val="24"/>
          <w:szCs w:val="24"/>
        </w:rPr>
        <w:t xml:space="preserve">) </w:t>
      </w:r>
    </w:p>
    <w:p w:rsidR="00975CDD" w:rsidRPr="00C13A49" w:rsidRDefault="00234DBF" w:rsidP="00234DB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Legends: </w:t>
      </w:r>
      <w:r w:rsidR="00072D21" w:rsidRPr="00072D21">
        <w:rPr>
          <w:rFonts w:ascii="Times New Roman" w:hAnsi="Times New Roman" w:cs="Times New Roman"/>
          <w:color w:val="000000" w:themeColor="text1"/>
          <w:sz w:val="24"/>
          <w:szCs w:val="24"/>
        </w:rPr>
        <w:t>C975T</w:t>
      </w:r>
      <w:r w:rsidR="00072D21">
        <w:rPr>
          <w:rFonts w:ascii="Times New Roman" w:hAnsi="Times New Roman" w:cs="Times New Roman"/>
          <w:color w:val="000000" w:themeColor="text1"/>
          <w:sz w:val="24"/>
          <w:szCs w:val="24"/>
        </w:rPr>
        <w:t>: CC-</w:t>
      </w:r>
      <w:r w:rsidR="00072D21" w:rsidRPr="00072D21">
        <w:rPr>
          <w:rFonts w:ascii="Times New Roman" w:hAnsi="Times New Roman" w:cs="Times New Roman"/>
          <w:color w:val="000000" w:themeColor="text1"/>
          <w:sz w:val="24"/>
          <w:szCs w:val="24"/>
        </w:rPr>
        <w:t xml:space="preserve"> </w:t>
      </w:r>
      <w:r w:rsidR="00072D21">
        <w:rPr>
          <w:rFonts w:ascii="Times New Roman" w:hAnsi="Times New Roman" w:cs="Times New Roman"/>
          <w:color w:val="000000" w:themeColor="text1"/>
          <w:sz w:val="24"/>
          <w:szCs w:val="24"/>
        </w:rPr>
        <w:t>homozygous wild, CT-</w:t>
      </w:r>
      <w:r w:rsidR="00072D21" w:rsidRPr="00072D21">
        <w:rPr>
          <w:rFonts w:ascii="Times New Roman" w:hAnsi="Times New Roman" w:cs="Times New Roman"/>
          <w:color w:val="000000" w:themeColor="text1"/>
          <w:sz w:val="24"/>
          <w:szCs w:val="24"/>
        </w:rPr>
        <w:t xml:space="preserve"> </w:t>
      </w:r>
      <w:r w:rsidR="00072D21">
        <w:rPr>
          <w:rFonts w:ascii="Times New Roman" w:hAnsi="Times New Roman" w:cs="Times New Roman"/>
          <w:color w:val="000000" w:themeColor="text1"/>
          <w:sz w:val="24"/>
          <w:szCs w:val="24"/>
        </w:rPr>
        <w:t xml:space="preserve">heterozygous mutant, TT- </w:t>
      </w:r>
      <w:r w:rsidR="00C13A49">
        <w:rPr>
          <w:rFonts w:ascii="Times New Roman" w:hAnsi="Times New Roman" w:cs="Times New Roman"/>
          <w:color w:val="000000" w:themeColor="text1"/>
          <w:sz w:val="24"/>
          <w:szCs w:val="24"/>
        </w:rPr>
        <w:t xml:space="preserve">homozygous mutant; </w:t>
      </w:r>
      <w:r w:rsidR="00072D21" w:rsidRPr="00072D21">
        <w:rPr>
          <w:rFonts w:ascii="Times New Roman" w:hAnsi="Times New Roman" w:cs="Times New Roman"/>
          <w:color w:val="000000" w:themeColor="text1"/>
          <w:sz w:val="24"/>
          <w:szCs w:val="24"/>
        </w:rPr>
        <w:t>C1035T-A1036G</w:t>
      </w:r>
      <w:r w:rsidR="00072D21">
        <w:rPr>
          <w:rFonts w:ascii="Times New Roman" w:hAnsi="Times New Roman" w:cs="Times New Roman"/>
          <w:color w:val="000000" w:themeColor="text1"/>
          <w:sz w:val="24"/>
          <w:szCs w:val="24"/>
        </w:rPr>
        <w:t xml:space="preserve">: </w:t>
      </w:r>
      <w:r w:rsidR="00072D21" w:rsidRPr="00072D21">
        <w:rPr>
          <w:rFonts w:ascii="Times New Roman" w:hAnsi="Times New Roman" w:cs="Times New Roman"/>
          <w:color w:val="000000" w:themeColor="text1"/>
          <w:sz w:val="24"/>
          <w:szCs w:val="24"/>
        </w:rPr>
        <w:t>CT-AG</w:t>
      </w:r>
      <w:r w:rsidR="00072D21">
        <w:rPr>
          <w:rFonts w:ascii="Times New Roman" w:hAnsi="Times New Roman" w:cs="Times New Roman"/>
          <w:color w:val="000000" w:themeColor="text1"/>
          <w:sz w:val="24"/>
          <w:szCs w:val="24"/>
        </w:rPr>
        <w:t xml:space="preserve">- </w:t>
      </w:r>
      <w:r w:rsidR="00C13A49">
        <w:rPr>
          <w:rFonts w:ascii="Times New Roman" w:hAnsi="Times New Roman" w:cs="Times New Roman"/>
          <w:color w:val="000000" w:themeColor="text1"/>
          <w:sz w:val="24"/>
          <w:szCs w:val="24"/>
        </w:rPr>
        <w:t xml:space="preserve">heterozygous mutant, </w:t>
      </w:r>
      <w:r w:rsidR="00072D21" w:rsidRPr="00072D21">
        <w:rPr>
          <w:rFonts w:ascii="Times New Roman" w:hAnsi="Times New Roman" w:cs="Times New Roman"/>
          <w:color w:val="000000" w:themeColor="text1"/>
          <w:sz w:val="24"/>
          <w:szCs w:val="24"/>
        </w:rPr>
        <w:t>TT-GG</w:t>
      </w:r>
      <w:r w:rsidR="00072D21">
        <w:rPr>
          <w:rFonts w:ascii="Times New Roman" w:hAnsi="Times New Roman" w:cs="Times New Roman"/>
          <w:color w:val="000000" w:themeColor="text1"/>
          <w:sz w:val="24"/>
          <w:szCs w:val="24"/>
        </w:rPr>
        <w:t>-</w:t>
      </w:r>
      <w:r w:rsidR="00C13A49">
        <w:rPr>
          <w:rFonts w:ascii="Times New Roman" w:hAnsi="Times New Roman" w:cs="Times New Roman"/>
          <w:color w:val="000000" w:themeColor="text1"/>
          <w:sz w:val="24"/>
          <w:szCs w:val="24"/>
        </w:rPr>
        <w:t xml:space="preserve"> homozygous mutant.</w:t>
      </w:r>
    </w:p>
    <w:p w:rsidR="005750F0" w:rsidRPr="00724641" w:rsidRDefault="005750F0" w:rsidP="001C5F51">
      <w:pPr>
        <w:rPr>
          <w:rFonts w:ascii="Times New Roman" w:hAnsi="Times New Roman" w:cs="Times New Roman"/>
          <w:color w:val="000000" w:themeColor="text1"/>
          <w:sz w:val="28"/>
          <w:szCs w:val="24"/>
        </w:rPr>
      </w:pPr>
    </w:p>
    <w:p w:rsidR="005750F0" w:rsidRPr="00724641" w:rsidRDefault="005750F0" w:rsidP="001C5F51">
      <w:pPr>
        <w:rPr>
          <w:rFonts w:ascii="Times New Roman" w:hAnsi="Times New Roman" w:cs="Times New Roman"/>
          <w:color w:val="000000" w:themeColor="text1"/>
          <w:sz w:val="28"/>
          <w:szCs w:val="24"/>
        </w:rPr>
      </w:pPr>
    </w:p>
    <w:p w:rsidR="005750F0" w:rsidRPr="00724641" w:rsidRDefault="005750F0" w:rsidP="001C5F51">
      <w:pPr>
        <w:rPr>
          <w:rFonts w:ascii="Times New Roman" w:hAnsi="Times New Roman" w:cs="Times New Roman"/>
          <w:color w:val="000000" w:themeColor="text1"/>
          <w:sz w:val="28"/>
          <w:szCs w:val="24"/>
        </w:rPr>
      </w:pPr>
    </w:p>
    <w:p w:rsidR="005750F0" w:rsidRPr="00724641" w:rsidRDefault="005750F0" w:rsidP="001C5F51">
      <w:pPr>
        <w:rPr>
          <w:rFonts w:ascii="Times New Roman" w:hAnsi="Times New Roman" w:cs="Times New Roman"/>
          <w:color w:val="000000" w:themeColor="text1"/>
          <w:sz w:val="28"/>
          <w:szCs w:val="24"/>
        </w:rPr>
      </w:pPr>
    </w:p>
    <w:p w:rsidR="00E17908" w:rsidRPr="00724641" w:rsidRDefault="00E17908" w:rsidP="00CB2E6F">
      <w:pPr>
        <w:spacing w:after="0" w:line="360" w:lineRule="auto"/>
        <w:rPr>
          <w:rFonts w:ascii="Times New Roman" w:hAnsi="Times New Roman" w:cs="Times New Roman"/>
          <w:b/>
          <w:color w:val="000000" w:themeColor="text1"/>
          <w:sz w:val="24"/>
          <w:szCs w:val="24"/>
        </w:rPr>
      </w:pPr>
    </w:p>
    <w:p w:rsidR="00E17908" w:rsidRPr="00724641" w:rsidRDefault="00E17908" w:rsidP="00CB2E6F">
      <w:pPr>
        <w:spacing w:after="0" w:line="360" w:lineRule="auto"/>
        <w:rPr>
          <w:rFonts w:ascii="Times New Roman" w:hAnsi="Times New Roman" w:cs="Times New Roman"/>
          <w:b/>
          <w:color w:val="000000" w:themeColor="text1"/>
          <w:sz w:val="24"/>
          <w:szCs w:val="24"/>
        </w:rPr>
      </w:pPr>
    </w:p>
    <w:p w:rsidR="00E17908" w:rsidRPr="00724641" w:rsidRDefault="00E17908" w:rsidP="00CB2E6F">
      <w:pPr>
        <w:spacing w:after="0" w:line="360" w:lineRule="auto"/>
        <w:rPr>
          <w:rFonts w:ascii="Times New Roman" w:hAnsi="Times New Roman" w:cs="Times New Roman"/>
          <w:b/>
          <w:color w:val="000000" w:themeColor="text1"/>
          <w:sz w:val="24"/>
          <w:szCs w:val="24"/>
        </w:rPr>
        <w:sectPr w:rsidR="00E17908" w:rsidRPr="00724641" w:rsidSect="00E17908">
          <w:pgSz w:w="16839" w:h="11907" w:orient="landscape" w:code="9"/>
          <w:pgMar w:top="2520" w:right="1440" w:bottom="1080" w:left="1440" w:header="720" w:footer="720" w:gutter="0"/>
          <w:cols w:space="720"/>
          <w:docGrid w:linePitch="360"/>
        </w:sectPr>
      </w:pPr>
    </w:p>
    <w:p w:rsidR="00AB35A5" w:rsidRPr="00AB35A5" w:rsidRDefault="006D200A" w:rsidP="00B875A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shd w:val="clear" w:color="auto" w:fill="FFFFFF"/>
        </w:rPr>
        <w:lastRenderedPageBreak/>
        <w:t>4.6. Phylogenetic analysis</w:t>
      </w:r>
    </w:p>
    <w:p w:rsidR="00AB35A5" w:rsidRPr="00AB35A5" w:rsidRDefault="00AB35A5" w:rsidP="00B875A5">
      <w:pPr>
        <w:spacing w:after="0" w:line="360" w:lineRule="auto"/>
        <w:jc w:val="both"/>
        <w:rPr>
          <w:rFonts w:ascii="Times New Roman" w:eastAsia="Times New Roman" w:hAnsi="Times New Roman" w:cs="Times New Roman"/>
          <w:sz w:val="24"/>
          <w:szCs w:val="24"/>
        </w:rPr>
      </w:pPr>
      <w:r w:rsidRPr="00AB35A5">
        <w:rPr>
          <w:rFonts w:ascii="Times New Roman" w:eastAsia="Times New Roman" w:hAnsi="Times New Roman" w:cs="Times New Roman"/>
          <w:color w:val="000000"/>
          <w:sz w:val="24"/>
          <w:szCs w:val="24"/>
          <w:shd w:val="clear" w:color="auto" w:fill="FFFFFF"/>
        </w:rPr>
        <w:t xml:space="preserve">The sequence information </w:t>
      </w:r>
      <w:r w:rsidR="00557AD0">
        <w:rPr>
          <w:rFonts w:ascii="Times New Roman" w:eastAsia="Times New Roman" w:hAnsi="Times New Roman" w:cs="Times New Roman"/>
          <w:color w:val="000000"/>
          <w:sz w:val="24"/>
          <w:szCs w:val="24"/>
          <w:shd w:val="clear" w:color="auto" w:fill="FFFFFF"/>
        </w:rPr>
        <w:t>of</w:t>
      </w:r>
      <w:r w:rsidRPr="00AB35A5">
        <w:rPr>
          <w:rFonts w:ascii="Times New Roman" w:eastAsia="Times New Roman" w:hAnsi="Times New Roman" w:cs="Times New Roman"/>
          <w:color w:val="000000"/>
          <w:sz w:val="24"/>
          <w:szCs w:val="24"/>
          <w:shd w:val="clear" w:color="auto" w:fill="FFFFFF"/>
        </w:rPr>
        <w:t xml:space="preserve"> three genes (</w:t>
      </w:r>
      <w:r w:rsidRPr="00AB35A5">
        <w:rPr>
          <w:rFonts w:ascii="Times New Roman" w:eastAsia="Times New Roman" w:hAnsi="Times New Roman" w:cs="Times New Roman"/>
          <w:i/>
          <w:iCs/>
          <w:color w:val="000000"/>
          <w:sz w:val="24"/>
          <w:szCs w:val="24"/>
          <w:shd w:val="clear" w:color="auto" w:fill="FFFFFF"/>
        </w:rPr>
        <w:t>GDF9</w:t>
      </w:r>
      <w:r w:rsidRPr="00AB35A5">
        <w:rPr>
          <w:rFonts w:ascii="Times New Roman" w:eastAsia="Times New Roman" w:hAnsi="Times New Roman" w:cs="Times New Roman"/>
          <w:color w:val="000000"/>
          <w:sz w:val="24"/>
          <w:szCs w:val="24"/>
          <w:shd w:val="clear" w:color="auto" w:fill="FFFFFF"/>
        </w:rPr>
        <w:t xml:space="preserve">, </w:t>
      </w:r>
      <w:r w:rsidRPr="00AB35A5">
        <w:rPr>
          <w:rFonts w:ascii="Times New Roman" w:eastAsia="Times New Roman" w:hAnsi="Times New Roman" w:cs="Times New Roman"/>
          <w:i/>
          <w:iCs/>
          <w:color w:val="000000"/>
          <w:sz w:val="24"/>
          <w:szCs w:val="24"/>
          <w:shd w:val="clear" w:color="auto" w:fill="FFFFFF"/>
        </w:rPr>
        <w:t>BMP15</w:t>
      </w:r>
      <w:r w:rsidRPr="00AB35A5">
        <w:rPr>
          <w:rFonts w:ascii="Times New Roman" w:eastAsia="Times New Roman" w:hAnsi="Times New Roman" w:cs="Times New Roman"/>
          <w:color w:val="000000"/>
          <w:sz w:val="24"/>
          <w:szCs w:val="24"/>
          <w:shd w:val="clear" w:color="auto" w:fill="FFFFFF"/>
        </w:rPr>
        <w:t xml:space="preserve"> and </w:t>
      </w:r>
      <w:r w:rsidRPr="00AB35A5">
        <w:rPr>
          <w:rFonts w:ascii="Times New Roman" w:eastAsia="Times New Roman" w:hAnsi="Times New Roman" w:cs="Times New Roman"/>
          <w:i/>
          <w:iCs/>
          <w:color w:val="000000"/>
          <w:sz w:val="24"/>
          <w:szCs w:val="24"/>
          <w:shd w:val="clear" w:color="auto" w:fill="FFFFFF"/>
        </w:rPr>
        <w:t>CDH26</w:t>
      </w:r>
      <w:r w:rsidR="00F77C9A">
        <w:rPr>
          <w:rFonts w:ascii="Times New Roman" w:eastAsia="Times New Roman" w:hAnsi="Times New Roman" w:cs="Times New Roman"/>
          <w:color w:val="000000"/>
          <w:sz w:val="24"/>
          <w:szCs w:val="24"/>
          <w:shd w:val="clear" w:color="auto" w:fill="FFFFFF"/>
        </w:rPr>
        <w:t xml:space="preserve">) </w:t>
      </w:r>
      <w:r w:rsidRPr="00AB35A5">
        <w:rPr>
          <w:rFonts w:ascii="Times New Roman" w:eastAsia="Times New Roman" w:hAnsi="Times New Roman" w:cs="Times New Roman"/>
          <w:color w:val="000000"/>
          <w:sz w:val="24"/>
          <w:szCs w:val="24"/>
          <w:shd w:val="clear" w:color="auto" w:fill="FFFFFF"/>
        </w:rPr>
        <w:t>f</w:t>
      </w:r>
      <w:r w:rsidR="00F77C9A">
        <w:rPr>
          <w:rFonts w:ascii="Times New Roman" w:eastAsia="Times New Roman" w:hAnsi="Times New Roman" w:cs="Times New Roman"/>
          <w:color w:val="000000"/>
          <w:sz w:val="24"/>
          <w:szCs w:val="24"/>
          <w:shd w:val="clear" w:color="auto" w:fill="FFFFFF"/>
        </w:rPr>
        <w:t>rom</w:t>
      </w:r>
      <w:r w:rsidRPr="00AB35A5">
        <w:rPr>
          <w:rFonts w:ascii="Times New Roman" w:eastAsia="Times New Roman" w:hAnsi="Times New Roman" w:cs="Times New Roman"/>
          <w:color w:val="000000"/>
          <w:sz w:val="24"/>
          <w:szCs w:val="24"/>
          <w:shd w:val="clear" w:color="auto" w:fill="FFFFFF"/>
        </w:rPr>
        <w:t xml:space="preserve"> three </w:t>
      </w:r>
      <w:r w:rsidR="0013769D">
        <w:rPr>
          <w:rFonts w:ascii="Times New Roman" w:eastAsia="Times New Roman" w:hAnsi="Times New Roman" w:cs="Times New Roman"/>
          <w:color w:val="000000"/>
          <w:sz w:val="24"/>
          <w:szCs w:val="24"/>
          <w:shd w:val="clear" w:color="auto" w:fill="FFFFFF"/>
        </w:rPr>
        <w:t>native</w:t>
      </w:r>
      <w:r w:rsidRPr="00AB35A5">
        <w:rPr>
          <w:rFonts w:ascii="Times New Roman" w:eastAsia="Times New Roman" w:hAnsi="Times New Roman" w:cs="Times New Roman"/>
          <w:color w:val="000000"/>
          <w:sz w:val="24"/>
          <w:szCs w:val="24"/>
          <w:shd w:val="clear" w:color="auto" w:fill="FFFFFF"/>
        </w:rPr>
        <w:t xml:space="preserve"> goat</w:t>
      </w:r>
      <w:r w:rsidR="00854ACD">
        <w:rPr>
          <w:rFonts w:ascii="Times New Roman" w:eastAsia="Times New Roman" w:hAnsi="Times New Roman" w:cs="Times New Roman"/>
          <w:color w:val="000000"/>
          <w:sz w:val="24"/>
          <w:szCs w:val="24"/>
          <w:shd w:val="clear" w:color="auto" w:fill="FFFFFF"/>
        </w:rPr>
        <w:t>s</w:t>
      </w:r>
      <w:r w:rsidRPr="00AB35A5">
        <w:rPr>
          <w:rFonts w:ascii="Times New Roman" w:eastAsia="Times New Roman" w:hAnsi="Times New Roman" w:cs="Times New Roman"/>
          <w:color w:val="000000"/>
          <w:sz w:val="24"/>
          <w:szCs w:val="24"/>
          <w:shd w:val="clear" w:color="auto" w:fill="FFFFFF"/>
        </w:rPr>
        <w:t xml:space="preserve"> was compared with published sequences of </w:t>
      </w:r>
      <w:r w:rsidR="00F77C9A">
        <w:rPr>
          <w:rFonts w:ascii="Times New Roman" w:eastAsia="Times New Roman" w:hAnsi="Times New Roman" w:cs="Times New Roman"/>
          <w:color w:val="000000"/>
          <w:sz w:val="24"/>
          <w:szCs w:val="24"/>
          <w:shd w:val="clear" w:color="auto" w:fill="FFFFFF"/>
        </w:rPr>
        <w:t>different goat breeds</w:t>
      </w:r>
      <w:r w:rsidRPr="00AB35A5">
        <w:rPr>
          <w:rFonts w:ascii="Times New Roman" w:eastAsia="Times New Roman" w:hAnsi="Times New Roman" w:cs="Times New Roman"/>
          <w:color w:val="000000"/>
          <w:sz w:val="24"/>
          <w:szCs w:val="24"/>
          <w:shd w:val="clear" w:color="auto" w:fill="FFFFFF"/>
        </w:rPr>
        <w:t>.</w:t>
      </w:r>
    </w:p>
    <w:p w:rsidR="00B875A5" w:rsidRDefault="00B875A5" w:rsidP="00B875A5">
      <w:pPr>
        <w:spacing w:after="0" w:line="360" w:lineRule="auto"/>
        <w:rPr>
          <w:rFonts w:ascii="Times New Roman" w:eastAsia="Times New Roman" w:hAnsi="Times New Roman" w:cs="Times New Roman"/>
          <w:b/>
          <w:bCs/>
          <w:color w:val="000000"/>
          <w:sz w:val="24"/>
          <w:szCs w:val="24"/>
          <w:shd w:val="clear" w:color="auto" w:fill="FFFFFF"/>
        </w:rPr>
      </w:pPr>
    </w:p>
    <w:p w:rsidR="00AB35A5" w:rsidRPr="00AB35A5" w:rsidRDefault="00AB35A5" w:rsidP="00B875A5">
      <w:pPr>
        <w:spacing w:after="0" w:line="360" w:lineRule="auto"/>
        <w:rPr>
          <w:rFonts w:ascii="Times New Roman" w:eastAsia="Times New Roman" w:hAnsi="Times New Roman" w:cs="Times New Roman"/>
          <w:sz w:val="24"/>
          <w:szCs w:val="24"/>
        </w:rPr>
      </w:pPr>
      <w:r w:rsidRPr="00AB35A5">
        <w:rPr>
          <w:rFonts w:ascii="Times New Roman" w:eastAsia="Times New Roman" w:hAnsi="Times New Roman" w:cs="Times New Roman"/>
          <w:b/>
          <w:bCs/>
          <w:color w:val="000000"/>
          <w:sz w:val="24"/>
          <w:szCs w:val="24"/>
          <w:shd w:val="clear" w:color="auto" w:fill="FFFFFF"/>
        </w:rPr>
        <w:t xml:space="preserve">4.6.1. Phylogenetic </w:t>
      </w:r>
      <w:r w:rsidR="00F77C9A">
        <w:rPr>
          <w:rFonts w:ascii="Times New Roman" w:eastAsia="Times New Roman" w:hAnsi="Times New Roman" w:cs="Times New Roman"/>
          <w:b/>
          <w:bCs/>
          <w:color w:val="000000"/>
          <w:sz w:val="24"/>
          <w:szCs w:val="24"/>
          <w:shd w:val="clear" w:color="auto" w:fill="FFFFFF"/>
        </w:rPr>
        <w:t>analysis</w:t>
      </w:r>
      <w:r w:rsidRPr="00AB35A5">
        <w:rPr>
          <w:rFonts w:ascii="Times New Roman" w:eastAsia="Times New Roman" w:hAnsi="Times New Roman" w:cs="Times New Roman"/>
          <w:b/>
          <w:bCs/>
          <w:color w:val="000000"/>
          <w:sz w:val="24"/>
          <w:szCs w:val="24"/>
          <w:shd w:val="clear" w:color="auto" w:fill="FFFFFF"/>
        </w:rPr>
        <w:t xml:space="preserve"> of </w:t>
      </w:r>
      <w:r w:rsidRPr="00AB35A5">
        <w:rPr>
          <w:rFonts w:ascii="Times New Roman" w:eastAsia="Times New Roman" w:hAnsi="Times New Roman" w:cs="Times New Roman"/>
          <w:b/>
          <w:bCs/>
          <w:i/>
          <w:iCs/>
          <w:color w:val="000000"/>
          <w:sz w:val="24"/>
          <w:szCs w:val="24"/>
          <w:shd w:val="clear" w:color="auto" w:fill="FFFFFF"/>
        </w:rPr>
        <w:t xml:space="preserve">GDF9 </w:t>
      </w:r>
      <w:r w:rsidR="006D200A">
        <w:rPr>
          <w:rFonts w:ascii="Times New Roman" w:eastAsia="Times New Roman" w:hAnsi="Times New Roman" w:cs="Times New Roman"/>
          <w:b/>
          <w:bCs/>
          <w:color w:val="000000"/>
          <w:sz w:val="24"/>
          <w:szCs w:val="24"/>
          <w:shd w:val="clear" w:color="auto" w:fill="FFFFFF"/>
        </w:rPr>
        <w:t>gene</w:t>
      </w:r>
    </w:p>
    <w:p w:rsidR="00AB35A5" w:rsidRDefault="00AB35A5" w:rsidP="00AB35A5">
      <w:pPr>
        <w:spacing w:after="0" w:line="360" w:lineRule="auto"/>
        <w:jc w:val="both"/>
        <w:rPr>
          <w:rFonts w:ascii="Times New Roman" w:eastAsia="Times New Roman" w:hAnsi="Times New Roman" w:cs="Times New Roman"/>
          <w:color w:val="000000"/>
          <w:sz w:val="24"/>
          <w:szCs w:val="24"/>
          <w:shd w:val="clear" w:color="auto" w:fill="FFFFFF"/>
        </w:rPr>
      </w:pPr>
      <w:r w:rsidRPr="00AB35A5">
        <w:rPr>
          <w:rFonts w:ascii="Times New Roman" w:eastAsia="Times New Roman" w:hAnsi="Times New Roman" w:cs="Times New Roman"/>
          <w:color w:val="000000"/>
          <w:sz w:val="24"/>
          <w:szCs w:val="24"/>
          <w:shd w:val="clear" w:color="auto" w:fill="FFFFFF"/>
        </w:rPr>
        <w:t xml:space="preserve">The nucleotide sequences of </w:t>
      </w:r>
      <w:r w:rsidRPr="00AB35A5">
        <w:rPr>
          <w:rFonts w:ascii="Times New Roman" w:eastAsia="Times New Roman" w:hAnsi="Times New Roman" w:cs="Times New Roman"/>
          <w:i/>
          <w:iCs/>
          <w:color w:val="000000"/>
          <w:sz w:val="24"/>
          <w:szCs w:val="24"/>
          <w:shd w:val="clear" w:color="auto" w:fill="FFFFFF"/>
        </w:rPr>
        <w:t>GDF9</w:t>
      </w:r>
      <w:r w:rsidRPr="00AB35A5">
        <w:rPr>
          <w:rFonts w:ascii="Times New Roman" w:eastAsia="Times New Roman" w:hAnsi="Times New Roman" w:cs="Times New Roman"/>
          <w:color w:val="000000"/>
          <w:sz w:val="24"/>
          <w:szCs w:val="24"/>
          <w:shd w:val="clear" w:color="auto" w:fill="FFFFFF"/>
        </w:rPr>
        <w:t xml:space="preserve"> gene of three </w:t>
      </w:r>
      <w:r w:rsidR="004B3FDC">
        <w:rPr>
          <w:rFonts w:ascii="Times New Roman" w:eastAsia="Times New Roman" w:hAnsi="Times New Roman" w:cs="Times New Roman"/>
          <w:color w:val="000000"/>
          <w:sz w:val="24"/>
          <w:szCs w:val="24"/>
          <w:shd w:val="clear" w:color="auto" w:fill="FFFFFF"/>
        </w:rPr>
        <w:t>goats</w:t>
      </w:r>
      <w:r w:rsidRPr="00AB35A5">
        <w:rPr>
          <w:rFonts w:ascii="Times New Roman" w:eastAsia="Times New Roman" w:hAnsi="Times New Roman" w:cs="Times New Roman"/>
          <w:color w:val="000000"/>
          <w:sz w:val="24"/>
          <w:szCs w:val="24"/>
          <w:shd w:val="clear" w:color="auto" w:fill="FFFFFF"/>
        </w:rPr>
        <w:t xml:space="preserve"> of Bangladesh and fourteen published sequences of this gene used for construction of phylogenetic tree</w:t>
      </w:r>
      <w:r w:rsidR="00F77C9A">
        <w:rPr>
          <w:rFonts w:ascii="Times New Roman" w:eastAsia="Times New Roman" w:hAnsi="Times New Roman" w:cs="Times New Roman"/>
          <w:color w:val="000000"/>
          <w:sz w:val="24"/>
          <w:szCs w:val="24"/>
          <w:shd w:val="clear" w:color="auto" w:fill="FFFFFF"/>
        </w:rPr>
        <w:t xml:space="preserve"> (Figure 15)</w:t>
      </w:r>
      <w:r w:rsidRPr="00AB35A5">
        <w:rPr>
          <w:rFonts w:ascii="Times New Roman" w:eastAsia="Times New Roman" w:hAnsi="Times New Roman" w:cs="Times New Roman"/>
          <w:color w:val="000000"/>
          <w:sz w:val="24"/>
          <w:szCs w:val="24"/>
          <w:shd w:val="clear" w:color="auto" w:fill="FFFFFF"/>
        </w:rPr>
        <w:t xml:space="preserve">. Phylogenetic analysis revealed that the sequences </w:t>
      </w:r>
      <w:r w:rsidR="003A6966">
        <w:rPr>
          <w:rFonts w:ascii="Times New Roman" w:eastAsia="Times New Roman" w:hAnsi="Times New Roman" w:cs="Times New Roman"/>
          <w:color w:val="000000"/>
          <w:sz w:val="24"/>
          <w:szCs w:val="24"/>
          <w:shd w:val="clear" w:color="auto" w:fill="FFFFFF"/>
        </w:rPr>
        <w:t xml:space="preserve">of </w:t>
      </w:r>
      <w:r w:rsidRPr="00AB35A5">
        <w:rPr>
          <w:rFonts w:ascii="Times New Roman" w:eastAsia="Times New Roman" w:hAnsi="Times New Roman" w:cs="Times New Roman"/>
          <w:color w:val="000000"/>
          <w:sz w:val="24"/>
          <w:szCs w:val="24"/>
          <w:shd w:val="clear" w:color="auto" w:fill="FFFFFF"/>
        </w:rPr>
        <w:t>Jamnapari goat breed belongs to a distant tree branc</w:t>
      </w:r>
      <w:r w:rsidR="00147B74">
        <w:rPr>
          <w:rFonts w:ascii="Times New Roman" w:eastAsia="Times New Roman" w:hAnsi="Times New Roman" w:cs="Times New Roman"/>
          <w:color w:val="000000"/>
          <w:sz w:val="24"/>
          <w:szCs w:val="24"/>
          <w:shd w:val="clear" w:color="auto" w:fill="FFFFFF"/>
        </w:rPr>
        <w:t>h compared to Black Bengal and C</w:t>
      </w:r>
      <w:r w:rsidR="00C07C18">
        <w:rPr>
          <w:rFonts w:ascii="Times New Roman" w:eastAsia="Times New Roman" w:hAnsi="Times New Roman" w:cs="Times New Roman"/>
          <w:color w:val="000000"/>
          <w:sz w:val="24"/>
          <w:szCs w:val="24"/>
          <w:shd w:val="clear" w:color="auto" w:fill="FFFFFF"/>
        </w:rPr>
        <w:t>rossbr</w:t>
      </w:r>
      <w:r w:rsidRPr="00AB35A5">
        <w:rPr>
          <w:rFonts w:ascii="Times New Roman" w:eastAsia="Times New Roman" w:hAnsi="Times New Roman" w:cs="Times New Roman"/>
          <w:color w:val="000000"/>
          <w:sz w:val="24"/>
          <w:szCs w:val="24"/>
          <w:shd w:val="clear" w:color="auto" w:fill="FFFFFF"/>
        </w:rPr>
        <w:t>ed goat.  However, in the p</w:t>
      </w:r>
      <w:r w:rsidR="003A6966">
        <w:rPr>
          <w:rFonts w:ascii="Times New Roman" w:eastAsia="Times New Roman" w:hAnsi="Times New Roman" w:cs="Times New Roman"/>
          <w:color w:val="000000"/>
          <w:sz w:val="24"/>
          <w:szCs w:val="24"/>
          <w:shd w:val="clear" w:color="auto" w:fill="FFFFFF"/>
        </w:rPr>
        <w:t>resent study, Black Bengal and C</w:t>
      </w:r>
      <w:r w:rsidR="00507976">
        <w:rPr>
          <w:rFonts w:ascii="Times New Roman" w:eastAsia="Times New Roman" w:hAnsi="Times New Roman" w:cs="Times New Roman"/>
          <w:color w:val="000000"/>
          <w:sz w:val="24"/>
          <w:szCs w:val="24"/>
          <w:shd w:val="clear" w:color="auto" w:fill="FFFFFF"/>
        </w:rPr>
        <w:t>rossbr</w:t>
      </w:r>
      <w:r w:rsidRPr="00AB35A5">
        <w:rPr>
          <w:rFonts w:ascii="Times New Roman" w:eastAsia="Times New Roman" w:hAnsi="Times New Roman" w:cs="Times New Roman"/>
          <w:color w:val="000000"/>
          <w:sz w:val="24"/>
          <w:szCs w:val="24"/>
          <w:shd w:val="clear" w:color="auto" w:fill="FFFFFF"/>
        </w:rPr>
        <w:t xml:space="preserve">ed goats clustered in a shared cluster Beetal </w:t>
      </w:r>
      <w:r w:rsidR="00497789">
        <w:rPr>
          <w:rFonts w:ascii="Times New Roman" w:eastAsia="Times New Roman" w:hAnsi="Times New Roman" w:cs="Times New Roman"/>
          <w:color w:val="000000"/>
          <w:sz w:val="24"/>
          <w:szCs w:val="24"/>
          <w:shd w:val="clear" w:color="auto" w:fill="FFFFFF"/>
        </w:rPr>
        <w:t xml:space="preserve">goat </w:t>
      </w:r>
      <w:r w:rsidRPr="00AB35A5">
        <w:rPr>
          <w:rFonts w:ascii="Times New Roman" w:eastAsia="Times New Roman" w:hAnsi="Times New Roman" w:cs="Times New Roman"/>
          <w:color w:val="000000"/>
          <w:sz w:val="24"/>
          <w:szCs w:val="24"/>
          <w:shd w:val="clear" w:color="auto" w:fill="FFFFFF"/>
        </w:rPr>
        <w:t>breed</w:t>
      </w:r>
      <w:r w:rsidRPr="008C622A">
        <w:rPr>
          <w:rFonts w:ascii="Times New Roman" w:eastAsia="Times New Roman" w:hAnsi="Times New Roman" w:cs="Times New Roman"/>
          <w:color w:val="000000"/>
          <w:sz w:val="24"/>
          <w:szCs w:val="24"/>
          <w:shd w:val="clear" w:color="auto" w:fill="FFFFFF"/>
        </w:rPr>
        <w:t>.</w:t>
      </w:r>
    </w:p>
    <w:p w:rsidR="00B82798" w:rsidRDefault="00746FE4" w:rsidP="00AB35A5">
      <w:pPr>
        <w:spacing w:after="0" w:line="36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noProof/>
          <w:color w:val="000000"/>
          <w:sz w:val="24"/>
          <w:szCs w:val="24"/>
          <w:shd w:val="clear" w:color="auto" w:fill="FFFFFF"/>
        </w:rPr>
        <w:drawing>
          <wp:inline distT="0" distB="0" distL="0" distR="0">
            <wp:extent cx="5272498" cy="2239860"/>
            <wp:effectExtent l="19050" t="0" r="4352" b="0"/>
            <wp:docPr id="13" name="Picture 8" descr="C:\Users\USER\Desktop\gdf9_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gdf9_tree.png"/>
                    <pic:cNvPicPr>
                      <a:picLocks noChangeAspect="1" noChangeArrowheads="1"/>
                    </pic:cNvPicPr>
                  </pic:nvPicPr>
                  <pic:blipFill>
                    <a:blip r:embed="rId51"/>
                    <a:srcRect t="8874"/>
                    <a:stretch>
                      <a:fillRect/>
                    </a:stretch>
                  </pic:blipFill>
                  <pic:spPr bwMode="auto">
                    <a:xfrm>
                      <a:off x="0" y="0"/>
                      <a:ext cx="5272498" cy="2239860"/>
                    </a:xfrm>
                    <a:prstGeom prst="rect">
                      <a:avLst/>
                    </a:prstGeom>
                    <a:noFill/>
                    <a:ln w="9525">
                      <a:noFill/>
                      <a:miter lim="800000"/>
                      <a:headEnd/>
                      <a:tailEnd/>
                    </a:ln>
                  </pic:spPr>
                </pic:pic>
              </a:graphicData>
            </a:graphic>
          </wp:inline>
        </w:drawing>
      </w:r>
    </w:p>
    <w:p w:rsidR="00C9516D" w:rsidRPr="00B82798" w:rsidRDefault="00AB35A5" w:rsidP="00B82798">
      <w:pPr>
        <w:spacing w:after="0" w:line="360" w:lineRule="auto"/>
        <w:jc w:val="center"/>
        <w:rPr>
          <w:rFonts w:ascii="Times New Roman" w:hAnsi="Times New Roman" w:cs="Times New Roman"/>
          <w:b/>
          <w:bCs/>
          <w:color w:val="000000"/>
          <w:sz w:val="24"/>
          <w:szCs w:val="24"/>
          <w:shd w:val="clear" w:color="auto" w:fill="FFFFFF"/>
        </w:rPr>
      </w:pPr>
      <w:r w:rsidRPr="008C622A">
        <w:rPr>
          <w:rFonts w:ascii="Times New Roman" w:hAnsi="Times New Roman" w:cs="Times New Roman"/>
          <w:b/>
          <w:bCs/>
          <w:color w:val="000000"/>
          <w:sz w:val="24"/>
          <w:szCs w:val="24"/>
          <w:shd w:val="clear" w:color="auto" w:fill="FFFFFF"/>
        </w:rPr>
        <w:t>Figure</w:t>
      </w:r>
      <w:r w:rsidR="00973617">
        <w:rPr>
          <w:rFonts w:ascii="Times New Roman" w:hAnsi="Times New Roman" w:cs="Times New Roman"/>
          <w:b/>
          <w:bCs/>
          <w:color w:val="000000"/>
          <w:sz w:val="24"/>
          <w:szCs w:val="24"/>
          <w:shd w:val="clear" w:color="auto" w:fill="FFFFFF"/>
        </w:rPr>
        <w:t xml:space="preserve"> 15</w:t>
      </w:r>
      <w:r w:rsidRPr="008C622A">
        <w:rPr>
          <w:rFonts w:ascii="Times New Roman" w:hAnsi="Times New Roman" w:cs="Times New Roman"/>
          <w:b/>
          <w:bCs/>
          <w:color w:val="000000"/>
          <w:sz w:val="24"/>
          <w:szCs w:val="24"/>
          <w:shd w:val="clear" w:color="auto" w:fill="FFFFFF"/>
        </w:rPr>
        <w:t xml:space="preserve">: Phylogenetic tree of </w:t>
      </w:r>
      <w:r w:rsidRPr="008C622A">
        <w:rPr>
          <w:rFonts w:ascii="Times New Roman" w:hAnsi="Times New Roman" w:cs="Times New Roman"/>
          <w:b/>
          <w:bCs/>
          <w:i/>
          <w:iCs/>
          <w:color w:val="000000"/>
          <w:sz w:val="24"/>
          <w:szCs w:val="24"/>
          <w:shd w:val="clear" w:color="auto" w:fill="FFFFFF"/>
        </w:rPr>
        <w:t xml:space="preserve">GDF9 </w:t>
      </w:r>
      <w:r w:rsidRPr="008C622A">
        <w:rPr>
          <w:rFonts w:ascii="Times New Roman" w:hAnsi="Times New Roman" w:cs="Times New Roman"/>
          <w:b/>
          <w:bCs/>
          <w:color w:val="000000"/>
          <w:sz w:val="24"/>
          <w:szCs w:val="24"/>
          <w:shd w:val="clear" w:color="auto" w:fill="FFFFFF"/>
        </w:rPr>
        <w:t>gene</w:t>
      </w:r>
    </w:p>
    <w:p w:rsidR="008C622A" w:rsidRPr="008C622A" w:rsidRDefault="008C622A" w:rsidP="008C622A">
      <w:pPr>
        <w:spacing w:before="240" w:after="0" w:line="360" w:lineRule="auto"/>
        <w:rPr>
          <w:rFonts w:ascii="Times New Roman" w:eastAsia="Times New Roman" w:hAnsi="Times New Roman" w:cs="Times New Roman"/>
          <w:sz w:val="24"/>
          <w:szCs w:val="24"/>
        </w:rPr>
      </w:pPr>
      <w:r w:rsidRPr="008C622A">
        <w:rPr>
          <w:rFonts w:ascii="Times New Roman" w:eastAsia="Times New Roman" w:hAnsi="Times New Roman" w:cs="Times New Roman"/>
          <w:b/>
          <w:bCs/>
          <w:color w:val="000000"/>
          <w:sz w:val="24"/>
          <w:szCs w:val="24"/>
          <w:shd w:val="clear" w:color="auto" w:fill="FFFFFF"/>
        </w:rPr>
        <w:t xml:space="preserve">4.6.2. Phylogenetic </w:t>
      </w:r>
      <w:r w:rsidR="000B116D">
        <w:rPr>
          <w:rFonts w:ascii="Times New Roman" w:eastAsia="Times New Roman" w:hAnsi="Times New Roman" w:cs="Times New Roman"/>
          <w:b/>
          <w:bCs/>
          <w:color w:val="000000"/>
          <w:sz w:val="24"/>
          <w:szCs w:val="24"/>
          <w:shd w:val="clear" w:color="auto" w:fill="FFFFFF"/>
        </w:rPr>
        <w:t>analysis</w:t>
      </w:r>
      <w:r w:rsidRPr="008C622A">
        <w:rPr>
          <w:rFonts w:ascii="Times New Roman" w:eastAsia="Times New Roman" w:hAnsi="Times New Roman" w:cs="Times New Roman"/>
          <w:b/>
          <w:bCs/>
          <w:color w:val="000000"/>
          <w:sz w:val="24"/>
          <w:szCs w:val="24"/>
          <w:shd w:val="clear" w:color="auto" w:fill="FFFFFF"/>
        </w:rPr>
        <w:t xml:space="preserve"> of </w:t>
      </w:r>
      <w:r w:rsidRPr="008C622A">
        <w:rPr>
          <w:rFonts w:ascii="Times New Roman" w:eastAsia="Times New Roman" w:hAnsi="Times New Roman" w:cs="Times New Roman"/>
          <w:b/>
          <w:bCs/>
          <w:i/>
          <w:iCs/>
          <w:color w:val="000000"/>
          <w:sz w:val="24"/>
          <w:szCs w:val="24"/>
          <w:shd w:val="clear" w:color="auto" w:fill="FFFFFF"/>
        </w:rPr>
        <w:t xml:space="preserve">BMP15 </w:t>
      </w:r>
      <w:r w:rsidR="006D200A">
        <w:rPr>
          <w:rFonts w:ascii="Times New Roman" w:eastAsia="Times New Roman" w:hAnsi="Times New Roman" w:cs="Times New Roman"/>
          <w:b/>
          <w:bCs/>
          <w:color w:val="000000"/>
          <w:sz w:val="24"/>
          <w:szCs w:val="24"/>
          <w:shd w:val="clear" w:color="auto" w:fill="FFFFFF"/>
        </w:rPr>
        <w:t>gene</w:t>
      </w:r>
    </w:p>
    <w:p w:rsidR="008C622A" w:rsidRDefault="006F7934" w:rsidP="001B2E98">
      <w:pPr>
        <w:spacing w:after="0" w:line="36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Nucleotide</w:t>
      </w:r>
      <w:r w:rsidRPr="008C622A">
        <w:rPr>
          <w:rFonts w:ascii="Times New Roman" w:eastAsia="Times New Roman" w:hAnsi="Times New Roman" w:cs="Times New Roman"/>
          <w:color w:val="000000"/>
          <w:sz w:val="24"/>
          <w:szCs w:val="24"/>
          <w:shd w:val="clear" w:color="auto" w:fill="FFFFFF"/>
        </w:rPr>
        <w:t xml:space="preserve"> sequences of </w:t>
      </w:r>
      <w:r w:rsidRPr="008C622A">
        <w:rPr>
          <w:rFonts w:ascii="Times New Roman" w:eastAsia="Times New Roman" w:hAnsi="Times New Roman" w:cs="Times New Roman"/>
          <w:i/>
          <w:iCs/>
          <w:color w:val="000000"/>
          <w:sz w:val="24"/>
          <w:szCs w:val="24"/>
          <w:shd w:val="clear" w:color="auto" w:fill="FFFFFF"/>
        </w:rPr>
        <w:t xml:space="preserve">BMP15 </w:t>
      </w:r>
      <w:r w:rsidRPr="008C622A">
        <w:rPr>
          <w:rFonts w:ascii="Times New Roman" w:eastAsia="Times New Roman" w:hAnsi="Times New Roman" w:cs="Times New Roman"/>
          <w:color w:val="000000"/>
          <w:sz w:val="24"/>
          <w:szCs w:val="24"/>
          <w:shd w:val="clear" w:color="auto" w:fill="FFFFFF"/>
        </w:rPr>
        <w:t>gene</w:t>
      </w:r>
      <w:r>
        <w:rPr>
          <w:rFonts w:ascii="Times New Roman" w:eastAsia="Times New Roman" w:hAnsi="Times New Roman" w:cs="Times New Roman"/>
          <w:color w:val="000000"/>
          <w:sz w:val="24"/>
          <w:szCs w:val="24"/>
          <w:shd w:val="clear" w:color="auto" w:fill="FFFFFF"/>
        </w:rPr>
        <w:t> </w:t>
      </w:r>
      <w:r w:rsidR="008C622A" w:rsidRPr="008C622A">
        <w:rPr>
          <w:rFonts w:ascii="Times New Roman" w:eastAsia="Times New Roman" w:hAnsi="Times New Roman" w:cs="Times New Roman"/>
          <w:color w:val="000000"/>
          <w:sz w:val="24"/>
          <w:szCs w:val="24"/>
          <w:shd w:val="clear" w:color="auto" w:fill="FFFFFF"/>
        </w:rPr>
        <w:t xml:space="preserve">of three </w:t>
      </w:r>
      <w:r w:rsidR="002F2DC7">
        <w:rPr>
          <w:rFonts w:ascii="Times New Roman" w:eastAsia="Times New Roman" w:hAnsi="Times New Roman" w:cs="Times New Roman"/>
          <w:color w:val="000000"/>
          <w:sz w:val="24"/>
          <w:szCs w:val="24"/>
          <w:shd w:val="clear" w:color="auto" w:fill="FFFFFF"/>
        </w:rPr>
        <w:t>Bangladeshi</w:t>
      </w:r>
      <w:r w:rsidR="008C622A" w:rsidRPr="008C622A">
        <w:rPr>
          <w:rFonts w:ascii="Times New Roman" w:eastAsia="Times New Roman" w:hAnsi="Times New Roman" w:cs="Times New Roman"/>
          <w:color w:val="000000"/>
          <w:sz w:val="24"/>
          <w:szCs w:val="24"/>
          <w:shd w:val="clear" w:color="auto" w:fill="FFFFFF"/>
        </w:rPr>
        <w:t xml:space="preserve"> </w:t>
      </w:r>
      <w:r w:rsidR="00CD2A0C">
        <w:rPr>
          <w:rFonts w:ascii="Times New Roman" w:eastAsia="Times New Roman" w:hAnsi="Times New Roman" w:cs="Times New Roman"/>
          <w:color w:val="000000"/>
          <w:sz w:val="24"/>
          <w:szCs w:val="24"/>
          <w:shd w:val="clear" w:color="auto" w:fill="FFFFFF"/>
        </w:rPr>
        <w:t>goats</w:t>
      </w:r>
      <w:r w:rsidR="008C622A" w:rsidRPr="008C622A">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was used</w:t>
      </w:r>
      <w:r w:rsidRPr="008C622A">
        <w:rPr>
          <w:rFonts w:ascii="Times New Roman" w:eastAsia="Times New Roman" w:hAnsi="Times New Roman" w:cs="Times New Roman"/>
          <w:color w:val="000000"/>
          <w:sz w:val="24"/>
          <w:szCs w:val="24"/>
          <w:shd w:val="clear" w:color="auto" w:fill="FFFFFF"/>
        </w:rPr>
        <w:t xml:space="preserve"> </w:t>
      </w:r>
      <w:r w:rsidR="000B116D">
        <w:rPr>
          <w:rFonts w:ascii="Times New Roman" w:eastAsia="Times New Roman" w:hAnsi="Times New Roman" w:cs="Times New Roman"/>
          <w:color w:val="000000"/>
          <w:sz w:val="24"/>
          <w:szCs w:val="24"/>
          <w:shd w:val="clear" w:color="auto" w:fill="FFFFFF"/>
        </w:rPr>
        <w:t xml:space="preserve">in </w:t>
      </w:r>
      <w:r w:rsidR="008C622A" w:rsidRPr="008C622A">
        <w:rPr>
          <w:rFonts w:ascii="Times New Roman" w:eastAsia="Times New Roman" w:hAnsi="Times New Roman" w:cs="Times New Roman"/>
          <w:color w:val="000000"/>
          <w:sz w:val="24"/>
          <w:szCs w:val="24"/>
          <w:shd w:val="clear" w:color="auto" w:fill="FFFFFF"/>
        </w:rPr>
        <w:t xml:space="preserve">this study and 11 published sequences of </w:t>
      </w:r>
      <w:r w:rsidR="008C622A" w:rsidRPr="006F7934">
        <w:rPr>
          <w:rFonts w:ascii="Times New Roman" w:eastAsia="Times New Roman" w:hAnsi="Times New Roman" w:cs="Times New Roman"/>
          <w:i/>
          <w:color w:val="000000"/>
          <w:sz w:val="24"/>
          <w:szCs w:val="24"/>
          <w:shd w:val="clear" w:color="auto" w:fill="FFFFFF"/>
        </w:rPr>
        <w:t>BMP15</w:t>
      </w:r>
      <w:r w:rsidR="006D7D42">
        <w:rPr>
          <w:rFonts w:ascii="Times New Roman" w:eastAsia="Times New Roman" w:hAnsi="Times New Roman" w:cs="Times New Roman"/>
          <w:color w:val="000000"/>
          <w:sz w:val="24"/>
          <w:szCs w:val="24"/>
          <w:shd w:val="clear" w:color="auto" w:fill="FFFFFF"/>
        </w:rPr>
        <w:t xml:space="preserve"> gene from NCBI database</w:t>
      </w:r>
      <w:r w:rsidR="008C622A" w:rsidRPr="008C622A">
        <w:rPr>
          <w:rFonts w:ascii="Times New Roman" w:eastAsia="Times New Roman" w:hAnsi="Times New Roman" w:cs="Times New Roman"/>
          <w:color w:val="000000"/>
          <w:sz w:val="24"/>
          <w:szCs w:val="24"/>
          <w:shd w:val="clear" w:color="auto" w:fill="FFFFFF"/>
        </w:rPr>
        <w:t xml:space="preserve"> to construc</w:t>
      </w:r>
      <w:r w:rsidR="006D7D42">
        <w:rPr>
          <w:rFonts w:ascii="Times New Roman" w:eastAsia="Times New Roman" w:hAnsi="Times New Roman" w:cs="Times New Roman"/>
          <w:color w:val="000000"/>
          <w:sz w:val="24"/>
          <w:szCs w:val="24"/>
          <w:shd w:val="clear" w:color="auto" w:fill="FFFFFF"/>
        </w:rPr>
        <w:t>t of phylogenetic tree</w:t>
      </w:r>
      <w:r w:rsidR="000B116D">
        <w:rPr>
          <w:rFonts w:ascii="Times New Roman" w:eastAsia="Times New Roman" w:hAnsi="Times New Roman" w:cs="Times New Roman"/>
          <w:color w:val="000000"/>
          <w:sz w:val="24"/>
          <w:szCs w:val="24"/>
          <w:shd w:val="clear" w:color="auto" w:fill="FFFFFF"/>
        </w:rPr>
        <w:t xml:space="preserve"> (Figure 16)</w:t>
      </w:r>
      <w:r w:rsidR="006D7D42">
        <w:rPr>
          <w:rFonts w:ascii="Times New Roman" w:eastAsia="Times New Roman" w:hAnsi="Times New Roman" w:cs="Times New Roman"/>
          <w:color w:val="000000"/>
          <w:sz w:val="24"/>
          <w:szCs w:val="24"/>
          <w:shd w:val="clear" w:color="auto" w:fill="FFFFFF"/>
        </w:rPr>
        <w:t xml:space="preserve">. Present </w:t>
      </w:r>
      <w:r w:rsidR="000B116D">
        <w:rPr>
          <w:rFonts w:ascii="Times New Roman" w:eastAsia="Times New Roman" w:hAnsi="Times New Roman" w:cs="Times New Roman"/>
          <w:color w:val="000000"/>
          <w:sz w:val="24"/>
          <w:szCs w:val="24"/>
          <w:shd w:val="clear" w:color="auto" w:fill="FFFFFF"/>
        </w:rPr>
        <w:t>result showed</w:t>
      </w:r>
      <w:r w:rsidR="008C622A" w:rsidRPr="008C622A">
        <w:rPr>
          <w:rFonts w:ascii="Times New Roman" w:eastAsia="Times New Roman" w:hAnsi="Times New Roman" w:cs="Times New Roman"/>
          <w:color w:val="000000"/>
          <w:sz w:val="24"/>
          <w:szCs w:val="24"/>
          <w:shd w:val="clear" w:color="auto" w:fill="FFFFFF"/>
        </w:rPr>
        <w:t xml:space="preserve"> </w:t>
      </w:r>
      <w:r w:rsidR="008C622A" w:rsidRPr="004375D2">
        <w:rPr>
          <w:rFonts w:ascii="Times New Roman" w:eastAsia="Times New Roman" w:hAnsi="Times New Roman" w:cs="Times New Roman"/>
          <w:i/>
          <w:color w:val="000000"/>
          <w:sz w:val="24"/>
          <w:szCs w:val="24"/>
          <w:shd w:val="clear" w:color="auto" w:fill="FFFFFF"/>
        </w:rPr>
        <w:t>BMP15</w:t>
      </w:r>
      <w:r w:rsidR="008C622A" w:rsidRPr="008C622A">
        <w:rPr>
          <w:rFonts w:ascii="Times New Roman" w:eastAsia="Times New Roman" w:hAnsi="Times New Roman" w:cs="Times New Roman"/>
          <w:color w:val="000000"/>
          <w:sz w:val="24"/>
          <w:szCs w:val="24"/>
          <w:shd w:val="clear" w:color="auto" w:fill="FFFFFF"/>
        </w:rPr>
        <w:t xml:space="preserve"> gene </w:t>
      </w:r>
      <w:r w:rsidR="000B116D">
        <w:rPr>
          <w:rFonts w:ascii="Times New Roman" w:eastAsia="Times New Roman" w:hAnsi="Times New Roman" w:cs="Times New Roman"/>
          <w:color w:val="000000"/>
          <w:sz w:val="24"/>
          <w:szCs w:val="24"/>
          <w:shd w:val="clear" w:color="auto" w:fill="FFFFFF"/>
        </w:rPr>
        <w:t>was</w:t>
      </w:r>
      <w:r w:rsidR="008C622A" w:rsidRPr="008C622A">
        <w:rPr>
          <w:rFonts w:ascii="Times New Roman" w:eastAsia="Times New Roman" w:hAnsi="Times New Roman" w:cs="Times New Roman"/>
          <w:color w:val="000000"/>
          <w:sz w:val="24"/>
          <w:szCs w:val="24"/>
          <w:shd w:val="clear" w:color="auto" w:fill="FFFFFF"/>
        </w:rPr>
        <w:t xml:space="preserve"> not phylogenetically diverse in Jamnapari and Black Bengal goat. Crossbred g</w:t>
      </w:r>
      <w:r w:rsidR="00147B74">
        <w:rPr>
          <w:rFonts w:ascii="Times New Roman" w:eastAsia="Times New Roman" w:hAnsi="Times New Roman" w:cs="Times New Roman"/>
          <w:color w:val="000000"/>
          <w:sz w:val="24"/>
          <w:szCs w:val="24"/>
          <w:shd w:val="clear" w:color="auto" w:fill="FFFFFF"/>
        </w:rPr>
        <w:t xml:space="preserve">oat breed belongs to a separate cluster </w:t>
      </w:r>
      <w:r w:rsidR="008C622A" w:rsidRPr="008C622A">
        <w:rPr>
          <w:rFonts w:ascii="Times New Roman" w:eastAsia="Times New Roman" w:hAnsi="Times New Roman" w:cs="Times New Roman"/>
          <w:color w:val="000000"/>
          <w:sz w:val="24"/>
          <w:szCs w:val="24"/>
          <w:shd w:val="clear" w:color="auto" w:fill="FFFFFF"/>
        </w:rPr>
        <w:t>that differs with other goat breeds when clus</w:t>
      </w:r>
      <w:r w:rsidR="009F3605">
        <w:rPr>
          <w:rFonts w:ascii="Times New Roman" w:eastAsia="Times New Roman" w:hAnsi="Times New Roman" w:cs="Times New Roman"/>
          <w:color w:val="000000"/>
          <w:sz w:val="24"/>
          <w:szCs w:val="24"/>
          <w:shd w:val="clear" w:color="auto" w:fill="FFFFFF"/>
        </w:rPr>
        <w:t xml:space="preserve">tering was done for </w:t>
      </w:r>
      <w:r w:rsidR="009F3605" w:rsidRPr="000B116D">
        <w:rPr>
          <w:rFonts w:ascii="Times New Roman" w:eastAsia="Times New Roman" w:hAnsi="Times New Roman" w:cs="Times New Roman"/>
          <w:i/>
          <w:color w:val="000000"/>
          <w:sz w:val="24"/>
          <w:szCs w:val="24"/>
          <w:shd w:val="clear" w:color="auto" w:fill="FFFFFF"/>
        </w:rPr>
        <w:t>BMP15</w:t>
      </w:r>
      <w:r w:rsidR="009F3605">
        <w:rPr>
          <w:rFonts w:ascii="Times New Roman" w:eastAsia="Times New Roman" w:hAnsi="Times New Roman" w:cs="Times New Roman"/>
          <w:color w:val="000000"/>
          <w:sz w:val="24"/>
          <w:szCs w:val="24"/>
          <w:shd w:val="clear" w:color="auto" w:fill="FFFFFF"/>
        </w:rPr>
        <w:t xml:space="preserve"> gene </w:t>
      </w:r>
      <w:r w:rsidR="008C622A" w:rsidRPr="008C622A">
        <w:rPr>
          <w:rFonts w:ascii="Times New Roman" w:eastAsia="Times New Roman" w:hAnsi="Times New Roman" w:cs="Times New Roman"/>
          <w:color w:val="000000"/>
          <w:sz w:val="24"/>
          <w:szCs w:val="24"/>
          <w:shd w:val="clear" w:color="auto" w:fill="FFFFFF"/>
        </w:rPr>
        <w:t>in the present study.</w:t>
      </w:r>
    </w:p>
    <w:p w:rsidR="00497789" w:rsidRDefault="00497789" w:rsidP="001B2E98">
      <w:pPr>
        <w:spacing w:after="0" w:line="360" w:lineRule="auto"/>
        <w:jc w:val="both"/>
        <w:rPr>
          <w:rFonts w:ascii="Times New Roman" w:eastAsia="Times New Roman" w:hAnsi="Times New Roman" w:cs="Times New Roman"/>
          <w:color w:val="000000"/>
          <w:sz w:val="24"/>
          <w:szCs w:val="24"/>
          <w:shd w:val="clear" w:color="auto" w:fill="FFFFFF"/>
        </w:rPr>
      </w:pPr>
    </w:p>
    <w:p w:rsidR="00497789" w:rsidRDefault="00497789" w:rsidP="001B2E98">
      <w:pPr>
        <w:spacing w:after="0" w:line="360" w:lineRule="auto"/>
        <w:jc w:val="both"/>
        <w:rPr>
          <w:rFonts w:ascii="Times New Roman" w:hAnsi="Times New Roman" w:cs="Times New Roman"/>
          <w:color w:val="000000" w:themeColor="text1"/>
          <w:sz w:val="24"/>
          <w:szCs w:val="24"/>
        </w:rPr>
      </w:pPr>
    </w:p>
    <w:p w:rsidR="00B82798" w:rsidRPr="00B82798" w:rsidRDefault="00B82798" w:rsidP="00B82798">
      <w:pPr>
        <w:spacing w:after="0" w:line="360" w:lineRule="auto"/>
        <w:jc w:val="both"/>
        <w:rPr>
          <w:rFonts w:ascii="Times New Roman" w:hAnsi="Times New Roman" w:cs="Times New Roman"/>
          <w:color w:val="000000" w:themeColor="text1"/>
          <w:sz w:val="24"/>
          <w:szCs w:val="24"/>
        </w:rPr>
      </w:pPr>
    </w:p>
    <w:p w:rsidR="00D23546" w:rsidRDefault="00D23546" w:rsidP="001B2E98">
      <w:pPr>
        <w:spacing w:after="0" w:line="360" w:lineRule="auto"/>
        <w:jc w:val="center"/>
        <w:rPr>
          <w:rFonts w:ascii="Times New Roman" w:eastAsia="Times New Roman" w:hAnsi="Times New Roman" w:cs="Times New Roman"/>
          <w:b/>
          <w:bCs/>
          <w:color w:val="000000"/>
          <w:sz w:val="24"/>
          <w:szCs w:val="24"/>
          <w:shd w:val="clear" w:color="auto" w:fill="FFFFFF"/>
        </w:rPr>
      </w:pPr>
      <w:r>
        <w:rPr>
          <w:rFonts w:ascii="Times New Roman" w:eastAsia="Times New Roman" w:hAnsi="Times New Roman" w:cs="Times New Roman"/>
          <w:b/>
          <w:bCs/>
          <w:noProof/>
          <w:color w:val="000000"/>
          <w:sz w:val="24"/>
          <w:szCs w:val="24"/>
          <w:shd w:val="clear" w:color="auto" w:fill="FFFFFF"/>
        </w:rPr>
        <w:lastRenderedPageBreak/>
        <w:drawing>
          <wp:inline distT="0" distB="0" distL="0" distR="0">
            <wp:extent cx="5268568" cy="1923381"/>
            <wp:effectExtent l="19050" t="0" r="8282" b="0"/>
            <wp:docPr id="3" name="Picture 1" descr="F:\Master of Science\Thesis\My thesis\Final thesis file\Final thesis\4-2-2020\bmp15_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ster of Science\Thesis\My thesis\Final thesis file\Final thesis\4-2-2020\bmp15_tree.png"/>
                    <pic:cNvPicPr>
                      <a:picLocks noChangeAspect="1" noChangeArrowheads="1"/>
                    </pic:cNvPicPr>
                  </pic:nvPicPr>
                  <pic:blipFill>
                    <a:blip r:embed="rId52"/>
                    <a:srcRect l="4613" t="7229"/>
                    <a:stretch>
                      <a:fillRect/>
                    </a:stretch>
                  </pic:blipFill>
                  <pic:spPr bwMode="auto">
                    <a:xfrm>
                      <a:off x="0" y="0"/>
                      <a:ext cx="5269869" cy="1923856"/>
                    </a:xfrm>
                    <a:prstGeom prst="rect">
                      <a:avLst/>
                    </a:prstGeom>
                    <a:noFill/>
                    <a:ln w="9525">
                      <a:noFill/>
                      <a:miter lim="800000"/>
                      <a:headEnd/>
                      <a:tailEnd/>
                    </a:ln>
                  </pic:spPr>
                </pic:pic>
              </a:graphicData>
            </a:graphic>
          </wp:inline>
        </w:drawing>
      </w:r>
    </w:p>
    <w:p w:rsidR="008C622A" w:rsidRPr="008C622A" w:rsidRDefault="008C622A" w:rsidP="001B2E98">
      <w:pPr>
        <w:spacing w:after="0" w:line="360" w:lineRule="auto"/>
        <w:jc w:val="center"/>
        <w:rPr>
          <w:rFonts w:ascii="Times New Roman" w:eastAsia="Times New Roman" w:hAnsi="Times New Roman" w:cs="Times New Roman"/>
          <w:sz w:val="24"/>
          <w:szCs w:val="24"/>
        </w:rPr>
      </w:pPr>
      <w:r w:rsidRPr="008C622A">
        <w:rPr>
          <w:rFonts w:ascii="Times New Roman" w:eastAsia="Times New Roman" w:hAnsi="Times New Roman" w:cs="Times New Roman"/>
          <w:b/>
          <w:bCs/>
          <w:color w:val="000000"/>
          <w:sz w:val="24"/>
          <w:szCs w:val="24"/>
          <w:shd w:val="clear" w:color="auto" w:fill="FFFFFF"/>
        </w:rPr>
        <w:t>Figure</w:t>
      </w:r>
      <w:r w:rsidR="00973617">
        <w:rPr>
          <w:rFonts w:ascii="Times New Roman" w:eastAsia="Times New Roman" w:hAnsi="Times New Roman" w:cs="Times New Roman"/>
          <w:b/>
          <w:bCs/>
          <w:color w:val="000000"/>
          <w:sz w:val="24"/>
          <w:szCs w:val="24"/>
          <w:shd w:val="clear" w:color="auto" w:fill="FFFFFF"/>
        </w:rPr>
        <w:t xml:space="preserve"> 16</w:t>
      </w:r>
      <w:r w:rsidRPr="008C622A">
        <w:rPr>
          <w:rFonts w:ascii="Times New Roman" w:eastAsia="Times New Roman" w:hAnsi="Times New Roman" w:cs="Times New Roman"/>
          <w:b/>
          <w:bCs/>
          <w:color w:val="000000"/>
          <w:sz w:val="24"/>
          <w:szCs w:val="24"/>
          <w:shd w:val="clear" w:color="auto" w:fill="FFFFFF"/>
        </w:rPr>
        <w:t xml:space="preserve">: Phylogenetic tree of </w:t>
      </w:r>
      <w:r w:rsidRPr="008C622A">
        <w:rPr>
          <w:rFonts w:ascii="Times New Roman" w:eastAsia="Times New Roman" w:hAnsi="Times New Roman" w:cs="Times New Roman"/>
          <w:b/>
          <w:bCs/>
          <w:i/>
          <w:iCs/>
          <w:color w:val="000000"/>
          <w:sz w:val="24"/>
          <w:szCs w:val="24"/>
          <w:shd w:val="clear" w:color="auto" w:fill="FFFFFF"/>
        </w:rPr>
        <w:t>BMP15</w:t>
      </w:r>
      <w:r w:rsidRPr="008C622A">
        <w:rPr>
          <w:rFonts w:ascii="Times New Roman" w:eastAsia="Times New Roman" w:hAnsi="Times New Roman" w:cs="Times New Roman"/>
          <w:b/>
          <w:bCs/>
          <w:color w:val="000000"/>
          <w:sz w:val="24"/>
          <w:szCs w:val="24"/>
          <w:shd w:val="clear" w:color="auto" w:fill="FFFFFF"/>
        </w:rPr>
        <w:t xml:space="preserve"> gene</w:t>
      </w:r>
    </w:p>
    <w:p w:rsidR="00497789" w:rsidRDefault="00497789" w:rsidP="008C622A">
      <w:pPr>
        <w:spacing w:after="0" w:line="360" w:lineRule="auto"/>
        <w:rPr>
          <w:rFonts w:ascii="Times New Roman" w:eastAsia="Times New Roman" w:hAnsi="Times New Roman" w:cs="Times New Roman"/>
          <w:b/>
          <w:bCs/>
          <w:color w:val="000000"/>
          <w:sz w:val="24"/>
          <w:szCs w:val="24"/>
          <w:shd w:val="clear" w:color="auto" w:fill="FFFFFF"/>
        </w:rPr>
      </w:pPr>
    </w:p>
    <w:p w:rsidR="008C622A" w:rsidRPr="008C622A" w:rsidRDefault="008C622A" w:rsidP="008C622A">
      <w:pPr>
        <w:spacing w:after="0" w:line="360" w:lineRule="auto"/>
        <w:rPr>
          <w:rFonts w:ascii="Times New Roman" w:eastAsia="Times New Roman" w:hAnsi="Times New Roman" w:cs="Times New Roman"/>
          <w:sz w:val="24"/>
          <w:szCs w:val="24"/>
        </w:rPr>
      </w:pPr>
      <w:r w:rsidRPr="008C622A">
        <w:rPr>
          <w:rFonts w:ascii="Times New Roman" w:eastAsia="Times New Roman" w:hAnsi="Times New Roman" w:cs="Times New Roman"/>
          <w:b/>
          <w:bCs/>
          <w:color w:val="000000"/>
          <w:sz w:val="24"/>
          <w:szCs w:val="24"/>
          <w:shd w:val="clear" w:color="auto" w:fill="FFFFFF"/>
        </w:rPr>
        <w:t xml:space="preserve">4.6.3. Phylogenetic </w:t>
      </w:r>
      <w:r w:rsidR="00253D13">
        <w:rPr>
          <w:rFonts w:ascii="Times New Roman" w:eastAsia="Times New Roman" w:hAnsi="Times New Roman" w:cs="Times New Roman"/>
          <w:b/>
          <w:bCs/>
          <w:color w:val="000000"/>
          <w:sz w:val="24"/>
          <w:szCs w:val="24"/>
          <w:shd w:val="clear" w:color="auto" w:fill="FFFFFF"/>
        </w:rPr>
        <w:t>analysis</w:t>
      </w:r>
      <w:r w:rsidRPr="008C622A">
        <w:rPr>
          <w:rFonts w:ascii="Times New Roman" w:eastAsia="Times New Roman" w:hAnsi="Times New Roman" w:cs="Times New Roman"/>
          <w:b/>
          <w:bCs/>
          <w:color w:val="000000"/>
          <w:sz w:val="24"/>
          <w:szCs w:val="24"/>
          <w:shd w:val="clear" w:color="auto" w:fill="FFFFFF"/>
        </w:rPr>
        <w:t xml:space="preserve"> of </w:t>
      </w:r>
      <w:r w:rsidRPr="008C622A">
        <w:rPr>
          <w:rFonts w:ascii="Times New Roman" w:eastAsia="Times New Roman" w:hAnsi="Times New Roman" w:cs="Times New Roman"/>
          <w:b/>
          <w:bCs/>
          <w:i/>
          <w:iCs/>
          <w:color w:val="000000"/>
          <w:sz w:val="24"/>
          <w:szCs w:val="24"/>
          <w:shd w:val="clear" w:color="auto" w:fill="FFFFFF"/>
        </w:rPr>
        <w:t xml:space="preserve">CDH26 </w:t>
      </w:r>
      <w:r w:rsidR="006D200A">
        <w:rPr>
          <w:rFonts w:ascii="Times New Roman" w:eastAsia="Times New Roman" w:hAnsi="Times New Roman" w:cs="Times New Roman"/>
          <w:b/>
          <w:bCs/>
          <w:color w:val="000000"/>
          <w:sz w:val="24"/>
          <w:szCs w:val="24"/>
          <w:shd w:val="clear" w:color="auto" w:fill="FFFFFF"/>
        </w:rPr>
        <w:t>gene</w:t>
      </w:r>
    </w:p>
    <w:p w:rsidR="00C9516D" w:rsidRDefault="008C622A" w:rsidP="009F3605">
      <w:pPr>
        <w:spacing w:after="0" w:line="360" w:lineRule="auto"/>
        <w:jc w:val="both"/>
        <w:rPr>
          <w:rFonts w:ascii="Times New Roman" w:eastAsia="Times New Roman" w:hAnsi="Times New Roman" w:cs="Times New Roman"/>
          <w:color w:val="000000"/>
          <w:sz w:val="24"/>
          <w:szCs w:val="24"/>
          <w:shd w:val="clear" w:color="auto" w:fill="FFFFFF"/>
        </w:rPr>
      </w:pPr>
      <w:r w:rsidRPr="008C622A">
        <w:rPr>
          <w:rFonts w:ascii="Times New Roman" w:eastAsia="Times New Roman" w:hAnsi="Times New Roman" w:cs="Times New Roman"/>
          <w:color w:val="000000"/>
          <w:sz w:val="24"/>
          <w:szCs w:val="24"/>
          <w:shd w:val="clear" w:color="auto" w:fill="FFFFFF"/>
        </w:rPr>
        <w:t xml:space="preserve">The nucleotide sequences of </w:t>
      </w:r>
      <w:r w:rsidRPr="008C622A">
        <w:rPr>
          <w:rFonts w:ascii="Times New Roman" w:eastAsia="Times New Roman" w:hAnsi="Times New Roman" w:cs="Times New Roman"/>
          <w:i/>
          <w:iCs/>
          <w:color w:val="000000"/>
          <w:sz w:val="24"/>
          <w:szCs w:val="24"/>
          <w:shd w:val="clear" w:color="auto" w:fill="FFFFFF"/>
        </w:rPr>
        <w:t xml:space="preserve">CDH26 </w:t>
      </w:r>
      <w:r w:rsidRPr="008C622A">
        <w:rPr>
          <w:rFonts w:ascii="Times New Roman" w:eastAsia="Times New Roman" w:hAnsi="Times New Roman" w:cs="Times New Roman"/>
          <w:color w:val="000000"/>
          <w:sz w:val="24"/>
          <w:szCs w:val="24"/>
          <w:shd w:val="clear" w:color="auto" w:fill="FFFFFF"/>
        </w:rPr>
        <w:t xml:space="preserve">gene of three </w:t>
      </w:r>
      <w:r w:rsidR="002F2DC7">
        <w:rPr>
          <w:rFonts w:ascii="Times New Roman" w:eastAsia="Times New Roman" w:hAnsi="Times New Roman" w:cs="Times New Roman"/>
          <w:color w:val="000000"/>
          <w:sz w:val="24"/>
          <w:szCs w:val="24"/>
          <w:shd w:val="clear" w:color="auto" w:fill="FFFFFF"/>
        </w:rPr>
        <w:t>Bangladeshi</w:t>
      </w:r>
      <w:r w:rsidRPr="008C622A">
        <w:rPr>
          <w:rFonts w:ascii="Times New Roman" w:eastAsia="Times New Roman" w:hAnsi="Times New Roman" w:cs="Times New Roman"/>
          <w:color w:val="000000"/>
          <w:sz w:val="24"/>
          <w:szCs w:val="24"/>
          <w:shd w:val="clear" w:color="auto" w:fill="FFFFFF"/>
        </w:rPr>
        <w:t xml:space="preserve"> </w:t>
      </w:r>
      <w:r w:rsidR="00253D13">
        <w:rPr>
          <w:rFonts w:ascii="Times New Roman" w:eastAsia="Times New Roman" w:hAnsi="Times New Roman" w:cs="Times New Roman"/>
          <w:color w:val="000000"/>
          <w:sz w:val="24"/>
          <w:szCs w:val="24"/>
          <w:shd w:val="clear" w:color="auto" w:fill="FFFFFF"/>
        </w:rPr>
        <w:t xml:space="preserve">goats of Bangladesh in </w:t>
      </w:r>
      <w:r w:rsidRPr="008C622A">
        <w:rPr>
          <w:rFonts w:ascii="Times New Roman" w:eastAsia="Times New Roman" w:hAnsi="Times New Roman" w:cs="Times New Roman"/>
          <w:color w:val="000000"/>
          <w:sz w:val="24"/>
          <w:szCs w:val="24"/>
          <w:shd w:val="clear" w:color="auto" w:fill="FFFFFF"/>
        </w:rPr>
        <w:t xml:space="preserve">this study and nine different livestock species from NCBI database </w:t>
      </w:r>
      <w:r w:rsidR="00253D13">
        <w:rPr>
          <w:rFonts w:ascii="Times New Roman" w:eastAsia="Times New Roman" w:hAnsi="Times New Roman" w:cs="Times New Roman"/>
          <w:color w:val="000000"/>
          <w:sz w:val="24"/>
          <w:szCs w:val="24"/>
          <w:shd w:val="clear" w:color="auto" w:fill="FFFFFF"/>
        </w:rPr>
        <w:t xml:space="preserve">was </w:t>
      </w:r>
      <w:r w:rsidRPr="008C622A">
        <w:rPr>
          <w:rFonts w:ascii="Times New Roman" w:eastAsia="Times New Roman" w:hAnsi="Times New Roman" w:cs="Times New Roman"/>
          <w:color w:val="000000"/>
          <w:sz w:val="24"/>
          <w:szCs w:val="24"/>
          <w:shd w:val="clear" w:color="auto" w:fill="FFFFFF"/>
        </w:rPr>
        <w:t xml:space="preserve">used for construction of phylogenetic tree of </w:t>
      </w:r>
      <w:r w:rsidRPr="004C77D7">
        <w:rPr>
          <w:rFonts w:ascii="Times New Roman" w:eastAsia="Times New Roman" w:hAnsi="Times New Roman" w:cs="Times New Roman"/>
          <w:i/>
          <w:color w:val="000000"/>
          <w:sz w:val="24"/>
          <w:szCs w:val="24"/>
          <w:shd w:val="clear" w:color="auto" w:fill="FFFFFF"/>
        </w:rPr>
        <w:t>CDH26</w:t>
      </w:r>
      <w:r w:rsidR="004C77D7">
        <w:rPr>
          <w:rFonts w:ascii="Times New Roman" w:eastAsia="Times New Roman" w:hAnsi="Times New Roman" w:cs="Times New Roman"/>
          <w:color w:val="000000"/>
          <w:sz w:val="24"/>
          <w:szCs w:val="24"/>
          <w:shd w:val="clear" w:color="auto" w:fill="FFFFFF"/>
        </w:rPr>
        <w:t xml:space="preserve"> gene</w:t>
      </w:r>
      <w:r w:rsidR="00253D13">
        <w:rPr>
          <w:rFonts w:ascii="Times New Roman" w:eastAsia="Times New Roman" w:hAnsi="Times New Roman" w:cs="Times New Roman"/>
          <w:color w:val="000000"/>
          <w:sz w:val="24"/>
          <w:szCs w:val="24"/>
          <w:shd w:val="clear" w:color="auto" w:fill="FFFFFF"/>
        </w:rPr>
        <w:t xml:space="preserve"> (Figure 17)</w:t>
      </w:r>
      <w:r w:rsidR="004C77D7">
        <w:rPr>
          <w:rFonts w:ascii="Times New Roman" w:eastAsia="Times New Roman" w:hAnsi="Times New Roman" w:cs="Times New Roman"/>
          <w:color w:val="000000"/>
          <w:sz w:val="24"/>
          <w:szCs w:val="24"/>
          <w:shd w:val="clear" w:color="auto" w:fill="FFFFFF"/>
        </w:rPr>
        <w:t xml:space="preserve">. </w:t>
      </w:r>
      <w:r w:rsidR="00FE52C6">
        <w:rPr>
          <w:rFonts w:ascii="Times New Roman" w:eastAsia="Times New Roman" w:hAnsi="Times New Roman" w:cs="Times New Roman"/>
          <w:color w:val="000000"/>
          <w:sz w:val="24"/>
          <w:szCs w:val="24"/>
          <w:shd w:val="clear" w:color="auto" w:fill="FFFFFF"/>
        </w:rPr>
        <w:t xml:space="preserve">All three goats </w:t>
      </w:r>
      <w:r w:rsidRPr="008C622A">
        <w:rPr>
          <w:rFonts w:ascii="Times New Roman" w:eastAsia="Times New Roman" w:hAnsi="Times New Roman" w:cs="Times New Roman"/>
          <w:color w:val="000000"/>
          <w:sz w:val="24"/>
          <w:szCs w:val="24"/>
          <w:shd w:val="clear" w:color="auto" w:fill="FFFFFF"/>
        </w:rPr>
        <w:t xml:space="preserve">of the present study clustered into a common cluster with San Clemente goat breed. However, </w:t>
      </w:r>
      <w:r w:rsidRPr="004C77D7">
        <w:rPr>
          <w:rFonts w:ascii="Times New Roman" w:eastAsia="Times New Roman" w:hAnsi="Times New Roman" w:cs="Times New Roman"/>
          <w:i/>
          <w:color w:val="000000"/>
          <w:sz w:val="24"/>
          <w:szCs w:val="24"/>
          <w:shd w:val="clear" w:color="auto" w:fill="FFFFFF"/>
        </w:rPr>
        <w:t>CDH26</w:t>
      </w:r>
      <w:r w:rsidRPr="008C622A">
        <w:rPr>
          <w:rFonts w:ascii="Times New Roman" w:eastAsia="Times New Roman" w:hAnsi="Times New Roman" w:cs="Times New Roman"/>
          <w:color w:val="000000"/>
          <w:sz w:val="24"/>
          <w:szCs w:val="24"/>
          <w:shd w:val="clear" w:color="auto" w:fill="FFFFFF"/>
        </w:rPr>
        <w:t xml:space="preserve"> found to be phylogenetically diverse i</w:t>
      </w:r>
      <w:r w:rsidR="00703B7A">
        <w:rPr>
          <w:rFonts w:ascii="Times New Roman" w:eastAsia="Times New Roman" w:hAnsi="Times New Roman" w:cs="Times New Roman"/>
          <w:color w:val="000000"/>
          <w:sz w:val="24"/>
          <w:szCs w:val="24"/>
          <w:shd w:val="clear" w:color="auto" w:fill="FFFFFF"/>
        </w:rPr>
        <w:t>n different livestock species</w:t>
      </w:r>
      <w:r w:rsidRPr="008C622A">
        <w:rPr>
          <w:rFonts w:ascii="Times New Roman" w:eastAsia="Times New Roman" w:hAnsi="Times New Roman" w:cs="Times New Roman"/>
          <w:color w:val="000000"/>
          <w:sz w:val="24"/>
          <w:szCs w:val="24"/>
          <w:shd w:val="clear" w:color="auto" w:fill="FFFFFF"/>
        </w:rPr>
        <w:t xml:space="preserve"> </w:t>
      </w:r>
      <w:r w:rsidR="00703B7A">
        <w:rPr>
          <w:rFonts w:ascii="Times New Roman" w:eastAsia="Times New Roman" w:hAnsi="Times New Roman" w:cs="Times New Roman"/>
          <w:color w:val="000000"/>
          <w:sz w:val="24"/>
          <w:szCs w:val="24"/>
          <w:shd w:val="clear" w:color="auto" w:fill="FFFFFF"/>
        </w:rPr>
        <w:t>analyz</w:t>
      </w:r>
      <w:r w:rsidRPr="008C622A">
        <w:rPr>
          <w:rFonts w:ascii="Times New Roman" w:eastAsia="Times New Roman" w:hAnsi="Times New Roman" w:cs="Times New Roman"/>
          <w:color w:val="000000"/>
          <w:sz w:val="24"/>
          <w:szCs w:val="24"/>
          <w:shd w:val="clear" w:color="auto" w:fill="FFFFFF"/>
        </w:rPr>
        <w:t>ed in this study.</w:t>
      </w:r>
    </w:p>
    <w:p w:rsidR="009F3605" w:rsidRDefault="00B82798" w:rsidP="009F3605">
      <w:pPr>
        <w:spacing w:after="0" w:line="360" w:lineRule="auto"/>
        <w:jc w:val="both"/>
        <w:rPr>
          <w:rFonts w:ascii="Times New Roman" w:eastAsia="Times New Roman" w:hAnsi="Times New Roman" w:cs="Times New Roman"/>
          <w:color w:val="000000"/>
          <w:sz w:val="24"/>
          <w:szCs w:val="24"/>
          <w:shd w:val="clear" w:color="auto" w:fill="FFFFFF"/>
        </w:rPr>
      </w:pPr>
      <w:r w:rsidRPr="00B82798">
        <w:rPr>
          <w:rFonts w:ascii="Times New Roman" w:eastAsia="Times New Roman" w:hAnsi="Times New Roman" w:cs="Times New Roman"/>
          <w:noProof/>
          <w:color w:val="000000"/>
          <w:sz w:val="24"/>
          <w:szCs w:val="24"/>
          <w:shd w:val="clear" w:color="auto" w:fill="FFFFFF"/>
        </w:rPr>
        <w:drawing>
          <wp:inline distT="0" distB="0" distL="0" distR="0">
            <wp:extent cx="5244713" cy="1948069"/>
            <wp:effectExtent l="19050" t="0" r="0" b="0"/>
            <wp:docPr id="15" name="Picture 3" descr="F:\Master of Science\Thesis\My thesis\Final thesis file\Results\Results part\Phylo Tree CDH26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ster of Science\Thesis\My thesis\Final thesis file\Results\Results part\Phylo Tree CDH26 new.png"/>
                    <pic:cNvPicPr>
                      <a:picLocks noChangeAspect="1" noChangeArrowheads="1"/>
                    </pic:cNvPicPr>
                  </pic:nvPicPr>
                  <pic:blipFill>
                    <a:blip r:embed="rId53"/>
                    <a:srcRect/>
                    <a:stretch>
                      <a:fillRect/>
                    </a:stretch>
                  </pic:blipFill>
                  <pic:spPr bwMode="auto">
                    <a:xfrm>
                      <a:off x="0" y="0"/>
                      <a:ext cx="5252581" cy="1950992"/>
                    </a:xfrm>
                    <a:prstGeom prst="rect">
                      <a:avLst/>
                    </a:prstGeom>
                    <a:noFill/>
                    <a:ln w="9525">
                      <a:noFill/>
                      <a:miter lim="800000"/>
                      <a:headEnd/>
                      <a:tailEnd/>
                    </a:ln>
                  </pic:spPr>
                </pic:pic>
              </a:graphicData>
            </a:graphic>
          </wp:inline>
        </w:drawing>
      </w:r>
    </w:p>
    <w:p w:rsidR="001B2E98" w:rsidRPr="008C622A" w:rsidRDefault="001B2E98" w:rsidP="001B2E98">
      <w:pPr>
        <w:spacing w:after="0" w:line="360" w:lineRule="auto"/>
        <w:jc w:val="center"/>
        <w:rPr>
          <w:rFonts w:ascii="Times New Roman" w:eastAsia="Times New Roman" w:hAnsi="Times New Roman" w:cs="Times New Roman"/>
          <w:sz w:val="24"/>
          <w:szCs w:val="24"/>
        </w:rPr>
      </w:pPr>
      <w:r w:rsidRPr="008C622A">
        <w:rPr>
          <w:rFonts w:ascii="Times New Roman" w:eastAsia="Times New Roman" w:hAnsi="Times New Roman" w:cs="Times New Roman"/>
          <w:b/>
          <w:bCs/>
          <w:color w:val="000000"/>
          <w:sz w:val="24"/>
          <w:szCs w:val="24"/>
          <w:shd w:val="clear" w:color="auto" w:fill="FFFFFF"/>
        </w:rPr>
        <w:t>Figure</w:t>
      </w:r>
      <w:r w:rsidR="00973617">
        <w:rPr>
          <w:rFonts w:ascii="Times New Roman" w:eastAsia="Times New Roman" w:hAnsi="Times New Roman" w:cs="Times New Roman"/>
          <w:b/>
          <w:bCs/>
          <w:color w:val="000000"/>
          <w:sz w:val="24"/>
          <w:szCs w:val="24"/>
          <w:shd w:val="clear" w:color="auto" w:fill="FFFFFF"/>
        </w:rPr>
        <w:t xml:space="preserve"> 17</w:t>
      </w:r>
      <w:r w:rsidRPr="008C622A">
        <w:rPr>
          <w:rFonts w:ascii="Times New Roman" w:eastAsia="Times New Roman" w:hAnsi="Times New Roman" w:cs="Times New Roman"/>
          <w:b/>
          <w:bCs/>
          <w:color w:val="000000"/>
          <w:sz w:val="24"/>
          <w:szCs w:val="24"/>
          <w:shd w:val="clear" w:color="auto" w:fill="FFFFFF"/>
        </w:rPr>
        <w:t xml:space="preserve">: Phylogenetic tree of </w:t>
      </w:r>
      <w:r w:rsidR="00F7000D">
        <w:rPr>
          <w:rFonts w:ascii="Times New Roman" w:eastAsia="Times New Roman" w:hAnsi="Times New Roman" w:cs="Times New Roman"/>
          <w:b/>
          <w:bCs/>
          <w:i/>
          <w:iCs/>
          <w:color w:val="000000"/>
          <w:sz w:val="24"/>
          <w:szCs w:val="24"/>
          <w:shd w:val="clear" w:color="auto" w:fill="FFFFFF"/>
        </w:rPr>
        <w:t xml:space="preserve">CDH26 </w:t>
      </w:r>
      <w:r w:rsidRPr="008C622A">
        <w:rPr>
          <w:rFonts w:ascii="Times New Roman" w:eastAsia="Times New Roman" w:hAnsi="Times New Roman" w:cs="Times New Roman"/>
          <w:b/>
          <w:bCs/>
          <w:color w:val="000000"/>
          <w:sz w:val="24"/>
          <w:szCs w:val="24"/>
          <w:shd w:val="clear" w:color="auto" w:fill="FFFFFF"/>
        </w:rPr>
        <w:t>gene</w:t>
      </w:r>
    </w:p>
    <w:p w:rsidR="001B2E98" w:rsidRDefault="001B2E98" w:rsidP="008C622A">
      <w:pPr>
        <w:spacing w:after="0" w:line="360" w:lineRule="auto"/>
        <w:rPr>
          <w:rFonts w:ascii="Times New Roman" w:hAnsi="Times New Roman" w:cs="Times New Roman"/>
          <w:b/>
          <w:color w:val="000000" w:themeColor="text1"/>
          <w:sz w:val="24"/>
          <w:szCs w:val="24"/>
        </w:rPr>
      </w:pPr>
    </w:p>
    <w:p w:rsidR="009F3605" w:rsidRDefault="009F3605" w:rsidP="008C622A">
      <w:pPr>
        <w:spacing w:after="0" w:line="360" w:lineRule="auto"/>
        <w:rPr>
          <w:rFonts w:ascii="Times New Roman" w:hAnsi="Times New Roman" w:cs="Times New Roman"/>
          <w:b/>
          <w:color w:val="000000" w:themeColor="text1"/>
          <w:sz w:val="24"/>
          <w:szCs w:val="24"/>
        </w:rPr>
      </w:pPr>
    </w:p>
    <w:p w:rsidR="009F3605" w:rsidRDefault="009F3605" w:rsidP="008C622A">
      <w:pPr>
        <w:spacing w:after="0" w:line="360" w:lineRule="auto"/>
        <w:rPr>
          <w:rFonts w:ascii="Times New Roman" w:hAnsi="Times New Roman" w:cs="Times New Roman"/>
          <w:b/>
          <w:color w:val="000000" w:themeColor="text1"/>
          <w:sz w:val="24"/>
          <w:szCs w:val="24"/>
        </w:rPr>
      </w:pPr>
    </w:p>
    <w:p w:rsidR="0060686C" w:rsidRDefault="0060686C" w:rsidP="008C622A">
      <w:pPr>
        <w:spacing w:after="0" w:line="360" w:lineRule="auto"/>
        <w:rPr>
          <w:rFonts w:ascii="Times New Roman" w:hAnsi="Times New Roman" w:cs="Times New Roman"/>
          <w:b/>
          <w:color w:val="000000" w:themeColor="text1"/>
          <w:sz w:val="24"/>
          <w:szCs w:val="24"/>
        </w:rPr>
      </w:pPr>
    </w:p>
    <w:p w:rsidR="00B82798" w:rsidRDefault="00B82798" w:rsidP="008C622A">
      <w:pPr>
        <w:spacing w:after="0" w:line="360" w:lineRule="auto"/>
        <w:rPr>
          <w:rFonts w:ascii="Times New Roman" w:hAnsi="Times New Roman" w:cs="Times New Roman"/>
          <w:b/>
          <w:color w:val="000000" w:themeColor="text1"/>
          <w:sz w:val="24"/>
          <w:szCs w:val="24"/>
        </w:rPr>
      </w:pPr>
    </w:p>
    <w:p w:rsidR="00B82798" w:rsidRDefault="00B82798" w:rsidP="008C622A">
      <w:pPr>
        <w:spacing w:after="0" w:line="360" w:lineRule="auto"/>
        <w:rPr>
          <w:rFonts w:ascii="Times New Roman" w:hAnsi="Times New Roman" w:cs="Times New Roman"/>
          <w:b/>
          <w:color w:val="000000" w:themeColor="text1"/>
          <w:sz w:val="24"/>
          <w:szCs w:val="24"/>
        </w:rPr>
      </w:pPr>
    </w:p>
    <w:p w:rsidR="00B82798" w:rsidRDefault="00B82798" w:rsidP="008C622A">
      <w:pPr>
        <w:spacing w:after="0" w:line="360" w:lineRule="auto"/>
        <w:rPr>
          <w:rFonts w:ascii="Times New Roman" w:hAnsi="Times New Roman" w:cs="Times New Roman"/>
          <w:b/>
          <w:color w:val="000000" w:themeColor="text1"/>
          <w:sz w:val="24"/>
          <w:szCs w:val="24"/>
        </w:rPr>
      </w:pPr>
    </w:p>
    <w:p w:rsidR="00B82798" w:rsidRPr="008C622A" w:rsidRDefault="00B82798" w:rsidP="008C622A">
      <w:pPr>
        <w:spacing w:after="0" w:line="360" w:lineRule="auto"/>
        <w:rPr>
          <w:rFonts w:ascii="Times New Roman" w:hAnsi="Times New Roman" w:cs="Times New Roman"/>
          <w:b/>
          <w:color w:val="000000" w:themeColor="text1"/>
          <w:sz w:val="24"/>
          <w:szCs w:val="24"/>
        </w:rPr>
      </w:pPr>
    </w:p>
    <w:p w:rsidR="00CD6DC1" w:rsidRPr="00BC5767" w:rsidRDefault="00883350" w:rsidP="00CB2E6F">
      <w:pPr>
        <w:spacing w:after="0" w:line="360" w:lineRule="auto"/>
        <w:jc w:val="center"/>
        <w:rPr>
          <w:rFonts w:ascii="Times New Roman" w:hAnsi="Times New Roman" w:cs="Times New Roman"/>
          <w:b/>
          <w:color w:val="000000" w:themeColor="text1"/>
          <w:sz w:val="24"/>
          <w:szCs w:val="24"/>
        </w:rPr>
      </w:pPr>
      <w:r w:rsidRPr="00BC5767">
        <w:rPr>
          <w:rFonts w:ascii="Times New Roman" w:hAnsi="Times New Roman" w:cs="Times New Roman"/>
          <w:b/>
          <w:color w:val="000000" w:themeColor="text1"/>
          <w:sz w:val="24"/>
          <w:szCs w:val="24"/>
        </w:rPr>
        <w:lastRenderedPageBreak/>
        <w:t xml:space="preserve">CHAPTER-5: </w:t>
      </w:r>
      <w:r w:rsidR="00CD6DC1" w:rsidRPr="00BC5767">
        <w:rPr>
          <w:rFonts w:ascii="Times New Roman" w:hAnsi="Times New Roman" w:cs="Times New Roman"/>
          <w:b/>
          <w:color w:val="000000" w:themeColor="text1"/>
          <w:sz w:val="24"/>
          <w:szCs w:val="24"/>
        </w:rPr>
        <w:t>DISCUSSION</w:t>
      </w:r>
    </w:p>
    <w:p w:rsidR="002F74E9" w:rsidRPr="00BC5767" w:rsidRDefault="002F74E9" w:rsidP="00533956">
      <w:pPr>
        <w:spacing w:after="0" w:line="360" w:lineRule="auto"/>
        <w:jc w:val="both"/>
        <w:rPr>
          <w:rFonts w:ascii="Times New Roman" w:hAnsi="Times New Roman" w:cs="Times New Roman"/>
          <w:color w:val="000000" w:themeColor="text1"/>
          <w:sz w:val="24"/>
          <w:szCs w:val="24"/>
        </w:rPr>
      </w:pPr>
    </w:p>
    <w:p w:rsidR="004B1DDC" w:rsidRPr="00C50B74" w:rsidRDefault="007305C7" w:rsidP="004B1DDC">
      <w:pPr>
        <w:spacing w:after="0" w:line="360" w:lineRule="auto"/>
        <w:jc w:val="both"/>
        <w:rPr>
          <w:rFonts w:ascii="Times New Roman" w:hAnsi="Times New Roman" w:cs="Times New Roman"/>
          <w:b/>
          <w:color w:val="000000" w:themeColor="text1"/>
          <w:sz w:val="24"/>
          <w:szCs w:val="24"/>
        </w:rPr>
      </w:pPr>
      <w:r w:rsidRPr="00BC5767">
        <w:rPr>
          <w:rFonts w:ascii="Times New Roman" w:hAnsi="Times New Roman" w:cs="Times New Roman"/>
          <w:b/>
          <w:color w:val="000000" w:themeColor="text1"/>
          <w:sz w:val="24"/>
          <w:szCs w:val="24"/>
        </w:rPr>
        <w:t>5.1. Phenot</w:t>
      </w:r>
      <w:r w:rsidR="0016018C">
        <w:rPr>
          <w:rFonts w:ascii="Times New Roman" w:hAnsi="Times New Roman" w:cs="Times New Roman"/>
          <w:b/>
          <w:color w:val="000000" w:themeColor="text1"/>
          <w:sz w:val="24"/>
          <w:szCs w:val="24"/>
        </w:rPr>
        <w:t>ypic performance of litter size</w:t>
      </w:r>
    </w:p>
    <w:p w:rsidR="004B1DDC" w:rsidRPr="00C50B74" w:rsidRDefault="004B1DDC" w:rsidP="004B1DDC">
      <w:pPr>
        <w:pStyle w:val="NormalWeb"/>
        <w:spacing w:before="0" w:beforeAutospacing="0" w:after="0" w:afterAutospacing="0" w:line="360" w:lineRule="auto"/>
        <w:jc w:val="both"/>
        <w:rPr>
          <w:color w:val="000000"/>
        </w:rPr>
      </w:pPr>
      <w:r w:rsidRPr="00C50B74">
        <w:rPr>
          <w:color w:val="000000"/>
        </w:rPr>
        <w:t xml:space="preserve">The results of this study showed overall litter size in the indigenous goat of Bangladesh varied significantly in different breeds (P&lt;0.05) and different parities (P&lt;0.005). </w:t>
      </w:r>
      <w:r w:rsidRPr="00C50B74">
        <w:rPr>
          <w:color w:val="000000"/>
          <w:shd w:val="clear" w:color="auto" w:fill="FFFFFF"/>
        </w:rPr>
        <w:t>Black Bengal goat recorded with higher litter size (2.56±0.12) than that of Jamnapari (2.17±0.13) and Crossbred goat (2.08±0.13), respectively.</w:t>
      </w:r>
      <w:r w:rsidRPr="00C50B74">
        <w:rPr>
          <w:color w:val="000000"/>
        </w:rPr>
        <w:t xml:space="preserve"> The possible reason for this significant difference between three Bangladeshi goat breeds is attributed to breed difference, since the Black Bengal goat is highly prolific whereas Jamnapari and Crossbred goats have relatively lower litter size. Faruque </w:t>
      </w:r>
      <w:r w:rsidRPr="00C50B74">
        <w:rPr>
          <w:i/>
          <w:iCs/>
          <w:color w:val="000000"/>
        </w:rPr>
        <w:t>et al.</w:t>
      </w:r>
      <w:r w:rsidRPr="00C50B74">
        <w:rPr>
          <w:color w:val="000000"/>
        </w:rPr>
        <w:t xml:space="preserve"> (2010) reported that, Black Bengal goat breed is considered an excellent breed for the various reproductive attributes such as high litter size and early maturity. Consistent with the current results, Miah </w:t>
      </w:r>
      <w:r w:rsidRPr="00C50B74">
        <w:rPr>
          <w:i/>
          <w:iCs/>
          <w:color w:val="000000"/>
        </w:rPr>
        <w:t>et al.</w:t>
      </w:r>
      <w:r w:rsidRPr="00C50B74">
        <w:rPr>
          <w:color w:val="000000"/>
        </w:rPr>
        <w:t xml:space="preserve"> (2016) reported Black Bengal goat breed</w:t>
      </w:r>
      <w:r>
        <w:rPr>
          <w:color w:val="000000"/>
        </w:rPr>
        <w:t>s</w:t>
      </w:r>
      <w:r w:rsidRPr="00C50B74">
        <w:rPr>
          <w:color w:val="000000"/>
        </w:rPr>
        <w:t xml:space="preserve"> found to have an a</w:t>
      </w:r>
      <w:r w:rsidR="00C47357">
        <w:rPr>
          <w:color w:val="000000"/>
        </w:rPr>
        <w:t>verage litter size of 2.13±0.10</w:t>
      </w:r>
      <w:r w:rsidRPr="00C50B74">
        <w:rPr>
          <w:color w:val="000000"/>
        </w:rPr>
        <w:t xml:space="preserve"> which is lower than this study. Sim</w:t>
      </w:r>
      <w:r w:rsidR="00C47357">
        <w:rPr>
          <w:color w:val="000000"/>
        </w:rPr>
        <w:t>ilarly lower litter size (1.96±</w:t>
      </w:r>
      <w:r w:rsidRPr="00C50B74">
        <w:rPr>
          <w:color w:val="000000"/>
        </w:rPr>
        <w:t xml:space="preserve">0.75) was also found in Bangladeshi Black Bengal goat breed at Bandaikhara village under Atrai Upazilla of Naogaon district (Hassan </w:t>
      </w:r>
      <w:r w:rsidRPr="00C50B74">
        <w:rPr>
          <w:i/>
          <w:iCs/>
          <w:color w:val="000000"/>
        </w:rPr>
        <w:t>et al.,</w:t>
      </w:r>
      <w:r w:rsidRPr="00C50B74">
        <w:rPr>
          <w:color w:val="000000"/>
        </w:rPr>
        <w:t xml:space="preserve"> 2007). Hasan </w:t>
      </w:r>
      <w:r w:rsidRPr="00C50B74">
        <w:rPr>
          <w:i/>
          <w:iCs/>
          <w:color w:val="000000"/>
        </w:rPr>
        <w:t>et al.</w:t>
      </w:r>
      <w:r w:rsidRPr="00C50B74">
        <w:rPr>
          <w:color w:val="000000"/>
        </w:rPr>
        <w:t xml:space="preserve"> (2014) reported the average litter size was 1.60±0.06 and 1.46±0.05 under semi-intensive and extensive conditions, respectively. Haldar </w:t>
      </w:r>
      <w:r w:rsidRPr="00C50B74">
        <w:rPr>
          <w:i/>
          <w:iCs/>
          <w:color w:val="000000"/>
        </w:rPr>
        <w:t>et al.</w:t>
      </w:r>
      <w:r w:rsidRPr="00C50B74">
        <w:rPr>
          <w:color w:val="000000"/>
        </w:rPr>
        <w:t xml:space="preserve"> (2014) have recently reported 68.39% multiple births in Black Bengal goat, of which 61.70% were twins. Similarly, 56.3% of twin births have also been reported in Black Bengal goats at Atrai, Bangladesh (Hassan </w:t>
      </w:r>
      <w:r w:rsidRPr="00C50B74">
        <w:rPr>
          <w:i/>
          <w:iCs/>
          <w:color w:val="000000"/>
        </w:rPr>
        <w:t>et al.,</w:t>
      </w:r>
      <w:r w:rsidRPr="00C50B74">
        <w:rPr>
          <w:color w:val="000000"/>
        </w:rPr>
        <w:t xml:space="preserve"> 2007). Jamnapari is also another prolific breed available in Bangladesh. Triplets and quadruplets are also common in this breed. According to previously available data, Jamnapari goat breeds found to have a litter size of 1.59±0.11 and 1.70±0.60; single, twins and triplets of, 46.8%, 46.8% and 6.25% of cases and 32.90%, 58.20% and 8.80% of cases, respectively by Miah </w:t>
      </w:r>
      <w:r w:rsidRPr="00C50B74">
        <w:rPr>
          <w:i/>
          <w:iCs/>
          <w:color w:val="000000"/>
        </w:rPr>
        <w:t>et al.</w:t>
      </w:r>
      <w:r w:rsidRPr="00C50B74">
        <w:rPr>
          <w:color w:val="000000"/>
        </w:rPr>
        <w:t xml:space="preserve"> (2016) and Hassan </w:t>
      </w:r>
      <w:r w:rsidRPr="00C50B74">
        <w:rPr>
          <w:i/>
          <w:iCs/>
          <w:color w:val="000000"/>
        </w:rPr>
        <w:t>et al.</w:t>
      </w:r>
      <w:r w:rsidRPr="00C50B74">
        <w:rPr>
          <w:color w:val="000000"/>
        </w:rPr>
        <w:t xml:space="preserve"> (2010), both are lower than this study observation. Hassan </w:t>
      </w:r>
      <w:r w:rsidRPr="00C50B74">
        <w:rPr>
          <w:i/>
          <w:iCs/>
          <w:color w:val="000000"/>
        </w:rPr>
        <w:t>et al.</w:t>
      </w:r>
      <w:r w:rsidRPr="00C50B74">
        <w:rPr>
          <w:color w:val="000000"/>
        </w:rPr>
        <w:t xml:space="preserve"> (2007) found the litter size of Bangladeshi crossbred goats (BBG×Jamnapari) was 1.25±</w:t>
      </w:r>
      <w:r w:rsidR="00C47357">
        <w:rPr>
          <w:color w:val="000000"/>
        </w:rPr>
        <w:t>0</w:t>
      </w:r>
      <w:r w:rsidRPr="00C50B74">
        <w:rPr>
          <w:color w:val="000000"/>
        </w:rPr>
        <w:t xml:space="preserve">.25 which is lower than this study. Litter size is a reproductive trait which proved to be associated with the genetic potential, body weight, management practices and nutritional status of the flock. Another reason might be the season because many researchers reported that, goats mated in the fall were almost half as likely to present multiple births as were does mated in the hottest part of the year like summer and they concluded significantly larger litter size in goats mated in spring or </w:t>
      </w:r>
      <w:r w:rsidRPr="00C50B74">
        <w:rPr>
          <w:color w:val="000000"/>
        </w:rPr>
        <w:lastRenderedPageBreak/>
        <w:t xml:space="preserve">summer, compared to cooler seasons of the year (Mellado </w:t>
      </w:r>
      <w:r w:rsidRPr="00C50B74">
        <w:rPr>
          <w:i/>
          <w:iCs/>
          <w:color w:val="000000"/>
        </w:rPr>
        <w:t>et al.,</w:t>
      </w:r>
      <w:r w:rsidRPr="00C50B74">
        <w:rPr>
          <w:color w:val="000000"/>
        </w:rPr>
        <w:t xml:space="preserve"> 2006; Lopez </w:t>
      </w:r>
      <w:r w:rsidRPr="00C50B74">
        <w:rPr>
          <w:i/>
          <w:iCs/>
          <w:color w:val="000000"/>
        </w:rPr>
        <w:t>et al.,</w:t>
      </w:r>
      <w:r w:rsidRPr="00C50B74">
        <w:rPr>
          <w:color w:val="000000"/>
        </w:rPr>
        <w:t xml:space="preserve"> 1992; Silva </w:t>
      </w:r>
      <w:r w:rsidRPr="00C50B74">
        <w:rPr>
          <w:i/>
          <w:iCs/>
          <w:color w:val="000000"/>
        </w:rPr>
        <w:t>et al.,</w:t>
      </w:r>
      <w:r w:rsidRPr="00C50B74">
        <w:rPr>
          <w:color w:val="000000"/>
        </w:rPr>
        <w:t xml:space="preserve"> 1998).</w:t>
      </w:r>
    </w:p>
    <w:p w:rsidR="004B1DDC" w:rsidRPr="00C50B74" w:rsidRDefault="004B1DDC" w:rsidP="004B1DDC">
      <w:pPr>
        <w:pStyle w:val="NormalWeb"/>
        <w:spacing w:before="0" w:beforeAutospacing="0" w:after="0" w:afterAutospacing="0" w:line="360" w:lineRule="auto"/>
        <w:jc w:val="both"/>
        <w:rPr>
          <w:color w:val="000000" w:themeColor="text1"/>
        </w:rPr>
      </w:pPr>
    </w:p>
    <w:p w:rsidR="004B1DDC" w:rsidRPr="00C50B74" w:rsidRDefault="004B1DDC" w:rsidP="004B1DDC">
      <w:pPr>
        <w:spacing w:after="0" w:line="360" w:lineRule="auto"/>
        <w:jc w:val="both"/>
        <w:rPr>
          <w:rFonts w:ascii="Times New Roman" w:eastAsia="Times New Roman" w:hAnsi="Times New Roman" w:cs="Times New Roman"/>
          <w:color w:val="000000"/>
          <w:sz w:val="24"/>
          <w:szCs w:val="24"/>
        </w:rPr>
      </w:pPr>
      <w:r w:rsidRPr="00C50B74">
        <w:rPr>
          <w:rFonts w:ascii="Times New Roman" w:eastAsia="Times New Roman" w:hAnsi="Times New Roman" w:cs="Times New Roman"/>
          <w:color w:val="000000"/>
          <w:sz w:val="24"/>
          <w:szCs w:val="24"/>
        </w:rPr>
        <w:t xml:space="preserve">The effect of parity was also significant on litter size (p&lt;0.05). Litter size in this study showed a tendency to increase from first parity to fourth parity in case of Black Bengal goat goats. Goats with first parity are less likely to produce multiple births, while during second, third and fourth parties the percentage of twin, triplets and quadruplets was found very high. Some of the second, third and fourth parity animals have delivered twins during their first parity also. This finding is comparable to the earlier observation of many authors in the case of Black Bengal goats. Ahlawat </w:t>
      </w:r>
      <w:r w:rsidRPr="00C50B74">
        <w:rPr>
          <w:rFonts w:ascii="Times New Roman" w:eastAsia="Times New Roman" w:hAnsi="Times New Roman" w:cs="Times New Roman"/>
          <w:i/>
          <w:iCs/>
          <w:color w:val="000000"/>
          <w:sz w:val="24"/>
          <w:szCs w:val="24"/>
        </w:rPr>
        <w:t>et al.</w:t>
      </w:r>
      <w:r w:rsidRPr="00C50B74">
        <w:rPr>
          <w:rFonts w:ascii="Times New Roman" w:eastAsia="Times New Roman" w:hAnsi="Times New Roman" w:cs="Times New Roman"/>
          <w:color w:val="000000"/>
          <w:sz w:val="24"/>
          <w:szCs w:val="24"/>
        </w:rPr>
        <w:t xml:space="preserve"> (2015) reported significant (P&lt;0.01) effects of parity on litter size in Black Bengal goat breeds. Our finding for Black Bengal goats in the present study was in line with the findings of Faruque </w:t>
      </w:r>
      <w:r w:rsidRPr="00C50B74">
        <w:rPr>
          <w:rFonts w:ascii="Times New Roman" w:eastAsia="Times New Roman" w:hAnsi="Times New Roman" w:cs="Times New Roman"/>
          <w:i/>
          <w:iCs/>
          <w:color w:val="000000"/>
          <w:sz w:val="24"/>
          <w:szCs w:val="24"/>
        </w:rPr>
        <w:t>et al.</w:t>
      </w:r>
      <w:r w:rsidRPr="00C50B74">
        <w:rPr>
          <w:rFonts w:ascii="Times New Roman" w:eastAsia="Times New Roman" w:hAnsi="Times New Roman" w:cs="Times New Roman"/>
          <w:color w:val="000000"/>
          <w:sz w:val="24"/>
          <w:szCs w:val="24"/>
        </w:rPr>
        <w:t xml:space="preserve"> (2010) who have also reported significantly (P&lt;0.001) lower litter size in the first parity (1.43±0.12) than in the seventh parity (3.00±0.45) and concluded that litter size increases linearly with parity in these goats. Similarly </w:t>
      </w:r>
      <w:r w:rsidRPr="00C50B74">
        <w:rPr>
          <w:rFonts w:ascii="Times New Roman" w:eastAsia="Times New Roman" w:hAnsi="Times New Roman" w:cs="Times New Roman"/>
          <w:color w:val="000000"/>
          <w:sz w:val="24"/>
          <w:szCs w:val="24"/>
          <w:shd w:val="clear" w:color="auto" w:fill="FFFFFF"/>
        </w:rPr>
        <w:t xml:space="preserve">Akpa </w:t>
      </w:r>
      <w:r w:rsidRPr="00C50B74">
        <w:rPr>
          <w:rFonts w:ascii="Times New Roman" w:eastAsia="Times New Roman" w:hAnsi="Times New Roman" w:cs="Times New Roman"/>
          <w:i/>
          <w:iCs/>
          <w:color w:val="000000"/>
          <w:sz w:val="24"/>
          <w:szCs w:val="24"/>
          <w:shd w:val="clear" w:color="auto" w:fill="FFFFFF"/>
        </w:rPr>
        <w:t>et al.</w:t>
      </w:r>
      <w:r w:rsidRPr="00C50B74">
        <w:rPr>
          <w:rFonts w:ascii="Times New Roman" w:eastAsia="Times New Roman" w:hAnsi="Times New Roman" w:cs="Times New Roman"/>
          <w:color w:val="000000"/>
          <w:sz w:val="24"/>
          <w:szCs w:val="24"/>
          <w:shd w:val="clear" w:color="auto" w:fill="FFFFFF"/>
        </w:rPr>
        <w:t xml:space="preserve"> (2011) stated that litter</w:t>
      </w:r>
      <w:r w:rsidRPr="00C50B74">
        <w:rPr>
          <w:rFonts w:ascii="Times New Roman" w:eastAsia="Times New Roman" w:hAnsi="Times New Roman" w:cs="Times New Roman"/>
          <w:color w:val="000000"/>
          <w:sz w:val="24"/>
          <w:szCs w:val="24"/>
        </w:rPr>
        <w:t xml:space="preserve"> size showed a tendency to increase from the first parity to fifth parity and a reduction in the sixth parity. On the other hand, Jamnapari goat showed to increase from first to second parity and slightly decrease after third to fourth parity and crossbred goat presented to rise from first to third parity and slightly decrease after fourth parity. Similar result reported by Sodiq </w:t>
      </w:r>
      <w:r w:rsidRPr="00C50B74">
        <w:rPr>
          <w:rFonts w:ascii="Times New Roman" w:eastAsia="Times New Roman" w:hAnsi="Times New Roman" w:cs="Times New Roman"/>
          <w:i/>
          <w:iCs/>
          <w:color w:val="000000"/>
          <w:sz w:val="24"/>
          <w:szCs w:val="24"/>
        </w:rPr>
        <w:t xml:space="preserve">et al. </w:t>
      </w:r>
      <w:r w:rsidRPr="00C50B74">
        <w:rPr>
          <w:rFonts w:ascii="Times New Roman" w:eastAsia="Times New Roman" w:hAnsi="Times New Roman" w:cs="Times New Roman"/>
          <w:color w:val="000000"/>
          <w:sz w:val="24"/>
          <w:szCs w:val="24"/>
        </w:rPr>
        <w:t xml:space="preserve">(2003) that the litter size of Kacang and Peranakan Etawah does tend to increase with advance in parity up to the 4th parity and slightly decrease thereafter. Haldar </w:t>
      </w:r>
      <w:r w:rsidRPr="00C50B74">
        <w:rPr>
          <w:rFonts w:ascii="Times New Roman" w:eastAsia="Times New Roman" w:hAnsi="Times New Roman" w:cs="Times New Roman"/>
          <w:i/>
          <w:iCs/>
          <w:color w:val="000000"/>
          <w:sz w:val="24"/>
          <w:szCs w:val="24"/>
        </w:rPr>
        <w:t xml:space="preserve">et al. </w:t>
      </w:r>
      <w:r w:rsidRPr="00C50B74">
        <w:rPr>
          <w:rFonts w:ascii="Times New Roman" w:eastAsia="Times New Roman" w:hAnsi="Times New Roman" w:cs="Times New Roman"/>
          <w:color w:val="000000"/>
          <w:sz w:val="24"/>
          <w:szCs w:val="24"/>
        </w:rPr>
        <w:t xml:space="preserve">(2014) concluded that larger litter size was strongly influenced by higher parity and higher previous litter size in meat type goat breed. The possible reason behind this is the increase in litter size with the advance parity may be associated with the physiological maturity of the does. The lower prolificacy of primiparous does may be associated with </w:t>
      </w:r>
      <w:r>
        <w:rPr>
          <w:rFonts w:ascii="Times New Roman" w:eastAsia="Times New Roman" w:hAnsi="Times New Roman" w:cs="Times New Roman"/>
          <w:color w:val="000000"/>
          <w:sz w:val="24"/>
          <w:szCs w:val="24"/>
        </w:rPr>
        <w:t>an underdeveloped state of the reproductive </w:t>
      </w:r>
      <w:r w:rsidRPr="00C50B74">
        <w:rPr>
          <w:rFonts w:ascii="Times New Roman" w:eastAsia="Times New Roman" w:hAnsi="Times New Roman" w:cs="Times New Roman"/>
          <w:color w:val="000000"/>
          <w:sz w:val="24"/>
          <w:szCs w:val="24"/>
        </w:rPr>
        <w:t>features</w:t>
      </w:r>
      <w:r>
        <w:rPr>
          <w:rFonts w:ascii="Times New Roman" w:eastAsia="Times New Roman" w:hAnsi="Times New Roman" w:cs="Times New Roman"/>
          <w:color w:val="000000"/>
          <w:sz w:val="24"/>
          <w:szCs w:val="24"/>
        </w:rPr>
        <w:t xml:space="preserve"> required for successive litter bearing compared with those of multiparous does </w:t>
      </w:r>
      <w:r w:rsidRPr="00C50B74">
        <w:rPr>
          <w:rFonts w:ascii="Times New Roman" w:eastAsia="Times New Roman" w:hAnsi="Times New Roman" w:cs="Times New Roman"/>
          <w:color w:val="000000"/>
          <w:sz w:val="24"/>
          <w:szCs w:val="24"/>
        </w:rPr>
        <w:t xml:space="preserve">that have reached physiological maturity (Amoah </w:t>
      </w:r>
      <w:r w:rsidRPr="00C50B74">
        <w:rPr>
          <w:rFonts w:ascii="Times New Roman" w:eastAsia="Times New Roman" w:hAnsi="Times New Roman" w:cs="Times New Roman"/>
          <w:i/>
          <w:iCs/>
          <w:color w:val="000000"/>
          <w:sz w:val="24"/>
          <w:szCs w:val="24"/>
        </w:rPr>
        <w:t>et al.,</w:t>
      </w:r>
      <w:r w:rsidR="00C47357">
        <w:rPr>
          <w:rFonts w:ascii="Times New Roman" w:eastAsia="Times New Roman" w:hAnsi="Times New Roman" w:cs="Times New Roman"/>
          <w:i/>
          <w:iCs/>
          <w:color w:val="000000"/>
          <w:sz w:val="24"/>
          <w:szCs w:val="24"/>
        </w:rPr>
        <w:t xml:space="preserve"> </w:t>
      </w:r>
      <w:r w:rsidRPr="00C50B74">
        <w:rPr>
          <w:rFonts w:ascii="Times New Roman" w:eastAsia="Times New Roman" w:hAnsi="Times New Roman" w:cs="Times New Roman"/>
          <w:color w:val="000000"/>
          <w:sz w:val="24"/>
          <w:szCs w:val="24"/>
        </w:rPr>
        <w:t>1996). These observations indicate that the parity level in which doe’s prolific ability reaches its peak is between the 4</w:t>
      </w:r>
      <w:r w:rsidRPr="00C47357">
        <w:rPr>
          <w:rFonts w:ascii="Times New Roman" w:eastAsia="Times New Roman" w:hAnsi="Times New Roman" w:cs="Times New Roman"/>
          <w:color w:val="000000"/>
          <w:sz w:val="24"/>
          <w:szCs w:val="24"/>
          <w:vertAlign w:val="superscript"/>
        </w:rPr>
        <w:t>th</w:t>
      </w:r>
      <w:r w:rsidRPr="00C50B74">
        <w:rPr>
          <w:rFonts w:ascii="Times New Roman" w:eastAsia="Times New Roman" w:hAnsi="Times New Roman" w:cs="Times New Roman"/>
          <w:color w:val="000000"/>
          <w:sz w:val="24"/>
          <w:szCs w:val="24"/>
        </w:rPr>
        <w:t xml:space="preserve"> and 5</w:t>
      </w:r>
      <w:r w:rsidRPr="00C47357">
        <w:rPr>
          <w:rFonts w:ascii="Times New Roman" w:eastAsia="Times New Roman" w:hAnsi="Times New Roman" w:cs="Times New Roman"/>
          <w:color w:val="000000"/>
          <w:sz w:val="24"/>
          <w:szCs w:val="24"/>
          <w:vertAlign w:val="superscript"/>
        </w:rPr>
        <w:t>th</w:t>
      </w:r>
      <w:r w:rsidRPr="00C50B74">
        <w:rPr>
          <w:rFonts w:ascii="Times New Roman" w:eastAsia="Times New Roman" w:hAnsi="Times New Roman" w:cs="Times New Roman"/>
          <w:color w:val="000000"/>
          <w:sz w:val="24"/>
          <w:szCs w:val="24"/>
        </w:rPr>
        <w:t xml:space="preserve"> parity, thus culling of does from the herd can start beyond the 5</w:t>
      </w:r>
      <w:r w:rsidRPr="00C47357">
        <w:rPr>
          <w:rFonts w:ascii="Times New Roman" w:eastAsia="Times New Roman" w:hAnsi="Times New Roman" w:cs="Times New Roman"/>
          <w:color w:val="000000"/>
          <w:sz w:val="24"/>
          <w:szCs w:val="24"/>
          <w:vertAlign w:val="superscript"/>
        </w:rPr>
        <w:t>th</w:t>
      </w:r>
      <w:r w:rsidRPr="00C50B74">
        <w:rPr>
          <w:rFonts w:ascii="Times New Roman" w:eastAsia="Times New Roman" w:hAnsi="Times New Roman" w:cs="Times New Roman"/>
          <w:color w:val="000000"/>
          <w:sz w:val="24"/>
          <w:szCs w:val="24"/>
        </w:rPr>
        <w:t xml:space="preserve"> parity.</w:t>
      </w:r>
    </w:p>
    <w:p w:rsidR="004B1DDC" w:rsidRPr="00C50B74" w:rsidRDefault="004B1DDC" w:rsidP="004B1DDC">
      <w:pPr>
        <w:pStyle w:val="NormalWeb"/>
        <w:spacing w:before="0" w:beforeAutospacing="0" w:after="0" w:afterAutospacing="0" w:line="360" w:lineRule="auto"/>
        <w:jc w:val="both"/>
        <w:rPr>
          <w:color w:val="000000" w:themeColor="text1"/>
        </w:rPr>
      </w:pPr>
    </w:p>
    <w:p w:rsidR="004B1DDC" w:rsidRPr="00C50B74" w:rsidRDefault="004B1DDC" w:rsidP="004B1DDC">
      <w:pPr>
        <w:spacing w:after="0" w:line="360" w:lineRule="auto"/>
        <w:jc w:val="both"/>
        <w:rPr>
          <w:rFonts w:ascii="Times New Roman" w:hAnsi="Times New Roman" w:cs="Times New Roman"/>
          <w:color w:val="000000" w:themeColor="text1"/>
          <w:sz w:val="24"/>
          <w:szCs w:val="24"/>
        </w:rPr>
      </w:pPr>
      <w:r w:rsidRPr="00C50B74">
        <w:rPr>
          <w:rFonts w:ascii="Times New Roman" w:hAnsi="Times New Roman" w:cs="Times New Roman"/>
          <w:color w:val="000000"/>
          <w:sz w:val="24"/>
          <w:szCs w:val="24"/>
        </w:rPr>
        <w:t>Although the commercial farmers started to cull their does after the fourth parity, the majority of the does were culled after the 5</w:t>
      </w:r>
      <w:r w:rsidRPr="00C50B74">
        <w:rPr>
          <w:rFonts w:ascii="Times New Roman" w:hAnsi="Times New Roman" w:cs="Times New Roman"/>
          <w:color w:val="000000"/>
          <w:sz w:val="24"/>
          <w:szCs w:val="24"/>
          <w:vertAlign w:val="superscript"/>
        </w:rPr>
        <w:t>th</w:t>
      </w:r>
      <w:r w:rsidRPr="00C50B74">
        <w:rPr>
          <w:rFonts w:ascii="Times New Roman" w:hAnsi="Times New Roman" w:cs="Times New Roman"/>
          <w:color w:val="000000"/>
          <w:sz w:val="24"/>
          <w:szCs w:val="24"/>
        </w:rPr>
        <w:t xml:space="preserve"> parity. This is probably because after the </w:t>
      </w:r>
      <w:r w:rsidRPr="00C50B74">
        <w:rPr>
          <w:rFonts w:ascii="Times New Roman" w:hAnsi="Times New Roman" w:cs="Times New Roman"/>
          <w:color w:val="000000"/>
          <w:sz w:val="24"/>
          <w:szCs w:val="24"/>
        </w:rPr>
        <w:lastRenderedPageBreak/>
        <w:t>4</w:t>
      </w:r>
      <w:r w:rsidRPr="00C50B74">
        <w:rPr>
          <w:rFonts w:ascii="Times New Roman" w:hAnsi="Times New Roman" w:cs="Times New Roman"/>
          <w:color w:val="000000"/>
          <w:sz w:val="24"/>
          <w:szCs w:val="24"/>
          <w:vertAlign w:val="superscript"/>
        </w:rPr>
        <w:t>th</w:t>
      </w:r>
      <w:r w:rsidRPr="00C50B74">
        <w:rPr>
          <w:rFonts w:ascii="Times New Roman" w:hAnsi="Times New Roman" w:cs="Times New Roman"/>
          <w:color w:val="000000"/>
          <w:sz w:val="24"/>
          <w:szCs w:val="24"/>
        </w:rPr>
        <w:t xml:space="preserve"> parity, the performance of the doe decreased. I</w:t>
      </w:r>
      <w:r>
        <w:rPr>
          <w:rFonts w:ascii="Times New Roman" w:hAnsi="Times New Roman" w:cs="Times New Roman"/>
          <w:color w:val="000000"/>
          <w:sz w:val="24"/>
          <w:szCs w:val="24"/>
        </w:rPr>
        <w:t xml:space="preserve">t may be economically unwise to </w:t>
      </w:r>
      <w:r w:rsidRPr="00C50B74">
        <w:rPr>
          <w:rFonts w:ascii="Times New Roman" w:hAnsi="Times New Roman" w:cs="Times New Roman"/>
          <w:color w:val="000000"/>
          <w:sz w:val="24"/>
          <w:szCs w:val="24"/>
        </w:rPr>
        <w:t>culled does at the early parities (except for ill-health) when the full genetic potential of their reproductive rate has not yet been fully expressed. Hence, it may not be economical to keep these does beyond the 4</w:t>
      </w:r>
      <w:r w:rsidRPr="00C50B74">
        <w:rPr>
          <w:rFonts w:ascii="Times New Roman" w:hAnsi="Times New Roman" w:cs="Times New Roman"/>
          <w:color w:val="000000"/>
          <w:sz w:val="24"/>
          <w:szCs w:val="24"/>
          <w:vertAlign w:val="superscript"/>
        </w:rPr>
        <w:t>th</w:t>
      </w:r>
      <w:r w:rsidRPr="00C50B74">
        <w:rPr>
          <w:rFonts w:ascii="Times New Roman" w:hAnsi="Times New Roman" w:cs="Times New Roman"/>
          <w:color w:val="000000"/>
          <w:sz w:val="24"/>
          <w:szCs w:val="24"/>
        </w:rPr>
        <w:t xml:space="preserve"> parity. The positive relationship of parity and litter size implies that prolificacy of this goat increased with parity.</w:t>
      </w:r>
    </w:p>
    <w:p w:rsidR="00955B56" w:rsidRPr="00BC5767" w:rsidRDefault="00955B56" w:rsidP="00920387">
      <w:pPr>
        <w:spacing w:after="0" w:line="360" w:lineRule="auto"/>
        <w:rPr>
          <w:rFonts w:ascii="Times New Roman" w:hAnsi="Times New Roman" w:cs="Times New Roman"/>
          <w:b/>
          <w:color w:val="000000" w:themeColor="text1"/>
          <w:sz w:val="24"/>
          <w:szCs w:val="24"/>
        </w:rPr>
      </w:pPr>
    </w:p>
    <w:p w:rsidR="002D2DCC" w:rsidRPr="00BC5767" w:rsidRDefault="00D4722C" w:rsidP="00920387">
      <w:pPr>
        <w:spacing w:after="0" w:line="360" w:lineRule="auto"/>
        <w:rPr>
          <w:rFonts w:ascii="Times New Roman" w:hAnsi="Times New Roman" w:cs="Times New Roman"/>
          <w:b/>
          <w:color w:val="000000" w:themeColor="text1"/>
          <w:sz w:val="24"/>
          <w:szCs w:val="24"/>
        </w:rPr>
      </w:pPr>
      <w:r w:rsidRPr="00BC5767">
        <w:rPr>
          <w:rFonts w:ascii="Times New Roman" w:hAnsi="Times New Roman" w:cs="Times New Roman"/>
          <w:b/>
          <w:color w:val="000000" w:themeColor="text1"/>
          <w:sz w:val="24"/>
          <w:szCs w:val="24"/>
        </w:rPr>
        <w:t xml:space="preserve">5.2. </w:t>
      </w:r>
      <w:r w:rsidR="002D2DCC" w:rsidRPr="00BC5767">
        <w:rPr>
          <w:rFonts w:ascii="Times New Roman" w:hAnsi="Times New Roman" w:cs="Times New Roman"/>
          <w:b/>
          <w:color w:val="000000" w:themeColor="text1"/>
          <w:sz w:val="24"/>
          <w:szCs w:val="24"/>
        </w:rPr>
        <w:t>Polymorphism</w:t>
      </w:r>
      <w:r w:rsidR="0086191D" w:rsidRPr="00BC5767">
        <w:rPr>
          <w:rFonts w:ascii="Times New Roman" w:hAnsi="Times New Roman" w:cs="Times New Roman"/>
          <w:b/>
          <w:color w:val="000000" w:themeColor="text1"/>
          <w:sz w:val="24"/>
          <w:szCs w:val="24"/>
        </w:rPr>
        <w:t xml:space="preserve"> found in associated gene</w:t>
      </w:r>
    </w:p>
    <w:p w:rsidR="00E67D95" w:rsidRDefault="002D2DCC" w:rsidP="00920387">
      <w:pPr>
        <w:autoSpaceDE w:val="0"/>
        <w:autoSpaceDN w:val="0"/>
        <w:adjustRightInd w:val="0"/>
        <w:spacing w:after="0" w:line="360" w:lineRule="auto"/>
        <w:jc w:val="both"/>
        <w:rPr>
          <w:rFonts w:ascii="Times New Roman" w:hAnsi="Times New Roman" w:cs="Times New Roman"/>
          <w:color w:val="000000" w:themeColor="text1"/>
          <w:sz w:val="24"/>
          <w:szCs w:val="24"/>
        </w:rPr>
      </w:pPr>
      <w:r w:rsidRPr="00BC5767">
        <w:rPr>
          <w:rFonts w:ascii="Times New Roman" w:hAnsi="Times New Roman" w:cs="Times New Roman"/>
          <w:color w:val="000000" w:themeColor="text1"/>
          <w:sz w:val="24"/>
          <w:szCs w:val="24"/>
        </w:rPr>
        <w:t xml:space="preserve">Identification of the candidate genes which are responsible for variation in quantitative traits has been a challenge in modern genetics. So far, there are </w:t>
      </w:r>
      <w:r w:rsidR="0086191D" w:rsidRPr="00BC5767">
        <w:rPr>
          <w:rFonts w:ascii="Times New Roman" w:hAnsi="Times New Roman" w:cs="Times New Roman"/>
          <w:color w:val="000000" w:themeColor="text1"/>
          <w:sz w:val="24"/>
          <w:szCs w:val="24"/>
        </w:rPr>
        <w:t xml:space="preserve">several </w:t>
      </w:r>
      <w:r w:rsidRPr="00BC5767">
        <w:rPr>
          <w:rFonts w:ascii="Times New Roman" w:hAnsi="Times New Roman" w:cs="Times New Roman"/>
          <w:color w:val="000000" w:themeColor="text1"/>
          <w:sz w:val="24"/>
          <w:szCs w:val="24"/>
        </w:rPr>
        <w:t xml:space="preserve">reports of </w:t>
      </w:r>
      <w:r w:rsidR="00920387" w:rsidRPr="00BC5767">
        <w:rPr>
          <w:rFonts w:ascii="Times New Roman" w:hAnsi="Times New Roman" w:cs="Times New Roman"/>
          <w:i/>
          <w:color w:val="000000" w:themeColor="text1"/>
          <w:sz w:val="24"/>
          <w:szCs w:val="24"/>
        </w:rPr>
        <w:t>GDF9</w:t>
      </w:r>
      <w:r w:rsidR="0086191D" w:rsidRPr="00BC5767">
        <w:rPr>
          <w:rFonts w:ascii="Times New Roman" w:hAnsi="Times New Roman" w:cs="Times New Roman"/>
          <w:i/>
          <w:color w:val="000000" w:themeColor="text1"/>
          <w:sz w:val="24"/>
          <w:szCs w:val="24"/>
        </w:rPr>
        <w:t xml:space="preserve"> </w:t>
      </w:r>
      <w:r w:rsidR="0086191D" w:rsidRPr="00BC5767">
        <w:rPr>
          <w:rFonts w:ascii="Times New Roman" w:hAnsi="Times New Roman" w:cs="Times New Roman"/>
          <w:color w:val="000000" w:themeColor="text1"/>
          <w:sz w:val="24"/>
          <w:szCs w:val="24"/>
          <w:lang w:bidi="bn-BD"/>
        </w:rPr>
        <w:t>(</w:t>
      </w:r>
      <w:r w:rsidR="0086191D" w:rsidRPr="00BC5767">
        <w:rPr>
          <w:rFonts w:ascii="Times New Roman" w:hAnsi="Times New Roman" w:cs="Times New Roman"/>
          <w:color w:val="000000" w:themeColor="text1"/>
          <w:sz w:val="24"/>
          <w:szCs w:val="24"/>
          <w:shd w:val="clear" w:color="auto" w:fill="FFFFFF"/>
        </w:rPr>
        <w:t xml:space="preserve">Arefnejad </w:t>
      </w:r>
      <w:r w:rsidR="0086191D" w:rsidRPr="00BC5767">
        <w:rPr>
          <w:rFonts w:ascii="Times New Roman" w:hAnsi="Times New Roman" w:cs="Times New Roman"/>
          <w:i/>
          <w:color w:val="000000" w:themeColor="text1"/>
          <w:sz w:val="24"/>
          <w:szCs w:val="24"/>
          <w:shd w:val="clear" w:color="auto" w:fill="FFFFFF"/>
        </w:rPr>
        <w:t>et al.,</w:t>
      </w:r>
      <w:r w:rsidR="0086191D" w:rsidRPr="00BC5767">
        <w:rPr>
          <w:rFonts w:ascii="Times New Roman" w:hAnsi="Times New Roman" w:cs="Times New Roman"/>
          <w:color w:val="000000" w:themeColor="text1"/>
          <w:sz w:val="24"/>
          <w:szCs w:val="24"/>
          <w:shd w:val="clear" w:color="auto" w:fill="FFFFFF"/>
        </w:rPr>
        <w:t xml:space="preserve"> 2018; An </w:t>
      </w:r>
      <w:r w:rsidR="0086191D" w:rsidRPr="00BC5767">
        <w:rPr>
          <w:rFonts w:ascii="Times New Roman" w:hAnsi="Times New Roman" w:cs="Times New Roman"/>
          <w:i/>
          <w:color w:val="000000" w:themeColor="text1"/>
          <w:sz w:val="24"/>
          <w:szCs w:val="24"/>
          <w:shd w:val="clear" w:color="auto" w:fill="FFFFFF"/>
        </w:rPr>
        <w:t>et al.,</w:t>
      </w:r>
      <w:r w:rsidR="0086191D" w:rsidRPr="00BC5767">
        <w:rPr>
          <w:rFonts w:ascii="Times New Roman" w:hAnsi="Times New Roman" w:cs="Times New Roman"/>
          <w:color w:val="000000" w:themeColor="text1"/>
          <w:sz w:val="24"/>
          <w:szCs w:val="24"/>
          <w:shd w:val="clear" w:color="auto" w:fill="FFFFFF"/>
        </w:rPr>
        <w:t xml:space="preserve"> 2013a; </w:t>
      </w:r>
      <w:r w:rsidR="0086191D" w:rsidRPr="00BC5767">
        <w:rPr>
          <w:rFonts w:ascii="Times New Roman" w:hAnsi="Times New Roman" w:cs="Times New Roman"/>
          <w:color w:val="000000" w:themeColor="text1"/>
          <w:sz w:val="24"/>
          <w:szCs w:val="24"/>
        </w:rPr>
        <w:t xml:space="preserve">Zhu </w:t>
      </w:r>
      <w:r w:rsidR="0086191D" w:rsidRPr="00BC5767">
        <w:rPr>
          <w:rFonts w:ascii="Times New Roman" w:hAnsi="Times New Roman" w:cs="Times New Roman"/>
          <w:i/>
          <w:color w:val="000000" w:themeColor="text1"/>
          <w:sz w:val="24"/>
          <w:szCs w:val="24"/>
        </w:rPr>
        <w:t>et al.,</w:t>
      </w:r>
      <w:r w:rsidR="00387F8D">
        <w:rPr>
          <w:rFonts w:ascii="Times New Roman" w:hAnsi="Times New Roman" w:cs="Times New Roman"/>
          <w:color w:val="000000" w:themeColor="text1"/>
          <w:sz w:val="24"/>
          <w:szCs w:val="24"/>
        </w:rPr>
        <w:t xml:space="preserve"> </w:t>
      </w:r>
      <w:r w:rsidR="0086191D" w:rsidRPr="00BC5767">
        <w:rPr>
          <w:rFonts w:ascii="Times New Roman" w:hAnsi="Times New Roman" w:cs="Times New Roman"/>
          <w:color w:val="000000" w:themeColor="text1"/>
          <w:sz w:val="24"/>
          <w:szCs w:val="24"/>
        </w:rPr>
        <w:t xml:space="preserve">2013; </w:t>
      </w:r>
      <w:r w:rsidR="0086191D" w:rsidRPr="00BC5767">
        <w:rPr>
          <w:rFonts w:ascii="Times New Roman" w:hAnsi="Times New Roman" w:cs="Times New Roman"/>
          <w:color w:val="000000" w:themeColor="text1"/>
          <w:sz w:val="24"/>
          <w:szCs w:val="24"/>
          <w:shd w:val="clear" w:color="auto" w:fill="FFFFFF"/>
        </w:rPr>
        <w:t>Sonika</w:t>
      </w:r>
      <w:r w:rsidR="0086191D" w:rsidRPr="00BC5767">
        <w:rPr>
          <w:rFonts w:ascii="Times New Roman" w:hAnsi="Times New Roman" w:cs="Times New Roman"/>
          <w:color w:val="000000" w:themeColor="text1"/>
          <w:sz w:val="24"/>
          <w:szCs w:val="24"/>
        </w:rPr>
        <w:t xml:space="preserve"> </w:t>
      </w:r>
      <w:r w:rsidR="0086191D" w:rsidRPr="00BC5767">
        <w:rPr>
          <w:rFonts w:ascii="Times New Roman" w:hAnsi="Times New Roman" w:cs="Times New Roman"/>
          <w:i/>
          <w:color w:val="000000" w:themeColor="text1"/>
          <w:sz w:val="24"/>
          <w:szCs w:val="24"/>
        </w:rPr>
        <w:t>et al.,</w:t>
      </w:r>
      <w:r w:rsidR="0086191D" w:rsidRPr="00BC5767">
        <w:rPr>
          <w:rFonts w:ascii="Times New Roman" w:hAnsi="Times New Roman" w:cs="Times New Roman"/>
          <w:color w:val="000000" w:themeColor="text1"/>
          <w:sz w:val="24"/>
          <w:szCs w:val="24"/>
        </w:rPr>
        <w:t xml:space="preserve"> 2012; Wang </w:t>
      </w:r>
      <w:r w:rsidR="0086191D" w:rsidRPr="00BC5767">
        <w:rPr>
          <w:rFonts w:ascii="Times New Roman" w:hAnsi="Times New Roman" w:cs="Times New Roman"/>
          <w:i/>
          <w:color w:val="000000" w:themeColor="text1"/>
          <w:sz w:val="24"/>
          <w:szCs w:val="24"/>
        </w:rPr>
        <w:t>et al.,</w:t>
      </w:r>
      <w:r w:rsidR="0086191D" w:rsidRPr="00BC5767">
        <w:rPr>
          <w:rFonts w:ascii="Times New Roman" w:hAnsi="Times New Roman" w:cs="Times New Roman"/>
          <w:color w:val="000000" w:themeColor="text1"/>
          <w:sz w:val="24"/>
          <w:szCs w:val="24"/>
        </w:rPr>
        <w:t xml:space="preserve"> 2018</w:t>
      </w:r>
      <w:r w:rsidR="0086191D" w:rsidRPr="00BC5767">
        <w:rPr>
          <w:rFonts w:ascii="Times New Roman" w:hAnsi="Times New Roman" w:cs="Times New Roman"/>
          <w:color w:val="000000" w:themeColor="text1"/>
          <w:sz w:val="24"/>
          <w:szCs w:val="24"/>
          <w:lang w:bidi="bn-BD"/>
        </w:rPr>
        <w:t>)</w:t>
      </w:r>
      <w:r w:rsidR="00920387" w:rsidRPr="00BC5767">
        <w:rPr>
          <w:rFonts w:ascii="Times New Roman" w:hAnsi="Times New Roman" w:cs="Times New Roman"/>
          <w:color w:val="000000" w:themeColor="text1"/>
          <w:sz w:val="24"/>
          <w:szCs w:val="24"/>
        </w:rPr>
        <w:t xml:space="preserve">, </w:t>
      </w:r>
      <w:r w:rsidR="00920387" w:rsidRPr="00BC5767">
        <w:rPr>
          <w:rFonts w:ascii="Times New Roman" w:hAnsi="Times New Roman" w:cs="Times New Roman"/>
          <w:i/>
          <w:color w:val="000000" w:themeColor="text1"/>
          <w:sz w:val="24"/>
          <w:szCs w:val="24"/>
        </w:rPr>
        <w:t>BMP15</w:t>
      </w:r>
      <w:r w:rsidR="00920387" w:rsidRPr="00BC5767">
        <w:rPr>
          <w:rFonts w:ascii="Times New Roman" w:hAnsi="Times New Roman" w:cs="Times New Roman"/>
          <w:color w:val="000000" w:themeColor="text1"/>
          <w:sz w:val="24"/>
          <w:szCs w:val="24"/>
        </w:rPr>
        <w:t xml:space="preserve"> </w:t>
      </w:r>
      <w:r w:rsidR="0086191D" w:rsidRPr="00BC5767">
        <w:rPr>
          <w:rFonts w:ascii="Times New Roman" w:hAnsi="Times New Roman" w:cs="Times New Roman"/>
          <w:color w:val="000000" w:themeColor="text1"/>
          <w:sz w:val="24"/>
          <w:szCs w:val="24"/>
          <w:lang w:bidi="bn-BD"/>
        </w:rPr>
        <w:t>(</w:t>
      </w:r>
      <w:r w:rsidR="0086191D" w:rsidRPr="00BC5767">
        <w:rPr>
          <w:rFonts w:ascii="Times New Roman" w:hAnsi="Times New Roman" w:cs="Times New Roman"/>
          <w:color w:val="000000" w:themeColor="text1"/>
          <w:sz w:val="24"/>
          <w:szCs w:val="24"/>
          <w:shd w:val="clear" w:color="auto" w:fill="FFFFFF"/>
        </w:rPr>
        <w:t xml:space="preserve">Arefnejad </w:t>
      </w:r>
      <w:r w:rsidR="0086191D" w:rsidRPr="003B0F7E">
        <w:rPr>
          <w:rFonts w:ascii="Times New Roman" w:hAnsi="Times New Roman" w:cs="Times New Roman"/>
          <w:i/>
          <w:color w:val="000000" w:themeColor="text1"/>
          <w:sz w:val="24"/>
          <w:szCs w:val="24"/>
          <w:shd w:val="clear" w:color="auto" w:fill="FFFFFF"/>
        </w:rPr>
        <w:t>et al.</w:t>
      </w:r>
      <w:r w:rsidR="00387F8D">
        <w:rPr>
          <w:rFonts w:ascii="Times New Roman" w:hAnsi="Times New Roman" w:cs="Times New Roman"/>
          <w:i/>
          <w:color w:val="000000" w:themeColor="text1"/>
          <w:sz w:val="24"/>
          <w:szCs w:val="24"/>
          <w:shd w:val="clear" w:color="auto" w:fill="FFFFFF"/>
        </w:rPr>
        <w:t>,</w:t>
      </w:r>
      <w:r w:rsidR="0086191D" w:rsidRPr="00BC5767">
        <w:rPr>
          <w:rFonts w:ascii="Times New Roman" w:hAnsi="Times New Roman" w:cs="Times New Roman"/>
          <w:color w:val="000000" w:themeColor="text1"/>
          <w:sz w:val="24"/>
          <w:szCs w:val="24"/>
          <w:shd w:val="clear" w:color="auto" w:fill="FFFFFF"/>
        </w:rPr>
        <w:t xml:space="preserve"> 2018; Heikal</w:t>
      </w:r>
      <w:r w:rsidR="0086191D" w:rsidRPr="00BC5767">
        <w:rPr>
          <w:rFonts w:ascii="Times New Roman" w:hAnsi="Times New Roman" w:cs="Times New Roman"/>
          <w:color w:val="000000" w:themeColor="text1"/>
          <w:sz w:val="24"/>
          <w:szCs w:val="24"/>
        </w:rPr>
        <w:t xml:space="preserve"> and </w:t>
      </w:r>
      <w:r w:rsidR="0086191D" w:rsidRPr="00BC5767">
        <w:rPr>
          <w:rFonts w:ascii="Times New Roman" w:hAnsi="Times New Roman" w:cs="Times New Roman"/>
          <w:color w:val="000000" w:themeColor="text1"/>
          <w:sz w:val="24"/>
          <w:szCs w:val="24"/>
          <w:shd w:val="clear" w:color="auto" w:fill="FFFFFF"/>
        </w:rPr>
        <w:t>El Naby</w:t>
      </w:r>
      <w:r w:rsidR="0086191D" w:rsidRPr="00BC5767">
        <w:rPr>
          <w:rFonts w:ascii="Times New Roman" w:hAnsi="Times New Roman" w:cs="Times New Roman"/>
          <w:color w:val="000000" w:themeColor="text1"/>
          <w:sz w:val="24"/>
          <w:szCs w:val="24"/>
        </w:rPr>
        <w:t xml:space="preserve"> 2017; Jalbani</w:t>
      </w:r>
      <w:r w:rsidR="0086191D" w:rsidRPr="00BC5767">
        <w:rPr>
          <w:rFonts w:ascii="Times New Roman" w:hAnsi="Times New Roman" w:cs="Times New Roman"/>
          <w:color w:val="000000" w:themeColor="text1"/>
          <w:sz w:val="24"/>
          <w:szCs w:val="24"/>
          <w:lang w:bidi="bn-BD"/>
        </w:rPr>
        <w:t xml:space="preserve"> </w:t>
      </w:r>
      <w:r w:rsidR="0086191D" w:rsidRPr="00BC5767">
        <w:rPr>
          <w:rFonts w:ascii="Times New Roman" w:hAnsi="Times New Roman" w:cs="Times New Roman"/>
          <w:i/>
          <w:color w:val="000000" w:themeColor="text1"/>
          <w:sz w:val="24"/>
          <w:szCs w:val="24"/>
          <w:lang w:bidi="bn-BD"/>
        </w:rPr>
        <w:t>et al.,</w:t>
      </w:r>
      <w:r w:rsidR="0086191D" w:rsidRPr="00BC5767">
        <w:rPr>
          <w:rFonts w:ascii="Times New Roman" w:hAnsi="Times New Roman" w:cs="Times New Roman"/>
          <w:color w:val="000000" w:themeColor="text1"/>
          <w:sz w:val="24"/>
          <w:szCs w:val="24"/>
          <w:lang w:bidi="bn-BD"/>
        </w:rPr>
        <w:t xml:space="preserve"> 2017; </w:t>
      </w:r>
      <w:r w:rsidR="0086191D" w:rsidRPr="00BC5767">
        <w:rPr>
          <w:rFonts w:ascii="Times New Roman" w:hAnsi="Times New Roman" w:cs="Times New Roman"/>
          <w:color w:val="000000" w:themeColor="text1"/>
          <w:sz w:val="24"/>
          <w:szCs w:val="24"/>
        </w:rPr>
        <w:t xml:space="preserve">Wang </w:t>
      </w:r>
      <w:r w:rsidR="0086191D" w:rsidRPr="00BC5767">
        <w:rPr>
          <w:rFonts w:ascii="Times New Roman" w:hAnsi="Times New Roman" w:cs="Times New Roman"/>
          <w:i/>
          <w:color w:val="000000" w:themeColor="text1"/>
          <w:sz w:val="24"/>
          <w:szCs w:val="24"/>
        </w:rPr>
        <w:t>et al.,</w:t>
      </w:r>
      <w:r w:rsidR="0086191D" w:rsidRPr="00BC5767">
        <w:rPr>
          <w:rFonts w:ascii="Times New Roman" w:hAnsi="Times New Roman" w:cs="Times New Roman"/>
          <w:color w:val="000000" w:themeColor="text1"/>
          <w:sz w:val="24"/>
          <w:szCs w:val="24"/>
        </w:rPr>
        <w:t xml:space="preserve"> 2011; </w:t>
      </w:r>
      <w:r w:rsidR="0086191D" w:rsidRPr="00BC5767">
        <w:rPr>
          <w:rFonts w:ascii="Times New Roman" w:eastAsia="TimesNewRoman" w:hAnsi="Times New Roman" w:cs="Times New Roman"/>
          <w:color w:val="000000" w:themeColor="text1"/>
          <w:sz w:val="24"/>
          <w:szCs w:val="24"/>
        </w:rPr>
        <w:t xml:space="preserve">Ghoreishi </w:t>
      </w:r>
      <w:r w:rsidR="0086191D" w:rsidRPr="006273D0">
        <w:rPr>
          <w:rFonts w:ascii="Times New Roman" w:eastAsia="TimesNewRoman" w:hAnsi="Times New Roman" w:cs="Times New Roman"/>
          <w:i/>
          <w:color w:val="000000" w:themeColor="text1"/>
          <w:sz w:val="24"/>
          <w:szCs w:val="24"/>
        </w:rPr>
        <w:t>et al</w:t>
      </w:r>
      <w:r w:rsidR="00387F8D">
        <w:rPr>
          <w:rFonts w:ascii="Times New Roman" w:eastAsia="TimesNewRoman" w:hAnsi="Times New Roman" w:cs="Times New Roman"/>
          <w:color w:val="000000" w:themeColor="text1"/>
          <w:sz w:val="24"/>
          <w:szCs w:val="24"/>
        </w:rPr>
        <w:t xml:space="preserve">., </w:t>
      </w:r>
      <w:r w:rsidR="0086191D" w:rsidRPr="00BC5767">
        <w:rPr>
          <w:rFonts w:ascii="Times New Roman" w:eastAsia="TimesNewRoman" w:hAnsi="Times New Roman" w:cs="Times New Roman"/>
          <w:color w:val="000000" w:themeColor="text1"/>
          <w:sz w:val="24"/>
          <w:szCs w:val="24"/>
        </w:rPr>
        <w:t>2011</w:t>
      </w:r>
      <w:r w:rsidR="0086191D" w:rsidRPr="00BC5767">
        <w:rPr>
          <w:rFonts w:ascii="Times New Roman" w:hAnsi="Times New Roman" w:cs="Times New Roman"/>
          <w:color w:val="000000" w:themeColor="text1"/>
          <w:sz w:val="24"/>
          <w:szCs w:val="24"/>
          <w:lang w:bidi="bn-BD"/>
        </w:rPr>
        <w:t xml:space="preserve">) </w:t>
      </w:r>
      <w:r w:rsidR="00920387" w:rsidRPr="00BC5767">
        <w:rPr>
          <w:rFonts w:ascii="Times New Roman" w:hAnsi="Times New Roman" w:cs="Times New Roman"/>
          <w:color w:val="000000" w:themeColor="text1"/>
          <w:sz w:val="24"/>
          <w:szCs w:val="24"/>
        </w:rPr>
        <w:t>a</w:t>
      </w:r>
      <w:r w:rsidR="008A2AD7" w:rsidRPr="00BC5767">
        <w:rPr>
          <w:rFonts w:ascii="Times New Roman" w:hAnsi="Times New Roman" w:cs="Times New Roman"/>
          <w:color w:val="000000" w:themeColor="text1"/>
          <w:sz w:val="24"/>
          <w:szCs w:val="24"/>
        </w:rPr>
        <w:t>n</w:t>
      </w:r>
      <w:r w:rsidR="00920387" w:rsidRPr="00BC5767">
        <w:rPr>
          <w:rFonts w:ascii="Times New Roman" w:hAnsi="Times New Roman" w:cs="Times New Roman"/>
          <w:color w:val="000000" w:themeColor="text1"/>
          <w:sz w:val="24"/>
          <w:szCs w:val="24"/>
        </w:rPr>
        <w:t xml:space="preserve">d </w:t>
      </w:r>
      <w:r w:rsidR="00920387" w:rsidRPr="00BC5767">
        <w:rPr>
          <w:rFonts w:ascii="Times New Roman" w:hAnsi="Times New Roman" w:cs="Times New Roman"/>
          <w:i/>
          <w:color w:val="000000" w:themeColor="text1"/>
          <w:sz w:val="24"/>
          <w:szCs w:val="24"/>
        </w:rPr>
        <w:t>CDH26</w:t>
      </w:r>
      <w:r w:rsidR="0086191D" w:rsidRPr="00BC5767">
        <w:rPr>
          <w:rFonts w:ascii="Times New Roman" w:hAnsi="Times New Roman" w:cs="Times New Roman"/>
          <w:i/>
          <w:color w:val="000000" w:themeColor="text1"/>
          <w:sz w:val="24"/>
          <w:szCs w:val="24"/>
        </w:rPr>
        <w:t xml:space="preserve"> </w:t>
      </w:r>
      <w:r w:rsidR="0086191D" w:rsidRPr="00BC5767">
        <w:rPr>
          <w:rFonts w:ascii="Times New Roman" w:hAnsi="Times New Roman" w:cs="Times New Roman"/>
          <w:noProof/>
          <w:color w:val="000000" w:themeColor="text1"/>
          <w:sz w:val="24"/>
          <w:szCs w:val="24"/>
          <w:lang w:bidi="bn-BD"/>
        </w:rPr>
        <w:t xml:space="preserve">(Lai </w:t>
      </w:r>
      <w:r w:rsidR="0086191D" w:rsidRPr="00BC5767">
        <w:rPr>
          <w:rFonts w:ascii="Times New Roman" w:hAnsi="Times New Roman" w:cs="Times New Roman"/>
          <w:i/>
          <w:noProof/>
          <w:color w:val="000000" w:themeColor="text1"/>
          <w:sz w:val="24"/>
          <w:szCs w:val="24"/>
          <w:lang w:bidi="bn-BD"/>
        </w:rPr>
        <w:t>et al.,</w:t>
      </w:r>
      <w:r w:rsidR="0086191D" w:rsidRPr="00BC5767">
        <w:rPr>
          <w:rFonts w:ascii="Times New Roman" w:hAnsi="Times New Roman" w:cs="Times New Roman"/>
          <w:noProof/>
          <w:color w:val="000000" w:themeColor="text1"/>
          <w:sz w:val="24"/>
          <w:szCs w:val="24"/>
          <w:lang w:bidi="bn-BD"/>
        </w:rPr>
        <w:t xml:space="preserve"> 2016)</w:t>
      </w:r>
      <w:r w:rsidR="0086191D" w:rsidRPr="00BC5767">
        <w:rPr>
          <w:rFonts w:ascii="Times New Roman" w:hAnsi="Times New Roman" w:cs="Times New Roman"/>
          <w:color w:val="000000" w:themeColor="text1"/>
          <w:sz w:val="24"/>
          <w:szCs w:val="24"/>
        </w:rPr>
        <w:t xml:space="preserve"> </w:t>
      </w:r>
      <w:r w:rsidRPr="00BC5767">
        <w:rPr>
          <w:rFonts w:ascii="Times New Roman" w:hAnsi="Times New Roman" w:cs="Times New Roman"/>
          <w:color w:val="000000" w:themeColor="text1"/>
          <w:sz w:val="24"/>
          <w:szCs w:val="24"/>
        </w:rPr>
        <w:t xml:space="preserve">as a candidate gene for reproductive traits in </w:t>
      </w:r>
      <w:r w:rsidR="0086191D" w:rsidRPr="00BC5767">
        <w:rPr>
          <w:rFonts w:ascii="Times New Roman" w:hAnsi="Times New Roman" w:cs="Times New Roman"/>
          <w:color w:val="000000" w:themeColor="text1"/>
          <w:sz w:val="24"/>
          <w:szCs w:val="24"/>
        </w:rPr>
        <w:t>goats</w:t>
      </w:r>
      <w:r w:rsidR="00E67D95">
        <w:rPr>
          <w:rFonts w:ascii="Times New Roman" w:hAnsi="Times New Roman" w:cs="Times New Roman"/>
          <w:color w:val="000000" w:themeColor="text1"/>
          <w:sz w:val="24"/>
          <w:szCs w:val="24"/>
        </w:rPr>
        <w:t xml:space="preserve">. </w:t>
      </w:r>
      <w:r w:rsidR="003B0F7E">
        <w:rPr>
          <w:rFonts w:ascii="Times New Roman" w:hAnsi="Times New Roman" w:cs="Times New Roman"/>
          <w:color w:val="000000" w:themeColor="text1"/>
          <w:sz w:val="24"/>
          <w:szCs w:val="24"/>
        </w:rPr>
        <w:t>These studies reported association between variant</w:t>
      </w:r>
      <w:r w:rsidR="0018543F">
        <w:rPr>
          <w:rFonts w:ascii="Times New Roman" w:hAnsi="Times New Roman" w:cs="Times New Roman"/>
          <w:color w:val="000000" w:themeColor="text1"/>
          <w:sz w:val="24"/>
          <w:szCs w:val="24"/>
        </w:rPr>
        <w:t xml:space="preserve"> in these genes and litter size which implicating their essential role </w:t>
      </w:r>
      <w:r w:rsidR="003B0F7E">
        <w:rPr>
          <w:rFonts w:ascii="Times New Roman" w:hAnsi="Times New Roman" w:cs="Times New Roman"/>
          <w:color w:val="000000" w:themeColor="text1"/>
          <w:sz w:val="24"/>
          <w:szCs w:val="24"/>
        </w:rPr>
        <w:t>in caprine reproduction.</w:t>
      </w:r>
    </w:p>
    <w:p w:rsidR="0086191D" w:rsidRPr="00BC5767" w:rsidRDefault="0086191D" w:rsidP="0086191D">
      <w:pPr>
        <w:autoSpaceDE w:val="0"/>
        <w:autoSpaceDN w:val="0"/>
        <w:adjustRightInd w:val="0"/>
        <w:spacing w:after="0" w:line="360" w:lineRule="auto"/>
        <w:jc w:val="both"/>
        <w:rPr>
          <w:rFonts w:ascii="Times New Roman" w:hAnsi="Times New Roman" w:cs="Times New Roman"/>
          <w:color w:val="000000" w:themeColor="text1"/>
          <w:sz w:val="24"/>
          <w:szCs w:val="24"/>
        </w:rPr>
      </w:pPr>
    </w:p>
    <w:p w:rsidR="00A74DD4" w:rsidRPr="00BC5767" w:rsidRDefault="0086191D" w:rsidP="00920387">
      <w:pPr>
        <w:autoSpaceDE w:val="0"/>
        <w:autoSpaceDN w:val="0"/>
        <w:adjustRightInd w:val="0"/>
        <w:spacing w:after="0" w:line="360" w:lineRule="auto"/>
        <w:jc w:val="both"/>
        <w:rPr>
          <w:rFonts w:ascii="Times New Roman" w:hAnsi="Times New Roman" w:cs="Times New Roman"/>
          <w:color w:val="000000" w:themeColor="text1"/>
          <w:sz w:val="24"/>
          <w:szCs w:val="24"/>
        </w:rPr>
      </w:pPr>
      <w:r w:rsidRPr="00BC5767">
        <w:rPr>
          <w:rFonts w:ascii="Times New Roman" w:hAnsi="Times New Roman" w:cs="Times New Roman"/>
          <w:color w:val="000000" w:themeColor="text1"/>
          <w:sz w:val="24"/>
          <w:szCs w:val="24"/>
        </w:rPr>
        <w:t xml:space="preserve">In this </w:t>
      </w:r>
      <w:r w:rsidR="00D4722C" w:rsidRPr="00BC5767">
        <w:rPr>
          <w:rFonts w:ascii="Times New Roman" w:hAnsi="Times New Roman" w:cs="Times New Roman"/>
          <w:color w:val="000000" w:themeColor="text1"/>
          <w:sz w:val="24"/>
          <w:szCs w:val="24"/>
        </w:rPr>
        <w:t>study</w:t>
      </w:r>
      <w:r w:rsidRPr="00BC5767">
        <w:rPr>
          <w:rFonts w:ascii="Times New Roman" w:hAnsi="Times New Roman" w:cs="Times New Roman"/>
          <w:color w:val="000000" w:themeColor="text1"/>
          <w:sz w:val="24"/>
          <w:szCs w:val="24"/>
        </w:rPr>
        <w:t xml:space="preserve">, </w:t>
      </w:r>
      <w:r w:rsidR="00D77A13">
        <w:rPr>
          <w:rFonts w:ascii="Times New Roman" w:hAnsi="Times New Roman" w:cs="Times New Roman"/>
          <w:color w:val="000000" w:themeColor="text1"/>
          <w:sz w:val="24"/>
          <w:szCs w:val="24"/>
        </w:rPr>
        <w:t>more invasive search</w:t>
      </w:r>
      <w:r w:rsidR="00676557">
        <w:rPr>
          <w:rFonts w:ascii="Times New Roman" w:hAnsi="Times New Roman" w:cs="Times New Roman"/>
          <w:color w:val="000000" w:themeColor="text1"/>
          <w:sz w:val="24"/>
          <w:szCs w:val="24"/>
        </w:rPr>
        <w:t xml:space="preserve"> was performed</w:t>
      </w:r>
      <w:r w:rsidR="00D77A13">
        <w:rPr>
          <w:rFonts w:ascii="Times New Roman" w:hAnsi="Times New Roman" w:cs="Times New Roman"/>
          <w:color w:val="000000" w:themeColor="text1"/>
          <w:sz w:val="24"/>
          <w:szCs w:val="24"/>
        </w:rPr>
        <w:t xml:space="preserve"> coding exons of three genes </w:t>
      </w:r>
      <w:r w:rsidR="00D77A13" w:rsidRPr="00BC5767">
        <w:rPr>
          <w:rFonts w:ascii="Times New Roman" w:hAnsi="Times New Roman" w:cs="Times New Roman"/>
          <w:i/>
          <w:color w:val="000000" w:themeColor="text1"/>
          <w:sz w:val="24"/>
          <w:szCs w:val="24"/>
        </w:rPr>
        <w:t>GDF9</w:t>
      </w:r>
      <w:r w:rsidR="00D77A13" w:rsidRPr="00BC5767">
        <w:rPr>
          <w:rFonts w:ascii="Times New Roman" w:hAnsi="Times New Roman" w:cs="Times New Roman"/>
          <w:color w:val="000000" w:themeColor="text1"/>
          <w:sz w:val="24"/>
          <w:szCs w:val="24"/>
        </w:rPr>
        <w:t xml:space="preserve">, </w:t>
      </w:r>
      <w:r w:rsidR="00D77A13" w:rsidRPr="00BC5767">
        <w:rPr>
          <w:rFonts w:ascii="Times New Roman" w:hAnsi="Times New Roman" w:cs="Times New Roman"/>
          <w:i/>
          <w:color w:val="000000" w:themeColor="text1"/>
          <w:sz w:val="24"/>
          <w:szCs w:val="24"/>
        </w:rPr>
        <w:t>BMP15</w:t>
      </w:r>
      <w:r w:rsidR="00D77A13" w:rsidRPr="00BC5767">
        <w:rPr>
          <w:rFonts w:ascii="Times New Roman" w:hAnsi="Times New Roman" w:cs="Times New Roman"/>
          <w:color w:val="000000" w:themeColor="text1"/>
          <w:sz w:val="24"/>
          <w:szCs w:val="24"/>
        </w:rPr>
        <w:t xml:space="preserve"> and </w:t>
      </w:r>
      <w:r w:rsidR="00D77A13" w:rsidRPr="00BC5767">
        <w:rPr>
          <w:rFonts w:ascii="Times New Roman" w:hAnsi="Times New Roman" w:cs="Times New Roman"/>
          <w:i/>
          <w:color w:val="000000" w:themeColor="text1"/>
          <w:sz w:val="24"/>
          <w:szCs w:val="24"/>
        </w:rPr>
        <w:t>CDH26</w:t>
      </w:r>
      <w:r w:rsidR="00D77A13" w:rsidRPr="00BC5767">
        <w:rPr>
          <w:rFonts w:ascii="Times New Roman" w:hAnsi="Times New Roman" w:cs="Times New Roman"/>
          <w:color w:val="000000" w:themeColor="text1"/>
          <w:sz w:val="24"/>
          <w:szCs w:val="24"/>
        </w:rPr>
        <w:t xml:space="preserve"> </w:t>
      </w:r>
      <w:r w:rsidR="00D77A13">
        <w:rPr>
          <w:rFonts w:ascii="Times New Roman" w:hAnsi="Times New Roman" w:cs="Times New Roman"/>
          <w:color w:val="000000" w:themeColor="text1"/>
          <w:sz w:val="24"/>
          <w:szCs w:val="24"/>
        </w:rPr>
        <w:t xml:space="preserve">respectively. The </w:t>
      </w:r>
      <w:r w:rsidR="00D4722C" w:rsidRPr="00BC5767">
        <w:rPr>
          <w:rFonts w:ascii="Times New Roman" w:hAnsi="Times New Roman" w:cs="Times New Roman"/>
          <w:color w:val="000000" w:themeColor="text1"/>
          <w:sz w:val="24"/>
          <w:szCs w:val="24"/>
        </w:rPr>
        <w:t xml:space="preserve">research </w:t>
      </w:r>
      <w:r w:rsidRPr="00BC5767">
        <w:rPr>
          <w:rFonts w:ascii="Times New Roman" w:hAnsi="Times New Roman" w:cs="Times New Roman"/>
          <w:color w:val="000000" w:themeColor="text1"/>
          <w:sz w:val="24"/>
          <w:szCs w:val="24"/>
        </w:rPr>
        <w:t xml:space="preserve">was </w:t>
      </w:r>
      <w:r w:rsidR="00D4722C" w:rsidRPr="00BC5767">
        <w:rPr>
          <w:rFonts w:ascii="Times New Roman" w:hAnsi="Times New Roman" w:cs="Times New Roman"/>
          <w:color w:val="000000" w:themeColor="text1"/>
          <w:sz w:val="24"/>
          <w:szCs w:val="24"/>
        </w:rPr>
        <w:t xml:space="preserve">executed </w:t>
      </w:r>
      <w:r w:rsidRPr="00BC5767">
        <w:rPr>
          <w:rFonts w:ascii="Times New Roman" w:hAnsi="Times New Roman" w:cs="Times New Roman"/>
          <w:color w:val="000000" w:themeColor="text1"/>
          <w:sz w:val="24"/>
          <w:szCs w:val="24"/>
        </w:rPr>
        <w:t>in two phases. In first phase</w:t>
      </w:r>
      <w:r w:rsidR="00D77A13">
        <w:rPr>
          <w:rFonts w:ascii="Times New Roman" w:hAnsi="Times New Roman" w:cs="Times New Roman"/>
          <w:color w:val="000000" w:themeColor="text1"/>
          <w:sz w:val="24"/>
          <w:szCs w:val="24"/>
        </w:rPr>
        <w:t>,</w:t>
      </w:r>
      <w:r w:rsidRPr="00BC5767">
        <w:rPr>
          <w:rFonts w:ascii="Times New Roman" w:hAnsi="Times New Roman" w:cs="Times New Roman"/>
          <w:color w:val="000000" w:themeColor="text1"/>
          <w:sz w:val="24"/>
          <w:szCs w:val="24"/>
        </w:rPr>
        <w:t xml:space="preserve"> polymorphi</w:t>
      </w:r>
      <w:r w:rsidR="00D4722C" w:rsidRPr="00BC5767">
        <w:rPr>
          <w:rFonts w:ascii="Times New Roman" w:hAnsi="Times New Roman" w:cs="Times New Roman"/>
          <w:color w:val="000000" w:themeColor="text1"/>
          <w:sz w:val="24"/>
          <w:szCs w:val="24"/>
        </w:rPr>
        <w:t>sm was identified and association</w:t>
      </w:r>
      <w:r w:rsidRPr="00BC5767">
        <w:rPr>
          <w:rFonts w:ascii="Times New Roman" w:hAnsi="Times New Roman" w:cs="Times New Roman"/>
          <w:color w:val="000000" w:themeColor="text1"/>
          <w:sz w:val="24"/>
          <w:szCs w:val="24"/>
        </w:rPr>
        <w:t xml:space="preserve"> with litter size </w:t>
      </w:r>
      <w:r w:rsidR="00D4722C" w:rsidRPr="00BC5767">
        <w:rPr>
          <w:rFonts w:ascii="Times New Roman" w:hAnsi="Times New Roman" w:cs="Times New Roman"/>
          <w:color w:val="000000" w:themeColor="text1"/>
          <w:sz w:val="24"/>
          <w:szCs w:val="24"/>
        </w:rPr>
        <w:t>was analyzed.</w:t>
      </w:r>
      <w:r w:rsidRPr="00BC5767">
        <w:rPr>
          <w:rFonts w:ascii="Times New Roman" w:hAnsi="Times New Roman" w:cs="Times New Roman"/>
          <w:color w:val="000000" w:themeColor="text1"/>
          <w:sz w:val="24"/>
          <w:szCs w:val="24"/>
        </w:rPr>
        <w:t xml:space="preserve"> </w:t>
      </w:r>
      <w:r w:rsidR="00D77A13">
        <w:rPr>
          <w:rFonts w:ascii="Times New Roman" w:hAnsi="Times New Roman" w:cs="Times New Roman"/>
          <w:color w:val="000000" w:themeColor="text1"/>
          <w:sz w:val="24"/>
          <w:szCs w:val="24"/>
        </w:rPr>
        <w:t>In 2</w:t>
      </w:r>
      <w:r w:rsidR="00D77A13" w:rsidRPr="00D77A13">
        <w:rPr>
          <w:rFonts w:ascii="Times New Roman" w:hAnsi="Times New Roman" w:cs="Times New Roman"/>
          <w:color w:val="000000" w:themeColor="text1"/>
          <w:sz w:val="24"/>
          <w:szCs w:val="24"/>
          <w:vertAlign w:val="superscript"/>
        </w:rPr>
        <w:t>nd</w:t>
      </w:r>
      <w:r w:rsidR="00D77A13">
        <w:rPr>
          <w:rFonts w:ascii="Times New Roman" w:hAnsi="Times New Roman" w:cs="Times New Roman"/>
          <w:color w:val="000000" w:themeColor="text1"/>
          <w:sz w:val="24"/>
          <w:szCs w:val="24"/>
        </w:rPr>
        <w:t xml:space="preserve"> phase, genetic diversity </w:t>
      </w:r>
      <w:r w:rsidRPr="00BC5767">
        <w:rPr>
          <w:rFonts w:ascii="Times New Roman" w:hAnsi="Times New Roman" w:cs="Times New Roman"/>
          <w:color w:val="000000" w:themeColor="text1"/>
          <w:sz w:val="24"/>
          <w:szCs w:val="24"/>
        </w:rPr>
        <w:t xml:space="preserve">of the </w:t>
      </w:r>
      <w:r w:rsidR="00D4722C" w:rsidRPr="00BC5767">
        <w:rPr>
          <w:rFonts w:ascii="Times New Roman" w:hAnsi="Times New Roman" w:cs="Times New Roman"/>
          <w:i/>
          <w:color w:val="000000" w:themeColor="text1"/>
          <w:sz w:val="24"/>
          <w:szCs w:val="24"/>
        </w:rPr>
        <w:t>GDF9</w:t>
      </w:r>
      <w:r w:rsidR="00D4722C" w:rsidRPr="00BC5767">
        <w:rPr>
          <w:rFonts w:ascii="Times New Roman" w:hAnsi="Times New Roman" w:cs="Times New Roman"/>
          <w:color w:val="000000" w:themeColor="text1"/>
          <w:sz w:val="24"/>
          <w:szCs w:val="24"/>
        </w:rPr>
        <w:t xml:space="preserve">, </w:t>
      </w:r>
      <w:r w:rsidRPr="00BC5767">
        <w:rPr>
          <w:rFonts w:ascii="Times New Roman" w:hAnsi="Times New Roman" w:cs="Times New Roman"/>
          <w:i/>
          <w:color w:val="000000" w:themeColor="text1"/>
          <w:sz w:val="24"/>
          <w:szCs w:val="24"/>
        </w:rPr>
        <w:t>BMP15</w:t>
      </w:r>
      <w:r w:rsidRPr="00BC5767">
        <w:rPr>
          <w:rFonts w:ascii="Times New Roman" w:hAnsi="Times New Roman" w:cs="Times New Roman"/>
          <w:color w:val="000000" w:themeColor="text1"/>
          <w:sz w:val="24"/>
          <w:szCs w:val="24"/>
        </w:rPr>
        <w:t xml:space="preserve"> </w:t>
      </w:r>
      <w:r w:rsidR="00D4722C" w:rsidRPr="00BC5767">
        <w:rPr>
          <w:rFonts w:ascii="Times New Roman" w:hAnsi="Times New Roman" w:cs="Times New Roman"/>
          <w:color w:val="000000" w:themeColor="text1"/>
          <w:sz w:val="24"/>
          <w:szCs w:val="24"/>
        </w:rPr>
        <w:t xml:space="preserve">and </w:t>
      </w:r>
      <w:r w:rsidR="00D4722C" w:rsidRPr="00BC5767">
        <w:rPr>
          <w:rFonts w:ascii="Times New Roman" w:hAnsi="Times New Roman" w:cs="Times New Roman"/>
          <w:i/>
          <w:color w:val="000000" w:themeColor="text1"/>
          <w:sz w:val="24"/>
          <w:szCs w:val="24"/>
        </w:rPr>
        <w:t>CDH26</w:t>
      </w:r>
      <w:r w:rsidR="00D4722C" w:rsidRPr="00BC5767">
        <w:rPr>
          <w:rFonts w:ascii="Times New Roman" w:hAnsi="Times New Roman" w:cs="Times New Roman"/>
          <w:color w:val="000000" w:themeColor="text1"/>
          <w:sz w:val="24"/>
          <w:szCs w:val="24"/>
        </w:rPr>
        <w:t xml:space="preserve"> </w:t>
      </w:r>
      <w:r w:rsidRPr="00BC5767">
        <w:rPr>
          <w:rFonts w:ascii="Times New Roman" w:hAnsi="Times New Roman" w:cs="Times New Roman"/>
          <w:color w:val="000000" w:themeColor="text1"/>
          <w:sz w:val="24"/>
          <w:szCs w:val="24"/>
        </w:rPr>
        <w:t>gene in</w:t>
      </w:r>
      <w:r w:rsidR="00D4722C" w:rsidRPr="00BC5767">
        <w:rPr>
          <w:rFonts w:ascii="Times New Roman" w:hAnsi="Times New Roman" w:cs="Times New Roman"/>
          <w:color w:val="000000" w:themeColor="text1"/>
          <w:sz w:val="24"/>
          <w:szCs w:val="24"/>
        </w:rPr>
        <w:t xml:space="preserve"> Bangladeshi </w:t>
      </w:r>
      <w:r w:rsidRPr="00BC5767">
        <w:rPr>
          <w:rFonts w:ascii="Times New Roman" w:hAnsi="Times New Roman" w:cs="Times New Roman"/>
          <w:color w:val="000000" w:themeColor="text1"/>
          <w:sz w:val="24"/>
          <w:szCs w:val="24"/>
        </w:rPr>
        <w:t xml:space="preserve">goat was </w:t>
      </w:r>
      <w:r w:rsidR="00D4722C" w:rsidRPr="00BC5767">
        <w:rPr>
          <w:rFonts w:ascii="Times New Roman" w:hAnsi="Times New Roman" w:cs="Times New Roman"/>
          <w:color w:val="000000" w:themeColor="text1"/>
          <w:sz w:val="24"/>
          <w:szCs w:val="24"/>
        </w:rPr>
        <w:t>carried out</w:t>
      </w:r>
      <w:r w:rsidRPr="00BC5767">
        <w:rPr>
          <w:rFonts w:ascii="Times New Roman" w:hAnsi="Times New Roman" w:cs="Times New Roman"/>
          <w:color w:val="000000" w:themeColor="text1"/>
          <w:sz w:val="24"/>
          <w:szCs w:val="24"/>
        </w:rPr>
        <w:t xml:space="preserve"> through phylogenetic analysis.</w:t>
      </w:r>
    </w:p>
    <w:p w:rsidR="008D18E3" w:rsidRPr="00BC5767" w:rsidRDefault="008D18E3" w:rsidP="00920387">
      <w:pPr>
        <w:autoSpaceDE w:val="0"/>
        <w:autoSpaceDN w:val="0"/>
        <w:adjustRightInd w:val="0"/>
        <w:spacing w:after="0" w:line="360" w:lineRule="auto"/>
        <w:jc w:val="both"/>
        <w:rPr>
          <w:rFonts w:ascii="Times New Roman" w:hAnsi="Times New Roman" w:cs="Times New Roman"/>
          <w:color w:val="000000" w:themeColor="text1"/>
          <w:sz w:val="24"/>
          <w:szCs w:val="24"/>
        </w:rPr>
      </w:pPr>
    </w:p>
    <w:p w:rsidR="00D4722C" w:rsidRPr="00BC5767" w:rsidRDefault="005D1892" w:rsidP="00D4722C">
      <w:pPr>
        <w:spacing w:after="0" w:line="360" w:lineRule="auto"/>
        <w:rPr>
          <w:rFonts w:ascii="Times New Roman" w:hAnsi="Times New Roman" w:cs="Times New Roman"/>
          <w:b/>
          <w:color w:val="000000" w:themeColor="text1"/>
          <w:sz w:val="24"/>
          <w:szCs w:val="24"/>
        </w:rPr>
      </w:pPr>
      <w:r w:rsidRPr="00BC5767">
        <w:rPr>
          <w:rFonts w:ascii="Times New Roman" w:hAnsi="Times New Roman" w:cs="Times New Roman"/>
          <w:b/>
          <w:color w:val="000000" w:themeColor="text1"/>
          <w:sz w:val="24"/>
          <w:szCs w:val="24"/>
        </w:rPr>
        <w:t>5.2</w:t>
      </w:r>
      <w:r w:rsidR="00D4722C" w:rsidRPr="00BC5767">
        <w:rPr>
          <w:rFonts w:ascii="Times New Roman" w:hAnsi="Times New Roman" w:cs="Times New Roman"/>
          <w:b/>
          <w:color w:val="000000" w:themeColor="text1"/>
          <w:sz w:val="24"/>
          <w:szCs w:val="24"/>
        </w:rPr>
        <w:t>.</w:t>
      </w:r>
      <w:r w:rsidRPr="00BC5767">
        <w:rPr>
          <w:rFonts w:ascii="Times New Roman" w:hAnsi="Times New Roman" w:cs="Times New Roman"/>
          <w:b/>
          <w:color w:val="000000" w:themeColor="text1"/>
          <w:sz w:val="24"/>
          <w:szCs w:val="24"/>
        </w:rPr>
        <w:t>1.</w:t>
      </w:r>
      <w:r w:rsidR="00D4722C" w:rsidRPr="00BC5767">
        <w:rPr>
          <w:rFonts w:ascii="Times New Roman" w:hAnsi="Times New Roman" w:cs="Times New Roman"/>
          <w:b/>
          <w:color w:val="000000" w:themeColor="text1"/>
          <w:sz w:val="24"/>
          <w:szCs w:val="24"/>
        </w:rPr>
        <w:t xml:space="preserve"> </w:t>
      </w:r>
      <w:r w:rsidR="00A74DD4" w:rsidRPr="00BC5767">
        <w:rPr>
          <w:rFonts w:ascii="Times New Roman" w:hAnsi="Times New Roman" w:cs="Times New Roman"/>
          <w:b/>
          <w:color w:val="000000" w:themeColor="text1"/>
          <w:sz w:val="24"/>
          <w:szCs w:val="24"/>
        </w:rPr>
        <w:t xml:space="preserve">Polymorphisms in </w:t>
      </w:r>
      <w:r w:rsidR="00D4722C" w:rsidRPr="00BC5767">
        <w:rPr>
          <w:rFonts w:ascii="Times New Roman" w:hAnsi="Times New Roman" w:cs="Times New Roman"/>
          <w:b/>
          <w:i/>
          <w:color w:val="000000" w:themeColor="text1"/>
          <w:sz w:val="24"/>
          <w:szCs w:val="24"/>
        </w:rPr>
        <w:t>GDF9</w:t>
      </w:r>
      <w:r w:rsidR="0016018C">
        <w:rPr>
          <w:rFonts w:ascii="Times New Roman" w:hAnsi="Times New Roman" w:cs="Times New Roman"/>
          <w:b/>
          <w:color w:val="000000" w:themeColor="text1"/>
          <w:sz w:val="24"/>
          <w:szCs w:val="24"/>
        </w:rPr>
        <w:t xml:space="preserve"> gene</w:t>
      </w:r>
    </w:p>
    <w:p w:rsidR="007771F0" w:rsidRPr="00BC5767" w:rsidRDefault="0010219A" w:rsidP="005B6AD7">
      <w:p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BC5767">
        <w:rPr>
          <w:rFonts w:ascii="Times New Roman" w:hAnsi="Times New Roman" w:cs="Times New Roman"/>
          <w:color w:val="000000" w:themeColor="text1"/>
          <w:sz w:val="24"/>
          <w:szCs w:val="24"/>
        </w:rPr>
        <w:t>During recent years, the effect of SNPs in the G</w:t>
      </w:r>
      <w:r w:rsidRPr="00BC5767">
        <w:rPr>
          <w:rFonts w:ascii="Times New Roman" w:hAnsi="Times New Roman" w:cs="Times New Roman"/>
          <w:i/>
          <w:iCs/>
          <w:color w:val="000000" w:themeColor="text1"/>
          <w:sz w:val="24"/>
          <w:szCs w:val="24"/>
        </w:rPr>
        <w:t xml:space="preserve">DF9 </w:t>
      </w:r>
      <w:r w:rsidRPr="00BC5767">
        <w:rPr>
          <w:rFonts w:ascii="Times New Roman" w:hAnsi="Times New Roman" w:cs="Times New Roman"/>
          <w:color w:val="000000" w:themeColor="text1"/>
          <w:sz w:val="24"/>
          <w:szCs w:val="24"/>
        </w:rPr>
        <w:t xml:space="preserve">gene on fecundity has been widely investigated in different breeds of goats. </w:t>
      </w:r>
      <w:r w:rsidRPr="00BC5767">
        <w:rPr>
          <w:rFonts w:ascii="Times New Roman" w:hAnsi="Times New Roman" w:cs="Times New Roman"/>
          <w:i/>
          <w:iCs/>
          <w:color w:val="000000" w:themeColor="text1"/>
          <w:sz w:val="24"/>
          <w:szCs w:val="24"/>
        </w:rPr>
        <w:t xml:space="preserve">GDF9 </w:t>
      </w:r>
      <w:r w:rsidRPr="00BC5767">
        <w:rPr>
          <w:rFonts w:ascii="Times New Roman" w:hAnsi="Times New Roman" w:cs="Times New Roman"/>
          <w:color w:val="000000" w:themeColor="text1"/>
          <w:sz w:val="24"/>
          <w:szCs w:val="24"/>
        </w:rPr>
        <w:t xml:space="preserve">gene </w:t>
      </w:r>
      <w:r w:rsidR="00422E1A">
        <w:rPr>
          <w:rFonts w:ascii="Times New Roman" w:hAnsi="Times New Roman" w:cs="Times New Roman"/>
          <w:color w:val="000000" w:themeColor="text1"/>
          <w:sz w:val="24"/>
          <w:szCs w:val="24"/>
        </w:rPr>
        <w:t xml:space="preserve">composed </w:t>
      </w:r>
      <w:r w:rsidRPr="00BC5767">
        <w:rPr>
          <w:rFonts w:ascii="Times New Roman" w:hAnsi="Times New Roman" w:cs="Times New Roman"/>
          <w:color w:val="000000" w:themeColor="text1"/>
          <w:sz w:val="24"/>
          <w:szCs w:val="24"/>
        </w:rPr>
        <w:t xml:space="preserve">of two exons having 1,362 base pairs in total length. </w:t>
      </w:r>
      <w:r w:rsidR="00246216" w:rsidRPr="00BC5767">
        <w:rPr>
          <w:rFonts w:ascii="Times New Roman" w:hAnsi="Times New Roman" w:cs="Times New Roman"/>
          <w:color w:val="000000" w:themeColor="text1"/>
          <w:sz w:val="24"/>
          <w:szCs w:val="24"/>
        </w:rPr>
        <w:t xml:space="preserve">Polymorphism scan of the </w:t>
      </w:r>
      <w:r w:rsidR="00246216" w:rsidRPr="00BC5767">
        <w:rPr>
          <w:rFonts w:ascii="Times New Roman" w:hAnsi="Times New Roman" w:cs="Times New Roman"/>
          <w:i/>
          <w:color w:val="000000" w:themeColor="text1"/>
          <w:sz w:val="24"/>
          <w:szCs w:val="24"/>
        </w:rPr>
        <w:t>GDF9</w:t>
      </w:r>
      <w:r w:rsidR="00246216" w:rsidRPr="00BC5767">
        <w:rPr>
          <w:rFonts w:ascii="Times New Roman" w:hAnsi="Times New Roman" w:cs="Times New Roman"/>
          <w:color w:val="000000" w:themeColor="text1"/>
          <w:sz w:val="24"/>
          <w:szCs w:val="24"/>
        </w:rPr>
        <w:t xml:space="preserve"> gene was performed for the first time in three goat</w:t>
      </w:r>
      <w:r w:rsidR="00676557">
        <w:rPr>
          <w:rFonts w:ascii="Times New Roman" w:hAnsi="Times New Roman" w:cs="Times New Roman"/>
          <w:color w:val="000000" w:themeColor="text1"/>
          <w:sz w:val="24"/>
          <w:szCs w:val="24"/>
        </w:rPr>
        <w:t xml:space="preserve">s of </w:t>
      </w:r>
      <w:r w:rsidR="00246216" w:rsidRPr="00BC5767">
        <w:rPr>
          <w:rFonts w:ascii="Times New Roman" w:hAnsi="Times New Roman" w:cs="Times New Roman"/>
          <w:color w:val="000000" w:themeColor="text1"/>
          <w:sz w:val="24"/>
          <w:szCs w:val="24"/>
        </w:rPr>
        <w:t xml:space="preserve">Bangladesh. </w:t>
      </w:r>
      <w:r w:rsidR="00422E1A">
        <w:rPr>
          <w:rFonts w:ascii="Times New Roman" w:hAnsi="Times New Roman" w:cs="Times New Roman"/>
          <w:color w:val="000000" w:themeColor="text1"/>
          <w:sz w:val="24"/>
          <w:szCs w:val="24"/>
        </w:rPr>
        <w:t xml:space="preserve">In </w:t>
      </w:r>
      <w:r w:rsidR="00246216" w:rsidRPr="00BC5767">
        <w:rPr>
          <w:rFonts w:ascii="Times New Roman" w:hAnsi="Times New Roman" w:cs="Times New Roman"/>
          <w:color w:val="000000" w:themeColor="text1"/>
          <w:sz w:val="24"/>
          <w:szCs w:val="24"/>
        </w:rPr>
        <w:t>the present study</w:t>
      </w:r>
      <w:r w:rsidR="00422E1A">
        <w:rPr>
          <w:rFonts w:ascii="Times New Roman" w:hAnsi="Times New Roman" w:cs="Times New Roman"/>
          <w:color w:val="000000" w:themeColor="text1"/>
          <w:sz w:val="24"/>
          <w:szCs w:val="24"/>
        </w:rPr>
        <w:t>,</w:t>
      </w:r>
      <w:r w:rsidR="00246216" w:rsidRPr="00BC5767">
        <w:rPr>
          <w:rFonts w:ascii="Times New Roman" w:hAnsi="Times New Roman" w:cs="Times New Roman"/>
          <w:color w:val="000000" w:themeColor="text1"/>
          <w:sz w:val="24"/>
          <w:szCs w:val="24"/>
        </w:rPr>
        <w:t xml:space="preserve"> </w:t>
      </w:r>
      <w:r w:rsidR="00A74DD4" w:rsidRPr="00BC5767">
        <w:rPr>
          <w:rFonts w:ascii="Times New Roman" w:hAnsi="Times New Roman" w:cs="Times New Roman"/>
          <w:i/>
          <w:color w:val="000000" w:themeColor="text1"/>
          <w:sz w:val="24"/>
          <w:szCs w:val="24"/>
        </w:rPr>
        <w:t>GDF9</w:t>
      </w:r>
      <w:r w:rsidR="00422E1A">
        <w:rPr>
          <w:rFonts w:ascii="Times New Roman" w:hAnsi="Times New Roman" w:cs="Times New Roman"/>
          <w:i/>
          <w:color w:val="000000" w:themeColor="text1"/>
          <w:sz w:val="24"/>
          <w:szCs w:val="24"/>
        </w:rPr>
        <w:t xml:space="preserve"> </w:t>
      </w:r>
      <w:r w:rsidR="00422E1A">
        <w:rPr>
          <w:rFonts w:ascii="Times New Roman" w:hAnsi="Times New Roman" w:cs="Times New Roman"/>
          <w:color w:val="000000" w:themeColor="text1"/>
          <w:sz w:val="24"/>
          <w:szCs w:val="24"/>
        </w:rPr>
        <w:t>was polymorphic in</w:t>
      </w:r>
      <w:r w:rsidR="00422E1A">
        <w:rPr>
          <w:rFonts w:ascii="Times New Roman" w:hAnsi="Times New Roman" w:cs="Times New Roman"/>
          <w:color w:val="000000" w:themeColor="text1"/>
          <w:sz w:val="24"/>
          <w:szCs w:val="24"/>
          <w:shd w:val="clear" w:color="auto" w:fill="FFFFFF"/>
        </w:rPr>
        <w:t xml:space="preserve"> </w:t>
      </w:r>
      <w:r w:rsidR="00A74DD4" w:rsidRPr="00BC5767">
        <w:rPr>
          <w:rFonts w:ascii="Times New Roman" w:hAnsi="Times New Roman" w:cs="Times New Roman"/>
          <w:color w:val="000000" w:themeColor="text1"/>
          <w:sz w:val="24"/>
          <w:szCs w:val="24"/>
          <w:shd w:val="clear" w:color="auto" w:fill="FFFFFF"/>
        </w:rPr>
        <w:t>Black Bengal, Jamnapar</w:t>
      </w:r>
      <w:r w:rsidR="00BF25F8">
        <w:rPr>
          <w:rFonts w:ascii="Times New Roman" w:hAnsi="Times New Roman" w:cs="Times New Roman"/>
          <w:color w:val="000000" w:themeColor="text1"/>
          <w:sz w:val="24"/>
          <w:szCs w:val="24"/>
          <w:shd w:val="clear" w:color="auto" w:fill="FFFFFF"/>
        </w:rPr>
        <w:t>i and C</w:t>
      </w:r>
      <w:r w:rsidR="00A74DD4" w:rsidRPr="00BC5767">
        <w:rPr>
          <w:rFonts w:ascii="Times New Roman" w:hAnsi="Times New Roman" w:cs="Times New Roman"/>
          <w:color w:val="000000" w:themeColor="text1"/>
          <w:sz w:val="24"/>
          <w:szCs w:val="24"/>
          <w:shd w:val="clear" w:color="auto" w:fill="FFFFFF"/>
        </w:rPr>
        <w:t>rossbred</w:t>
      </w:r>
      <w:r w:rsidR="00676557">
        <w:rPr>
          <w:rFonts w:ascii="Times New Roman" w:hAnsi="Times New Roman" w:cs="Times New Roman"/>
          <w:color w:val="000000" w:themeColor="text1"/>
          <w:sz w:val="24"/>
          <w:szCs w:val="24"/>
          <w:shd w:val="clear" w:color="auto" w:fill="FFFFFF"/>
        </w:rPr>
        <w:t xml:space="preserve"> goat</w:t>
      </w:r>
      <w:r w:rsidR="00422E1A">
        <w:rPr>
          <w:rFonts w:ascii="Times New Roman" w:hAnsi="Times New Roman" w:cs="Times New Roman"/>
          <w:color w:val="000000" w:themeColor="text1"/>
          <w:sz w:val="24"/>
          <w:szCs w:val="24"/>
          <w:shd w:val="clear" w:color="auto" w:fill="FFFFFF"/>
        </w:rPr>
        <w:t>.</w:t>
      </w:r>
      <w:r w:rsidR="00A74DD4" w:rsidRPr="00BC5767">
        <w:rPr>
          <w:rFonts w:ascii="Times New Roman" w:hAnsi="Times New Roman" w:cs="Times New Roman"/>
          <w:color w:val="000000" w:themeColor="text1"/>
          <w:sz w:val="24"/>
          <w:szCs w:val="24"/>
          <w:shd w:val="clear" w:color="auto" w:fill="FFFFFF"/>
        </w:rPr>
        <w:t xml:space="preserve"> Gene sequencing results revealed</w:t>
      </w:r>
      <w:r w:rsidR="00ED4FDA">
        <w:rPr>
          <w:rFonts w:ascii="Times New Roman" w:hAnsi="Times New Roman" w:cs="Times New Roman"/>
          <w:color w:val="000000" w:themeColor="text1"/>
          <w:sz w:val="24"/>
          <w:szCs w:val="24"/>
          <w:shd w:val="clear" w:color="auto" w:fill="FFFFFF"/>
        </w:rPr>
        <w:t xml:space="preserve"> that the</w:t>
      </w:r>
      <w:r w:rsidR="00A74DD4" w:rsidRPr="00BC5767">
        <w:rPr>
          <w:rFonts w:ascii="Times New Roman" w:hAnsi="Times New Roman" w:cs="Times New Roman"/>
          <w:color w:val="000000" w:themeColor="text1"/>
          <w:sz w:val="24"/>
          <w:szCs w:val="24"/>
          <w:shd w:val="clear" w:color="auto" w:fill="FFFFFF"/>
        </w:rPr>
        <w:t xml:space="preserve"> four SNPs in the exon 2 of </w:t>
      </w:r>
      <w:r w:rsidR="00A74DD4" w:rsidRPr="00BC5767">
        <w:rPr>
          <w:rFonts w:ascii="Times New Roman" w:hAnsi="Times New Roman" w:cs="Times New Roman"/>
          <w:i/>
          <w:iCs/>
          <w:color w:val="000000" w:themeColor="text1"/>
          <w:sz w:val="24"/>
          <w:szCs w:val="24"/>
          <w:shd w:val="clear" w:color="auto" w:fill="FFFFFF"/>
        </w:rPr>
        <w:t>GDF9</w:t>
      </w:r>
      <w:r w:rsidR="00A74DD4" w:rsidRPr="00BC5767">
        <w:rPr>
          <w:rFonts w:ascii="Times New Roman" w:hAnsi="Times New Roman" w:cs="Times New Roman"/>
          <w:color w:val="000000" w:themeColor="text1"/>
          <w:sz w:val="24"/>
          <w:szCs w:val="24"/>
          <w:shd w:val="clear" w:color="auto" w:fill="FFFFFF"/>
        </w:rPr>
        <w:t xml:space="preserve"> gene-compared with reference CDS of </w:t>
      </w:r>
      <w:r w:rsidR="00A74DD4" w:rsidRPr="00BC5767">
        <w:rPr>
          <w:rFonts w:ascii="Times New Roman" w:hAnsi="Times New Roman" w:cs="Times New Roman"/>
          <w:i/>
          <w:iCs/>
          <w:color w:val="000000" w:themeColor="text1"/>
          <w:sz w:val="24"/>
          <w:szCs w:val="24"/>
          <w:shd w:val="clear" w:color="auto" w:fill="FFFFFF"/>
        </w:rPr>
        <w:t>GDF9</w:t>
      </w:r>
      <w:r w:rsidR="00422E1A">
        <w:rPr>
          <w:rFonts w:ascii="Times New Roman" w:hAnsi="Times New Roman" w:cs="Times New Roman"/>
          <w:color w:val="000000" w:themeColor="text1"/>
          <w:sz w:val="24"/>
          <w:szCs w:val="24"/>
          <w:shd w:val="clear" w:color="auto" w:fill="FFFFFF"/>
        </w:rPr>
        <w:t xml:space="preserve"> </w:t>
      </w:r>
      <w:r w:rsidR="00A74DD4" w:rsidRPr="00BC5767">
        <w:rPr>
          <w:rFonts w:ascii="Times New Roman" w:hAnsi="Times New Roman" w:cs="Times New Roman"/>
          <w:color w:val="000000" w:themeColor="text1"/>
          <w:sz w:val="24"/>
          <w:szCs w:val="24"/>
          <w:shd w:val="clear" w:color="auto" w:fill="FFFFFF"/>
        </w:rPr>
        <w:t>in three indigenous g</w:t>
      </w:r>
      <w:r w:rsidR="00E3718F" w:rsidRPr="00BC5767">
        <w:rPr>
          <w:rFonts w:ascii="Times New Roman" w:hAnsi="Times New Roman" w:cs="Times New Roman"/>
          <w:color w:val="000000" w:themeColor="text1"/>
          <w:sz w:val="24"/>
          <w:szCs w:val="24"/>
          <w:shd w:val="clear" w:color="auto" w:fill="FFFFFF"/>
        </w:rPr>
        <w:t>o</w:t>
      </w:r>
      <w:r w:rsidR="00A74DD4" w:rsidRPr="00BC5767">
        <w:rPr>
          <w:rFonts w:ascii="Times New Roman" w:hAnsi="Times New Roman" w:cs="Times New Roman"/>
          <w:color w:val="000000" w:themeColor="text1"/>
          <w:sz w:val="24"/>
          <w:szCs w:val="24"/>
          <w:shd w:val="clear" w:color="auto" w:fill="FFFFFF"/>
        </w:rPr>
        <w:t>at</w:t>
      </w:r>
      <w:r w:rsidR="001413DF">
        <w:rPr>
          <w:rFonts w:ascii="Times New Roman" w:hAnsi="Times New Roman" w:cs="Times New Roman"/>
          <w:color w:val="000000" w:themeColor="text1"/>
          <w:sz w:val="24"/>
          <w:szCs w:val="24"/>
          <w:shd w:val="clear" w:color="auto" w:fill="FFFFFF"/>
        </w:rPr>
        <w:t>s</w:t>
      </w:r>
      <w:r w:rsidR="00A74DD4" w:rsidRPr="00BC5767">
        <w:rPr>
          <w:rFonts w:ascii="Times New Roman" w:hAnsi="Times New Roman" w:cs="Times New Roman"/>
          <w:color w:val="000000" w:themeColor="text1"/>
          <w:sz w:val="24"/>
          <w:szCs w:val="24"/>
          <w:shd w:val="clear" w:color="auto" w:fill="FFFFFF"/>
        </w:rPr>
        <w:t xml:space="preserve"> of Bangladesh. </w:t>
      </w:r>
      <w:r w:rsidR="00422E1A">
        <w:rPr>
          <w:rFonts w:ascii="Times New Roman" w:hAnsi="Times New Roman" w:cs="Times New Roman"/>
          <w:color w:val="000000" w:themeColor="text1"/>
          <w:sz w:val="24"/>
          <w:szCs w:val="24"/>
          <w:shd w:val="clear" w:color="auto" w:fill="FFFFFF"/>
        </w:rPr>
        <w:t>F</w:t>
      </w:r>
      <w:r w:rsidR="00A74DD4" w:rsidRPr="00BC5767">
        <w:rPr>
          <w:rFonts w:ascii="Times New Roman" w:hAnsi="Times New Roman" w:cs="Times New Roman"/>
          <w:color w:val="000000" w:themeColor="text1"/>
          <w:sz w:val="24"/>
          <w:szCs w:val="24"/>
          <w:shd w:val="clear" w:color="auto" w:fill="FFFFFF"/>
        </w:rPr>
        <w:t>our SNPs</w:t>
      </w:r>
      <w:r w:rsidR="00AC0571">
        <w:rPr>
          <w:rFonts w:ascii="Times New Roman" w:hAnsi="Times New Roman" w:cs="Times New Roman"/>
          <w:color w:val="000000" w:themeColor="text1"/>
          <w:sz w:val="24"/>
          <w:szCs w:val="24"/>
          <w:shd w:val="clear" w:color="auto" w:fill="FFFFFF"/>
        </w:rPr>
        <w:t xml:space="preserve"> were</w:t>
      </w:r>
      <w:r w:rsidR="00A74DD4" w:rsidRPr="00BC5767">
        <w:rPr>
          <w:rFonts w:ascii="Times New Roman" w:hAnsi="Times New Roman" w:cs="Times New Roman"/>
          <w:color w:val="000000" w:themeColor="text1"/>
          <w:sz w:val="24"/>
          <w:szCs w:val="24"/>
          <w:shd w:val="clear" w:color="auto" w:fill="FFFFFF"/>
        </w:rPr>
        <w:t xml:space="preserve"> </w:t>
      </w:r>
      <w:r w:rsidR="00422E1A">
        <w:rPr>
          <w:rFonts w:ascii="Times New Roman" w:hAnsi="Times New Roman" w:cs="Times New Roman"/>
          <w:color w:val="000000" w:themeColor="text1"/>
          <w:sz w:val="24"/>
          <w:szCs w:val="24"/>
          <w:shd w:val="clear" w:color="auto" w:fill="FFFFFF"/>
        </w:rPr>
        <w:t>identified</w:t>
      </w:r>
      <w:r w:rsidR="00A74DD4" w:rsidRPr="00BC5767">
        <w:rPr>
          <w:rFonts w:ascii="Times New Roman" w:hAnsi="Times New Roman" w:cs="Times New Roman"/>
          <w:color w:val="000000" w:themeColor="text1"/>
          <w:sz w:val="24"/>
          <w:szCs w:val="24"/>
          <w:shd w:val="clear" w:color="auto" w:fill="FFFFFF"/>
        </w:rPr>
        <w:t xml:space="preserve"> c.818C˃T, c.1073G˃A, c.1189G˃A and c.1330G˃T</w:t>
      </w:r>
      <w:r w:rsidR="00051BA7">
        <w:rPr>
          <w:rFonts w:ascii="Times New Roman" w:hAnsi="Times New Roman" w:cs="Times New Roman"/>
          <w:color w:val="000000" w:themeColor="text1"/>
          <w:sz w:val="24"/>
          <w:szCs w:val="24"/>
          <w:shd w:val="clear" w:color="auto" w:fill="FFFFFF"/>
        </w:rPr>
        <w:t>. Two SNPs</w:t>
      </w:r>
      <w:r w:rsidR="00A74DD4" w:rsidRPr="00BC5767">
        <w:rPr>
          <w:rFonts w:ascii="Times New Roman" w:hAnsi="Times New Roman" w:cs="Times New Roman"/>
          <w:color w:val="000000" w:themeColor="text1"/>
          <w:sz w:val="24"/>
          <w:szCs w:val="24"/>
          <w:shd w:val="clear" w:color="auto" w:fill="FFFFFF"/>
        </w:rPr>
        <w:t xml:space="preserve"> </w:t>
      </w:r>
      <w:r w:rsidR="00486054" w:rsidRPr="00BC5767">
        <w:rPr>
          <w:rFonts w:ascii="Times New Roman" w:hAnsi="Times New Roman" w:cs="Times New Roman"/>
          <w:color w:val="000000" w:themeColor="text1"/>
          <w:sz w:val="24"/>
          <w:szCs w:val="24"/>
          <w:shd w:val="clear" w:color="auto" w:fill="FFFFFF"/>
        </w:rPr>
        <w:t xml:space="preserve">c.1073G˃A </w:t>
      </w:r>
      <w:r w:rsidR="00D223F8" w:rsidRPr="00BC5767">
        <w:rPr>
          <w:rFonts w:ascii="Times New Roman" w:hAnsi="Times New Roman" w:cs="Times New Roman"/>
          <w:color w:val="000000" w:themeColor="text1"/>
          <w:sz w:val="24"/>
          <w:szCs w:val="24"/>
          <w:shd w:val="clear" w:color="auto" w:fill="FFFFFF"/>
        </w:rPr>
        <w:t xml:space="preserve">and c.1330G˃T </w:t>
      </w:r>
      <w:r w:rsidR="00AC0571">
        <w:rPr>
          <w:rFonts w:ascii="Times New Roman" w:hAnsi="Times New Roman" w:cs="Times New Roman"/>
          <w:color w:val="000000" w:themeColor="text1"/>
          <w:sz w:val="24"/>
          <w:szCs w:val="24"/>
          <w:shd w:val="clear" w:color="auto" w:fill="FFFFFF"/>
        </w:rPr>
        <w:t>we</w:t>
      </w:r>
      <w:r w:rsidR="00051BA7">
        <w:rPr>
          <w:rFonts w:ascii="Times New Roman" w:hAnsi="Times New Roman" w:cs="Times New Roman"/>
          <w:color w:val="000000" w:themeColor="text1"/>
          <w:sz w:val="24"/>
          <w:szCs w:val="24"/>
          <w:shd w:val="clear" w:color="auto" w:fill="FFFFFF"/>
        </w:rPr>
        <w:t>re found to be novel based on literature.</w:t>
      </w:r>
      <w:r w:rsidRPr="00BC5767">
        <w:rPr>
          <w:rFonts w:ascii="Times New Roman" w:hAnsi="Times New Roman" w:cs="Times New Roman"/>
          <w:color w:val="000000" w:themeColor="text1"/>
          <w:sz w:val="24"/>
          <w:szCs w:val="24"/>
          <w:shd w:val="clear" w:color="auto" w:fill="FFFFFF"/>
        </w:rPr>
        <w:t xml:space="preserve"> </w:t>
      </w:r>
      <w:r w:rsidR="00051BA7">
        <w:rPr>
          <w:rFonts w:ascii="Times New Roman" w:hAnsi="Times New Roman" w:cs="Times New Roman"/>
          <w:color w:val="000000" w:themeColor="text1"/>
          <w:sz w:val="24"/>
          <w:szCs w:val="24"/>
        </w:rPr>
        <w:t>The</w:t>
      </w:r>
      <w:r w:rsidR="00266A23" w:rsidRPr="00BC5767">
        <w:rPr>
          <w:rFonts w:ascii="Times New Roman" w:hAnsi="Times New Roman" w:cs="Times New Roman"/>
          <w:color w:val="000000" w:themeColor="text1"/>
          <w:sz w:val="24"/>
          <w:szCs w:val="24"/>
        </w:rPr>
        <w:t xml:space="preserve"> </w:t>
      </w:r>
      <w:r w:rsidR="00051BA7">
        <w:rPr>
          <w:rFonts w:ascii="Times New Roman" w:hAnsi="Times New Roman" w:cs="Times New Roman"/>
          <w:color w:val="000000" w:themeColor="text1"/>
          <w:sz w:val="24"/>
          <w:szCs w:val="24"/>
        </w:rPr>
        <w:t>c.</w:t>
      </w:r>
      <w:r w:rsidR="00051BA7" w:rsidRPr="00BC5767">
        <w:rPr>
          <w:rFonts w:ascii="Times New Roman" w:hAnsi="Times New Roman" w:cs="Times New Roman"/>
          <w:color w:val="000000" w:themeColor="text1"/>
          <w:sz w:val="24"/>
          <w:szCs w:val="24"/>
          <w:shd w:val="clear" w:color="auto" w:fill="FFFFFF"/>
        </w:rPr>
        <w:t xml:space="preserve">1073G˃A </w:t>
      </w:r>
      <w:r w:rsidR="00051BA7">
        <w:rPr>
          <w:rFonts w:ascii="Times New Roman" w:hAnsi="Times New Roman" w:cs="Times New Roman"/>
          <w:color w:val="000000" w:themeColor="text1"/>
          <w:sz w:val="24"/>
          <w:szCs w:val="24"/>
        </w:rPr>
        <w:t>alters</w:t>
      </w:r>
      <w:r w:rsidR="00266A23" w:rsidRPr="00BC5767">
        <w:rPr>
          <w:rFonts w:ascii="Times New Roman" w:hAnsi="Times New Roman" w:cs="Times New Roman"/>
          <w:color w:val="000000" w:themeColor="text1"/>
          <w:sz w:val="24"/>
          <w:szCs w:val="24"/>
        </w:rPr>
        <w:t xml:space="preserve"> </w:t>
      </w:r>
      <w:r w:rsidR="00266A23" w:rsidRPr="00BC5767">
        <w:rPr>
          <w:rFonts w:ascii="Times New Roman" w:hAnsi="Times New Roman" w:cs="Times New Roman"/>
          <w:color w:val="000000" w:themeColor="text1"/>
          <w:sz w:val="24"/>
          <w:szCs w:val="24"/>
          <w:shd w:val="clear" w:color="auto" w:fill="FFFFFF"/>
        </w:rPr>
        <w:t>arginine to lysine at position 358 (p.Arg358Lys)</w:t>
      </w:r>
      <w:r w:rsidR="00051BA7">
        <w:rPr>
          <w:rFonts w:ascii="Times New Roman" w:hAnsi="Times New Roman" w:cs="Times New Roman"/>
          <w:color w:val="000000" w:themeColor="text1"/>
          <w:sz w:val="24"/>
          <w:szCs w:val="24"/>
          <w:shd w:val="clear" w:color="auto" w:fill="FFFFFF"/>
        </w:rPr>
        <w:t xml:space="preserve"> and c.1330G˃T</w:t>
      </w:r>
      <w:r w:rsidR="00266A23" w:rsidRPr="00BC5767">
        <w:rPr>
          <w:rFonts w:ascii="Times New Roman" w:hAnsi="Times New Roman" w:cs="Times New Roman"/>
          <w:color w:val="000000" w:themeColor="text1"/>
          <w:sz w:val="24"/>
          <w:szCs w:val="24"/>
          <w:shd w:val="clear" w:color="auto" w:fill="FFFFFF"/>
        </w:rPr>
        <w:t xml:space="preserve"> </w:t>
      </w:r>
      <w:proofErr w:type="gramStart"/>
      <w:r w:rsidR="00051BA7">
        <w:rPr>
          <w:rFonts w:ascii="Times New Roman" w:hAnsi="Times New Roman" w:cs="Times New Roman"/>
          <w:color w:val="000000" w:themeColor="text1"/>
          <w:sz w:val="24"/>
          <w:szCs w:val="24"/>
          <w:shd w:val="clear" w:color="auto" w:fill="FFFFFF"/>
        </w:rPr>
        <w:t>substitutes</w:t>
      </w:r>
      <w:proofErr w:type="gramEnd"/>
      <w:r w:rsidR="00051BA7">
        <w:rPr>
          <w:rFonts w:ascii="Times New Roman" w:hAnsi="Times New Roman" w:cs="Times New Roman"/>
          <w:color w:val="000000" w:themeColor="text1"/>
          <w:sz w:val="24"/>
          <w:szCs w:val="24"/>
          <w:shd w:val="clear" w:color="auto" w:fill="FFFFFF"/>
        </w:rPr>
        <w:t xml:space="preserve"> </w:t>
      </w:r>
      <w:r w:rsidR="00266A23" w:rsidRPr="00BC5767">
        <w:rPr>
          <w:rFonts w:ascii="Times New Roman" w:hAnsi="Times New Roman" w:cs="Times New Roman"/>
          <w:color w:val="000000" w:themeColor="text1"/>
          <w:sz w:val="24"/>
          <w:szCs w:val="24"/>
          <w:shd w:val="clear" w:color="auto" w:fill="FFFFFF"/>
        </w:rPr>
        <w:t>aspartic acid to tyrosine at position 444 (p.Asp444Tyr)</w:t>
      </w:r>
      <w:r w:rsidR="00051BA7">
        <w:rPr>
          <w:rFonts w:ascii="Times New Roman" w:hAnsi="Times New Roman" w:cs="Times New Roman"/>
          <w:color w:val="000000" w:themeColor="text1"/>
          <w:sz w:val="24"/>
          <w:szCs w:val="24"/>
          <w:shd w:val="clear" w:color="auto" w:fill="FFFFFF"/>
        </w:rPr>
        <w:t>.</w:t>
      </w:r>
    </w:p>
    <w:p w:rsidR="007771F0" w:rsidRPr="00BC5767" w:rsidRDefault="007771F0" w:rsidP="006C392F">
      <w:p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p>
    <w:p w:rsidR="00872A7C" w:rsidRPr="00C97F9C" w:rsidRDefault="0010219A" w:rsidP="006C392F">
      <w:pPr>
        <w:autoSpaceDE w:val="0"/>
        <w:autoSpaceDN w:val="0"/>
        <w:adjustRightInd w:val="0"/>
        <w:spacing w:after="0" w:line="360" w:lineRule="auto"/>
        <w:jc w:val="both"/>
        <w:rPr>
          <w:rFonts w:ascii="Times New Roman" w:hAnsi="Times New Roman" w:cs="Times New Roman"/>
          <w:color w:val="000000" w:themeColor="text1"/>
          <w:sz w:val="24"/>
          <w:szCs w:val="24"/>
        </w:rPr>
      </w:pPr>
      <w:r w:rsidRPr="00BC5767">
        <w:rPr>
          <w:rFonts w:ascii="Times New Roman" w:hAnsi="Times New Roman" w:cs="Times New Roman"/>
          <w:color w:val="000000" w:themeColor="text1"/>
          <w:sz w:val="24"/>
          <w:szCs w:val="24"/>
          <w:shd w:val="clear" w:color="auto" w:fill="FFFFFF"/>
        </w:rPr>
        <w:t xml:space="preserve">Among </w:t>
      </w:r>
      <w:r w:rsidR="00465B61">
        <w:rPr>
          <w:rFonts w:ascii="Times New Roman" w:hAnsi="Times New Roman" w:cs="Times New Roman"/>
          <w:color w:val="000000" w:themeColor="text1"/>
          <w:sz w:val="24"/>
          <w:szCs w:val="24"/>
          <w:shd w:val="clear" w:color="auto" w:fill="FFFFFF"/>
        </w:rPr>
        <w:t xml:space="preserve">SNPs detected in </w:t>
      </w:r>
      <w:r w:rsidR="00465B61" w:rsidRPr="00465B61">
        <w:rPr>
          <w:rFonts w:ascii="Times New Roman" w:hAnsi="Times New Roman" w:cs="Times New Roman"/>
          <w:i/>
          <w:color w:val="000000" w:themeColor="text1"/>
          <w:sz w:val="24"/>
          <w:szCs w:val="24"/>
          <w:shd w:val="clear" w:color="auto" w:fill="FFFFFF"/>
        </w:rPr>
        <w:t>GDF9</w:t>
      </w:r>
      <w:r w:rsidR="00465B61">
        <w:rPr>
          <w:rFonts w:ascii="Times New Roman" w:hAnsi="Times New Roman" w:cs="Times New Roman"/>
          <w:color w:val="000000" w:themeColor="text1"/>
          <w:sz w:val="24"/>
          <w:szCs w:val="24"/>
          <w:shd w:val="clear" w:color="auto" w:fill="FFFFFF"/>
        </w:rPr>
        <w:t xml:space="preserve"> gene, </w:t>
      </w:r>
      <w:r w:rsidRPr="00BC5767">
        <w:rPr>
          <w:rFonts w:ascii="Times New Roman" w:hAnsi="Times New Roman" w:cs="Times New Roman"/>
          <w:color w:val="000000" w:themeColor="text1"/>
          <w:sz w:val="24"/>
          <w:szCs w:val="24"/>
        </w:rPr>
        <w:t>t</w:t>
      </w:r>
      <w:r w:rsidR="001D61DF" w:rsidRPr="00BC5767">
        <w:rPr>
          <w:rFonts w:ascii="Times New Roman" w:hAnsi="Times New Roman" w:cs="Times New Roman"/>
          <w:color w:val="000000" w:themeColor="text1"/>
          <w:sz w:val="24"/>
          <w:szCs w:val="24"/>
        </w:rPr>
        <w:t xml:space="preserve">he c.1189G&gt;A </w:t>
      </w:r>
      <w:r w:rsidRPr="00BC5767">
        <w:rPr>
          <w:rFonts w:ascii="Times New Roman" w:hAnsi="Times New Roman" w:cs="Times New Roman"/>
          <w:color w:val="000000" w:themeColor="text1"/>
          <w:sz w:val="24"/>
          <w:szCs w:val="24"/>
        </w:rPr>
        <w:t>polymorphism (</w:t>
      </w:r>
      <w:r w:rsidR="001D61DF" w:rsidRPr="00BC5767">
        <w:rPr>
          <w:rFonts w:ascii="Times New Roman" w:hAnsi="Times New Roman" w:cs="Times New Roman"/>
          <w:color w:val="000000" w:themeColor="text1"/>
          <w:sz w:val="24"/>
          <w:szCs w:val="24"/>
        </w:rPr>
        <w:t>p.Val397Ile</w:t>
      </w:r>
      <w:r w:rsidRPr="00BC5767">
        <w:rPr>
          <w:rFonts w:ascii="Times New Roman" w:hAnsi="Times New Roman" w:cs="Times New Roman"/>
          <w:color w:val="000000" w:themeColor="text1"/>
          <w:sz w:val="24"/>
          <w:szCs w:val="24"/>
        </w:rPr>
        <w:t>)</w:t>
      </w:r>
      <w:r w:rsidR="00AE431B" w:rsidRPr="00BC5767">
        <w:rPr>
          <w:rFonts w:ascii="Times New Roman" w:hAnsi="Times New Roman" w:cs="Times New Roman"/>
          <w:color w:val="000000" w:themeColor="text1"/>
          <w:sz w:val="24"/>
          <w:szCs w:val="24"/>
        </w:rPr>
        <w:t xml:space="preserve"> </w:t>
      </w:r>
      <w:r w:rsidR="001D61DF" w:rsidRPr="00BC5767">
        <w:rPr>
          <w:rFonts w:ascii="Times New Roman" w:hAnsi="Times New Roman" w:cs="Times New Roman"/>
          <w:color w:val="000000" w:themeColor="text1"/>
          <w:sz w:val="24"/>
          <w:szCs w:val="24"/>
        </w:rPr>
        <w:t xml:space="preserve">is the most common polymorphism </w:t>
      </w:r>
      <w:r w:rsidRPr="00BC5767">
        <w:rPr>
          <w:rFonts w:ascii="Times New Roman" w:hAnsi="Times New Roman" w:cs="Times New Roman"/>
          <w:color w:val="000000" w:themeColor="text1"/>
          <w:sz w:val="24"/>
          <w:szCs w:val="24"/>
        </w:rPr>
        <w:t xml:space="preserve">studied </w:t>
      </w:r>
      <w:r w:rsidR="001D61DF" w:rsidRPr="00BC5767">
        <w:rPr>
          <w:rFonts w:ascii="Times New Roman" w:hAnsi="Times New Roman" w:cs="Times New Roman"/>
          <w:color w:val="000000" w:themeColor="text1"/>
          <w:sz w:val="24"/>
          <w:szCs w:val="24"/>
        </w:rPr>
        <w:t>in different breeds of goats</w:t>
      </w:r>
      <w:r w:rsidR="00757528" w:rsidRPr="00BC5767">
        <w:rPr>
          <w:rFonts w:ascii="Times New Roman" w:hAnsi="Times New Roman" w:cs="Times New Roman"/>
          <w:color w:val="000000" w:themeColor="text1"/>
          <w:sz w:val="24"/>
          <w:szCs w:val="24"/>
        </w:rPr>
        <w:t xml:space="preserve"> in the </w:t>
      </w:r>
      <w:r w:rsidRPr="00BC5767">
        <w:rPr>
          <w:rFonts w:ascii="Times New Roman" w:hAnsi="Times New Roman" w:cs="Times New Roman"/>
          <w:color w:val="000000" w:themeColor="text1"/>
          <w:sz w:val="24"/>
          <w:szCs w:val="24"/>
        </w:rPr>
        <w:t>world</w:t>
      </w:r>
      <w:r w:rsidR="00465B61">
        <w:rPr>
          <w:rFonts w:ascii="Times New Roman" w:hAnsi="Times New Roman" w:cs="Times New Roman"/>
          <w:color w:val="000000" w:themeColor="text1"/>
          <w:sz w:val="24"/>
          <w:szCs w:val="24"/>
        </w:rPr>
        <w:t xml:space="preserve">. This </w:t>
      </w:r>
      <w:r w:rsidR="00465B61" w:rsidRPr="00BC5767">
        <w:rPr>
          <w:rFonts w:ascii="Times New Roman" w:hAnsi="Times New Roman" w:cs="Times New Roman"/>
          <w:color w:val="000000" w:themeColor="text1"/>
          <w:sz w:val="24"/>
          <w:szCs w:val="24"/>
        </w:rPr>
        <w:t>c.1189G&gt;A</w:t>
      </w:r>
      <w:r w:rsidR="00465B61">
        <w:rPr>
          <w:rFonts w:ascii="Times New Roman" w:hAnsi="Times New Roman" w:cs="Times New Roman"/>
          <w:color w:val="000000" w:themeColor="text1"/>
          <w:sz w:val="24"/>
          <w:szCs w:val="24"/>
        </w:rPr>
        <w:t xml:space="preserve"> is a missense mutation resulting in </w:t>
      </w:r>
      <w:r w:rsidR="001D61DF" w:rsidRPr="00BC5767">
        <w:rPr>
          <w:rFonts w:ascii="Times New Roman" w:hAnsi="Times New Roman" w:cs="Times New Roman"/>
          <w:color w:val="000000" w:themeColor="text1"/>
          <w:sz w:val="24"/>
          <w:szCs w:val="24"/>
        </w:rPr>
        <w:t xml:space="preserve">changes in the amino acid sequence of the respective protein in which valine is </w:t>
      </w:r>
      <w:r w:rsidRPr="00BC5767">
        <w:rPr>
          <w:rFonts w:ascii="Times New Roman" w:hAnsi="Times New Roman" w:cs="Times New Roman"/>
          <w:color w:val="000000" w:themeColor="text1"/>
          <w:sz w:val="24"/>
          <w:szCs w:val="24"/>
        </w:rPr>
        <w:t xml:space="preserve">changed </w:t>
      </w:r>
      <w:r w:rsidR="001D61DF" w:rsidRPr="00BC5767">
        <w:rPr>
          <w:rFonts w:ascii="Times New Roman" w:hAnsi="Times New Roman" w:cs="Times New Roman"/>
          <w:color w:val="000000" w:themeColor="text1"/>
          <w:sz w:val="24"/>
          <w:szCs w:val="24"/>
        </w:rPr>
        <w:t xml:space="preserve">with an isoleucine at position 397 of the protein. </w:t>
      </w:r>
      <w:r w:rsidR="00465B61">
        <w:rPr>
          <w:rFonts w:ascii="Times New Roman" w:hAnsi="Times New Roman" w:cs="Times New Roman"/>
          <w:color w:val="000000" w:themeColor="text1"/>
          <w:sz w:val="24"/>
          <w:szCs w:val="24"/>
        </w:rPr>
        <w:t xml:space="preserve">A functional effect for </w:t>
      </w:r>
      <w:r w:rsidR="001D61DF" w:rsidRPr="00BC5767">
        <w:rPr>
          <w:rFonts w:ascii="Times New Roman" w:hAnsi="Times New Roman" w:cs="Times New Roman"/>
          <w:color w:val="000000" w:themeColor="text1"/>
          <w:sz w:val="24"/>
          <w:szCs w:val="24"/>
        </w:rPr>
        <w:t>c.1189G&gt;A polymorphism</w:t>
      </w:r>
      <w:r w:rsidR="00465B61">
        <w:rPr>
          <w:rFonts w:ascii="Times New Roman" w:hAnsi="Times New Roman" w:cs="Times New Roman"/>
          <w:color w:val="000000" w:themeColor="text1"/>
          <w:sz w:val="24"/>
          <w:szCs w:val="24"/>
        </w:rPr>
        <w:t xml:space="preserve"> is predicted. </w:t>
      </w:r>
      <w:r w:rsidRPr="00BC5767">
        <w:rPr>
          <w:rFonts w:ascii="Times New Roman" w:hAnsi="Times New Roman" w:cs="Times New Roman"/>
          <w:color w:val="000000" w:themeColor="text1"/>
          <w:sz w:val="24"/>
          <w:szCs w:val="24"/>
        </w:rPr>
        <w:t xml:space="preserve">Several studies </w:t>
      </w:r>
      <w:r w:rsidR="001D61DF" w:rsidRPr="00BC5767">
        <w:rPr>
          <w:rFonts w:ascii="Times New Roman" w:hAnsi="Times New Roman" w:cs="Times New Roman"/>
          <w:color w:val="000000" w:themeColor="text1"/>
          <w:sz w:val="24"/>
          <w:szCs w:val="24"/>
        </w:rPr>
        <w:t xml:space="preserve">have been </w:t>
      </w:r>
      <w:r w:rsidRPr="00BC5767">
        <w:rPr>
          <w:rFonts w:ascii="Times New Roman" w:hAnsi="Times New Roman" w:cs="Times New Roman"/>
          <w:color w:val="000000" w:themeColor="text1"/>
          <w:sz w:val="24"/>
          <w:szCs w:val="24"/>
        </w:rPr>
        <w:t>reported</w:t>
      </w:r>
      <w:r w:rsidR="001D61DF" w:rsidRPr="00BC5767">
        <w:rPr>
          <w:rFonts w:ascii="Times New Roman" w:hAnsi="Times New Roman" w:cs="Times New Roman"/>
          <w:color w:val="000000" w:themeColor="text1"/>
          <w:sz w:val="24"/>
          <w:szCs w:val="24"/>
        </w:rPr>
        <w:t xml:space="preserve"> that this SNP is associated with </w:t>
      </w:r>
      <w:r w:rsidRPr="00BC5767">
        <w:rPr>
          <w:rFonts w:ascii="Times New Roman" w:hAnsi="Times New Roman" w:cs="Times New Roman"/>
          <w:color w:val="000000" w:themeColor="text1"/>
          <w:sz w:val="24"/>
          <w:szCs w:val="24"/>
        </w:rPr>
        <w:t>fecundity</w:t>
      </w:r>
      <w:r w:rsidR="00FB77C8" w:rsidRPr="00BC5767">
        <w:rPr>
          <w:rFonts w:ascii="Times New Roman" w:hAnsi="Times New Roman" w:cs="Times New Roman"/>
          <w:color w:val="000000" w:themeColor="text1"/>
          <w:sz w:val="24"/>
          <w:szCs w:val="24"/>
        </w:rPr>
        <w:t xml:space="preserve"> and was identified in Jining Grey, Liaoning Cashmere and Boer goats (</w:t>
      </w:r>
      <w:r w:rsidR="00AF3FD5" w:rsidRPr="00BC5767">
        <w:rPr>
          <w:rFonts w:ascii="Times New Roman" w:hAnsi="Times New Roman" w:cs="Times New Roman"/>
          <w:color w:val="000000" w:themeColor="text1"/>
          <w:sz w:val="24"/>
          <w:szCs w:val="24"/>
        </w:rPr>
        <w:t xml:space="preserve">Zehui </w:t>
      </w:r>
      <w:r w:rsidR="00FB77C8" w:rsidRPr="00BC5767">
        <w:rPr>
          <w:rFonts w:ascii="Times New Roman" w:hAnsi="Times New Roman" w:cs="Times New Roman"/>
          <w:i/>
          <w:color w:val="000000" w:themeColor="text1"/>
          <w:sz w:val="24"/>
          <w:szCs w:val="24"/>
        </w:rPr>
        <w:t>et al.,</w:t>
      </w:r>
      <w:r w:rsidR="00FB77C8" w:rsidRPr="00BC5767">
        <w:rPr>
          <w:rFonts w:ascii="Times New Roman" w:hAnsi="Times New Roman" w:cs="Times New Roman"/>
          <w:color w:val="000000" w:themeColor="text1"/>
          <w:sz w:val="24"/>
          <w:szCs w:val="24"/>
        </w:rPr>
        <w:t xml:space="preserve"> 2006; Feng </w:t>
      </w:r>
      <w:r w:rsidR="00FB77C8" w:rsidRPr="00BC5767">
        <w:rPr>
          <w:rFonts w:ascii="Times New Roman" w:hAnsi="Times New Roman" w:cs="Times New Roman"/>
          <w:i/>
          <w:color w:val="000000" w:themeColor="text1"/>
          <w:sz w:val="24"/>
          <w:szCs w:val="24"/>
        </w:rPr>
        <w:t>et al.,</w:t>
      </w:r>
      <w:r w:rsidR="00D5672A" w:rsidRPr="00BC5767">
        <w:rPr>
          <w:rFonts w:ascii="Times New Roman" w:hAnsi="Times New Roman" w:cs="Times New Roman"/>
          <w:color w:val="000000" w:themeColor="text1"/>
          <w:sz w:val="24"/>
          <w:szCs w:val="24"/>
        </w:rPr>
        <w:t xml:space="preserve"> 2011</w:t>
      </w:r>
      <w:r w:rsidR="00FB77C8" w:rsidRPr="00BC5767">
        <w:rPr>
          <w:rFonts w:ascii="Times New Roman" w:hAnsi="Times New Roman" w:cs="Times New Roman"/>
          <w:color w:val="000000" w:themeColor="text1"/>
          <w:sz w:val="24"/>
          <w:szCs w:val="24"/>
        </w:rPr>
        <w:t xml:space="preserve">), Guizhou White goats (Du </w:t>
      </w:r>
      <w:r w:rsidR="00FB77C8" w:rsidRPr="00BC5767">
        <w:rPr>
          <w:rFonts w:ascii="Times New Roman" w:hAnsi="Times New Roman" w:cs="Times New Roman"/>
          <w:i/>
          <w:color w:val="000000" w:themeColor="text1"/>
          <w:sz w:val="24"/>
          <w:szCs w:val="24"/>
        </w:rPr>
        <w:t>et al.,</w:t>
      </w:r>
      <w:r w:rsidR="00FB77C8" w:rsidRPr="00BC5767">
        <w:rPr>
          <w:rFonts w:ascii="Times New Roman" w:hAnsi="Times New Roman" w:cs="Times New Roman"/>
          <w:color w:val="000000" w:themeColor="text1"/>
          <w:sz w:val="24"/>
          <w:szCs w:val="24"/>
        </w:rPr>
        <w:t xml:space="preserve"> 2008; Feng </w:t>
      </w:r>
      <w:r w:rsidR="00FB77C8" w:rsidRPr="00BC5767">
        <w:rPr>
          <w:rFonts w:ascii="Times New Roman" w:hAnsi="Times New Roman" w:cs="Times New Roman"/>
          <w:i/>
          <w:color w:val="000000" w:themeColor="text1"/>
          <w:sz w:val="24"/>
          <w:szCs w:val="24"/>
        </w:rPr>
        <w:t>et al.,</w:t>
      </w:r>
      <w:r w:rsidR="00FB77C8" w:rsidRPr="00BC5767">
        <w:rPr>
          <w:rFonts w:ascii="Times New Roman" w:hAnsi="Times New Roman" w:cs="Times New Roman"/>
          <w:color w:val="000000" w:themeColor="text1"/>
          <w:sz w:val="24"/>
          <w:szCs w:val="24"/>
        </w:rPr>
        <w:t xml:space="preserve"> </w:t>
      </w:r>
      <w:r w:rsidR="00D5672A" w:rsidRPr="00BC5767">
        <w:rPr>
          <w:rFonts w:ascii="Times New Roman" w:hAnsi="Times New Roman" w:cs="Times New Roman"/>
          <w:color w:val="000000" w:themeColor="text1"/>
          <w:sz w:val="24"/>
          <w:szCs w:val="24"/>
        </w:rPr>
        <w:t>2011</w:t>
      </w:r>
      <w:r w:rsidR="00FB77C8" w:rsidRPr="00BC5767">
        <w:rPr>
          <w:rFonts w:ascii="Times New Roman" w:hAnsi="Times New Roman" w:cs="Times New Roman"/>
          <w:color w:val="000000" w:themeColor="text1"/>
          <w:sz w:val="24"/>
          <w:szCs w:val="24"/>
        </w:rPr>
        <w:t>), Wendeng Dairy and Beijing native goats (</w:t>
      </w:r>
      <w:r w:rsidR="00D5672A" w:rsidRPr="00BC5767">
        <w:rPr>
          <w:rFonts w:ascii="Times New Roman" w:hAnsi="Times New Roman" w:cs="Times New Roman"/>
          <w:color w:val="000000" w:themeColor="text1"/>
          <w:sz w:val="24"/>
          <w:szCs w:val="24"/>
        </w:rPr>
        <w:t xml:space="preserve">Zehui </w:t>
      </w:r>
      <w:r w:rsidR="00D5672A" w:rsidRPr="00BC5767">
        <w:rPr>
          <w:rFonts w:ascii="Times New Roman" w:hAnsi="Times New Roman" w:cs="Times New Roman"/>
          <w:i/>
          <w:color w:val="000000" w:themeColor="text1"/>
          <w:sz w:val="24"/>
          <w:szCs w:val="24"/>
        </w:rPr>
        <w:t>et al.,</w:t>
      </w:r>
      <w:r w:rsidR="00D5672A" w:rsidRPr="00BC5767">
        <w:rPr>
          <w:rFonts w:ascii="Times New Roman" w:hAnsi="Times New Roman" w:cs="Times New Roman"/>
          <w:color w:val="000000" w:themeColor="text1"/>
          <w:sz w:val="24"/>
          <w:szCs w:val="24"/>
        </w:rPr>
        <w:t xml:space="preserve"> </w:t>
      </w:r>
      <w:r w:rsidR="00FB77C8" w:rsidRPr="00BC5767">
        <w:rPr>
          <w:rFonts w:ascii="Times New Roman" w:hAnsi="Times New Roman" w:cs="Times New Roman"/>
          <w:color w:val="000000" w:themeColor="text1"/>
          <w:sz w:val="24"/>
          <w:szCs w:val="24"/>
        </w:rPr>
        <w:t xml:space="preserve">2006; Feng </w:t>
      </w:r>
      <w:r w:rsidR="00FB77C8" w:rsidRPr="00BC5767">
        <w:rPr>
          <w:rFonts w:ascii="Times New Roman" w:hAnsi="Times New Roman" w:cs="Times New Roman"/>
          <w:i/>
          <w:color w:val="000000" w:themeColor="text1"/>
          <w:sz w:val="24"/>
          <w:szCs w:val="24"/>
        </w:rPr>
        <w:t>et al.,</w:t>
      </w:r>
      <w:r w:rsidR="00FB77C8" w:rsidRPr="00BC5767">
        <w:rPr>
          <w:rFonts w:ascii="Times New Roman" w:hAnsi="Times New Roman" w:cs="Times New Roman"/>
          <w:color w:val="000000" w:themeColor="text1"/>
          <w:sz w:val="24"/>
          <w:szCs w:val="24"/>
        </w:rPr>
        <w:t xml:space="preserve"> </w:t>
      </w:r>
      <w:r w:rsidR="00D5672A" w:rsidRPr="00BC5767">
        <w:rPr>
          <w:rFonts w:ascii="Times New Roman" w:hAnsi="Times New Roman" w:cs="Times New Roman"/>
          <w:color w:val="000000" w:themeColor="text1"/>
          <w:sz w:val="24"/>
          <w:szCs w:val="24"/>
        </w:rPr>
        <w:t>2011</w:t>
      </w:r>
      <w:r w:rsidR="00FB77C8" w:rsidRPr="00BC5767">
        <w:rPr>
          <w:rFonts w:ascii="Times New Roman" w:hAnsi="Times New Roman" w:cs="Times New Roman"/>
          <w:color w:val="000000" w:themeColor="text1"/>
          <w:sz w:val="24"/>
          <w:szCs w:val="24"/>
        </w:rPr>
        <w:t>)</w:t>
      </w:r>
      <w:r w:rsidR="00684CE1" w:rsidRPr="00BC5767">
        <w:rPr>
          <w:rFonts w:ascii="Times New Roman" w:hAnsi="Times New Roman" w:cs="Times New Roman"/>
          <w:color w:val="000000" w:themeColor="text1"/>
          <w:sz w:val="24"/>
          <w:szCs w:val="24"/>
        </w:rPr>
        <w:t>, in Yangtse River Delta White, Huanghuai and Boer goats by Zhang et al. (2008)</w:t>
      </w:r>
      <w:r w:rsidR="00CB1E89" w:rsidRPr="00BC5767">
        <w:rPr>
          <w:rFonts w:ascii="Times New Roman" w:hAnsi="Times New Roman" w:cs="Times New Roman"/>
          <w:color w:val="000000" w:themeColor="text1"/>
          <w:sz w:val="24"/>
          <w:szCs w:val="24"/>
        </w:rPr>
        <w:t xml:space="preserve">, </w:t>
      </w:r>
      <w:r w:rsidR="00A00F6A" w:rsidRPr="00BC5767">
        <w:rPr>
          <w:rFonts w:ascii="Times New Roman" w:hAnsi="Times New Roman" w:cs="Times New Roman"/>
          <w:color w:val="000000" w:themeColor="text1"/>
          <w:sz w:val="24"/>
          <w:szCs w:val="24"/>
        </w:rPr>
        <w:t xml:space="preserve">Jining grey goat, Lubei white goat </w:t>
      </w:r>
      <w:r w:rsidR="00CB1E89" w:rsidRPr="00BC5767">
        <w:rPr>
          <w:rFonts w:ascii="Times New Roman" w:hAnsi="Times New Roman" w:cs="Times New Roman"/>
          <w:color w:val="000000" w:themeColor="text1"/>
          <w:sz w:val="24"/>
          <w:szCs w:val="24"/>
        </w:rPr>
        <w:t>and Yimeng black goat</w:t>
      </w:r>
      <w:r w:rsidR="00A00F6A" w:rsidRPr="00BC5767">
        <w:rPr>
          <w:rFonts w:ascii="Times New Roman" w:hAnsi="Times New Roman" w:cs="Times New Roman"/>
          <w:color w:val="000000" w:themeColor="text1"/>
          <w:sz w:val="24"/>
          <w:szCs w:val="24"/>
        </w:rPr>
        <w:t xml:space="preserve"> (</w:t>
      </w:r>
      <w:r w:rsidR="00A00F6A" w:rsidRPr="00BC5767">
        <w:rPr>
          <w:rFonts w:ascii="Times New Roman" w:eastAsia="MinionPro-Regular" w:hAnsi="Times New Roman" w:cs="Times New Roman"/>
          <w:color w:val="000000" w:themeColor="text1"/>
          <w:sz w:val="24"/>
          <w:szCs w:val="24"/>
        </w:rPr>
        <w:t>Dong and Du, 2011</w:t>
      </w:r>
      <w:r w:rsidR="00A00F6A" w:rsidRPr="00BC5767">
        <w:rPr>
          <w:rFonts w:ascii="Times New Roman" w:hAnsi="Times New Roman" w:cs="Times New Roman"/>
          <w:color w:val="000000" w:themeColor="text1"/>
          <w:sz w:val="24"/>
          <w:szCs w:val="24"/>
        </w:rPr>
        <w:t>)</w:t>
      </w:r>
      <w:r w:rsidR="006164A7" w:rsidRPr="00BC5767">
        <w:rPr>
          <w:rFonts w:ascii="Times New Roman" w:hAnsi="Times New Roman" w:cs="Times New Roman"/>
          <w:color w:val="000000" w:themeColor="text1"/>
          <w:sz w:val="24"/>
          <w:szCs w:val="24"/>
        </w:rPr>
        <w:t xml:space="preserve">, Xinong Saanen, Guanzhong and Boer (An </w:t>
      </w:r>
      <w:r w:rsidR="006164A7" w:rsidRPr="00BC5767">
        <w:rPr>
          <w:rFonts w:ascii="Times New Roman" w:hAnsi="Times New Roman" w:cs="Times New Roman"/>
          <w:i/>
          <w:color w:val="000000" w:themeColor="text1"/>
          <w:sz w:val="24"/>
          <w:szCs w:val="24"/>
        </w:rPr>
        <w:t xml:space="preserve">et al., </w:t>
      </w:r>
      <w:r w:rsidR="006164A7" w:rsidRPr="00BC5767">
        <w:rPr>
          <w:rFonts w:ascii="Times New Roman" w:hAnsi="Times New Roman" w:cs="Times New Roman"/>
          <w:color w:val="000000" w:themeColor="text1"/>
          <w:sz w:val="24"/>
          <w:szCs w:val="24"/>
        </w:rPr>
        <w:t>2012)</w:t>
      </w:r>
      <w:r w:rsidR="00442395" w:rsidRPr="00BC5767">
        <w:rPr>
          <w:rFonts w:ascii="Times New Roman" w:hAnsi="Times New Roman" w:cs="Times New Roman"/>
          <w:color w:val="000000" w:themeColor="text1"/>
          <w:sz w:val="24"/>
          <w:szCs w:val="24"/>
        </w:rPr>
        <w:t xml:space="preserve">, Henan Dairy goat (Wang </w:t>
      </w:r>
      <w:r w:rsidR="00442395" w:rsidRPr="00BC5767">
        <w:rPr>
          <w:rFonts w:ascii="Times New Roman" w:hAnsi="Times New Roman" w:cs="Times New Roman"/>
          <w:i/>
          <w:color w:val="000000" w:themeColor="text1"/>
          <w:sz w:val="24"/>
          <w:szCs w:val="24"/>
        </w:rPr>
        <w:t xml:space="preserve">et al., </w:t>
      </w:r>
      <w:r w:rsidR="00442395" w:rsidRPr="00BC5767">
        <w:rPr>
          <w:rFonts w:ascii="Times New Roman" w:hAnsi="Times New Roman" w:cs="Times New Roman"/>
          <w:color w:val="000000" w:themeColor="text1"/>
          <w:sz w:val="24"/>
          <w:szCs w:val="24"/>
        </w:rPr>
        <w:t>2013)</w:t>
      </w:r>
      <w:r w:rsidR="00724641" w:rsidRPr="00BC5767">
        <w:rPr>
          <w:rFonts w:ascii="Times New Roman" w:hAnsi="Times New Roman" w:cs="Times New Roman"/>
          <w:color w:val="000000" w:themeColor="text1"/>
          <w:sz w:val="24"/>
          <w:szCs w:val="24"/>
        </w:rPr>
        <w:t xml:space="preserve">, Chinese goats (Zhu </w:t>
      </w:r>
      <w:r w:rsidR="00724641" w:rsidRPr="00BC5767">
        <w:rPr>
          <w:rFonts w:ascii="Times New Roman" w:hAnsi="Times New Roman" w:cs="Times New Roman"/>
          <w:i/>
          <w:color w:val="000000" w:themeColor="text1"/>
          <w:sz w:val="24"/>
          <w:szCs w:val="24"/>
        </w:rPr>
        <w:t>et al.,</w:t>
      </w:r>
      <w:r w:rsidR="00724641" w:rsidRPr="00BC5767">
        <w:rPr>
          <w:rFonts w:ascii="Times New Roman" w:hAnsi="Times New Roman" w:cs="Times New Roman"/>
          <w:color w:val="000000" w:themeColor="text1"/>
          <w:sz w:val="24"/>
          <w:szCs w:val="24"/>
        </w:rPr>
        <w:t xml:space="preserve"> 2013</w:t>
      </w:r>
      <w:r w:rsidR="006C392F" w:rsidRPr="00BC5767">
        <w:rPr>
          <w:rFonts w:ascii="Times New Roman" w:hAnsi="Times New Roman" w:cs="Times New Roman"/>
          <w:color w:val="000000" w:themeColor="text1"/>
          <w:sz w:val="24"/>
          <w:szCs w:val="24"/>
        </w:rPr>
        <w:t xml:space="preserve">; Wang </w:t>
      </w:r>
      <w:r w:rsidR="006C392F" w:rsidRPr="00BC5767">
        <w:rPr>
          <w:rFonts w:ascii="Times New Roman" w:hAnsi="Times New Roman" w:cs="Times New Roman"/>
          <w:i/>
          <w:color w:val="000000" w:themeColor="text1"/>
          <w:sz w:val="24"/>
          <w:szCs w:val="24"/>
        </w:rPr>
        <w:t xml:space="preserve">et al., </w:t>
      </w:r>
      <w:r w:rsidR="006C392F" w:rsidRPr="00BC5767">
        <w:rPr>
          <w:rFonts w:ascii="Times New Roman" w:hAnsi="Times New Roman" w:cs="Times New Roman"/>
          <w:color w:val="000000" w:themeColor="text1"/>
          <w:sz w:val="24"/>
          <w:szCs w:val="24"/>
        </w:rPr>
        <w:t>2019</w:t>
      </w:r>
      <w:r w:rsidR="00724641" w:rsidRPr="00BC5767">
        <w:rPr>
          <w:rFonts w:ascii="Times New Roman" w:hAnsi="Times New Roman" w:cs="Times New Roman"/>
          <w:color w:val="000000" w:themeColor="text1"/>
          <w:sz w:val="24"/>
          <w:szCs w:val="24"/>
        </w:rPr>
        <w:t>)</w:t>
      </w:r>
      <w:r w:rsidR="00381746">
        <w:rPr>
          <w:rFonts w:ascii="Times New Roman" w:hAnsi="Times New Roman" w:cs="Times New Roman"/>
          <w:color w:val="000000" w:themeColor="text1"/>
          <w:sz w:val="24"/>
          <w:szCs w:val="24"/>
        </w:rPr>
        <w:t>, C</w:t>
      </w:r>
      <w:r w:rsidR="00A502C9" w:rsidRPr="00BC5767">
        <w:rPr>
          <w:rFonts w:ascii="Times New Roman" w:hAnsi="Times New Roman" w:cs="Times New Roman"/>
          <w:color w:val="000000" w:themeColor="text1"/>
          <w:sz w:val="24"/>
          <w:szCs w:val="24"/>
        </w:rPr>
        <w:t xml:space="preserve">ashmere goats (Zhao </w:t>
      </w:r>
      <w:r w:rsidR="00A502C9" w:rsidRPr="00BC5767">
        <w:rPr>
          <w:rFonts w:ascii="Times New Roman" w:hAnsi="Times New Roman" w:cs="Times New Roman"/>
          <w:i/>
          <w:color w:val="000000" w:themeColor="text1"/>
          <w:sz w:val="24"/>
          <w:szCs w:val="24"/>
        </w:rPr>
        <w:t>et al.,</w:t>
      </w:r>
      <w:r w:rsidR="00A502C9" w:rsidRPr="00BC5767">
        <w:rPr>
          <w:rFonts w:ascii="Times New Roman" w:hAnsi="Times New Roman" w:cs="Times New Roman"/>
          <w:color w:val="000000" w:themeColor="text1"/>
          <w:sz w:val="24"/>
          <w:szCs w:val="24"/>
        </w:rPr>
        <w:t xml:space="preserve"> 2016)</w:t>
      </w:r>
      <w:r w:rsidR="00A00F6A" w:rsidRPr="00BC5767">
        <w:rPr>
          <w:rFonts w:ascii="Times New Roman" w:hAnsi="Times New Roman" w:cs="Times New Roman"/>
          <w:color w:val="000000" w:themeColor="text1"/>
          <w:sz w:val="24"/>
          <w:szCs w:val="24"/>
        </w:rPr>
        <w:t xml:space="preserve"> </w:t>
      </w:r>
      <w:r w:rsidR="00684CE1" w:rsidRPr="00BC5767">
        <w:rPr>
          <w:rFonts w:ascii="Times New Roman" w:hAnsi="Times New Roman" w:cs="Times New Roman"/>
          <w:color w:val="000000" w:themeColor="text1"/>
          <w:sz w:val="24"/>
          <w:szCs w:val="24"/>
        </w:rPr>
        <w:t>and in Beetal, Barbari, Black-Bengal, Malabari, Osmanabadi and Ganjam (</w:t>
      </w:r>
      <w:r w:rsidR="00684CE1" w:rsidRPr="00BC5767">
        <w:rPr>
          <w:rFonts w:ascii="Times New Roman" w:hAnsi="Times New Roman" w:cs="Times New Roman"/>
          <w:color w:val="000000" w:themeColor="text1"/>
          <w:sz w:val="24"/>
          <w:szCs w:val="24"/>
          <w:shd w:val="clear" w:color="auto" w:fill="FFFFFF"/>
        </w:rPr>
        <w:t xml:space="preserve">Ahlawat </w:t>
      </w:r>
      <w:r w:rsidR="00684CE1" w:rsidRPr="00BC5767">
        <w:rPr>
          <w:rFonts w:ascii="Times New Roman" w:hAnsi="Times New Roman" w:cs="Times New Roman"/>
          <w:i/>
          <w:color w:val="000000" w:themeColor="text1"/>
          <w:sz w:val="24"/>
          <w:szCs w:val="24"/>
          <w:shd w:val="clear" w:color="auto" w:fill="FFFFFF"/>
        </w:rPr>
        <w:t>et al.,</w:t>
      </w:r>
      <w:r w:rsidR="00684CE1" w:rsidRPr="00BC5767">
        <w:rPr>
          <w:rFonts w:ascii="Times New Roman" w:hAnsi="Times New Roman" w:cs="Times New Roman"/>
          <w:color w:val="000000" w:themeColor="text1"/>
          <w:sz w:val="24"/>
          <w:szCs w:val="24"/>
          <w:shd w:val="clear" w:color="auto" w:fill="FFFFFF"/>
        </w:rPr>
        <w:t xml:space="preserve"> 2013</w:t>
      </w:r>
      <w:r w:rsidR="00684CE1" w:rsidRPr="00BC5767">
        <w:rPr>
          <w:rFonts w:ascii="Times New Roman" w:hAnsi="Times New Roman" w:cs="Times New Roman"/>
          <w:color w:val="000000" w:themeColor="text1"/>
          <w:sz w:val="24"/>
          <w:szCs w:val="24"/>
        </w:rPr>
        <w:t>)</w:t>
      </w:r>
      <w:r w:rsidR="00FB77C8" w:rsidRPr="00BC5767">
        <w:rPr>
          <w:rFonts w:ascii="Times New Roman" w:hAnsi="Times New Roman" w:cs="Times New Roman"/>
          <w:color w:val="000000" w:themeColor="text1"/>
          <w:sz w:val="24"/>
          <w:szCs w:val="24"/>
        </w:rPr>
        <w:t>.</w:t>
      </w:r>
      <w:r w:rsidR="00C80295" w:rsidRPr="00BC5767">
        <w:rPr>
          <w:rFonts w:ascii="Times New Roman" w:hAnsi="Times New Roman" w:cs="Times New Roman"/>
          <w:color w:val="000000" w:themeColor="text1"/>
          <w:sz w:val="24"/>
          <w:szCs w:val="24"/>
          <w:shd w:val="clear" w:color="auto" w:fill="FFFFFF"/>
        </w:rPr>
        <w:t xml:space="preserve"> </w:t>
      </w:r>
      <w:r w:rsidR="00C80295" w:rsidRPr="00BC5767">
        <w:rPr>
          <w:rFonts w:ascii="Times New Roman" w:hAnsi="Times New Roman" w:cs="Times New Roman"/>
          <w:color w:val="000000" w:themeColor="text1"/>
          <w:sz w:val="24"/>
          <w:szCs w:val="24"/>
        </w:rPr>
        <w:t>H</w:t>
      </w:r>
      <w:r w:rsidR="001D61DF" w:rsidRPr="00BC5767">
        <w:rPr>
          <w:rFonts w:ascii="Times New Roman" w:hAnsi="Times New Roman" w:cs="Times New Roman"/>
          <w:color w:val="000000" w:themeColor="text1"/>
          <w:sz w:val="24"/>
          <w:szCs w:val="24"/>
        </w:rPr>
        <w:t xml:space="preserve">owever, </w:t>
      </w:r>
      <w:r w:rsidR="003770BE" w:rsidRPr="00BC5767">
        <w:rPr>
          <w:rFonts w:ascii="Times New Roman" w:hAnsi="Times New Roman" w:cs="Times New Roman"/>
          <w:color w:val="000000" w:themeColor="text1"/>
          <w:sz w:val="24"/>
          <w:szCs w:val="24"/>
        </w:rPr>
        <w:t>other studies indicates</w:t>
      </w:r>
      <w:r w:rsidRPr="00BC5767">
        <w:rPr>
          <w:rFonts w:ascii="Times New Roman" w:hAnsi="Times New Roman" w:cs="Times New Roman"/>
          <w:color w:val="000000" w:themeColor="text1"/>
          <w:sz w:val="24"/>
          <w:szCs w:val="24"/>
        </w:rPr>
        <w:t xml:space="preserve"> that </w:t>
      </w:r>
      <w:r w:rsidR="001D61DF" w:rsidRPr="00BC5767">
        <w:rPr>
          <w:rFonts w:ascii="Times New Roman" w:hAnsi="Times New Roman" w:cs="Times New Roman"/>
          <w:color w:val="000000" w:themeColor="text1"/>
          <w:sz w:val="24"/>
          <w:szCs w:val="24"/>
        </w:rPr>
        <w:t xml:space="preserve">there is no association of this SNP with </w:t>
      </w:r>
      <w:r w:rsidR="003770BE" w:rsidRPr="00BC5767">
        <w:rPr>
          <w:rFonts w:ascii="Times New Roman" w:hAnsi="Times New Roman" w:cs="Times New Roman"/>
          <w:color w:val="000000" w:themeColor="text1"/>
          <w:sz w:val="24"/>
          <w:szCs w:val="24"/>
        </w:rPr>
        <w:t>fecundity</w:t>
      </w:r>
      <w:r w:rsidR="001D61DF" w:rsidRPr="00BC5767">
        <w:rPr>
          <w:rFonts w:ascii="Times New Roman" w:hAnsi="Times New Roman" w:cs="Times New Roman"/>
          <w:color w:val="000000" w:themeColor="text1"/>
          <w:sz w:val="24"/>
          <w:szCs w:val="24"/>
        </w:rPr>
        <w:t xml:space="preserve"> in goats</w:t>
      </w:r>
      <w:r w:rsidR="008F01D8" w:rsidRPr="00BC5767">
        <w:rPr>
          <w:rFonts w:ascii="Times New Roman" w:hAnsi="Times New Roman" w:cs="Times New Roman"/>
          <w:color w:val="000000" w:themeColor="text1"/>
          <w:sz w:val="24"/>
          <w:szCs w:val="24"/>
        </w:rPr>
        <w:t xml:space="preserve"> (</w:t>
      </w:r>
      <w:r w:rsidR="008F01D8" w:rsidRPr="00BC5767">
        <w:rPr>
          <w:rFonts w:ascii="Times New Roman" w:hAnsi="Times New Roman" w:cs="Times New Roman"/>
          <w:color w:val="000000" w:themeColor="text1"/>
          <w:sz w:val="24"/>
          <w:szCs w:val="24"/>
          <w:shd w:val="clear" w:color="auto" w:fill="FFFFFF"/>
        </w:rPr>
        <w:t xml:space="preserve">Hadizadeh </w:t>
      </w:r>
      <w:r w:rsidR="008F01D8" w:rsidRPr="00BC5767">
        <w:rPr>
          <w:rFonts w:ascii="Times New Roman" w:hAnsi="Times New Roman" w:cs="Times New Roman"/>
          <w:i/>
          <w:color w:val="000000" w:themeColor="text1"/>
          <w:sz w:val="24"/>
          <w:szCs w:val="24"/>
          <w:shd w:val="clear" w:color="auto" w:fill="FFFFFF"/>
        </w:rPr>
        <w:t>et al.,</w:t>
      </w:r>
      <w:r w:rsidR="008F01D8" w:rsidRPr="00BC5767">
        <w:rPr>
          <w:rFonts w:ascii="Times New Roman" w:hAnsi="Times New Roman" w:cs="Times New Roman"/>
          <w:color w:val="000000" w:themeColor="text1"/>
          <w:sz w:val="24"/>
          <w:szCs w:val="24"/>
          <w:shd w:val="clear" w:color="auto" w:fill="FFFFFF"/>
        </w:rPr>
        <w:t xml:space="preserve"> 2014</w:t>
      </w:r>
      <w:r w:rsidR="00CB1E89" w:rsidRPr="00BC5767">
        <w:rPr>
          <w:rFonts w:ascii="Times New Roman" w:hAnsi="Times New Roman" w:cs="Times New Roman"/>
          <w:color w:val="000000" w:themeColor="text1"/>
          <w:sz w:val="24"/>
          <w:szCs w:val="24"/>
          <w:shd w:val="clear" w:color="auto" w:fill="FFFFFF"/>
        </w:rPr>
        <w:t xml:space="preserve">; Shokrollahi and Morammazi, 2018; Ahlawat </w:t>
      </w:r>
      <w:r w:rsidR="00CB1E89" w:rsidRPr="00BC5767">
        <w:rPr>
          <w:rFonts w:ascii="Times New Roman" w:hAnsi="Times New Roman" w:cs="Times New Roman"/>
          <w:i/>
          <w:color w:val="000000" w:themeColor="text1"/>
          <w:sz w:val="24"/>
          <w:szCs w:val="24"/>
          <w:shd w:val="clear" w:color="auto" w:fill="FFFFFF"/>
        </w:rPr>
        <w:t>et al.,</w:t>
      </w:r>
      <w:r w:rsidR="00CB1E89" w:rsidRPr="00BC5767">
        <w:rPr>
          <w:rFonts w:ascii="Times New Roman" w:hAnsi="Times New Roman" w:cs="Times New Roman"/>
          <w:color w:val="000000" w:themeColor="text1"/>
          <w:sz w:val="24"/>
          <w:szCs w:val="24"/>
          <w:shd w:val="clear" w:color="auto" w:fill="FFFFFF"/>
        </w:rPr>
        <w:t xml:space="preserve"> 2015; Ahlawat </w:t>
      </w:r>
      <w:r w:rsidR="00CB1E89" w:rsidRPr="00BC5767">
        <w:rPr>
          <w:rFonts w:ascii="Times New Roman" w:hAnsi="Times New Roman" w:cs="Times New Roman"/>
          <w:i/>
          <w:color w:val="000000" w:themeColor="text1"/>
          <w:sz w:val="24"/>
          <w:szCs w:val="24"/>
          <w:shd w:val="clear" w:color="auto" w:fill="FFFFFF"/>
        </w:rPr>
        <w:t>et al.,</w:t>
      </w:r>
      <w:r w:rsidR="00CB1E89" w:rsidRPr="00BC5767">
        <w:rPr>
          <w:rFonts w:ascii="Times New Roman" w:hAnsi="Times New Roman" w:cs="Times New Roman"/>
          <w:color w:val="000000" w:themeColor="text1"/>
          <w:sz w:val="24"/>
          <w:szCs w:val="24"/>
          <w:shd w:val="clear" w:color="auto" w:fill="FFFFFF"/>
        </w:rPr>
        <w:t xml:space="preserve"> 2016; Ren </w:t>
      </w:r>
      <w:r w:rsidR="00CB1E89" w:rsidRPr="00BC5767">
        <w:rPr>
          <w:rFonts w:ascii="Times New Roman" w:hAnsi="Times New Roman" w:cs="Times New Roman"/>
          <w:i/>
          <w:color w:val="000000" w:themeColor="text1"/>
          <w:sz w:val="24"/>
          <w:szCs w:val="24"/>
          <w:shd w:val="clear" w:color="auto" w:fill="FFFFFF"/>
        </w:rPr>
        <w:t xml:space="preserve">et al., </w:t>
      </w:r>
      <w:r w:rsidR="00CB1E89" w:rsidRPr="00BC5767">
        <w:rPr>
          <w:rFonts w:ascii="Times New Roman" w:hAnsi="Times New Roman" w:cs="Times New Roman"/>
          <w:color w:val="000000" w:themeColor="text1"/>
          <w:sz w:val="24"/>
          <w:szCs w:val="24"/>
          <w:shd w:val="clear" w:color="auto" w:fill="FFFFFF"/>
        </w:rPr>
        <w:t>2012</w:t>
      </w:r>
      <w:r w:rsidR="008F01D8" w:rsidRPr="00BC5767">
        <w:rPr>
          <w:rFonts w:ascii="Times New Roman" w:hAnsi="Times New Roman" w:cs="Times New Roman"/>
          <w:color w:val="000000" w:themeColor="text1"/>
          <w:sz w:val="24"/>
          <w:szCs w:val="24"/>
        </w:rPr>
        <w:t>)</w:t>
      </w:r>
      <w:r w:rsidR="001D61DF" w:rsidRPr="00BC5767">
        <w:rPr>
          <w:rFonts w:ascii="Times New Roman" w:hAnsi="Times New Roman" w:cs="Times New Roman"/>
          <w:color w:val="000000" w:themeColor="text1"/>
          <w:sz w:val="24"/>
          <w:szCs w:val="24"/>
        </w:rPr>
        <w:t xml:space="preserve">. </w:t>
      </w:r>
      <w:r w:rsidR="009B72F9" w:rsidRPr="00BC5767">
        <w:rPr>
          <w:rFonts w:ascii="Times New Roman" w:hAnsi="Times New Roman" w:cs="Times New Roman"/>
          <w:color w:val="000000" w:themeColor="text1"/>
          <w:sz w:val="24"/>
          <w:szCs w:val="24"/>
        </w:rPr>
        <w:t>In some of these studies there was less than desirable statistical power to validate positive or negative</w:t>
      </w:r>
      <w:r w:rsidR="001E250E" w:rsidRPr="00BC5767">
        <w:rPr>
          <w:rFonts w:ascii="Times New Roman" w:hAnsi="Times New Roman" w:cs="Times New Roman"/>
          <w:color w:val="000000" w:themeColor="text1"/>
          <w:sz w:val="24"/>
          <w:szCs w:val="24"/>
        </w:rPr>
        <w:t xml:space="preserve"> effects of the c.1189G&gt;</w:t>
      </w:r>
      <w:r w:rsidR="009B72F9" w:rsidRPr="00BC5767">
        <w:rPr>
          <w:rFonts w:ascii="Times New Roman" w:hAnsi="Times New Roman" w:cs="Times New Roman"/>
          <w:color w:val="000000" w:themeColor="text1"/>
          <w:sz w:val="24"/>
          <w:szCs w:val="24"/>
        </w:rPr>
        <w:t>A variant on litter size, as a consequence of small sample sizes. To address this problem, large sample sizes are required to determine</w:t>
      </w:r>
      <w:r w:rsidR="001E250E" w:rsidRPr="00BC5767">
        <w:rPr>
          <w:rFonts w:ascii="Times New Roman" w:hAnsi="Times New Roman" w:cs="Times New Roman"/>
          <w:color w:val="000000" w:themeColor="text1"/>
          <w:sz w:val="24"/>
          <w:szCs w:val="24"/>
        </w:rPr>
        <w:t xml:space="preserve"> genetic effects of the c.1189G&gt;</w:t>
      </w:r>
      <w:r w:rsidR="009B72F9" w:rsidRPr="00BC5767">
        <w:rPr>
          <w:rFonts w:ascii="Times New Roman" w:hAnsi="Times New Roman" w:cs="Times New Roman"/>
          <w:color w:val="000000" w:themeColor="text1"/>
          <w:sz w:val="24"/>
          <w:szCs w:val="24"/>
        </w:rPr>
        <w:t>A polymorphism on litter size in goats.</w:t>
      </w:r>
      <w:r w:rsidR="006C392F" w:rsidRPr="00BC5767">
        <w:rPr>
          <w:rFonts w:ascii="Times New Roman" w:hAnsi="Times New Roman" w:cs="Times New Roman"/>
          <w:color w:val="000000" w:themeColor="text1"/>
          <w:sz w:val="24"/>
          <w:szCs w:val="24"/>
          <w:shd w:val="clear" w:color="auto" w:fill="FFFFFF"/>
        </w:rPr>
        <w:t xml:space="preserve"> </w:t>
      </w:r>
      <w:r w:rsidR="006A5A6F" w:rsidRPr="00BC5767">
        <w:rPr>
          <w:rFonts w:ascii="Times New Roman" w:hAnsi="Times New Roman" w:cs="Times New Roman"/>
          <w:bCs/>
          <w:color w:val="000000" w:themeColor="text1"/>
          <w:sz w:val="24"/>
          <w:szCs w:val="24"/>
          <w:shd w:val="clear" w:color="auto" w:fill="FFFFFF"/>
        </w:rPr>
        <w:t xml:space="preserve">In this study, </w:t>
      </w:r>
      <w:r w:rsidR="006A5A6F" w:rsidRPr="00BC5767">
        <w:rPr>
          <w:rFonts w:ascii="Times New Roman" w:hAnsi="Times New Roman" w:cs="Times New Roman"/>
          <w:color w:val="000000" w:themeColor="text1"/>
          <w:sz w:val="24"/>
          <w:szCs w:val="24"/>
        </w:rPr>
        <w:t xml:space="preserve">c.1189G&gt;A polymorphism, </w:t>
      </w:r>
      <w:r w:rsidR="006A5A6F" w:rsidRPr="00BC5767">
        <w:rPr>
          <w:rFonts w:ascii="Times New Roman" w:hAnsi="Times New Roman" w:cs="Times New Roman"/>
          <w:color w:val="000000" w:themeColor="text1"/>
          <w:sz w:val="24"/>
          <w:szCs w:val="24"/>
          <w:shd w:val="clear" w:color="auto" w:fill="FFFFFF"/>
        </w:rPr>
        <w:t>G1189A locus was found to be lowl</w:t>
      </w:r>
      <w:r w:rsidR="00BF25F8">
        <w:rPr>
          <w:rFonts w:ascii="Times New Roman" w:hAnsi="Times New Roman" w:cs="Times New Roman"/>
          <w:color w:val="000000" w:themeColor="text1"/>
          <w:sz w:val="24"/>
          <w:szCs w:val="24"/>
          <w:shd w:val="clear" w:color="auto" w:fill="FFFFFF"/>
        </w:rPr>
        <w:t>y polymorphic in Jamnapari and C</w:t>
      </w:r>
      <w:r w:rsidR="006A5A6F" w:rsidRPr="00BC5767">
        <w:rPr>
          <w:rFonts w:ascii="Times New Roman" w:hAnsi="Times New Roman" w:cs="Times New Roman"/>
          <w:color w:val="000000" w:themeColor="text1"/>
          <w:sz w:val="24"/>
          <w:szCs w:val="24"/>
          <w:shd w:val="clear" w:color="auto" w:fill="FFFFFF"/>
        </w:rPr>
        <w:t xml:space="preserve">rossbred goats and monomorphic in Black Bengal goat. </w:t>
      </w:r>
      <w:r w:rsidR="006A5A6F" w:rsidRPr="00BC5767">
        <w:rPr>
          <w:rFonts w:ascii="Times New Roman" w:hAnsi="Times New Roman" w:cs="Times New Roman"/>
          <w:color w:val="000000" w:themeColor="text1"/>
          <w:sz w:val="24"/>
          <w:szCs w:val="24"/>
        </w:rPr>
        <w:t xml:space="preserve">The G1189A were genotyped by Ahlawat </w:t>
      </w:r>
      <w:r w:rsidR="006A5A6F" w:rsidRPr="00BC5767">
        <w:rPr>
          <w:rFonts w:ascii="Times New Roman" w:hAnsi="Times New Roman" w:cs="Times New Roman"/>
          <w:i/>
          <w:color w:val="000000" w:themeColor="text1"/>
          <w:sz w:val="24"/>
          <w:szCs w:val="24"/>
        </w:rPr>
        <w:t>et al.</w:t>
      </w:r>
      <w:r w:rsidR="006A5A6F" w:rsidRPr="00BC5767">
        <w:rPr>
          <w:rFonts w:ascii="Times New Roman" w:hAnsi="Times New Roman" w:cs="Times New Roman"/>
          <w:color w:val="000000" w:themeColor="text1"/>
          <w:sz w:val="24"/>
          <w:szCs w:val="24"/>
        </w:rPr>
        <w:t xml:space="preserve"> (2016) using RFLP-PCR and by Ahlawat </w:t>
      </w:r>
      <w:r w:rsidR="006A5A6F" w:rsidRPr="00BC5767">
        <w:rPr>
          <w:rFonts w:ascii="Times New Roman" w:hAnsi="Times New Roman" w:cs="Times New Roman"/>
          <w:i/>
          <w:color w:val="000000" w:themeColor="text1"/>
          <w:sz w:val="24"/>
          <w:szCs w:val="24"/>
        </w:rPr>
        <w:t>et al.</w:t>
      </w:r>
      <w:r w:rsidR="006A5A6F" w:rsidRPr="00BC5767">
        <w:rPr>
          <w:rFonts w:ascii="Times New Roman" w:hAnsi="Times New Roman" w:cs="Times New Roman"/>
          <w:color w:val="000000" w:themeColor="text1"/>
          <w:sz w:val="24"/>
          <w:szCs w:val="24"/>
        </w:rPr>
        <w:t xml:space="preserve"> (2015) and </w:t>
      </w:r>
      <w:r w:rsidR="006A5A6F" w:rsidRPr="00BC5767">
        <w:rPr>
          <w:rFonts w:ascii="Times New Roman" w:hAnsi="Times New Roman" w:cs="Times New Roman"/>
          <w:color w:val="000000" w:themeColor="text1"/>
          <w:sz w:val="24"/>
          <w:szCs w:val="24"/>
          <w:shd w:val="clear" w:color="auto" w:fill="FFFFFF"/>
        </w:rPr>
        <w:t xml:space="preserve">Ahlawat </w:t>
      </w:r>
      <w:r w:rsidR="006A5A6F" w:rsidRPr="00BC5767">
        <w:rPr>
          <w:rFonts w:ascii="Times New Roman" w:hAnsi="Times New Roman" w:cs="Times New Roman"/>
          <w:i/>
          <w:color w:val="000000" w:themeColor="text1"/>
          <w:sz w:val="24"/>
          <w:szCs w:val="24"/>
          <w:shd w:val="clear" w:color="auto" w:fill="FFFFFF"/>
        </w:rPr>
        <w:t xml:space="preserve">et al., </w:t>
      </w:r>
      <w:r w:rsidR="006A5A6F" w:rsidRPr="00BC5767">
        <w:rPr>
          <w:rFonts w:ascii="Times New Roman" w:hAnsi="Times New Roman" w:cs="Times New Roman"/>
          <w:color w:val="000000" w:themeColor="text1"/>
          <w:sz w:val="24"/>
          <w:szCs w:val="24"/>
        </w:rPr>
        <w:t xml:space="preserve">(2016) using T-ARMS-PCR in Indian goats. </w:t>
      </w:r>
    </w:p>
    <w:p w:rsidR="006A5A6F" w:rsidRDefault="00872A7C" w:rsidP="006C392F">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 xml:space="preserve">However, dissimilar results was found by </w:t>
      </w:r>
      <w:r w:rsidR="006A5A6F" w:rsidRPr="00BC5767">
        <w:rPr>
          <w:rFonts w:ascii="Times New Roman" w:hAnsi="Times New Roman" w:cs="Times New Roman"/>
          <w:color w:val="000000" w:themeColor="text1"/>
          <w:sz w:val="24"/>
          <w:szCs w:val="24"/>
          <w:shd w:val="clear" w:color="auto" w:fill="FFFFFF"/>
        </w:rPr>
        <w:t xml:space="preserve">Ahlawat </w:t>
      </w:r>
      <w:r w:rsidR="006A5A6F" w:rsidRPr="00BC5767">
        <w:rPr>
          <w:rFonts w:ascii="Times New Roman" w:hAnsi="Times New Roman" w:cs="Times New Roman"/>
          <w:i/>
          <w:color w:val="000000" w:themeColor="text1"/>
          <w:sz w:val="24"/>
          <w:szCs w:val="24"/>
          <w:shd w:val="clear" w:color="auto" w:fill="FFFFFF"/>
        </w:rPr>
        <w:t>et al.</w:t>
      </w:r>
      <w:r w:rsidR="00600A56">
        <w:rPr>
          <w:rFonts w:ascii="Times New Roman" w:hAnsi="Times New Roman" w:cs="Times New Roman"/>
          <w:i/>
          <w:color w:val="000000" w:themeColor="text1"/>
          <w:sz w:val="24"/>
          <w:szCs w:val="24"/>
          <w:shd w:val="clear" w:color="auto" w:fill="FFFFFF"/>
        </w:rPr>
        <w:t xml:space="preserve"> </w:t>
      </w:r>
      <w:r w:rsidR="00600A56">
        <w:rPr>
          <w:rFonts w:ascii="Times New Roman" w:hAnsi="Times New Roman" w:cs="Times New Roman"/>
          <w:color w:val="000000" w:themeColor="text1"/>
          <w:sz w:val="24"/>
          <w:szCs w:val="24"/>
          <w:shd w:val="clear" w:color="auto" w:fill="FFFFFF"/>
        </w:rPr>
        <w:t>(</w:t>
      </w:r>
      <w:r w:rsidR="006A5A6F" w:rsidRPr="00BC5767">
        <w:rPr>
          <w:rFonts w:ascii="Times New Roman" w:hAnsi="Times New Roman" w:cs="Times New Roman"/>
          <w:color w:val="000000" w:themeColor="text1"/>
          <w:sz w:val="24"/>
          <w:szCs w:val="24"/>
          <w:shd w:val="clear" w:color="auto" w:fill="FFFFFF"/>
        </w:rPr>
        <w:t>2015</w:t>
      </w:r>
      <w:r w:rsidR="00600A56">
        <w:rPr>
          <w:rFonts w:ascii="Times New Roman" w:hAnsi="Times New Roman" w:cs="Times New Roman"/>
          <w:color w:val="000000" w:themeColor="text1"/>
          <w:sz w:val="24"/>
          <w:szCs w:val="24"/>
          <w:shd w:val="clear" w:color="auto" w:fill="FFFFFF"/>
        </w:rPr>
        <w:t>)</w:t>
      </w:r>
      <w:r w:rsidR="006A5A6F" w:rsidRPr="00BC5767">
        <w:rPr>
          <w:rFonts w:ascii="Times New Roman" w:hAnsi="Times New Roman" w:cs="Times New Roman"/>
          <w:color w:val="000000" w:themeColor="text1"/>
          <w:sz w:val="24"/>
          <w:szCs w:val="24"/>
          <w:shd w:val="clear" w:color="auto" w:fill="FFFFFF"/>
        </w:rPr>
        <w:t xml:space="preserve"> and </w:t>
      </w:r>
      <w:r w:rsidR="006A5A6F" w:rsidRPr="00BC5767">
        <w:rPr>
          <w:rFonts w:ascii="Times New Roman" w:hAnsi="Times New Roman" w:cs="Times New Roman"/>
          <w:bCs/>
          <w:color w:val="000000" w:themeColor="text1"/>
          <w:sz w:val="24"/>
          <w:szCs w:val="24"/>
          <w:shd w:val="clear" w:color="auto" w:fill="FFFFFF"/>
        </w:rPr>
        <w:t xml:space="preserve">Maitra </w:t>
      </w:r>
      <w:r w:rsidR="006A5A6F" w:rsidRPr="00641D27">
        <w:rPr>
          <w:rFonts w:ascii="Times New Roman" w:hAnsi="Times New Roman" w:cs="Times New Roman"/>
          <w:bCs/>
          <w:i/>
          <w:color w:val="000000" w:themeColor="text1"/>
          <w:sz w:val="24"/>
          <w:szCs w:val="24"/>
          <w:shd w:val="clear" w:color="auto" w:fill="FFFFFF"/>
        </w:rPr>
        <w:t>et al.</w:t>
      </w:r>
      <w:r w:rsidR="00600A56">
        <w:rPr>
          <w:rFonts w:ascii="Times New Roman" w:hAnsi="Times New Roman" w:cs="Times New Roman"/>
          <w:bCs/>
          <w:i/>
          <w:color w:val="000000" w:themeColor="text1"/>
          <w:sz w:val="24"/>
          <w:szCs w:val="24"/>
          <w:shd w:val="clear" w:color="auto" w:fill="FFFFFF"/>
        </w:rPr>
        <w:t xml:space="preserve"> </w:t>
      </w:r>
      <w:r w:rsidR="00600A56">
        <w:rPr>
          <w:rFonts w:ascii="Times New Roman" w:hAnsi="Times New Roman" w:cs="Times New Roman"/>
          <w:bCs/>
          <w:color w:val="000000" w:themeColor="text1"/>
          <w:sz w:val="24"/>
          <w:szCs w:val="24"/>
          <w:shd w:val="clear" w:color="auto" w:fill="FFFFFF"/>
        </w:rPr>
        <w:t>(</w:t>
      </w:r>
      <w:r w:rsidR="006A5A6F" w:rsidRPr="00BC5767">
        <w:rPr>
          <w:rFonts w:ascii="Times New Roman" w:hAnsi="Times New Roman" w:cs="Times New Roman"/>
          <w:bCs/>
          <w:color w:val="000000" w:themeColor="text1"/>
          <w:sz w:val="24"/>
          <w:szCs w:val="24"/>
          <w:shd w:val="clear" w:color="auto" w:fill="FFFFFF"/>
        </w:rPr>
        <w:t>2016</w:t>
      </w:r>
      <w:r w:rsidR="00600A56">
        <w:rPr>
          <w:rFonts w:ascii="Times New Roman" w:hAnsi="Times New Roman" w:cs="Times New Roman"/>
          <w:bCs/>
          <w:color w:val="000000" w:themeColor="text1"/>
          <w:sz w:val="24"/>
          <w:szCs w:val="24"/>
          <w:shd w:val="clear" w:color="auto" w:fill="FFFFFF"/>
        </w:rPr>
        <w:t>)</w:t>
      </w:r>
      <w:r w:rsidR="006A5A6F" w:rsidRPr="00BC5767">
        <w:rPr>
          <w:rFonts w:ascii="Times New Roman" w:hAnsi="Times New Roman" w:cs="Times New Roman"/>
          <w:color w:val="000000" w:themeColor="text1"/>
          <w:sz w:val="24"/>
          <w:szCs w:val="24"/>
          <w:shd w:val="clear" w:color="auto" w:fill="FFFFFF"/>
        </w:rPr>
        <w:t xml:space="preserve"> </w:t>
      </w:r>
      <w:r w:rsidR="00CF33CC">
        <w:rPr>
          <w:rFonts w:ascii="Times New Roman" w:hAnsi="Times New Roman" w:cs="Times New Roman"/>
          <w:color w:val="000000" w:themeColor="text1"/>
          <w:sz w:val="24"/>
          <w:szCs w:val="24"/>
          <w:shd w:val="clear" w:color="auto" w:fill="FFFFFF"/>
        </w:rPr>
        <w:t xml:space="preserve">in Black Bengal goat (PIC value </w:t>
      </w:r>
      <w:r w:rsidR="006A5A6F" w:rsidRPr="00BC5767">
        <w:rPr>
          <w:rFonts w:ascii="Times New Roman" w:hAnsi="Times New Roman" w:cs="Times New Roman"/>
          <w:color w:val="000000" w:themeColor="text1"/>
          <w:sz w:val="24"/>
          <w:szCs w:val="24"/>
          <w:shd w:val="clear" w:color="auto" w:fill="FFFFFF"/>
        </w:rPr>
        <w:t xml:space="preserve">0.17) </w:t>
      </w:r>
      <w:r w:rsidR="006A5A6F" w:rsidRPr="00BC5767">
        <w:rPr>
          <w:rFonts w:ascii="Times New Roman" w:hAnsi="Times New Roman" w:cs="Times New Roman"/>
          <w:bCs/>
          <w:color w:val="000000" w:themeColor="text1"/>
          <w:sz w:val="24"/>
          <w:szCs w:val="24"/>
          <w:shd w:val="clear" w:color="auto" w:fill="FFFFFF"/>
        </w:rPr>
        <w:t xml:space="preserve">where allele frequency of G was 0.89 and A was 0.11. </w:t>
      </w:r>
      <w:r w:rsidR="002A4B99">
        <w:rPr>
          <w:rFonts w:ascii="Times New Roman" w:hAnsi="Times New Roman" w:cs="Times New Roman"/>
          <w:color w:val="000000" w:themeColor="text1"/>
          <w:sz w:val="24"/>
          <w:szCs w:val="24"/>
        </w:rPr>
        <w:t>H</w:t>
      </w:r>
      <w:r w:rsidR="006A5A6F" w:rsidRPr="00BC5767">
        <w:rPr>
          <w:rFonts w:ascii="Times New Roman" w:hAnsi="Times New Roman" w:cs="Times New Roman"/>
          <w:color w:val="000000" w:themeColor="text1"/>
          <w:sz w:val="24"/>
          <w:szCs w:val="24"/>
        </w:rPr>
        <w:t>omozygous mutant AA genotype was not seen in these three Bangladesh</w:t>
      </w:r>
      <w:r w:rsidR="00CF33CC">
        <w:rPr>
          <w:rFonts w:ascii="Times New Roman" w:hAnsi="Times New Roman" w:cs="Times New Roman"/>
          <w:color w:val="000000" w:themeColor="text1"/>
          <w:sz w:val="24"/>
          <w:szCs w:val="24"/>
        </w:rPr>
        <w:t>i goats</w:t>
      </w:r>
      <w:r w:rsidR="006A5A6F" w:rsidRPr="00BC5767">
        <w:rPr>
          <w:rFonts w:ascii="Times New Roman" w:hAnsi="Times New Roman" w:cs="Times New Roman"/>
          <w:color w:val="000000" w:themeColor="text1"/>
          <w:sz w:val="24"/>
          <w:szCs w:val="24"/>
        </w:rPr>
        <w:t xml:space="preserve">. </w:t>
      </w:r>
    </w:p>
    <w:p w:rsidR="00955B56" w:rsidRDefault="00955B56" w:rsidP="00B0679A">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D5672A" w:rsidRDefault="00883A2D" w:rsidP="00B0679A">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1E0033">
        <w:rPr>
          <w:rFonts w:ascii="Times New Roman" w:hAnsi="Times New Roman" w:cs="Times New Roman"/>
          <w:bCs/>
          <w:color w:val="000000" w:themeColor="text1"/>
          <w:sz w:val="24"/>
          <w:szCs w:val="24"/>
        </w:rPr>
        <w:t xml:space="preserve">However, for the </w:t>
      </w:r>
      <w:r w:rsidR="002A4B99" w:rsidRPr="001E0033">
        <w:rPr>
          <w:rFonts w:ascii="Times New Roman" w:hAnsi="Times New Roman" w:cs="Times New Roman"/>
          <w:color w:val="000000" w:themeColor="text1"/>
          <w:sz w:val="24"/>
          <w:szCs w:val="24"/>
          <w:shd w:val="clear" w:color="auto" w:fill="FFFFFF"/>
        </w:rPr>
        <w:t>c.1073G˃A, c.1189G˃A and c.1330G˃T</w:t>
      </w:r>
      <w:r w:rsidR="002A4B99" w:rsidRPr="001E0033">
        <w:rPr>
          <w:rFonts w:ascii="Times New Roman" w:hAnsi="Times New Roman" w:cs="Times New Roman"/>
          <w:bCs/>
          <w:color w:val="000000" w:themeColor="text1"/>
          <w:sz w:val="24"/>
          <w:szCs w:val="24"/>
        </w:rPr>
        <w:t xml:space="preserve"> SNP loci, we did not observe</w:t>
      </w:r>
      <w:r w:rsidRPr="001E0033">
        <w:rPr>
          <w:rFonts w:ascii="Times New Roman" w:hAnsi="Times New Roman" w:cs="Times New Roman"/>
          <w:bCs/>
          <w:color w:val="000000" w:themeColor="text1"/>
          <w:sz w:val="24"/>
          <w:szCs w:val="24"/>
        </w:rPr>
        <w:t xml:space="preserve"> any homozygous mutant genotype in the study population. One </w:t>
      </w:r>
      <w:r w:rsidR="002A4B99" w:rsidRPr="001E0033">
        <w:rPr>
          <w:rFonts w:ascii="Times New Roman" w:hAnsi="Times New Roman" w:cs="Times New Roman"/>
          <w:bCs/>
          <w:color w:val="000000" w:themeColor="text1"/>
          <w:sz w:val="24"/>
          <w:szCs w:val="24"/>
        </w:rPr>
        <w:t>possi</w:t>
      </w:r>
      <w:r w:rsidRPr="001E0033">
        <w:rPr>
          <w:rFonts w:ascii="Times New Roman" w:hAnsi="Times New Roman" w:cs="Times New Roman"/>
          <w:bCs/>
          <w:color w:val="000000" w:themeColor="text1"/>
          <w:sz w:val="24"/>
          <w:szCs w:val="24"/>
        </w:rPr>
        <w:t xml:space="preserve">ble reason is that these mutations are inactivating mutations in homozygote </w:t>
      </w:r>
      <w:r w:rsidR="00E333F7" w:rsidRPr="001E0033">
        <w:rPr>
          <w:rFonts w:ascii="Times New Roman" w:hAnsi="Times New Roman" w:cs="Times New Roman"/>
          <w:bCs/>
          <w:color w:val="000000" w:themeColor="text1"/>
          <w:sz w:val="24"/>
          <w:szCs w:val="24"/>
        </w:rPr>
        <w:t>form;</w:t>
      </w:r>
      <w:r w:rsidRPr="001E0033">
        <w:rPr>
          <w:rFonts w:ascii="Times New Roman" w:hAnsi="Times New Roman" w:cs="Times New Roman"/>
          <w:bCs/>
          <w:color w:val="000000" w:themeColor="text1"/>
          <w:sz w:val="24"/>
          <w:szCs w:val="24"/>
        </w:rPr>
        <w:t xml:space="preserve"> </w:t>
      </w:r>
      <w:r w:rsidRPr="001E0033">
        <w:rPr>
          <w:rFonts w:ascii="Times New Roman" w:hAnsi="Times New Roman" w:cs="Times New Roman"/>
          <w:bCs/>
          <w:color w:val="000000" w:themeColor="text1"/>
          <w:sz w:val="24"/>
          <w:szCs w:val="24"/>
        </w:rPr>
        <w:lastRenderedPageBreak/>
        <w:t xml:space="preserve">therefore does carrying two copies of mutated alleles are sterile and are expected to remove from the reproductive flock. Till date, reports on infertility among </w:t>
      </w:r>
      <w:r w:rsidR="002A4B99" w:rsidRPr="001E0033">
        <w:rPr>
          <w:rFonts w:ascii="Times New Roman" w:hAnsi="Times New Roman" w:cs="Times New Roman"/>
          <w:bCs/>
          <w:color w:val="000000" w:themeColor="text1"/>
          <w:sz w:val="24"/>
          <w:szCs w:val="24"/>
        </w:rPr>
        <w:t>three Bangladeshi</w:t>
      </w:r>
      <w:r w:rsidRPr="001E0033">
        <w:rPr>
          <w:rFonts w:ascii="Times New Roman" w:hAnsi="Times New Roman" w:cs="Times New Roman"/>
          <w:bCs/>
          <w:color w:val="000000" w:themeColor="text1"/>
          <w:sz w:val="24"/>
          <w:szCs w:val="24"/>
        </w:rPr>
        <w:t xml:space="preserve"> goat</w:t>
      </w:r>
      <w:r w:rsidR="002A4B99" w:rsidRPr="001E0033">
        <w:rPr>
          <w:rFonts w:ascii="Times New Roman" w:hAnsi="Times New Roman" w:cs="Times New Roman"/>
          <w:bCs/>
          <w:color w:val="000000" w:themeColor="text1"/>
          <w:sz w:val="24"/>
          <w:szCs w:val="24"/>
        </w:rPr>
        <w:t>s</w:t>
      </w:r>
      <w:r w:rsidRPr="001E0033">
        <w:rPr>
          <w:rFonts w:ascii="Times New Roman" w:hAnsi="Times New Roman" w:cs="Times New Roman"/>
          <w:bCs/>
          <w:color w:val="000000" w:themeColor="text1"/>
          <w:sz w:val="24"/>
          <w:szCs w:val="24"/>
        </w:rPr>
        <w:t xml:space="preserve"> are scarce. Therefore, absence of homozygote mutant does for these </w:t>
      </w:r>
      <w:r w:rsidR="002A4B99" w:rsidRPr="001E0033">
        <w:rPr>
          <w:rFonts w:ascii="Times New Roman" w:hAnsi="Times New Roman" w:cs="Times New Roman"/>
          <w:bCs/>
          <w:color w:val="000000" w:themeColor="text1"/>
          <w:sz w:val="24"/>
          <w:szCs w:val="24"/>
        </w:rPr>
        <w:t>three</w:t>
      </w:r>
      <w:r w:rsidRPr="001E0033">
        <w:rPr>
          <w:rFonts w:ascii="Times New Roman" w:hAnsi="Times New Roman" w:cs="Times New Roman"/>
          <w:bCs/>
          <w:color w:val="000000" w:themeColor="text1"/>
          <w:sz w:val="24"/>
          <w:szCs w:val="24"/>
        </w:rPr>
        <w:t xml:space="preserve"> loci in the </w:t>
      </w:r>
      <w:r w:rsidR="002A4B99" w:rsidRPr="001E0033">
        <w:rPr>
          <w:rFonts w:ascii="Times New Roman" w:hAnsi="Times New Roman" w:cs="Times New Roman"/>
          <w:bCs/>
          <w:color w:val="000000" w:themeColor="text1"/>
          <w:sz w:val="24"/>
          <w:szCs w:val="24"/>
        </w:rPr>
        <w:t xml:space="preserve">Bangladeshi </w:t>
      </w:r>
      <w:r w:rsidRPr="001E0033">
        <w:rPr>
          <w:rFonts w:ascii="Times New Roman" w:hAnsi="Times New Roman" w:cs="Times New Roman"/>
          <w:bCs/>
          <w:color w:val="000000" w:themeColor="text1"/>
          <w:sz w:val="24"/>
          <w:szCs w:val="24"/>
        </w:rPr>
        <w:t>goat</w:t>
      </w:r>
      <w:r w:rsidR="002A4B99" w:rsidRPr="001E0033">
        <w:rPr>
          <w:rFonts w:ascii="Times New Roman" w:hAnsi="Times New Roman" w:cs="Times New Roman"/>
          <w:bCs/>
          <w:color w:val="000000" w:themeColor="text1"/>
          <w:sz w:val="24"/>
          <w:szCs w:val="24"/>
        </w:rPr>
        <w:t>s</w:t>
      </w:r>
      <w:r w:rsidRPr="001E0033">
        <w:rPr>
          <w:rFonts w:ascii="Times New Roman" w:hAnsi="Times New Roman" w:cs="Times New Roman"/>
          <w:bCs/>
          <w:color w:val="000000" w:themeColor="text1"/>
          <w:sz w:val="24"/>
          <w:szCs w:val="24"/>
        </w:rPr>
        <w:t xml:space="preserve">, similar to the situation that was observed for </w:t>
      </w:r>
      <w:r w:rsidR="00B0679A">
        <w:rPr>
          <w:rFonts w:ascii="Times New Roman" w:hAnsi="Times New Roman" w:cs="Times New Roman"/>
          <w:bCs/>
          <w:color w:val="000000" w:themeColor="text1"/>
          <w:sz w:val="24"/>
          <w:szCs w:val="24"/>
        </w:rPr>
        <w:t>Thoka</w:t>
      </w:r>
      <w:r w:rsidRPr="001E0033">
        <w:rPr>
          <w:rFonts w:ascii="Times New Roman" w:hAnsi="Times New Roman" w:cs="Times New Roman"/>
          <w:bCs/>
          <w:color w:val="000000" w:themeColor="text1"/>
          <w:sz w:val="24"/>
          <w:szCs w:val="24"/>
        </w:rPr>
        <w:t xml:space="preserve"> sheep,</w:t>
      </w:r>
      <w:r w:rsidR="00B0679A">
        <w:rPr>
          <w:rFonts w:ascii="Times New Roman" w:hAnsi="Times New Roman" w:cs="Times New Roman"/>
          <w:bCs/>
          <w:color w:val="000000" w:themeColor="text1"/>
          <w:sz w:val="24"/>
          <w:szCs w:val="24"/>
        </w:rPr>
        <w:t xml:space="preserve"> Beetal and Tali goat</w:t>
      </w:r>
      <w:r w:rsidRPr="001E0033">
        <w:rPr>
          <w:rFonts w:ascii="Times New Roman" w:hAnsi="Times New Roman" w:cs="Times New Roman"/>
          <w:bCs/>
          <w:color w:val="000000" w:themeColor="text1"/>
          <w:sz w:val="24"/>
          <w:szCs w:val="24"/>
        </w:rPr>
        <w:t xml:space="preserve"> (</w:t>
      </w:r>
      <w:r w:rsidR="00B0679A" w:rsidRPr="00B0679A">
        <w:rPr>
          <w:rFonts w:ascii="Times New Roman" w:hAnsi="Times New Roman" w:cs="Times New Roman"/>
          <w:bCs/>
          <w:color w:val="000000" w:themeColor="text1"/>
          <w:sz w:val="24"/>
          <w:szCs w:val="24"/>
        </w:rPr>
        <w:t xml:space="preserve">Nicol </w:t>
      </w:r>
      <w:r w:rsidR="00B0679A" w:rsidRPr="00B0679A">
        <w:rPr>
          <w:rFonts w:ascii="Times New Roman" w:hAnsi="Times New Roman" w:cs="Times New Roman"/>
          <w:bCs/>
          <w:i/>
          <w:color w:val="000000" w:themeColor="text1"/>
          <w:sz w:val="24"/>
          <w:szCs w:val="24"/>
        </w:rPr>
        <w:t>et al.,</w:t>
      </w:r>
      <w:r w:rsidR="00B0679A" w:rsidRPr="00B0679A">
        <w:rPr>
          <w:rFonts w:ascii="Times New Roman" w:hAnsi="Times New Roman" w:cs="Times New Roman"/>
          <w:bCs/>
          <w:color w:val="000000" w:themeColor="text1"/>
          <w:sz w:val="24"/>
          <w:szCs w:val="24"/>
        </w:rPr>
        <w:t xml:space="preserve"> 2009</w:t>
      </w:r>
      <w:r w:rsidR="00B0679A">
        <w:rPr>
          <w:rFonts w:ascii="Times New Roman" w:hAnsi="Times New Roman" w:cs="Times New Roman"/>
          <w:bCs/>
          <w:color w:val="000000" w:themeColor="text1"/>
          <w:sz w:val="24"/>
          <w:szCs w:val="24"/>
        </w:rPr>
        <w:t xml:space="preserve">; </w:t>
      </w:r>
      <w:r w:rsidR="00B0679A" w:rsidRPr="00BC055A">
        <w:rPr>
          <w:rFonts w:ascii="Times New Roman" w:hAnsi="Times New Roman" w:cs="Times New Roman"/>
          <w:color w:val="000000" w:themeColor="text1"/>
          <w:sz w:val="24"/>
          <w:szCs w:val="24"/>
          <w:shd w:val="clear" w:color="auto" w:fill="FFFFFF"/>
        </w:rPr>
        <w:t>Hadizadeh</w:t>
      </w:r>
      <w:r w:rsidR="00B0679A">
        <w:rPr>
          <w:rFonts w:ascii="Times New Roman" w:hAnsi="Times New Roman" w:cs="Times New Roman"/>
          <w:color w:val="000000" w:themeColor="text1"/>
          <w:sz w:val="24"/>
          <w:szCs w:val="24"/>
          <w:shd w:val="clear" w:color="auto" w:fill="FFFFFF"/>
        </w:rPr>
        <w:t xml:space="preserve"> </w:t>
      </w:r>
      <w:r w:rsidR="00B0679A" w:rsidRPr="00B0679A">
        <w:rPr>
          <w:rFonts w:ascii="Times New Roman" w:hAnsi="Times New Roman" w:cs="Times New Roman"/>
          <w:i/>
          <w:color w:val="000000" w:themeColor="text1"/>
          <w:sz w:val="24"/>
          <w:szCs w:val="24"/>
          <w:shd w:val="clear" w:color="auto" w:fill="FFFFFF"/>
        </w:rPr>
        <w:t>et al.,</w:t>
      </w:r>
      <w:r w:rsidR="00B0679A">
        <w:rPr>
          <w:rFonts w:ascii="Times New Roman" w:hAnsi="Times New Roman" w:cs="Times New Roman"/>
          <w:color w:val="000000" w:themeColor="text1"/>
          <w:sz w:val="24"/>
          <w:szCs w:val="24"/>
          <w:shd w:val="clear" w:color="auto" w:fill="FFFFFF"/>
        </w:rPr>
        <w:t xml:space="preserve"> 2014)</w:t>
      </w:r>
    </w:p>
    <w:p w:rsidR="00B0679A" w:rsidRPr="00B0679A" w:rsidRDefault="00B0679A" w:rsidP="00B0679A">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33752C" w:rsidRPr="00BC5767" w:rsidRDefault="00266A23" w:rsidP="00021BF2">
      <w:pPr>
        <w:spacing w:after="0" w:line="360" w:lineRule="auto"/>
        <w:jc w:val="both"/>
        <w:rPr>
          <w:rFonts w:ascii="Times New Roman" w:hAnsi="Times New Roman" w:cs="Times New Roman"/>
          <w:color w:val="000000" w:themeColor="text1"/>
          <w:sz w:val="24"/>
          <w:szCs w:val="24"/>
          <w:shd w:val="clear" w:color="auto" w:fill="FFFFFF"/>
        </w:rPr>
      </w:pPr>
      <w:r w:rsidRPr="00BC5767">
        <w:rPr>
          <w:rFonts w:ascii="Times New Roman" w:hAnsi="Times New Roman" w:cs="Times New Roman"/>
          <w:color w:val="000000" w:themeColor="text1"/>
          <w:sz w:val="24"/>
          <w:szCs w:val="24"/>
          <w:shd w:val="clear" w:color="auto" w:fill="FFFFFF"/>
        </w:rPr>
        <w:t>The remaining missense mutation is</w:t>
      </w:r>
      <w:r w:rsidRPr="00BC5767">
        <w:rPr>
          <w:rFonts w:ascii="Times New Roman" w:hAnsi="Times New Roman" w:cs="Times New Roman"/>
          <w:b/>
          <w:bCs/>
          <w:color w:val="000000" w:themeColor="text1"/>
          <w:sz w:val="24"/>
          <w:szCs w:val="24"/>
          <w:shd w:val="clear" w:color="auto" w:fill="FFFFFF"/>
        </w:rPr>
        <w:t xml:space="preserve"> </w:t>
      </w:r>
      <w:r w:rsidRPr="00BC5767">
        <w:rPr>
          <w:rFonts w:ascii="Times New Roman" w:hAnsi="Times New Roman" w:cs="Times New Roman"/>
          <w:color w:val="000000" w:themeColor="text1"/>
          <w:sz w:val="24"/>
          <w:szCs w:val="24"/>
          <w:shd w:val="clear" w:color="auto" w:fill="FFFFFF"/>
        </w:rPr>
        <w:t xml:space="preserve">c.818C˃T </w:t>
      </w:r>
      <w:r w:rsidR="005B6AD7" w:rsidRPr="00BC5767">
        <w:rPr>
          <w:rFonts w:ascii="Times New Roman" w:hAnsi="Times New Roman" w:cs="Times New Roman"/>
          <w:color w:val="000000" w:themeColor="text1"/>
          <w:sz w:val="24"/>
          <w:szCs w:val="24"/>
          <w:shd w:val="clear" w:color="auto" w:fill="FFFFFF"/>
        </w:rPr>
        <w:t xml:space="preserve">that </w:t>
      </w:r>
      <w:r w:rsidR="00EB3865">
        <w:rPr>
          <w:rFonts w:ascii="Times New Roman" w:hAnsi="Times New Roman" w:cs="Times New Roman"/>
          <w:color w:val="000000" w:themeColor="text1"/>
          <w:sz w:val="24"/>
          <w:szCs w:val="24"/>
          <w:shd w:val="clear" w:color="auto" w:fill="FFFFFF"/>
        </w:rPr>
        <w:t>alters</w:t>
      </w:r>
      <w:r w:rsidRPr="00BC5767">
        <w:rPr>
          <w:rFonts w:ascii="Times New Roman" w:hAnsi="Times New Roman" w:cs="Times New Roman"/>
          <w:color w:val="000000" w:themeColor="text1"/>
          <w:sz w:val="24"/>
          <w:szCs w:val="24"/>
          <w:shd w:val="clear" w:color="auto" w:fill="FFFFFF"/>
        </w:rPr>
        <w:t xml:space="preserve"> Alanine to Valine at position 273 (p.Ala273Val)</w:t>
      </w:r>
      <w:r w:rsidR="00624828" w:rsidRPr="00BC5767">
        <w:rPr>
          <w:rFonts w:ascii="Times New Roman" w:hAnsi="Times New Roman" w:cs="Times New Roman"/>
          <w:color w:val="000000" w:themeColor="text1"/>
          <w:sz w:val="24"/>
          <w:szCs w:val="24"/>
          <w:shd w:val="clear" w:color="auto" w:fill="FFFFFF"/>
        </w:rPr>
        <w:t xml:space="preserve"> </w:t>
      </w:r>
      <w:r w:rsidR="00A906AE" w:rsidRPr="00BC5767">
        <w:rPr>
          <w:rFonts w:ascii="Times New Roman" w:hAnsi="Times New Roman" w:cs="Times New Roman"/>
          <w:color w:val="000000" w:themeColor="text1"/>
          <w:sz w:val="24"/>
          <w:szCs w:val="24"/>
          <w:shd w:val="clear" w:color="auto" w:fill="FFFFFF"/>
        </w:rPr>
        <w:t>C818T locus was found to be mo</w:t>
      </w:r>
      <w:r w:rsidR="00D021F5">
        <w:rPr>
          <w:rFonts w:ascii="Times New Roman" w:hAnsi="Times New Roman" w:cs="Times New Roman"/>
          <w:color w:val="000000" w:themeColor="text1"/>
          <w:sz w:val="24"/>
          <w:szCs w:val="24"/>
          <w:shd w:val="clear" w:color="auto" w:fill="FFFFFF"/>
        </w:rPr>
        <w:t xml:space="preserve">derately polymorphic (PIC value </w:t>
      </w:r>
      <w:r w:rsidR="00A906AE" w:rsidRPr="00BC5767">
        <w:rPr>
          <w:rFonts w:ascii="Times New Roman" w:hAnsi="Times New Roman" w:cs="Times New Roman"/>
          <w:color w:val="000000" w:themeColor="text1"/>
          <w:sz w:val="24"/>
          <w:szCs w:val="24"/>
          <w:shd w:val="clear" w:color="auto" w:fill="FFFFFF"/>
        </w:rPr>
        <w:t>0.32) in Black Bengal goat</w:t>
      </w:r>
      <w:r w:rsidR="005D43F0" w:rsidRPr="00BC5767">
        <w:rPr>
          <w:rFonts w:ascii="Times New Roman" w:hAnsi="Times New Roman" w:cs="Times New Roman"/>
          <w:color w:val="000000" w:themeColor="text1"/>
          <w:sz w:val="24"/>
          <w:szCs w:val="24"/>
          <w:shd w:val="clear" w:color="auto" w:fill="FFFFFF"/>
        </w:rPr>
        <w:t xml:space="preserve">. </w:t>
      </w:r>
      <w:r w:rsidR="00D159E2">
        <w:rPr>
          <w:rFonts w:ascii="Times New Roman" w:hAnsi="Times New Roman" w:cs="Times New Roman"/>
          <w:color w:val="000000" w:themeColor="text1"/>
          <w:sz w:val="24"/>
          <w:szCs w:val="24"/>
          <w:shd w:val="clear" w:color="auto" w:fill="FFFFFF"/>
        </w:rPr>
        <w:t>Several researchers (</w:t>
      </w:r>
      <w:r w:rsidR="000457DA" w:rsidRPr="00BC5767">
        <w:rPr>
          <w:rFonts w:ascii="Times New Roman" w:hAnsi="Times New Roman" w:cs="Times New Roman"/>
          <w:color w:val="000000" w:themeColor="text1"/>
          <w:sz w:val="24"/>
          <w:szCs w:val="24"/>
          <w:shd w:val="clear" w:color="auto" w:fill="FFFFFF"/>
        </w:rPr>
        <w:t xml:space="preserve">Ahlawat </w:t>
      </w:r>
      <w:r w:rsidR="000457DA" w:rsidRPr="00BC5767">
        <w:rPr>
          <w:rFonts w:ascii="Times New Roman" w:hAnsi="Times New Roman" w:cs="Times New Roman"/>
          <w:i/>
          <w:color w:val="000000" w:themeColor="text1"/>
          <w:sz w:val="24"/>
          <w:szCs w:val="24"/>
          <w:shd w:val="clear" w:color="auto" w:fill="FFFFFF"/>
        </w:rPr>
        <w:t>et al.,</w:t>
      </w:r>
      <w:r w:rsidR="000457DA" w:rsidRPr="00BC5767">
        <w:rPr>
          <w:rFonts w:ascii="Times New Roman" w:hAnsi="Times New Roman" w:cs="Times New Roman"/>
          <w:color w:val="000000" w:themeColor="text1"/>
          <w:sz w:val="24"/>
          <w:szCs w:val="24"/>
          <w:shd w:val="clear" w:color="auto" w:fill="FFFFFF"/>
        </w:rPr>
        <w:t xml:space="preserve"> 2014, </w:t>
      </w:r>
      <w:r w:rsidR="005D43F0" w:rsidRPr="00BC5767">
        <w:rPr>
          <w:rFonts w:ascii="Times New Roman" w:hAnsi="Times New Roman" w:cs="Times New Roman"/>
          <w:color w:val="000000" w:themeColor="text1"/>
          <w:sz w:val="24"/>
          <w:szCs w:val="24"/>
          <w:shd w:val="clear" w:color="auto" w:fill="FFFFFF"/>
        </w:rPr>
        <w:t xml:space="preserve">Ahlawat </w:t>
      </w:r>
      <w:r w:rsidR="005D43F0" w:rsidRPr="00BC5767">
        <w:rPr>
          <w:rFonts w:ascii="Times New Roman" w:hAnsi="Times New Roman" w:cs="Times New Roman"/>
          <w:i/>
          <w:color w:val="000000" w:themeColor="text1"/>
          <w:sz w:val="24"/>
          <w:szCs w:val="24"/>
          <w:shd w:val="clear" w:color="auto" w:fill="FFFFFF"/>
        </w:rPr>
        <w:t>et al.,</w:t>
      </w:r>
      <w:r w:rsidR="005B6AD7" w:rsidRPr="00BC5767">
        <w:rPr>
          <w:rFonts w:ascii="Times New Roman" w:hAnsi="Times New Roman" w:cs="Times New Roman"/>
          <w:color w:val="000000" w:themeColor="text1"/>
          <w:sz w:val="24"/>
          <w:szCs w:val="24"/>
          <w:shd w:val="clear" w:color="auto" w:fill="FFFFFF"/>
        </w:rPr>
        <w:t xml:space="preserve"> </w:t>
      </w:r>
      <w:r w:rsidR="005D43F0" w:rsidRPr="00BC5767">
        <w:rPr>
          <w:rFonts w:ascii="Times New Roman" w:hAnsi="Times New Roman" w:cs="Times New Roman"/>
          <w:color w:val="000000" w:themeColor="text1"/>
          <w:sz w:val="24"/>
          <w:szCs w:val="24"/>
          <w:shd w:val="clear" w:color="auto" w:fill="FFFFFF"/>
        </w:rPr>
        <w:t>2015</w:t>
      </w:r>
      <w:r w:rsidR="000457DA" w:rsidRPr="00BC5767">
        <w:rPr>
          <w:rFonts w:ascii="Times New Roman" w:hAnsi="Times New Roman" w:cs="Times New Roman"/>
          <w:color w:val="000000" w:themeColor="text1"/>
          <w:sz w:val="24"/>
          <w:szCs w:val="24"/>
          <w:shd w:val="clear" w:color="auto" w:fill="FFFFFF"/>
        </w:rPr>
        <w:t xml:space="preserve"> </w:t>
      </w:r>
      <w:r w:rsidR="00366FCB" w:rsidRPr="00BC5767">
        <w:rPr>
          <w:rFonts w:ascii="Times New Roman" w:hAnsi="Times New Roman" w:cs="Times New Roman"/>
          <w:color w:val="000000" w:themeColor="text1"/>
          <w:sz w:val="24"/>
          <w:szCs w:val="24"/>
          <w:shd w:val="clear" w:color="auto" w:fill="FFFFFF"/>
        </w:rPr>
        <w:t xml:space="preserve">and Maitra </w:t>
      </w:r>
      <w:r w:rsidR="00366FCB" w:rsidRPr="00BC5767">
        <w:rPr>
          <w:rFonts w:ascii="Times New Roman" w:hAnsi="Times New Roman" w:cs="Times New Roman"/>
          <w:i/>
          <w:color w:val="000000" w:themeColor="text1"/>
          <w:sz w:val="24"/>
          <w:szCs w:val="24"/>
          <w:shd w:val="clear" w:color="auto" w:fill="FFFFFF"/>
        </w:rPr>
        <w:t>et al.,</w:t>
      </w:r>
      <w:r w:rsidR="00366FCB" w:rsidRPr="00BC5767">
        <w:rPr>
          <w:rFonts w:ascii="Times New Roman" w:hAnsi="Times New Roman" w:cs="Times New Roman"/>
          <w:color w:val="000000" w:themeColor="text1"/>
          <w:sz w:val="24"/>
          <w:szCs w:val="24"/>
          <w:shd w:val="clear" w:color="auto" w:fill="FFFFFF"/>
        </w:rPr>
        <w:t xml:space="preserve"> 2016</w:t>
      </w:r>
      <w:r w:rsidR="00D159E2">
        <w:rPr>
          <w:rFonts w:ascii="Times New Roman" w:hAnsi="Times New Roman" w:cs="Times New Roman"/>
          <w:color w:val="000000" w:themeColor="text1"/>
          <w:sz w:val="24"/>
          <w:szCs w:val="24"/>
          <w:shd w:val="clear" w:color="auto" w:fill="FFFFFF"/>
        </w:rPr>
        <w:t>)</w:t>
      </w:r>
      <w:r w:rsidR="005D43F0" w:rsidRPr="00BC5767">
        <w:rPr>
          <w:rFonts w:ascii="Times New Roman" w:hAnsi="Times New Roman" w:cs="Times New Roman"/>
          <w:bCs/>
          <w:color w:val="000000" w:themeColor="text1"/>
          <w:sz w:val="24"/>
          <w:szCs w:val="24"/>
          <w:shd w:val="clear" w:color="auto" w:fill="FFFFFF"/>
        </w:rPr>
        <w:t xml:space="preserve"> </w:t>
      </w:r>
      <w:r w:rsidR="00A906AE" w:rsidRPr="00BC5767">
        <w:rPr>
          <w:rFonts w:ascii="Times New Roman" w:hAnsi="Times New Roman" w:cs="Times New Roman"/>
          <w:bCs/>
          <w:color w:val="000000" w:themeColor="text1"/>
          <w:sz w:val="24"/>
          <w:szCs w:val="24"/>
          <w:shd w:val="clear" w:color="auto" w:fill="FFFFFF"/>
        </w:rPr>
        <w:t xml:space="preserve">found </w:t>
      </w:r>
      <w:r w:rsidR="005D43F0" w:rsidRPr="00BC5767">
        <w:rPr>
          <w:rFonts w:ascii="Times New Roman" w:hAnsi="Times New Roman" w:cs="Times New Roman"/>
          <w:bCs/>
          <w:color w:val="000000" w:themeColor="text1"/>
          <w:sz w:val="24"/>
          <w:szCs w:val="24"/>
          <w:shd w:val="clear" w:color="auto" w:fill="FFFFFF"/>
        </w:rPr>
        <w:t xml:space="preserve">the similar result </w:t>
      </w:r>
      <w:r w:rsidR="00A906AE" w:rsidRPr="00BC5767">
        <w:rPr>
          <w:rFonts w:ascii="Times New Roman" w:hAnsi="Times New Roman" w:cs="Times New Roman"/>
          <w:bCs/>
          <w:color w:val="000000" w:themeColor="text1"/>
          <w:sz w:val="24"/>
          <w:szCs w:val="24"/>
          <w:shd w:val="clear" w:color="auto" w:fill="FFFFFF"/>
        </w:rPr>
        <w:t xml:space="preserve">in case of </w:t>
      </w:r>
      <w:r w:rsidR="00A906AE" w:rsidRPr="00BC5767">
        <w:rPr>
          <w:rFonts w:ascii="Times New Roman" w:hAnsi="Times New Roman" w:cs="Times New Roman"/>
          <w:color w:val="000000" w:themeColor="text1"/>
          <w:sz w:val="24"/>
          <w:szCs w:val="24"/>
          <w:shd w:val="clear" w:color="auto" w:fill="FFFFFF"/>
        </w:rPr>
        <w:t>C818T locus in</w:t>
      </w:r>
      <w:r w:rsidR="00D021F5">
        <w:rPr>
          <w:rFonts w:ascii="Times New Roman" w:hAnsi="Times New Roman" w:cs="Times New Roman"/>
          <w:color w:val="000000" w:themeColor="text1"/>
          <w:sz w:val="24"/>
          <w:szCs w:val="24"/>
          <w:shd w:val="clear" w:color="auto" w:fill="FFFFFF"/>
        </w:rPr>
        <w:t xml:space="preserve"> Black Bengal goat (PIC value </w:t>
      </w:r>
      <w:r w:rsidR="00A906AE" w:rsidRPr="00BC5767">
        <w:rPr>
          <w:rFonts w:ascii="Times New Roman" w:hAnsi="Times New Roman" w:cs="Times New Roman"/>
          <w:color w:val="000000" w:themeColor="text1"/>
          <w:sz w:val="24"/>
          <w:szCs w:val="24"/>
          <w:shd w:val="clear" w:color="auto" w:fill="FFFFFF"/>
        </w:rPr>
        <w:t>0.308)</w:t>
      </w:r>
      <w:r w:rsidR="005D43F0" w:rsidRPr="00BC5767">
        <w:rPr>
          <w:rFonts w:ascii="Times New Roman" w:hAnsi="Times New Roman" w:cs="Times New Roman"/>
          <w:bCs/>
          <w:color w:val="000000" w:themeColor="text1"/>
          <w:sz w:val="24"/>
          <w:szCs w:val="24"/>
          <w:shd w:val="clear" w:color="auto" w:fill="FFFFFF"/>
        </w:rPr>
        <w:t xml:space="preserve"> where allele frequency of C was 0.74 and T was 0.26</w:t>
      </w:r>
      <w:r w:rsidR="00366FCB" w:rsidRPr="00BC5767">
        <w:rPr>
          <w:rFonts w:ascii="Times New Roman" w:hAnsi="Times New Roman" w:cs="Times New Roman"/>
          <w:bCs/>
          <w:color w:val="000000" w:themeColor="text1"/>
          <w:sz w:val="24"/>
          <w:szCs w:val="24"/>
          <w:shd w:val="clear" w:color="auto" w:fill="FFFFFF"/>
        </w:rPr>
        <w:t xml:space="preserve"> in Black Bengal goat</w:t>
      </w:r>
      <w:r w:rsidR="005D43F0" w:rsidRPr="00BC5767">
        <w:rPr>
          <w:rFonts w:ascii="Times New Roman" w:hAnsi="Times New Roman" w:cs="Times New Roman"/>
          <w:bCs/>
          <w:color w:val="000000" w:themeColor="text1"/>
          <w:sz w:val="24"/>
          <w:szCs w:val="24"/>
          <w:shd w:val="clear" w:color="auto" w:fill="FFFFFF"/>
        </w:rPr>
        <w:t xml:space="preserve">. </w:t>
      </w:r>
      <w:r w:rsidR="005B6AD7" w:rsidRPr="00BC5767">
        <w:rPr>
          <w:rFonts w:ascii="Times New Roman" w:hAnsi="Times New Roman" w:cs="Times New Roman"/>
          <w:bCs/>
          <w:color w:val="000000" w:themeColor="text1"/>
          <w:sz w:val="24"/>
          <w:szCs w:val="24"/>
          <w:shd w:val="clear" w:color="auto" w:fill="FFFFFF"/>
        </w:rPr>
        <w:t>H</w:t>
      </w:r>
      <w:r w:rsidR="005A1A3F">
        <w:rPr>
          <w:rFonts w:ascii="Times New Roman" w:hAnsi="Times New Roman" w:cs="Times New Roman"/>
          <w:bCs/>
          <w:color w:val="000000" w:themeColor="text1"/>
          <w:sz w:val="24"/>
          <w:szCs w:val="24"/>
          <w:shd w:val="clear" w:color="auto" w:fill="FFFFFF"/>
        </w:rPr>
        <w:t xml:space="preserve">owever, </w:t>
      </w:r>
      <w:r w:rsidR="005D43F0" w:rsidRPr="00BC5767">
        <w:rPr>
          <w:rFonts w:ascii="Times New Roman" w:hAnsi="Times New Roman" w:cs="Times New Roman"/>
          <w:color w:val="000000" w:themeColor="text1"/>
          <w:sz w:val="24"/>
          <w:szCs w:val="24"/>
          <w:shd w:val="clear" w:color="auto" w:fill="FFFFFF"/>
        </w:rPr>
        <w:t xml:space="preserve">C818T locus was low polymorphic in Jamnapari </w:t>
      </w:r>
      <w:r w:rsidR="00D021F5">
        <w:rPr>
          <w:rFonts w:ascii="Times New Roman" w:hAnsi="Times New Roman" w:cs="Times New Roman"/>
          <w:color w:val="000000" w:themeColor="text1"/>
          <w:sz w:val="24"/>
          <w:szCs w:val="24"/>
          <w:shd w:val="clear" w:color="auto" w:fill="FFFFFF"/>
        </w:rPr>
        <w:t xml:space="preserve">goat (PIC value </w:t>
      </w:r>
      <w:r w:rsidR="00BF25F8">
        <w:rPr>
          <w:rFonts w:ascii="Times New Roman" w:hAnsi="Times New Roman" w:cs="Times New Roman"/>
          <w:color w:val="000000" w:themeColor="text1"/>
          <w:sz w:val="24"/>
          <w:szCs w:val="24"/>
          <w:shd w:val="clear" w:color="auto" w:fill="FFFFFF"/>
        </w:rPr>
        <w:t>0.20) and Crossbr</w:t>
      </w:r>
      <w:r w:rsidR="00D021F5">
        <w:rPr>
          <w:rFonts w:ascii="Times New Roman" w:hAnsi="Times New Roman" w:cs="Times New Roman"/>
          <w:color w:val="000000" w:themeColor="text1"/>
          <w:sz w:val="24"/>
          <w:szCs w:val="24"/>
          <w:shd w:val="clear" w:color="auto" w:fill="FFFFFF"/>
        </w:rPr>
        <w:t xml:space="preserve">ed goat (PIC value </w:t>
      </w:r>
      <w:r w:rsidR="005D43F0" w:rsidRPr="00BC5767">
        <w:rPr>
          <w:rFonts w:ascii="Times New Roman" w:hAnsi="Times New Roman" w:cs="Times New Roman"/>
          <w:color w:val="000000" w:themeColor="text1"/>
          <w:sz w:val="24"/>
          <w:szCs w:val="24"/>
          <w:shd w:val="clear" w:color="auto" w:fill="FFFFFF"/>
        </w:rPr>
        <w:t>0.22)</w:t>
      </w:r>
      <w:r w:rsidR="005D43F0" w:rsidRPr="00BC5767">
        <w:rPr>
          <w:rFonts w:ascii="Times New Roman" w:hAnsi="Times New Roman" w:cs="Times New Roman"/>
          <w:b/>
          <w:bCs/>
          <w:color w:val="000000" w:themeColor="text1"/>
          <w:sz w:val="24"/>
          <w:szCs w:val="24"/>
          <w:shd w:val="clear" w:color="auto" w:fill="FFFFFF"/>
        </w:rPr>
        <w:t>.</w:t>
      </w:r>
    </w:p>
    <w:p w:rsidR="00883A2D" w:rsidRPr="00BC5767" w:rsidRDefault="00883A2D" w:rsidP="00021BF2">
      <w:pPr>
        <w:spacing w:after="0" w:line="360" w:lineRule="auto"/>
        <w:jc w:val="both"/>
        <w:rPr>
          <w:rFonts w:ascii="Times New Roman" w:hAnsi="Times New Roman" w:cs="Times New Roman"/>
          <w:b/>
          <w:bCs/>
          <w:color w:val="000000" w:themeColor="text1"/>
          <w:sz w:val="24"/>
          <w:szCs w:val="24"/>
        </w:rPr>
      </w:pPr>
    </w:p>
    <w:p w:rsidR="000457DA" w:rsidRPr="00BC5767" w:rsidRDefault="005D1892" w:rsidP="000457DA">
      <w:pPr>
        <w:spacing w:after="0" w:line="360" w:lineRule="auto"/>
        <w:rPr>
          <w:rFonts w:ascii="Times New Roman" w:hAnsi="Times New Roman" w:cs="Times New Roman"/>
          <w:b/>
          <w:i/>
          <w:color w:val="000000" w:themeColor="text1"/>
          <w:sz w:val="24"/>
          <w:szCs w:val="24"/>
        </w:rPr>
      </w:pPr>
      <w:r w:rsidRPr="00BC5767">
        <w:rPr>
          <w:rFonts w:ascii="Times New Roman" w:hAnsi="Times New Roman" w:cs="Times New Roman"/>
          <w:b/>
          <w:color w:val="000000" w:themeColor="text1"/>
          <w:sz w:val="24"/>
          <w:szCs w:val="24"/>
        </w:rPr>
        <w:t xml:space="preserve">5.2.2. Polymorphisms in </w:t>
      </w:r>
      <w:r w:rsidR="000457DA" w:rsidRPr="00BC5767">
        <w:rPr>
          <w:rFonts w:ascii="Times New Roman" w:hAnsi="Times New Roman" w:cs="Times New Roman"/>
          <w:b/>
          <w:i/>
          <w:color w:val="000000" w:themeColor="text1"/>
          <w:sz w:val="24"/>
          <w:szCs w:val="24"/>
        </w:rPr>
        <w:t>BMP15</w:t>
      </w:r>
      <w:r w:rsidR="0016018C">
        <w:rPr>
          <w:rFonts w:ascii="Times New Roman" w:hAnsi="Times New Roman" w:cs="Times New Roman"/>
          <w:b/>
          <w:color w:val="000000" w:themeColor="text1"/>
          <w:sz w:val="24"/>
          <w:szCs w:val="24"/>
        </w:rPr>
        <w:t xml:space="preserve"> gene</w:t>
      </w:r>
    </w:p>
    <w:p w:rsidR="00C11844" w:rsidRPr="00BC5767" w:rsidRDefault="000928D6" w:rsidP="00C11844">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r w:rsidRPr="00F97D51">
        <w:rPr>
          <w:rFonts w:ascii="Times New Roman" w:hAnsi="Times New Roman" w:cs="Times New Roman"/>
          <w:color w:val="000000" w:themeColor="text1"/>
          <w:sz w:val="24"/>
          <w:szCs w:val="24"/>
        </w:rPr>
        <w:t xml:space="preserve">In the current study, </w:t>
      </w:r>
      <w:r w:rsidR="003F4272" w:rsidRPr="00F97D51">
        <w:rPr>
          <w:rFonts w:ascii="Times New Roman" w:hAnsi="Times New Roman" w:cs="Times New Roman"/>
          <w:color w:val="000000" w:themeColor="text1"/>
          <w:sz w:val="24"/>
          <w:szCs w:val="24"/>
        </w:rPr>
        <w:t xml:space="preserve">exon 2 of </w:t>
      </w:r>
      <w:r w:rsidRPr="00F97D51">
        <w:rPr>
          <w:rFonts w:ascii="Times New Roman" w:hAnsi="Times New Roman" w:cs="Times New Roman"/>
          <w:i/>
          <w:color w:val="000000" w:themeColor="text1"/>
          <w:sz w:val="24"/>
          <w:szCs w:val="24"/>
        </w:rPr>
        <w:t>BMP15</w:t>
      </w:r>
      <w:r w:rsidRPr="00F97D51">
        <w:rPr>
          <w:rFonts w:ascii="Times New Roman" w:hAnsi="Times New Roman" w:cs="Times New Roman"/>
          <w:color w:val="000000" w:themeColor="text1"/>
          <w:sz w:val="24"/>
          <w:szCs w:val="24"/>
        </w:rPr>
        <w:t xml:space="preserve"> </w:t>
      </w:r>
      <w:r w:rsidR="003F4272" w:rsidRPr="00F97D51">
        <w:rPr>
          <w:rFonts w:ascii="Times New Roman" w:hAnsi="Times New Roman" w:cs="Times New Roman"/>
          <w:color w:val="000000" w:themeColor="text1"/>
          <w:sz w:val="24"/>
          <w:szCs w:val="24"/>
        </w:rPr>
        <w:t xml:space="preserve">gene was screened </w:t>
      </w:r>
      <w:r w:rsidRPr="00F97D51">
        <w:rPr>
          <w:rFonts w:ascii="Times New Roman" w:hAnsi="Times New Roman" w:cs="Times New Roman"/>
          <w:color w:val="000000" w:themeColor="text1"/>
          <w:sz w:val="24"/>
          <w:szCs w:val="24"/>
        </w:rPr>
        <w:t xml:space="preserve">in </w:t>
      </w:r>
      <w:r w:rsidR="003F4272" w:rsidRPr="00F97D51">
        <w:rPr>
          <w:rFonts w:ascii="Times New Roman" w:hAnsi="Times New Roman" w:cs="Times New Roman"/>
          <w:color w:val="000000" w:themeColor="text1"/>
          <w:sz w:val="24"/>
          <w:szCs w:val="24"/>
        </w:rPr>
        <w:t xml:space="preserve">the three </w:t>
      </w:r>
      <w:r w:rsidR="000577D4" w:rsidRPr="00F97D51">
        <w:rPr>
          <w:rFonts w:ascii="Times New Roman" w:hAnsi="Times New Roman" w:cs="Times New Roman"/>
          <w:color w:val="000000" w:themeColor="text1"/>
          <w:sz w:val="24"/>
          <w:szCs w:val="24"/>
        </w:rPr>
        <w:t xml:space="preserve">native </w:t>
      </w:r>
      <w:r w:rsidR="00373D7B" w:rsidRPr="00F97D51">
        <w:rPr>
          <w:rFonts w:ascii="Times New Roman" w:hAnsi="Times New Roman" w:cs="Times New Roman"/>
          <w:color w:val="000000" w:themeColor="text1"/>
          <w:sz w:val="24"/>
          <w:szCs w:val="24"/>
        </w:rPr>
        <w:t xml:space="preserve">goats (Black Bengal, Jamnapari and crossbred) </w:t>
      </w:r>
      <w:r w:rsidR="003F4272" w:rsidRPr="00F97D51">
        <w:rPr>
          <w:rFonts w:ascii="Times New Roman" w:hAnsi="Times New Roman" w:cs="Times New Roman"/>
          <w:color w:val="000000" w:themeColor="text1"/>
          <w:sz w:val="24"/>
          <w:szCs w:val="24"/>
        </w:rPr>
        <w:t>of B</w:t>
      </w:r>
      <w:r w:rsidRPr="00F97D51">
        <w:rPr>
          <w:rFonts w:ascii="Times New Roman" w:hAnsi="Times New Roman" w:cs="Times New Roman"/>
          <w:color w:val="000000" w:themeColor="text1"/>
          <w:sz w:val="24"/>
          <w:szCs w:val="24"/>
        </w:rPr>
        <w:t>a</w:t>
      </w:r>
      <w:r w:rsidR="003F4272" w:rsidRPr="00F97D51">
        <w:rPr>
          <w:rFonts w:ascii="Times New Roman" w:hAnsi="Times New Roman" w:cs="Times New Roman"/>
          <w:color w:val="000000" w:themeColor="text1"/>
          <w:sz w:val="24"/>
          <w:szCs w:val="24"/>
        </w:rPr>
        <w:t>ngladesh.</w:t>
      </w:r>
      <w:r w:rsidRPr="00F97D51">
        <w:rPr>
          <w:rFonts w:ascii="Times New Roman" w:hAnsi="Times New Roman" w:cs="Times New Roman"/>
          <w:color w:val="000000" w:themeColor="text1"/>
          <w:sz w:val="24"/>
          <w:szCs w:val="24"/>
        </w:rPr>
        <w:t xml:space="preserve"> </w:t>
      </w:r>
      <w:r w:rsidR="003F4272" w:rsidRPr="00F97D51">
        <w:rPr>
          <w:rFonts w:ascii="Times New Roman" w:hAnsi="Times New Roman" w:cs="Times New Roman"/>
          <w:color w:val="000000" w:themeColor="text1"/>
          <w:sz w:val="24"/>
          <w:szCs w:val="24"/>
        </w:rPr>
        <w:t xml:space="preserve">Three </w:t>
      </w:r>
      <w:r w:rsidRPr="00F97D51">
        <w:rPr>
          <w:rFonts w:ascii="Times New Roman" w:hAnsi="Times New Roman" w:cs="Times New Roman"/>
          <w:color w:val="000000" w:themeColor="text1"/>
          <w:sz w:val="24"/>
          <w:szCs w:val="24"/>
        </w:rPr>
        <w:t>SNP was detected with PCR</w:t>
      </w:r>
      <w:r w:rsidR="003F4272" w:rsidRPr="00F97D51">
        <w:rPr>
          <w:rFonts w:ascii="Times New Roman" w:hAnsi="Times New Roman" w:cs="Times New Roman"/>
          <w:color w:val="000000" w:themeColor="text1"/>
          <w:sz w:val="24"/>
          <w:szCs w:val="24"/>
        </w:rPr>
        <w:t xml:space="preserve"> </w:t>
      </w:r>
      <w:r w:rsidRPr="00F97D51">
        <w:rPr>
          <w:rFonts w:ascii="Times New Roman" w:hAnsi="Times New Roman" w:cs="Times New Roman"/>
          <w:color w:val="000000" w:themeColor="text1"/>
          <w:sz w:val="24"/>
          <w:szCs w:val="24"/>
        </w:rPr>
        <w:t>and verifie</w:t>
      </w:r>
      <w:r w:rsidR="002877CB" w:rsidRPr="00F97D51">
        <w:rPr>
          <w:rFonts w:ascii="Times New Roman" w:hAnsi="Times New Roman" w:cs="Times New Roman"/>
          <w:color w:val="000000" w:themeColor="text1"/>
          <w:sz w:val="24"/>
          <w:szCs w:val="24"/>
        </w:rPr>
        <w:t>d by sequencing of the amplicon</w:t>
      </w:r>
      <w:r w:rsidRPr="00F97D51">
        <w:rPr>
          <w:rFonts w:ascii="Times New Roman" w:hAnsi="Times New Roman" w:cs="Times New Roman"/>
          <w:color w:val="000000" w:themeColor="text1"/>
          <w:sz w:val="24"/>
          <w:szCs w:val="24"/>
        </w:rPr>
        <w:t xml:space="preserve">. </w:t>
      </w:r>
      <w:r w:rsidR="005B0314" w:rsidRPr="00F97D51">
        <w:rPr>
          <w:rFonts w:ascii="Times New Roman" w:hAnsi="Times New Roman" w:cs="Times New Roman"/>
          <w:color w:val="000000" w:themeColor="text1"/>
          <w:sz w:val="24"/>
          <w:szCs w:val="24"/>
        </w:rPr>
        <w:t xml:space="preserve">The study revealed that the gene </w:t>
      </w:r>
      <w:r w:rsidR="005B0314" w:rsidRPr="00F97D51">
        <w:rPr>
          <w:rFonts w:ascii="Times New Roman" w:hAnsi="Times New Roman" w:cs="Times New Roman"/>
          <w:i/>
          <w:color w:val="000000" w:themeColor="text1"/>
          <w:sz w:val="24"/>
          <w:szCs w:val="24"/>
        </w:rPr>
        <w:t>BMP15</w:t>
      </w:r>
      <w:r w:rsidR="005B0314" w:rsidRPr="00F97D51">
        <w:rPr>
          <w:rFonts w:ascii="Times New Roman" w:hAnsi="Times New Roman" w:cs="Times New Roman"/>
          <w:color w:val="000000" w:themeColor="text1"/>
          <w:sz w:val="24"/>
          <w:szCs w:val="24"/>
        </w:rPr>
        <w:t xml:space="preserve"> is a polymorphic gene that has numerous mutations </w:t>
      </w:r>
      <w:r w:rsidR="00C30041" w:rsidRPr="00F97D51">
        <w:rPr>
          <w:rFonts w:ascii="Times New Roman" w:hAnsi="Times New Roman" w:cs="Times New Roman"/>
          <w:color w:val="000000" w:themeColor="text1"/>
          <w:sz w:val="24"/>
          <w:szCs w:val="24"/>
        </w:rPr>
        <w:t xml:space="preserve">that </w:t>
      </w:r>
      <w:r w:rsidR="005B0314" w:rsidRPr="00F97D51">
        <w:rPr>
          <w:rFonts w:ascii="Times New Roman" w:hAnsi="Times New Roman" w:cs="Times New Roman"/>
          <w:color w:val="000000" w:themeColor="text1"/>
          <w:sz w:val="24"/>
          <w:szCs w:val="24"/>
        </w:rPr>
        <w:t>can be beneficial or harmful. However, the beneficial ones were more than the deleterious ones in the present study.</w:t>
      </w:r>
      <w:r w:rsidR="00C11844" w:rsidRPr="00F97D51">
        <w:rPr>
          <w:rFonts w:ascii="Times New Roman" w:hAnsi="Times New Roman" w:cs="Times New Roman"/>
          <w:color w:val="000000" w:themeColor="text1"/>
          <w:sz w:val="24"/>
          <w:szCs w:val="24"/>
        </w:rPr>
        <w:t xml:space="preserve"> It is a polymorphic gene whose polymorphism has been proven to be associated with increased ovulation rate, sterility and litter size of farm animals</w:t>
      </w:r>
      <w:r w:rsidR="00F97D51" w:rsidRPr="00F97D51">
        <w:rPr>
          <w:rFonts w:ascii="Times New Roman" w:hAnsi="Times New Roman" w:cs="Times New Roman"/>
          <w:color w:val="000000" w:themeColor="text1"/>
          <w:sz w:val="24"/>
          <w:szCs w:val="24"/>
        </w:rPr>
        <w:t xml:space="preserve"> (Wang </w:t>
      </w:r>
      <w:r w:rsidR="00F97D51" w:rsidRPr="00F97D51">
        <w:rPr>
          <w:rFonts w:ascii="Times New Roman" w:hAnsi="Times New Roman" w:cs="Times New Roman"/>
          <w:i/>
          <w:color w:val="000000" w:themeColor="text1"/>
          <w:sz w:val="24"/>
          <w:szCs w:val="24"/>
        </w:rPr>
        <w:t>et al.,</w:t>
      </w:r>
      <w:r w:rsidR="00F97D51" w:rsidRPr="00F97D51">
        <w:rPr>
          <w:rFonts w:ascii="Times New Roman" w:hAnsi="Times New Roman" w:cs="Times New Roman"/>
          <w:color w:val="000000" w:themeColor="text1"/>
          <w:sz w:val="24"/>
          <w:szCs w:val="24"/>
        </w:rPr>
        <w:t xml:space="preserve"> 2011; Hanrahan </w:t>
      </w:r>
      <w:r w:rsidR="00F97D51" w:rsidRPr="00F97D51">
        <w:rPr>
          <w:rFonts w:ascii="Times New Roman" w:hAnsi="Times New Roman" w:cs="Times New Roman"/>
          <w:i/>
          <w:color w:val="000000" w:themeColor="text1"/>
          <w:sz w:val="24"/>
          <w:szCs w:val="24"/>
        </w:rPr>
        <w:t>et al.,</w:t>
      </w:r>
      <w:r w:rsidR="00F97D51" w:rsidRPr="00F97D51">
        <w:rPr>
          <w:rFonts w:ascii="Times New Roman" w:hAnsi="Times New Roman" w:cs="Times New Roman"/>
          <w:color w:val="000000" w:themeColor="text1"/>
          <w:sz w:val="24"/>
          <w:szCs w:val="24"/>
        </w:rPr>
        <w:t xml:space="preserve"> 2004)</w:t>
      </w:r>
      <w:r w:rsidR="00C11844" w:rsidRPr="00F97D51">
        <w:rPr>
          <w:rFonts w:ascii="Times New Roman" w:hAnsi="Times New Roman" w:cs="Times New Roman"/>
          <w:color w:val="000000" w:themeColor="text1"/>
          <w:sz w:val="24"/>
          <w:szCs w:val="24"/>
        </w:rPr>
        <w:t>.</w:t>
      </w:r>
      <w:r w:rsidR="00C11844" w:rsidRPr="00BC5767">
        <w:rPr>
          <w:rFonts w:ascii="Times New Roman" w:hAnsi="Times New Roman" w:cs="Times New Roman"/>
          <w:color w:val="000000" w:themeColor="text1"/>
          <w:sz w:val="24"/>
          <w:szCs w:val="24"/>
        </w:rPr>
        <w:t xml:space="preserve"> </w:t>
      </w:r>
      <w:r w:rsidR="00580FB4" w:rsidRPr="00BC5767">
        <w:rPr>
          <w:rFonts w:ascii="Times New Roman" w:hAnsi="Times New Roman" w:cs="Times New Roman"/>
          <w:i/>
          <w:iCs/>
          <w:color w:val="000000" w:themeColor="text1"/>
          <w:sz w:val="24"/>
          <w:szCs w:val="24"/>
        </w:rPr>
        <w:t xml:space="preserve">BMP15 </w:t>
      </w:r>
      <w:r w:rsidR="00580FB4" w:rsidRPr="00BC5767">
        <w:rPr>
          <w:rFonts w:ascii="Times New Roman" w:eastAsia="TimesNewRoman" w:hAnsi="Times New Roman" w:cs="Times New Roman"/>
          <w:color w:val="000000" w:themeColor="text1"/>
          <w:sz w:val="24"/>
          <w:szCs w:val="24"/>
        </w:rPr>
        <w:t xml:space="preserve">gene is a prominent gene having </w:t>
      </w:r>
      <w:r w:rsidR="00C30041">
        <w:rPr>
          <w:rFonts w:ascii="Times New Roman" w:eastAsia="TimesNewRoman" w:hAnsi="Times New Roman" w:cs="Times New Roman"/>
          <w:color w:val="000000" w:themeColor="text1"/>
          <w:sz w:val="24"/>
          <w:szCs w:val="24"/>
        </w:rPr>
        <w:t xml:space="preserve">a </w:t>
      </w:r>
      <w:r w:rsidR="00580FB4" w:rsidRPr="00BC5767">
        <w:rPr>
          <w:rFonts w:ascii="Times New Roman" w:eastAsia="TimesNewRoman" w:hAnsi="Times New Roman" w:cs="Times New Roman"/>
          <w:color w:val="000000" w:themeColor="text1"/>
          <w:sz w:val="24"/>
          <w:szCs w:val="24"/>
        </w:rPr>
        <w:t>credible position in the fecundity of goat (Galloway</w:t>
      </w:r>
      <w:r w:rsidR="00580FB4" w:rsidRPr="00BC5767">
        <w:rPr>
          <w:rFonts w:ascii="Times New Roman" w:hAnsi="Times New Roman" w:cs="Times New Roman"/>
          <w:i/>
          <w:iCs/>
          <w:color w:val="000000" w:themeColor="text1"/>
          <w:sz w:val="24"/>
          <w:szCs w:val="24"/>
        </w:rPr>
        <w:t xml:space="preserve"> </w:t>
      </w:r>
      <w:r w:rsidR="00580FB4" w:rsidRPr="00BC5767">
        <w:rPr>
          <w:rFonts w:ascii="Times New Roman" w:eastAsia="TimesNewRoman" w:hAnsi="Times New Roman" w:cs="Times New Roman"/>
          <w:i/>
          <w:color w:val="000000" w:themeColor="text1"/>
          <w:sz w:val="24"/>
          <w:szCs w:val="24"/>
        </w:rPr>
        <w:t>et al.,</w:t>
      </w:r>
      <w:r w:rsidR="00580FB4" w:rsidRPr="00BC5767">
        <w:rPr>
          <w:rFonts w:ascii="Times New Roman" w:eastAsia="TimesNewRoman" w:hAnsi="Times New Roman" w:cs="Times New Roman"/>
          <w:color w:val="000000" w:themeColor="text1"/>
          <w:sz w:val="24"/>
          <w:szCs w:val="24"/>
        </w:rPr>
        <w:t xml:space="preserve"> 2000). </w:t>
      </w:r>
      <w:r w:rsidR="00C11844" w:rsidRPr="00BC5767">
        <w:rPr>
          <w:rFonts w:ascii="Times New Roman" w:hAnsi="Times New Roman" w:cs="Times New Roman"/>
          <w:color w:val="000000" w:themeColor="text1"/>
          <w:sz w:val="24"/>
          <w:szCs w:val="24"/>
        </w:rPr>
        <w:t xml:space="preserve">Exon </w:t>
      </w:r>
      <w:r w:rsidR="0032289B">
        <w:rPr>
          <w:rFonts w:ascii="Times New Roman" w:hAnsi="Times New Roman" w:cs="Times New Roman"/>
          <w:color w:val="000000" w:themeColor="text1"/>
          <w:sz w:val="24"/>
          <w:szCs w:val="24"/>
        </w:rPr>
        <w:t>2</w:t>
      </w:r>
      <w:r w:rsidR="00C11844" w:rsidRPr="00BC5767">
        <w:rPr>
          <w:rFonts w:ascii="Times New Roman" w:hAnsi="Times New Roman" w:cs="Times New Roman"/>
          <w:color w:val="000000" w:themeColor="text1"/>
          <w:sz w:val="24"/>
          <w:szCs w:val="24"/>
        </w:rPr>
        <w:t xml:space="preserve"> of </w:t>
      </w:r>
      <w:r w:rsidR="00C11844" w:rsidRPr="00BC5767">
        <w:rPr>
          <w:rFonts w:ascii="Times New Roman" w:hAnsi="Times New Roman" w:cs="Times New Roman"/>
          <w:i/>
          <w:color w:val="000000" w:themeColor="text1"/>
          <w:sz w:val="24"/>
          <w:szCs w:val="24"/>
        </w:rPr>
        <w:t>BMP15</w:t>
      </w:r>
      <w:r w:rsidR="00C11844" w:rsidRPr="00BC5767">
        <w:rPr>
          <w:rFonts w:ascii="Times New Roman" w:hAnsi="Times New Roman" w:cs="Times New Roman"/>
          <w:color w:val="000000" w:themeColor="text1"/>
          <w:sz w:val="24"/>
          <w:szCs w:val="24"/>
        </w:rPr>
        <w:t xml:space="preserve"> gene in goats showed several polymorphic sites other than those reported in sheep in numerous </w:t>
      </w:r>
      <w:r w:rsidR="00C30041">
        <w:rPr>
          <w:rFonts w:ascii="Times New Roman" w:hAnsi="Times New Roman" w:cs="Times New Roman"/>
          <w:color w:val="000000" w:themeColor="text1"/>
          <w:sz w:val="24"/>
          <w:szCs w:val="24"/>
        </w:rPr>
        <w:t xml:space="preserve">previous </w:t>
      </w:r>
      <w:r w:rsidR="00C11844" w:rsidRPr="00BC5767">
        <w:rPr>
          <w:rFonts w:ascii="Times New Roman" w:hAnsi="Times New Roman" w:cs="Times New Roman"/>
          <w:color w:val="000000" w:themeColor="text1"/>
          <w:sz w:val="24"/>
          <w:szCs w:val="24"/>
        </w:rPr>
        <w:t>studies</w:t>
      </w:r>
      <w:r w:rsidR="00DD503F">
        <w:rPr>
          <w:rFonts w:ascii="Times New Roman" w:hAnsi="Times New Roman" w:cs="Times New Roman"/>
          <w:color w:val="000000" w:themeColor="text1"/>
          <w:sz w:val="24"/>
          <w:szCs w:val="24"/>
        </w:rPr>
        <w:t xml:space="preserve"> (</w:t>
      </w:r>
      <w:r w:rsidR="00DD503F" w:rsidRPr="00F97D51">
        <w:rPr>
          <w:rFonts w:ascii="Times New Roman" w:hAnsi="Times New Roman" w:cs="Times New Roman"/>
          <w:color w:val="000000" w:themeColor="text1"/>
          <w:sz w:val="24"/>
          <w:szCs w:val="24"/>
        </w:rPr>
        <w:t xml:space="preserve">Hanrahan </w:t>
      </w:r>
      <w:r w:rsidR="00DD503F" w:rsidRPr="00F97D51">
        <w:rPr>
          <w:rFonts w:ascii="Times New Roman" w:hAnsi="Times New Roman" w:cs="Times New Roman"/>
          <w:i/>
          <w:color w:val="000000" w:themeColor="text1"/>
          <w:sz w:val="24"/>
          <w:szCs w:val="24"/>
        </w:rPr>
        <w:t>et al.,</w:t>
      </w:r>
      <w:r w:rsidR="00DD503F" w:rsidRPr="00F97D51">
        <w:rPr>
          <w:rFonts w:ascii="Times New Roman" w:hAnsi="Times New Roman" w:cs="Times New Roman"/>
          <w:color w:val="000000" w:themeColor="text1"/>
          <w:sz w:val="24"/>
          <w:szCs w:val="24"/>
        </w:rPr>
        <w:t xml:space="preserve"> 2004</w:t>
      </w:r>
      <w:r w:rsidR="00845A7C">
        <w:rPr>
          <w:rFonts w:ascii="Times New Roman" w:hAnsi="Times New Roman" w:cs="Times New Roman"/>
          <w:color w:val="000000" w:themeColor="text1"/>
          <w:sz w:val="24"/>
          <w:szCs w:val="24"/>
        </w:rPr>
        <w:t xml:space="preserve">; </w:t>
      </w:r>
      <w:r w:rsidR="00845A7C" w:rsidRPr="00146FA4">
        <w:rPr>
          <w:rFonts w:ascii="Times New Roman" w:hAnsi="Times New Roman" w:cs="Times New Roman"/>
          <w:color w:val="000000" w:themeColor="text1"/>
          <w:sz w:val="24"/>
          <w:szCs w:val="24"/>
        </w:rPr>
        <w:t>Zamani</w:t>
      </w:r>
      <w:r w:rsidR="00845A7C">
        <w:rPr>
          <w:rFonts w:ascii="Times New Roman" w:hAnsi="Times New Roman" w:cs="Times New Roman"/>
          <w:color w:val="000000" w:themeColor="text1"/>
          <w:sz w:val="24"/>
          <w:szCs w:val="24"/>
        </w:rPr>
        <w:t xml:space="preserve"> </w:t>
      </w:r>
      <w:r w:rsidR="00845A7C" w:rsidRPr="00845A7C">
        <w:rPr>
          <w:rFonts w:ascii="Times New Roman" w:hAnsi="Times New Roman" w:cs="Times New Roman"/>
          <w:i/>
          <w:color w:val="000000" w:themeColor="text1"/>
          <w:sz w:val="24"/>
          <w:szCs w:val="24"/>
        </w:rPr>
        <w:t>et al.,</w:t>
      </w:r>
      <w:r w:rsidR="00845A7C">
        <w:rPr>
          <w:rFonts w:ascii="Times New Roman" w:hAnsi="Times New Roman" w:cs="Times New Roman"/>
          <w:color w:val="000000" w:themeColor="text1"/>
          <w:sz w:val="24"/>
          <w:szCs w:val="24"/>
        </w:rPr>
        <w:t xml:space="preserve"> 2015</w:t>
      </w:r>
      <w:r w:rsidR="00DD503F">
        <w:rPr>
          <w:rFonts w:ascii="Times New Roman" w:hAnsi="Times New Roman" w:cs="Times New Roman"/>
          <w:color w:val="000000" w:themeColor="text1"/>
          <w:sz w:val="24"/>
          <w:szCs w:val="24"/>
        </w:rPr>
        <w:t>).</w:t>
      </w:r>
    </w:p>
    <w:p w:rsidR="000F617B" w:rsidRPr="00BC5767" w:rsidRDefault="000F617B" w:rsidP="003F4272">
      <w:pPr>
        <w:autoSpaceDE w:val="0"/>
        <w:autoSpaceDN w:val="0"/>
        <w:adjustRightInd w:val="0"/>
        <w:spacing w:after="0" w:line="360" w:lineRule="auto"/>
        <w:jc w:val="both"/>
        <w:rPr>
          <w:rFonts w:ascii="Times New Roman" w:hAnsi="Times New Roman" w:cs="Times New Roman"/>
          <w:color w:val="FF0000"/>
          <w:sz w:val="24"/>
          <w:szCs w:val="24"/>
        </w:rPr>
      </w:pPr>
    </w:p>
    <w:p w:rsidR="00EF5022" w:rsidRDefault="000F617B" w:rsidP="008B66D3">
      <w:pPr>
        <w:autoSpaceDE w:val="0"/>
        <w:autoSpaceDN w:val="0"/>
        <w:adjustRightInd w:val="0"/>
        <w:spacing w:after="0" w:line="360" w:lineRule="auto"/>
        <w:jc w:val="both"/>
        <w:rPr>
          <w:rFonts w:ascii="Times New Roman" w:eastAsia="MyriadPro-Regular" w:hAnsi="Times New Roman" w:cs="Times New Roman"/>
          <w:color w:val="000000" w:themeColor="text1"/>
          <w:sz w:val="24"/>
          <w:szCs w:val="24"/>
        </w:rPr>
      </w:pPr>
      <w:r w:rsidRPr="00BC5767">
        <w:rPr>
          <w:rFonts w:ascii="Times New Roman" w:hAnsi="Times New Roman" w:cs="Times New Roman"/>
          <w:color w:val="000000" w:themeColor="text1"/>
          <w:sz w:val="24"/>
          <w:szCs w:val="24"/>
          <w:shd w:val="clear" w:color="auto" w:fill="FFFFFF"/>
        </w:rPr>
        <w:t xml:space="preserve">Compared with reference CDS of </w:t>
      </w:r>
      <w:r w:rsidRPr="00BC5767">
        <w:rPr>
          <w:rFonts w:ascii="Times New Roman" w:hAnsi="Times New Roman" w:cs="Times New Roman"/>
          <w:i/>
          <w:iCs/>
          <w:color w:val="000000" w:themeColor="text1"/>
          <w:sz w:val="24"/>
          <w:szCs w:val="24"/>
          <w:shd w:val="clear" w:color="auto" w:fill="FFFFFF"/>
        </w:rPr>
        <w:t>BMP15</w:t>
      </w:r>
      <w:r w:rsidR="00F52EEC">
        <w:rPr>
          <w:rFonts w:ascii="Times New Roman" w:hAnsi="Times New Roman" w:cs="Times New Roman"/>
          <w:color w:val="000000" w:themeColor="text1"/>
          <w:sz w:val="24"/>
          <w:szCs w:val="24"/>
          <w:shd w:val="clear" w:color="auto" w:fill="FFFFFF"/>
        </w:rPr>
        <w:t xml:space="preserve"> gene three SNPs were</w:t>
      </w:r>
      <w:r w:rsidRPr="00BC5767">
        <w:rPr>
          <w:rFonts w:ascii="Times New Roman" w:hAnsi="Times New Roman" w:cs="Times New Roman"/>
          <w:color w:val="000000" w:themeColor="text1"/>
          <w:sz w:val="24"/>
          <w:szCs w:val="24"/>
          <w:shd w:val="clear" w:color="auto" w:fill="FFFFFF"/>
        </w:rPr>
        <w:t xml:space="preserve"> identified in the exon 2 of </w:t>
      </w:r>
      <w:r w:rsidRPr="00BC5767">
        <w:rPr>
          <w:rFonts w:ascii="Times New Roman" w:hAnsi="Times New Roman" w:cs="Times New Roman"/>
          <w:i/>
          <w:iCs/>
          <w:color w:val="000000" w:themeColor="text1"/>
          <w:sz w:val="24"/>
          <w:szCs w:val="24"/>
          <w:shd w:val="clear" w:color="auto" w:fill="FFFFFF"/>
        </w:rPr>
        <w:t>BMP15</w:t>
      </w:r>
      <w:r w:rsidR="00591878">
        <w:rPr>
          <w:rFonts w:ascii="Times New Roman" w:hAnsi="Times New Roman" w:cs="Times New Roman"/>
          <w:color w:val="000000" w:themeColor="text1"/>
          <w:sz w:val="24"/>
          <w:szCs w:val="24"/>
          <w:shd w:val="clear" w:color="auto" w:fill="FFFFFF"/>
        </w:rPr>
        <w:t xml:space="preserve"> gene vi</w:t>
      </w:r>
      <w:r w:rsidRPr="00BC5767">
        <w:rPr>
          <w:rFonts w:ascii="Times New Roman" w:hAnsi="Times New Roman" w:cs="Times New Roman"/>
          <w:color w:val="000000" w:themeColor="text1"/>
          <w:sz w:val="24"/>
          <w:szCs w:val="24"/>
          <w:shd w:val="clear" w:color="auto" w:fill="FFFFFF"/>
        </w:rPr>
        <w:t xml:space="preserve">z. c.616G˃T, c.735G˃A and c.811G˃A. </w:t>
      </w:r>
      <w:r w:rsidR="00B738B4" w:rsidRPr="00BC5767">
        <w:rPr>
          <w:rFonts w:ascii="Times New Roman" w:hAnsi="Times New Roman" w:cs="Times New Roman"/>
          <w:color w:val="000000" w:themeColor="text1"/>
          <w:sz w:val="24"/>
          <w:szCs w:val="24"/>
          <w:shd w:val="clear" w:color="auto" w:fill="FFFFFF"/>
        </w:rPr>
        <w:t>The c</w:t>
      </w:r>
      <w:r w:rsidRPr="00BC5767">
        <w:rPr>
          <w:rFonts w:ascii="Times New Roman" w:hAnsi="Times New Roman" w:cs="Times New Roman"/>
          <w:color w:val="000000" w:themeColor="text1"/>
          <w:sz w:val="24"/>
          <w:szCs w:val="24"/>
          <w:shd w:val="clear" w:color="auto" w:fill="FFFFFF"/>
        </w:rPr>
        <w:t>.616G˃T predicted to cause an amino acid change arginine to serine (p.Arg206Ser), and  c.811G˃A results in alanine to threonine substitution at 271 (p.Ala271Thr) of BMP15 protein</w:t>
      </w:r>
      <w:r w:rsidR="00AB5FFF">
        <w:rPr>
          <w:rFonts w:ascii="Times New Roman" w:hAnsi="Times New Roman" w:cs="Times New Roman"/>
          <w:color w:val="000000" w:themeColor="text1"/>
          <w:sz w:val="24"/>
          <w:szCs w:val="24"/>
          <w:shd w:val="clear" w:color="auto" w:fill="FFFFFF"/>
        </w:rPr>
        <w:t xml:space="preserve">. These </w:t>
      </w:r>
      <w:r w:rsidR="00BE19A3" w:rsidRPr="00BC5767">
        <w:rPr>
          <w:rFonts w:ascii="Times New Roman" w:hAnsi="Times New Roman" w:cs="Times New Roman"/>
          <w:color w:val="000000" w:themeColor="text1"/>
          <w:sz w:val="24"/>
          <w:szCs w:val="24"/>
          <w:shd w:val="clear" w:color="auto" w:fill="FFFFFF"/>
        </w:rPr>
        <w:t>two novel mutation</w:t>
      </w:r>
      <w:r w:rsidR="00AB5FFF">
        <w:rPr>
          <w:rFonts w:ascii="Times New Roman" w:hAnsi="Times New Roman" w:cs="Times New Roman"/>
          <w:color w:val="000000" w:themeColor="text1"/>
          <w:sz w:val="24"/>
          <w:szCs w:val="24"/>
          <w:shd w:val="clear" w:color="auto" w:fill="FFFFFF"/>
        </w:rPr>
        <w:t>s were</w:t>
      </w:r>
      <w:r w:rsidR="00BE19A3" w:rsidRPr="00BC5767">
        <w:rPr>
          <w:rFonts w:ascii="Times New Roman" w:hAnsi="Times New Roman" w:cs="Times New Roman"/>
          <w:color w:val="000000" w:themeColor="text1"/>
          <w:sz w:val="24"/>
          <w:szCs w:val="24"/>
          <w:shd w:val="clear" w:color="auto" w:fill="FFFFFF"/>
        </w:rPr>
        <w:t xml:space="preserve"> not reported earlier. </w:t>
      </w:r>
      <w:r w:rsidR="00BC6E70" w:rsidRPr="004258E7">
        <w:rPr>
          <w:rFonts w:ascii="Times New Roman" w:hAnsi="Times New Roman" w:cs="Times New Roman"/>
          <w:color w:val="000000" w:themeColor="text1"/>
          <w:sz w:val="24"/>
          <w:szCs w:val="24"/>
        </w:rPr>
        <w:t>These novel polymorphisms will be helpful to identify the region of the goat breeds of the world.</w:t>
      </w:r>
      <w:r w:rsidR="000E70E7" w:rsidRPr="004258E7">
        <w:rPr>
          <w:rFonts w:ascii="Times New Roman" w:hAnsi="Times New Roman" w:cs="Times New Roman"/>
          <w:color w:val="000000" w:themeColor="text1"/>
          <w:sz w:val="24"/>
          <w:szCs w:val="24"/>
          <w:shd w:val="clear" w:color="auto" w:fill="FFFFFF"/>
        </w:rPr>
        <w:t xml:space="preserve"> </w:t>
      </w:r>
      <w:r w:rsidR="00591878" w:rsidRPr="004258E7">
        <w:rPr>
          <w:rFonts w:ascii="Times New Roman" w:hAnsi="Times New Roman" w:cs="Times New Roman"/>
          <w:color w:val="000000" w:themeColor="text1"/>
          <w:sz w:val="24"/>
          <w:szCs w:val="24"/>
          <w:shd w:val="clear" w:color="auto" w:fill="FFFFFF"/>
        </w:rPr>
        <w:t xml:space="preserve">In the recent years, </w:t>
      </w:r>
      <w:r w:rsidR="00BE19A3" w:rsidRPr="004258E7">
        <w:rPr>
          <w:rFonts w:ascii="Times New Roman" w:hAnsi="Times New Roman" w:cs="Times New Roman"/>
          <w:color w:val="000000" w:themeColor="text1"/>
          <w:sz w:val="24"/>
          <w:szCs w:val="24"/>
          <w:shd w:val="clear" w:color="auto" w:fill="FFFFFF"/>
        </w:rPr>
        <w:t xml:space="preserve">there are so many novel mutation found in the of </w:t>
      </w:r>
      <w:r w:rsidR="00BE19A3" w:rsidRPr="004258E7">
        <w:rPr>
          <w:rFonts w:ascii="Times New Roman" w:hAnsi="Times New Roman" w:cs="Times New Roman"/>
          <w:i/>
          <w:color w:val="000000" w:themeColor="text1"/>
          <w:sz w:val="24"/>
          <w:szCs w:val="24"/>
          <w:shd w:val="clear" w:color="auto" w:fill="FFFFFF"/>
        </w:rPr>
        <w:t xml:space="preserve">BMP15 </w:t>
      </w:r>
      <w:r w:rsidR="00BE19A3" w:rsidRPr="004258E7">
        <w:rPr>
          <w:rFonts w:ascii="Times New Roman" w:hAnsi="Times New Roman" w:cs="Times New Roman"/>
          <w:color w:val="000000" w:themeColor="text1"/>
          <w:sz w:val="24"/>
          <w:szCs w:val="24"/>
          <w:shd w:val="clear" w:color="auto" w:fill="FFFFFF"/>
        </w:rPr>
        <w:t>gene</w:t>
      </w:r>
      <w:r w:rsidR="000E70E7" w:rsidRPr="004258E7">
        <w:rPr>
          <w:rFonts w:ascii="Times New Roman" w:hAnsi="Times New Roman" w:cs="Times New Roman"/>
          <w:color w:val="000000" w:themeColor="text1"/>
          <w:sz w:val="24"/>
          <w:szCs w:val="24"/>
          <w:shd w:val="clear" w:color="auto" w:fill="FFFFFF"/>
        </w:rPr>
        <w:t xml:space="preserve">. </w:t>
      </w:r>
      <w:r w:rsidR="000E70E7" w:rsidRPr="004258E7">
        <w:rPr>
          <w:rFonts w:ascii="Times New Roman" w:eastAsia="TimesNewRoman" w:hAnsi="Times New Roman" w:cs="Times New Roman"/>
          <w:color w:val="000000" w:themeColor="text1"/>
          <w:sz w:val="24"/>
          <w:szCs w:val="24"/>
        </w:rPr>
        <w:t>Six</w:t>
      </w:r>
      <w:r w:rsidR="000E70E7" w:rsidRPr="00BC5767">
        <w:rPr>
          <w:rFonts w:ascii="Times New Roman" w:eastAsia="TimesNewRoman" w:hAnsi="Times New Roman" w:cs="Times New Roman"/>
          <w:color w:val="000000" w:themeColor="text1"/>
          <w:sz w:val="24"/>
          <w:szCs w:val="24"/>
        </w:rPr>
        <w:t xml:space="preserve"> novel SNPs were </w:t>
      </w:r>
      <w:r w:rsidR="000E70E7" w:rsidRPr="00BC5767">
        <w:rPr>
          <w:rFonts w:ascii="Times New Roman" w:eastAsia="TimesNewRoman" w:hAnsi="Times New Roman" w:cs="Times New Roman"/>
          <w:color w:val="000000" w:themeColor="text1"/>
          <w:sz w:val="24"/>
          <w:szCs w:val="24"/>
        </w:rPr>
        <w:lastRenderedPageBreak/>
        <w:t xml:space="preserve">reported by Nawaz </w:t>
      </w:r>
      <w:r w:rsidR="000E70E7" w:rsidRPr="00BC5767">
        <w:rPr>
          <w:rFonts w:ascii="Times New Roman" w:eastAsia="TimesNewRoman" w:hAnsi="Times New Roman" w:cs="Times New Roman"/>
          <w:i/>
          <w:color w:val="000000" w:themeColor="text1"/>
          <w:sz w:val="24"/>
          <w:szCs w:val="24"/>
        </w:rPr>
        <w:t>et al.</w:t>
      </w:r>
      <w:r w:rsidR="000E70E7" w:rsidRPr="00BC5767">
        <w:rPr>
          <w:rFonts w:ascii="Times New Roman" w:eastAsia="TimesNewRoman" w:hAnsi="Times New Roman" w:cs="Times New Roman"/>
          <w:color w:val="000000" w:themeColor="text1"/>
          <w:sz w:val="24"/>
          <w:szCs w:val="24"/>
        </w:rPr>
        <w:t xml:space="preserve"> (2013) where </w:t>
      </w:r>
      <w:r w:rsidR="000E70E7" w:rsidRPr="00BC5767">
        <w:rPr>
          <w:rFonts w:ascii="Times New Roman" w:hAnsi="Times New Roman" w:cs="Times New Roman"/>
          <w:color w:val="000000" w:themeColor="text1"/>
          <w:sz w:val="24"/>
          <w:szCs w:val="24"/>
        </w:rPr>
        <w:t>t</w:t>
      </w:r>
      <w:r w:rsidR="000E70E7" w:rsidRPr="00BC5767">
        <w:rPr>
          <w:rFonts w:ascii="Times New Roman" w:eastAsia="Times New Roman" w:hAnsi="Times New Roman" w:cs="Times New Roman"/>
          <w:color w:val="000000" w:themeColor="text1"/>
          <w:sz w:val="24"/>
          <w:szCs w:val="24"/>
        </w:rPr>
        <w:t xml:space="preserve">wo </w:t>
      </w:r>
      <w:r w:rsidR="000E70E7" w:rsidRPr="00BC5767">
        <w:rPr>
          <w:rFonts w:ascii="Times New Roman" w:hAnsi="Times New Roman" w:cs="Times New Roman"/>
          <w:color w:val="000000" w:themeColor="text1"/>
          <w:sz w:val="24"/>
          <w:szCs w:val="24"/>
        </w:rPr>
        <w:t xml:space="preserve">were </w:t>
      </w:r>
      <w:r w:rsidR="000E70E7" w:rsidRPr="00BC5767">
        <w:rPr>
          <w:rFonts w:ascii="Times New Roman" w:eastAsia="Times New Roman" w:hAnsi="Times New Roman" w:cs="Times New Roman"/>
          <w:color w:val="000000" w:themeColor="text1"/>
          <w:sz w:val="24"/>
          <w:szCs w:val="24"/>
        </w:rPr>
        <w:t xml:space="preserve">intronic mutations 982T&gt;C and 5572A&gt;G and four </w:t>
      </w:r>
      <w:r w:rsidR="000E70E7" w:rsidRPr="00BC5767">
        <w:rPr>
          <w:rFonts w:ascii="Times New Roman" w:hAnsi="Times New Roman" w:cs="Times New Roman"/>
          <w:color w:val="000000" w:themeColor="text1"/>
          <w:sz w:val="24"/>
          <w:szCs w:val="24"/>
        </w:rPr>
        <w:t xml:space="preserve">were </w:t>
      </w:r>
      <w:r w:rsidR="000E70E7" w:rsidRPr="00BC5767">
        <w:rPr>
          <w:rFonts w:ascii="Times New Roman" w:eastAsia="Times New Roman" w:hAnsi="Times New Roman" w:cs="Times New Roman"/>
          <w:color w:val="000000" w:themeColor="text1"/>
          <w:sz w:val="24"/>
          <w:szCs w:val="24"/>
        </w:rPr>
        <w:t>exonic mutations 6280T&gt;G, 6353G&gt;A, 6443T&gt;C and 6492A&gt;G</w:t>
      </w:r>
      <w:r w:rsidR="000E70E7" w:rsidRPr="00BC5767">
        <w:rPr>
          <w:rFonts w:ascii="Times New Roman" w:eastAsia="TimesNewRoman" w:hAnsi="Times New Roman" w:cs="Times New Roman"/>
          <w:color w:val="000000" w:themeColor="text1"/>
          <w:sz w:val="24"/>
          <w:szCs w:val="24"/>
        </w:rPr>
        <w:t xml:space="preserve"> in Teddy and Beetal goat breed of Pakistan. </w:t>
      </w:r>
      <w:r w:rsidR="00DF05EA" w:rsidRPr="00BC5767">
        <w:rPr>
          <w:rFonts w:ascii="Times New Roman" w:eastAsia="TimesNewRoman" w:hAnsi="Times New Roman" w:cs="Times New Roman"/>
          <w:color w:val="000000" w:themeColor="text1"/>
          <w:sz w:val="24"/>
          <w:szCs w:val="24"/>
        </w:rPr>
        <w:t>Two novel mutation</w:t>
      </w:r>
      <w:r w:rsidR="00377BC3">
        <w:rPr>
          <w:rFonts w:ascii="Times New Roman" w:eastAsia="TimesNewRoman" w:hAnsi="Times New Roman" w:cs="Times New Roman"/>
          <w:color w:val="000000" w:themeColor="text1"/>
          <w:sz w:val="24"/>
          <w:szCs w:val="24"/>
        </w:rPr>
        <w:t>s</w:t>
      </w:r>
      <w:r w:rsidR="00DF05EA" w:rsidRPr="00BC5767">
        <w:rPr>
          <w:rFonts w:ascii="Times New Roman" w:eastAsia="TimesNewRoman" w:hAnsi="Times New Roman" w:cs="Times New Roman"/>
          <w:color w:val="000000" w:themeColor="text1"/>
          <w:sz w:val="24"/>
          <w:szCs w:val="24"/>
        </w:rPr>
        <w:t xml:space="preserve"> </w:t>
      </w:r>
      <w:r w:rsidR="000E70E7" w:rsidRPr="00BC5767">
        <w:rPr>
          <w:rFonts w:ascii="Times New Roman" w:eastAsia="MyriadPro-Regular" w:hAnsi="Times New Roman" w:cs="Times New Roman"/>
          <w:color w:val="000000" w:themeColor="text1"/>
          <w:sz w:val="24"/>
          <w:szCs w:val="24"/>
        </w:rPr>
        <w:t xml:space="preserve">G735A and C808G in </w:t>
      </w:r>
      <w:r w:rsidR="000E70E7" w:rsidRPr="00BC5767">
        <w:rPr>
          <w:rFonts w:ascii="Times New Roman" w:eastAsia="MyriadPro-Regular" w:hAnsi="Times New Roman" w:cs="Times New Roman"/>
          <w:i/>
          <w:color w:val="000000" w:themeColor="text1"/>
          <w:sz w:val="24"/>
          <w:szCs w:val="24"/>
        </w:rPr>
        <w:t>BMP15</w:t>
      </w:r>
      <w:r w:rsidR="00DF05EA" w:rsidRPr="00BC5767">
        <w:rPr>
          <w:rFonts w:ascii="Times New Roman" w:eastAsia="MyriadPro-Regular" w:hAnsi="Times New Roman" w:cs="Times New Roman"/>
          <w:i/>
          <w:color w:val="000000" w:themeColor="text1"/>
          <w:sz w:val="24"/>
          <w:szCs w:val="24"/>
        </w:rPr>
        <w:t xml:space="preserve"> </w:t>
      </w:r>
      <w:r w:rsidR="00DF05EA" w:rsidRPr="00BC5767">
        <w:rPr>
          <w:rFonts w:ascii="Times New Roman" w:eastAsia="MyriadPro-Regular" w:hAnsi="Times New Roman" w:cs="Times New Roman"/>
          <w:color w:val="000000" w:themeColor="text1"/>
          <w:sz w:val="24"/>
          <w:szCs w:val="24"/>
        </w:rPr>
        <w:t xml:space="preserve">gene were reported by Ahlawat </w:t>
      </w:r>
      <w:r w:rsidR="00DF05EA" w:rsidRPr="00BC5767">
        <w:rPr>
          <w:rFonts w:ascii="Times New Roman" w:eastAsia="MyriadPro-Regular" w:hAnsi="Times New Roman" w:cs="Times New Roman"/>
          <w:i/>
          <w:color w:val="000000" w:themeColor="text1"/>
          <w:sz w:val="24"/>
          <w:szCs w:val="24"/>
        </w:rPr>
        <w:t>et al.</w:t>
      </w:r>
      <w:r w:rsidR="00F41983">
        <w:rPr>
          <w:rFonts w:ascii="Times New Roman" w:eastAsia="MyriadPro-Regular" w:hAnsi="Times New Roman" w:cs="Times New Roman"/>
          <w:i/>
          <w:color w:val="000000" w:themeColor="text1"/>
          <w:sz w:val="24"/>
          <w:szCs w:val="24"/>
        </w:rPr>
        <w:t xml:space="preserve"> </w:t>
      </w:r>
      <w:r w:rsidR="00F41983" w:rsidRPr="00F41983">
        <w:rPr>
          <w:rFonts w:ascii="Times New Roman" w:eastAsia="MyriadPro-Regular" w:hAnsi="Times New Roman" w:cs="Times New Roman"/>
          <w:color w:val="000000" w:themeColor="text1"/>
          <w:sz w:val="24"/>
          <w:szCs w:val="24"/>
        </w:rPr>
        <w:t>(</w:t>
      </w:r>
      <w:r w:rsidR="00DF05EA" w:rsidRPr="00BC5767">
        <w:rPr>
          <w:rFonts w:ascii="Times New Roman" w:eastAsia="MyriadPro-Regular" w:hAnsi="Times New Roman" w:cs="Times New Roman"/>
          <w:color w:val="000000" w:themeColor="text1"/>
          <w:sz w:val="24"/>
          <w:szCs w:val="24"/>
        </w:rPr>
        <w:t>2013</w:t>
      </w:r>
      <w:r w:rsidR="00F41983">
        <w:rPr>
          <w:rFonts w:ascii="Times New Roman" w:eastAsia="MyriadPro-Regular" w:hAnsi="Times New Roman" w:cs="Times New Roman"/>
          <w:color w:val="000000" w:themeColor="text1"/>
          <w:sz w:val="24"/>
          <w:szCs w:val="24"/>
        </w:rPr>
        <w:t>)</w:t>
      </w:r>
      <w:r w:rsidR="00DF05EA" w:rsidRPr="00BC5767">
        <w:rPr>
          <w:rFonts w:ascii="Times New Roman" w:eastAsia="MyriadPro-Regular" w:hAnsi="Times New Roman" w:cs="Times New Roman"/>
          <w:color w:val="000000" w:themeColor="text1"/>
          <w:sz w:val="24"/>
          <w:szCs w:val="24"/>
        </w:rPr>
        <w:t xml:space="preserve"> through </w:t>
      </w:r>
      <w:r w:rsidR="004518FA">
        <w:rPr>
          <w:rFonts w:ascii="Times New Roman" w:eastAsia="MyriadPro-Regular" w:hAnsi="Times New Roman" w:cs="Times New Roman"/>
          <w:color w:val="000000" w:themeColor="text1"/>
          <w:sz w:val="24"/>
          <w:szCs w:val="24"/>
        </w:rPr>
        <w:t>t</w:t>
      </w:r>
      <w:r w:rsidR="000E70E7" w:rsidRPr="00BC5767">
        <w:rPr>
          <w:rFonts w:ascii="Times New Roman" w:eastAsia="MyriadPro-Regular" w:hAnsi="Times New Roman" w:cs="Times New Roman"/>
          <w:color w:val="000000" w:themeColor="text1"/>
          <w:sz w:val="24"/>
          <w:szCs w:val="24"/>
        </w:rPr>
        <w:t>etra primer ARMS-PCR and PCR-RFLP</w:t>
      </w:r>
      <w:r w:rsidR="00DF05EA" w:rsidRPr="00BC5767">
        <w:rPr>
          <w:rFonts w:ascii="Times New Roman" w:eastAsia="MyriadPro-Regular" w:hAnsi="Times New Roman" w:cs="Times New Roman"/>
          <w:color w:val="000000" w:themeColor="text1"/>
          <w:sz w:val="24"/>
          <w:szCs w:val="24"/>
        </w:rPr>
        <w:t>.</w:t>
      </w:r>
      <w:r w:rsidR="00377BC3">
        <w:rPr>
          <w:rFonts w:ascii="Times New Roman" w:eastAsia="MyriadPro-Regular" w:hAnsi="Times New Roman" w:cs="Times New Roman"/>
          <w:color w:val="000000" w:themeColor="text1"/>
          <w:sz w:val="24"/>
          <w:szCs w:val="24"/>
        </w:rPr>
        <w:t xml:space="preserve"> These findings </w:t>
      </w:r>
      <w:r w:rsidR="00E37A60">
        <w:rPr>
          <w:rFonts w:ascii="Times New Roman" w:eastAsia="MyriadPro-Regular" w:hAnsi="Times New Roman" w:cs="Times New Roman"/>
          <w:color w:val="000000" w:themeColor="text1"/>
          <w:sz w:val="24"/>
          <w:szCs w:val="24"/>
        </w:rPr>
        <w:t xml:space="preserve">were </w:t>
      </w:r>
      <w:r w:rsidR="00377BC3">
        <w:rPr>
          <w:rFonts w:ascii="Times New Roman" w:eastAsia="MyriadPro-Regular" w:hAnsi="Times New Roman" w:cs="Times New Roman"/>
          <w:color w:val="000000" w:themeColor="text1"/>
          <w:sz w:val="24"/>
          <w:szCs w:val="24"/>
        </w:rPr>
        <w:t xml:space="preserve">implicating a higher polymorphism </w:t>
      </w:r>
      <w:r w:rsidR="00E37A60">
        <w:rPr>
          <w:rFonts w:ascii="Times New Roman" w:eastAsia="MyriadPro-Regular" w:hAnsi="Times New Roman" w:cs="Times New Roman"/>
          <w:color w:val="000000" w:themeColor="text1"/>
          <w:sz w:val="24"/>
          <w:szCs w:val="24"/>
        </w:rPr>
        <w:t xml:space="preserve">in </w:t>
      </w:r>
      <w:r w:rsidR="00377BC3">
        <w:rPr>
          <w:rFonts w:ascii="Times New Roman" w:eastAsia="MyriadPro-Regular" w:hAnsi="Times New Roman" w:cs="Times New Roman"/>
          <w:i/>
          <w:color w:val="000000" w:themeColor="text1"/>
          <w:sz w:val="24"/>
          <w:szCs w:val="24"/>
        </w:rPr>
        <w:t xml:space="preserve">BMP15 </w:t>
      </w:r>
      <w:r w:rsidR="00377BC3">
        <w:rPr>
          <w:rFonts w:ascii="Times New Roman" w:eastAsia="MyriadPro-Regular" w:hAnsi="Times New Roman" w:cs="Times New Roman"/>
          <w:color w:val="000000" w:themeColor="text1"/>
          <w:sz w:val="24"/>
          <w:szCs w:val="24"/>
        </w:rPr>
        <w:t>gene.</w:t>
      </w:r>
    </w:p>
    <w:p w:rsidR="00E80C91" w:rsidRPr="00955B56" w:rsidRDefault="00E80C91" w:rsidP="008B66D3">
      <w:pPr>
        <w:autoSpaceDE w:val="0"/>
        <w:autoSpaceDN w:val="0"/>
        <w:adjustRightInd w:val="0"/>
        <w:spacing w:after="0" w:line="360" w:lineRule="auto"/>
        <w:jc w:val="both"/>
        <w:rPr>
          <w:rFonts w:ascii="Times New Roman" w:eastAsia="MyriadPro-Regular" w:hAnsi="Times New Roman" w:cs="Times New Roman"/>
          <w:color w:val="000000" w:themeColor="text1"/>
          <w:sz w:val="24"/>
          <w:szCs w:val="24"/>
        </w:rPr>
      </w:pPr>
    </w:p>
    <w:p w:rsidR="00EF5022" w:rsidRPr="00D90EDA" w:rsidRDefault="000F617B" w:rsidP="00EF5022">
      <w:pPr>
        <w:autoSpaceDE w:val="0"/>
        <w:autoSpaceDN w:val="0"/>
        <w:adjustRightInd w:val="0"/>
        <w:spacing w:after="0" w:line="360" w:lineRule="auto"/>
        <w:jc w:val="both"/>
        <w:rPr>
          <w:rFonts w:ascii="Times New Roman" w:hAnsi="Times New Roman" w:cs="Times New Roman"/>
          <w:color w:val="000000" w:themeColor="text1"/>
          <w:sz w:val="24"/>
          <w:szCs w:val="24"/>
        </w:rPr>
      </w:pPr>
      <w:r w:rsidRPr="00BC5767">
        <w:rPr>
          <w:rFonts w:ascii="Times New Roman" w:hAnsi="Times New Roman" w:cs="Times New Roman"/>
          <w:color w:val="000000" w:themeColor="text1"/>
          <w:sz w:val="24"/>
          <w:szCs w:val="24"/>
          <w:shd w:val="clear" w:color="auto" w:fill="FFFFFF"/>
        </w:rPr>
        <w:t xml:space="preserve">The c.735G˃A is a samesense mutation hence does not cause an amino acid substitution. </w:t>
      </w:r>
      <w:r w:rsidR="001E250E" w:rsidRPr="00BC5767">
        <w:rPr>
          <w:rFonts w:ascii="Times New Roman" w:hAnsi="Times New Roman" w:cs="Times New Roman"/>
          <w:color w:val="000000" w:themeColor="text1"/>
          <w:sz w:val="24"/>
          <w:szCs w:val="24"/>
          <w:shd w:val="clear" w:color="auto" w:fill="FFFFFF"/>
        </w:rPr>
        <w:t xml:space="preserve">Several investigation have been reported that this SNP has been associated with fecundity in </w:t>
      </w:r>
      <w:r w:rsidR="001E250E" w:rsidRPr="00BC5767">
        <w:rPr>
          <w:rFonts w:ascii="Times New Roman" w:hAnsi="Times New Roman" w:cs="Times New Roman"/>
          <w:color w:val="000000" w:themeColor="text1"/>
          <w:sz w:val="24"/>
          <w:szCs w:val="24"/>
        </w:rPr>
        <w:t xml:space="preserve">Beetal, Barbari, Black-Bengal, Malabari, Osmanabadi and Ganjam goat breeds in India (Ahlawat </w:t>
      </w:r>
      <w:r w:rsidR="001E250E" w:rsidRPr="00BC5767">
        <w:rPr>
          <w:rFonts w:ascii="Times New Roman" w:hAnsi="Times New Roman" w:cs="Times New Roman"/>
          <w:i/>
          <w:color w:val="000000" w:themeColor="text1"/>
          <w:sz w:val="24"/>
          <w:szCs w:val="24"/>
        </w:rPr>
        <w:t>et al.,</w:t>
      </w:r>
      <w:r w:rsidR="001E250E" w:rsidRPr="00BC5767">
        <w:rPr>
          <w:rFonts w:ascii="Times New Roman" w:hAnsi="Times New Roman" w:cs="Times New Roman"/>
          <w:color w:val="000000" w:themeColor="text1"/>
          <w:sz w:val="24"/>
          <w:szCs w:val="24"/>
        </w:rPr>
        <w:t xml:space="preserve"> 2013), Beetal, Jakhrana, Barbari, Black Bengal, Ganjam, Osmanabadi and Sangamneri goat breed in India (</w:t>
      </w:r>
      <w:r w:rsidR="001E250E" w:rsidRPr="00BC5767">
        <w:rPr>
          <w:rFonts w:ascii="Times New Roman" w:hAnsi="Times New Roman" w:cs="Times New Roman"/>
          <w:color w:val="000000" w:themeColor="text1"/>
          <w:sz w:val="24"/>
          <w:szCs w:val="24"/>
          <w:shd w:val="clear" w:color="auto" w:fill="FFFFFF"/>
        </w:rPr>
        <w:t xml:space="preserve">Maitra </w:t>
      </w:r>
      <w:r w:rsidR="001E250E" w:rsidRPr="00BC5767">
        <w:rPr>
          <w:rFonts w:ascii="Times New Roman" w:hAnsi="Times New Roman" w:cs="Times New Roman"/>
          <w:i/>
          <w:color w:val="000000" w:themeColor="text1"/>
          <w:sz w:val="24"/>
          <w:szCs w:val="24"/>
          <w:shd w:val="clear" w:color="auto" w:fill="FFFFFF"/>
        </w:rPr>
        <w:t>et al.,</w:t>
      </w:r>
      <w:r w:rsidR="001E250E" w:rsidRPr="00BC5767">
        <w:rPr>
          <w:rFonts w:ascii="Times New Roman" w:hAnsi="Times New Roman" w:cs="Times New Roman"/>
          <w:color w:val="000000" w:themeColor="text1"/>
          <w:sz w:val="24"/>
          <w:szCs w:val="24"/>
          <w:shd w:val="clear" w:color="auto" w:fill="FFFFFF"/>
        </w:rPr>
        <w:t xml:space="preserve"> 2016</w:t>
      </w:r>
      <w:r w:rsidR="001E250E" w:rsidRPr="00BC5767">
        <w:rPr>
          <w:rFonts w:ascii="Times New Roman" w:hAnsi="Times New Roman" w:cs="Times New Roman"/>
          <w:color w:val="000000" w:themeColor="text1"/>
          <w:sz w:val="24"/>
          <w:szCs w:val="24"/>
        </w:rPr>
        <w:t>)</w:t>
      </w:r>
      <w:r w:rsidR="00CC62F7" w:rsidRPr="00BC5767">
        <w:rPr>
          <w:rFonts w:ascii="Times New Roman" w:hAnsi="Times New Roman" w:cs="Times New Roman"/>
          <w:color w:val="000000" w:themeColor="text1"/>
          <w:sz w:val="24"/>
          <w:szCs w:val="24"/>
        </w:rPr>
        <w:t>.</w:t>
      </w:r>
      <w:r w:rsidR="00CC62F7" w:rsidRPr="00BC5767">
        <w:rPr>
          <w:rFonts w:ascii="Times New Roman" w:hAnsi="Times New Roman" w:cs="Times New Roman"/>
          <w:color w:val="000000" w:themeColor="text1"/>
          <w:sz w:val="24"/>
          <w:szCs w:val="24"/>
          <w:shd w:val="clear" w:color="auto" w:fill="FFFFFF"/>
        </w:rPr>
        <w:t xml:space="preserve"> </w:t>
      </w:r>
      <w:r w:rsidR="004E0728" w:rsidRPr="00BC5767">
        <w:rPr>
          <w:rFonts w:ascii="Times New Roman" w:hAnsi="Times New Roman" w:cs="Times New Roman"/>
          <w:color w:val="000000" w:themeColor="text1"/>
          <w:sz w:val="24"/>
          <w:szCs w:val="24"/>
        </w:rPr>
        <w:t xml:space="preserve">Ahlawat </w:t>
      </w:r>
      <w:r w:rsidR="004E0728" w:rsidRPr="00BC5767">
        <w:rPr>
          <w:rFonts w:ascii="Times New Roman" w:hAnsi="Times New Roman" w:cs="Times New Roman"/>
          <w:i/>
          <w:color w:val="000000" w:themeColor="text1"/>
          <w:sz w:val="24"/>
          <w:szCs w:val="24"/>
        </w:rPr>
        <w:t>et al.</w:t>
      </w:r>
      <w:r w:rsidR="004E0728" w:rsidRPr="00BC5767">
        <w:rPr>
          <w:rFonts w:ascii="Times New Roman" w:hAnsi="Times New Roman" w:cs="Times New Roman"/>
          <w:color w:val="000000" w:themeColor="text1"/>
          <w:sz w:val="24"/>
          <w:szCs w:val="24"/>
        </w:rPr>
        <w:t xml:space="preserve"> (2013) sequenced </w:t>
      </w:r>
      <w:r w:rsidRPr="00BC5767">
        <w:rPr>
          <w:rFonts w:ascii="Times New Roman" w:hAnsi="Times New Roman" w:cs="Times New Roman"/>
          <w:color w:val="000000" w:themeColor="text1"/>
          <w:sz w:val="24"/>
          <w:szCs w:val="24"/>
        </w:rPr>
        <w:t xml:space="preserve">exon 2 of </w:t>
      </w:r>
      <w:r w:rsidR="004E0728" w:rsidRPr="00BC5767">
        <w:rPr>
          <w:rFonts w:ascii="Times New Roman" w:hAnsi="Times New Roman" w:cs="Times New Roman"/>
          <w:color w:val="000000" w:themeColor="text1"/>
          <w:sz w:val="24"/>
          <w:szCs w:val="24"/>
        </w:rPr>
        <w:t>the amplified region</w:t>
      </w:r>
      <w:r w:rsidRPr="00BC5767">
        <w:rPr>
          <w:rFonts w:ascii="Times New Roman" w:hAnsi="Times New Roman" w:cs="Times New Roman"/>
          <w:color w:val="000000" w:themeColor="text1"/>
          <w:sz w:val="24"/>
          <w:szCs w:val="24"/>
        </w:rPr>
        <w:t xml:space="preserve"> and found wild type pattern </w:t>
      </w:r>
      <w:r w:rsidRPr="00847D24">
        <w:rPr>
          <w:rFonts w:ascii="Times New Roman" w:hAnsi="Times New Roman" w:cs="Times New Roman"/>
          <w:color w:val="000000" w:themeColor="text1"/>
          <w:sz w:val="24"/>
          <w:szCs w:val="24"/>
        </w:rPr>
        <w:t xml:space="preserve">in the candidate gene of investigated </w:t>
      </w:r>
      <w:r w:rsidR="004E0728" w:rsidRPr="00847D24">
        <w:rPr>
          <w:rFonts w:ascii="Times New Roman" w:hAnsi="Times New Roman" w:cs="Times New Roman"/>
          <w:color w:val="000000" w:themeColor="text1"/>
          <w:sz w:val="24"/>
          <w:szCs w:val="24"/>
        </w:rPr>
        <w:t xml:space="preserve">six Indian goat breeds </w:t>
      </w:r>
      <w:r w:rsidR="00CC62F7" w:rsidRPr="00847D24">
        <w:rPr>
          <w:rFonts w:ascii="Times New Roman" w:hAnsi="Times New Roman" w:cs="Times New Roman"/>
          <w:color w:val="000000" w:themeColor="text1"/>
          <w:sz w:val="24"/>
          <w:szCs w:val="24"/>
        </w:rPr>
        <w:t xml:space="preserve">of Beetal, Barbari, Black-Bengal, Malabari, Osmanabadi and Ganjam </w:t>
      </w:r>
      <w:r w:rsidR="004E0728" w:rsidRPr="00847D24">
        <w:rPr>
          <w:rFonts w:ascii="Times New Roman" w:hAnsi="Times New Roman" w:cs="Times New Roman"/>
          <w:color w:val="000000" w:themeColor="text1"/>
          <w:sz w:val="24"/>
          <w:szCs w:val="24"/>
        </w:rPr>
        <w:t>that had different fecundity.</w:t>
      </w:r>
      <w:r w:rsidRPr="00847D24">
        <w:rPr>
          <w:rFonts w:ascii="Times New Roman" w:hAnsi="Times New Roman" w:cs="Times New Roman"/>
          <w:color w:val="000000" w:themeColor="text1"/>
          <w:sz w:val="24"/>
          <w:szCs w:val="24"/>
        </w:rPr>
        <w:t xml:space="preserve"> However, in this wild type two novel </w:t>
      </w:r>
      <w:r w:rsidR="00CC62F7" w:rsidRPr="00847D24">
        <w:rPr>
          <w:rFonts w:ascii="Times New Roman" w:hAnsi="Times New Roman" w:cs="Times New Roman"/>
          <w:color w:val="000000" w:themeColor="text1"/>
          <w:sz w:val="24"/>
          <w:szCs w:val="24"/>
        </w:rPr>
        <w:t>point mutation G735A and C808G investigated</w:t>
      </w:r>
      <w:r w:rsidRPr="00847D24">
        <w:rPr>
          <w:rFonts w:ascii="Times New Roman" w:hAnsi="Times New Roman" w:cs="Times New Roman"/>
          <w:color w:val="000000" w:themeColor="text1"/>
          <w:sz w:val="24"/>
          <w:szCs w:val="24"/>
        </w:rPr>
        <w:t xml:space="preserve"> in exon 2</w:t>
      </w:r>
      <w:r w:rsidR="00CC62F7" w:rsidRPr="00847D24">
        <w:rPr>
          <w:rFonts w:ascii="Times New Roman" w:hAnsi="Times New Roman" w:cs="Times New Roman"/>
          <w:color w:val="000000" w:themeColor="text1"/>
          <w:sz w:val="24"/>
          <w:szCs w:val="24"/>
        </w:rPr>
        <w:t>.</w:t>
      </w:r>
      <w:r w:rsidR="004E0728" w:rsidRPr="00BC5767">
        <w:rPr>
          <w:rFonts w:ascii="Times New Roman" w:hAnsi="Times New Roman" w:cs="Times New Roman"/>
          <w:color w:val="000000" w:themeColor="text1"/>
          <w:sz w:val="24"/>
          <w:szCs w:val="24"/>
        </w:rPr>
        <w:t xml:space="preserve"> </w:t>
      </w:r>
      <w:r w:rsidRPr="00BC5767">
        <w:rPr>
          <w:rFonts w:ascii="Times New Roman" w:hAnsi="Times New Roman" w:cs="Times New Roman"/>
          <w:color w:val="000000" w:themeColor="text1"/>
          <w:sz w:val="24"/>
          <w:szCs w:val="24"/>
        </w:rPr>
        <w:t>G735A mutation has been found to be synonymous in nature</w:t>
      </w:r>
      <w:r w:rsidR="00DC3CD8" w:rsidRPr="00BC5767">
        <w:rPr>
          <w:rFonts w:ascii="Times New Roman" w:hAnsi="Times New Roman" w:cs="Times New Roman"/>
          <w:color w:val="000000" w:themeColor="text1"/>
          <w:sz w:val="24"/>
          <w:szCs w:val="24"/>
        </w:rPr>
        <w:t xml:space="preserve"> which showed no evidence of being related to litter size in Indian goat breeds</w:t>
      </w:r>
      <w:r w:rsidR="00CC62F7" w:rsidRPr="00BC5767">
        <w:rPr>
          <w:rFonts w:ascii="Times New Roman" w:hAnsi="Times New Roman" w:cs="Times New Roman"/>
          <w:color w:val="000000" w:themeColor="text1"/>
          <w:sz w:val="24"/>
          <w:szCs w:val="24"/>
        </w:rPr>
        <w:t xml:space="preserve">. </w:t>
      </w:r>
      <w:r w:rsidR="00F76915">
        <w:rPr>
          <w:rFonts w:ascii="Times New Roman" w:hAnsi="Times New Roman" w:cs="Times New Roman"/>
          <w:color w:val="000000" w:themeColor="text1"/>
          <w:sz w:val="24"/>
          <w:szCs w:val="24"/>
        </w:rPr>
        <w:t xml:space="preserve">The </w:t>
      </w:r>
      <w:r w:rsidR="00CC62F7" w:rsidRPr="00BC5767">
        <w:rPr>
          <w:rFonts w:ascii="Times New Roman" w:hAnsi="Times New Roman" w:cs="Times New Roman"/>
          <w:color w:val="000000" w:themeColor="text1"/>
          <w:sz w:val="24"/>
          <w:szCs w:val="24"/>
        </w:rPr>
        <w:t xml:space="preserve">c.735G&gt;A mutation found to be moderately polymorphic </w:t>
      </w:r>
      <w:r w:rsidR="00D021F5">
        <w:rPr>
          <w:rFonts w:ascii="Times New Roman" w:hAnsi="Times New Roman" w:cs="Times New Roman"/>
          <w:color w:val="000000" w:themeColor="text1"/>
          <w:sz w:val="24"/>
          <w:szCs w:val="24"/>
          <w:shd w:val="clear" w:color="auto" w:fill="FFFFFF"/>
        </w:rPr>
        <w:t xml:space="preserve">(PIC value </w:t>
      </w:r>
      <w:r w:rsidR="00CC62F7" w:rsidRPr="00BC5767">
        <w:rPr>
          <w:rFonts w:ascii="Times New Roman" w:hAnsi="Times New Roman" w:cs="Times New Roman"/>
          <w:color w:val="000000" w:themeColor="text1"/>
          <w:sz w:val="24"/>
          <w:szCs w:val="24"/>
          <w:shd w:val="clear" w:color="auto" w:fill="FFFFFF"/>
        </w:rPr>
        <w:t xml:space="preserve">0.35) where major allele was A (0.65) and minor allele was G (0.35) in Black Bengal goat in this study. </w:t>
      </w:r>
      <w:r w:rsidR="00763F3E" w:rsidRPr="00BC5767">
        <w:rPr>
          <w:rFonts w:ascii="Times New Roman" w:hAnsi="Times New Roman" w:cs="Times New Roman"/>
          <w:color w:val="000000" w:themeColor="text1"/>
          <w:sz w:val="24"/>
          <w:szCs w:val="24"/>
        </w:rPr>
        <w:t>However</w:t>
      </w:r>
      <w:r w:rsidR="00F05285">
        <w:rPr>
          <w:rFonts w:ascii="Times New Roman" w:hAnsi="Times New Roman" w:cs="Times New Roman"/>
          <w:color w:val="000000" w:themeColor="text1"/>
          <w:sz w:val="24"/>
          <w:szCs w:val="24"/>
        </w:rPr>
        <w:t>,</w:t>
      </w:r>
      <w:r w:rsidR="00763F3E" w:rsidRPr="00BC5767">
        <w:rPr>
          <w:rFonts w:ascii="Times New Roman" w:hAnsi="Times New Roman" w:cs="Times New Roman"/>
          <w:color w:val="000000" w:themeColor="text1"/>
          <w:sz w:val="24"/>
          <w:szCs w:val="24"/>
        </w:rPr>
        <w:t xml:space="preserve"> homozygous wild AA genotype was predominant in Black Bengal goat. But </w:t>
      </w:r>
      <w:r w:rsidR="00763F3E" w:rsidRPr="00BC5767">
        <w:rPr>
          <w:rFonts w:ascii="Times New Roman" w:hAnsi="Times New Roman" w:cs="Times New Roman"/>
          <w:color w:val="000000" w:themeColor="text1"/>
          <w:sz w:val="24"/>
          <w:szCs w:val="24"/>
          <w:shd w:val="clear" w:color="auto" w:fill="FFFFFF"/>
        </w:rPr>
        <w:t xml:space="preserve">Maitra </w:t>
      </w:r>
      <w:r w:rsidR="00763F3E" w:rsidRPr="00BC5767">
        <w:rPr>
          <w:rFonts w:ascii="Times New Roman" w:hAnsi="Times New Roman" w:cs="Times New Roman"/>
          <w:i/>
          <w:color w:val="000000" w:themeColor="text1"/>
          <w:sz w:val="24"/>
          <w:szCs w:val="24"/>
          <w:shd w:val="clear" w:color="auto" w:fill="FFFFFF"/>
        </w:rPr>
        <w:t>et al.</w:t>
      </w:r>
      <w:r w:rsidR="00763F3E" w:rsidRPr="00BC5767">
        <w:rPr>
          <w:rFonts w:ascii="Times New Roman" w:hAnsi="Times New Roman" w:cs="Times New Roman"/>
          <w:color w:val="000000" w:themeColor="text1"/>
          <w:sz w:val="24"/>
          <w:szCs w:val="24"/>
          <w:shd w:val="clear" w:color="auto" w:fill="FFFFFF"/>
        </w:rPr>
        <w:t xml:space="preserve"> </w:t>
      </w:r>
      <w:r w:rsidR="002A404C">
        <w:rPr>
          <w:rFonts w:ascii="Times New Roman" w:hAnsi="Times New Roman" w:cs="Times New Roman"/>
          <w:color w:val="000000" w:themeColor="text1"/>
          <w:sz w:val="24"/>
          <w:szCs w:val="24"/>
          <w:shd w:val="clear" w:color="auto" w:fill="FFFFFF"/>
        </w:rPr>
        <w:t>(</w:t>
      </w:r>
      <w:r w:rsidR="00763F3E" w:rsidRPr="00BC5767">
        <w:rPr>
          <w:rFonts w:ascii="Times New Roman" w:hAnsi="Times New Roman" w:cs="Times New Roman"/>
          <w:color w:val="000000" w:themeColor="text1"/>
          <w:sz w:val="24"/>
          <w:szCs w:val="24"/>
          <w:shd w:val="clear" w:color="auto" w:fill="FFFFFF"/>
        </w:rPr>
        <w:t>2016</w:t>
      </w:r>
      <w:r w:rsidR="002A404C">
        <w:rPr>
          <w:rFonts w:ascii="Times New Roman" w:hAnsi="Times New Roman" w:cs="Times New Roman"/>
          <w:color w:val="000000" w:themeColor="text1"/>
          <w:sz w:val="24"/>
          <w:szCs w:val="24"/>
          <w:shd w:val="clear" w:color="auto" w:fill="FFFFFF"/>
        </w:rPr>
        <w:t>)</w:t>
      </w:r>
      <w:r w:rsidR="00763F3E" w:rsidRPr="00BC5767">
        <w:rPr>
          <w:rFonts w:ascii="Times New Roman" w:hAnsi="Times New Roman" w:cs="Times New Roman"/>
          <w:color w:val="000000" w:themeColor="text1"/>
          <w:sz w:val="24"/>
          <w:szCs w:val="24"/>
          <w:shd w:val="clear" w:color="auto" w:fill="FFFFFF"/>
        </w:rPr>
        <w:t xml:space="preserve"> found different result that G was major allele and frequency was 0.64 and minor allele frequency A was 0.36</w:t>
      </w:r>
      <w:r w:rsidR="00763F3E" w:rsidRPr="00BC5767">
        <w:rPr>
          <w:rFonts w:ascii="Times New Roman" w:hAnsi="Times New Roman" w:cs="Times New Roman"/>
          <w:color w:val="000000" w:themeColor="text1"/>
          <w:sz w:val="24"/>
          <w:szCs w:val="24"/>
        </w:rPr>
        <w:t xml:space="preserve">. However, all three </w:t>
      </w:r>
      <w:r w:rsidR="00685DCE">
        <w:rPr>
          <w:rFonts w:ascii="Times New Roman" w:hAnsi="Times New Roman" w:cs="Times New Roman"/>
          <w:color w:val="000000" w:themeColor="text1"/>
          <w:sz w:val="24"/>
          <w:szCs w:val="24"/>
        </w:rPr>
        <w:t>genotype</w:t>
      </w:r>
      <w:r w:rsidR="00763F3E" w:rsidRPr="00BC5767">
        <w:rPr>
          <w:rFonts w:ascii="Times New Roman" w:hAnsi="Times New Roman" w:cs="Times New Roman"/>
          <w:color w:val="000000" w:themeColor="text1"/>
          <w:sz w:val="24"/>
          <w:szCs w:val="24"/>
        </w:rPr>
        <w:t xml:space="preserve"> breed</w:t>
      </w:r>
      <w:r w:rsidR="00E45448">
        <w:rPr>
          <w:rFonts w:ascii="Times New Roman" w:hAnsi="Times New Roman" w:cs="Times New Roman"/>
          <w:color w:val="000000" w:themeColor="text1"/>
          <w:sz w:val="24"/>
          <w:szCs w:val="24"/>
        </w:rPr>
        <w:t>s</w:t>
      </w:r>
      <w:r w:rsidR="00763F3E" w:rsidRPr="00BC5767">
        <w:rPr>
          <w:rFonts w:ascii="Times New Roman" w:hAnsi="Times New Roman" w:cs="Times New Roman"/>
          <w:color w:val="000000" w:themeColor="text1"/>
          <w:sz w:val="24"/>
          <w:szCs w:val="24"/>
        </w:rPr>
        <w:t xml:space="preserve"> of Bangladesh </w:t>
      </w:r>
      <w:r w:rsidR="00D021F5">
        <w:rPr>
          <w:rFonts w:ascii="Times New Roman" w:hAnsi="Times New Roman" w:cs="Times New Roman"/>
          <w:color w:val="000000" w:themeColor="text1"/>
          <w:sz w:val="24"/>
          <w:szCs w:val="24"/>
        </w:rPr>
        <w:t>were</w:t>
      </w:r>
      <w:r w:rsidR="00763F3E" w:rsidRPr="00BC5767">
        <w:rPr>
          <w:rFonts w:ascii="Times New Roman" w:hAnsi="Times New Roman" w:cs="Times New Roman"/>
          <w:color w:val="000000" w:themeColor="text1"/>
          <w:sz w:val="24"/>
          <w:szCs w:val="24"/>
        </w:rPr>
        <w:t xml:space="preserve"> found to be moderately polymorphic in this mutation.</w:t>
      </w:r>
      <w:r w:rsidR="00BE19A3" w:rsidRPr="00BC5767">
        <w:rPr>
          <w:rFonts w:ascii="Times New Roman" w:hAnsi="Times New Roman" w:cs="Times New Roman"/>
          <w:color w:val="000000" w:themeColor="text1"/>
          <w:sz w:val="24"/>
          <w:szCs w:val="24"/>
        </w:rPr>
        <w:t xml:space="preserve"> </w:t>
      </w:r>
      <w:r w:rsidR="00D862D4" w:rsidRPr="00BC5767">
        <w:rPr>
          <w:rFonts w:ascii="Times New Roman" w:eastAsia="TimesNewRoman" w:hAnsi="Times New Roman" w:cs="Times New Roman"/>
          <w:color w:val="000000" w:themeColor="text1"/>
          <w:sz w:val="24"/>
          <w:szCs w:val="24"/>
        </w:rPr>
        <w:t xml:space="preserve">Three polymorphisms investigated by Ghoreishi </w:t>
      </w:r>
      <w:r w:rsidR="00D862D4" w:rsidRPr="00E45448">
        <w:rPr>
          <w:rFonts w:ascii="Times New Roman" w:eastAsia="TimesNewRoman" w:hAnsi="Times New Roman" w:cs="Times New Roman"/>
          <w:i/>
          <w:color w:val="000000" w:themeColor="text1"/>
          <w:sz w:val="24"/>
          <w:szCs w:val="24"/>
        </w:rPr>
        <w:t>et al</w:t>
      </w:r>
      <w:r w:rsidR="00E45448">
        <w:rPr>
          <w:rFonts w:ascii="Times New Roman" w:eastAsia="TimesNewRoman" w:hAnsi="Times New Roman" w:cs="Times New Roman"/>
          <w:color w:val="000000" w:themeColor="text1"/>
          <w:sz w:val="24"/>
          <w:szCs w:val="24"/>
        </w:rPr>
        <w:t>.</w:t>
      </w:r>
      <w:r w:rsidR="00D862D4" w:rsidRPr="00BC5767">
        <w:rPr>
          <w:rFonts w:ascii="Times New Roman" w:eastAsia="TimesNewRoman" w:hAnsi="Times New Roman" w:cs="Times New Roman"/>
          <w:color w:val="000000" w:themeColor="text1"/>
          <w:sz w:val="24"/>
          <w:szCs w:val="24"/>
        </w:rPr>
        <w:t xml:space="preserve"> (2011) at exon 1 </w:t>
      </w:r>
      <w:r w:rsidR="00D862D4" w:rsidRPr="00BC5767">
        <w:rPr>
          <w:rFonts w:ascii="Times New Roman" w:hAnsi="Times New Roman" w:cs="Times New Roman"/>
          <w:color w:val="000000" w:themeColor="text1"/>
          <w:sz w:val="24"/>
          <w:szCs w:val="24"/>
        </w:rPr>
        <w:t xml:space="preserve">and 2 of </w:t>
      </w:r>
      <w:r w:rsidR="00D862D4" w:rsidRPr="00BC5767">
        <w:rPr>
          <w:rFonts w:ascii="Times New Roman" w:hAnsi="Times New Roman" w:cs="Times New Roman"/>
          <w:i/>
          <w:color w:val="000000" w:themeColor="text1"/>
          <w:sz w:val="24"/>
          <w:szCs w:val="24"/>
        </w:rPr>
        <w:t>BMP15</w:t>
      </w:r>
      <w:r w:rsidR="00D862D4" w:rsidRPr="00BC5767">
        <w:rPr>
          <w:rFonts w:ascii="Times New Roman" w:hAnsi="Times New Roman" w:cs="Times New Roman"/>
          <w:color w:val="000000" w:themeColor="text1"/>
          <w:sz w:val="24"/>
          <w:szCs w:val="24"/>
        </w:rPr>
        <w:t xml:space="preserve"> gene</w:t>
      </w:r>
      <w:r w:rsidR="008B66D3" w:rsidRPr="00BC5767">
        <w:rPr>
          <w:rFonts w:ascii="Times New Roman" w:hAnsi="Times New Roman" w:cs="Times New Roman"/>
          <w:color w:val="000000" w:themeColor="text1"/>
          <w:sz w:val="24"/>
          <w:szCs w:val="24"/>
        </w:rPr>
        <w:t>, among them G573A and T755G found in exon 2. However, these mutations revealed no evidence of being linked with prolificacy in Markhoz goat breeds.</w:t>
      </w:r>
      <w:r w:rsidR="00D90EDA">
        <w:rPr>
          <w:rFonts w:ascii="Times New Roman" w:hAnsi="Times New Roman" w:cs="Times New Roman"/>
          <w:color w:val="000000" w:themeColor="text1"/>
          <w:sz w:val="24"/>
          <w:szCs w:val="24"/>
        </w:rPr>
        <w:t xml:space="preserve"> </w:t>
      </w:r>
      <w:r w:rsidR="00F52EEC" w:rsidRPr="00F52EEC">
        <w:rPr>
          <w:rFonts w:ascii="Times New Roman" w:hAnsi="Times New Roman" w:cs="Times New Roman"/>
          <w:bCs/>
          <w:color w:val="000000" w:themeColor="text1"/>
          <w:sz w:val="24"/>
          <w:szCs w:val="24"/>
        </w:rPr>
        <w:t>However, for the</w:t>
      </w:r>
      <w:r w:rsidR="00F52EEC" w:rsidRPr="00F52EEC">
        <w:rPr>
          <w:rFonts w:ascii="Times New Roman" w:hAnsi="Times New Roman" w:cs="Times New Roman"/>
          <w:color w:val="000000" w:themeColor="text1"/>
          <w:sz w:val="24"/>
          <w:szCs w:val="24"/>
          <w:shd w:val="clear" w:color="auto" w:fill="FFFFFF"/>
        </w:rPr>
        <w:t xml:space="preserve"> c.616G˃T and c.811G˃A mutation</w:t>
      </w:r>
      <w:r w:rsidR="00EF5022" w:rsidRPr="00F52EEC">
        <w:rPr>
          <w:rFonts w:ascii="Times New Roman" w:hAnsi="Times New Roman" w:cs="Times New Roman"/>
          <w:bCs/>
          <w:color w:val="000000" w:themeColor="text1"/>
          <w:sz w:val="24"/>
          <w:szCs w:val="24"/>
        </w:rPr>
        <w:t xml:space="preserve">, we did not </w:t>
      </w:r>
      <w:r w:rsidR="00F52EEC" w:rsidRPr="00F52EEC">
        <w:rPr>
          <w:rFonts w:ascii="Times New Roman" w:hAnsi="Times New Roman" w:cs="Times New Roman"/>
          <w:bCs/>
          <w:color w:val="000000" w:themeColor="text1"/>
          <w:sz w:val="24"/>
          <w:szCs w:val="24"/>
        </w:rPr>
        <w:t>find</w:t>
      </w:r>
      <w:r w:rsidR="00EF5022" w:rsidRPr="00F52EEC">
        <w:rPr>
          <w:rFonts w:ascii="Times New Roman" w:hAnsi="Times New Roman" w:cs="Times New Roman"/>
          <w:bCs/>
          <w:color w:val="000000" w:themeColor="text1"/>
          <w:sz w:val="24"/>
          <w:szCs w:val="24"/>
        </w:rPr>
        <w:t xml:space="preserve"> any homozygous mutant genotype in the study population. </w:t>
      </w:r>
      <w:r w:rsidR="00F52EEC" w:rsidRPr="00F52EEC">
        <w:rPr>
          <w:rFonts w:ascii="Times New Roman" w:hAnsi="Times New Roman" w:cs="Times New Roman"/>
          <w:bCs/>
          <w:color w:val="000000" w:themeColor="text1"/>
          <w:sz w:val="24"/>
          <w:szCs w:val="24"/>
        </w:rPr>
        <w:t xml:space="preserve">The possible </w:t>
      </w:r>
      <w:r w:rsidR="00EF5022" w:rsidRPr="00F52EEC">
        <w:rPr>
          <w:rFonts w:ascii="Times New Roman" w:hAnsi="Times New Roman" w:cs="Times New Roman"/>
          <w:bCs/>
          <w:color w:val="000000" w:themeColor="text1"/>
          <w:sz w:val="24"/>
          <w:szCs w:val="24"/>
        </w:rPr>
        <w:t>reason</w:t>
      </w:r>
      <w:r w:rsidR="00F52EEC" w:rsidRPr="00F52EEC">
        <w:rPr>
          <w:rFonts w:ascii="Times New Roman" w:hAnsi="Times New Roman" w:cs="Times New Roman"/>
          <w:bCs/>
          <w:color w:val="000000" w:themeColor="text1"/>
          <w:sz w:val="24"/>
          <w:szCs w:val="24"/>
        </w:rPr>
        <w:t xml:space="preserve"> behind this</w:t>
      </w:r>
      <w:r w:rsidR="00EF5022" w:rsidRPr="00F52EEC">
        <w:rPr>
          <w:rFonts w:ascii="Times New Roman" w:hAnsi="Times New Roman" w:cs="Times New Roman"/>
          <w:bCs/>
          <w:color w:val="000000" w:themeColor="text1"/>
          <w:sz w:val="24"/>
          <w:szCs w:val="24"/>
        </w:rPr>
        <w:t xml:space="preserve"> is that these mutations are inactivating mutations in homozygote form; therefore does carrying two copies of mutated alleles are sterile and are expected to remove from the reproductive flock. Therefore, absence of homozygote mutant does for these three loci in the Bangladeshi goats, similar to the situation that was observed for Small-Tail Han </w:t>
      </w:r>
      <w:r w:rsidR="00EF5022" w:rsidRPr="00F52EEC">
        <w:rPr>
          <w:rFonts w:ascii="Times New Roman" w:hAnsi="Times New Roman" w:cs="Times New Roman"/>
          <w:bCs/>
          <w:color w:val="000000" w:themeColor="text1"/>
          <w:sz w:val="24"/>
          <w:szCs w:val="24"/>
        </w:rPr>
        <w:lastRenderedPageBreak/>
        <w:t xml:space="preserve">sheep, Tunisian-Barbarine sheep and Markhoz goat (Chu </w:t>
      </w:r>
      <w:r w:rsidR="00EF5022" w:rsidRPr="00F52EEC">
        <w:rPr>
          <w:rFonts w:ascii="Times New Roman" w:hAnsi="Times New Roman" w:cs="Times New Roman"/>
          <w:bCs/>
          <w:i/>
          <w:color w:val="000000" w:themeColor="text1"/>
          <w:sz w:val="24"/>
          <w:szCs w:val="24"/>
        </w:rPr>
        <w:t>et al.,</w:t>
      </w:r>
      <w:r w:rsidR="00EF5022" w:rsidRPr="00F52EEC">
        <w:rPr>
          <w:rFonts w:ascii="Times New Roman" w:hAnsi="Times New Roman" w:cs="Times New Roman"/>
          <w:bCs/>
          <w:color w:val="000000" w:themeColor="text1"/>
          <w:sz w:val="24"/>
          <w:szCs w:val="24"/>
        </w:rPr>
        <w:t xml:space="preserve"> 2007b; Lassoued </w:t>
      </w:r>
      <w:r w:rsidR="00EF5022" w:rsidRPr="00F52EEC">
        <w:rPr>
          <w:rFonts w:ascii="Times New Roman" w:hAnsi="Times New Roman" w:cs="Times New Roman"/>
          <w:bCs/>
          <w:i/>
          <w:color w:val="000000" w:themeColor="text1"/>
          <w:sz w:val="24"/>
          <w:szCs w:val="24"/>
        </w:rPr>
        <w:t>et al.,</w:t>
      </w:r>
      <w:r w:rsidR="00EF5022" w:rsidRPr="00F52EEC">
        <w:rPr>
          <w:rFonts w:ascii="Times New Roman" w:hAnsi="Times New Roman" w:cs="Times New Roman"/>
          <w:bCs/>
          <w:color w:val="000000" w:themeColor="text1"/>
          <w:sz w:val="24"/>
          <w:szCs w:val="24"/>
        </w:rPr>
        <w:t xml:space="preserve"> 2017; Ghoreishi </w:t>
      </w:r>
      <w:r w:rsidR="00EF5022" w:rsidRPr="0064779D">
        <w:rPr>
          <w:rFonts w:ascii="Times New Roman" w:hAnsi="Times New Roman" w:cs="Times New Roman"/>
          <w:bCs/>
          <w:i/>
          <w:color w:val="000000" w:themeColor="text1"/>
          <w:sz w:val="24"/>
          <w:szCs w:val="24"/>
        </w:rPr>
        <w:t>et. al.</w:t>
      </w:r>
      <w:r w:rsidR="0064779D" w:rsidRPr="0064779D">
        <w:rPr>
          <w:rFonts w:ascii="Times New Roman" w:hAnsi="Times New Roman" w:cs="Times New Roman"/>
          <w:bCs/>
          <w:i/>
          <w:color w:val="000000" w:themeColor="text1"/>
          <w:sz w:val="24"/>
          <w:szCs w:val="24"/>
        </w:rPr>
        <w:t>,</w:t>
      </w:r>
      <w:r w:rsidR="00EF5022" w:rsidRPr="00F52EEC">
        <w:rPr>
          <w:rFonts w:ascii="Times New Roman" w:hAnsi="Times New Roman" w:cs="Times New Roman"/>
          <w:bCs/>
          <w:color w:val="000000" w:themeColor="text1"/>
          <w:sz w:val="24"/>
          <w:szCs w:val="24"/>
        </w:rPr>
        <w:t xml:space="preserve"> 2019). </w:t>
      </w:r>
    </w:p>
    <w:p w:rsidR="00E36D63" w:rsidRPr="00BC5767" w:rsidRDefault="00E36D63" w:rsidP="0079682F">
      <w:pPr>
        <w:autoSpaceDE w:val="0"/>
        <w:autoSpaceDN w:val="0"/>
        <w:adjustRightInd w:val="0"/>
        <w:spacing w:after="0" w:line="360" w:lineRule="auto"/>
        <w:jc w:val="both"/>
        <w:rPr>
          <w:rFonts w:ascii="Times New Roman" w:hAnsi="Times New Roman" w:cs="Times New Roman"/>
          <w:color w:val="000000" w:themeColor="text1"/>
          <w:sz w:val="24"/>
          <w:szCs w:val="24"/>
        </w:rPr>
      </w:pPr>
    </w:p>
    <w:p w:rsidR="00C7051B" w:rsidRPr="00BC5767" w:rsidRDefault="004B43C4" w:rsidP="00C967DB">
      <w:pPr>
        <w:spacing w:after="0" w:line="360" w:lineRule="auto"/>
        <w:rPr>
          <w:rFonts w:ascii="Times New Roman" w:hAnsi="Times New Roman" w:cs="Times New Roman"/>
          <w:b/>
          <w:color w:val="000000" w:themeColor="text1"/>
          <w:sz w:val="24"/>
          <w:szCs w:val="24"/>
        </w:rPr>
      </w:pPr>
      <w:r w:rsidRPr="00BC5767">
        <w:rPr>
          <w:rFonts w:ascii="Times New Roman" w:hAnsi="Times New Roman" w:cs="Times New Roman"/>
          <w:b/>
          <w:color w:val="000000" w:themeColor="text1"/>
          <w:sz w:val="24"/>
          <w:szCs w:val="24"/>
        </w:rPr>
        <w:t xml:space="preserve">5.2.3. Polymorphisms in </w:t>
      </w:r>
      <w:r w:rsidR="00C7051B" w:rsidRPr="00BC5767">
        <w:rPr>
          <w:rFonts w:ascii="Times New Roman" w:hAnsi="Times New Roman" w:cs="Times New Roman"/>
          <w:b/>
          <w:i/>
          <w:color w:val="000000" w:themeColor="text1"/>
          <w:sz w:val="24"/>
          <w:szCs w:val="24"/>
        </w:rPr>
        <w:t>CDH26</w:t>
      </w:r>
      <w:r w:rsidR="0016018C">
        <w:rPr>
          <w:rFonts w:ascii="Times New Roman" w:hAnsi="Times New Roman" w:cs="Times New Roman"/>
          <w:b/>
          <w:color w:val="000000" w:themeColor="text1"/>
          <w:sz w:val="24"/>
          <w:szCs w:val="24"/>
        </w:rPr>
        <w:t xml:space="preserve"> gene</w:t>
      </w:r>
    </w:p>
    <w:p w:rsidR="003C092A" w:rsidRDefault="00B03319" w:rsidP="00675766">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BC5767">
        <w:rPr>
          <w:rFonts w:ascii="Times New Roman" w:hAnsi="Times New Roman" w:cs="Times New Roman"/>
          <w:bCs/>
          <w:color w:val="000000" w:themeColor="text1"/>
          <w:sz w:val="24"/>
          <w:szCs w:val="24"/>
        </w:rPr>
        <w:t xml:space="preserve">Very few works have </w:t>
      </w:r>
      <w:r w:rsidR="00211CA8">
        <w:rPr>
          <w:rFonts w:ascii="Times New Roman" w:hAnsi="Times New Roman" w:cs="Times New Roman"/>
          <w:bCs/>
          <w:color w:val="000000" w:themeColor="text1"/>
          <w:sz w:val="24"/>
          <w:szCs w:val="24"/>
        </w:rPr>
        <w:t xml:space="preserve">been conducted </w:t>
      </w:r>
      <w:r w:rsidR="00C97F9C">
        <w:rPr>
          <w:rFonts w:ascii="Times New Roman" w:hAnsi="Times New Roman" w:cs="Times New Roman"/>
          <w:bCs/>
          <w:color w:val="000000" w:themeColor="text1"/>
          <w:sz w:val="24"/>
          <w:szCs w:val="24"/>
        </w:rPr>
        <w:t xml:space="preserve">so far to explore </w:t>
      </w:r>
      <w:r w:rsidRPr="00BC5767">
        <w:rPr>
          <w:rFonts w:ascii="Times New Roman" w:hAnsi="Times New Roman" w:cs="Times New Roman"/>
          <w:bCs/>
          <w:i/>
          <w:color w:val="000000" w:themeColor="text1"/>
          <w:sz w:val="24"/>
          <w:szCs w:val="24"/>
        </w:rPr>
        <w:t xml:space="preserve">CDH26 </w:t>
      </w:r>
      <w:r w:rsidRPr="00BC5767">
        <w:rPr>
          <w:rFonts w:ascii="Times New Roman" w:hAnsi="Times New Roman" w:cs="Times New Roman"/>
          <w:bCs/>
          <w:color w:val="000000" w:themeColor="text1"/>
          <w:sz w:val="24"/>
          <w:szCs w:val="24"/>
        </w:rPr>
        <w:t xml:space="preserve">gene in goat. </w:t>
      </w:r>
      <w:r w:rsidR="009521AE" w:rsidRPr="00BC5767">
        <w:rPr>
          <w:rFonts w:ascii="Times New Roman" w:hAnsi="Times New Roman" w:cs="Times New Roman"/>
          <w:bCs/>
          <w:color w:val="000000" w:themeColor="text1"/>
          <w:sz w:val="24"/>
          <w:szCs w:val="24"/>
        </w:rPr>
        <w:t xml:space="preserve">Lai </w:t>
      </w:r>
      <w:r w:rsidR="009521AE" w:rsidRPr="00BC5767">
        <w:rPr>
          <w:rFonts w:ascii="Times New Roman" w:hAnsi="Times New Roman" w:cs="Times New Roman"/>
          <w:bCs/>
          <w:i/>
          <w:color w:val="000000" w:themeColor="text1"/>
          <w:sz w:val="24"/>
          <w:szCs w:val="24"/>
        </w:rPr>
        <w:t>et al.</w:t>
      </w:r>
      <w:r w:rsidR="009521AE" w:rsidRPr="00BC5767">
        <w:rPr>
          <w:rFonts w:ascii="Times New Roman" w:hAnsi="Times New Roman" w:cs="Times New Roman"/>
          <w:bCs/>
          <w:color w:val="000000" w:themeColor="text1"/>
          <w:sz w:val="24"/>
          <w:szCs w:val="24"/>
        </w:rPr>
        <w:t xml:space="preserve"> (2016) reported </w:t>
      </w:r>
      <w:r w:rsidR="009521AE" w:rsidRPr="00BC5767">
        <w:rPr>
          <w:rFonts w:ascii="Times New Roman" w:eastAsia="MinionPro-Regular" w:hAnsi="Times New Roman" w:cs="Times New Roman"/>
          <w:sz w:val="24"/>
          <w:szCs w:val="24"/>
        </w:rPr>
        <w:t>n</w:t>
      </w:r>
      <w:r w:rsidR="00557081" w:rsidRPr="00BC5767">
        <w:rPr>
          <w:rFonts w:ascii="Times New Roman" w:eastAsia="MinionPro-Regular" w:hAnsi="Times New Roman" w:cs="Times New Roman"/>
          <w:sz w:val="24"/>
          <w:szCs w:val="24"/>
        </w:rPr>
        <w:t xml:space="preserve">on-synonymous homologous </w:t>
      </w:r>
      <w:r w:rsidR="009521AE" w:rsidRPr="00BC5767">
        <w:rPr>
          <w:rFonts w:ascii="Times New Roman" w:eastAsia="MinionPro-Regular" w:hAnsi="Times New Roman" w:cs="Times New Roman"/>
          <w:sz w:val="24"/>
          <w:szCs w:val="24"/>
        </w:rPr>
        <w:t xml:space="preserve">exonic </w:t>
      </w:r>
      <w:r w:rsidR="00557081" w:rsidRPr="00BC5767">
        <w:rPr>
          <w:rFonts w:ascii="Times New Roman" w:eastAsia="MinionPro-Regular" w:hAnsi="Times New Roman" w:cs="Times New Roman"/>
          <w:sz w:val="24"/>
          <w:szCs w:val="24"/>
        </w:rPr>
        <w:t xml:space="preserve">SNPs in </w:t>
      </w:r>
      <w:r w:rsidR="00557081" w:rsidRPr="00BC5767">
        <w:rPr>
          <w:rFonts w:ascii="Times New Roman" w:eastAsia="MinionPro-Regular" w:hAnsi="Times New Roman" w:cs="Times New Roman"/>
          <w:i/>
          <w:sz w:val="24"/>
          <w:szCs w:val="24"/>
        </w:rPr>
        <w:t>CDH26</w:t>
      </w:r>
      <w:r w:rsidR="009521AE" w:rsidRPr="00BC5767">
        <w:rPr>
          <w:rFonts w:ascii="Times New Roman" w:eastAsia="MinionPro-Regular" w:hAnsi="Times New Roman" w:cs="Times New Roman"/>
          <w:sz w:val="24"/>
          <w:szCs w:val="24"/>
        </w:rPr>
        <w:t xml:space="preserve"> gene</w:t>
      </w:r>
      <w:r w:rsidR="00C97F9C">
        <w:rPr>
          <w:rFonts w:ascii="Times New Roman" w:eastAsia="MinionPro-Regular" w:hAnsi="Times New Roman" w:cs="Times New Roman"/>
          <w:sz w:val="24"/>
          <w:szCs w:val="24"/>
        </w:rPr>
        <w:t>.</w:t>
      </w:r>
      <w:r w:rsidR="009521AE" w:rsidRPr="00BC5767">
        <w:rPr>
          <w:rFonts w:ascii="Times New Roman" w:eastAsia="MinionPro-Regular" w:hAnsi="Times New Roman" w:cs="Times New Roman"/>
          <w:sz w:val="24"/>
          <w:szCs w:val="24"/>
        </w:rPr>
        <w:t xml:space="preserve"> </w:t>
      </w:r>
      <w:r w:rsidR="00C97F9C">
        <w:rPr>
          <w:rFonts w:ascii="Times New Roman" w:eastAsia="MinionPro-Regular" w:hAnsi="Times New Roman" w:cs="Times New Roman"/>
          <w:sz w:val="24"/>
          <w:szCs w:val="24"/>
        </w:rPr>
        <w:t xml:space="preserve">They also showed that this </w:t>
      </w:r>
      <w:r w:rsidR="009521AE" w:rsidRPr="00BC5767">
        <w:rPr>
          <w:rFonts w:ascii="Times New Roman" w:eastAsia="MinionPro-Regular" w:hAnsi="Times New Roman" w:cs="Times New Roman"/>
          <w:i/>
          <w:sz w:val="24"/>
          <w:szCs w:val="24"/>
        </w:rPr>
        <w:t>CDH26</w:t>
      </w:r>
      <w:r w:rsidR="00557081" w:rsidRPr="00BC5767">
        <w:rPr>
          <w:rFonts w:ascii="Times New Roman" w:eastAsia="MinionPro-Regular" w:hAnsi="Times New Roman" w:cs="Times New Roman"/>
          <w:sz w:val="24"/>
          <w:szCs w:val="24"/>
        </w:rPr>
        <w:t xml:space="preserve"> </w:t>
      </w:r>
      <w:r w:rsidR="009521AE" w:rsidRPr="00BC5767">
        <w:rPr>
          <w:rFonts w:ascii="Times New Roman" w:eastAsia="MinionPro-Regular" w:hAnsi="Times New Roman" w:cs="Times New Roman"/>
          <w:sz w:val="24"/>
          <w:szCs w:val="24"/>
        </w:rPr>
        <w:t>gene might</w:t>
      </w:r>
      <w:r w:rsidR="00557081" w:rsidRPr="00BC5767">
        <w:rPr>
          <w:rFonts w:ascii="Times New Roman" w:eastAsia="MinionPro-Regular" w:hAnsi="Times New Roman" w:cs="Times New Roman"/>
          <w:sz w:val="24"/>
          <w:szCs w:val="24"/>
        </w:rPr>
        <w:t xml:space="preserve"> </w:t>
      </w:r>
      <w:r w:rsidR="009521AE" w:rsidRPr="00BC5767">
        <w:rPr>
          <w:rFonts w:ascii="Times New Roman" w:eastAsia="MinionPro-Regular" w:hAnsi="Times New Roman" w:cs="Times New Roman"/>
          <w:sz w:val="24"/>
          <w:szCs w:val="24"/>
        </w:rPr>
        <w:t xml:space="preserve">take </w:t>
      </w:r>
      <w:r w:rsidR="00557081" w:rsidRPr="00BC5767">
        <w:rPr>
          <w:rFonts w:ascii="Times New Roman" w:eastAsia="MinionPro-Regular" w:hAnsi="Times New Roman" w:cs="Times New Roman"/>
          <w:sz w:val="24"/>
          <w:szCs w:val="24"/>
        </w:rPr>
        <w:t xml:space="preserve">important roles in the fecundity </w:t>
      </w:r>
      <w:r w:rsidR="009521AE" w:rsidRPr="00BC5767">
        <w:rPr>
          <w:rFonts w:ascii="Times New Roman" w:eastAsia="MinionPro-Regular" w:hAnsi="Times New Roman" w:cs="Times New Roman"/>
          <w:sz w:val="24"/>
          <w:szCs w:val="24"/>
        </w:rPr>
        <w:t xml:space="preserve">traits which were </w:t>
      </w:r>
      <w:r w:rsidR="00557081" w:rsidRPr="00BC5767">
        <w:rPr>
          <w:rFonts w:ascii="Times New Roman" w:eastAsia="MinionPro-Regular" w:hAnsi="Times New Roman" w:cs="Times New Roman"/>
          <w:sz w:val="24"/>
          <w:szCs w:val="24"/>
        </w:rPr>
        <w:t>seen in Laoshan dairy goats</w:t>
      </w:r>
      <w:r w:rsidR="009521AE" w:rsidRPr="00BC5767">
        <w:rPr>
          <w:rFonts w:ascii="Times New Roman" w:eastAsia="MinionPro-Regular" w:hAnsi="Times New Roman" w:cs="Times New Roman"/>
          <w:sz w:val="24"/>
          <w:szCs w:val="24"/>
        </w:rPr>
        <w:t xml:space="preserve"> in China. </w:t>
      </w:r>
      <w:r w:rsidR="009521AE" w:rsidRPr="00BC5767">
        <w:rPr>
          <w:rFonts w:ascii="Times New Roman" w:hAnsi="Times New Roman" w:cs="Times New Roman"/>
          <w:bCs/>
          <w:color w:val="000000" w:themeColor="text1"/>
          <w:sz w:val="24"/>
          <w:szCs w:val="24"/>
        </w:rPr>
        <w:t>These observations bring a new window into the genetic variation influencing fecundity traits within the goats. In the present study</w:t>
      </w:r>
      <w:r w:rsidR="003C092A" w:rsidRPr="00BC5767">
        <w:rPr>
          <w:rFonts w:ascii="Times New Roman" w:hAnsi="Times New Roman" w:cs="Times New Roman"/>
          <w:bCs/>
          <w:color w:val="000000" w:themeColor="text1"/>
          <w:sz w:val="24"/>
          <w:szCs w:val="24"/>
        </w:rPr>
        <w:t xml:space="preserve">, </w:t>
      </w:r>
      <w:r w:rsidR="00675766" w:rsidRPr="00BC5767">
        <w:rPr>
          <w:rFonts w:ascii="Times New Roman" w:hAnsi="Times New Roman" w:cs="Times New Roman"/>
          <w:color w:val="000000" w:themeColor="text1"/>
          <w:sz w:val="24"/>
          <w:szCs w:val="24"/>
          <w:shd w:val="clear" w:color="auto" w:fill="FFFFFF"/>
        </w:rPr>
        <w:t xml:space="preserve">three SNPs </w:t>
      </w:r>
      <w:r w:rsidR="00607A6C" w:rsidRPr="00BC5767">
        <w:rPr>
          <w:rFonts w:ascii="Times New Roman" w:eastAsia="MinionPro-Regular" w:hAnsi="Times New Roman" w:cs="Times New Roman"/>
          <w:color w:val="000000" w:themeColor="text1"/>
          <w:sz w:val="24"/>
          <w:szCs w:val="24"/>
        </w:rPr>
        <w:t xml:space="preserve">viz. </w:t>
      </w:r>
      <w:r w:rsidR="00675766" w:rsidRPr="00BC5767">
        <w:rPr>
          <w:rFonts w:ascii="Times New Roman" w:hAnsi="Times New Roman" w:cs="Times New Roman"/>
          <w:color w:val="000000" w:themeColor="text1"/>
          <w:sz w:val="24"/>
          <w:szCs w:val="24"/>
          <w:shd w:val="clear" w:color="auto" w:fill="FFFFFF"/>
        </w:rPr>
        <w:t xml:space="preserve">c.975C˃T, c.1035-1036CA˃TG and c.1064G˃A </w:t>
      </w:r>
      <w:r w:rsidR="00607A6C" w:rsidRPr="00BC5767">
        <w:rPr>
          <w:rFonts w:ascii="Times New Roman" w:hAnsi="Times New Roman" w:cs="Times New Roman"/>
          <w:color w:val="000000" w:themeColor="text1"/>
          <w:sz w:val="24"/>
          <w:szCs w:val="24"/>
          <w:shd w:val="clear" w:color="auto" w:fill="FFFFFF"/>
        </w:rPr>
        <w:t xml:space="preserve">were </w:t>
      </w:r>
      <w:r w:rsidR="003C092A" w:rsidRPr="00BC5767">
        <w:rPr>
          <w:rFonts w:ascii="Times New Roman" w:hAnsi="Times New Roman" w:cs="Times New Roman"/>
          <w:color w:val="000000" w:themeColor="text1"/>
          <w:sz w:val="24"/>
          <w:szCs w:val="24"/>
          <w:shd w:val="clear" w:color="auto" w:fill="FFFFFF"/>
        </w:rPr>
        <w:t>revealed in the exon 8 of </w:t>
      </w:r>
      <w:r w:rsidR="003C092A" w:rsidRPr="00BC5767">
        <w:rPr>
          <w:rFonts w:ascii="Times New Roman" w:hAnsi="Times New Roman" w:cs="Times New Roman"/>
          <w:i/>
          <w:iCs/>
          <w:color w:val="000000" w:themeColor="text1"/>
          <w:sz w:val="24"/>
          <w:szCs w:val="24"/>
          <w:shd w:val="clear" w:color="auto" w:fill="FFFFFF"/>
        </w:rPr>
        <w:t>CDH26</w:t>
      </w:r>
      <w:r w:rsidR="00454D5F" w:rsidRPr="00BC5767">
        <w:rPr>
          <w:rFonts w:ascii="Times New Roman" w:hAnsi="Times New Roman" w:cs="Times New Roman"/>
          <w:color w:val="000000" w:themeColor="text1"/>
          <w:sz w:val="24"/>
          <w:szCs w:val="24"/>
          <w:shd w:val="clear" w:color="auto" w:fill="FFFFFF"/>
        </w:rPr>
        <w:t xml:space="preserve"> gene</w:t>
      </w:r>
      <w:r w:rsidR="003C092A" w:rsidRPr="00BC5767">
        <w:rPr>
          <w:rFonts w:ascii="Times New Roman" w:hAnsi="Times New Roman" w:cs="Times New Roman"/>
          <w:color w:val="000000" w:themeColor="text1"/>
          <w:sz w:val="24"/>
          <w:szCs w:val="24"/>
          <w:shd w:val="clear" w:color="auto" w:fill="FFFFFF"/>
        </w:rPr>
        <w:t xml:space="preserve">-compared with reference coding sequence of </w:t>
      </w:r>
      <w:r w:rsidR="003C092A" w:rsidRPr="00BC5767">
        <w:rPr>
          <w:rFonts w:ascii="Times New Roman" w:hAnsi="Times New Roman" w:cs="Times New Roman"/>
          <w:i/>
          <w:iCs/>
          <w:color w:val="000000" w:themeColor="text1"/>
          <w:sz w:val="24"/>
          <w:szCs w:val="24"/>
          <w:shd w:val="clear" w:color="auto" w:fill="FFFFFF"/>
        </w:rPr>
        <w:t xml:space="preserve">CDH26 </w:t>
      </w:r>
      <w:r w:rsidR="003C092A" w:rsidRPr="00BC5767">
        <w:rPr>
          <w:rFonts w:ascii="Times New Roman" w:hAnsi="Times New Roman" w:cs="Times New Roman"/>
          <w:iCs/>
          <w:color w:val="000000" w:themeColor="text1"/>
          <w:sz w:val="24"/>
          <w:szCs w:val="24"/>
          <w:shd w:val="clear" w:color="auto" w:fill="FFFFFF"/>
        </w:rPr>
        <w:t>gene</w:t>
      </w:r>
      <w:r w:rsidR="00607A6C" w:rsidRPr="00BC5767">
        <w:rPr>
          <w:rFonts w:ascii="Times New Roman" w:hAnsi="Times New Roman" w:cs="Times New Roman"/>
          <w:iCs/>
          <w:color w:val="000000" w:themeColor="text1"/>
          <w:sz w:val="24"/>
          <w:szCs w:val="24"/>
          <w:shd w:val="clear" w:color="auto" w:fill="FFFFFF"/>
        </w:rPr>
        <w:t xml:space="preserve"> in three </w:t>
      </w:r>
      <w:r w:rsidR="00063BDA">
        <w:rPr>
          <w:rFonts w:ascii="Times New Roman" w:hAnsi="Times New Roman" w:cs="Times New Roman"/>
          <w:iCs/>
          <w:color w:val="000000" w:themeColor="text1"/>
          <w:sz w:val="24"/>
          <w:szCs w:val="24"/>
          <w:shd w:val="clear" w:color="auto" w:fill="FFFFFF"/>
        </w:rPr>
        <w:t>goat</w:t>
      </w:r>
      <w:r w:rsidR="00607A6C" w:rsidRPr="00BC5767">
        <w:rPr>
          <w:rFonts w:ascii="Times New Roman" w:hAnsi="Times New Roman" w:cs="Times New Roman"/>
          <w:iCs/>
          <w:color w:val="000000" w:themeColor="text1"/>
          <w:sz w:val="24"/>
          <w:szCs w:val="24"/>
          <w:shd w:val="clear" w:color="auto" w:fill="FFFFFF"/>
        </w:rPr>
        <w:t xml:space="preserve"> breed</w:t>
      </w:r>
      <w:r w:rsidR="00C97F9C">
        <w:rPr>
          <w:rFonts w:ascii="Times New Roman" w:hAnsi="Times New Roman" w:cs="Times New Roman"/>
          <w:iCs/>
          <w:color w:val="000000" w:themeColor="text1"/>
          <w:sz w:val="24"/>
          <w:szCs w:val="24"/>
          <w:shd w:val="clear" w:color="auto" w:fill="FFFFFF"/>
        </w:rPr>
        <w:t>s</w:t>
      </w:r>
      <w:r w:rsidR="00607A6C" w:rsidRPr="00BC5767">
        <w:rPr>
          <w:rFonts w:ascii="Times New Roman" w:hAnsi="Times New Roman" w:cs="Times New Roman"/>
          <w:iCs/>
          <w:color w:val="000000" w:themeColor="text1"/>
          <w:sz w:val="24"/>
          <w:szCs w:val="24"/>
          <w:shd w:val="clear" w:color="auto" w:fill="FFFFFF"/>
        </w:rPr>
        <w:t xml:space="preserve"> of Bangladesh</w:t>
      </w:r>
      <w:r w:rsidR="003C092A" w:rsidRPr="00BC5767">
        <w:rPr>
          <w:rFonts w:ascii="Times New Roman" w:hAnsi="Times New Roman" w:cs="Times New Roman"/>
          <w:iCs/>
          <w:color w:val="000000" w:themeColor="text1"/>
          <w:sz w:val="24"/>
          <w:szCs w:val="24"/>
          <w:shd w:val="clear" w:color="auto" w:fill="FFFFFF"/>
        </w:rPr>
        <w:t xml:space="preserve">. Similar findings were also found in </w:t>
      </w:r>
      <w:r w:rsidR="003C092A" w:rsidRPr="00BC5767">
        <w:rPr>
          <w:rFonts w:ascii="Times New Roman" w:eastAsia="MinionPro-Regular" w:hAnsi="Times New Roman" w:cs="Times New Roman"/>
          <w:sz w:val="24"/>
          <w:szCs w:val="24"/>
        </w:rPr>
        <w:t xml:space="preserve">Laoshan dairy goats in China </w:t>
      </w:r>
      <w:r w:rsidR="003C092A" w:rsidRPr="00BC5767">
        <w:rPr>
          <w:rFonts w:ascii="Times New Roman" w:eastAsia="MinionPro-Regular" w:hAnsi="Times New Roman" w:cs="Times New Roman"/>
          <w:color w:val="000000" w:themeColor="text1"/>
          <w:sz w:val="24"/>
          <w:szCs w:val="24"/>
        </w:rPr>
        <w:t xml:space="preserve">viz. </w:t>
      </w:r>
      <w:r w:rsidR="003C092A" w:rsidRPr="00BC5767">
        <w:rPr>
          <w:rFonts w:ascii="Times New Roman" w:hAnsi="Times New Roman" w:cs="Times New Roman"/>
          <w:color w:val="000000" w:themeColor="text1"/>
          <w:sz w:val="24"/>
          <w:szCs w:val="24"/>
          <w:shd w:val="clear" w:color="auto" w:fill="FFFFFF"/>
        </w:rPr>
        <w:t xml:space="preserve">c.1063A˃G, c.1035G˃A and c.1034T˃C </w:t>
      </w:r>
      <w:r w:rsidR="003C092A" w:rsidRPr="00BC5767">
        <w:rPr>
          <w:rFonts w:ascii="Times New Roman" w:hAnsi="Times New Roman" w:cs="Times New Roman"/>
          <w:bCs/>
          <w:color w:val="000000" w:themeColor="text1"/>
          <w:sz w:val="24"/>
          <w:szCs w:val="24"/>
        </w:rPr>
        <w:t xml:space="preserve">in the high fecundity group in </w:t>
      </w:r>
      <w:r w:rsidR="003C092A" w:rsidRPr="00BC5767">
        <w:rPr>
          <w:rFonts w:ascii="Times New Roman" w:hAnsi="Times New Roman" w:cs="Times New Roman"/>
          <w:bCs/>
          <w:i/>
          <w:color w:val="000000" w:themeColor="text1"/>
          <w:sz w:val="24"/>
          <w:szCs w:val="24"/>
        </w:rPr>
        <w:t xml:space="preserve">CDH26 </w:t>
      </w:r>
      <w:r w:rsidR="003C092A" w:rsidRPr="00BC5767">
        <w:rPr>
          <w:rFonts w:ascii="Times New Roman" w:hAnsi="Times New Roman" w:cs="Times New Roman"/>
          <w:bCs/>
          <w:color w:val="000000" w:themeColor="text1"/>
          <w:sz w:val="24"/>
          <w:szCs w:val="24"/>
        </w:rPr>
        <w:t>gene. These non</w:t>
      </w:r>
      <w:r w:rsidRPr="00BC5767">
        <w:rPr>
          <w:rFonts w:ascii="Times New Roman" w:hAnsi="Times New Roman" w:cs="Times New Roman"/>
          <w:bCs/>
          <w:color w:val="000000" w:themeColor="text1"/>
          <w:sz w:val="24"/>
          <w:szCs w:val="24"/>
        </w:rPr>
        <w:t>-</w:t>
      </w:r>
      <w:r w:rsidR="003C092A" w:rsidRPr="00BC5767">
        <w:rPr>
          <w:rFonts w:ascii="Times New Roman" w:hAnsi="Times New Roman" w:cs="Times New Roman"/>
          <w:bCs/>
          <w:color w:val="000000" w:themeColor="text1"/>
          <w:sz w:val="24"/>
          <w:szCs w:val="24"/>
        </w:rPr>
        <w:t>synonymous SNPs were selected as having strong genetic differentiation between the groups and may play important roles in fecundity</w:t>
      </w:r>
      <w:r w:rsidRPr="00BC5767">
        <w:rPr>
          <w:rFonts w:ascii="Times New Roman" w:hAnsi="Times New Roman" w:cs="Times New Roman"/>
          <w:bCs/>
          <w:color w:val="000000" w:themeColor="text1"/>
          <w:sz w:val="24"/>
          <w:szCs w:val="24"/>
        </w:rPr>
        <w:t xml:space="preserve"> (Lai </w:t>
      </w:r>
      <w:r w:rsidRPr="00BC5767">
        <w:rPr>
          <w:rFonts w:ascii="Times New Roman" w:hAnsi="Times New Roman" w:cs="Times New Roman"/>
          <w:bCs/>
          <w:i/>
          <w:color w:val="000000" w:themeColor="text1"/>
          <w:sz w:val="24"/>
          <w:szCs w:val="24"/>
        </w:rPr>
        <w:t>et al.,</w:t>
      </w:r>
      <w:r w:rsidRPr="00BC5767">
        <w:rPr>
          <w:rFonts w:ascii="Times New Roman" w:hAnsi="Times New Roman" w:cs="Times New Roman"/>
          <w:bCs/>
          <w:color w:val="000000" w:themeColor="text1"/>
          <w:sz w:val="24"/>
          <w:szCs w:val="24"/>
        </w:rPr>
        <w:t xml:space="preserve"> 2016)</w:t>
      </w:r>
      <w:r w:rsidR="003C092A" w:rsidRPr="00BC5767">
        <w:rPr>
          <w:rFonts w:ascii="Times New Roman" w:hAnsi="Times New Roman" w:cs="Times New Roman"/>
          <w:bCs/>
          <w:color w:val="000000" w:themeColor="text1"/>
          <w:sz w:val="24"/>
          <w:szCs w:val="24"/>
        </w:rPr>
        <w:t>.</w:t>
      </w:r>
    </w:p>
    <w:p w:rsidR="00E80C91" w:rsidRPr="00BC5767" w:rsidRDefault="00E80C91" w:rsidP="005B4FCE">
      <w:pPr>
        <w:autoSpaceDE w:val="0"/>
        <w:autoSpaceDN w:val="0"/>
        <w:adjustRightInd w:val="0"/>
        <w:spacing w:after="0" w:line="360" w:lineRule="auto"/>
        <w:jc w:val="both"/>
        <w:rPr>
          <w:rFonts w:ascii="Times New Roman" w:hAnsi="Times New Roman" w:cs="Times New Roman"/>
          <w:b/>
          <w:bCs/>
          <w:color w:val="FF0000"/>
          <w:sz w:val="24"/>
          <w:szCs w:val="24"/>
        </w:rPr>
      </w:pPr>
    </w:p>
    <w:p w:rsidR="00586BEB" w:rsidRDefault="007552B4" w:rsidP="00512965">
      <w:pPr>
        <w:pStyle w:val="NormalWeb"/>
        <w:spacing w:before="0" w:beforeAutospacing="0" w:after="0" w:afterAutospacing="0" w:line="360" w:lineRule="auto"/>
        <w:jc w:val="both"/>
        <w:rPr>
          <w:b/>
          <w:bCs/>
          <w:color w:val="000000" w:themeColor="text1"/>
        </w:rPr>
      </w:pPr>
      <w:r>
        <w:rPr>
          <w:b/>
          <w:bCs/>
          <w:color w:val="000000" w:themeColor="text1"/>
        </w:rPr>
        <w:t>5.3. Association a</w:t>
      </w:r>
      <w:r w:rsidR="005537CB" w:rsidRPr="00BC5767">
        <w:rPr>
          <w:b/>
          <w:bCs/>
          <w:color w:val="000000" w:themeColor="text1"/>
        </w:rPr>
        <w:t>nalysis</w:t>
      </w:r>
      <w:r w:rsidR="00586BEB">
        <w:rPr>
          <w:b/>
          <w:bCs/>
          <w:color w:val="000000" w:themeColor="text1"/>
        </w:rPr>
        <w:t xml:space="preserve"> of different </w:t>
      </w:r>
      <w:r w:rsidR="00153E90">
        <w:rPr>
          <w:b/>
          <w:bCs/>
          <w:color w:val="000000" w:themeColor="text1"/>
        </w:rPr>
        <w:t>genotypes</w:t>
      </w:r>
    </w:p>
    <w:p w:rsidR="00512965" w:rsidRPr="00BC5767" w:rsidRDefault="00586BEB" w:rsidP="00512965">
      <w:pPr>
        <w:pStyle w:val="NormalWeb"/>
        <w:spacing w:before="0" w:beforeAutospacing="0" w:after="0" w:afterAutospacing="0" w:line="360" w:lineRule="auto"/>
        <w:jc w:val="both"/>
        <w:rPr>
          <w:color w:val="000000" w:themeColor="text1"/>
        </w:rPr>
      </w:pPr>
      <w:r>
        <w:rPr>
          <w:b/>
          <w:bCs/>
          <w:color w:val="000000" w:themeColor="text1"/>
        </w:rPr>
        <w:t>5.3.1.</w:t>
      </w:r>
      <w:r w:rsidR="005537CB" w:rsidRPr="00BC5767">
        <w:rPr>
          <w:b/>
          <w:bCs/>
          <w:color w:val="000000" w:themeColor="text1"/>
        </w:rPr>
        <w:t xml:space="preserve"> </w:t>
      </w:r>
      <w:r w:rsidR="007552B4">
        <w:rPr>
          <w:b/>
          <w:bCs/>
          <w:color w:val="000000" w:themeColor="text1"/>
        </w:rPr>
        <w:t>Association a</w:t>
      </w:r>
      <w:r w:rsidRPr="00BC5767">
        <w:rPr>
          <w:b/>
          <w:bCs/>
          <w:color w:val="000000" w:themeColor="text1"/>
        </w:rPr>
        <w:t xml:space="preserve">nalysis </w:t>
      </w:r>
      <w:r w:rsidR="005537CB" w:rsidRPr="00BC5767">
        <w:rPr>
          <w:b/>
          <w:bCs/>
          <w:color w:val="000000" w:themeColor="text1"/>
        </w:rPr>
        <w:t xml:space="preserve">of </w:t>
      </w:r>
      <w:r w:rsidR="00512965" w:rsidRPr="00BC5767">
        <w:rPr>
          <w:b/>
          <w:bCs/>
          <w:color w:val="000000"/>
          <w:shd w:val="clear" w:color="auto" w:fill="FFFFFF"/>
        </w:rPr>
        <w:t xml:space="preserve">different genotypes of polymorphic loci </w:t>
      </w:r>
      <w:r w:rsidR="00512965" w:rsidRPr="00BC5767">
        <w:rPr>
          <w:b/>
          <w:bCs/>
          <w:color w:val="000000" w:themeColor="text1"/>
          <w:shd w:val="clear" w:color="auto" w:fill="FFFFFF"/>
        </w:rPr>
        <w:t xml:space="preserve">of </w:t>
      </w:r>
      <w:r w:rsidR="00512965" w:rsidRPr="00BC5767">
        <w:rPr>
          <w:b/>
          <w:bCs/>
          <w:i/>
          <w:iCs/>
          <w:color w:val="000000" w:themeColor="text1"/>
          <w:shd w:val="clear" w:color="auto" w:fill="FFFFFF"/>
        </w:rPr>
        <w:t>GDF9</w:t>
      </w:r>
      <w:r w:rsidR="0016018C">
        <w:rPr>
          <w:b/>
          <w:bCs/>
          <w:color w:val="000000" w:themeColor="text1"/>
          <w:shd w:val="clear" w:color="auto" w:fill="FFFFFF"/>
        </w:rPr>
        <w:t xml:space="preserve"> gene</w:t>
      </w:r>
    </w:p>
    <w:p w:rsidR="00640074" w:rsidRDefault="00133596" w:rsidP="00640074">
      <w:pPr>
        <w:pStyle w:val="NormalWeb"/>
        <w:spacing w:before="0" w:beforeAutospacing="0" w:after="0" w:afterAutospacing="0" w:line="360" w:lineRule="auto"/>
        <w:jc w:val="both"/>
        <w:rPr>
          <w:color w:val="000000" w:themeColor="text1"/>
          <w:shd w:val="clear" w:color="auto" w:fill="FFFFFF"/>
        </w:rPr>
      </w:pPr>
      <w:r w:rsidRPr="00B351ED">
        <w:rPr>
          <w:color w:val="000000" w:themeColor="text1"/>
          <w:shd w:val="clear" w:color="auto" w:fill="FFFFFF"/>
        </w:rPr>
        <w:t>Association analysis revealed that h</w:t>
      </w:r>
      <w:r w:rsidR="0020770C" w:rsidRPr="00B351ED">
        <w:rPr>
          <w:color w:val="000000" w:themeColor="text1"/>
          <w:shd w:val="clear" w:color="auto" w:fill="FFFFFF"/>
        </w:rPr>
        <w:t>eterozygous mutant (CT)</w:t>
      </w:r>
      <w:r w:rsidRPr="00B351ED">
        <w:rPr>
          <w:color w:val="000000" w:themeColor="text1"/>
          <w:shd w:val="clear" w:color="auto" w:fill="FFFFFF"/>
        </w:rPr>
        <w:t xml:space="preserve"> genotype</w:t>
      </w:r>
      <w:r w:rsidR="0020770C" w:rsidRPr="00B351ED">
        <w:rPr>
          <w:color w:val="000000" w:themeColor="text1"/>
          <w:shd w:val="clear" w:color="auto" w:fill="FFFFFF"/>
        </w:rPr>
        <w:t xml:space="preserve"> at C818T loci </w:t>
      </w:r>
      <w:r w:rsidRPr="00B351ED">
        <w:rPr>
          <w:color w:val="000000" w:themeColor="text1"/>
          <w:shd w:val="clear" w:color="auto" w:fill="FFFFFF"/>
        </w:rPr>
        <w:t xml:space="preserve">in </w:t>
      </w:r>
      <w:r w:rsidRPr="00B351ED">
        <w:rPr>
          <w:i/>
          <w:color w:val="000000" w:themeColor="text1"/>
          <w:shd w:val="clear" w:color="auto" w:fill="FFFFFF"/>
        </w:rPr>
        <w:t xml:space="preserve">GDF9 </w:t>
      </w:r>
      <w:r w:rsidRPr="00B351ED">
        <w:rPr>
          <w:color w:val="000000" w:themeColor="text1"/>
          <w:shd w:val="clear" w:color="auto" w:fill="FFFFFF"/>
        </w:rPr>
        <w:t xml:space="preserve">gene </w:t>
      </w:r>
      <w:r w:rsidR="00E724A1">
        <w:rPr>
          <w:color w:val="000000" w:themeColor="text1"/>
          <w:shd w:val="clear" w:color="auto" w:fill="FFFFFF"/>
        </w:rPr>
        <w:t xml:space="preserve">had </w:t>
      </w:r>
      <w:r w:rsidRPr="00B351ED">
        <w:rPr>
          <w:color w:val="000000" w:themeColor="text1"/>
          <w:shd w:val="clear" w:color="auto" w:fill="FFFFFF"/>
        </w:rPr>
        <w:t xml:space="preserve">significantly </w:t>
      </w:r>
      <w:r w:rsidRPr="00B351ED">
        <w:rPr>
          <w:color w:val="000000" w:themeColor="text1"/>
        </w:rPr>
        <w:t>(p</w:t>
      </w:r>
      <w:r w:rsidR="007552B4">
        <w:rPr>
          <w:rFonts w:ascii="Verdana" w:eastAsia="T10" w:hAnsi="Verdana"/>
          <w:color w:val="000000" w:themeColor="text1"/>
        </w:rPr>
        <w:t>&lt;</w:t>
      </w:r>
      <w:r w:rsidRPr="00B351ED">
        <w:rPr>
          <w:color w:val="000000" w:themeColor="text1"/>
        </w:rPr>
        <w:t xml:space="preserve">0.05) higher litter size in </w:t>
      </w:r>
      <w:r w:rsidR="00244FE8" w:rsidRPr="00B351ED">
        <w:rPr>
          <w:color w:val="000000" w:themeColor="text1"/>
          <w:shd w:val="clear" w:color="auto" w:fill="FFFFFF"/>
        </w:rPr>
        <w:t>prolific Black Bengal goat of Bangladesh</w:t>
      </w:r>
      <w:r w:rsidRPr="00B351ED">
        <w:rPr>
          <w:color w:val="000000" w:themeColor="text1"/>
          <w:shd w:val="clear" w:color="auto" w:fill="FFFFFF"/>
        </w:rPr>
        <w:t>.</w:t>
      </w:r>
      <w:r w:rsidR="00007164" w:rsidRPr="00B351ED">
        <w:rPr>
          <w:color w:val="000000" w:themeColor="text1"/>
          <w:shd w:val="clear" w:color="auto" w:fill="FFFFFF"/>
        </w:rPr>
        <w:t xml:space="preserve"> </w:t>
      </w:r>
      <w:r w:rsidR="00244FE8" w:rsidRPr="00B351ED">
        <w:rPr>
          <w:color w:val="000000" w:themeColor="text1"/>
          <w:shd w:val="clear" w:color="auto" w:fill="FFFFFF"/>
        </w:rPr>
        <w:t>Jamnapari goat with h</w:t>
      </w:r>
      <w:r w:rsidR="0020770C" w:rsidRPr="00B351ED">
        <w:rPr>
          <w:color w:val="000000" w:themeColor="text1"/>
          <w:shd w:val="clear" w:color="auto" w:fill="FFFFFF"/>
        </w:rPr>
        <w:t>omozygous wild (GG)</w:t>
      </w:r>
      <w:r w:rsidR="00007164" w:rsidRPr="00B351ED">
        <w:rPr>
          <w:color w:val="000000" w:themeColor="text1"/>
          <w:shd w:val="clear" w:color="auto" w:fill="FFFFFF"/>
        </w:rPr>
        <w:t xml:space="preserve"> genotype</w:t>
      </w:r>
      <w:r w:rsidR="0020770C" w:rsidRPr="00B351ED">
        <w:rPr>
          <w:color w:val="000000" w:themeColor="text1"/>
          <w:shd w:val="clear" w:color="auto" w:fill="FFFFFF"/>
        </w:rPr>
        <w:t xml:space="preserve"> at G1330T loci in </w:t>
      </w:r>
      <w:r w:rsidR="0020770C" w:rsidRPr="00B351ED">
        <w:rPr>
          <w:i/>
          <w:color w:val="000000" w:themeColor="text1"/>
          <w:shd w:val="clear" w:color="auto" w:fill="FFFFFF"/>
        </w:rPr>
        <w:t>GDF9</w:t>
      </w:r>
      <w:r w:rsidR="0020770C" w:rsidRPr="00B351ED">
        <w:rPr>
          <w:color w:val="000000" w:themeColor="text1"/>
          <w:shd w:val="clear" w:color="auto" w:fill="FFFFFF"/>
        </w:rPr>
        <w:t xml:space="preserve"> gene </w:t>
      </w:r>
      <w:r w:rsidR="00244FE8" w:rsidRPr="00B351ED">
        <w:rPr>
          <w:color w:val="000000" w:themeColor="text1"/>
          <w:shd w:val="clear" w:color="auto" w:fill="FFFFFF"/>
        </w:rPr>
        <w:t>also recorded with a significant</w:t>
      </w:r>
      <w:r w:rsidR="00E724A1">
        <w:rPr>
          <w:color w:val="000000" w:themeColor="text1"/>
          <w:shd w:val="clear" w:color="auto" w:fill="FFFFFF"/>
        </w:rPr>
        <w:t>ly</w:t>
      </w:r>
      <w:r w:rsidR="0020770C" w:rsidRPr="00B351ED">
        <w:rPr>
          <w:color w:val="000000" w:themeColor="text1"/>
          <w:shd w:val="clear" w:color="auto" w:fill="FFFFFF"/>
        </w:rPr>
        <w:t xml:space="preserve"> </w:t>
      </w:r>
      <w:r w:rsidR="0020770C" w:rsidRPr="00B351ED">
        <w:rPr>
          <w:color w:val="000000" w:themeColor="text1"/>
        </w:rPr>
        <w:t>(p</w:t>
      </w:r>
      <w:r w:rsidR="007552B4">
        <w:rPr>
          <w:rFonts w:ascii="Verdana" w:eastAsia="T10" w:hAnsi="Verdana"/>
          <w:color w:val="000000" w:themeColor="text1"/>
        </w:rPr>
        <w:t>&lt;</w:t>
      </w:r>
      <w:r w:rsidR="0020770C" w:rsidRPr="00B351ED">
        <w:rPr>
          <w:color w:val="000000" w:themeColor="text1"/>
        </w:rPr>
        <w:t>0.05)</w:t>
      </w:r>
      <w:r w:rsidR="0020770C" w:rsidRPr="00B351ED">
        <w:rPr>
          <w:color w:val="000000" w:themeColor="text1"/>
          <w:shd w:val="clear" w:color="auto" w:fill="FFFFFF"/>
        </w:rPr>
        <w:t xml:space="preserve"> </w:t>
      </w:r>
      <w:r w:rsidR="00E724A1">
        <w:rPr>
          <w:color w:val="000000" w:themeColor="text1"/>
          <w:shd w:val="clear" w:color="auto" w:fill="FFFFFF"/>
        </w:rPr>
        <w:t>litter size that other two genetypes at same locus</w:t>
      </w:r>
      <w:r w:rsidR="00244FE8" w:rsidRPr="00B351ED">
        <w:rPr>
          <w:color w:val="000000" w:themeColor="text1"/>
          <w:shd w:val="clear" w:color="auto" w:fill="FFFFFF"/>
        </w:rPr>
        <w:t>.</w:t>
      </w:r>
      <w:r w:rsidR="00B351ED">
        <w:rPr>
          <w:color w:val="000000" w:themeColor="text1"/>
          <w:shd w:val="clear" w:color="auto" w:fill="FFFFFF"/>
        </w:rPr>
        <w:t xml:space="preserve"> </w:t>
      </w:r>
      <w:r w:rsidR="00E724A1" w:rsidRPr="00B351ED">
        <w:rPr>
          <w:color w:val="000000" w:themeColor="text1"/>
          <w:shd w:val="clear" w:color="auto" w:fill="FFFFFF"/>
        </w:rPr>
        <w:t xml:space="preserve">Feng </w:t>
      </w:r>
      <w:r w:rsidR="00E724A1" w:rsidRPr="00B351ED">
        <w:rPr>
          <w:i/>
          <w:color w:val="000000" w:themeColor="text1"/>
          <w:shd w:val="clear" w:color="auto" w:fill="FFFFFF"/>
        </w:rPr>
        <w:t>et al.</w:t>
      </w:r>
      <w:r w:rsidR="00E724A1" w:rsidRPr="00B351ED">
        <w:rPr>
          <w:color w:val="000000" w:themeColor="text1"/>
          <w:shd w:val="clear" w:color="auto" w:fill="FFFFFF"/>
        </w:rPr>
        <w:t xml:space="preserve"> </w:t>
      </w:r>
      <w:r w:rsidR="00E724A1">
        <w:rPr>
          <w:color w:val="000000" w:themeColor="text1"/>
          <w:shd w:val="clear" w:color="auto" w:fill="FFFFFF"/>
        </w:rPr>
        <w:t>(</w:t>
      </w:r>
      <w:r w:rsidR="00E724A1" w:rsidRPr="00B351ED">
        <w:rPr>
          <w:color w:val="000000" w:themeColor="text1"/>
          <w:shd w:val="clear" w:color="auto" w:fill="FFFFFF"/>
        </w:rPr>
        <w:t>2011</w:t>
      </w:r>
      <w:r w:rsidR="00E724A1">
        <w:rPr>
          <w:color w:val="000000" w:themeColor="text1"/>
          <w:shd w:val="clear" w:color="auto" w:fill="FFFFFF"/>
        </w:rPr>
        <w:t>) reported f</w:t>
      </w:r>
      <w:r w:rsidR="00B351ED" w:rsidRPr="00B351ED">
        <w:rPr>
          <w:color w:val="000000" w:themeColor="text1"/>
          <w:shd w:val="clear" w:color="auto" w:fill="FFFFFF"/>
        </w:rPr>
        <w:t xml:space="preserve">our SNPs in </w:t>
      </w:r>
      <w:r w:rsidR="00B351ED" w:rsidRPr="00756C0C">
        <w:rPr>
          <w:i/>
          <w:color w:val="000000" w:themeColor="text1"/>
          <w:shd w:val="clear" w:color="auto" w:fill="FFFFFF"/>
        </w:rPr>
        <w:t>GDF9</w:t>
      </w:r>
      <w:r w:rsidR="00B351ED" w:rsidRPr="00B351ED">
        <w:rPr>
          <w:color w:val="000000" w:themeColor="text1"/>
          <w:shd w:val="clear" w:color="auto" w:fill="FFFFFF"/>
        </w:rPr>
        <w:t xml:space="preserve"> gene </w:t>
      </w:r>
      <w:r w:rsidR="00B351ED" w:rsidRPr="00B351ED">
        <w:rPr>
          <w:color w:val="000000" w:themeColor="text1"/>
        </w:rPr>
        <w:t xml:space="preserve">(G3288A in intron 1, G423A, A959C and G1189A in exon 2) </w:t>
      </w:r>
      <w:r w:rsidR="00E724A1">
        <w:rPr>
          <w:color w:val="000000" w:themeColor="text1"/>
        </w:rPr>
        <w:t>in four goat breeds of China with different prolificacy including the one genotyped by this study</w:t>
      </w:r>
      <w:r w:rsidR="0020770C" w:rsidRPr="00B351ED">
        <w:rPr>
          <w:color w:val="000000" w:themeColor="text1"/>
          <w:shd w:val="clear" w:color="auto" w:fill="FFFFFF"/>
        </w:rPr>
        <w:t xml:space="preserve"> (</w:t>
      </w:r>
      <w:r w:rsidR="00B351ED" w:rsidRPr="00B351ED">
        <w:rPr>
          <w:color w:val="000000" w:themeColor="text1"/>
        </w:rPr>
        <w:t>G1189A</w:t>
      </w:r>
      <w:r w:rsidR="0020770C" w:rsidRPr="00B351ED">
        <w:rPr>
          <w:color w:val="000000" w:themeColor="text1"/>
          <w:shd w:val="clear" w:color="auto" w:fill="FFFFFF"/>
        </w:rPr>
        <w:t>)</w:t>
      </w:r>
      <w:r w:rsidR="00266CBB">
        <w:rPr>
          <w:color w:val="000000" w:themeColor="text1"/>
          <w:shd w:val="clear" w:color="auto" w:fill="FFFFFF"/>
        </w:rPr>
        <w:t xml:space="preserve">. </w:t>
      </w:r>
      <w:r w:rsidR="00B351ED" w:rsidRPr="00B351ED">
        <w:rPr>
          <w:color w:val="000000" w:themeColor="text1"/>
          <w:shd w:val="clear" w:color="auto" w:fill="FFFFFF"/>
        </w:rPr>
        <w:t xml:space="preserve">Besides these, </w:t>
      </w:r>
      <w:r w:rsidR="00B351ED" w:rsidRPr="00B351ED">
        <w:rPr>
          <w:color w:val="000000" w:themeColor="text1"/>
        </w:rPr>
        <w:t xml:space="preserve">six novel SNPs viz. C818T, A959C and G1189A in </w:t>
      </w:r>
      <w:r w:rsidR="00B351ED" w:rsidRPr="00B351ED">
        <w:rPr>
          <w:i/>
          <w:color w:val="000000" w:themeColor="text1"/>
        </w:rPr>
        <w:t>GDF9</w:t>
      </w:r>
      <w:r w:rsidR="00B351ED" w:rsidRPr="00B351ED">
        <w:rPr>
          <w:color w:val="000000" w:themeColor="text1"/>
        </w:rPr>
        <w:t xml:space="preserve"> gene were investigated in Black Bengal </w:t>
      </w:r>
      <w:r w:rsidR="00B351ED">
        <w:rPr>
          <w:color w:val="000000" w:themeColor="text1"/>
        </w:rPr>
        <w:t>goat breeds of n</w:t>
      </w:r>
      <w:r w:rsidR="00B351ED" w:rsidRPr="00B351ED">
        <w:rPr>
          <w:color w:val="000000" w:themeColor="text1"/>
        </w:rPr>
        <w:t>eighboring country India</w:t>
      </w:r>
      <w:r w:rsidR="00E724A1">
        <w:rPr>
          <w:color w:val="000000" w:themeColor="text1"/>
        </w:rPr>
        <w:t xml:space="preserve"> </w:t>
      </w:r>
      <w:r w:rsidR="00E724A1" w:rsidRPr="00B351ED">
        <w:rPr>
          <w:color w:val="000000" w:themeColor="text1"/>
          <w:shd w:val="clear" w:color="auto" w:fill="FFFFFF"/>
        </w:rPr>
        <w:t xml:space="preserve">(Ahlawat </w:t>
      </w:r>
      <w:r w:rsidR="00E724A1" w:rsidRPr="00B351ED">
        <w:rPr>
          <w:i/>
          <w:color w:val="000000" w:themeColor="text1"/>
          <w:shd w:val="clear" w:color="auto" w:fill="FFFFFF"/>
        </w:rPr>
        <w:t>et al.,</w:t>
      </w:r>
      <w:r w:rsidR="00E724A1" w:rsidRPr="00B351ED">
        <w:rPr>
          <w:color w:val="000000" w:themeColor="text1"/>
          <w:shd w:val="clear" w:color="auto" w:fill="FFFFFF"/>
        </w:rPr>
        <w:t xml:space="preserve"> 2015)</w:t>
      </w:r>
      <w:proofErr w:type="gramStart"/>
      <w:r w:rsidR="00756C0C">
        <w:rPr>
          <w:color w:val="000000" w:themeColor="text1"/>
        </w:rPr>
        <w:t>,</w:t>
      </w:r>
      <w:proofErr w:type="gramEnd"/>
      <w:r w:rsidR="00756C0C">
        <w:rPr>
          <w:color w:val="000000" w:themeColor="text1"/>
        </w:rPr>
        <w:t xml:space="preserve"> two loci were</w:t>
      </w:r>
      <w:r w:rsidR="00B351ED">
        <w:rPr>
          <w:color w:val="000000" w:themeColor="text1"/>
        </w:rPr>
        <w:t xml:space="preserve"> </w:t>
      </w:r>
      <w:r w:rsidR="00756C0C">
        <w:rPr>
          <w:color w:val="000000" w:themeColor="text1"/>
        </w:rPr>
        <w:t xml:space="preserve">identified in </w:t>
      </w:r>
      <w:r w:rsidR="00B351ED">
        <w:rPr>
          <w:color w:val="000000" w:themeColor="text1"/>
        </w:rPr>
        <w:t>this stud</w:t>
      </w:r>
      <w:r w:rsidR="00756C0C">
        <w:rPr>
          <w:color w:val="000000" w:themeColor="text1"/>
        </w:rPr>
        <w:t>y</w:t>
      </w:r>
      <w:r w:rsidR="00B351ED" w:rsidRPr="00B351ED">
        <w:rPr>
          <w:color w:val="000000" w:themeColor="text1"/>
        </w:rPr>
        <w:t xml:space="preserve">. </w:t>
      </w:r>
      <w:r w:rsidR="00640074" w:rsidRPr="00B351ED">
        <w:rPr>
          <w:color w:val="000000" w:themeColor="text1"/>
          <w:shd w:val="clear" w:color="auto" w:fill="FFFFFF"/>
        </w:rPr>
        <w:t xml:space="preserve">Ahlawat </w:t>
      </w:r>
      <w:r w:rsidR="00640074" w:rsidRPr="00B351ED">
        <w:rPr>
          <w:i/>
          <w:color w:val="000000" w:themeColor="text1"/>
          <w:shd w:val="clear" w:color="auto" w:fill="FFFFFF"/>
        </w:rPr>
        <w:t>et al.</w:t>
      </w:r>
      <w:r w:rsidR="00640074" w:rsidRPr="00B351ED">
        <w:rPr>
          <w:color w:val="000000" w:themeColor="text1"/>
          <w:shd w:val="clear" w:color="auto" w:fill="FFFFFF"/>
        </w:rPr>
        <w:t xml:space="preserve"> </w:t>
      </w:r>
      <w:r w:rsidR="00640074">
        <w:rPr>
          <w:color w:val="000000" w:themeColor="text1"/>
          <w:shd w:val="clear" w:color="auto" w:fill="FFFFFF"/>
        </w:rPr>
        <w:t>(</w:t>
      </w:r>
      <w:r w:rsidR="00640074" w:rsidRPr="00B351ED">
        <w:rPr>
          <w:color w:val="000000" w:themeColor="text1"/>
          <w:shd w:val="clear" w:color="auto" w:fill="FFFFFF"/>
        </w:rPr>
        <w:t>2015</w:t>
      </w:r>
      <w:r w:rsidR="00640074">
        <w:rPr>
          <w:color w:val="000000" w:themeColor="text1"/>
          <w:shd w:val="clear" w:color="auto" w:fill="FFFFFF"/>
        </w:rPr>
        <w:t xml:space="preserve">) and </w:t>
      </w:r>
      <w:r w:rsidR="00640074" w:rsidRPr="00B351ED">
        <w:rPr>
          <w:color w:val="000000" w:themeColor="text1"/>
          <w:shd w:val="clear" w:color="auto" w:fill="FFFFFF"/>
        </w:rPr>
        <w:t xml:space="preserve">Feng </w:t>
      </w:r>
      <w:r w:rsidR="00640074" w:rsidRPr="00B351ED">
        <w:rPr>
          <w:i/>
          <w:color w:val="000000" w:themeColor="text1"/>
          <w:shd w:val="clear" w:color="auto" w:fill="FFFFFF"/>
        </w:rPr>
        <w:t>et al.</w:t>
      </w:r>
      <w:r w:rsidR="00640074" w:rsidRPr="00B351ED">
        <w:rPr>
          <w:color w:val="000000" w:themeColor="text1"/>
          <w:shd w:val="clear" w:color="auto" w:fill="FFFFFF"/>
        </w:rPr>
        <w:t xml:space="preserve"> </w:t>
      </w:r>
      <w:r w:rsidR="00640074">
        <w:rPr>
          <w:color w:val="000000" w:themeColor="text1"/>
          <w:shd w:val="clear" w:color="auto" w:fill="FFFFFF"/>
        </w:rPr>
        <w:t>(</w:t>
      </w:r>
      <w:r w:rsidR="00640074" w:rsidRPr="00B351ED">
        <w:rPr>
          <w:color w:val="000000" w:themeColor="text1"/>
          <w:shd w:val="clear" w:color="auto" w:fill="FFFFFF"/>
        </w:rPr>
        <w:t>2011</w:t>
      </w:r>
      <w:r w:rsidR="00640074">
        <w:rPr>
          <w:color w:val="000000" w:themeColor="text1"/>
          <w:shd w:val="clear" w:color="auto" w:fill="FFFFFF"/>
        </w:rPr>
        <w:t xml:space="preserve">) </w:t>
      </w:r>
      <w:r w:rsidR="00640074" w:rsidRPr="00057EF3">
        <w:rPr>
          <w:color w:val="000000" w:themeColor="text1"/>
          <w:shd w:val="clear" w:color="auto" w:fill="FFFFFF"/>
        </w:rPr>
        <w:t xml:space="preserve">have reported a significant effect of allelic variants in </w:t>
      </w:r>
      <w:r w:rsidR="00640074" w:rsidRPr="00640074">
        <w:rPr>
          <w:i/>
          <w:color w:val="000000" w:themeColor="text1"/>
          <w:shd w:val="clear" w:color="auto" w:fill="FFFFFF"/>
        </w:rPr>
        <w:t>GDF9</w:t>
      </w:r>
      <w:r w:rsidR="00640074">
        <w:rPr>
          <w:color w:val="000000" w:themeColor="text1"/>
          <w:shd w:val="clear" w:color="auto" w:fill="FFFFFF"/>
        </w:rPr>
        <w:t xml:space="preserve"> </w:t>
      </w:r>
      <w:r w:rsidR="00640074" w:rsidRPr="00057EF3">
        <w:rPr>
          <w:color w:val="000000" w:themeColor="text1"/>
          <w:shd w:val="clear" w:color="auto" w:fill="FFFFFF"/>
        </w:rPr>
        <w:t>gene on the litter size in different goat breeds</w:t>
      </w:r>
      <w:r w:rsidR="00756C0C">
        <w:rPr>
          <w:color w:val="000000" w:themeColor="text1"/>
          <w:shd w:val="clear" w:color="auto" w:fill="FFFFFF"/>
        </w:rPr>
        <w:t>.</w:t>
      </w:r>
    </w:p>
    <w:p w:rsidR="00586BEB" w:rsidRDefault="00586BEB" w:rsidP="005537CB">
      <w:pPr>
        <w:pStyle w:val="NormalWeb"/>
        <w:spacing w:before="0" w:beforeAutospacing="0" w:after="0" w:afterAutospacing="0" w:line="360" w:lineRule="auto"/>
        <w:jc w:val="both"/>
        <w:rPr>
          <w:color w:val="000000" w:themeColor="text1"/>
          <w:shd w:val="clear" w:color="auto" w:fill="FFFFFF"/>
        </w:rPr>
      </w:pPr>
    </w:p>
    <w:p w:rsidR="00586BEB" w:rsidRDefault="00586BEB" w:rsidP="00586BEB">
      <w:pPr>
        <w:pStyle w:val="NormalWeb"/>
        <w:spacing w:before="0" w:beforeAutospacing="0" w:after="0" w:afterAutospacing="0" w:line="360" w:lineRule="auto"/>
        <w:jc w:val="both"/>
        <w:rPr>
          <w:b/>
          <w:bCs/>
          <w:color w:val="000000" w:themeColor="text1"/>
          <w:shd w:val="clear" w:color="auto" w:fill="FFFFFF"/>
        </w:rPr>
      </w:pPr>
      <w:r w:rsidRPr="00BC5767">
        <w:rPr>
          <w:b/>
          <w:bCs/>
          <w:color w:val="000000" w:themeColor="text1"/>
        </w:rPr>
        <w:lastRenderedPageBreak/>
        <w:t>5.3.</w:t>
      </w:r>
      <w:r>
        <w:rPr>
          <w:b/>
          <w:bCs/>
          <w:color w:val="000000" w:themeColor="text1"/>
        </w:rPr>
        <w:t>2.</w:t>
      </w:r>
      <w:r w:rsidR="008D0F09">
        <w:rPr>
          <w:b/>
          <w:bCs/>
          <w:color w:val="000000" w:themeColor="text1"/>
        </w:rPr>
        <w:t xml:space="preserve"> Association a</w:t>
      </w:r>
      <w:r w:rsidRPr="00BC5767">
        <w:rPr>
          <w:b/>
          <w:bCs/>
          <w:color w:val="000000" w:themeColor="text1"/>
        </w:rPr>
        <w:t xml:space="preserve">nalysis of </w:t>
      </w:r>
      <w:r w:rsidRPr="00BC5767">
        <w:rPr>
          <w:b/>
          <w:bCs/>
          <w:color w:val="000000"/>
          <w:shd w:val="clear" w:color="auto" w:fill="FFFFFF"/>
        </w:rPr>
        <w:t xml:space="preserve">different genotypes of polymorphic loci </w:t>
      </w:r>
      <w:r w:rsidRPr="00BC5767">
        <w:rPr>
          <w:b/>
          <w:bCs/>
          <w:color w:val="000000" w:themeColor="text1"/>
          <w:shd w:val="clear" w:color="auto" w:fill="FFFFFF"/>
        </w:rPr>
        <w:t xml:space="preserve">of </w:t>
      </w:r>
      <w:r w:rsidR="005C7BAA">
        <w:rPr>
          <w:b/>
          <w:bCs/>
          <w:i/>
          <w:iCs/>
          <w:color w:val="000000" w:themeColor="text1"/>
          <w:shd w:val="clear" w:color="auto" w:fill="FFFFFF"/>
        </w:rPr>
        <w:t xml:space="preserve">BMP15 </w:t>
      </w:r>
      <w:r w:rsidR="0016018C">
        <w:rPr>
          <w:b/>
          <w:bCs/>
          <w:color w:val="000000" w:themeColor="text1"/>
          <w:shd w:val="clear" w:color="auto" w:fill="FFFFFF"/>
        </w:rPr>
        <w:t>gene</w:t>
      </w:r>
    </w:p>
    <w:p w:rsidR="00B806C8" w:rsidRPr="003379F1" w:rsidRDefault="002D1F15" w:rsidP="00B806C8">
      <w:pPr>
        <w:spacing w:after="0" w:line="360" w:lineRule="auto"/>
        <w:jc w:val="both"/>
        <w:rPr>
          <w:rFonts w:ascii="Times New Roman" w:hAnsi="Times New Roman" w:cs="Times New Roman"/>
          <w:color w:val="000000" w:themeColor="text1"/>
          <w:sz w:val="24"/>
          <w:szCs w:val="24"/>
        </w:rPr>
      </w:pPr>
      <w:r w:rsidRPr="003379F1">
        <w:rPr>
          <w:rFonts w:ascii="Times New Roman" w:hAnsi="Times New Roman" w:cs="Times New Roman"/>
          <w:color w:val="000000" w:themeColor="text1"/>
          <w:sz w:val="24"/>
          <w:szCs w:val="24"/>
        </w:rPr>
        <w:t xml:space="preserve">Association of genotype and litter size in Black Bengal, Jamnapari and Crossbred goat at locus </w:t>
      </w:r>
      <w:r w:rsidR="003379F1" w:rsidRPr="003379F1">
        <w:rPr>
          <w:rFonts w:ascii="Times New Roman" w:hAnsi="Times New Roman" w:cs="Times New Roman"/>
          <w:color w:val="000000"/>
          <w:sz w:val="24"/>
          <w:szCs w:val="24"/>
          <w:shd w:val="clear" w:color="auto" w:fill="FFFFFF"/>
        </w:rPr>
        <w:t>c.616G˃T, c.735G˃A and c.811G˃A</w:t>
      </w:r>
      <w:r w:rsidR="003379F1">
        <w:rPr>
          <w:rFonts w:ascii="Times New Roman" w:hAnsi="Times New Roman" w:cs="Times New Roman"/>
          <w:color w:val="000000" w:themeColor="text1"/>
          <w:sz w:val="24"/>
          <w:szCs w:val="24"/>
        </w:rPr>
        <w:t xml:space="preserve"> </w:t>
      </w:r>
      <w:r w:rsidRPr="002D1F15">
        <w:rPr>
          <w:rFonts w:ascii="Times New Roman" w:hAnsi="Times New Roman" w:cs="Times New Roman"/>
          <w:color w:val="000000" w:themeColor="text1"/>
          <w:sz w:val="24"/>
          <w:szCs w:val="24"/>
        </w:rPr>
        <w:t>were found to be non-significant.</w:t>
      </w:r>
      <w:r w:rsidRPr="002D1F15">
        <w:rPr>
          <w:rFonts w:ascii="Times New Roman" w:hAnsi="Times New Roman" w:cs="Times New Roman"/>
          <w:color w:val="000000" w:themeColor="text1"/>
          <w:sz w:val="24"/>
          <w:szCs w:val="24"/>
          <w:shd w:val="clear" w:color="auto" w:fill="FFFFFF"/>
        </w:rPr>
        <w:t xml:space="preserve"> </w:t>
      </w:r>
      <w:r w:rsidR="00C873FD">
        <w:rPr>
          <w:rFonts w:ascii="Times New Roman" w:hAnsi="Times New Roman" w:cs="Times New Roman"/>
          <w:color w:val="000000" w:themeColor="text1"/>
          <w:sz w:val="24"/>
          <w:szCs w:val="24"/>
          <w:shd w:val="clear" w:color="auto" w:fill="FFFFFF"/>
        </w:rPr>
        <w:t>However, in</w:t>
      </w:r>
      <w:r w:rsidR="00E13774">
        <w:rPr>
          <w:rFonts w:ascii="Times New Roman" w:hAnsi="Times New Roman" w:cs="Times New Roman"/>
          <w:color w:val="000000" w:themeColor="text1"/>
          <w:sz w:val="24"/>
          <w:szCs w:val="24"/>
          <w:shd w:val="clear" w:color="auto" w:fill="FFFFFF"/>
        </w:rPr>
        <w:t>dividuals with GT genotype at C616T loci</w:t>
      </w:r>
      <w:r w:rsidR="00471602" w:rsidRPr="00253506">
        <w:rPr>
          <w:rFonts w:ascii="Times New Roman" w:hAnsi="Times New Roman" w:cs="Times New Roman"/>
          <w:color w:val="000000" w:themeColor="text1"/>
          <w:sz w:val="24"/>
          <w:szCs w:val="24"/>
          <w:shd w:val="clear" w:color="auto" w:fill="FFFFFF"/>
        </w:rPr>
        <w:t xml:space="preserve"> had a higher litter size than those with GG in the Black Bengal and Jamnapari goat.</w:t>
      </w:r>
      <w:r w:rsidR="00253506" w:rsidRPr="00253506">
        <w:rPr>
          <w:rFonts w:ascii="Times New Roman" w:hAnsi="Times New Roman" w:cs="Times New Roman"/>
          <w:color w:val="000000" w:themeColor="text1"/>
          <w:sz w:val="24"/>
          <w:szCs w:val="24"/>
          <w:shd w:val="clear" w:color="auto" w:fill="FFFFFF"/>
        </w:rPr>
        <w:t xml:space="preserve"> In this study, G735A loci with </w:t>
      </w:r>
      <w:r w:rsidR="00471602" w:rsidRPr="00253506">
        <w:rPr>
          <w:rFonts w:ascii="Times New Roman" w:hAnsi="Times New Roman" w:cs="Times New Roman"/>
          <w:color w:val="000000" w:themeColor="text1"/>
          <w:sz w:val="24"/>
          <w:szCs w:val="24"/>
          <w:shd w:val="clear" w:color="auto" w:fill="FFFFFF"/>
        </w:rPr>
        <w:t>both GA</w:t>
      </w:r>
      <w:r w:rsidR="00253506" w:rsidRPr="00253506">
        <w:rPr>
          <w:rFonts w:ascii="Times New Roman" w:hAnsi="Times New Roman" w:cs="Times New Roman"/>
          <w:color w:val="000000" w:themeColor="text1"/>
          <w:sz w:val="24"/>
          <w:szCs w:val="24"/>
          <w:shd w:val="clear" w:color="auto" w:fill="FFFFFF"/>
        </w:rPr>
        <w:t xml:space="preserve"> </w:t>
      </w:r>
      <w:r w:rsidR="00471602" w:rsidRPr="00253506">
        <w:rPr>
          <w:rFonts w:ascii="Times New Roman" w:hAnsi="Times New Roman" w:cs="Times New Roman"/>
          <w:color w:val="000000" w:themeColor="text1"/>
          <w:sz w:val="24"/>
          <w:szCs w:val="24"/>
          <w:shd w:val="clear" w:color="auto" w:fill="FFFFFF"/>
        </w:rPr>
        <w:t xml:space="preserve">and </w:t>
      </w:r>
      <w:r w:rsidR="00253506" w:rsidRPr="00253506">
        <w:rPr>
          <w:rFonts w:ascii="Times New Roman" w:hAnsi="Times New Roman" w:cs="Times New Roman"/>
          <w:color w:val="000000" w:themeColor="text1"/>
          <w:sz w:val="24"/>
          <w:szCs w:val="24"/>
          <w:shd w:val="clear" w:color="auto" w:fill="FFFFFF"/>
        </w:rPr>
        <w:t>AA</w:t>
      </w:r>
      <w:r w:rsidR="00471602" w:rsidRPr="00253506">
        <w:rPr>
          <w:rFonts w:ascii="Times New Roman" w:hAnsi="Times New Roman" w:cs="Times New Roman"/>
          <w:color w:val="000000" w:themeColor="text1"/>
          <w:sz w:val="24"/>
          <w:szCs w:val="24"/>
          <w:shd w:val="clear" w:color="auto" w:fill="FFFFFF"/>
        </w:rPr>
        <w:t xml:space="preserve"> genotypes of Black Bengal goat had higher litter size than those with </w:t>
      </w:r>
      <w:r w:rsidR="00253506" w:rsidRPr="00253506">
        <w:rPr>
          <w:rFonts w:ascii="Times New Roman" w:hAnsi="Times New Roman" w:cs="Times New Roman"/>
          <w:color w:val="000000" w:themeColor="text1"/>
          <w:sz w:val="24"/>
          <w:szCs w:val="24"/>
          <w:shd w:val="clear" w:color="auto" w:fill="FFFFFF"/>
        </w:rPr>
        <w:t>GG</w:t>
      </w:r>
      <w:r w:rsidR="00471602" w:rsidRPr="00253506">
        <w:rPr>
          <w:rFonts w:ascii="Times New Roman" w:hAnsi="Times New Roman" w:cs="Times New Roman"/>
          <w:color w:val="000000" w:themeColor="text1"/>
          <w:sz w:val="24"/>
          <w:szCs w:val="24"/>
          <w:shd w:val="clear" w:color="auto" w:fill="FFFFFF"/>
        </w:rPr>
        <w:t xml:space="preserve"> genotype</w:t>
      </w:r>
      <w:r w:rsidR="00253506" w:rsidRPr="00253506">
        <w:rPr>
          <w:rFonts w:ascii="Times New Roman" w:hAnsi="Times New Roman" w:cs="Times New Roman"/>
          <w:color w:val="000000" w:themeColor="text1"/>
          <w:sz w:val="24"/>
          <w:szCs w:val="24"/>
          <w:shd w:val="clear" w:color="auto" w:fill="FFFFFF"/>
        </w:rPr>
        <w:t xml:space="preserve">. </w:t>
      </w:r>
      <w:r w:rsidR="00253506" w:rsidRPr="00253506">
        <w:rPr>
          <w:rFonts w:ascii="Times New Roman" w:hAnsi="Times New Roman" w:cs="Times New Roman"/>
          <w:color w:val="000000" w:themeColor="text1"/>
          <w:sz w:val="24"/>
          <w:szCs w:val="24"/>
        </w:rPr>
        <w:t xml:space="preserve">But </w:t>
      </w:r>
      <w:r w:rsidR="00E13774">
        <w:rPr>
          <w:rFonts w:ascii="Times New Roman" w:hAnsi="Times New Roman" w:cs="Times New Roman"/>
          <w:color w:val="000000" w:themeColor="text1"/>
          <w:sz w:val="24"/>
          <w:szCs w:val="24"/>
        </w:rPr>
        <w:t>the difference</w:t>
      </w:r>
      <w:r w:rsidR="00333BA8">
        <w:rPr>
          <w:rFonts w:ascii="Times New Roman" w:hAnsi="Times New Roman" w:cs="Times New Roman"/>
          <w:color w:val="000000" w:themeColor="text1"/>
          <w:sz w:val="24"/>
          <w:szCs w:val="24"/>
        </w:rPr>
        <w:t>s we</w:t>
      </w:r>
      <w:r w:rsidR="00E13774">
        <w:rPr>
          <w:rFonts w:ascii="Times New Roman" w:hAnsi="Times New Roman" w:cs="Times New Roman"/>
          <w:color w:val="000000" w:themeColor="text1"/>
          <w:sz w:val="24"/>
          <w:szCs w:val="24"/>
        </w:rPr>
        <w:t xml:space="preserve">re not </w:t>
      </w:r>
      <w:r w:rsidR="00253506" w:rsidRPr="00253506">
        <w:rPr>
          <w:rFonts w:ascii="Times New Roman" w:hAnsi="Times New Roman" w:cs="Times New Roman"/>
          <w:color w:val="000000" w:themeColor="text1"/>
          <w:sz w:val="24"/>
          <w:szCs w:val="24"/>
        </w:rPr>
        <w:t xml:space="preserve">statistically significant </w:t>
      </w:r>
      <w:r w:rsidR="00E13774">
        <w:rPr>
          <w:rFonts w:ascii="Times New Roman" w:hAnsi="Times New Roman" w:cs="Times New Roman"/>
          <w:color w:val="000000" w:themeColor="text1"/>
          <w:sz w:val="24"/>
          <w:szCs w:val="24"/>
          <w:shd w:val="clear" w:color="auto" w:fill="FFFFFF"/>
        </w:rPr>
        <w:t>(p</w:t>
      </w:r>
      <w:r w:rsidR="000F6647" w:rsidRPr="003379F1">
        <w:rPr>
          <w:rFonts w:ascii="Times New Roman" w:hAnsi="Times New Roman" w:cs="Times New Roman"/>
          <w:color w:val="000000"/>
          <w:sz w:val="24"/>
          <w:szCs w:val="24"/>
          <w:shd w:val="clear" w:color="auto" w:fill="FFFFFF"/>
        </w:rPr>
        <w:t>˃</w:t>
      </w:r>
      <w:r w:rsidR="00253506" w:rsidRPr="00253506">
        <w:rPr>
          <w:rFonts w:ascii="Times New Roman" w:hAnsi="Times New Roman" w:cs="Times New Roman"/>
          <w:color w:val="000000" w:themeColor="text1"/>
          <w:sz w:val="24"/>
          <w:szCs w:val="24"/>
          <w:shd w:val="clear" w:color="auto" w:fill="FFFFFF"/>
        </w:rPr>
        <w:t>0.05)</w:t>
      </w:r>
      <w:r w:rsidR="00471602" w:rsidRPr="00471602">
        <w:rPr>
          <w:rFonts w:ascii="Times New Roman" w:hAnsi="Times New Roman" w:cs="Times New Roman"/>
          <w:color w:val="000000" w:themeColor="text1"/>
          <w:sz w:val="24"/>
          <w:szCs w:val="24"/>
          <w:shd w:val="clear" w:color="auto" w:fill="FFFFFF"/>
        </w:rPr>
        <w:t xml:space="preserve">. </w:t>
      </w:r>
      <w:r w:rsidR="005C7BAA">
        <w:rPr>
          <w:rFonts w:ascii="Times New Roman" w:hAnsi="Times New Roman" w:cs="Times New Roman"/>
          <w:color w:val="000000" w:themeColor="text1"/>
          <w:sz w:val="24"/>
          <w:szCs w:val="24"/>
          <w:shd w:val="clear" w:color="auto" w:fill="FFFFFF"/>
        </w:rPr>
        <w:t xml:space="preserve"> </w:t>
      </w:r>
      <w:r w:rsidR="00471602" w:rsidRPr="00471602">
        <w:rPr>
          <w:rFonts w:ascii="Times New Roman" w:hAnsi="Times New Roman" w:cs="Times New Roman"/>
          <w:color w:val="000000" w:themeColor="text1"/>
          <w:sz w:val="24"/>
          <w:szCs w:val="24"/>
          <w:shd w:val="clear" w:color="auto" w:fill="FFFFFF"/>
        </w:rPr>
        <w:t xml:space="preserve">The effect of </w:t>
      </w:r>
      <w:r w:rsidR="00E13774">
        <w:rPr>
          <w:rFonts w:ascii="Times New Roman" w:hAnsi="Times New Roman" w:cs="Times New Roman"/>
          <w:color w:val="000000" w:themeColor="text1"/>
          <w:sz w:val="24"/>
          <w:szCs w:val="24"/>
          <w:shd w:val="clear" w:color="auto" w:fill="FFFFFF"/>
        </w:rPr>
        <w:t xml:space="preserve">genotypes of </w:t>
      </w:r>
      <w:r w:rsidR="00471602" w:rsidRPr="00471602">
        <w:rPr>
          <w:rFonts w:ascii="Times New Roman" w:hAnsi="Times New Roman" w:cs="Times New Roman"/>
          <w:color w:val="000000" w:themeColor="text1"/>
          <w:sz w:val="24"/>
          <w:szCs w:val="24"/>
          <w:shd w:val="clear" w:color="auto" w:fill="FFFFFF"/>
        </w:rPr>
        <w:t xml:space="preserve">G735A </w:t>
      </w:r>
      <w:r w:rsidR="00E13774">
        <w:rPr>
          <w:rFonts w:ascii="Times New Roman" w:hAnsi="Times New Roman" w:cs="Times New Roman"/>
          <w:color w:val="000000" w:themeColor="text1"/>
          <w:sz w:val="24"/>
          <w:szCs w:val="24"/>
          <w:shd w:val="clear" w:color="auto" w:fill="FFFFFF"/>
        </w:rPr>
        <w:t xml:space="preserve">locus </w:t>
      </w:r>
      <w:r w:rsidR="00471602" w:rsidRPr="00471602">
        <w:rPr>
          <w:rFonts w:ascii="Times New Roman" w:hAnsi="Times New Roman" w:cs="Times New Roman"/>
          <w:color w:val="000000" w:themeColor="text1"/>
          <w:sz w:val="24"/>
          <w:szCs w:val="24"/>
          <w:shd w:val="clear" w:color="auto" w:fill="FFFFFF"/>
        </w:rPr>
        <w:t xml:space="preserve">in </w:t>
      </w:r>
      <w:r w:rsidR="00471602" w:rsidRPr="005C7BAA">
        <w:rPr>
          <w:rFonts w:ascii="Times New Roman" w:hAnsi="Times New Roman" w:cs="Times New Roman"/>
          <w:i/>
          <w:color w:val="000000" w:themeColor="text1"/>
          <w:sz w:val="24"/>
          <w:szCs w:val="24"/>
          <w:shd w:val="clear" w:color="auto" w:fill="FFFFFF"/>
        </w:rPr>
        <w:t>BMP15</w:t>
      </w:r>
      <w:r w:rsidR="00471602" w:rsidRPr="00471602">
        <w:rPr>
          <w:rFonts w:ascii="Times New Roman" w:hAnsi="Times New Roman" w:cs="Times New Roman"/>
          <w:color w:val="000000" w:themeColor="text1"/>
          <w:sz w:val="24"/>
          <w:szCs w:val="24"/>
          <w:shd w:val="clear" w:color="auto" w:fill="FFFFFF"/>
        </w:rPr>
        <w:t xml:space="preserve"> gene on litter size also reported in Indian Black Bengal goat </w:t>
      </w:r>
      <w:r w:rsidR="005C7BAA">
        <w:rPr>
          <w:rFonts w:ascii="Times New Roman" w:hAnsi="Times New Roman" w:cs="Times New Roman"/>
          <w:color w:val="000000" w:themeColor="text1"/>
          <w:sz w:val="24"/>
          <w:szCs w:val="24"/>
          <w:shd w:val="clear" w:color="auto" w:fill="FFFFFF"/>
        </w:rPr>
        <w:t xml:space="preserve">breed </w:t>
      </w:r>
      <w:r w:rsidR="00471602" w:rsidRPr="00471602">
        <w:rPr>
          <w:rFonts w:ascii="Times New Roman" w:hAnsi="Times New Roman" w:cs="Times New Roman"/>
          <w:color w:val="000000" w:themeColor="text1"/>
          <w:sz w:val="24"/>
          <w:szCs w:val="24"/>
          <w:shd w:val="clear" w:color="auto" w:fill="FFFFFF"/>
        </w:rPr>
        <w:t xml:space="preserve">(Ahlawat </w:t>
      </w:r>
      <w:r w:rsidR="00471602" w:rsidRPr="00CB3EFF">
        <w:rPr>
          <w:rFonts w:ascii="Times New Roman" w:hAnsi="Times New Roman" w:cs="Times New Roman"/>
          <w:i/>
          <w:color w:val="000000" w:themeColor="text1"/>
          <w:sz w:val="24"/>
          <w:szCs w:val="24"/>
          <w:shd w:val="clear" w:color="auto" w:fill="FFFFFF"/>
        </w:rPr>
        <w:t>et al.,</w:t>
      </w:r>
      <w:r w:rsidR="00471602" w:rsidRPr="00471602">
        <w:rPr>
          <w:rFonts w:ascii="Times New Roman" w:hAnsi="Times New Roman" w:cs="Times New Roman"/>
          <w:color w:val="000000" w:themeColor="text1"/>
          <w:sz w:val="24"/>
          <w:szCs w:val="24"/>
          <w:shd w:val="clear" w:color="auto" w:fill="FFFFFF"/>
        </w:rPr>
        <w:t xml:space="preserve"> </w:t>
      </w:r>
      <w:r w:rsidR="00CC5F15">
        <w:rPr>
          <w:rFonts w:ascii="Times New Roman" w:hAnsi="Times New Roman" w:cs="Times New Roman"/>
          <w:color w:val="000000" w:themeColor="text1"/>
          <w:sz w:val="24"/>
          <w:szCs w:val="24"/>
          <w:shd w:val="clear" w:color="auto" w:fill="FFFFFF"/>
        </w:rPr>
        <w:t>2015;</w:t>
      </w:r>
      <w:r w:rsidR="00CB3EFF">
        <w:rPr>
          <w:rFonts w:ascii="Times New Roman" w:hAnsi="Times New Roman" w:cs="Times New Roman"/>
          <w:color w:val="000000" w:themeColor="text1"/>
          <w:sz w:val="24"/>
          <w:szCs w:val="24"/>
          <w:shd w:val="clear" w:color="auto" w:fill="FFFFFF"/>
        </w:rPr>
        <w:t xml:space="preserve"> </w:t>
      </w:r>
      <w:r w:rsidR="00471602" w:rsidRPr="00471602">
        <w:rPr>
          <w:rFonts w:ascii="Times New Roman" w:hAnsi="Times New Roman" w:cs="Times New Roman"/>
          <w:color w:val="000000" w:themeColor="text1"/>
          <w:sz w:val="24"/>
          <w:szCs w:val="24"/>
          <w:shd w:val="clear" w:color="auto" w:fill="FFFFFF"/>
        </w:rPr>
        <w:t>2016</w:t>
      </w:r>
      <w:r w:rsidR="00CB3EFF">
        <w:rPr>
          <w:rFonts w:ascii="Times New Roman" w:hAnsi="Times New Roman" w:cs="Times New Roman"/>
          <w:color w:val="000000" w:themeColor="text1"/>
          <w:sz w:val="24"/>
          <w:szCs w:val="24"/>
          <w:shd w:val="clear" w:color="auto" w:fill="FFFFFF"/>
        </w:rPr>
        <w:t>)</w:t>
      </w:r>
      <w:r w:rsidR="005C7BAA">
        <w:rPr>
          <w:rFonts w:ascii="Times New Roman" w:hAnsi="Times New Roman" w:cs="Times New Roman"/>
          <w:color w:val="000000" w:themeColor="text1"/>
          <w:sz w:val="24"/>
          <w:szCs w:val="24"/>
          <w:shd w:val="clear" w:color="auto" w:fill="FFFFFF"/>
        </w:rPr>
        <w:t>.</w:t>
      </w:r>
      <w:r w:rsidR="00B806C8">
        <w:rPr>
          <w:rFonts w:ascii="Times New Roman" w:hAnsi="Times New Roman" w:cs="Times New Roman"/>
          <w:color w:val="000000" w:themeColor="text1"/>
          <w:sz w:val="24"/>
          <w:szCs w:val="24"/>
          <w:shd w:val="clear" w:color="auto" w:fill="FFFFFF"/>
        </w:rPr>
        <w:t xml:space="preserve"> </w:t>
      </w:r>
      <w:r w:rsidR="00E13774">
        <w:rPr>
          <w:rFonts w:ascii="Times New Roman" w:hAnsi="Times New Roman" w:cs="Times New Roman"/>
          <w:color w:val="000000" w:themeColor="text1"/>
          <w:sz w:val="24"/>
          <w:szCs w:val="24"/>
        </w:rPr>
        <w:t xml:space="preserve">This study indicates </w:t>
      </w:r>
      <w:r w:rsidR="00B806C8" w:rsidRPr="00B806C8">
        <w:rPr>
          <w:rFonts w:ascii="Times New Roman" w:hAnsi="Times New Roman" w:cs="Times New Roman"/>
          <w:color w:val="000000" w:themeColor="text1"/>
          <w:sz w:val="24"/>
          <w:szCs w:val="24"/>
        </w:rPr>
        <w:t>GT, GA and AA, GG genotypes at locus 616, 735 and 811 respectively favored the higher litter size in comparison to GG, GG and GA in three goat</w:t>
      </w:r>
      <w:r w:rsidR="00CC5F15">
        <w:rPr>
          <w:rFonts w:ascii="Times New Roman" w:hAnsi="Times New Roman" w:cs="Times New Roman"/>
          <w:color w:val="000000" w:themeColor="text1"/>
          <w:sz w:val="24"/>
          <w:szCs w:val="24"/>
        </w:rPr>
        <w:t>s</w:t>
      </w:r>
      <w:r w:rsidR="00B806C8" w:rsidRPr="00B806C8">
        <w:rPr>
          <w:rFonts w:ascii="Times New Roman" w:hAnsi="Times New Roman" w:cs="Times New Roman"/>
          <w:color w:val="000000" w:themeColor="text1"/>
          <w:sz w:val="24"/>
          <w:szCs w:val="24"/>
        </w:rPr>
        <w:t>.</w:t>
      </w:r>
    </w:p>
    <w:p w:rsidR="00B806C8" w:rsidRPr="00453371" w:rsidRDefault="00B806C8" w:rsidP="005537CB">
      <w:pPr>
        <w:pStyle w:val="NormalWeb"/>
        <w:spacing w:before="0" w:beforeAutospacing="0" w:after="0" w:afterAutospacing="0" w:line="360" w:lineRule="auto"/>
        <w:jc w:val="both"/>
        <w:rPr>
          <w:color w:val="FF0000"/>
          <w:sz w:val="20"/>
          <w:shd w:val="clear" w:color="auto" w:fill="FFFFFF"/>
        </w:rPr>
      </w:pPr>
    </w:p>
    <w:p w:rsidR="005C7BAA" w:rsidRDefault="005C7BAA" w:rsidP="005C7BAA">
      <w:pPr>
        <w:pStyle w:val="NormalWeb"/>
        <w:spacing w:before="0" w:beforeAutospacing="0" w:after="0" w:afterAutospacing="0" w:line="360" w:lineRule="auto"/>
        <w:jc w:val="both"/>
        <w:rPr>
          <w:b/>
          <w:bCs/>
          <w:color w:val="000000" w:themeColor="text1"/>
          <w:shd w:val="clear" w:color="auto" w:fill="FFFFFF"/>
        </w:rPr>
      </w:pPr>
      <w:r w:rsidRPr="00BC5767">
        <w:rPr>
          <w:b/>
          <w:bCs/>
          <w:color w:val="000000" w:themeColor="text1"/>
        </w:rPr>
        <w:t>5.3.</w:t>
      </w:r>
      <w:r>
        <w:rPr>
          <w:b/>
          <w:bCs/>
          <w:color w:val="000000" w:themeColor="text1"/>
        </w:rPr>
        <w:t>3.</w:t>
      </w:r>
      <w:r w:rsidR="00632FF9">
        <w:rPr>
          <w:b/>
          <w:bCs/>
          <w:color w:val="000000" w:themeColor="text1"/>
        </w:rPr>
        <w:t xml:space="preserve"> Association a</w:t>
      </w:r>
      <w:r w:rsidRPr="00BC5767">
        <w:rPr>
          <w:b/>
          <w:bCs/>
          <w:color w:val="000000" w:themeColor="text1"/>
        </w:rPr>
        <w:t xml:space="preserve">nalysis of </w:t>
      </w:r>
      <w:r w:rsidRPr="00BC5767">
        <w:rPr>
          <w:b/>
          <w:bCs/>
          <w:color w:val="000000"/>
          <w:shd w:val="clear" w:color="auto" w:fill="FFFFFF"/>
        </w:rPr>
        <w:t xml:space="preserve">different genotypes of polymorphic loci </w:t>
      </w:r>
      <w:r w:rsidRPr="00BC5767">
        <w:rPr>
          <w:b/>
          <w:bCs/>
          <w:color w:val="000000" w:themeColor="text1"/>
          <w:shd w:val="clear" w:color="auto" w:fill="FFFFFF"/>
        </w:rPr>
        <w:t xml:space="preserve">of </w:t>
      </w:r>
      <w:r>
        <w:rPr>
          <w:b/>
          <w:bCs/>
          <w:i/>
          <w:iCs/>
          <w:color w:val="000000" w:themeColor="text1"/>
          <w:shd w:val="clear" w:color="auto" w:fill="FFFFFF"/>
        </w:rPr>
        <w:t>CDH26</w:t>
      </w:r>
      <w:r w:rsidR="0016018C">
        <w:rPr>
          <w:b/>
          <w:bCs/>
          <w:color w:val="000000" w:themeColor="text1"/>
          <w:shd w:val="clear" w:color="auto" w:fill="FFFFFF"/>
        </w:rPr>
        <w:t xml:space="preserve"> gene</w:t>
      </w:r>
    </w:p>
    <w:p w:rsidR="00AF4F52" w:rsidRPr="00733328" w:rsidRDefault="00EA4B75" w:rsidP="005C073A">
      <w:pPr>
        <w:pStyle w:val="NormalWeb"/>
        <w:spacing w:before="0" w:beforeAutospacing="0" w:after="0" w:afterAutospacing="0" w:line="360" w:lineRule="auto"/>
        <w:jc w:val="both"/>
        <w:rPr>
          <w:color w:val="000000" w:themeColor="text1"/>
          <w:shd w:val="clear" w:color="auto" w:fill="FFFFFF"/>
        </w:rPr>
      </w:pPr>
      <w:r>
        <w:rPr>
          <w:color w:val="000000" w:themeColor="text1"/>
          <w:shd w:val="clear" w:color="auto" w:fill="FFFFFF"/>
        </w:rPr>
        <w:t xml:space="preserve">Significant </w:t>
      </w:r>
      <w:r w:rsidRPr="006E6070">
        <w:rPr>
          <w:color w:val="000000" w:themeColor="text1"/>
          <w:shd w:val="clear" w:color="auto" w:fill="FFFFFF"/>
        </w:rPr>
        <w:t>(p&lt;0.05)</w:t>
      </w:r>
      <w:r>
        <w:rPr>
          <w:color w:val="000000" w:themeColor="text1"/>
          <w:shd w:val="clear" w:color="auto" w:fill="FFFFFF"/>
        </w:rPr>
        <w:t xml:space="preserve"> association was revealed at </w:t>
      </w:r>
      <w:r w:rsidRPr="006E6070">
        <w:rPr>
          <w:color w:val="000000" w:themeColor="text1"/>
          <w:shd w:val="clear" w:color="auto" w:fill="FFFFFF"/>
        </w:rPr>
        <w:t xml:space="preserve">C975T </w:t>
      </w:r>
      <w:r>
        <w:rPr>
          <w:color w:val="000000" w:themeColor="text1"/>
          <w:shd w:val="clear" w:color="auto" w:fill="FFFFFF"/>
        </w:rPr>
        <w:t xml:space="preserve">and </w:t>
      </w:r>
      <w:r w:rsidRPr="006E6070">
        <w:rPr>
          <w:color w:val="000000" w:themeColor="text1"/>
          <w:shd w:val="clear" w:color="auto" w:fill="FFFFFF"/>
        </w:rPr>
        <w:t>C1035T-A1036G locus</w:t>
      </w:r>
      <w:r>
        <w:rPr>
          <w:color w:val="000000" w:themeColor="text1"/>
          <w:shd w:val="clear" w:color="auto" w:fill="FFFFFF"/>
        </w:rPr>
        <w:t xml:space="preserve"> in </w:t>
      </w:r>
      <w:r>
        <w:rPr>
          <w:i/>
          <w:color w:val="000000" w:themeColor="text1"/>
          <w:shd w:val="clear" w:color="auto" w:fill="FFFFFF"/>
        </w:rPr>
        <w:t xml:space="preserve">CDH26 </w:t>
      </w:r>
      <w:r>
        <w:rPr>
          <w:color w:val="000000" w:themeColor="text1"/>
          <w:shd w:val="clear" w:color="auto" w:fill="FFFFFF"/>
        </w:rPr>
        <w:t>gene</w:t>
      </w:r>
      <w:r w:rsidR="005F09D1">
        <w:rPr>
          <w:color w:val="000000" w:themeColor="text1"/>
          <w:shd w:val="clear" w:color="auto" w:fill="FFFFFF"/>
        </w:rPr>
        <w:t xml:space="preserve"> with litter size in the present study</w:t>
      </w:r>
      <w:r>
        <w:rPr>
          <w:color w:val="000000" w:themeColor="text1"/>
          <w:shd w:val="clear" w:color="auto" w:fill="FFFFFF"/>
        </w:rPr>
        <w:t xml:space="preserve">. </w:t>
      </w:r>
      <w:r w:rsidR="005F09D1">
        <w:rPr>
          <w:color w:val="000000" w:themeColor="text1"/>
          <w:shd w:val="clear" w:color="auto" w:fill="FFFFFF"/>
        </w:rPr>
        <w:t xml:space="preserve">Result </w:t>
      </w:r>
      <w:r w:rsidR="005C073A" w:rsidRPr="006E6070">
        <w:rPr>
          <w:color w:val="000000" w:themeColor="text1"/>
          <w:shd w:val="clear" w:color="auto" w:fill="FFFFFF"/>
        </w:rPr>
        <w:t>illustrate</w:t>
      </w:r>
      <w:r>
        <w:rPr>
          <w:color w:val="000000" w:themeColor="text1"/>
          <w:shd w:val="clear" w:color="auto" w:fill="FFFFFF"/>
        </w:rPr>
        <w:t>d</w:t>
      </w:r>
      <w:r w:rsidR="005C073A" w:rsidRPr="006E6070">
        <w:rPr>
          <w:color w:val="000000" w:themeColor="text1"/>
          <w:shd w:val="clear" w:color="auto" w:fill="FFFFFF"/>
        </w:rPr>
        <w:t xml:space="preserve"> that </w:t>
      </w:r>
      <w:r>
        <w:rPr>
          <w:color w:val="000000" w:themeColor="text1"/>
          <w:shd w:val="clear" w:color="auto" w:fill="FFFFFF"/>
        </w:rPr>
        <w:t>does</w:t>
      </w:r>
      <w:r w:rsidR="005C073A" w:rsidRPr="006E6070">
        <w:rPr>
          <w:color w:val="000000" w:themeColor="text1"/>
          <w:shd w:val="clear" w:color="auto" w:fill="FFFFFF"/>
        </w:rPr>
        <w:t xml:space="preserve"> with </w:t>
      </w:r>
      <w:r>
        <w:rPr>
          <w:color w:val="000000" w:themeColor="text1"/>
          <w:shd w:val="clear" w:color="auto" w:fill="FFFFFF"/>
        </w:rPr>
        <w:t>CT</w:t>
      </w:r>
      <w:r w:rsidR="005C073A" w:rsidRPr="006E6070">
        <w:rPr>
          <w:color w:val="000000" w:themeColor="text1"/>
          <w:shd w:val="clear" w:color="auto" w:fill="FFFFFF"/>
        </w:rPr>
        <w:t xml:space="preserve"> genotype at C975T locus had a hig</w:t>
      </w:r>
      <w:r>
        <w:rPr>
          <w:color w:val="000000" w:themeColor="text1"/>
          <w:shd w:val="clear" w:color="auto" w:fill="FFFFFF"/>
        </w:rPr>
        <w:t>her litter size than those with</w:t>
      </w:r>
      <w:r w:rsidRPr="006E6070">
        <w:rPr>
          <w:color w:val="000000" w:themeColor="text1"/>
          <w:shd w:val="clear" w:color="auto" w:fill="FFFFFF"/>
        </w:rPr>
        <w:t xml:space="preserve"> </w:t>
      </w:r>
      <w:r>
        <w:rPr>
          <w:color w:val="000000" w:themeColor="text1"/>
          <w:shd w:val="clear" w:color="auto" w:fill="FFFFFF"/>
        </w:rPr>
        <w:t>TT</w:t>
      </w:r>
      <w:r w:rsidR="005C073A" w:rsidRPr="006E6070">
        <w:rPr>
          <w:color w:val="000000" w:themeColor="text1"/>
          <w:shd w:val="clear" w:color="auto" w:fill="FFFFFF"/>
        </w:rPr>
        <w:t xml:space="preserve"> </w:t>
      </w:r>
      <w:r>
        <w:rPr>
          <w:color w:val="000000" w:themeColor="text1"/>
          <w:shd w:val="clear" w:color="auto" w:fill="FFFFFF"/>
        </w:rPr>
        <w:t xml:space="preserve">genotype </w:t>
      </w:r>
      <w:r w:rsidR="005C073A" w:rsidRPr="006E6070">
        <w:rPr>
          <w:color w:val="000000" w:themeColor="text1"/>
          <w:shd w:val="clear" w:color="auto" w:fill="FFFFFF"/>
        </w:rPr>
        <w:t xml:space="preserve">in three different </w:t>
      </w:r>
      <w:r>
        <w:rPr>
          <w:color w:val="000000" w:themeColor="text1"/>
          <w:shd w:val="clear" w:color="auto" w:fill="FFFFFF"/>
        </w:rPr>
        <w:t xml:space="preserve">goat </w:t>
      </w:r>
      <w:r w:rsidR="005C073A" w:rsidRPr="006E6070">
        <w:rPr>
          <w:color w:val="000000" w:themeColor="text1"/>
          <w:shd w:val="clear" w:color="auto" w:fill="FFFFFF"/>
        </w:rPr>
        <w:t>breeds</w:t>
      </w:r>
      <w:r>
        <w:rPr>
          <w:color w:val="000000" w:themeColor="text1"/>
          <w:shd w:val="clear" w:color="auto" w:fill="FFFFFF"/>
        </w:rPr>
        <w:t xml:space="preserve"> of Bangladesh</w:t>
      </w:r>
      <w:r w:rsidR="005C073A" w:rsidRPr="006E6070">
        <w:rPr>
          <w:color w:val="000000" w:themeColor="text1"/>
          <w:shd w:val="clear" w:color="auto" w:fill="FFFFFF"/>
        </w:rPr>
        <w:t xml:space="preserve">. </w:t>
      </w:r>
      <w:r w:rsidR="00AF4F52">
        <w:rPr>
          <w:color w:val="000000" w:themeColor="text1"/>
          <w:shd w:val="clear" w:color="auto" w:fill="FFFFFF"/>
        </w:rPr>
        <w:t xml:space="preserve">But </w:t>
      </w:r>
      <w:r w:rsidR="00FE781D">
        <w:rPr>
          <w:color w:val="000000" w:themeColor="text1"/>
          <w:shd w:val="clear" w:color="auto" w:fill="FFFFFF"/>
        </w:rPr>
        <w:t>Jam</w:t>
      </w:r>
      <w:r w:rsidR="00AF4F52" w:rsidRPr="006E6070">
        <w:rPr>
          <w:color w:val="000000" w:themeColor="text1"/>
          <w:shd w:val="clear" w:color="auto" w:fill="FFFFFF"/>
        </w:rPr>
        <w:t>napari breed</w:t>
      </w:r>
      <w:r w:rsidR="00AF4F52">
        <w:rPr>
          <w:color w:val="000000" w:themeColor="text1"/>
          <w:shd w:val="clear" w:color="auto" w:fill="FFFFFF"/>
        </w:rPr>
        <w:t xml:space="preserve"> showed </w:t>
      </w:r>
      <w:r w:rsidR="00AF4F52" w:rsidRPr="006E6070">
        <w:rPr>
          <w:color w:val="000000" w:themeColor="text1"/>
          <w:shd w:val="clear" w:color="auto" w:fill="FFFFFF"/>
        </w:rPr>
        <w:t>significant</w:t>
      </w:r>
      <w:r w:rsidR="00AF4F52">
        <w:rPr>
          <w:color w:val="000000" w:themeColor="text1"/>
          <w:shd w:val="clear" w:color="auto" w:fill="FFFFFF"/>
        </w:rPr>
        <w:t xml:space="preserve"> </w:t>
      </w:r>
      <w:r w:rsidR="00A52FE2">
        <w:rPr>
          <w:color w:val="000000" w:themeColor="text1"/>
          <w:shd w:val="clear" w:color="auto" w:fill="FFFFFF"/>
        </w:rPr>
        <w:t>difference for litter size at both the loci</w:t>
      </w:r>
      <w:r w:rsidR="00AF4F52">
        <w:rPr>
          <w:color w:val="000000" w:themeColor="text1"/>
          <w:shd w:val="clear" w:color="auto" w:fill="FFFFFF"/>
        </w:rPr>
        <w:t xml:space="preserve">. </w:t>
      </w:r>
      <w:r w:rsidR="00AF4F52" w:rsidRPr="00733328">
        <w:rPr>
          <w:color w:val="000000" w:themeColor="text1"/>
          <w:shd w:val="clear" w:color="auto" w:fill="FFFFFF"/>
        </w:rPr>
        <w:t xml:space="preserve">Three SNPs viz. A1063G, G1035A, T1034C in </w:t>
      </w:r>
      <w:r w:rsidR="00AF4F52" w:rsidRPr="00733328">
        <w:rPr>
          <w:i/>
          <w:color w:val="000000" w:themeColor="text1"/>
          <w:shd w:val="clear" w:color="auto" w:fill="FFFFFF"/>
        </w:rPr>
        <w:t>CDH26</w:t>
      </w:r>
      <w:r w:rsidR="00AF4F52" w:rsidRPr="00733328">
        <w:rPr>
          <w:color w:val="000000" w:themeColor="text1"/>
          <w:shd w:val="clear" w:color="auto" w:fill="FFFFFF"/>
        </w:rPr>
        <w:t xml:space="preserve"> gene were investigated </w:t>
      </w:r>
      <w:r w:rsidR="00733328" w:rsidRPr="00733328">
        <w:rPr>
          <w:color w:val="000000" w:themeColor="text1"/>
          <w:shd w:val="clear" w:color="auto" w:fill="FFFFFF"/>
        </w:rPr>
        <w:t xml:space="preserve">and concluded as significant association </w:t>
      </w:r>
      <w:r w:rsidR="00AF4F52" w:rsidRPr="00733328">
        <w:rPr>
          <w:color w:val="000000" w:themeColor="text1"/>
          <w:shd w:val="clear" w:color="auto" w:fill="FFFFFF"/>
        </w:rPr>
        <w:t xml:space="preserve">in Laoshan dairy goats in China (Lai </w:t>
      </w:r>
      <w:r w:rsidR="00082AE6">
        <w:rPr>
          <w:i/>
          <w:color w:val="000000" w:themeColor="text1"/>
          <w:shd w:val="clear" w:color="auto" w:fill="FFFFFF"/>
        </w:rPr>
        <w:t>et al</w:t>
      </w:r>
      <w:r w:rsidR="00AF4F52" w:rsidRPr="00733328">
        <w:rPr>
          <w:i/>
          <w:color w:val="000000" w:themeColor="text1"/>
          <w:shd w:val="clear" w:color="auto" w:fill="FFFFFF"/>
        </w:rPr>
        <w:t>.,</w:t>
      </w:r>
      <w:r w:rsidR="00AF4F52" w:rsidRPr="00733328">
        <w:rPr>
          <w:color w:val="000000" w:themeColor="text1"/>
          <w:shd w:val="clear" w:color="auto" w:fill="FFFFFF"/>
        </w:rPr>
        <w:t xml:space="preserve"> 2016)</w:t>
      </w:r>
      <w:r w:rsidR="003F3E54">
        <w:rPr>
          <w:color w:val="000000" w:themeColor="text1"/>
          <w:shd w:val="clear" w:color="auto" w:fill="FFFFFF"/>
        </w:rPr>
        <w:t>.</w:t>
      </w:r>
    </w:p>
    <w:p w:rsidR="00BB6D63" w:rsidRPr="00453371" w:rsidRDefault="00BB6D63" w:rsidP="00920387">
      <w:pPr>
        <w:autoSpaceDE w:val="0"/>
        <w:autoSpaceDN w:val="0"/>
        <w:adjustRightInd w:val="0"/>
        <w:spacing w:after="0" w:line="360" w:lineRule="auto"/>
        <w:jc w:val="both"/>
        <w:rPr>
          <w:rFonts w:ascii="Times New Roman" w:hAnsi="Times New Roman" w:cs="Times New Roman"/>
          <w:b/>
          <w:bCs/>
          <w:color w:val="FF0000"/>
          <w:sz w:val="20"/>
          <w:szCs w:val="24"/>
        </w:rPr>
      </w:pPr>
    </w:p>
    <w:p w:rsidR="005A6F20" w:rsidRPr="006073B0" w:rsidRDefault="00205AFE" w:rsidP="00920387">
      <w:pPr>
        <w:autoSpaceDE w:val="0"/>
        <w:autoSpaceDN w:val="0"/>
        <w:adjustRightInd w:val="0"/>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5.4. </w:t>
      </w:r>
      <w:r w:rsidR="00D43FE5">
        <w:rPr>
          <w:rFonts w:ascii="Times New Roman" w:hAnsi="Times New Roman" w:cs="Times New Roman"/>
          <w:b/>
          <w:bCs/>
          <w:color w:val="000000" w:themeColor="text1"/>
          <w:sz w:val="24"/>
          <w:szCs w:val="24"/>
        </w:rPr>
        <w:t>Phylogenetic a</w:t>
      </w:r>
      <w:r w:rsidR="0016018C">
        <w:rPr>
          <w:rFonts w:ascii="Times New Roman" w:hAnsi="Times New Roman" w:cs="Times New Roman"/>
          <w:b/>
          <w:bCs/>
          <w:color w:val="000000" w:themeColor="text1"/>
          <w:sz w:val="24"/>
          <w:szCs w:val="24"/>
        </w:rPr>
        <w:t>nalysis</w:t>
      </w:r>
    </w:p>
    <w:p w:rsidR="004D2C5D" w:rsidRPr="00C85446" w:rsidRDefault="00205AFE" w:rsidP="004D2C5D">
      <w:pPr>
        <w:autoSpaceDE w:val="0"/>
        <w:autoSpaceDN w:val="0"/>
        <w:adjustRightInd w:val="0"/>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5.4.1. </w:t>
      </w:r>
      <w:r w:rsidR="00035699">
        <w:rPr>
          <w:rFonts w:ascii="Times New Roman" w:hAnsi="Times New Roman" w:cs="Times New Roman"/>
          <w:b/>
          <w:bCs/>
          <w:color w:val="000000" w:themeColor="text1"/>
          <w:sz w:val="24"/>
          <w:szCs w:val="24"/>
        </w:rPr>
        <w:t xml:space="preserve">Genetic divergence based on </w:t>
      </w:r>
      <w:r w:rsidR="004D2C5D" w:rsidRPr="00C85446">
        <w:rPr>
          <w:rFonts w:ascii="Times New Roman" w:hAnsi="Times New Roman" w:cs="Times New Roman"/>
          <w:b/>
          <w:bCs/>
          <w:i/>
          <w:color w:val="000000" w:themeColor="text1"/>
          <w:sz w:val="24"/>
          <w:szCs w:val="24"/>
        </w:rPr>
        <w:t xml:space="preserve">GDF9 </w:t>
      </w:r>
      <w:r w:rsidR="0016018C">
        <w:rPr>
          <w:rFonts w:ascii="Times New Roman" w:hAnsi="Times New Roman" w:cs="Times New Roman"/>
          <w:b/>
          <w:bCs/>
          <w:color w:val="000000" w:themeColor="text1"/>
          <w:sz w:val="24"/>
          <w:szCs w:val="24"/>
        </w:rPr>
        <w:t>gene sequence</w:t>
      </w:r>
    </w:p>
    <w:p w:rsidR="00061C80" w:rsidRPr="00C85446" w:rsidRDefault="00035699" w:rsidP="00E762AE">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035699">
        <w:rPr>
          <w:rFonts w:ascii="Times New Roman" w:hAnsi="Times New Roman" w:cs="Times New Roman"/>
          <w:bCs/>
          <w:color w:val="000000" w:themeColor="text1"/>
          <w:sz w:val="24"/>
          <w:szCs w:val="24"/>
        </w:rPr>
        <w:t xml:space="preserve">The </w:t>
      </w:r>
      <w:r w:rsidR="00AF6BAF">
        <w:rPr>
          <w:rFonts w:ascii="Times New Roman" w:hAnsi="Times New Roman" w:cs="Times New Roman"/>
          <w:bCs/>
          <w:color w:val="000000" w:themeColor="text1"/>
          <w:sz w:val="24"/>
          <w:szCs w:val="24"/>
        </w:rPr>
        <w:t xml:space="preserve">genetic </w:t>
      </w:r>
      <w:r w:rsidRPr="00035699">
        <w:rPr>
          <w:rFonts w:ascii="Times New Roman" w:hAnsi="Times New Roman" w:cs="Times New Roman"/>
          <w:bCs/>
          <w:color w:val="000000" w:themeColor="text1"/>
          <w:sz w:val="24"/>
          <w:szCs w:val="24"/>
        </w:rPr>
        <w:t xml:space="preserve">difference </w:t>
      </w:r>
      <w:r w:rsidR="00AF6BAF">
        <w:rPr>
          <w:rFonts w:ascii="Times New Roman" w:hAnsi="Times New Roman" w:cs="Times New Roman"/>
          <w:bCs/>
          <w:color w:val="000000" w:themeColor="text1"/>
          <w:sz w:val="24"/>
          <w:szCs w:val="24"/>
        </w:rPr>
        <w:t>in</w:t>
      </w:r>
      <w:r w:rsidRPr="00035699">
        <w:rPr>
          <w:rFonts w:ascii="Times New Roman" w:hAnsi="Times New Roman" w:cs="Times New Roman"/>
          <w:bCs/>
          <w:color w:val="000000" w:themeColor="text1"/>
          <w:sz w:val="24"/>
          <w:szCs w:val="24"/>
        </w:rPr>
        <w:t xml:space="preserve"> the Black Bengal, Jamnapari and Crossbred goat with other breeds was based on the </w:t>
      </w:r>
      <w:r w:rsidR="00EF1AE6">
        <w:rPr>
          <w:rFonts w:ascii="Times New Roman" w:hAnsi="Times New Roman" w:cs="Times New Roman"/>
          <w:bCs/>
          <w:color w:val="000000" w:themeColor="text1"/>
          <w:sz w:val="24"/>
          <w:szCs w:val="24"/>
        </w:rPr>
        <w:t>seven</w:t>
      </w:r>
      <w:r w:rsidRPr="00035699">
        <w:rPr>
          <w:rFonts w:ascii="Times New Roman" w:hAnsi="Times New Roman" w:cs="Times New Roman"/>
          <w:bCs/>
          <w:color w:val="000000" w:themeColor="text1"/>
          <w:sz w:val="24"/>
          <w:szCs w:val="24"/>
        </w:rPr>
        <w:t xml:space="preserve">teen nucleotides sequences, out of total 799 bp sequence of </w:t>
      </w:r>
      <w:r w:rsidRPr="00035699">
        <w:rPr>
          <w:rFonts w:ascii="Times New Roman" w:hAnsi="Times New Roman" w:cs="Times New Roman"/>
          <w:bCs/>
          <w:i/>
          <w:color w:val="000000" w:themeColor="text1"/>
          <w:sz w:val="24"/>
          <w:szCs w:val="24"/>
        </w:rPr>
        <w:t>GDF9</w:t>
      </w:r>
      <w:r w:rsidRPr="00035699">
        <w:rPr>
          <w:rFonts w:ascii="Times New Roman" w:hAnsi="Times New Roman" w:cs="Times New Roman"/>
          <w:bCs/>
          <w:color w:val="000000" w:themeColor="text1"/>
          <w:sz w:val="24"/>
          <w:szCs w:val="24"/>
        </w:rPr>
        <w:t xml:space="preserve"> gene used to construct the phylogenetic tree.</w:t>
      </w:r>
      <w:r>
        <w:rPr>
          <w:rFonts w:ascii="Times New Roman" w:hAnsi="Times New Roman" w:cs="Times New Roman"/>
          <w:bCs/>
          <w:color w:val="000000" w:themeColor="text1"/>
          <w:sz w:val="24"/>
          <w:szCs w:val="24"/>
        </w:rPr>
        <w:t xml:space="preserve"> </w:t>
      </w:r>
      <w:r w:rsidR="00AF6BAF">
        <w:rPr>
          <w:rFonts w:ascii="Times New Roman" w:hAnsi="Times New Roman" w:cs="Times New Roman"/>
          <w:bCs/>
          <w:color w:val="000000" w:themeColor="text1"/>
          <w:sz w:val="24"/>
          <w:szCs w:val="24"/>
        </w:rPr>
        <w:t>The p</w:t>
      </w:r>
      <w:r w:rsidR="004D2C5D" w:rsidRPr="004D2C5D">
        <w:rPr>
          <w:rFonts w:ascii="Times New Roman" w:hAnsi="Times New Roman" w:cs="Times New Roman"/>
          <w:bCs/>
          <w:color w:val="000000" w:themeColor="text1"/>
          <w:sz w:val="24"/>
          <w:szCs w:val="24"/>
        </w:rPr>
        <w:t xml:space="preserve">hylogenetic tree </w:t>
      </w:r>
      <w:r w:rsidR="00AF6BAF">
        <w:rPr>
          <w:rFonts w:ascii="Times New Roman" w:hAnsi="Times New Roman" w:cs="Times New Roman"/>
          <w:bCs/>
          <w:color w:val="000000" w:themeColor="text1"/>
          <w:sz w:val="24"/>
          <w:szCs w:val="24"/>
        </w:rPr>
        <w:t xml:space="preserve">of </w:t>
      </w:r>
      <w:r w:rsidR="00AF6BAF" w:rsidRPr="00AF6BAF">
        <w:rPr>
          <w:rFonts w:ascii="Times New Roman" w:hAnsi="Times New Roman" w:cs="Times New Roman"/>
          <w:bCs/>
          <w:i/>
          <w:color w:val="000000" w:themeColor="text1"/>
          <w:sz w:val="24"/>
          <w:szCs w:val="24"/>
        </w:rPr>
        <w:t>GDF9</w:t>
      </w:r>
      <w:r w:rsidR="00AF6BAF">
        <w:rPr>
          <w:rFonts w:ascii="Times New Roman" w:hAnsi="Times New Roman" w:cs="Times New Roman"/>
          <w:bCs/>
          <w:color w:val="000000" w:themeColor="text1"/>
          <w:sz w:val="24"/>
          <w:szCs w:val="24"/>
        </w:rPr>
        <w:t xml:space="preserve"> gene </w:t>
      </w:r>
      <w:r>
        <w:rPr>
          <w:rFonts w:ascii="Times New Roman" w:hAnsi="Times New Roman" w:cs="Times New Roman"/>
          <w:bCs/>
          <w:color w:val="000000" w:themeColor="text1"/>
          <w:sz w:val="24"/>
          <w:szCs w:val="24"/>
        </w:rPr>
        <w:t xml:space="preserve">(Figure 15) </w:t>
      </w:r>
      <w:r w:rsidR="00AF6BAF">
        <w:rPr>
          <w:rFonts w:ascii="Times New Roman" w:hAnsi="Times New Roman" w:cs="Times New Roman"/>
          <w:bCs/>
          <w:color w:val="000000" w:themeColor="text1"/>
          <w:sz w:val="24"/>
          <w:szCs w:val="24"/>
        </w:rPr>
        <w:t xml:space="preserve">showed </w:t>
      </w:r>
      <w:r w:rsidR="004D2C5D" w:rsidRPr="004D2C5D">
        <w:rPr>
          <w:rFonts w:ascii="Times New Roman" w:hAnsi="Times New Roman" w:cs="Times New Roman"/>
          <w:bCs/>
          <w:color w:val="000000" w:themeColor="text1"/>
          <w:sz w:val="24"/>
          <w:szCs w:val="24"/>
        </w:rPr>
        <w:t>Jamnapari goat</w:t>
      </w:r>
      <w:r w:rsidR="005247ED">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of the present study </w:t>
      </w:r>
      <w:r w:rsidR="004D2C5D" w:rsidRPr="004D2C5D">
        <w:rPr>
          <w:rFonts w:ascii="Times New Roman" w:hAnsi="Times New Roman" w:cs="Times New Roman"/>
          <w:bCs/>
          <w:color w:val="000000" w:themeColor="text1"/>
          <w:sz w:val="24"/>
          <w:szCs w:val="24"/>
        </w:rPr>
        <w:t>outgroup</w:t>
      </w:r>
      <w:r>
        <w:rPr>
          <w:rFonts w:ascii="Times New Roman" w:hAnsi="Times New Roman" w:cs="Times New Roman"/>
          <w:bCs/>
          <w:color w:val="000000" w:themeColor="text1"/>
          <w:sz w:val="24"/>
          <w:szCs w:val="24"/>
        </w:rPr>
        <w:t>ed</w:t>
      </w:r>
      <w:r w:rsidR="004D2C5D" w:rsidRPr="004D2C5D">
        <w:rPr>
          <w:rFonts w:ascii="Times New Roman" w:hAnsi="Times New Roman" w:cs="Times New Roman"/>
          <w:bCs/>
          <w:color w:val="000000" w:themeColor="text1"/>
          <w:sz w:val="24"/>
          <w:szCs w:val="24"/>
        </w:rPr>
        <w:t xml:space="preserve"> from the other </w:t>
      </w:r>
      <w:r>
        <w:rPr>
          <w:rFonts w:ascii="Times New Roman" w:hAnsi="Times New Roman" w:cs="Times New Roman"/>
          <w:bCs/>
          <w:color w:val="000000" w:themeColor="text1"/>
          <w:sz w:val="24"/>
          <w:szCs w:val="24"/>
        </w:rPr>
        <w:t xml:space="preserve">goats </w:t>
      </w:r>
      <w:r w:rsidR="004D2C5D" w:rsidRPr="004D2C5D">
        <w:rPr>
          <w:rFonts w:ascii="Times New Roman" w:hAnsi="Times New Roman" w:cs="Times New Roman"/>
          <w:bCs/>
          <w:color w:val="000000" w:themeColor="text1"/>
          <w:sz w:val="24"/>
          <w:szCs w:val="24"/>
        </w:rPr>
        <w:t>of India, China, Iran, and Pakistan</w:t>
      </w:r>
      <w:r w:rsidR="00061C80">
        <w:rPr>
          <w:rFonts w:ascii="Times New Roman" w:hAnsi="Times New Roman" w:cs="Times New Roman"/>
          <w:bCs/>
          <w:color w:val="000000" w:themeColor="text1"/>
          <w:sz w:val="24"/>
          <w:szCs w:val="24"/>
        </w:rPr>
        <w:t xml:space="preserve"> including </w:t>
      </w:r>
      <w:r>
        <w:rPr>
          <w:rFonts w:ascii="Times New Roman" w:hAnsi="Times New Roman" w:cs="Times New Roman"/>
          <w:bCs/>
          <w:color w:val="000000" w:themeColor="text1"/>
          <w:sz w:val="24"/>
          <w:szCs w:val="24"/>
        </w:rPr>
        <w:t>other two breed of the present study.</w:t>
      </w:r>
      <w:r w:rsidR="00061C80">
        <w:rPr>
          <w:rFonts w:ascii="Times New Roman" w:hAnsi="Times New Roman" w:cs="Times New Roman"/>
          <w:bCs/>
          <w:color w:val="000000" w:themeColor="text1"/>
          <w:sz w:val="24"/>
          <w:szCs w:val="24"/>
        </w:rPr>
        <w:t xml:space="preserve"> </w:t>
      </w:r>
      <w:r w:rsidR="00061C80" w:rsidRPr="00061C80">
        <w:rPr>
          <w:rFonts w:ascii="Times New Roman" w:hAnsi="Times New Roman" w:cs="Times New Roman"/>
          <w:bCs/>
          <w:color w:val="000000" w:themeColor="text1"/>
          <w:sz w:val="24"/>
          <w:szCs w:val="24"/>
        </w:rPr>
        <w:t xml:space="preserve">However, </w:t>
      </w:r>
      <w:r w:rsidR="00AF6BAF" w:rsidRPr="00AF6BAF">
        <w:rPr>
          <w:rFonts w:ascii="Times New Roman" w:hAnsi="Times New Roman" w:cs="Times New Roman"/>
          <w:bCs/>
          <w:i/>
          <w:color w:val="000000" w:themeColor="text1"/>
          <w:sz w:val="24"/>
          <w:szCs w:val="24"/>
        </w:rPr>
        <w:t>GDF9</w:t>
      </w:r>
      <w:r w:rsidR="00AF6BAF">
        <w:rPr>
          <w:rFonts w:ascii="Times New Roman" w:hAnsi="Times New Roman" w:cs="Times New Roman"/>
          <w:bCs/>
          <w:color w:val="000000" w:themeColor="text1"/>
          <w:sz w:val="24"/>
          <w:szCs w:val="24"/>
        </w:rPr>
        <w:t xml:space="preserve"> gene in </w:t>
      </w:r>
      <w:r w:rsidR="00061C80" w:rsidRPr="00061C80">
        <w:rPr>
          <w:rFonts w:ascii="Times New Roman" w:hAnsi="Times New Roman" w:cs="Times New Roman"/>
          <w:bCs/>
          <w:color w:val="000000" w:themeColor="text1"/>
          <w:sz w:val="24"/>
          <w:szCs w:val="24"/>
        </w:rPr>
        <w:t xml:space="preserve">all the remaining </w:t>
      </w:r>
      <w:r w:rsidR="00EF1AE6">
        <w:rPr>
          <w:rFonts w:ascii="Times New Roman" w:hAnsi="Times New Roman" w:cs="Times New Roman"/>
          <w:bCs/>
          <w:color w:val="000000" w:themeColor="text1"/>
          <w:sz w:val="24"/>
          <w:szCs w:val="24"/>
        </w:rPr>
        <w:t>six</w:t>
      </w:r>
      <w:r w:rsidR="00061C80" w:rsidRPr="00061C80">
        <w:rPr>
          <w:rFonts w:ascii="Times New Roman" w:hAnsi="Times New Roman" w:cs="Times New Roman"/>
          <w:bCs/>
          <w:color w:val="000000" w:themeColor="text1"/>
          <w:sz w:val="24"/>
          <w:szCs w:val="24"/>
        </w:rPr>
        <w:t>teen</w:t>
      </w:r>
      <w:r w:rsidR="008E3D7C" w:rsidRPr="00061C80">
        <w:rPr>
          <w:rFonts w:ascii="Times New Roman" w:hAnsi="Times New Roman" w:cs="Times New Roman"/>
          <w:bCs/>
          <w:color w:val="000000" w:themeColor="text1"/>
          <w:sz w:val="24"/>
          <w:szCs w:val="24"/>
        </w:rPr>
        <w:t xml:space="preserve"> </w:t>
      </w:r>
      <w:r w:rsidR="00061C80" w:rsidRPr="00061C80">
        <w:rPr>
          <w:rFonts w:ascii="Times New Roman" w:hAnsi="Times New Roman" w:cs="Times New Roman"/>
          <w:bCs/>
          <w:color w:val="000000" w:themeColor="text1"/>
          <w:sz w:val="24"/>
          <w:szCs w:val="24"/>
        </w:rPr>
        <w:t xml:space="preserve">goat breeds, </w:t>
      </w:r>
      <w:r w:rsidR="00AF6BAF">
        <w:rPr>
          <w:rFonts w:ascii="Times New Roman" w:hAnsi="Times New Roman" w:cs="Times New Roman"/>
          <w:bCs/>
          <w:color w:val="000000" w:themeColor="text1"/>
          <w:sz w:val="24"/>
          <w:szCs w:val="24"/>
        </w:rPr>
        <w:t xml:space="preserve">including </w:t>
      </w:r>
      <w:r w:rsidR="008E3D7C" w:rsidRPr="00061C80">
        <w:rPr>
          <w:rFonts w:ascii="Times New Roman" w:hAnsi="Times New Roman" w:cs="Times New Roman"/>
          <w:bCs/>
          <w:color w:val="000000" w:themeColor="text1"/>
          <w:sz w:val="24"/>
          <w:szCs w:val="24"/>
        </w:rPr>
        <w:t>Black Bengal</w:t>
      </w:r>
      <w:r w:rsidR="00061C80" w:rsidRPr="00061C80">
        <w:rPr>
          <w:rFonts w:ascii="Times New Roman" w:hAnsi="Times New Roman" w:cs="Times New Roman"/>
          <w:bCs/>
          <w:color w:val="000000" w:themeColor="text1"/>
          <w:sz w:val="24"/>
          <w:szCs w:val="24"/>
        </w:rPr>
        <w:t xml:space="preserve"> and Crossbred goat </w:t>
      </w:r>
      <w:r w:rsidR="008E3D7C" w:rsidRPr="00061C80">
        <w:rPr>
          <w:rFonts w:ascii="Times New Roman" w:hAnsi="Times New Roman" w:cs="Times New Roman"/>
          <w:bCs/>
          <w:color w:val="000000" w:themeColor="text1"/>
          <w:sz w:val="24"/>
          <w:szCs w:val="24"/>
        </w:rPr>
        <w:t xml:space="preserve">breeds </w:t>
      </w:r>
      <w:r w:rsidR="00AF6BAF">
        <w:rPr>
          <w:rFonts w:ascii="Times New Roman" w:hAnsi="Times New Roman" w:cs="Times New Roman"/>
          <w:bCs/>
          <w:color w:val="000000" w:themeColor="text1"/>
          <w:sz w:val="24"/>
          <w:szCs w:val="24"/>
        </w:rPr>
        <w:t xml:space="preserve">from the present study </w:t>
      </w:r>
      <w:r w:rsidR="008E3D7C" w:rsidRPr="00061C80">
        <w:rPr>
          <w:rFonts w:ascii="Times New Roman" w:hAnsi="Times New Roman" w:cs="Times New Roman"/>
          <w:bCs/>
          <w:color w:val="000000" w:themeColor="text1"/>
          <w:sz w:val="24"/>
          <w:szCs w:val="24"/>
        </w:rPr>
        <w:t xml:space="preserve">were grouped into </w:t>
      </w:r>
      <w:r w:rsidR="00AF6BAF">
        <w:rPr>
          <w:rFonts w:ascii="Times New Roman" w:hAnsi="Times New Roman" w:cs="Times New Roman"/>
          <w:bCs/>
          <w:color w:val="000000" w:themeColor="text1"/>
          <w:sz w:val="24"/>
          <w:szCs w:val="24"/>
        </w:rPr>
        <w:t xml:space="preserve">a </w:t>
      </w:r>
      <w:r w:rsidR="008E3D7C" w:rsidRPr="00061C80">
        <w:rPr>
          <w:rFonts w:ascii="Times New Roman" w:hAnsi="Times New Roman" w:cs="Times New Roman"/>
          <w:bCs/>
          <w:color w:val="000000" w:themeColor="text1"/>
          <w:sz w:val="24"/>
          <w:szCs w:val="24"/>
        </w:rPr>
        <w:t>mega clade</w:t>
      </w:r>
      <w:r w:rsidR="00AF6BAF">
        <w:rPr>
          <w:rFonts w:ascii="Times New Roman" w:hAnsi="Times New Roman" w:cs="Times New Roman"/>
          <w:bCs/>
          <w:color w:val="000000" w:themeColor="text1"/>
          <w:sz w:val="24"/>
          <w:szCs w:val="24"/>
        </w:rPr>
        <w:t>.</w:t>
      </w:r>
      <w:r w:rsidR="00061C80" w:rsidRPr="00061C80">
        <w:rPr>
          <w:rFonts w:ascii="Times New Roman" w:hAnsi="Times New Roman" w:cs="Times New Roman"/>
          <w:bCs/>
          <w:color w:val="000000" w:themeColor="text1"/>
          <w:sz w:val="24"/>
          <w:szCs w:val="24"/>
        </w:rPr>
        <w:t xml:space="preserve"> </w:t>
      </w:r>
      <w:r w:rsidR="008E3D7C" w:rsidRPr="00061C80">
        <w:rPr>
          <w:rFonts w:ascii="Times New Roman" w:hAnsi="Times New Roman" w:cs="Times New Roman"/>
          <w:bCs/>
          <w:color w:val="000000" w:themeColor="text1"/>
          <w:sz w:val="24"/>
          <w:szCs w:val="24"/>
        </w:rPr>
        <w:t>Black Bengal</w:t>
      </w:r>
      <w:r w:rsidR="00AF6BAF">
        <w:rPr>
          <w:rFonts w:ascii="Times New Roman" w:hAnsi="Times New Roman" w:cs="Times New Roman"/>
          <w:bCs/>
          <w:color w:val="000000" w:themeColor="text1"/>
          <w:sz w:val="24"/>
          <w:szCs w:val="24"/>
        </w:rPr>
        <w:t xml:space="preserve"> (current s</w:t>
      </w:r>
      <w:r w:rsidR="005247ED">
        <w:rPr>
          <w:rFonts w:ascii="Times New Roman" w:hAnsi="Times New Roman" w:cs="Times New Roman"/>
          <w:bCs/>
          <w:color w:val="000000" w:themeColor="text1"/>
          <w:sz w:val="24"/>
          <w:szCs w:val="24"/>
        </w:rPr>
        <w:t>tudy)</w:t>
      </w:r>
      <w:r w:rsidR="008E3D7C" w:rsidRPr="00061C80">
        <w:rPr>
          <w:rFonts w:ascii="Times New Roman" w:hAnsi="Times New Roman" w:cs="Times New Roman"/>
          <w:bCs/>
          <w:color w:val="000000" w:themeColor="text1"/>
          <w:sz w:val="24"/>
          <w:szCs w:val="24"/>
        </w:rPr>
        <w:t xml:space="preserve"> and </w:t>
      </w:r>
      <w:r w:rsidR="00061C80" w:rsidRPr="00061C80">
        <w:rPr>
          <w:rFonts w:ascii="Times New Roman" w:hAnsi="Times New Roman" w:cs="Times New Roman"/>
          <w:bCs/>
          <w:color w:val="000000" w:themeColor="text1"/>
          <w:sz w:val="24"/>
          <w:szCs w:val="24"/>
        </w:rPr>
        <w:t xml:space="preserve">Beetal </w:t>
      </w:r>
      <w:r w:rsidR="008E3D7C" w:rsidRPr="00061C80">
        <w:rPr>
          <w:rFonts w:ascii="Times New Roman" w:hAnsi="Times New Roman" w:cs="Times New Roman"/>
          <w:bCs/>
          <w:color w:val="000000" w:themeColor="text1"/>
          <w:sz w:val="24"/>
          <w:szCs w:val="24"/>
        </w:rPr>
        <w:t>goat</w:t>
      </w:r>
      <w:r w:rsidR="005247ED">
        <w:rPr>
          <w:rFonts w:ascii="Times New Roman" w:hAnsi="Times New Roman" w:cs="Times New Roman"/>
          <w:bCs/>
          <w:color w:val="000000" w:themeColor="text1"/>
          <w:sz w:val="24"/>
          <w:szCs w:val="24"/>
        </w:rPr>
        <w:t xml:space="preserve"> breed</w:t>
      </w:r>
      <w:r w:rsidR="008E3D7C" w:rsidRPr="00061C80">
        <w:rPr>
          <w:rFonts w:ascii="Times New Roman" w:hAnsi="Times New Roman" w:cs="Times New Roman"/>
          <w:bCs/>
          <w:color w:val="000000" w:themeColor="text1"/>
          <w:sz w:val="24"/>
          <w:szCs w:val="24"/>
        </w:rPr>
        <w:t xml:space="preserve"> were clustered together in a single sub-clade and both of them showed the </w:t>
      </w:r>
      <w:r w:rsidR="008E3D7C" w:rsidRPr="005247ED">
        <w:rPr>
          <w:rFonts w:ascii="Times New Roman" w:hAnsi="Times New Roman" w:cs="Times New Roman"/>
          <w:bCs/>
          <w:color w:val="000000" w:themeColor="text1"/>
          <w:sz w:val="24"/>
          <w:szCs w:val="24"/>
        </w:rPr>
        <w:t xml:space="preserve">maximum </w:t>
      </w:r>
      <w:r w:rsidR="008E3D7C" w:rsidRPr="005247ED">
        <w:rPr>
          <w:rFonts w:ascii="Times New Roman" w:hAnsi="Times New Roman" w:cs="Times New Roman"/>
          <w:bCs/>
          <w:color w:val="000000" w:themeColor="text1"/>
          <w:sz w:val="24"/>
          <w:szCs w:val="24"/>
        </w:rPr>
        <w:lastRenderedPageBreak/>
        <w:t xml:space="preserve">divergence from the common ancestor followed by </w:t>
      </w:r>
      <w:r w:rsidR="00061C80" w:rsidRPr="005247ED">
        <w:rPr>
          <w:rFonts w:ascii="Times New Roman" w:hAnsi="Times New Roman" w:cs="Times New Roman"/>
          <w:bCs/>
          <w:color w:val="000000" w:themeColor="text1"/>
          <w:sz w:val="24"/>
          <w:szCs w:val="24"/>
        </w:rPr>
        <w:t>Crossbred</w:t>
      </w:r>
      <w:r w:rsidR="008E3D7C" w:rsidRPr="005247ED">
        <w:rPr>
          <w:rFonts w:ascii="Times New Roman" w:hAnsi="Times New Roman" w:cs="Times New Roman"/>
          <w:bCs/>
          <w:color w:val="000000" w:themeColor="text1"/>
          <w:sz w:val="24"/>
          <w:szCs w:val="24"/>
        </w:rPr>
        <w:t xml:space="preserve"> goat.</w:t>
      </w:r>
      <w:r w:rsidR="005247ED" w:rsidRPr="005247ED">
        <w:rPr>
          <w:rFonts w:ascii="Times New Roman" w:hAnsi="Times New Roman" w:cs="Times New Roman"/>
          <w:bCs/>
          <w:color w:val="000000" w:themeColor="text1"/>
          <w:sz w:val="24"/>
          <w:szCs w:val="24"/>
        </w:rPr>
        <w:t xml:space="preserve"> </w:t>
      </w:r>
      <w:r w:rsidR="005247ED">
        <w:rPr>
          <w:rFonts w:ascii="Times New Roman" w:hAnsi="Times New Roman" w:cs="Times New Roman"/>
          <w:bCs/>
          <w:color w:val="000000" w:themeColor="text1"/>
          <w:sz w:val="24"/>
          <w:szCs w:val="24"/>
        </w:rPr>
        <w:t>Similarly,</w:t>
      </w:r>
      <w:r w:rsidR="005247ED" w:rsidRPr="005247ED">
        <w:rPr>
          <w:rFonts w:ascii="Times New Roman" w:hAnsi="Times New Roman" w:cs="Times New Roman"/>
          <w:bCs/>
          <w:color w:val="000000" w:themeColor="text1"/>
          <w:sz w:val="24"/>
          <w:szCs w:val="24"/>
        </w:rPr>
        <w:t xml:space="preserve"> Rayini and Black Bengal goat (India)</w:t>
      </w:r>
      <w:r w:rsidR="00621A56">
        <w:rPr>
          <w:rFonts w:ascii="Times New Roman" w:hAnsi="Times New Roman" w:cs="Times New Roman"/>
          <w:bCs/>
          <w:color w:val="000000" w:themeColor="text1"/>
          <w:sz w:val="24"/>
          <w:szCs w:val="24"/>
        </w:rPr>
        <w:t xml:space="preserve"> was </w:t>
      </w:r>
      <w:r w:rsidR="005247ED">
        <w:rPr>
          <w:rFonts w:ascii="Times New Roman" w:hAnsi="Times New Roman" w:cs="Times New Roman"/>
          <w:bCs/>
          <w:color w:val="000000" w:themeColor="text1"/>
          <w:sz w:val="24"/>
          <w:szCs w:val="24"/>
        </w:rPr>
        <w:t>also clustered together in a single sub-clade.</w:t>
      </w:r>
    </w:p>
    <w:p w:rsidR="00035699" w:rsidRPr="00453371" w:rsidRDefault="00035699" w:rsidP="00E762AE">
      <w:pPr>
        <w:autoSpaceDE w:val="0"/>
        <w:autoSpaceDN w:val="0"/>
        <w:adjustRightInd w:val="0"/>
        <w:spacing w:after="0" w:line="360" w:lineRule="auto"/>
        <w:jc w:val="both"/>
        <w:rPr>
          <w:rFonts w:ascii="Times New Roman" w:hAnsi="Times New Roman" w:cs="Times New Roman"/>
          <w:b/>
          <w:bCs/>
          <w:color w:val="000000" w:themeColor="text1"/>
          <w:sz w:val="20"/>
          <w:szCs w:val="24"/>
        </w:rPr>
      </w:pPr>
    </w:p>
    <w:p w:rsidR="00C85446" w:rsidRPr="00205AFE" w:rsidRDefault="00205AFE" w:rsidP="00E762AE">
      <w:pPr>
        <w:autoSpaceDE w:val="0"/>
        <w:autoSpaceDN w:val="0"/>
        <w:adjustRightInd w:val="0"/>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 xml:space="preserve">5.4.2. </w:t>
      </w:r>
      <w:r w:rsidR="00035699">
        <w:rPr>
          <w:rFonts w:ascii="Times New Roman" w:hAnsi="Times New Roman" w:cs="Times New Roman"/>
          <w:b/>
          <w:bCs/>
          <w:color w:val="000000" w:themeColor="text1"/>
          <w:sz w:val="24"/>
          <w:szCs w:val="24"/>
        </w:rPr>
        <w:t xml:space="preserve">Genetic divergence based on </w:t>
      </w:r>
      <w:r>
        <w:rPr>
          <w:rFonts w:ascii="Times New Roman" w:hAnsi="Times New Roman" w:cs="Times New Roman"/>
          <w:b/>
          <w:i/>
          <w:noProof/>
          <w:color w:val="000000" w:themeColor="text1"/>
          <w:sz w:val="24"/>
          <w:szCs w:val="24"/>
        </w:rPr>
        <w:t xml:space="preserve">BMP15 </w:t>
      </w:r>
      <w:r>
        <w:rPr>
          <w:rFonts w:ascii="Times New Roman" w:hAnsi="Times New Roman" w:cs="Times New Roman"/>
          <w:b/>
          <w:noProof/>
          <w:color w:val="000000" w:themeColor="text1"/>
          <w:sz w:val="24"/>
          <w:szCs w:val="24"/>
        </w:rPr>
        <w:t>gene</w:t>
      </w:r>
      <w:r w:rsidR="00035699">
        <w:rPr>
          <w:rFonts w:ascii="Times New Roman" w:hAnsi="Times New Roman" w:cs="Times New Roman"/>
          <w:b/>
          <w:noProof/>
          <w:color w:val="000000" w:themeColor="text1"/>
          <w:sz w:val="24"/>
          <w:szCs w:val="24"/>
        </w:rPr>
        <w:t xml:space="preserve"> sequence</w:t>
      </w:r>
    </w:p>
    <w:p w:rsidR="005819DD" w:rsidRPr="00353B2D" w:rsidRDefault="00C85446" w:rsidP="005819DD">
      <w:pPr>
        <w:autoSpaceDE w:val="0"/>
        <w:autoSpaceDN w:val="0"/>
        <w:adjustRightInd w:val="0"/>
        <w:spacing w:after="0" w:line="360" w:lineRule="auto"/>
        <w:jc w:val="both"/>
        <w:rPr>
          <w:rFonts w:ascii="Times New Roman" w:eastAsia="MyriadPro-Regular" w:hAnsi="Times New Roman" w:cs="Times New Roman"/>
          <w:color w:val="000000" w:themeColor="text1"/>
          <w:sz w:val="24"/>
          <w:szCs w:val="24"/>
        </w:rPr>
      </w:pPr>
      <w:r w:rsidRPr="00353B2D">
        <w:rPr>
          <w:rFonts w:ascii="Times New Roman" w:hAnsi="Times New Roman" w:cs="Times New Roman"/>
          <w:color w:val="000000" w:themeColor="text1"/>
          <w:sz w:val="24"/>
          <w:szCs w:val="24"/>
        </w:rPr>
        <w:t xml:space="preserve">Phylogenetic analysis revealed </w:t>
      </w:r>
      <w:r w:rsidR="008C1838" w:rsidRPr="00353B2D">
        <w:rPr>
          <w:rFonts w:ascii="Times New Roman" w:hAnsi="Times New Roman" w:cs="Times New Roman"/>
          <w:i/>
          <w:iCs/>
          <w:color w:val="000000" w:themeColor="text1"/>
          <w:sz w:val="24"/>
          <w:szCs w:val="24"/>
        </w:rPr>
        <w:t xml:space="preserve">BMP15 </w:t>
      </w:r>
      <w:r w:rsidR="008C1838" w:rsidRPr="00353B2D">
        <w:rPr>
          <w:rFonts w:ascii="Times New Roman" w:hAnsi="Times New Roman" w:cs="Times New Roman"/>
          <w:color w:val="000000" w:themeColor="text1"/>
          <w:sz w:val="24"/>
          <w:szCs w:val="24"/>
        </w:rPr>
        <w:t>gene</w:t>
      </w:r>
      <w:r w:rsidR="00035699">
        <w:rPr>
          <w:rFonts w:ascii="Times New Roman" w:hAnsi="Times New Roman" w:cs="Times New Roman"/>
          <w:color w:val="000000" w:themeColor="text1"/>
          <w:sz w:val="24"/>
          <w:szCs w:val="24"/>
        </w:rPr>
        <w:t xml:space="preserve"> sequence </w:t>
      </w:r>
      <w:r w:rsidR="008C1838" w:rsidRPr="00353B2D">
        <w:rPr>
          <w:rFonts w:ascii="Times New Roman" w:eastAsia="Times New Roman" w:hAnsi="Times New Roman" w:cs="Times New Roman"/>
          <w:color w:val="000000" w:themeColor="text1"/>
          <w:sz w:val="24"/>
          <w:szCs w:val="24"/>
          <w:shd w:val="clear" w:color="auto" w:fill="FFFFFF"/>
        </w:rPr>
        <w:t xml:space="preserve">in </w:t>
      </w:r>
      <w:r w:rsidR="0069128D" w:rsidRPr="00353B2D">
        <w:rPr>
          <w:rFonts w:ascii="Times New Roman" w:eastAsia="Times New Roman" w:hAnsi="Times New Roman" w:cs="Times New Roman"/>
          <w:color w:val="000000" w:themeColor="text1"/>
          <w:sz w:val="24"/>
          <w:szCs w:val="24"/>
          <w:shd w:val="clear" w:color="auto" w:fill="FFFFFF"/>
        </w:rPr>
        <w:t>Black Bengal and Jamnapari goat</w:t>
      </w:r>
      <w:r w:rsidRPr="00353B2D">
        <w:rPr>
          <w:rFonts w:ascii="Times New Roman" w:hAnsi="Times New Roman" w:cs="Times New Roman"/>
          <w:color w:val="000000" w:themeColor="text1"/>
          <w:sz w:val="24"/>
          <w:szCs w:val="24"/>
        </w:rPr>
        <w:t xml:space="preserve"> </w:t>
      </w:r>
      <w:r w:rsidR="00035699">
        <w:rPr>
          <w:rFonts w:ascii="Times New Roman" w:hAnsi="Times New Roman" w:cs="Times New Roman"/>
          <w:color w:val="000000" w:themeColor="text1"/>
          <w:sz w:val="24"/>
          <w:szCs w:val="24"/>
        </w:rPr>
        <w:t xml:space="preserve">showing they are not </w:t>
      </w:r>
      <w:r w:rsidR="008C1838" w:rsidRPr="00353B2D">
        <w:rPr>
          <w:rFonts w:ascii="Times New Roman" w:eastAsia="Times New Roman" w:hAnsi="Times New Roman" w:cs="Times New Roman"/>
          <w:color w:val="000000" w:themeColor="text1"/>
          <w:sz w:val="24"/>
          <w:szCs w:val="24"/>
          <w:shd w:val="clear" w:color="auto" w:fill="FFFFFF"/>
        </w:rPr>
        <w:t>phylogenetically diverse.</w:t>
      </w:r>
      <w:r w:rsidR="0069128D" w:rsidRPr="00353B2D">
        <w:rPr>
          <w:rFonts w:ascii="Times New Roman" w:eastAsia="Times New Roman" w:hAnsi="Times New Roman" w:cs="Times New Roman"/>
          <w:color w:val="000000" w:themeColor="text1"/>
          <w:sz w:val="24"/>
          <w:szCs w:val="24"/>
          <w:shd w:val="clear" w:color="auto" w:fill="FFFFFF"/>
        </w:rPr>
        <w:t xml:space="preserve"> </w:t>
      </w:r>
      <w:r w:rsidR="00035699">
        <w:rPr>
          <w:rFonts w:ascii="Times New Roman" w:hAnsi="Times New Roman" w:cs="Times New Roman"/>
          <w:bCs/>
          <w:i/>
          <w:color w:val="000000" w:themeColor="text1"/>
          <w:sz w:val="24"/>
          <w:szCs w:val="24"/>
        </w:rPr>
        <w:t xml:space="preserve">BMP15 </w:t>
      </w:r>
      <w:r w:rsidR="008C1838" w:rsidRPr="00353B2D">
        <w:rPr>
          <w:rFonts w:ascii="Times New Roman" w:hAnsi="Times New Roman" w:cs="Times New Roman"/>
          <w:bCs/>
          <w:color w:val="000000" w:themeColor="text1"/>
          <w:sz w:val="24"/>
          <w:szCs w:val="24"/>
        </w:rPr>
        <w:t xml:space="preserve">gene indicated the </w:t>
      </w:r>
      <w:r w:rsidR="008C1838" w:rsidRPr="00353B2D">
        <w:rPr>
          <w:rFonts w:ascii="Times New Roman" w:eastAsia="Times New Roman" w:hAnsi="Times New Roman" w:cs="Times New Roman"/>
          <w:color w:val="000000" w:themeColor="text1"/>
          <w:sz w:val="24"/>
          <w:szCs w:val="24"/>
          <w:shd w:val="clear" w:color="auto" w:fill="FFFFFF"/>
        </w:rPr>
        <w:t xml:space="preserve">Crossbred goat </w:t>
      </w:r>
      <w:r w:rsidR="00035699">
        <w:rPr>
          <w:rFonts w:ascii="Times New Roman" w:eastAsia="Times New Roman" w:hAnsi="Times New Roman" w:cs="Times New Roman"/>
          <w:color w:val="000000" w:themeColor="text1"/>
          <w:sz w:val="24"/>
          <w:szCs w:val="24"/>
          <w:shd w:val="clear" w:color="auto" w:fill="FFFFFF"/>
        </w:rPr>
        <w:t xml:space="preserve">of the present study clustered in a separate group that differ from the other breeds </w:t>
      </w:r>
      <w:r w:rsidR="008C1838" w:rsidRPr="00353B2D">
        <w:rPr>
          <w:rFonts w:ascii="Times New Roman" w:hAnsi="Times New Roman" w:cs="Times New Roman"/>
          <w:bCs/>
          <w:color w:val="000000" w:themeColor="text1"/>
          <w:sz w:val="24"/>
          <w:szCs w:val="24"/>
        </w:rPr>
        <w:t xml:space="preserve">of India, China, Iran, and Pakistan including Black Bengal and </w:t>
      </w:r>
      <w:r w:rsidR="00F12532" w:rsidRPr="00353B2D">
        <w:rPr>
          <w:rFonts w:ascii="Times New Roman" w:hAnsi="Times New Roman" w:cs="Times New Roman"/>
          <w:bCs/>
          <w:color w:val="000000" w:themeColor="text1"/>
          <w:sz w:val="24"/>
          <w:szCs w:val="24"/>
        </w:rPr>
        <w:t xml:space="preserve">Jamnapari </w:t>
      </w:r>
      <w:r w:rsidR="008C1838" w:rsidRPr="00353B2D">
        <w:rPr>
          <w:rFonts w:ascii="Times New Roman" w:hAnsi="Times New Roman" w:cs="Times New Roman"/>
          <w:bCs/>
          <w:color w:val="000000" w:themeColor="text1"/>
          <w:sz w:val="24"/>
          <w:szCs w:val="24"/>
        </w:rPr>
        <w:t>goat</w:t>
      </w:r>
      <w:r w:rsidR="00F12532" w:rsidRPr="00353B2D">
        <w:rPr>
          <w:rFonts w:ascii="Times New Roman" w:hAnsi="Times New Roman" w:cs="Times New Roman"/>
          <w:bCs/>
          <w:color w:val="000000" w:themeColor="text1"/>
          <w:sz w:val="24"/>
          <w:szCs w:val="24"/>
        </w:rPr>
        <w:t xml:space="preserve"> (</w:t>
      </w:r>
      <w:r w:rsidR="003827D4">
        <w:rPr>
          <w:rFonts w:ascii="Times New Roman" w:hAnsi="Times New Roman" w:cs="Times New Roman"/>
          <w:bCs/>
          <w:color w:val="000000" w:themeColor="text1"/>
          <w:sz w:val="24"/>
          <w:szCs w:val="24"/>
        </w:rPr>
        <w:t xml:space="preserve">Figure 16). </w:t>
      </w:r>
      <w:r w:rsidR="005819DD" w:rsidRPr="00353B2D">
        <w:rPr>
          <w:rFonts w:ascii="Times New Roman" w:eastAsia="MyriadPro-Regular" w:hAnsi="Times New Roman" w:cs="Times New Roman"/>
          <w:color w:val="000000" w:themeColor="text1"/>
          <w:sz w:val="24"/>
          <w:szCs w:val="24"/>
        </w:rPr>
        <w:t xml:space="preserve">The reason </w:t>
      </w:r>
      <w:r w:rsidR="00EA7CFC">
        <w:rPr>
          <w:rFonts w:ascii="Times New Roman" w:eastAsia="MyriadPro-Regular" w:hAnsi="Times New Roman" w:cs="Times New Roman"/>
          <w:color w:val="000000" w:themeColor="text1"/>
          <w:sz w:val="24"/>
          <w:szCs w:val="24"/>
        </w:rPr>
        <w:t xml:space="preserve">behind </w:t>
      </w:r>
      <w:r w:rsidR="005819DD" w:rsidRPr="00353B2D">
        <w:rPr>
          <w:rFonts w:ascii="Times New Roman" w:eastAsia="MyriadPro-Regular" w:hAnsi="Times New Roman" w:cs="Times New Roman"/>
          <w:color w:val="000000" w:themeColor="text1"/>
          <w:sz w:val="24"/>
          <w:szCs w:val="24"/>
        </w:rPr>
        <w:t xml:space="preserve">this </w:t>
      </w:r>
      <w:r w:rsidR="00EA7CFC">
        <w:rPr>
          <w:rFonts w:ascii="Times New Roman" w:eastAsia="MyriadPro-Regular" w:hAnsi="Times New Roman" w:cs="Times New Roman"/>
          <w:color w:val="000000" w:themeColor="text1"/>
          <w:sz w:val="24"/>
          <w:szCs w:val="24"/>
        </w:rPr>
        <w:t xml:space="preserve">Crossbred goat might carry gene from other </w:t>
      </w:r>
      <w:r w:rsidR="00BD1CBC">
        <w:rPr>
          <w:rFonts w:ascii="Times New Roman" w:eastAsia="MyriadPro-Regular" w:hAnsi="Times New Roman" w:cs="Times New Roman"/>
          <w:color w:val="000000" w:themeColor="text1"/>
          <w:sz w:val="24"/>
          <w:szCs w:val="24"/>
        </w:rPr>
        <w:t xml:space="preserve">goat </w:t>
      </w:r>
      <w:r w:rsidR="00EA7CFC">
        <w:rPr>
          <w:rFonts w:ascii="Times New Roman" w:eastAsia="MyriadPro-Regular" w:hAnsi="Times New Roman" w:cs="Times New Roman"/>
          <w:color w:val="000000" w:themeColor="text1"/>
          <w:sz w:val="24"/>
          <w:szCs w:val="24"/>
        </w:rPr>
        <w:t>breeds</w:t>
      </w:r>
      <w:r w:rsidR="00353B2D" w:rsidRPr="00353B2D">
        <w:rPr>
          <w:rFonts w:ascii="Times New Roman" w:eastAsia="MyriadPro-Regular" w:hAnsi="Times New Roman" w:cs="Times New Roman"/>
          <w:color w:val="000000" w:themeColor="text1"/>
          <w:sz w:val="24"/>
          <w:szCs w:val="24"/>
        </w:rPr>
        <w:t xml:space="preserve">. </w:t>
      </w:r>
      <w:r w:rsidR="005819DD" w:rsidRPr="00353B2D">
        <w:rPr>
          <w:rFonts w:ascii="Times New Roman" w:eastAsia="MyriadPro-Regular" w:hAnsi="Times New Roman" w:cs="Times New Roman"/>
          <w:color w:val="000000" w:themeColor="text1"/>
          <w:sz w:val="24"/>
          <w:szCs w:val="24"/>
        </w:rPr>
        <w:t xml:space="preserve">It is highly recommended that phylogenetic trees of these goat breeds should be developed in future studies by </w:t>
      </w:r>
      <w:r w:rsidR="00E80C91">
        <w:rPr>
          <w:rFonts w:ascii="Times New Roman" w:eastAsia="MyriadPro-Regular" w:hAnsi="Times New Roman" w:cs="Times New Roman"/>
          <w:color w:val="000000" w:themeColor="text1"/>
          <w:sz w:val="24"/>
          <w:szCs w:val="24"/>
        </w:rPr>
        <w:t xml:space="preserve">using larger genetic data sets </w:t>
      </w:r>
      <w:r w:rsidR="005819DD" w:rsidRPr="00353B2D">
        <w:rPr>
          <w:rFonts w:ascii="Times New Roman" w:eastAsia="MyriadPro-Regular" w:hAnsi="Times New Roman" w:cs="Times New Roman"/>
          <w:color w:val="000000" w:themeColor="text1"/>
          <w:sz w:val="24"/>
          <w:szCs w:val="24"/>
        </w:rPr>
        <w:t>will better explain their relatedness and relationship with each other.</w:t>
      </w:r>
    </w:p>
    <w:p w:rsidR="000C65F0" w:rsidRPr="00453371" w:rsidRDefault="000C65F0" w:rsidP="00C85446">
      <w:pPr>
        <w:autoSpaceDE w:val="0"/>
        <w:autoSpaceDN w:val="0"/>
        <w:adjustRightInd w:val="0"/>
        <w:spacing w:after="0" w:line="360" w:lineRule="auto"/>
        <w:jc w:val="both"/>
        <w:rPr>
          <w:rFonts w:ascii="Times New Roman" w:hAnsi="Times New Roman" w:cs="Times New Roman"/>
          <w:b/>
          <w:color w:val="000000" w:themeColor="text1"/>
          <w:sz w:val="20"/>
          <w:szCs w:val="24"/>
        </w:rPr>
      </w:pPr>
    </w:p>
    <w:p w:rsidR="0069128D" w:rsidRDefault="00205AFE" w:rsidP="00C85446">
      <w:pPr>
        <w:autoSpaceDE w:val="0"/>
        <w:autoSpaceDN w:val="0"/>
        <w:adjustRightInd w:val="0"/>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 xml:space="preserve">5.4.3. </w:t>
      </w:r>
      <w:r w:rsidR="006D0A73">
        <w:rPr>
          <w:rFonts w:ascii="Times New Roman" w:hAnsi="Times New Roman" w:cs="Times New Roman"/>
          <w:b/>
          <w:bCs/>
          <w:color w:val="000000" w:themeColor="text1"/>
          <w:sz w:val="24"/>
          <w:szCs w:val="24"/>
        </w:rPr>
        <w:t xml:space="preserve">Genetic divergence based on </w:t>
      </w:r>
      <w:r w:rsidR="00F12532" w:rsidRPr="00F12532">
        <w:rPr>
          <w:rFonts w:ascii="Times New Roman" w:hAnsi="Times New Roman" w:cs="Times New Roman"/>
          <w:b/>
          <w:i/>
          <w:color w:val="000000" w:themeColor="text1"/>
          <w:sz w:val="24"/>
          <w:szCs w:val="24"/>
        </w:rPr>
        <w:t>CDH26</w:t>
      </w:r>
      <w:r w:rsidR="00F12532" w:rsidRPr="00F12532">
        <w:rPr>
          <w:rFonts w:ascii="Times New Roman" w:hAnsi="Times New Roman" w:cs="Times New Roman"/>
          <w:b/>
          <w:color w:val="000000" w:themeColor="text1"/>
          <w:sz w:val="24"/>
          <w:szCs w:val="24"/>
        </w:rPr>
        <w:t xml:space="preserve"> gene</w:t>
      </w:r>
      <w:r w:rsidR="006D0A73">
        <w:rPr>
          <w:rFonts w:ascii="Times New Roman" w:hAnsi="Times New Roman" w:cs="Times New Roman"/>
          <w:b/>
          <w:color w:val="000000" w:themeColor="text1"/>
          <w:sz w:val="24"/>
          <w:szCs w:val="24"/>
        </w:rPr>
        <w:t xml:space="preserve"> sequence</w:t>
      </w:r>
    </w:p>
    <w:p w:rsidR="000C65F0" w:rsidRDefault="000C65F0" w:rsidP="003E3131">
      <w:pPr>
        <w:autoSpaceDE w:val="0"/>
        <w:autoSpaceDN w:val="0"/>
        <w:adjustRightInd w:val="0"/>
        <w:spacing w:after="0" w:line="360" w:lineRule="auto"/>
        <w:jc w:val="both"/>
        <w:rPr>
          <w:rFonts w:ascii="Times New Roman" w:eastAsia="MyriadPro-Regular" w:hAnsi="Times New Roman" w:cs="Times New Roman"/>
          <w:color w:val="000000" w:themeColor="text1"/>
          <w:sz w:val="24"/>
          <w:szCs w:val="24"/>
        </w:rPr>
      </w:pPr>
      <w:r w:rsidRPr="003E3131">
        <w:rPr>
          <w:rFonts w:ascii="Times New Roman" w:hAnsi="Times New Roman" w:cs="Times New Roman"/>
          <w:bCs/>
          <w:color w:val="000000" w:themeColor="text1"/>
          <w:sz w:val="24"/>
          <w:szCs w:val="24"/>
        </w:rPr>
        <w:t xml:space="preserve">The phylogenetic analysis of </w:t>
      </w:r>
      <w:r w:rsidRPr="003E3131">
        <w:rPr>
          <w:rFonts w:ascii="Times New Roman" w:hAnsi="Times New Roman" w:cs="Times New Roman"/>
          <w:bCs/>
          <w:i/>
          <w:color w:val="000000" w:themeColor="text1"/>
          <w:sz w:val="24"/>
          <w:szCs w:val="24"/>
        </w:rPr>
        <w:t>CDH26</w:t>
      </w:r>
      <w:r w:rsidRPr="003E3131">
        <w:rPr>
          <w:rFonts w:ascii="Times New Roman" w:hAnsi="Times New Roman" w:cs="Times New Roman"/>
          <w:bCs/>
          <w:color w:val="000000" w:themeColor="text1"/>
          <w:sz w:val="24"/>
          <w:szCs w:val="24"/>
        </w:rPr>
        <w:t xml:space="preserve"> gene</w:t>
      </w:r>
      <w:r w:rsidR="006D0A73">
        <w:rPr>
          <w:rFonts w:ascii="Times New Roman" w:hAnsi="Times New Roman" w:cs="Times New Roman"/>
          <w:bCs/>
          <w:color w:val="000000" w:themeColor="text1"/>
          <w:sz w:val="24"/>
          <w:szCs w:val="24"/>
        </w:rPr>
        <w:t xml:space="preserve"> sequence</w:t>
      </w:r>
      <w:r w:rsidRPr="003E3131">
        <w:rPr>
          <w:rFonts w:ascii="Times New Roman" w:hAnsi="Times New Roman" w:cs="Times New Roman"/>
          <w:bCs/>
          <w:color w:val="000000" w:themeColor="text1"/>
          <w:sz w:val="24"/>
          <w:szCs w:val="24"/>
        </w:rPr>
        <w:t xml:space="preserve"> in three Bangladeshi goat</w:t>
      </w:r>
      <w:r w:rsidR="00910428">
        <w:rPr>
          <w:rFonts w:ascii="Times New Roman" w:hAnsi="Times New Roman" w:cs="Times New Roman"/>
          <w:bCs/>
          <w:color w:val="000000" w:themeColor="text1"/>
          <w:sz w:val="24"/>
          <w:szCs w:val="24"/>
        </w:rPr>
        <w:t>s</w:t>
      </w:r>
      <w:r w:rsidRPr="003E3131">
        <w:rPr>
          <w:rFonts w:ascii="Times New Roman" w:hAnsi="Times New Roman" w:cs="Times New Roman"/>
          <w:bCs/>
          <w:color w:val="000000" w:themeColor="text1"/>
          <w:sz w:val="24"/>
          <w:szCs w:val="24"/>
        </w:rPr>
        <w:t xml:space="preserve"> with the other </w:t>
      </w:r>
      <w:r w:rsidR="003C2F0A" w:rsidRPr="003E3131">
        <w:rPr>
          <w:rFonts w:ascii="Times New Roman" w:hAnsi="Times New Roman" w:cs="Times New Roman"/>
          <w:bCs/>
          <w:color w:val="000000" w:themeColor="text1"/>
          <w:sz w:val="24"/>
          <w:szCs w:val="24"/>
        </w:rPr>
        <w:t xml:space="preserve">livestock species </w:t>
      </w:r>
      <w:r w:rsidRPr="003E3131">
        <w:rPr>
          <w:rFonts w:ascii="Times New Roman" w:hAnsi="Times New Roman" w:cs="Times New Roman"/>
          <w:bCs/>
          <w:color w:val="000000" w:themeColor="text1"/>
          <w:sz w:val="24"/>
          <w:szCs w:val="24"/>
        </w:rPr>
        <w:t xml:space="preserve">was based on the </w:t>
      </w:r>
      <w:r w:rsidR="003C2F0A" w:rsidRPr="003E3131">
        <w:rPr>
          <w:rFonts w:ascii="Times New Roman" w:hAnsi="Times New Roman" w:cs="Times New Roman"/>
          <w:bCs/>
          <w:color w:val="000000" w:themeColor="text1"/>
          <w:sz w:val="24"/>
          <w:szCs w:val="24"/>
        </w:rPr>
        <w:t xml:space="preserve">twelve nucleotides sequences </w:t>
      </w:r>
      <w:r w:rsidRPr="003E3131">
        <w:rPr>
          <w:rFonts w:ascii="Times New Roman" w:hAnsi="Times New Roman" w:cs="Times New Roman"/>
          <w:bCs/>
          <w:color w:val="000000" w:themeColor="text1"/>
          <w:sz w:val="24"/>
          <w:szCs w:val="24"/>
        </w:rPr>
        <w:t xml:space="preserve">used to construct the phylogenetic tree. </w:t>
      </w:r>
      <w:r w:rsidRPr="003E3131">
        <w:rPr>
          <w:rFonts w:ascii="Times New Roman" w:eastAsia="Times New Roman" w:hAnsi="Times New Roman" w:cs="Times New Roman"/>
          <w:color w:val="000000" w:themeColor="text1"/>
          <w:sz w:val="24"/>
          <w:szCs w:val="24"/>
          <w:shd w:val="clear" w:color="auto" w:fill="FFFFFF"/>
        </w:rPr>
        <w:t xml:space="preserve">All three goat breeds of the present study clustered into a common cluster with San Clemente goat breed. However, </w:t>
      </w:r>
      <w:r w:rsidRPr="003E3131">
        <w:rPr>
          <w:rFonts w:ascii="Times New Roman" w:eastAsia="Times New Roman" w:hAnsi="Times New Roman" w:cs="Times New Roman"/>
          <w:i/>
          <w:color w:val="000000" w:themeColor="text1"/>
          <w:sz w:val="24"/>
          <w:szCs w:val="24"/>
          <w:shd w:val="clear" w:color="auto" w:fill="FFFFFF"/>
        </w:rPr>
        <w:t>CDH26</w:t>
      </w:r>
      <w:r w:rsidRPr="003E3131">
        <w:rPr>
          <w:rFonts w:ascii="Times New Roman" w:eastAsia="Times New Roman" w:hAnsi="Times New Roman" w:cs="Times New Roman"/>
          <w:color w:val="000000" w:themeColor="text1"/>
          <w:sz w:val="24"/>
          <w:szCs w:val="24"/>
          <w:shd w:val="clear" w:color="auto" w:fill="FFFFFF"/>
        </w:rPr>
        <w:t xml:space="preserve"> found to be phylogenetically diverse in different livestock species analyzed in this study.</w:t>
      </w:r>
      <w:r w:rsidR="003E3131" w:rsidRPr="003E3131">
        <w:rPr>
          <w:rFonts w:ascii="Times New Roman" w:eastAsia="Times New Roman" w:hAnsi="Times New Roman" w:cs="Times New Roman"/>
          <w:color w:val="000000" w:themeColor="text1"/>
          <w:sz w:val="24"/>
          <w:szCs w:val="24"/>
          <w:shd w:val="clear" w:color="auto" w:fill="FFFFFF"/>
        </w:rPr>
        <w:t xml:space="preserve"> </w:t>
      </w:r>
      <w:r w:rsidR="003E3131" w:rsidRPr="003E3131">
        <w:rPr>
          <w:rFonts w:ascii="Times New Roman" w:eastAsia="MyriadPro-Regular" w:hAnsi="Times New Roman" w:cs="Times New Roman"/>
          <w:color w:val="000000" w:themeColor="text1"/>
          <w:sz w:val="24"/>
          <w:szCs w:val="24"/>
        </w:rPr>
        <w:t xml:space="preserve">However, the </w:t>
      </w:r>
      <w:r w:rsidR="003E3131" w:rsidRPr="003E3131">
        <w:rPr>
          <w:rFonts w:ascii="Times New Roman" w:eastAsia="TimesNewRomanPSMT" w:hAnsi="Times New Roman" w:cs="Times New Roman"/>
          <w:color w:val="000000" w:themeColor="text1"/>
          <w:sz w:val="24"/>
          <w:szCs w:val="24"/>
        </w:rPr>
        <w:t xml:space="preserve">Black Bengal goat was closer to Crossbred goat </w:t>
      </w:r>
      <w:r w:rsidR="003E3131" w:rsidRPr="003E3131">
        <w:rPr>
          <w:rFonts w:ascii="Times New Roman" w:eastAsia="MyriadPro-Regular" w:hAnsi="Times New Roman" w:cs="Times New Roman"/>
          <w:color w:val="000000" w:themeColor="text1"/>
          <w:sz w:val="24"/>
          <w:szCs w:val="24"/>
        </w:rPr>
        <w:t xml:space="preserve">in the tree compared with other goat breeds including Jamnapari goat. </w:t>
      </w:r>
    </w:p>
    <w:p w:rsidR="005E64F2" w:rsidRPr="00453371" w:rsidRDefault="005E64F2" w:rsidP="003E3131">
      <w:pPr>
        <w:autoSpaceDE w:val="0"/>
        <w:autoSpaceDN w:val="0"/>
        <w:adjustRightInd w:val="0"/>
        <w:spacing w:after="0" w:line="360" w:lineRule="auto"/>
        <w:jc w:val="both"/>
        <w:rPr>
          <w:rFonts w:ascii="Times New Roman" w:eastAsia="Times New Roman" w:hAnsi="Times New Roman" w:cs="Times New Roman"/>
          <w:color w:val="000000"/>
          <w:sz w:val="20"/>
          <w:szCs w:val="24"/>
          <w:shd w:val="clear" w:color="auto" w:fill="FFFFFF"/>
        </w:rPr>
      </w:pPr>
    </w:p>
    <w:p w:rsidR="00266654" w:rsidRPr="005E64F2" w:rsidRDefault="00266654" w:rsidP="00831AF8">
      <w:pPr>
        <w:autoSpaceDE w:val="0"/>
        <w:autoSpaceDN w:val="0"/>
        <w:adjustRightInd w:val="0"/>
        <w:spacing w:after="0" w:line="360" w:lineRule="auto"/>
        <w:jc w:val="both"/>
        <w:rPr>
          <w:rFonts w:ascii="Times New Roman" w:eastAsia="MyriadPro-Regular" w:hAnsi="Times New Roman" w:cs="Times New Roman"/>
          <w:bCs/>
          <w:color w:val="000000" w:themeColor="text1"/>
          <w:sz w:val="24"/>
          <w:szCs w:val="24"/>
        </w:rPr>
      </w:pPr>
      <w:r w:rsidRPr="00266654">
        <w:rPr>
          <w:rFonts w:ascii="Times New Roman" w:eastAsia="MyriadPro-Regular" w:hAnsi="Times New Roman" w:cs="Times New Roman"/>
          <w:bCs/>
          <w:color w:val="000000" w:themeColor="text1"/>
          <w:sz w:val="24"/>
          <w:szCs w:val="24"/>
        </w:rPr>
        <w:t>Taken tog</w:t>
      </w:r>
      <w:r>
        <w:rPr>
          <w:rFonts w:ascii="Times New Roman" w:eastAsia="MyriadPro-Regular" w:hAnsi="Times New Roman" w:cs="Times New Roman"/>
          <w:bCs/>
          <w:color w:val="000000" w:themeColor="text1"/>
          <w:sz w:val="24"/>
          <w:szCs w:val="24"/>
        </w:rPr>
        <w:t>e</w:t>
      </w:r>
      <w:r w:rsidRPr="00266654">
        <w:rPr>
          <w:rFonts w:ascii="Times New Roman" w:eastAsia="MyriadPro-Regular" w:hAnsi="Times New Roman" w:cs="Times New Roman"/>
          <w:bCs/>
          <w:color w:val="000000" w:themeColor="text1"/>
          <w:sz w:val="24"/>
          <w:szCs w:val="24"/>
        </w:rPr>
        <w:t>ther a</w:t>
      </w:r>
      <w:r>
        <w:rPr>
          <w:rFonts w:ascii="Times New Roman" w:eastAsia="MyriadPro-Regular" w:hAnsi="Times New Roman" w:cs="Times New Roman"/>
          <w:bCs/>
          <w:color w:val="000000" w:themeColor="text1"/>
          <w:sz w:val="24"/>
          <w:szCs w:val="24"/>
        </w:rPr>
        <w:t>ll observations from the phylogenetic analyses of three genes in the present study, it can be concluded that Bangladeshi prolific goat population might be</w:t>
      </w:r>
      <w:r w:rsidR="005E64F2">
        <w:rPr>
          <w:rFonts w:ascii="Times New Roman" w:eastAsia="MyriadPro-Regular" w:hAnsi="Times New Roman" w:cs="Times New Roman"/>
          <w:bCs/>
          <w:color w:val="000000" w:themeColor="text1"/>
          <w:sz w:val="24"/>
          <w:szCs w:val="24"/>
        </w:rPr>
        <w:t xml:space="preserve"> </w:t>
      </w:r>
      <w:r>
        <w:rPr>
          <w:rFonts w:ascii="Times New Roman" w:eastAsia="MyriadPro-Regular" w:hAnsi="Times New Roman" w:cs="Times New Roman"/>
          <w:bCs/>
          <w:color w:val="000000" w:themeColor="text1"/>
          <w:sz w:val="24"/>
          <w:szCs w:val="24"/>
        </w:rPr>
        <w:t xml:space="preserve">genetically </w:t>
      </w:r>
      <w:r w:rsidR="005E64F2">
        <w:rPr>
          <w:rFonts w:ascii="Times New Roman" w:eastAsia="MyriadPro-Regular" w:hAnsi="Times New Roman" w:cs="Times New Roman"/>
          <w:bCs/>
          <w:color w:val="000000" w:themeColor="text1"/>
          <w:sz w:val="24"/>
          <w:szCs w:val="24"/>
        </w:rPr>
        <w:t>diverse</w:t>
      </w:r>
      <w:r>
        <w:rPr>
          <w:rFonts w:ascii="Times New Roman" w:eastAsia="MyriadPro-Regular" w:hAnsi="Times New Roman" w:cs="Times New Roman"/>
          <w:bCs/>
          <w:color w:val="000000" w:themeColor="text1"/>
          <w:sz w:val="24"/>
          <w:szCs w:val="24"/>
        </w:rPr>
        <w:t xml:space="preserve"> in the two major fecundity genes (</w:t>
      </w:r>
      <w:r>
        <w:rPr>
          <w:rFonts w:ascii="Times New Roman" w:eastAsia="MyriadPro-Regular" w:hAnsi="Times New Roman" w:cs="Times New Roman"/>
          <w:bCs/>
          <w:i/>
          <w:color w:val="000000" w:themeColor="text1"/>
          <w:sz w:val="24"/>
          <w:szCs w:val="24"/>
        </w:rPr>
        <w:t xml:space="preserve">GDF9 </w:t>
      </w:r>
      <w:r>
        <w:rPr>
          <w:rFonts w:ascii="Times New Roman" w:eastAsia="MyriadPro-Regular" w:hAnsi="Times New Roman" w:cs="Times New Roman"/>
          <w:bCs/>
          <w:color w:val="000000" w:themeColor="text1"/>
          <w:sz w:val="24"/>
          <w:szCs w:val="24"/>
        </w:rPr>
        <w:t xml:space="preserve">and </w:t>
      </w:r>
      <w:r>
        <w:rPr>
          <w:rFonts w:ascii="Times New Roman" w:eastAsia="MyriadPro-Regular" w:hAnsi="Times New Roman" w:cs="Times New Roman"/>
          <w:bCs/>
          <w:i/>
          <w:color w:val="000000" w:themeColor="text1"/>
          <w:sz w:val="24"/>
          <w:szCs w:val="24"/>
        </w:rPr>
        <w:t>BMP15</w:t>
      </w:r>
      <w:r>
        <w:rPr>
          <w:rFonts w:ascii="Times New Roman" w:eastAsia="MyriadPro-Regular" w:hAnsi="Times New Roman" w:cs="Times New Roman"/>
          <w:bCs/>
          <w:color w:val="000000" w:themeColor="text1"/>
          <w:sz w:val="24"/>
          <w:szCs w:val="24"/>
        </w:rPr>
        <w:t xml:space="preserve">) while </w:t>
      </w:r>
      <w:r w:rsidRPr="00266654">
        <w:rPr>
          <w:rFonts w:ascii="Times New Roman" w:eastAsia="MyriadPro-Regular" w:hAnsi="Times New Roman" w:cs="Times New Roman"/>
          <w:bCs/>
          <w:i/>
          <w:color w:val="000000" w:themeColor="text1"/>
          <w:sz w:val="24"/>
          <w:szCs w:val="24"/>
        </w:rPr>
        <w:t>CDH26</w:t>
      </w:r>
      <w:r>
        <w:rPr>
          <w:rFonts w:ascii="Times New Roman" w:eastAsia="MyriadPro-Regular" w:hAnsi="Times New Roman" w:cs="Times New Roman"/>
          <w:bCs/>
          <w:i/>
          <w:color w:val="000000" w:themeColor="text1"/>
          <w:sz w:val="24"/>
          <w:szCs w:val="24"/>
        </w:rPr>
        <w:t xml:space="preserve"> </w:t>
      </w:r>
      <w:r>
        <w:rPr>
          <w:rFonts w:ascii="Times New Roman" w:eastAsia="MyriadPro-Regular" w:hAnsi="Times New Roman" w:cs="Times New Roman"/>
          <w:bCs/>
          <w:color w:val="000000" w:themeColor="text1"/>
          <w:sz w:val="24"/>
          <w:szCs w:val="24"/>
        </w:rPr>
        <w:t>gene might not contributing to the genetic differences in this goat population.</w:t>
      </w:r>
    </w:p>
    <w:p w:rsidR="00266654" w:rsidRPr="00453371" w:rsidRDefault="00266654" w:rsidP="00831AF8">
      <w:pPr>
        <w:autoSpaceDE w:val="0"/>
        <w:autoSpaceDN w:val="0"/>
        <w:adjustRightInd w:val="0"/>
        <w:spacing w:after="0" w:line="360" w:lineRule="auto"/>
        <w:jc w:val="both"/>
        <w:rPr>
          <w:rFonts w:ascii="Times New Roman" w:eastAsia="MyriadPro-Regular" w:hAnsi="Times New Roman" w:cs="Times New Roman"/>
          <w:b/>
          <w:bCs/>
          <w:color w:val="FF0000"/>
          <w:sz w:val="20"/>
          <w:szCs w:val="24"/>
        </w:rPr>
      </w:pPr>
    </w:p>
    <w:p w:rsidR="0072275E" w:rsidRPr="00A811F3" w:rsidRDefault="005E64F2" w:rsidP="00920387">
      <w:pPr>
        <w:autoSpaceDE w:val="0"/>
        <w:autoSpaceDN w:val="0"/>
        <w:adjustRightInd w:val="0"/>
        <w:spacing w:after="0" w:line="360" w:lineRule="auto"/>
        <w:jc w:val="both"/>
        <w:rPr>
          <w:rFonts w:ascii="Times New Roman" w:eastAsia="MyriadPro-Regular" w:hAnsi="Times New Roman" w:cs="Times New Roman"/>
          <w:b/>
          <w:bCs/>
          <w:color w:val="FF0000"/>
          <w:sz w:val="23"/>
          <w:szCs w:val="23"/>
        </w:rPr>
      </w:pPr>
      <w:r w:rsidRPr="00F34AC2">
        <w:rPr>
          <w:rFonts w:ascii="Times New Roman" w:hAnsi="Times New Roman" w:cs="Times New Roman"/>
          <w:color w:val="000000"/>
          <w:sz w:val="23"/>
          <w:szCs w:val="23"/>
        </w:rPr>
        <w:t>The present</w:t>
      </w:r>
      <w:r w:rsidR="00882306" w:rsidRPr="00F34AC2">
        <w:rPr>
          <w:rFonts w:ascii="Times New Roman" w:hAnsi="Times New Roman" w:cs="Times New Roman"/>
          <w:color w:val="000000"/>
          <w:sz w:val="23"/>
          <w:szCs w:val="23"/>
        </w:rPr>
        <w:t xml:space="preserve"> study created a </w:t>
      </w:r>
      <w:r w:rsidR="0097336B" w:rsidRPr="00F34AC2">
        <w:rPr>
          <w:rFonts w:ascii="Times New Roman" w:hAnsi="Times New Roman" w:cs="Times New Roman"/>
          <w:color w:val="000000"/>
          <w:sz w:val="23"/>
          <w:szCs w:val="23"/>
        </w:rPr>
        <w:t xml:space="preserve">database on molecular markers associated with fecundity traits in </w:t>
      </w:r>
      <w:r w:rsidR="00882306" w:rsidRPr="00F34AC2">
        <w:rPr>
          <w:rFonts w:ascii="Times New Roman" w:hAnsi="Times New Roman" w:cs="Times New Roman"/>
          <w:color w:val="000000"/>
          <w:sz w:val="23"/>
          <w:szCs w:val="23"/>
        </w:rPr>
        <w:t xml:space="preserve">three Bangladeshi goat breeds. Because </w:t>
      </w:r>
      <w:r w:rsidR="00066252" w:rsidRPr="00F34AC2">
        <w:rPr>
          <w:rFonts w:ascii="Times New Roman" w:hAnsi="Times New Roman" w:cs="Times New Roman"/>
          <w:color w:val="000000"/>
          <w:sz w:val="23"/>
          <w:szCs w:val="23"/>
        </w:rPr>
        <w:t>the consensus of assembled sequences for three different breed of goats</w:t>
      </w:r>
      <w:r w:rsidR="00882306" w:rsidRPr="00F34AC2">
        <w:rPr>
          <w:rFonts w:ascii="Times New Roman" w:hAnsi="Times New Roman" w:cs="Times New Roman"/>
          <w:color w:val="000000"/>
          <w:sz w:val="23"/>
          <w:szCs w:val="23"/>
        </w:rPr>
        <w:t xml:space="preserve"> </w:t>
      </w:r>
      <w:r w:rsidR="00066252" w:rsidRPr="00F34AC2">
        <w:rPr>
          <w:rFonts w:ascii="Times New Roman" w:hAnsi="Times New Roman" w:cs="Times New Roman"/>
          <w:color w:val="000000"/>
          <w:sz w:val="23"/>
          <w:szCs w:val="23"/>
        </w:rPr>
        <w:t xml:space="preserve">were </w:t>
      </w:r>
      <w:r w:rsidR="00882306" w:rsidRPr="00F34AC2">
        <w:rPr>
          <w:rFonts w:ascii="Times New Roman" w:hAnsi="Times New Roman" w:cs="Times New Roman"/>
          <w:color w:val="000000"/>
          <w:sz w:val="23"/>
          <w:szCs w:val="23"/>
        </w:rPr>
        <w:t>submitted</w:t>
      </w:r>
      <w:r w:rsidR="00066252" w:rsidRPr="00F34AC2">
        <w:rPr>
          <w:rFonts w:ascii="Times New Roman" w:hAnsi="Times New Roman" w:cs="Times New Roman"/>
          <w:color w:val="000000"/>
          <w:sz w:val="23"/>
          <w:szCs w:val="23"/>
        </w:rPr>
        <w:t xml:space="preserve"> in </w:t>
      </w:r>
      <w:r w:rsidR="00066252" w:rsidRPr="00F34AC2">
        <w:rPr>
          <w:rFonts w:ascii="Times New Roman" w:hAnsi="Times New Roman" w:cs="Times New Roman"/>
          <w:color w:val="000000" w:themeColor="text1"/>
          <w:sz w:val="23"/>
          <w:szCs w:val="23"/>
          <w:shd w:val="clear" w:color="auto" w:fill="FFFFFF"/>
        </w:rPr>
        <w:t>NCBI-Genbank database</w:t>
      </w:r>
      <w:r w:rsidR="00882306" w:rsidRPr="00F34AC2">
        <w:rPr>
          <w:rFonts w:ascii="Times New Roman" w:hAnsi="Times New Roman" w:cs="Times New Roman"/>
          <w:color w:val="000000"/>
          <w:sz w:val="23"/>
          <w:szCs w:val="23"/>
        </w:rPr>
        <w:t xml:space="preserve"> </w:t>
      </w:r>
      <w:r w:rsidR="00066252" w:rsidRPr="00F34AC2">
        <w:rPr>
          <w:rFonts w:ascii="Times New Roman" w:hAnsi="Times New Roman" w:cs="Times New Roman"/>
          <w:color w:val="000000"/>
          <w:sz w:val="23"/>
          <w:szCs w:val="23"/>
        </w:rPr>
        <w:t xml:space="preserve">under the </w:t>
      </w:r>
      <w:r w:rsidR="00882306" w:rsidRPr="00F34AC2">
        <w:rPr>
          <w:rFonts w:ascii="Times New Roman" w:hAnsi="Times New Roman" w:cs="Times New Roman"/>
          <w:color w:val="000000"/>
          <w:sz w:val="23"/>
          <w:szCs w:val="23"/>
        </w:rPr>
        <w:t>accession number w</w:t>
      </w:r>
      <w:r w:rsidR="00E57F63" w:rsidRPr="00F34AC2">
        <w:rPr>
          <w:rFonts w:ascii="Times New Roman" w:hAnsi="Times New Roman" w:cs="Times New Roman"/>
          <w:color w:val="000000"/>
          <w:sz w:val="23"/>
          <w:szCs w:val="23"/>
        </w:rPr>
        <w:t>ere</w:t>
      </w:r>
      <w:r w:rsidR="00882306" w:rsidRPr="00F34AC2">
        <w:rPr>
          <w:rFonts w:ascii="Times New Roman" w:hAnsi="Times New Roman" w:cs="Times New Roman"/>
          <w:color w:val="000000"/>
          <w:sz w:val="23"/>
          <w:szCs w:val="23"/>
        </w:rPr>
        <w:t xml:space="preserve"> </w:t>
      </w:r>
      <w:r w:rsidR="00E57F63" w:rsidRPr="00F34AC2">
        <w:rPr>
          <w:rFonts w:ascii="Times New Roman" w:hAnsi="Times New Roman" w:cs="Times New Roman"/>
          <w:color w:val="000000" w:themeColor="text1"/>
          <w:sz w:val="23"/>
          <w:szCs w:val="23"/>
          <w:u w:val="single"/>
          <w:shd w:val="clear" w:color="auto" w:fill="FFFFFF"/>
        </w:rPr>
        <w:t>MN629927</w:t>
      </w:r>
      <w:r w:rsidR="00E57F63" w:rsidRPr="00F34AC2">
        <w:rPr>
          <w:rFonts w:ascii="Times New Roman" w:hAnsi="Times New Roman" w:cs="Times New Roman"/>
          <w:color w:val="000000" w:themeColor="text1"/>
          <w:sz w:val="23"/>
          <w:szCs w:val="23"/>
          <w:shd w:val="clear" w:color="auto" w:fill="FFFFFF"/>
        </w:rPr>
        <w:t xml:space="preserve">, </w:t>
      </w:r>
      <w:r w:rsidR="00E57F63" w:rsidRPr="00F34AC2">
        <w:rPr>
          <w:rFonts w:ascii="Times New Roman" w:hAnsi="Times New Roman" w:cs="Times New Roman"/>
          <w:color w:val="000000" w:themeColor="text1"/>
          <w:sz w:val="23"/>
          <w:szCs w:val="23"/>
          <w:u w:val="single"/>
          <w:shd w:val="clear" w:color="auto" w:fill="FFFFFF"/>
        </w:rPr>
        <w:t>MN629928</w:t>
      </w:r>
      <w:r w:rsidR="00E57F63" w:rsidRPr="00F34AC2">
        <w:rPr>
          <w:rFonts w:ascii="Times New Roman" w:hAnsi="Times New Roman" w:cs="Times New Roman"/>
          <w:color w:val="000000" w:themeColor="text1"/>
          <w:sz w:val="23"/>
          <w:szCs w:val="23"/>
          <w:shd w:val="clear" w:color="auto" w:fill="FFFFFF"/>
        </w:rPr>
        <w:t xml:space="preserve"> and </w:t>
      </w:r>
      <w:r w:rsidR="00E57F63" w:rsidRPr="00F34AC2">
        <w:rPr>
          <w:rFonts w:ascii="Times New Roman" w:hAnsi="Times New Roman" w:cs="Times New Roman"/>
          <w:color w:val="000000" w:themeColor="text1"/>
          <w:sz w:val="23"/>
          <w:szCs w:val="23"/>
          <w:u w:val="single"/>
          <w:shd w:val="clear" w:color="auto" w:fill="FFFFFF"/>
        </w:rPr>
        <w:t>MN629929</w:t>
      </w:r>
      <w:r w:rsidR="00882306" w:rsidRPr="00F34AC2">
        <w:rPr>
          <w:rFonts w:ascii="Times New Roman" w:hAnsi="Times New Roman" w:cs="Times New Roman"/>
          <w:color w:val="000000"/>
          <w:sz w:val="23"/>
          <w:szCs w:val="23"/>
        </w:rPr>
        <w:t xml:space="preserve"> in case of </w:t>
      </w:r>
      <w:r w:rsidR="00882306" w:rsidRPr="00F34AC2">
        <w:rPr>
          <w:rFonts w:ascii="Times New Roman" w:hAnsi="Times New Roman" w:cs="Times New Roman"/>
          <w:i/>
          <w:color w:val="000000"/>
          <w:sz w:val="23"/>
          <w:szCs w:val="23"/>
        </w:rPr>
        <w:t>GDF9</w:t>
      </w:r>
      <w:r w:rsidR="00882306" w:rsidRPr="00F34AC2">
        <w:rPr>
          <w:rFonts w:ascii="Times New Roman" w:hAnsi="Times New Roman" w:cs="Times New Roman"/>
          <w:color w:val="000000"/>
          <w:sz w:val="23"/>
          <w:szCs w:val="23"/>
        </w:rPr>
        <w:t xml:space="preserve"> gene; </w:t>
      </w:r>
      <w:r w:rsidR="00E57F63" w:rsidRPr="00F34AC2">
        <w:rPr>
          <w:rFonts w:ascii="Times New Roman" w:hAnsi="Times New Roman" w:cs="Times New Roman"/>
          <w:color w:val="000000"/>
          <w:sz w:val="23"/>
          <w:szCs w:val="23"/>
          <w:u w:val="single"/>
          <w:shd w:val="clear" w:color="auto" w:fill="FFFFFF"/>
        </w:rPr>
        <w:t>MN629924</w:t>
      </w:r>
      <w:r w:rsidR="00E57F63" w:rsidRPr="00F34AC2">
        <w:rPr>
          <w:rFonts w:ascii="Times New Roman" w:hAnsi="Times New Roman" w:cs="Times New Roman"/>
          <w:color w:val="000000"/>
          <w:sz w:val="23"/>
          <w:szCs w:val="23"/>
          <w:shd w:val="clear" w:color="auto" w:fill="FFFFFF"/>
        </w:rPr>
        <w:t xml:space="preserve">, </w:t>
      </w:r>
      <w:r w:rsidR="00E57F63" w:rsidRPr="00F34AC2">
        <w:rPr>
          <w:rFonts w:ascii="Times New Roman" w:hAnsi="Times New Roman" w:cs="Times New Roman"/>
          <w:color w:val="000000"/>
          <w:sz w:val="23"/>
          <w:szCs w:val="23"/>
          <w:u w:val="single"/>
          <w:shd w:val="clear" w:color="auto" w:fill="FFFFFF"/>
        </w:rPr>
        <w:t>MN629925</w:t>
      </w:r>
      <w:r w:rsidR="00E57F63" w:rsidRPr="00F34AC2">
        <w:rPr>
          <w:rFonts w:ascii="Times New Roman" w:hAnsi="Times New Roman" w:cs="Times New Roman"/>
          <w:color w:val="000000"/>
          <w:sz w:val="23"/>
          <w:szCs w:val="23"/>
          <w:shd w:val="clear" w:color="auto" w:fill="FFFFFF"/>
        </w:rPr>
        <w:t xml:space="preserve"> and </w:t>
      </w:r>
      <w:r w:rsidR="00E57F63" w:rsidRPr="00F34AC2">
        <w:rPr>
          <w:rFonts w:ascii="Times New Roman" w:hAnsi="Times New Roman" w:cs="Times New Roman"/>
          <w:color w:val="000000"/>
          <w:sz w:val="23"/>
          <w:szCs w:val="23"/>
          <w:u w:val="single"/>
          <w:shd w:val="clear" w:color="auto" w:fill="FFFFFF"/>
        </w:rPr>
        <w:t>MN629926</w:t>
      </w:r>
      <w:r w:rsidR="00882306" w:rsidRPr="00F34AC2">
        <w:rPr>
          <w:rFonts w:ascii="Times New Roman" w:hAnsi="Times New Roman" w:cs="Times New Roman"/>
          <w:color w:val="000000"/>
          <w:sz w:val="23"/>
          <w:szCs w:val="23"/>
        </w:rPr>
        <w:t xml:space="preserve"> </w:t>
      </w:r>
      <w:r w:rsidR="00066252" w:rsidRPr="00F34AC2">
        <w:rPr>
          <w:rFonts w:ascii="Times New Roman" w:hAnsi="Times New Roman" w:cs="Times New Roman"/>
          <w:color w:val="000000"/>
          <w:sz w:val="23"/>
          <w:szCs w:val="23"/>
        </w:rPr>
        <w:t xml:space="preserve">in </w:t>
      </w:r>
      <w:r w:rsidR="00882306" w:rsidRPr="00F34AC2">
        <w:rPr>
          <w:rFonts w:ascii="Times New Roman" w:hAnsi="Times New Roman" w:cs="Times New Roman"/>
          <w:color w:val="000000"/>
          <w:sz w:val="23"/>
          <w:szCs w:val="23"/>
        </w:rPr>
        <w:t xml:space="preserve">case of </w:t>
      </w:r>
      <w:r w:rsidR="00882306" w:rsidRPr="00F34AC2">
        <w:rPr>
          <w:rFonts w:ascii="Times New Roman" w:hAnsi="Times New Roman" w:cs="Times New Roman"/>
          <w:i/>
          <w:color w:val="000000"/>
          <w:sz w:val="23"/>
          <w:szCs w:val="23"/>
        </w:rPr>
        <w:t>BMP15</w:t>
      </w:r>
      <w:r w:rsidR="00882306" w:rsidRPr="00F34AC2">
        <w:rPr>
          <w:rFonts w:ascii="Times New Roman" w:hAnsi="Times New Roman" w:cs="Times New Roman"/>
          <w:color w:val="000000"/>
          <w:sz w:val="23"/>
          <w:szCs w:val="23"/>
        </w:rPr>
        <w:t xml:space="preserve"> gene and</w:t>
      </w:r>
      <w:r w:rsidR="00E57F63" w:rsidRPr="00F34AC2">
        <w:rPr>
          <w:rFonts w:ascii="Times New Roman" w:hAnsi="Times New Roman" w:cs="Times New Roman"/>
          <w:color w:val="000000"/>
          <w:sz w:val="23"/>
          <w:szCs w:val="23"/>
        </w:rPr>
        <w:t xml:space="preserve"> </w:t>
      </w:r>
      <w:r w:rsidR="00E57F63" w:rsidRPr="00F34AC2">
        <w:rPr>
          <w:rFonts w:ascii="Times New Roman" w:hAnsi="Times New Roman" w:cs="Times New Roman"/>
          <w:color w:val="000000" w:themeColor="text1"/>
          <w:sz w:val="23"/>
          <w:szCs w:val="23"/>
          <w:u w:val="single"/>
          <w:shd w:val="clear" w:color="auto" w:fill="FFFFFF"/>
        </w:rPr>
        <w:t>MN644894</w:t>
      </w:r>
      <w:r w:rsidR="00E57F63" w:rsidRPr="00F34AC2">
        <w:rPr>
          <w:rFonts w:ascii="Times New Roman" w:hAnsi="Times New Roman" w:cs="Times New Roman"/>
          <w:color w:val="000000" w:themeColor="text1"/>
          <w:sz w:val="23"/>
          <w:szCs w:val="23"/>
          <w:shd w:val="clear" w:color="auto" w:fill="FFFFFF"/>
        </w:rPr>
        <w:t xml:space="preserve">, </w:t>
      </w:r>
      <w:r w:rsidR="00E57F63" w:rsidRPr="00F34AC2">
        <w:rPr>
          <w:rFonts w:ascii="Times New Roman" w:hAnsi="Times New Roman" w:cs="Times New Roman"/>
          <w:color w:val="000000" w:themeColor="text1"/>
          <w:sz w:val="23"/>
          <w:szCs w:val="23"/>
          <w:u w:val="single"/>
          <w:shd w:val="clear" w:color="auto" w:fill="FFFFFF"/>
        </w:rPr>
        <w:t>MN644895</w:t>
      </w:r>
      <w:r w:rsidR="00E57F63" w:rsidRPr="00F34AC2">
        <w:rPr>
          <w:rFonts w:ascii="Times New Roman" w:hAnsi="Times New Roman" w:cs="Times New Roman"/>
          <w:color w:val="000000" w:themeColor="text1"/>
          <w:sz w:val="23"/>
          <w:szCs w:val="23"/>
          <w:shd w:val="clear" w:color="auto" w:fill="FFFFFF"/>
        </w:rPr>
        <w:t xml:space="preserve"> and </w:t>
      </w:r>
      <w:r w:rsidR="00E57F63" w:rsidRPr="00F34AC2">
        <w:rPr>
          <w:rFonts w:ascii="Times New Roman" w:hAnsi="Times New Roman" w:cs="Times New Roman"/>
          <w:color w:val="000000" w:themeColor="text1"/>
          <w:sz w:val="23"/>
          <w:szCs w:val="23"/>
          <w:u w:val="single"/>
          <w:shd w:val="clear" w:color="auto" w:fill="FFFFFF"/>
        </w:rPr>
        <w:t>MN644896</w:t>
      </w:r>
      <w:r w:rsidR="00882306" w:rsidRPr="00F34AC2">
        <w:rPr>
          <w:rFonts w:ascii="Times New Roman" w:hAnsi="Times New Roman" w:cs="Times New Roman"/>
          <w:color w:val="000000"/>
          <w:sz w:val="23"/>
          <w:szCs w:val="23"/>
        </w:rPr>
        <w:t xml:space="preserve"> in case of </w:t>
      </w:r>
      <w:r w:rsidR="00882306" w:rsidRPr="00F34AC2">
        <w:rPr>
          <w:rFonts w:ascii="Times New Roman" w:hAnsi="Times New Roman" w:cs="Times New Roman"/>
          <w:i/>
          <w:color w:val="000000"/>
          <w:sz w:val="23"/>
          <w:szCs w:val="23"/>
        </w:rPr>
        <w:t>CDH26</w:t>
      </w:r>
      <w:r w:rsidR="00882306" w:rsidRPr="00F34AC2">
        <w:rPr>
          <w:rFonts w:ascii="Times New Roman" w:hAnsi="Times New Roman" w:cs="Times New Roman"/>
          <w:color w:val="000000"/>
          <w:sz w:val="23"/>
          <w:szCs w:val="23"/>
        </w:rPr>
        <w:t xml:space="preserve"> gene</w:t>
      </w:r>
      <w:r w:rsidR="00E57F63" w:rsidRPr="00F34AC2">
        <w:rPr>
          <w:rFonts w:ascii="Times New Roman" w:hAnsi="Times New Roman" w:cs="Times New Roman"/>
          <w:color w:val="000000"/>
          <w:sz w:val="23"/>
          <w:szCs w:val="23"/>
        </w:rPr>
        <w:t xml:space="preserve">. </w:t>
      </w:r>
      <w:r w:rsidR="0097336B" w:rsidRPr="00F34AC2">
        <w:rPr>
          <w:rFonts w:ascii="Times New Roman" w:hAnsi="Times New Roman" w:cs="Times New Roman"/>
          <w:color w:val="000000"/>
          <w:sz w:val="23"/>
          <w:szCs w:val="23"/>
        </w:rPr>
        <w:t xml:space="preserve">The generated data will provide </w:t>
      </w:r>
      <w:r w:rsidR="00E57F63" w:rsidRPr="00F34AC2">
        <w:rPr>
          <w:rFonts w:ascii="Times New Roman" w:hAnsi="Times New Roman" w:cs="Times New Roman"/>
          <w:color w:val="000000"/>
          <w:sz w:val="23"/>
          <w:szCs w:val="23"/>
        </w:rPr>
        <w:t xml:space="preserve">baseline data </w:t>
      </w:r>
      <w:r w:rsidR="0097336B" w:rsidRPr="00F34AC2">
        <w:rPr>
          <w:rFonts w:ascii="Times New Roman" w:hAnsi="Times New Roman" w:cs="Times New Roman"/>
          <w:color w:val="000000"/>
          <w:sz w:val="23"/>
          <w:szCs w:val="23"/>
        </w:rPr>
        <w:t>for further studies into the molecular basis of fertility and fe</w:t>
      </w:r>
      <w:r w:rsidR="00A811F3">
        <w:rPr>
          <w:rFonts w:ascii="Times New Roman" w:hAnsi="Times New Roman" w:cs="Times New Roman"/>
          <w:color w:val="000000"/>
          <w:sz w:val="23"/>
          <w:szCs w:val="23"/>
        </w:rPr>
        <w:t xml:space="preserve">cundity trait in other </w:t>
      </w:r>
      <w:r w:rsidR="00A811F3" w:rsidRPr="00A811F3">
        <w:rPr>
          <w:rFonts w:ascii="Times New Roman" w:hAnsi="Times New Roman" w:cs="Times New Roman"/>
          <w:color w:val="000000" w:themeColor="text1"/>
          <w:sz w:val="23"/>
          <w:szCs w:val="23"/>
        </w:rPr>
        <w:t>species</w:t>
      </w:r>
      <w:r w:rsidR="00A811F3" w:rsidRPr="00A811F3">
        <w:rPr>
          <w:rFonts w:ascii="Times New Roman" w:eastAsia="MyriadPro-Regular" w:hAnsi="Times New Roman" w:cs="Times New Roman"/>
          <w:b/>
          <w:bCs/>
          <w:color w:val="000000" w:themeColor="text1"/>
          <w:sz w:val="23"/>
          <w:szCs w:val="23"/>
        </w:rPr>
        <w:t>.</w:t>
      </w:r>
    </w:p>
    <w:p w:rsidR="00D751C1" w:rsidRDefault="005707C6" w:rsidP="003C27B5">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LIMITATION AND </w:t>
      </w:r>
      <w:r w:rsidRPr="005707C6">
        <w:rPr>
          <w:rFonts w:ascii="Times New Roman" w:hAnsi="Times New Roman" w:cs="Times New Roman"/>
          <w:b/>
          <w:color w:val="000000" w:themeColor="text1"/>
          <w:sz w:val="24"/>
          <w:szCs w:val="24"/>
        </w:rPr>
        <w:t>RECOMMENDATION</w:t>
      </w:r>
    </w:p>
    <w:p w:rsidR="00D751C1" w:rsidRDefault="00D751C1" w:rsidP="005707C6">
      <w:pPr>
        <w:spacing w:after="0" w:line="360" w:lineRule="auto"/>
        <w:rPr>
          <w:rFonts w:ascii="Times New Roman" w:hAnsi="Times New Roman" w:cs="Times New Roman"/>
          <w:b/>
          <w:color w:val="000000" w:themeColor="text1"/>
          <w:sz w:val="24"/>
          <w:szCs w:val="24"/>
        </w:rPr>
      </w:pPr>
    </w:p>
    <w:p w:rsidR="005707C6" w:rsidRDefault="005707C6" w:rsidP="005707C6">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study has</w:t>
      </w:r>
      <w:r w:rsidR="001144A9">
        <w:rPr>
          <w:rFonts w:ascii="Times New Roman" w:hAnsi="Times New Roman" w:cs="Times New Roman"/>
          <w:color w:val="000000" w:themeColor="text1"/>
          <w:sz w:val="24"/>
          <w:szCs w:val="24"/>
        </w:rPr>
        <w:t xml:space="preserve"> the</w:t>
      </w:r>
      <w:r>
        <w:rPr>
          <w:rFonts w:ascii="Times New Roman" w:hAnsi="Times New Roman" w:cs="Times New Roman"/>
          <w:color w:val="000000" w:themeColor="text1"/>
          <w:sz w:val="24"/>
          <w:szCs w:val="24"/>
        </w:rPr>
        <w:t xml:space="preserve"> following recommendations:</w:t>
      </w:r>
    </w:p>
    <w:p w:rsidR="005707C6" w:rsidRDefault="005707C6" w:rsidP="009A166F">
      <w:pPr>
        <w:pStyle w:val="ListParagraph"/>
        <w:numPr>
          <w:ilvl w:val="0"/>
          <w:numId w:val="20"/>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Due to time and resource limitation</w:t>
      </w:r>
      <w:r w:rsidR="001144A9">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we con</w:t>
      </w:r>
      <w:r w:rsidR="00023AAE">
        <w:rPr>
          <w:rFonts w:ascii="Times New Roman" w:hAnsi="Times New Roman" w:cs="Times New Roman"/>
          <w:color w:val="000000" w:themeColor="text1"/>
          <w:sz w:val="24"/>
          <w:szCs w:val="24"/>
        </w:rPr>
        <w:t>ducted the study in small scale.</w:t>
      </w:r>
      <w:r>
        <w:rPr>
          <w:rFonts w:ascii="Times New Roman" w:hAnsi="Times New Roman" w:cs="Times New Roman"/>
          <w:color w:val="000000" w:themeColor="text1"/>
          <w:sz w:val="24"/>
          <w:szCs w:val="24"/>
        </w:rPr>
        <w:t xml:space="preserve"> In future the study can be conducted involving higher sample size.</w:t>
      </w:r>
    </w:p>
    <w:p w:rsidR="00F10161" w:rsidRDefault="00023AAE" w:rsidP="00023AAE">
      <w:pPr>
        <w:pStyle w:val="ListParagraph"/>
        <w:numPr>
          <w:ilvl w:val="0"/>
          <w:numId w:val="20"/>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There are many genes related to litter size trait in sheep and goat. It is better to search more genes in Bangladeshi goat for the important of litter size trait marker assisted selection. </w:t>
      </w:r>
    </w:p>
    <w:p w:rsidR="00E46068" w:rsidRDefault="00E46068" w:rsidP="00E46068">
      <w:pPr>
        <w:pStyle w:val="ListParagraph"/>
        <w:numPr>
          <w:ilvl w:val="0"/>
          <w:numId w:val="20"/>
        </w:numPr>
        <w:spacing w:after="0" w:line="360" w:lineRule="auto"/>
        <w:jc w:val="both"/>
        <w:rPr>
          <w:rFonts w:ascii="Times New Roman" w:hAnsi="Times New Roman" w:cs="Times New Roman"/>
          <w:color w:val="000000" w:themeColor="text1"/>
          <w:sz w:val="24"/>
          <w:szCs w:val="24"/>
        </w:rPr>
      </w:pPr>
      <w:r w:rsidRPr="00E46068">
        <w:rPr>
          <w:rFonts w:ascii="Times New Roman" w:hAnsi="Times New Roman" w:cs="Times New Roman"/>
          <w:color w:val="000000" w:themeColor="text1"/>
          <w:sz w:val="24"/>
          <w:szCs w:val="24"/>
        </w:rPr>
        <w:t>Not only</w:t>
      </w:r>
      <w:r>
        <w:rPr>
          <w:rFonts w:ascii="Times New Roman" w:hAnsi="Times New Roman" w:cs="Times New Roman"/>
          <w:color w:val="000000" w:themeColor="text1"/>
          <w:sz w:val="24"/>
          <w:szCs w:val="24"/>
        </w:rPr>
        <w:t xml:space="preserve"> improve</w:t>
      </w:r>
      <w:r w:rsidRPr="00E46068">
        <w:rPr>
          <w:rFonts w:ascii="Times New Roman" w:hAnsi="Times New Roman" w:cs="Times New Roman"/>
          <w:color w:val="000000" w:themeColor="text1"/>
          <w:sz w:val="24"/>
          <w:szCs w:val="24"/>
        </w:rPr>
        <w:t xml:space="preserve"> litter size, but also need to improve milk yield in </w:t>
      </w:r>
      <w:r>
        <w:rPr>
          <w:rFonts w:ascii="Times New Roman" w:hAnsi="Times New Roman" w:cs="Times New Roman"/>
          <w:color w:val="000000" w:themeColor="text1"/>
          <w:sz w:val="24"/>
          <w:szCs w:val="24"/>
        </w:rPr>
        <w:t xml:space="preserve">Bangladeshi </w:t>
      </w:r>
      <w:r w:rsidRPr="00E46068">
        <w:rPr>
          <w:rFonts w:ascii="Times New Roman" w:hAnsi="Times New Roman" w:cs="Times New Roman"/>
          <w:color w:val="000000" w:themeColor="text1"/>
          <w:sz w:val="24"/>
          <w:szCs w:val="24"/>
        </w:rPr>
        <w:t>does. So future study will be conducted with milk trait.</w:t>
      </w:r>
    </w:p>
    <w:p w:rsidR="00F10161" w:rsidRDefault="00F10161" w:rsidP="00F10161">
      <w:pPr>
        <w:spacing w:after="0" w:line="360" w:lineRule="auto"/>
        <w:jc w:val="both"/>
        <w:rPr>
          <w:rFonts w:ascii="Times New Roman" w:hAnsi="Times New Roman" w:cs="Times New Roman"/>
          <w:color w:val="000000" w:themeColor="text1"/>
          <w:sz w:val="24"/>
          <w:szCs w:val="24"/>
        </w:rPr>
      </w:pPr>
    </w:p>
    <w:p w:rsidR="00F10161" w:rsidRDefault="00F10161" w:rsidP="00F10161">
      <w:pPr>
        <w:spacing w:after="0" w:line="360" w:lineRule="auto"/>
        <w:jc w:val="both"/>
        <w:rPr>
          <w:rFonts w:ascii="Times New Roman" w:hAnsi="Times New Roman" w:cs="Times New Roman"/>
          <w:color w:val="000000" w:themeColor="text1"/>
          <w:sz w:val="24"/>
          <w:szCs w:val="24"/>
        </w:rPr>
      </w:pPr>
    </w:p>
    <w:p w:rsidR="00F10161" w:rsidRDefault="00F10161" w:rsidP="00F10161">
      <w:pPr>
        <w:spacing w:after="0" w:line="360" w:lineRule="auto"/>
        <w:jc w:val="both"/>
        <w:rPr>
          <w:rFonts w:ascii="Times New Roman" w:hAnsi="Times New Roman" w:cs="Times New Roman"/>
          <w:color w:val="000000" w:themeColor="text1"/>
          <w:sz w:val="24"/>
          <w:szCs w:val="24"/>
        </w:rPr>
      </w:pPr>
    </w:p>
    <w:p w:rsidR="00F10161" w:rsidRDefault="00F10161" w:rsidP="00F10161">
      <w:pPr>
        <w:spacing w:after="0" w:line="360" w:lineRule="auto"/>
        <w:jc w:val="both"/>
        <w:rPr>
          <w:rFonts w:ascii="Times New Roman" w:hAnsi="Times New Roman" w:cs="Times New Roman"/>
          <w:color w:val="000000" w:themeColor="text1"/>
          <w:sz w:val="24"/>
          <w:szCs w:val="24"/>
        </w:rPr>
      </w:pPr>
    </w:p>
    <w:p w:rsidR="00F10161" w:rsidRDefault="00F10161" w:rsidP="00F10161">
      <w:pPr>
        <w:spacing w:after="0" w:line="360" w:lineRule="auto"/>
        <w:jc w:val="both"/>
        <w:rPr>
          <w:rFonts w:ascii="Times New Roman" w:hAnsi="Times New Roman" w:cs="Times New Roman"/>
          <w:color w:val="000000" w:themeColor="text1"/>
          <w:sz w:val="24"/>
          <w:szCs w:val="24"/>
        </w:rPr>
      </w:pPr>
    </w:p>
    <w:p w:rsidR="00F10161" w:rsidRDefault="00F10161" w:rsidP="00F10161">
      <w:pPr>
        <w:spacing w:after="0" w:line="360" w:lineRule="auto"/>
        <w:jc w:val="both"/>
        <w:rPr>
          <w:rFonts w:ascii="Times New Roman" w:hAnsi="Times New Roman" w:cs="Times New Roman"/>
          <w:color w:val="000000" w:themeColor="text1"/>
          <w:sz w:val="24"/>
          <w:szCs w:val="24"/>
        </w:rPr>
      </w:pPr>
    </w:p>
    <w:p w:rsidR="00F10161" w:rsidRDefault="00F10161" w:rsidP="00F10161">
      <w:pPr>
        <w:spacing w:after="0" w:line="360" w:lineRule="auto"/>
        <w:jc w:val="both"/>
        <w:rPr>
          <w:rFonts w:ascii="Times New Roman" w:hAnsi="Times New Roman" w:cs="Times New Roman"/>
          <w:color w:val="000000" w:themeColor="text1"/>
          <w:sz w:val="24"/>
          <w:szCs w:val="24"/>
        </w:rPr>
      </w:pPr>
    </w:p>
    <w:p w:rsidR="00F10161" w:rsidRDefault="00F10161" w:rsidP="00F10161">
      <w:pPr>
        <w:spacing w:after="0" w:line="360" w:lineRule="auto"/>
        <w:jc w:val="both"/>
        <w:rPr>
          <w:rFonts w:ascii="Times New Roman" w:hAnsi="Times New Roman" w:cs="Times New Roman"/>
          <w:color w:val="000000" w:themeColor="text1"/>
          <w:sz w:val="24"/>
          <w:szCs w:val="24"/>
        </w:rPr>
      </w:pPr>
    </w:p>
    <w:p w:rsidR="00D751C1" w:rsidRDefault="00D751C1" w:rsidP="003C27B5">
      <w:pPr>
        <w:spacing w:after="0" w:line="360" w:lineRule="auto"/>
        <w:jc w:val="center"/>
        <w:rPr>
          <w:rFonts w:ascii="Times New Roman" w:hAnsi="Times New Roman" w:cs="Times New Roman"/>
          <w:b/>
          <w:color w:val="000000" w:themeColor="text1"/>
          <w:sz w:val="24"/>
          <w:szCs w:val="24"/>
        </w:rPr>
      </w:pPr>
    </w:p>
    <w:p w:rsidR="00F10161" w:rsidRDefault="00F10161" w:rsidP="003C27B5">
      <w:pPr>
        <w:spacing w:after="0" w:line="360" w:lineRule="auto"/>
        <w:jc w:val="center"/>
        <w:rPr>
          <w:rFonts w:ascii="Times New Roman" w:hAnsi="Times New Roman" w:cs="Times New Roman"/>
          <w:b/>
          <w:color w:val="000000" w:themeColor="text1"/>
          <w:sz w:val="24"/>
          <w:szCs w:val="24"/>
        </w:rPr>
      </w:pPr>
    </w:p>
    <w:p w:rsidR="00F10161" w:rsidRDefault="00F10161" w:rsidP="003C27B5">
      <w:pPr>
        <w:spacing w:after="0" w:line="360" w:lineRule="auto"/>
        <w:jc w:val="center"/>
        <w:rPr>
          <w:rFonts w:ascii="Times New Roman" w:hAnsi="Times New Roman" w:cs="Times New Roman"/>
          <w:b/>
          <w:color w:val="000000" w:themeColor="text1"/>
          <w:sz w:val="24"/>
          <w:szCs w:val="24"/>
        </w:rPr>
      </w:pPr>
    </w:p>
    <w:p w:rsidR="00F10161" w:rsidRDefault="00F10161" w:rsidP="003C27B5">
      <w:pPr>
        <w:spacing w:after="0" w:line="360" w:lineRule="auto"/>
        <w:jc w:val="center"/>
        <w:rPr>
          <w:rFonts w:ascii="Times New Roman" w:hAnsi="Times New Roman" w:cs="Times New Roman"/>
          <w:b/>
          <w:color w:val="000000" w:themeColor="text1"/>
          <w:sz w:val="24"/>
          <w:szCs w:val="24"/>
        </w:rPr>
      </w:pPr>
    </w:p>
    <w:p w:rsidR="00F10161" w:rsidRDefault="00F10161" w:rsidP="003C27B5">
      <w:pPr>
        <w:spacing w:after="0" w:line="360" w:lineRule="auto"/>
        <w:jc w:val="center"/>
        <w:rPr>
          <w:rFonts w:ascii="Times New Roman" w:hAnsi="Times New Roman" w:cs="Times New Roman"/>
          <w:b/>
          <w:color w:val="000000" w:themeColor="text1"/>
          <w:sz w:val="24"/>
          <w:szCs w:val="24"/>
        </w:rPr>
      </w:pPr>
    </w:p>
    <w:p w:rsidR="00F10161" w:rsidRDefault="00F10161" w:rsidP="003C27B5">
      <w:pPr>
        <w:spacing w:after="0" w:line="360" w:lineRule="auto"/>
        <w:jc w:val="center"/>
        <w:rPr>
          <w:rFonts w:ascii="Times New Roman" w:hAnsi="Times New Roman" w:cs="Times New Roman"/>
          <w:b/>
          <w:color w:val="000000" w:themeColor="text1"/>
          <w:sz w:val="24"/>
          <w:szCs w:val="24"/>
        </w:rPr>
      </w:pPr>
    </w:p>
    <w:p w:rsidR="00F10161" w:rsidRDefault="00F10161" w:rsidP="003C27B5">
      <w:pPr>
        <w:spacing w:after="0" w:line="360" w:lineRule="auto"/>
        <w:jc w:val="center"/>
        <w:rPr>
          <w:rFonts w:ascii="Times New Roman" w:hAnsi="Times New Roman" w:cs="Times New Roman"/>
          <w:b/>
          <w:color w:val="000000" w:themeColor="text1"/>
          <w:sz w:val="24"/>
          <w:szCs w:val="24"/>
        </w:rPr>
      </w:pPr>
    </w:p>
    <w:p w:rsidR="00F10161" w:rsidRDefault="00F10161" w:rsidP="003C27B5">
      <w:pPr>
        <w:spacing w:after="0" w:line="360" w:lineRule="auto"/>
        <w:jc w:val="center"/>
        <w:rPr>
          <w:rFonts w:ascii="Times New Roman" w:hAnsi="Times New Roman" w:cs="Times New Roman"/>
          <w:b/>
          <w:color w:val="000000" w:themeColor="text1"/>
          <w:sz w:val="24"/>
          <w:szCs w:val="24"/>
        </w:rPr>
      </w:pPr>
    </w:p>
    <w:p w:rsidR="00D751C1" w:rsidRDefault="00D751C1" w:rsidP="003C27B5">
      <w:pPr>
        <w:spacing w:after="0" w:line="360" w:lineRule="auto"/>
        <w:jc w:val="center"/>
        <w:rPr>
          <w:rFonts w:ascii="Times New Roman" w:hAnsi="Times New Roman" w:cs="Times New Roman"/>
          <w:b/>
          <w:color w:val="000000" w:themeColor="text1"/>
          <w:sz w:val="24"/>
          <w:szCs w:val="24"/>
        </w:rPr>
      </w:pPr>
    </w:p>
    <w:p w:rsidR="00D751C1" w:rsidRDefault="00D751C1" w:rsidP="003C27B5">
      <w:pPr>
        <w:spacing w:after="0" w:line="360" w:lineRule="auto"/>
        <w:jc w:val="center"/>
        <w:rPr>
          <w:rFonts w:ascii="Times New Roman" w:hAnsi="Times New Roman" w:cs="Times New Roman"/>
          <w:b/>
          <w:color w:val="000000" w:themeColor="text1"/>
          <w:sz w:val="24"/>
          <w:szCs w:val="24"/>
        </w:rPr>
      </w:pPr>
    </w:p>
    <w:p w:rsidR="00D751C1" w:rsidRDefault="00D751C1" w:rsidP="003C27B5">
      <w:pPr>
        <w:spacing w:after="0" w:line="360" w:lineRule="auto"/>
        <w:jc w:val="center"/>
        <w:rPr>
          <w:rFonts w:ascii="Times New Roman" w:hAnsi="Times New Roman" w:cs="Times New Roman"/>
          <w:b/>
          <w:color w:val="000000" w:themeColor="text1"/>
          <w:sz w:val="24"/>
          <w:szCs w:val="24"/>
        </w:rPr>
      </w:pPr>
    </w:p>
    <w:p w:rsidR="00D751C1" w:rsidRDefault="00D751C1" w:rsidP="003C27B5">
      <w:pPr>
        <w:spacing w:after="0" w:line="360" w:lineRule="auto"/>
        <w:jc w:val="center"/>
        <w:rPr>
          <w:rFonts w:ascii="Times New Roman" w:hAnsi="Times New Roman" w:cs="Times New Roman"/>
          <w:b/>
          <w:color w:val="000000" w:themeColor="text1"/>
          <w:sz w:val="24"/>
          <w:szCs w:val="24"/>
        </w:rPr>
      </w:pPr>
    </w:p>
    <w:p w:rsidR="00F10161" w:rsidRDefault="00F10161" w:rsidP="003C27B5">
      <w:pPr>
        <w:spacing w:after="0" w:line="360" w:lineRule="auto"/>
        <w:jc w:val="center"/>
        <w:rPr>
          <w:rFonts w:ascii="Times New Roman" w:hAnsi="Times New Roman" w:cs="Times New Roman"/>
          <w:b/>
          <w:color w:val="000000" w:themeColor="text1"/>
          <w:sz w:val="24"/>
          <w:szCs w:val="24"/>
        </w:rPr>
      </w:pPr>
    </w:p>
    <w:p w:rsidR="00F10161" w:rsidRDefault="00F10161" w:rsidP="00806B9C">
      <w:pPr>
        <w:spacing w:after="0" w:line="360" w:lineRule="auto"/>
        <w:rPr>
          <w:rFonts w:ascii="Times New Roman" w:hAnsi="Times New Roman" w:cs="Times New Roman"/>
          <w:b/>
          <w:color w:val="000000" w:themeColor="text1"/>
          <w:sz w:val="24"/>
          <w:szCs w:val="24"/>
        </w:rPr>
      </w:pPr>
    </w:p>
    <w:p w:rsidR="00806B9C" w:rsidRDefault="00806B9C" w:rsidP="00806B9C">
      <w:pPr>
        <w:spacing w:after="0" w:line="360" w:lineRule="auto"/>
        <w:rPr>
          <w:rFonts w:ascii="Times New Roman" w:hAnsi="Times New Roman" w:cs="Times New Roman"/>
          <w:b/>
          <w:color w:val="000000" w:themeColor="text1"/>
          <w:sz w:val="24"/>
          <w:szCs w:val="24"/>
        </w:rPr>
      </w:pPr>
    </w:p>
    <w:p w:rsidR="00C06F77" w:rsidRDefault="00C06F77" w:rsidP="003C27B5">
      <w:pPr>
        <w:spacing w:after="0" w:line="360" w:lineRule="auto"/>
        <w:jc w:val="center"/>
        <w:rPr>
          <w:rFonts w:ascii="Times New Roman" w:hAnsi="Times New Roman" w:cs="Times New Roman"/>
          <w:b/>
          <w:color w:val="000000" w:themeColor="text1"/>
          <w:sz w:val="24"/>
          <w:szCs w:val="24"/>
        </w:rPr>
      </w:pPr>
    </w:p>
    <w:p w:rsidR="003C27B5" w:rsidRPr="003308BF" w:rsidRDefault="003441F7" w:rsidP="003C27B5">
      <w:pPr>
        <w:spacing w:after="0" w:line="360" w:lineRule="auto"/>
        <w:jc w:val="center"/>
        <w:rPr>
          <w:rFonts w:ascii="Times New Roman" w:hAnsi="Times New Roman" w:cs="Times New Roman"/>
          <w:color w:val="000000" w:themeColor="text1"/>
          <w:sz w:val="24"/>
          <w:szCs w:val="24"/>
        </w:rPr>
      </w:pPr>
      <w:r w:rsidRPr="003308BF">
        <w:rPr>
          <w:rFonts w:ascii="Times New Roman" w:hAnsi="Times New Roman" w:cs="Times New Roman"/>
          <w:b/>
          <w:color w:val="000000" w:themeColor="text1"/>
          <w:sz w:val="24"/>
          <w:szCs w:val="24"/>
        </w:rPr>
        <w:lastRenderedPageBreak/>
        <w:t>CONCLUSION</w:t>
      </w:r>
    </w:p>
    <w:p w:rsidR="003441F7" w:rsidRPr="00BC5767" w:rsidRDefault="003441F7" w:rsidP="00050C67">
      <w:pPr>
        <w:spacing w:after="0" w:line="360" w:lineRule="auto"/>
        <w:jc w:val="both"/>
        <w:rPr>
          <w:rFonts w:ascii="Times New Roman" w:hAnsi="Times New Roman" w:cs="Times New Roman"/>
          <w:color w:val="FF0000"/>
          <w:sz w:val="24"/>
          <w:szCs w:val="24"/>
        </w:rPr>
      </w:pPr>
    </w:p>
    <w:p w:rsidR="00F7000D" w:rsidRPr="006E2711" w:rsidRDefault="00050C67" w:rsidP="00C06F77">
      <w:pPr>
        <w:autoSpaceDE w:val="0"/>
        <w:autoSpaceDN w:val="0"/>
        <w:adjustRightInd w:val="0"/>
        <w:spacing w:after="0" w:line="360" w:lineRule="auto"/>
        <w:jc w:val="both"/>
        <w:rPr>
          <w:rFonts w:ascii="Times New Roman" w:eastAsia="CJOMN I+ MTSY" w:hAnsi="Times New Roman" w:cs="Times New Roman"/>
          <w:color w:val="000000" w:themeColor="text1"/>
          <w:sz w:val="24"/>
          <w:szCs w:val="24"/>
        </w:rPr>
      </w:pPr>
      <w:r w:rsidRPr="00CE23F3">
        <w:rPr>
          <w:rFonts w:ascii="Times New Roman" w:hAnsi="Times New Roman" w:cs="Times New Roman"/>
          <w:color w:val="000000" w:themeColor="text1"/>
          <w:sz w:val="24"/>
          <w:szCs w:val="24"/>
        </w:rPr>
        <w:t xml:space="preserve">This study is </w:t>
      </w:r>
      <w:r w:rsidR="00C06F77">
        <w:rPr>
          <w:rFonts w:ascii="Times New Roman" w:hAnsi="Times New Roman" w:cs="Times New Roman"/>
          <w:color w:val="000000" w:themeColor="text1"/>
          <w:sz w:val="24"/>
          <w:szCs w:val="24"/>
        </w:rPr>
        <w:t xml:space="preserve">one of the initial works to create a foundation for future genetic studies to assess fecundity in goats of Bangladesh. </w:t>
      </w:r>
      <w:r w:rsidR="008C274C" w:rsidRPr="00CE23F3">
        <w:rPr>
          <w:rFonts w:ascii="Times New Roman" w:hAnsi="Times New Roman" w:cs="Times New Roman"/>
          <w:color w:val="000000" w:themeColor="text1"/>
          <w:sz w:val="24"/>
          <w:szCs w:val="24"/>
        </w:rPr>
        <w:t xml:space="preserve">The results of this study preliminarily </w:t>
      </w:r>
      <w:r w:rsidR="00C06F77">
        <w:rPr>
          <w:rFonts w:ascii="Times New Roman" w:hAnsi="Times New Roman" w:cs="Times New Roman"/>
          <w:color w:val="000000" w:themeColor="text1"/>
          <w:sz w:val="24"/>
          <w:szCs w:val="24"/>
        </w:rPr>
        <w:t>suggest</w:t>
      </w:r>
      <w:r w:rsidR="00DD53DB">
        <w:rPr>
          <w:rFonts w:ascii="Times New Roman" w:hAnsi="Times New Roman" w:cs="Times New Roman"/>
          <w:color w:val="000000" w:themeColor="text1"/>
          <w:sz w:val="24"/>
          <w:szCs w:val="24"/>
        </w:rPr>
        <w:t>ed</w:t>
      </w:r>
      <w:r w:rsidR="00C06F77">
        <w:rPr>
          <w:rFonts w:ascii="Times New Roman" w:hAnsi="Times New Roman" w:cs="Times New Roman"/>
          <w:color w:val="000000" w:themeColor="text1"/>
          <w:sz w:val="24"/>
          <w:szCs w:val="24"/>
        </w:rPr>
        <w:t xml:space="preserve"> </w:t>
      </w:r>
      <w:r w:rsidR="00DD53DB">
        <w:rPr>
          <w:rFonts w:ascii="Times New Roman" w:hAnsi="Times New Roman" w:cs="Times New Roman"/>
          <w:color w:val="000000" w:themeColor="text1"/>
          <w:sz w:val="24"/>
          <w:szCs w:val="24"/>
        </w:rPr>
        <w:t>that</w:t>
      </w:r>
      <w:r w:rsidR="002D5836">
        <w:rPr>
          <w:rFonts w:ascii="Times New Roman" w:hAnsi="Times New Roman" w:cs="Times New Roman"/>
          <w:color w:val="000000" w:themeColor="text1"/>
          <w:sz w:val="24"/>
          <w:szCs w:val="24"/>
        </w:rPr>
        <w:t>,</w:t>
      </w:r>
      <w:r w:rsidR="00DD53DB">
        <w:rPr>
          <w:rFonts w:ascii="Times New Roman" w:hAnsi="Times New Roman" w:cs="Times New Roman"/>
          <w:color w:val="000000" w:themeColor="text1"/>
          <w:sz w:val="24"/>
          <w:szCs w:val="24"/>
        </w:rPr>
        <w:t xml:space="preserve"> </w:t>
      </w:r>
      <w:r w:rsidR="00C06F77">
        <w:rPr>
          <w:rFonts w:ascii="Times New Roman" w:hAnsi="Times New Roman" w:cs="Times New Roman"/>
          <w:color w:val="000000" w:themeColor="text1"/>
          <w:sz w:val="24"/>
          <w:szCs w:val="24"/>
        </w:rPr>
        <w:t xml:space="preserve">the </w:t>
      </w:r>
      <w:r w:rsidR="008C274C" w:rsidRPr="00CE23F3">
        <w:rPr>
          <w:rFonts w:ascii="Times New Roman" w:hAnsi="Times New Roman" w:cs="Times New Roman"/>
          <w:i/>
          <w:color w:val="000000" w:themeColor="text1"/>
          <w:sz w:val="24"/>
          <w:szCs w:val="24"/>
        </w:rPr>
        <w:t>GDF9</w:t>
      </w:r>
      <w:r w:rsidR="008C274C" w:rsidRPr="00CE23F3">
        <w:rPr>
          <w:rFonts w:ascii="Times New Roman" w:hAnsi="Times New Roman" w:cs="Times New Roman"/>
          <w:color w:val="000000" w:themeColor="text1"/>
          <w:sz w:val="24"/>
          <w:szCs w:val="24"/>
        </w:rPr>
        <w:t xml:space="preserve">, </w:t>
      </w:r>
      <w:r w:rsidR="008C274C" w:rsidRPr="00CE23F3">
        <w:rPr>
          <w:rFonts w:ascii="Times New Roman" w:hAnsi="Times New Roman" w:cs="Times New Roman"/>
          <w:i/>
          <w:color w:val="000000" w:themeColor="text1"/>
          <w:sz w:val="24"/>
          <w:szCs w:val="24"/>
        </w:rPr>
        <w:t xml:space="preserve">BMP15 </w:t>
      </w:r>
      <w:r w:rsidR="008C274C" w:rsidRPr="00CE23F3">
        <w:rPr>
          <w:rFonts w:ascii="Times New Roman" w:hAnsi="Times New Roman" w:cs="Times New Roman"/>
          <w:color w:val="000000" w:themeColor="text1"/>
          <w:sz w:val="24"/>
          <w:szCs w:val="24"/>
        </w:rPr>
        <w:t xml:space="preserve">and </w:t>
      </w:r>
      <w:r w:rsidR="008C274C" w:rsidRPr="00CE23F3">
        <w:rPr>
          <w:rFonts w:ascii="Times New Roman" w:hAnsi="Times New Roman" w:cs="Times New Roman"/>
          <w:i/>
          <w:color w:val="000000" w:themeColor="text1"/>
          <w:sz w:val="24"/>
          <w:szCs w:val="24"/>
        </w:rPr>
        <w:t>CDH26</w:t>
      </w:r>
      <w:r w:rsidR="008C274C" w:rsidRPr="00CE23F3">
        <w:rPr>
          <w:rFonts w:ascii="Times New Roman" w:hAnsi="Times New Roman" w:cs="Times New Roman"/>
          <w:color w:val="000000" w:themeColor="text1"/>
          <w:sz w:val="24"/>
          <w:szCs w:val="24"/>
        </w:rPr>
        <w:t xml:space="preserve"> gene</w:t>
      </w:r>
      <w:r w:rsidR="00C06F77">
        <w:rPr>
          <w:rFonts w:ascii="Times New Roman" w:hAnsi="Times New Roman" w:cs="Times New Roman"/>
          <w:color w:val="000000" w:themeColor="text1"/>
          <w:sz w:val="24"/>
          <w:szCs w:val="24"/>
        </w:rPr>
        <w:t xml:space="preserve"> sequence in </w:t>
      </w:r>
      <w:r w:rsidR="00C06F77" w:rsidRPr="00CE23F3">
        <w:rPr>
          <w:rFonts w:ascii="Times New Roman" w:hAnsi="Times New Roman" w:cs="Times New Roman"/>
          <w:color w:val="000000" w:themeColor="text1"/>
          <w:sz w:val="24"/>
          <w:szCs w:val="24"/>
        </w:rPr>
        <w:t>Black Bengal, Jamnapari and Crossbred goats</w:t>
      </w:r>
      <w:r w:rsidR="00C06F77">
        <w:rPr>
          <w:rFonts w:ascii="Times New Roman" w:hAnsi="Times New Roman" w:cs="Times New Roman"/>
          <w:color w:val="000000" w:themeColor="text1"/>
          <w:sz w:val="24"/>
          <w:szCs w:val="24"/>
        </w:rPr>
        <w:t xml:space="preserve"> are polymorphic.</w:t>
      </w:r>
      <w:r w:rsidR="008C274C" w:rsidRPr="00CE23F3">
        <w:rPr>
          <w:rFonts w:ascii="Times New Roman" w:hAnsi="Times New Roman" w:cs="Times New Roman"/>
          <w:color w:val="000000" w:themeColor="text1"/>
          <w:sz w:val="24"/>
          <w:szCs w:val="24"/>
        </w:rPr>
        <w:t xml:space="preserve"> This study explored ten SNPs in </w:t>
      </w:r>
      <w:r w:rsidR="00FE49A1" w:rsidRPr="00CE23F3">
        <w:rPr>
          <w:rFonts w:ascii="Times New Roman" w:hAnsi="Times New Roman" w:cs="Times New Roman"/>
          <w:color w:val="000000" w:themeColor="text1"/>
          <w:sz w:val="24"/>
          <w:szCs w:val="24"/>
        </w:rPr>
        <w:t xml:space="preserve">exon 2 of </w:t>
      </w:r>
      <w:r w:rsidR="008C274C" w:rsidRPr="00CE23F3">
        <w:rPr>
          <w:rFonts w:ascii="Times New Roman" w:hAnsi="Times New Roman" w:cs="Times New Roman"/>
          <w:i/>
          <w:color w:val="000000" w:themeColor="text1"/>
          <w:sz w:val="24"/>
          <w:szCs w:val="24"/>
        </w:rPr>
        <w:t>GDF9</w:t>
      </w:r>
      <w:r w:rsidR="008C274C" w:rsidRPr="00CE23F3">
        <w:rPr>
          <w:rFonts w:ascii="Times New Roman" w:hAnsi="Times New Roman" w:cs="Times New Roman"/>
          <w:color w:val="000000" w:themeColor="text1"/>
          <w:sz w:val="24"/>
          <w:szCs w:val="24"/>
        </w:rPr>
        <w:t xml:space="preserve">, </w:t>
      </w:r>
      <w:r w:rsidR="00FE49A1" w:rsidRPr="00CE23F3">
        <w:rPr>
          <w:rFonts w:ascii="Times New Roman" w:hAnsi="Times New Roman" w:cs="Times New Roman"/>
          <w:color w:val="000000" w:themeColor="text1"/>
          <w:sz w:val="24"/>
          <w:szCs w:val="24"/>
        </w:rPr>
        <w:t>exon 2 of</w:t>
      </w:r>
      <w:r w:rsidR="00FE49A1" w:rsidRPr="00CE23F3">
        <w:rPr>
          <w:rFonts w:ascii="Times New Roman" w:hAnsi="Times New Roman" w:cs="Times New Roman"/>
          <w:i/>
          <w:color w:val="000000" w:themeColor="text1"/>
          <w:sz w:val="24"/>
          <w:szCs w:val="24"/>
        </w:rPr>
        <w:t xml:space="preserve"> </w:t>
      </w:r>
      <w:r w:rsidR="008C274C" w:rsidRPr="00CE23F3">
        <w:rPr>
          <w:rFonts w:ascii="Times New Roman" w:hAnsi="Times New Roman" w:cs="Times New Roman"/>
          <w:i/>
          <w:color w:val="000000" w:themeColor="text1"/>
          <w:sz w:val="24"/>
          <w:szCs w:val="24"/>
        </w:rPr>
        <w:t>BMP15</w:t>
      </w:r>
      <w:r w:rsidR="008C274C" w:rsidRPr="00CE23F3">
        <w:rPr>
          <w:rFonts w:ascii="Times New Roman" w:hAnsi="Times New Roman" w:cs="Times New Roman"/>
          <w:color w:val="000000" w:themeColor="text1"/>
          <w:sz w:val="24"/>
          <w:szCs w:val="24"/>
        </w:rPr>
        <w:t xml:space="preserve"> and </w:t>
      </w:r>
      <w:r w:rsidR="00FE49A1" w:rsidRPr="00CE23F3">
        <w:rPr>
          <w:rFonts w:ascii="Times New Roman" w:hAnsi="Times New Roman" w:cs="Times New Roman"/>
          <w:color w:val="000000" w:themeColor="text1"/>
          <w:sz w:val="24"/>
          <w:szCs w:val="24"/>
        </w:rPr>
        <w:t>exon 8 of</w:t>
      </w:r>
      <w:r w:rsidR="00FE49A1" w:rsidRPr="00CE23F3">
        <w:rPr>
          <w:rFonts w:ascii="Times New Roman" w:hAnsi="Times New Roman" w:cs="Times New Roman"/>
          <w:i/>
          <w:color w:val="000000" w:themeColor="text1"/>
          <w:sz w:val="24"/>
          <w:szCs w:val="24"/>
        </w:rPr>
        <w:t xml:space="preserve"> </w:t>
      </w:r>
      <w:r w:rsidR="008C274C" w:rsidRPr="00CE23F3">
        <w:rPr>
          <w:rFonts w:ascii="Times New Roman" w:hAnsi="Times New Roman" w:cs="Times New Roman"/>
          <w:i/>
          <w:color w:val="000000" w:themeColor="text1"/>
          <w:sz w:val="24"/>
          <w:szCs w:val="24"/>
        </w:rPr>
        <w:t>CDH26</w:t>
      </w:r>
      <w:r w:rsidR="008C274C" w:rsidRPr="00CE23F3">
        <w:rPr>
          <w:rFonts w:ascii="Times New Roman" w:hAnsi="Times New Roman" w:cs="Times New Roman"/>
          <w:color w:val="000000" w:themeColor="text1"/>
          <w:sz w:val="24"/>
          <w:szCs w:val="24"/>
        </w:rPr>
        <w:t xml:space="preserve"> genes</w:t>
      </w:r>
      <w:r w:rsidR="00FE49A1" w:rsidRPr="00CE23F3">
        <w:rPr>
          <w:rFonts w:ascii="Times New Roman" w:hAnsi="Times New Roman" w:cs="Times New Roman"/>
          <w:color w:val="000000" w:themeColor="text1"/>
          <w:sz w:val="24"/>
          <w:szCs w:val="24"/>
        </w:rPr>
        <w:t xml:space="preserve">, among them </w:t>
      </w:r>
      <w:r w:rsidR="00EA5E60" w:rsidRPr="00CE23F3">
        <w:rPr>
          <w:rFonts w:ascii="Times New Roman" w:hAnsi="Times New Roman" w:cs="Times New Roman"/>
          <w:color w:val="000000"/>
          <w:sz w:val="24"/>
          <w:szCs w:val="24"/>
          <w:shd w:val="clear" w:color="auto" w:fill="FFFFFF"/>
        </w:rPr>
        <w:t xml:space="preserve">c.1073G&gt;A and </w:t>
      </w:r>
      <w:r w:rsidR="00EA5E60" w:rsidRPr="00CE23F3">
        <w:rPr>
          <w:rFonts w:ascii="Times New Roman" w:hAnsi="Times New Roman" w:cs="Times New Roman"/>
          <w:color w:val="000000" w:themeColor="text1"/>
          <w:sz w:val="24"/>
          <w:szCs w:val="24"/>
          <w:shd w:val="clear" w:color="auto" w:fill="FFFFFF"/>
        </w:rPr>
        <w:t>c.1330G&gt;T</w:t>
      </w:r>
      <w:r w:rsidR="00EA5E60" w:rsidRPr="00CE23F3">
        <w:rPr>
          <w:rFonts w:ascii="Times New Roman" w:hAnsi="Times New Roman" w:cs="Times New Roman"/>
          <w:color w:val="000000"/>
          <w:sz w:val="24"/>
          <w:szCs w:val="24"/>
          <w:shd w:val="clear" w:color="auto" w:fill="FFFFFF"/>
        </w:rPr>
        <w:t xml:space="preserve"> in </w:t>
      </w:r>
      <w:r w:rsidR="00EA5E60" w:rsidRPr="00CE23F3">
        <w:rPr>
          <w:rFonts w:ascii="Times New Roman" w:hAnsi="Times New Roman" w:cs="Times New Roman"/>
          <w:i/>
          <w:color w:val="000000"/>
          <w:sz w:val="24"/>
          <w:szCs w:val="24"/>
          <w:shd w:val="clear" w:color="auto" w:fill="FFFFFF"/>
        </w:rPr>
        <w:t>GDF9</w:t>
      </w:r>
      <w:r w:rsidR="00EA5E60" w:rsidRPr="00CE23F3">
        <w:rPr>
          <w:rFonts w:ascii="Times New Roman" w:hAnsi="Times New Roman" w:cs="Times New Roman"/>
          <w:color w:val="000000"/>
          <w:sz w:val="24"/>
          <w:szCs w:val="24"/>
          <w:shd w:val="clear" w:color="auto" w:fill="FFFFFF"/>
        </w:rPr>
        <w:t xml:space="preserve"> gene</w:t>
      </w:r>
      <w:r w:rsidR="00884F3C" w:rsidRPr="00CE23F3">
        <w:rPr>
          <w:rFonts w:ascii="Times New Roman" w:hAnsi="Times New Roman" w:cs="Times New Roman"/>
          <w:color w:val="000000"/>
          <w:sz w:val="24"/>
          <w:szCs w:val="24"/>
          <w:shd w:val="clear" w:color="auto" w:fill="FFFFFF"/>
        </w:rPr>
        <w:t xml:space="preserve">, c.616G˃T and c.811G˃A in </w:t>
      </w:r>
      <w:r w:rsidR="00884F3C" w:rsidRPr="00CE23F3">
        <w:rPr>
          <w:rFonts w:ascii="Times New Roman" w:hAnsi="Times New Roman" w:cs="Times New Roman"/>
          <w:i/>
          <w:color w:val="000000"/>
          <w:sz w:val="24"/>
          <w:szCs w:val="24"/>
          <w:shd w:val="clear" w:color="auto" w:fill="FFFFFF"/>
        </w:rPr>
        <w:t>BMP15</w:t>
      </w:r>
      <w:r w:rsidR="00884F3C" w:rsidRPr="00CE23F3">
        <w:rPr>
          <w:rFonts w:ascii="Times New Roman" w:hAnsi="Times New Roman" w:cs="Times New Roman"/>
          <w:color w:val="000000"/>
          <w:sz w:val="24"/>
          <w:szCs w:val="24"/>
          <w:shd w:val="clear" w:color="auto" w:fill="FFFFFF"/>
        </w:rPr>
        <w:t xml:space="preserve"> gene and </w:t>
      </w:r>
      <w:r w:rsidR="00884F3C" w:rsidRPr="00CE23F3">
        <w:rPr>
          <w:rFonts w:ascii="Times New Roman" w:hAnsi="Times New Roman" w:cs="Times New Roman"/>
          <w:color w:val="000000" w:themeColor="text1"/>
          <w:sz w:val="24"/>
          <w:szCs w:val="24"/>
          <w:shd w:val="clear" w:color="auto" w:fill="FFFFFF"/>
        </w:rPr>
        <w:t xml:space="preserve">c.975C˃T, c.1064G˃A and c.1035-1036CA˃TG in </w:t>
      </w:r>
      <w:r w:rsidR="00884F3C" w:rsidRPr="00CE23F3">
        <w:rPr>
          <w:rFonts w:ascii="Times New Roman" w:hAnsi="Times New Roman" w:cs="Times New Roman"/>
          <w:i/>
          <w:color w:val="000000" w:themeColor="text1"/>
          <w:sz w:val="24"/>
          <w:szCs w:val="24"/>
          <w:shd w:val="clear" w:color="auto" w:fill="FFFFFF"/>
        </w:rPr>
        <w:t>CDH26</w:t>
      </w:r>
      <w:r w:rsidR="00884F3C" w:rsidRPr="00CE23F3">
        <w:rPr>
          <w:rFonts w:ascii="Times New Roman" w:hAnsi="Times New Roman" w:cs="Times New Roman"/>
          <w:color w:val="000000" w:themeColor="text1"/>
          <w:sz w:val="24"/>
          <w:szCs w:val="24"/>
          <w:shd w:val="clear" w:color="auto" w:fill="FFFFFF"/>
        </w:rPr>
        <w:t xml:space="preserve"> gene</w:t>
      </w:r>
      <w:r w:rsidR="0017005E" w:rsidRPr="00CE23F3">
        <w:rPr>
          <w:rFonts w:ascii="Times New Roman" w:hAnsi="Times New Roman" w:cs="Times New Roman"/>
          <w:color w:val="000000" w:themeColor="text1"/>
          <w:sz w:val="24"/>
          <w:szCs w:val="24"/>
          <w:shd w:val="clear" w:color="auto" w:fill="FFFFFF"/>
        </w:rPr>
        <w:t xml:space="preserve"> was novel</w:t>
      </w:r>
      <w:r w:rsidR="00884F3C" w:rsidRPr="00CE23F3">
        <w:rPr>
          <w:rFonts w:ascii="Times New Roman" w:hAnsi="Times New Roman" w:cs="Times New Roman"/>
          <w:color w:val="000000" w:themeColor="text1"/>
          <w:sz w:val="24"/>
          <w:szCs w:val="24"/>
          <w:shd w:val="clear" w:color="auto" w:fill="FFFFFF"/>
        </w:rPr>
        <w:t xml:space="preserve"> SNPs. </w:t>
      </w:r>
      <w:r w:rsidR="00884F3C" w:rsidRPr="00CE23F3">
        <w:rPr>
          <w:rFonts w:ascii="Times New Roman" w:hAnsi="Times New Roman" w:cs="Times New Roman"/>
          <w:color w:val="000000" w:themeColor="text1"/>
          <w:sz w:val="24"/>
          <w:szCs w:val="24"/>
        </w:rPr>
        <w:t>T</w:t>
      </w:r>
      <w:r w:rsidR="008C274C" w:rsidRPr="00CE23F3">
        <w:rPr>
          <w:rFonts w:ascii="Times New Roman" w:hAnsi="Times New Roman" w:cs="Times New Roman"/>
          <w:color w:val="000000" w:themeColor="text1"/>
          <w:sz w:val="24"/>
          <w:szCs w:val="24"/>
        </w:rPr>
        <w:t xml:space="preserve">he association of </w:t>
      </w:r>
      <w:r w:rsidR="00884F3C" w:rsidRPr="00CE23F3">
        <w:rPr>
          <w:rFonts w:ascii="Times New Roman" w:hAnsi="Times New Roman" w:cs="Times New Roman"/>
          <w:color w:val="000000" w:themeColor="text1"/>
          <w:sz w:val="24"/>
          <w:szCs w:val="24"/>
        </w:rPr>
        <w:t xml:space="preserve">ten </w:t>
      </w:r>
      <w:r w:rsidR="008C274C" w:rsidRPr="00CE23F3">
        <w:rPr>
          <w:rFonts w:ascii="Times New Roman" w:hAnsi="Times New Roman" w:cs="Times New Roman"/>
          <w:color w:val="000000" w:themeColor="text1"/>
          <w:sz w:val="24"/>
          <w:szCs w:val="24"/>
        </w:rPr>
        <w:t xml:space="preserve">SNPs </w:t>
      </w:r>
      <w:r w:rsidR="00DD53DB">
        <w:rPr>
          <w:rFonts w:ascii="Times New Roman" w:hAnsi="Times New Roman" w:cs="Times New Roman"/>
          <w:color w:val="000000" w:themeColor="text1"/>
          <w:sz w:val="24"/>
          <w:szCs w:val="24"/>
        </w:rPr>
        <w:t xml:space="preserve">of </w:t>
      </w:r>
      <w:r w:rsidR="00884F3C" w:rsidRPr="00CE23F3">
        <w:rPr>
          <w:rFonts w:ascii="Times New Roman" w:hAnsi="Times New Roman" w:cs="Times New Roman"/>
          <w:i/>
          <w:color w:val="000000"/>
          <w:sz w:val="24"/>
          <w:szCs w:val="24"/>
          <w:shd w:val="clear" w:color="auto" w:fill="FFFFFF"/>
        </w:rPr>
        <w:t>GDF9</w:t>
      </w:r>
      <w:r w:rsidR="008C274C" w:rsidRPr="00CE23F3">
        <w:rPr>
          <w:rFonts w:ascii="Times New Roman" w:hAnsi="Times New Roman" w:cs="Times New Roman"/>
          <w:color w:val="000000" w:themeColor="text1"/>
          <w:sz w:val="24"/>
          <w:szCs w:val="24"/>
        </w:rPr>
        <w:t>,</w:t>
      </w:r>
      <w:r w:rsidR="00884F3C" w:rsidRPr="00CE23F3">
        <w:rPr>
          <w:rFonts w:ascii="Times New Roman" w:hAnsi="Times New Roman" w:cs="Times New Roman"/>
          <w:color w:val="000000" w:themeColor="text1"/>
          <w:sz w:val="24"/>
          <w:szCs w:val="24"/>
        </w:rPr>
        <w:t xml:space="preserve"> </w:t>
      </w:r>
      <w:r w:rsidR="008C274C" w:rsidRPr="00CE23F3">
        <w:rPr>
          <w:rFonts w:ascii="Times New Roman" w:hAnsi="Times New Roman" w:cs="Times New Roman"/>
          <w:i/>
          <w:color w:val="000000" w:themeColor="text1"/>
          <w:sz w:val="24"/>
          <w:szCs w:val="24"/>
        </w:rPr>
        <w:t>BMP15</w:t>
      </w:r>
      <w:r w:rsidR="008C274C" w:rsidRPr="00CE23F3">
        <w:rPr>
          <w:rFonts w:ascii="Times New Roman" w:hAnsi="Times New Roman" w:cs="Times New Roman"/>
          <w:color w:val="000000" w:themeColor="text1"/>
          <w:sz w:val="24"/>
          <w:szCs w:val="24"/>
        </w:rPr>
        <w:t xml:space="preserve"> and </w:t>
      </w:r>
      <w:r w:rsidR="00884F3C" w:rsidRPr="00CE23F3">
        <w:rPr>
          <w:rFonts w:ascii="Times New Roman" w:hAnsi="Times New Roman" w:cs="Times New Roman"/>
          <w:i/>
          <w:color w:val="000000" w:themeColor="text1"/>
          <w:sz w:val="24"/>
          <w:szCs w:val="24"/>
        </w:rPr>
        <w:t>CDH26</w:t>
      </w:r>
      <w:r w:rsidR="00884F3C" w:rsidRPr="00CE23F3">
        <w:rPr>
          <w:rFonts w:ascii="Times New Roman" w:hAnsi="Times New Roman" w:cs="Times New Roman"/>
          <w:color w:val="000000" w:themeColor="text1"/>
          <w:sz w:val="24"/>
          <w:szCs w:val="24"/>
        </w:rPr>
        <w:t xml:space="preserve"> </w:t>
      </w:r>
      <w:r w:rsidR="008C274C" w:rsidRPr="00CE23F3">
        <w:rPr>
          <w:rFonts w:ascii="Times New Roman" w:hAnsi="Times New Roman" w:cs="Times New Roman"/>
          <w:color w:val="000000" w:themeColor="text1"/>
          <w:sz w:val="24"/>
          <w:szCs w:val="24"/>
        </w:rPr>
        <w:t xml:space="preserve">genes </w:t>
      </w:r>
      <w:r w:rsidR="00884F3C" w:rsidRPr="00CE23F3">
        <w:rPr>
          <w:rFonts w:ascii="Times New Roman" w:hAnsi="Times New Roman" w:cs="Times New Roman"/>
          <w:color w:val="000000" w:themeColor="text1"/>
          <w:sz w:val="24"/>
          <w:szCs w:val="24"/>
        </w:rPr>
        <w:t xml:space="preserve">was also investigated </w:t>
      </w:r>
      <w:r w:rsidR="008C274C" w:rsidRPr="00CE23F3">
        <w:rPr>
          <w:rFonts w:ascii="Times New Roman" w:hAnsi="Times New Roman" w:cs="Times New Roman"/>
          <w:color w:val="000000" w:themeColor="text1"/>
          <w:sz w:val="24"/>
          <w:szCs w:val="24"/>
        </w:rPr>
        <w:t xml:space="preserve">with the </w:t>
      </w:r>
      <w:r w:rsidR="00884F3C" w:rsidRPr="00CE23F3">
        <w:rPr>
          <w:rFonts w:ascii="Times New Roman" w:hAnsi="Times New Roman" w:cs="Times New Roman"/>
          <w:color w:val="000000" w:themeColor="text1"/>
          <w:sz w:val="24"/>
          <w:szCs w:val="24"/>
        </w:rPr>
        <w:t xml:space="preserve">litter size </w:t>
      </w:r>
      <w:r w:rsidR="008C274C" w:rsidRPr="00CE23F3">
        <w:rPr>
          <w:rFonts w:ascii="Times New Roman" w:hAnsi="Times New Roman" w:cs="Times New Roman"/>
          <w:color w:val="000000" w:themeColor="text1"/>
          <w:sz w:val="24"/>
          <w:szCs w:val="24"/>
        </w:rPr>
        <w:t>in Black Bengal</w:t>
      </w:r>
      <w:r w:rsidR="00884F3C" w:rsidRPr="00CE23F3">
        <w:rPr>
          <w:rFonts w:ascii="Times New Roman" w:hAnsi="Times New Roman" w:cs="Times New Roman"/>
          <w:color w:val="000000" w:themeColor="text1"/>
          <w:sz w:val="24"/>
          <w:szCs w:val="24"/>
        </w:rPr>
        <w:t xml:space="preserve">, Jamnapari and Crossbred </w:t>
      </w:r>
      <w:r w:rsidR="008C274C" w:rsidRPr="00CE23F3">
        <w:rPr>
          <w:rFonts w:ascii="Times New Roman" w:hAnsi="Times New Roman" w:cs="Times New Roman"/>
          <w:color w:val="000000" w:themeColor="text1"/>
          <w:sz w:val="24"/>
          <w:szCs w:val="24"/>
        </w:rPr>
        <w:t>goats.</w:t>
      </w:r>
      <w:r w:rsidR="00884F3C" w:rsidRPr="00CE23F3">
        <w:rPr>
          <w:rFonts w:ascii="Times New Roman" w:hAnsi="Times New Roman" w:cs="Times New Roman"/>
          <w:color w:val="000000" w:themeColor="text1"/>
          <w:sz w:val="24"/>
          <w:szCs w:val="24"/>
          <w:shd w:val="clear" w:color="auto" w:fill="FFFFFF"/>
        </w:rPr>
        <w:t xml:space="preserve"> </w:t>
      </w:r>
      <w:r w:rsidR="00CE23F3" w:rsidRPr="00CE23F3">
        <w:rPr>
          <w:rFonts w:ascii="Times New Roman" w:hAnsi="Times New Roman" w:cs="Times New Roman"/>
          <w:color w:val="000000" w:themeColor="text1"/>
          <w:sz w:val="24"/>
          <w:szCs w:val="24"/>
          <w:shd w:val="clear" w:color="auto" w:fill="FFFFFF"/>
        </w:rPr>
        <w:t xml:space="preserve"> </w:t>
      </w:r>
      <w:r w:rsidR="00F7000D" w:rsidRPr="00CE23F3">
        <w:rPr>
          <w:rFonts w:ascii="Times New Roman" w:hAnsi="Times New Roman" w:cs="Times New Roman"/>
          <w:color w:val="000000" w:themeColor="text1"/>
          <w:sz w:val="24"/>
          <w:szCs w:val="24"/>
        </w:rPr>
        <w:t>However, the effect of breed and parity was significant (p&lt;0.05</w:t>
      </w:r>
      <w:r w:rsidR="00F7000D" w:rsidRPr="00CE23F3">
        <w:rPr>
          <w:rFonts w:ascii="Times New Roman" w:eastAsia="CJOMN I+ MTSY" w:hAnsi="Times New Roman" w:cs="Times New Roman"/>
          <w:color w:val="000000" w:themeColor="text1"/>
          <w:sz w:val="24"/>
          <w:szCs w:val="24"/>
        </w:rPr>
        <w:t>) on litter size in these three goat breed</w:t>
      </w:r>
      <w:r w:rsidR="002D5836">
        <w:rPr>
          <w:rFonts w:ascii="Times New Roman" w:eastAsia="CJOMN I+ MTSY" w:hAnsi="Times New Roman" w:cs="Times New Roman"/>
          <w:color w:val="000000" w:themeColor="text1"/>
          <w:sz w:val="24"/>
          <w:szCs w:val="24"/>
        </w:rPr>
        <w:t>s</w:t>
      </w:r>
      <w:r w:rsidR="00F7000D" w:rsidRPr="00CE23F3">
        <w:rPr>
          <w:rFonts w:ascii="Times New Roman" w:eastAsia="CJOMN I+ MTSY" w:hAnsi="Times New Roman" w:cs="Times New Roman"/>
          <w:color w:val="000000" w:themeColor="text1"/>
          <w:sz w:val="24"/>
          <w:szCs w:val="24"/>
        </w:rPr>
        <w:t>.</w:t>
      </w:r>
      <w:r w:rsidR="0017005E" w:rsidRPr="00CE23F3">
        <w:rPr>
          <w:rFonts w:ascii="Times New Roman" w:eastAsia="CJOMN I+ MTSY" w:hAnsi="Times New Roman" w:cs="Times New Roman"/>
          <w:color w:val="000000" w:themeColor="text1"/>
          <w:sz w:val="24"/>
          <w:szCs w:val="24"/>
        </w:rPr>
        <w:t xml:space="preserve"> </w:t>
      </w:r>
      <w:r w:rsidR="00CE23F3" w:rsidRPr="00CE23F3">
        <w:rPr>
          <w:rFonts w:ascii="Times New Roman" w:eastAsia="CJOMN I+ MTSY" w:hAnsi="Times New Roman" w:cs="Times New Roman"/>
          <w:color w:val="000000" w:themeColor="text1"/>
          <w:sz w:val="24"/>
          <w:szCs w:val="24"/>
        </w:rPr>
        <w:t>Black Bengal goat breed and 3</w:t>
      </w:r>
      <w:r w:rsidR="00CE23F3" w:rsidRPr="00CE23F3">
        <w:rPr>
          <w:rFonts w:ascii="Times New Roman" w:eastAsia="CJOMN I+ MTSY" w:hAnsi="Times New Roman" w:cs="Times New Roman"/>
          <w:color w:val="000000" w:themeColor="text1"/>
          <w:sz w:val="24"/>
          <w:szCs w:val="24"/>
          <w:vertAlign w:val="superscript"/>
        </w:rPr>
        <w:t>rd</w:t>
      </w:r>
      <w:r w:rsidR="00CE23F3" w:rsidRPr="00CE23F3">
        <w:rPr>
          <w:rFonts w:ascii="Times New Roman" w:eastAsia="CJOMN I+ MTSY" w:hAnsi="Times New Roman" w:cs="Times New Roman"/>
          <w:color w:val="000000" w:themeColor="text1"/>
          <w:sz w:val="24"/>
          <w:szCs w:val="24"/>
        </w:rPr>
        <w:t xml:space="preserve"> and 4</w:t>
      </w:r>
      <w:r w:rsidR="00CE23F3" w:rsidRPr="00CE23F3">
        <w:rPr>
          <w:rFonts w:ascii="Times New Roman" w:eastAsia="CJOMN I+ MTSY" w:hAnsi="Times New Roman" w:cs="Times New Roman"/>
          <w:color w:val="000000" w:themeColor="text1"/>
          <w:sz w:val="24"/>
          <w:szCs w:val="24"/>
          <w:vertAlign w:val="superscript"/>
        </w:rPr>
        <w:t>th</w:t>
      </w:r>
      <w:r w:rsidR="00CE23F3" w:rsidRPr="00CE23F3">
        <w:rPr>
          <w:rFonts w:ascii="Times New Roman" w:eastAsia="CJOMN I+ MTSY" w:hAnsi="Times New Roman" w:cs="Times New Roman"/>
          <w:color w:val="000000" w:themeColor="text1"/>
          <w:sz w:val="24"/>
          <w:szCs w:val="24"/>
        </w:rPr>
        <w:t xml:space="preserve"> parity of </w:t>
      </w:r>
      <w:r w:rsidR="002D5836">
        <w:rPr>
          <w:rFonts w:ascii="Times New Roman" w:eastAsia="CJOMN I+ MTSY" w:hAnsi="Times New Roman" w:cs="Times New Roman"/>
          <w:color w:val="000000" w:themeColor="text1"/>
          <w:sz w:val="24"/>
          <w:szCs w:val="24"/>
        </w:rPr>
        <w:t xml:space="preserve">Black Bengal goat </w:t>
      </w:r>
      <w:r w:rsidR="00CE23F3" w:rsidRPr="00CE23F3">
        <w:rPr>
          <w:rFonts w:ascii="Times New Roman" w:eastAsia="CJOMN I+ MTSY" w:hAnsi="Times New Roman" w:cs="Times New Roman"/>
          <w:color w:val="000000" w:themeColor="text1"/>
          <w:sz w:val="24"/>
          <w:szCs w:val="24"/>
        </w:rPr>
        <w:t>represents higher litter size in Bangladeshi goat</w:t>
      </w:r>
      <w:r w:rsidR="002D5836">
        <w:rPr>
          <w:rFonts w:ascii="Times New Roman" w:eastAsia="CJOMN I+ MTSY" w:hAnsi="Times New Roman" w:cs="Times New Roman"/>
          <w:color w:val="000000" w:themeColor="text1"/>
          <w:sz w:val="24"/>
          <w:szCs w:val="24"/>
        </w:rPr>
        <w:t>s</w:t>
      </w:r>
      <w:r w:rsidR="00CE23F3" w:rsidRPr="00CE23F3">
        <w:rPr>
          <w:rFonts w:ascii="Times New Roman" w:eastAsia="CJOMN I+ MTSY" w:hAnsi="Times New Roman" w:cs="Times New Roman"/>
          <w:color w:val="000000" w:themeColor="text1"/>
          <w:sz w:val="24"/>
          <w:szCs w:val="24"/>
        </w:rPr>
        <w:t xml:space="preserve">. </w:t>
      </w:r>
      <w:r w:rsidR="0017005E" w:rsidRPr="00CE23F3">
        <w:rPr>
          <w:rFonts w:ascii="Times New Roman" w:hAnsi="Times New Roman" w:cs="Times New Roman"/>
          <w:color w:val="000000" w:themeColor="text1"/>
          <w:sz w:val="24"/>
          <w:szCs w:val="24"/>
          <w:shd w:val="clear" w:color="auto" w:fill="FFFFFF"/>
        </w:rPr>
        <w:t>Heterozy</w:t>
      </w:r>
      <w:r w:rsidR="00F7000D" w:rsidRPr="00CE23F3">
        <w:rPr>
          <w:rFonts w:ascii="Times New Roman" w:hAnsi="Times New Roman" w:cs="Times New Roman"/>
          <w:color w:val="000000" w:themeColor="text1"/>
          <w:sz w:val="24"/>
          <w:szCs w:val="24"/>
          <w:shd w:val="clear" w:color="auto" w:fill="FFFFFF"/>
        </w:rPr>
        <w:t xml:space="preserve">gous </w:t>
      </w:r>
      <w:r w:rsidR="0017005E" w:rsidRPr="00CE23F3">
        <w:rPr>
          <w:rFonts w:ascii="Times New Roman" w:hAnsi="Times New Roman" w:cs="Times New Roman"/>
          <w:color w:val="000000" w:themeColor="text1"/>
          <w:sz w:val="24"/>
          <w:szCs w:val="24"/>
          <w:shd w:val="clear" w:color="auto" w:fill="FFFFFF"/>
        </w:rPr>
        <w:t xml:space="preserve">mutant </w:t>
      </w:r>
      <w:r w:rsidR="00F7000D" w:rsidRPr="00CE23F3">
        <w:rPr>
          <w:rFonts w:ascii="Times New Roman" w:hAnsi="Times New Roman" w:cs="Times New Roman"/>
          <w:color w:val="000000" w:themeColor="text1"/>
          <w:sz w:val="24"/>
          <w:szCs w:val="24"/>
          <w:shd w:val="clear" w:color="auto" w:fill="FFFFFF"/>
        </w:rPr>
        <w:t xml:space="preserve">(CT) </w:t>
      </w:r>
      <w:r w:rsidR="0017005E" w:rsidRPr="00CE23F3">
        <w:rPr>
          <w:rFonts w:ascii="Times New Roman" w:hAnsi="Times New Roman" w:cs="Times New Roman"/>
          <w:color w:val="000000" w:themeColor="text1"/>
          <w:sz w:val="24"/>
          <w:szCs w:val="24"/>
          <w:shd w:val="clear" w:color="auto" w:fill="FFFFFF"/>
        </w:rPr>
        <w:t>at</w:t>
      </w:r>
      <w:r w:rsidR="00F7000D" w:rsidRPr="00CE23F3">
        <w:rPr>
          <w:rFonts w:ascii="Times New Roman" w:hAnsi="Times New Roman" w:cs="Times New Roman"/>
          <w:color w:val="000000" w:themeColor="text1"/>
          <w:sz w:val="24"/>
          <w:szCs w:val="24"/>
          <w:shd w:val="clear" w:color="auto" w:fill="FFFFFF"/>
        </w:rPr>
        <w:t xml:space="preserve"> C818T loci and </w:t>
      </w:r>
      <w:r w:rsidR="0017005E" w:rsidRPr="00CE23F3">
        <w:rPr>
          <w:rFonts w:ascii="Times New Roman" w:hAnsi="Times New Roman" w:cs="Times New Roman"/>
          <w:color w:val="000000" w:themeColor="text1"/>
          <w:sz w:val="24"/>
          <w:szCs w:val="24"/>
          <w:shd w:val="clear" w:color="auto" w:fill="FFFFFF"/>
        </w:rPr>
        <w:t xml:space="preserve">homozygous wild (GG) at </w:t>
      </w:r>
      <w:r w:rsidR="00F7000D" w:rsidRPr="00CE23F3">
        <w:rPr>
          <w:rFonts w:ascii="Times New Roman" w:hAnsi="Times New Roman" w:cs="Times New Roman"/>
          <w:color w:val="000000" w:themeColor="text1"/>
          <w:sz w:val="24"/>
          <w:szCs w:val="24"/>
          <w:shd w:val="clear" w:color="auto" w:fill="FFFFFF"/>
        </w:rPr>
        <w:t xml:space="preserve">G1330T loci in </w:t>
      </w:r>
      <w:r w:rsidR="00F7000D" w:rsidRPr="00CE23F3">
        <w:rPr>
          <w:rFonts w:ascii="Times New Roman" w:hAnsi="Times New Roman" w:cs="Times New Roman"/>
          <w:i/>
          <w:color w:val="000000" w:themeColor="text1"/>
          <w:sz w:val="24"/>
          <w:szCs w:val="24"/>
          <w:shd w:val="clear" w:color="auto" w:fill="FFFFFF"/>
        </w:rPr>
        <w:t>GDF9</w:t>
      </w:r>
      <w:r w:rsidR="00F7000D" w:rsidRPr="00CE23F3">
        <w:rPr>
          <w:rFonts w:ascii="Times New Roman" w:hAnsi="Times New Roman" w:cs="Times New Roman"/>
          <w:color w:val="000000" w:themeColor="text1"/>
          <w:sz w:val="24"/>
          <w:szCs w:val="24"/>
          <w:shd w:val="clear" w:color="auto" w:fill="FFFFFF"/>
        </w:rPr>
        <w:t xml:space="preserve"> gene</w:t>
      </w:r>
      <w:r w:rsidR="0017005E" w:rsidRPr="00CE23F3">
        <w:rPr>
          <w:rFonts w:ascii="Times New Roman" w:hAnsi="Times New Roman" w:cs="Times New Roman"/>
          <w:color w:val="000000" w:themeColor="text1"/>
          <w:sz w:val="24"/>
          <w:szCs w:val="24"/>
          <w:shd w:val="clear" w:color="auto" w:fill="FFFFFF"/>
        </w:rPr>
        <w:t xml:space="preserve"> recorded with a significantly</w:t>
      </w:r>
      <w:r w:rsidR="00057EF3">
        <w:rPr>
          <w:rFonts w:ascii="Times New Roman" w:hAnsi="Times New Roman" w:cs="Times New Roman"/>
          <w:color w:val="000000" w:themeColor="text1"/>
          <w:sz w:val="24"/>
          <w:szCs w:val="24"/>
          <w:shd w:val="clear" w:color="auto" w:fill="FFFFFF"/>
        </w:rPr>
        <w:t xml:space="preserve"> </w:t>
      </w:r>
      <w:r w:rsidR="00057EF3" w:rsidRPr="00057EF3">
        <w:rPr>
          <w:rFonts w:ascii="Times New Roman" w:hAnsi="Times New Roman" w:cs="Times New Roman"/>
          <w:sz w:val="24"/>
          <w:szCs w:val="24"/>
        </w:rPr>
        <w:t>(p</w:t>
      </w:r>
      <w:r w:rsidR="00492F74">
        <w:rPr>
          <w:rFonts w:ascii="Times New Roman" w:eastAsia="T10" w:hAnsi="Times New Roman" w:cs="Times New Roman"/>
          <w:sz w:val="24"/>
          <w:szCs w:val="24"/>
        </w:rPr>
        <w:t>&lt;</w:t>
      </w:r>
      <w:r w:rsidR="00057EF3" w:rsidRPr="00057EF3">
        <w:rPr>
          <w:rFonts w:ascii="Times New Roman" w:hAnsi="Times New Roman" w:cs="Times New Roman"/>
          <w:sz w:val="24"/>
          <w:szCs w:val="24"/>
        </w:rPr>
        <w:t>0.05)</w:t>
      </w:r>
      <w:r w:rsidR="0017005E" w:rsidRPr="00CE23F3">
        <w:rPr>
          <w:rFonts w:ascii="Times New Roman" w:hAnsi="Times New Roman" w:cs="Times New Roman"/>
          <w:color w:val="000000" w:themeColor="text1"/>
          <w:sz w:val="24"/>
          <w:szCs w:val="24"/>
          <w:shd w:val="clear" w:color="auto" w:fill="FFFFFF"/>
        </w:rPr>
        <w:t xml:space="preserve"> higher litter size in these candidate genes</w:t>
      </w:r>
      <w:r w:rsidR="0017005E" w:rsidRPr="00CE23F3">
        <w:rPr>
          <w:rFonts w:ascii="Times New Roman" w:hAnsi="Times New Roman" w:cs="Times New Roman"/>
          <w:color w:val="000000" w:themeColor="text1"/>
          <w:sz w:val="24"/>
          <w:szCs w:val="24"/>
        </w:rPr>
        <w:t xml:space="preserve">. On the other hand, </w:t>
      </w:r>
      <w:r w:rsidR="0017005E" w:rsidRPr="00CE23F3">
        <w:rPr>
          <w:rFonts w:ascii="Times New Roman" w:hAnsi="Times New Roman" w:cs="Times New Roman"/>
          <w:color w:val="000000" w:themeColor="text1"/>
          <w:sz w:val="24"/>
          <w:szCs w:val="24"/>
          <w:shd w:val="clear" w:color="auto" w:fill="FFFFFF"/>
        </w:rPr>
        <w:t xml:space="preserve">heterozygous mutant (CT) genotype at C975T loci and heterozygous CT-AG genotype at C1035T-A1036G loci was also recorded significantly higher litter size in </w:t>
      </w:r>
      <w:r w:rsidR="0017005E" w:rsidRPr="00CE23F3">
        <w:rPr>
          <w:rFonts w:ascii="Times New Roman" w:hAnsi="Times New Roman" w:cs="Times New Roman"/>
          <w:i/>
          <w:color w:val="000000" w:themeColor="text1"/>
          <w:sz w:val="24"/>
          <w:szCs w:val="24"/>
          <w:shd w:val="clear" w:color="auto" w:fill="FFFFFF"/>
        </w:rPr>
        <w:t xml:space="preserve">CDH26 </w:t>
      </w:r>
      <w:r w:rsidR="0017005E" w:rsidRPr="00CE23F3">
        <w:rPr>
          <w:rFonts w:ascii="Times New Roman" w:hAnsi="Times New Roman" w:cs="Times New Roman"/>
          <w:color w:val="000000" w:themeColor="text1"/>
          <w:sz w:val="24"/>
          <w:szCs w:val="24"/>
          <w:shd w:val="clear" w:color="auto" w:fill="FFFFFF"/>
        </w:rPr>
        <w:t>gene.</w:t>
      </w:r>
      <w:r w:rsidR="00CE23F3">
        <w:rPr>
          <w:rFonts w:ascii="Times New Roman" w:eastAsia="CJOMN I+ MTSY" w:hAnsi="Times New Roman" w:cs="Times New Roman"/>
          <w:color w:val="000000" w:themeColor="text1"/>
          <w:sz w:val="24"/>
          <w:szCs w:val="24"/>
        </w:rPr>
        <w:t xml:space="preserve"> </w:t>
      </w:r>
      <w:r w:rsidR="00C06F77" w:rsidRPr="00C06F77">
        <w:rPr>
          <w:rFonts w:ascii="Times New Roman" w:eastAsia="CJOMN I+ MTSY" w:hAnsi="Times New Roman" w:cs="Times New Roman"/>
          <w:color w:val="000000" w:themeColor="text1"/>
          <w:sz w:val="24"/>
          <w:szCs w:val="24"/>
        </w:rPr>
        <w:t xml:space="preserve">The association between polymorphisms </w:t>
      </w:r>
      <w:r w:rsidR="00C06F77">
        <w:rPr>
          <w:rFonts w:ascii="Times New Roman" w:eastAsia="CJOMN I+ MTSY" w:hAnsi="Times New Roman" w:cs="Times New Roman"/>
          <w:color w:val="000000" w:themeColor="text1"/>
          <w:sz w:val="24"/>
          <w:szCs w:val="24"/>
        </w:rPr>
        <w:t xml:space="preserve">this study </w:t>
      </w:r>
      <w:r w:rsidR="00C06F77" w:rsidRPr="00C06F77">
        <w:rPr>
          <w:rFonts w:ascii="Times New Roman" w:eastAsia="CJOMN I+ MTSY" w:hAnsi="Times New Roman" w:cs="Times New Roman"/>
          <w:color w:val="000000" w:themeColor="text1"/>
          <w:sz w:val="24"/>
          <w:szCs w:val="24"/>
        </w:rPr>
        <w:t xml:space="preserve">identified in </w:t>
      </w:r>
      <w:r w:rsidR="00C06F77" w:rsidRPr="00C06F77">
        <w:rPr>
          <w:rFonts w:ascii="Times New Roman" w:eastAsia="CJOMN I+ MTSY" w:hAnsi="Times New Roman" w:cs="Times New Roman"/>
          <w:i/>
          <w:color w:val="000000" w:themeColor="text1"/>
          <w:sz w:val="24"/>
          <w:szCs w:val="24"/>
        </w:rPr>
        <w:t>GDF9</w:t>
      </w:r>
      <w:r w:rsidR="00C06F77" w:rsidRPr="00C06F77">
        <w:rPr>
          <w:rFonts w:ascii="Times New Roman" w:eastAsia="CJOMN I+ MTSY" w:hAnsi="Times New Roman" w:cs="Times New Roman"/>
          <w:color w:val="000000" w:themeColor="text1"/>
          <w:sz w:val="24"/>
          <w:szCs w:val="24"/>
        </w:rPr>
        <w:t xml:space="preserve"> exon 2, </w:t>
      </w:r>
      <w:r w:rsidR="00C06F77" w:rsidRPr="00C06F77">
        <w:rPr>
          <w:rFonts w:ascii="Times New Roman" w:eastAsia="CJOMN I+ MTSY" w:hAnsi="Times New Roman" w:cs="Times New Roman"/>
          <w:i/>
          <w:color w:val="000000" w:themeColor="text1"/>
          <w:sz w:val="24"/>
          <w:szCs w:val="24"/>
        </w:rPr>
        <w:t>BMP15</w:t>
      </w:r>
      <w:r w:rsidR="00C06F77" w:rsidRPr="00C06F77">
        <w:rPr>
          <w:rFonts w:ascii="Times New Roman" w:eastAsia="CJOMN I+ MTSY" w:hAnsi="Times New Roman" w:cs="Times New Roman"/>
          <w:color w:val="000000" w:themeColor="text1"/>
          <w:sz w:val="24"/>
          <w:szCs w:val="24"/>
        </w:rPr>
        <w:t xml:space="preserve"> exon 2 and </w:t>
      </w:r>
      <w:r w:rsidR="00C06F77" w:rsidRPr="00C06F77">
        <w:rPr>
          <w:rFonts w:ascii="Times New Roman" w:eastAsia="CJOMN I+ MTSY" w:hAnsi="Times New Roman" w:cs="Times New Roman"/>
          <w:i/>
          <w:color w:val="000000" w:themeColor="text1"/>
          <w:sz w:val="24"/>
          <w:szCs w:val="24"/>
        </w:rPr>
        <w:t>CDH26</w:t>
      </w:r>
      <w:r w:rsidR="00C06F77" w:rsidRPr="00C06F77">
        <w:rPr>
          <w:rFonts w:ascii="Times New Roman" w:eastAsia="CJOMN I+ MTSY" w:hAnsi="Times New Roman" w:cs="Times New Roman"/>
          <w:color w:val="000000" w:themeColor="text1"/>
          <w:sz w:val="24"/>
          <w:szCs w:val="24"/>
        </w:rPr>
        <w:t xml:space="preserve"> exon 8 and litter size in</w:t>
      </w:r>
      <w:r w:rsidR="006E2711">
        <w:rPr>
          <w:rFonts w:ascii="Times New Roman" w:eastAsia="CJOMN I+ MTSY" w:hAnsi="Times New Roman" w:cs="Times New Roman"/>
          <w:color w:val="000000" w:themeColor="text1"/>
          <w:sz w:val="24"/>
          <w:szCs w:val="24"/>
        </w:rPr>
        <w:t xml:space="preserve"> </w:t>
      </w:r>
      <w:r w:rsidR="002D5836">
        <w:rPr>
          <w:rFonts w:ascii="Times New Roman" w:eastAsia="CJOMN I+ MTSY" w:hAnsi="Times New Roman" w:cs="Times New Roman"/>
          <w:color w:val="000000" w:themeColor="text1"/>
          <w:sz w:val="24"/>
          <w:szCs w:val="24"/>
        </w:rPr>
        <w:t>goats of Bangladesh</w:t>
      </w:r>
      <w:r w:rsidR="00C06F77" w:rsidRPr="00C06F77">
        <w:rPr>
          <w:rFonts w:ascii="Times New Roman" w:eastAsia="CJOMN I+ MTSY" w:hAnsi="Times New Roman" w:cs="Times New Roman"/>
          <w:color w:val="000000" w:themeColor="text1"/>
          <w:sz w:val="24"/>
          <w:szCs w:val="24"/>
        </w:rPr>
        <w:t xml:space="preserve"> </w:t>
      </w:r>
      <w:r w:rsidR="006E2711">
        <w:rPr>
          <w:rFonts w:ascii="Times New Roman" w:eastAsia="CJOMN I+ MTSY" w:hAnsi="Times New Roman" w:cs="Times New Roman"/>
          <w:color w:val="000000" w:themeColor="text1"/>
          <w:sz w:val="24"/>
          <w:szCs w:val="24"/>
        </w:rPr>
        <w:t>indicates its perspective in future</w:t>
      </w:r>
      <w:r w:rsidR="00C06F77" w:rsidRPr="00C06F77">
        <w:rPr>
          <w:rFonts w:ascii="Times New Roman" w:eastAsia="CJOMN I+ MTSY" w:hAnsi="Times New Roman" w:cs="Times New Roman"/>
          <w:color w:val="000000" w:themeColor="text1"/>
          <w:sz w:val="24"/>
          <w:szCs w:val="24"/>
        </w:rPr>
        <w:t xml:space="preserve"> molecular breeding.</w:t>
      </w:r>
      <w:r w:rsidR="006E2711">
        <w:rPr>
          <w:rFonts w:ascii="Times New Roman" w:eastAsia="CJOMN I+ MTSY" w:hAnsi="Times New Roman" w:cs="Times New Roman"/>
          <w:color w:val="000000" w:themeColor="text1"/>
          <w:sz w:val="24"/>
          <w:szCs w:val="24"/>
        </w:rPr>
        <w:t xml:space="preserve"> </w:t>
      </w:r>
      <w:r w:rsidR="0093419E" w:rsidRPr="00A87D95">
        <w:rPr>
          <w:rFonts w:ascii="Times New Roman" w:hAnsi="Times New Roman" w:cs="Times New Roman"/>
          <w:color w:val="000000" w:themeColor="text1"/>
          <w:sz w:val="24"/>
          <w:szCs w:val="24"/>
        </w:rPr>
        <w:t>However</w:t>
      </w:r>
      <w:r w:rsidR="0093419E">
        <w:rPr>
          <w:rFonts w:ascii="Times New Roman" w:hAnsi="Times New Roman" w:cs="Times New Roman"/>
          <w:color w:val="000000" w:themeColor="text1"/>
          <w:sz w:val="24"/>
          <w:szCs w:val="24"/>
        </w:rPr>
        <w:t>, the present study</w:t>
      </w:r>
      <w:r w:rsidR="00F7000D" w:rsidRPr="00A87D95">
        <w:rPr>
          <w:rFonts w:ascii="Times New Roman" w:hAnsi="Times New Roman" w:cs="Times New Roman"/>
          <w:color w:val="000000" w:themeColor="text1"/>
          <w:sz w:val="24"/>
          <w:szCs w:val="24"/>
        </w:rPr>
        <w:t xml:space="preserve"> </w:t>
      </w:r>
      <w:r w:rsidR="00F7000D">
        <w:rPr>
          <w:rFonts w:ascii="Times New Roman" w:hAnsi="Times New Roman" w:cs="Times New Roman"/>
          <w:color w:val="000000" w:themeColor="text1"/>
          <w:sz w:val="24"/>
          <w:szCs w:val="24"/>
        </w:rPr>
        <w:t>investigated</w:t>
      </w:r>
      <w:r w:rsidR="00F7000D" w:rsidRPr="00A87D95">
        <w:rPr>
          <w:rFonts w:ascii="Times New Roman" w:hAnsi="Times New Roman" w:cs="Times New Roman"/>
          <w:color w:val="000000" w:themeColor="text1"/>
          <w:sz w:val="24"/>
          <w:szCs w:val="24"/>
        </w:rPr>
        <w:t xml:space="preserve"> only</w:t>
      </w:r>
      <w:r w:rsidR="00F7000D">
        <w:rPr>
          <w:rFonts w:ascii="Times New Roman" w:hAnsi="Times New Roman" w:cs="Times New Roman"/>
          <w:color w:val="000000" w:themeColor="text1"/>
          <w:sz w:val="24"/>
          <w:szCs w:val="24"/>
        </w:rPr>
        <w:t xml:space="preserve"> a small number of does and </w:t>
      </w:r>
      <w:r w:rsidR="00F7000D" w:rsidRPr="00A87D95">
        <w:rPr>
          <w:rFonts w:ascii="Times New Roman" w:hAnsi="Times New Roman" w:cs="Times New Roman"/>
          <w:color w:val="000000" w:themeColor="text1"/>
          <w:sz w:val="24"/>
          <w:szCs w:val="24"/>
        </w:rPr>
        <w:t>further investigation is required to confirm the link with increased prolificacy in Black Bengal</w:t>
      </w:r>
      <w:r w:rsidR="00F7000D">
        <w:rPr>
          <w:rFonts w:ascii="Times New Roman" w:hAnsi="Times New Roman" w:cs="Times New Roman"/>
          <w:color w:val="000000" w:themeColor="text1"/>
          <w:sz w:val="24"/>
          <w:szCs w:val="24"/>
        </w:rPr>
        <w:t>, Jamnapari and Crossbred</w:t>
      </w:r>
      <w:r w:rsidR="00F7000D" w:rsidRPr="00A87D95">
        <w:rPr>
          <w:rFonts w:ascii="Times New Roman" w:hAnsi="Times New Roman" w:cs="Times New Roman"/>
          <w:color w:val="000000" w:themeColor="text1"/>
          <w:sz w:val="24"/>
          <w:szCs w:val="24"/>
        </w:rPr>
        <w:t xml:space="preserve"> goats</w:t>
      </w:r>
      <w:r w:rsidR="00F7000D" w:rsidRPr="00F7000D">
        <w:rPr>
          <w:rFonts w:ascii="Times New Roman" w:hAnsi="Times New Roman" w:cs="Times New Roman"/>
          <w:color w:val="000000" w:themeColor="text1"/>
          <w:sz w:val="24"/>
          <w:szCs w:val="24"/>
        </w:rPr>
        <w:t xml:space="preserve">. </w:t>
      </w:r>
      <w:r w:rsidR="00F7000D">
        <w:rPr>
          <w:rFonts w:ascii="Times New Roman" w:eastAsia="CJOMN I+ MTSY" w:hAnsi="Times New Roman" w:cs="Times New Roman"/>
          <w:color w:val="000000" w:themeColor="text1"/>
          <w:sz w:val="24"/>
          <w:szCs w:val="24"/>
        </w:rPr>
        <w:t>This study</w:t>
      </w:r>
      <w:r w:rsidR="00F7000D" w:rsidRPr="00F7000D">
        <w:rPr>
          <w:rFonts w:ascii="Times New Roman" w:eastAsia="CJOMN I+ MTSY" w:hAnsi="Times New Roman" w:cs="Times New Roman"/>
          <w:color w:val="000000" w:themeColor="text1"/>
          <w:sz w:val="24"/>
          <w:szCs w:val="24"/>
        </w:rPr>
        <w:t xml:space="preserve"> results extend the continuum of genetic variation of caprine fecundity genes, which might contribute to molecular breeding of goat genetic resources</w:t>
      </w:r>
      <w:r w:rsidR="00F060BE">
        <w:rPr>
          <w:rFonts w:ascii="Times New Roman" w:eastAsia="CJOMN I+ MTSY" w:hAnsi="Times New Roman" w:cs="Times New Roman"/>
          <w:color w:val="000000" w:themeColor="text1"/>
          <w:sz w:val="24"/>
          <w:szCs w:val="24"/>
        </w:rPr>
        <w:t xml:space="preserve"> in Bangladesh</w:t>
      </w:r>
      <w:r w:rsidR="00F7000D" w:rsidRPr="00F7000D">
        <w:rPr>
          <w:rFonts w:ascii="Times New Roman" w:eastAsia="CJOMN I+ MTSY" w:hAnsi="Times New Roman" w:cs="Times New Roman"/>
          <w:color w:val="000000" w:themeColor="text1"/>
          <w:sz w:val="24"/>
          <w:szCs w:val="24"/>
        </w:rPr>
        <w:t>.</w:t>
      </w:r>
    </w:p>
    <w:p w:rsidR="00383089" w:rsidRDefault="00383089" w:rsidP="00CE23F3">
      <w:pPr>
        <w:autoSpaceDE w:val="0"/>
        <w:autoSpaceDN w:val="0"/>
        <w:adjustRightInd w:val="0"/>
        <w:spacing w:after="0" w:line="360" w:lineRule="auto"/>
        <w:jc w:val="both"/>
        <w:rPr>
          <w:rFonts w:ascii="Times New Roman" w:eastAsia="CJOMN I+ MTSY" w:hAnsi="Times New Roman" w:cs="Times New Roman"/>
          <w:color w:val="000000" w:themeColor="text1"/>
          <w:sz w:val="24"/>
          <w:szCs w:val="24"/>
        </w:rPr>
      </w:pPr>
    </w:p>
    <w:p w:rsidR="0055322A" w:rsidRDefault="0055322A" w:rsidP="00CE23F3">
      <w:pPr>
        <w:autoSpaceDE w:val="0"/>
        <w:autoSpaceDN w:val="0"/>
        <w:adjustRightInd w:val="0"/>
        <w:spacing w:after="0" w:line="360" w:lineRule="auto"/>
        <w:jc w:val="both"/>
        <w:rPr>
          <w:rFonts w:ascii="Times New Roman" w:eastAsia="CJOMN I+ MTSY" w:hAnsi="Times New Roman" w:cs="Times New Roman"/>
          <w:color w:val="000000" w:themeColor="text1"/>
          <w:sz w:val="24"/>
          <w:szCs w:val="24"/>
        </w:rPr>
      </w:pPr>
    </w:p>
    <w:p w:rsidR="0055322A" w:rsidRDefault="0055322A" w:rsidP="00CE23F3">
      <w:pPr>
        <w:autoSpaceDE w:val="0"/>
        <w:autoSpaceDN w:val="0"/>
        <w:adjustRightInd w:val="0"/>
        <w:spacing w:after="0" w:line="360" w:lineRule="auto"/>
        <w:jc w:val="both"/>
        <w:rPr>
          <w:rFonts w:ascii="Times New Roman" w:eastAsia="CJOMN I+ MTSY" w:hAnsi="Times New Roman" w:cs="Times New Roman"/>
          <w:color w:val="000000" w:themeColor="text1"/>
          <w:sz w:val="24"/>
          <w:szCs w:val="24"/>
        </w:rPr>
      </w:pPr>
    </w:p>
    <w:p w:rsidR="0055322A" w:rsidRDefault="0055322A" w:rsidP="00CE23F3">
      <w:pPr>
        <w:autoSpaceDE w:val="0"/>
        <w:autoSpaceDN w:val="0"/>
        <w:adjustRightInd w:val="0"/>
        <w:spacing w:after="0" w:line="360" w:lineRule="auto"/>
        <w:jc w:val="both"/>
        <w:rPr>
          <w:rFonts w:ascii="Times New Roman" w:eastAsia="CJOMN I+ MTSY" w:hAnsi="Times New Roman" w:cs="Times New Roman"/>
          <w:color w:val="000000" w:themeColor="text1"/>
          <w:sz w:val="24"/>
          <w:szCs w:val="24"/>
        </w:rPr>
      </w:pPr>
    </w:p>
    <w:p w:rsidR="0055322A" w:rsidRDefault="0055322A" w:rsidP="00CE23F3">
      <w:pPr>
        <w:autoSpaceDE w:val="0"/>
        <w:autoSpaceDN w:val="0"/>
        <w:adjustRightInd w:val="0"/>
        <w:spacing w:after="0" w:line="360" w:lineRule="auto"/>
        <w:jc w:val="both"/>
        <w:rPr>
          <w:rFonts w:ascii="Times New Roman" w:eastAsia="CJOMN I+ MTSY" w:hAnsi="Times New Roman" w:cs="Times New Roman"/>
          <w:color w:val="000000" w:themeColor="text1"/>
          <w:sz w:val="24"/>
          <w:szCs w:val="24"/>
        </w:rPr>
      </w:pPr>
    </w:p>
    <w:p w:rsidR="0055322A" w:rsidRDefault="0055322A" w:rsidP="00CE23F3">
      <w:pPr>
        <w:autoSpaceDE w:val="0"/>
        <w:autoSpaceDN w:val="0"/>
        <w:adjustRightInd w:val="0"/>
        <w:spacing w:after="0" w:line="360" w:lineRule="auto"/>
        <w:jc w:val="both"/>
        <w:rPr>
          <w:rFonts w:ascii="Times New Roman" w:eastAsia="CJOMN I+ MTSY" w:hAnsi="Times New Roman" w:cs="Times New Roman"/>
          <w:color w:val="000000" w:themeColor="text1"/>
          <w:sz w:val="24"/>
          <w:szCs w:val="24"/>
        </w:rPr>
      </w:pPr>
    </w:p>
    <w:p w:rsidR="0055322A" w:rsidRDefault="0055322A" w:rsidP="00CE23F3">
      <w:pPr>
        <w:autoSpaceDE w:val="0"/>
        <w:autoSpaceDN w:val="0"/>
        <w:adjustRightInd w:val="0"/>
        <w:spacing w:after="0" w:line="360" w:lineRule="auto"/>
        <w:jc w:val="both"/>
        <w:rPr>
          <w:rFonts w:ascii="Times New Roman" w:eastAsia="CJOMN I+ MTSY" w:hAnsi="Times New Roman" w:cs="Times New Roman"/>
          <w:color w:val="000000" w:themeColor="text1"/>
          <w:sz w:val="24"/>
          <w:szCs w:val="24"/>
        </w:rPr>
      </w:pPr>
    </w:p>
    <w:p w:rsidR="00AE47B3" w:rsidRDefault="00AE47B3" w:rsidP="00CE23F3">
      <w:pPr>
        <w:autoSpaceDE w:val="0"/>
        <w:autoSpaceDN w:val="0"/>
        <w:adjustRightInd w:val="0"/>
        <w:spacing w:after="0" w:line="360" w:lineRule="auto"/>
        <w:jc w:val="both"/>
        <w:rPr>
          <w:rFonts w:ascii="Times New Roman" w:eastAsia="CJOMN I+ MTSY" w:hAnsi="Times New Roman" w:cs="Times New Roman"/>
          <w:color w:val="000000" w:themeColor="text1"/>
          <w:sz w:val="24"/>
          <w:szCs w:val="24"/>
        </w:rPr>
      </w:pPr>
    </w:p>
    <w:p w:rsidR="0055322A" w:rsidRPr="00BC055A" w:rsidRDefault="0055322A" w:rsidP="0055322A">
      <w:pPr>
        <w:spacing w:after="0" w:line="360" w:lineRule="auto"/>
        <w:jc w:val="center"/>
        <w:rPr>
          <w:rFonts w:ascii="Times New Roman" w:hAnsi="Times New Roman" w:cs="Times New Roman"/>
          <w:b/>
          <w:color w:val="000000" w:themeColor="text1"/>
          <w:sz w:val="28"/>
          <w:szCs w:val="28"/>
          <w:shd w:val="clear" w:color="auto" w:fill="FFFFFF"/>
        </w:rPr>
      </w:pPr>
      <w:r w:rsidRPr="00BC055A">
        <w:rPr>
          <w:rFonts w:ascii="Times New Roman" w:hAnsi="Times New Roman" w:cs="Times New Roman"/>
          <w:b/>
          <w:color w:val="000000" w:themeColor="text1"/>
          <w:sz w:val="28"/>
          <w:szCs w:val="28"/>
          <w:shd w:val="clear" w:color="auto" w:fill="FFFFFF"/>
        </w:rPr>
        <w:lastRenderedPageBreak/>
        <w:t>REFERENCE</w:t>
      </w:r>
    </w:p>
    <w:p w:rsidR="00192051" w:rsidRPr="002E74CC" w:rsidRDefault="00192051" w:rsidP="00FA5104">
      <w:pPr>
        <w:spacing w:after="0" w:line="360" w:lineRule="auto"/>
        <w:jc w:val="both"/>
        <w:rPr>
          <w:rFonts w:ascii="Times New Roman" w:eastAsia="MinionPro-Regular" w:hAnsi="Times New Roman" w:cs="Times New Roman"/>
          <w:color w:val="000000" w:themeColor="text1"/>
          <w:sz w:val="24"/>
          <w:szCs w:val="24"/>
        </w:rPr>
      </w:pPr>
    </w:p>
    <w:p w:rsidR="00317C50" w:rsidRDefault="00317C50" w:rsidP="00C037B2">
      <w:pPr>
        <w:spacing w:after="0" w:line="360" w:lineRule="auto"/>
        <w:ind w:left="630" w:hanging="630"/>
        <w:jc w:val="both"/>
        <w:rPr>
          <w:rFonts w:ascii="Times New Roman" w:hAnsi="Times New Roman" w:cs="Times New Roman"/>
          <w:color w:val="000000" w:themeColor="text1"/>
          <w:sz w:val="24"/>
          <w:szCs w:val="24"/>
          <w:shd w:val="clear" w:color="auto" w:fill="FFFFFF"/>
        </w:rPr>
      </w:pPr>
      <w:r w:rsidRPr="006747A5">
        <w:rPr>
          <w:rFonts w:ascii="Times New Roman" w:hAnsi="Times New Roman" w:cs="Times New Roman"/>
          <w:color w:val="000000" w:themeColor="text1"/>
          <w:sz w:val="24"/>
          <w:szCs w:val="24"/>
          <w:shd w:val="clear" w:color="auto" w:fill="FFFFFF"/>
        </w:rPr>
        <w:t>Abdel-Rahman, S. M., Mustafa, Y. A., Abd, E. H., El-Hanafy, A. A.</w:t>
      </w:r>
      <w:r>
        <w:rPr>
          <w:rFonts w:ascii="Times New Roman" w:hAnsi="Times New Roman" w:cs="Times New Roman"/>
          <w:color w:val="000000" w:themeColor="text1"/>
          <w:sz w:val="24"/>
          <w:szCs w:val="24"/>
          <w:shd w:val="clear" w:color="auto" w:fill="FFFFFF"/>
        </w:rPr>
        <w:t xml:space="preserve"> &amp; Elmaghraby, </w:t>
      </w:r>
      <w:r w:rsidRPr="006747A5">
        <w:rPr>
          <w:rFonts w:ascii="Times New Roman" w:hAnsi="Times New Roman" w:cs="Times New Roman"/>
          <w:color w:val="000000" w:themeColor="text1"/>
          <w:sz w:val="24"/>
          <w:szCs w:val="24"/>
          <w:shd w:val="clear" w:color="auto" w:fill="FFFFFF"/>
        </w:rPr>
        <w:t xml:space="preserve">A. M. (2013). Polymorphism in </w:t>
      </w:r>
      <w:r w:rsidRPr="006747A5">
        <w:rPr>
          <w:rFonts w:ascii="Times New Roman" w:hAnsi="Times New Roman" w:cs="Times New Roman"/>
          <w:i/>
          <w:color w:val="000000" w:themeColor="text1"/>
          <w:sz w:val="24"/>
          <w:szCs w:val="24"/>
          <w:shd w:val="clear" w:color="auto" w:fill="FFFFFF"/>
        </w:rPr>
        <w:t>BPM15</w:t>
      </w:r>
      <w:r w:rsidRPr="006747A5">
        <w:rPr>
          <w:rFonts w:ascii="Times New Roman" w:hAnsi="Times New Roman" w:cs="Times New Roman"/>
          <w:color w:val="000000" w:themeColor="text1"/>
          <w:sz w:val="24"/>
          <w:szCs w:val="24"/>
          <w:shd w:val="clear" w:color="auto" w:fill="FFFFFF"/>
        </w:rPr>
        <w:t xml:space="preserve"> gene and its association with litter size in Anglo-Nubian goat. </w:t>
      </w:r>
      <w:r w:rsidRPr="006747A5">
        <w:rPr>
          <w:rFonts w:ascii="Times New Roman" w:hAnsi="Times New Roman" w:cs="Times New Roman"/>
          <w:i/>
          <w:iCs/>
          <w:color w:val="000000" w:themeColor="text1"/>
          <w:sz w:val="24"/>
          <w:szCs w:val="24"/>
          <w:shd w:val="clear" w:color="auto" w:fill="FFFFFF"/>
        </w:rPr>
        <w:t>Biotechnology in Animal Husbandry</w:t>
      </w:r>
      <w:r w:rsidRPr="006747A5">
        <w:rPr>
          <w:rFonts w:ascii="Times New Roman" w:hAnsi="Times New Roman" w:cs="Times New Roman"/>
          <w:color w:val="000000" w:themeColor="text1"/>
          <w:sz w:val="24"/>
          <w:szCs w:val="24"/>
          <w:shd w:val="clear" w:color="auto" w:fill="FFFFFF"/>
        </w:rPr>
        <w:t>, </w:t>
      </w:r>
      <w:r w:rsidRPr="006747A5">
        <w:rPr>
          <w:rFonts w:ascii="Times New Roman" w:hAnsi="Times New Roman" w:cs="Times New Roman"/>
          <w:i/>
          <w:iCs/>
          <w:color w:val="000000" w:themeColor="text1"/>
          <w:sz w:val="24"/>
          <w:szCs w:val="24"/>
          <w:shd w:val="clear" w:color="auto" w:fill="FFFFFF"/>
        </w:rPr>
        <w:t>29</w:t>
      </w:r>
      <w:r w:rsidRPr="006747A5">
        <w:rPr>
          <w:rFonts w:ascii="Times New Roman" w:hAnsi="Times New Roman" w:cs="Times New Roman"/>
          <w:color w:val="000000" w:themeColor="text1"/>
          <w:sz w:val="24"/>
          <w:szCs w:val="24"/>
          <w:shd w:val="clear" w:color="auto" w:fill="FFFFFF"/>
        </w:rPr>
        <w:t>(4), 675-683.</w:t>
      </w:r>
    </w:p>
    <w:p w:rsidR="00317C50" w:rsidRDefault="00317C50" w:rsidP="00C037B2">
      <w:pPr>
        <w:spacing w:after="0" w:line="360" w:lineRule="auto"/>
        <w:ind w:left="630" w:hanging="630"/>
        <w:jc w:val="both"/>
        <w:rPr>
          <w:rFonts w:ascii="Times New Roman" w:hAnsi="Times New Roman" w:cs="Times New Roman"/>
          <w:color w:val="000000" w:themeColor="text1"/>
          <w:sz w:val="24"/>
          <w:szCs w:val="24"/>
          <w:shd w:val="clear" w:color="auto" w:fill="FFFFFF"/>
        </w:rPr>
      </w:pPr>
      <w:r w:rsidRPr="00576BCD">
        <w:rPr>
          <w:rFonts w:ascii="Times New Roman" w:hAnsi="Times New Roman" w:cs="Times New Roman"/>
          <w:color w:val="000000" w:themeColor="text1"/>
          <w:sz w:val="24"/>
          <w:szCs w:val="24"/>
          <w:shd w:val="clear" w:color="auto" w:fill="FFFFFF"/>
        </w:rPr>
        <w:t xml:space="preserve">Acharya, R. M. (1982). </w:t>
      </w:r>
      <w:proofErr w:type="gramStart"/>
      <w:r w:rsidRPr="00576BCD">
        <w:rPr>
          <w:rFonts w:ascii="Times New Roman" w:hAnsi="Times New Roman" w:cs="Times New Roman"/>
          <w:i/>
          <w:color w:val="000000" w:themeColor="text1"/>
          <w:sz w:val="24"/>
          <w:szCs w:val="24"/>
          <w:shd w:val="clear" w:color="auto" w:fill="FFFFFF"/>
        </w:rPr>
        <w:t>Sheep and goat breeds of India</w:t>
      </w:r>
      <w:r w:rsidRPr="00576BCD">
        <w:rPr>
          <w:rFonts w:ascii="Times New Roman" w:hAnsi="Times New Roman" w:cs="Times New Roman"/>
          <w:color w:val="000000" w:themeColor="text1"/>
          <w:sz w:val="24"/>
          <w:szCs w:val="24"/>
          <w:shd w:val="clear" w:color="auto" w:fill="FFFFFF"/>
        </w:rPr>
        <w:t>.</w:t>
      </w:r>
      <w:proofErr w:type="gramEnd"/>
      <w:r w:rsidRPr="00576BCD">
        <w:rPr>
          <w:rFonts w:ascii="Times New Roman" w:hAnsi="Times New Roman" w:cs="Times New Roman"/>
          <w:color w:val="000000" w:themeColor="text1"/>
          <w:sz w:val="24"/>
          <w:szCs w:val="24"/>
          <w:shd w:val="clear" w:color="auto" w:fill="FFFFFF"/>
        </w:rPr>
        <w:t xml:space="preserve"> </w:t>
      </w:r>
      <w:proofErr w:type="gramStart"/>
      <w:r w:rsidRPr="00576BCD">
        <w:rPr>
          <w:rFonts w:ascii="Times New Roman" w:hAnsi="Times New Roman" w:cs="Times New Roman"/>
          <w:color w:val="000000" w:themeColor="text1"/>
          <w:sz w:val="24"/>
          <w:szCs w:val="24"/>
          <w:shd w:val="clear" w:color="auto" w:fill="FFFFFF"/>
        </w:rPr>
        <w:t>Food and Agriculture Organization of the United Nations.</w:t>
      </w:r>
      <w:proofErr w:type="gramEnd"/>
    </w:p>
    <w:p w:rsidR="00317C50" w:rsidRDefault="00317C50" w:rsidP="00295DBE">
      <w:pPr>
        <w:spacing w:after="0" w:line="360" w:lineRule="auto"/>
        <w:ind w:left="630" w:hanging="630"/>
        <w:jc w:val="both"/>
        <w:rPr>
          <w:rFonts w:ascii="Times New Roman" w:hAnsi="Times New Roman" w:cs="Times New Roman"/>
          <w:color w:val="000000" w:themeColor="text1"/>
          <w:sz w:val="24"/>
          <w:szCs w:val="24"/>
          <w:shd w:val="clear" w:color="auto" w:fill="FFFFFF"/>
        </w:rPr>
      </w:pPr>
      <w:proofErr w:type="gramStart"/>
      <w:r w:rsidRPr="006747A5">
        <w:rPr>
          <w:rFonts w:ascii="Times New Roman" w:hAnsi="Times New Roman" w:cs="Times New Roman"/>
          <w:color w:val="000000" w:themeColor="text1"/>
          <w:sz w:val="24"/>
          <w:szCs w:val="24"/>
          <w:shd w:val="clear" w:color="auto" w:fill="FFFFFF"/>
        </w:rPr>
        <w:t>Aerts, J. M. J. &amp; Bols, P. E. J. (2010).</w:t>
      </w:r>
      <w:proofErr w:type="gramEnd"/>
      <w:r w:rsidRPr="006747A5">
        <w:rPr>
          <w:rFonts w:ascii="Times New Roman" w:hAnsi="Times New Roman" w:cs="Times New Roman"/>
          <w:color w:val="000000" w:themeColor="text1"/>
          <w:sz w:val="24"/>
          <w:szCs w:val="24"/>
          <w:shd w:val="clear" w:color="auto" w:fill="FFFFFF"/>
        </w:rPr>
        <w:t xml:space="preserve"> Ovarian fol</w:t>
      </w:r>
      <w:r>
        <w:rPr>
          <w:rFonts w:ascii="Times New Roman" w:hAnsi="Times New Roman" w:cs="Times New Roman"/>
          <w:color w:val="000000" w:themeColor="text1"/>
          <w:sz w:val="24"/>
          <w:szCs w:val="24"/>
          <w:shd w:val="clear" w:color="auto" w:fill="FFFFFF"/>
        </w:rPr>
        <w:t xml:space="preserve">licular dynamics: a review with </w:t>
      </w:r>
      <w:r w:rsidRPr="006747A5">
        <w:rPr>
          <w:rFonts w:ascii="Times New Roman" w:hAnsi="Times New Roman" w:cs="Times New Roman"/>
          <w:color w:val="000000" w:themeColor="text1"/>
          <w:sz w:val="24"/>
          <w:szCs w:val="24"/>
          <w:shd w:val="clear" w:color="auto" w:fill="FFFFFF"/>
        </w:rPr>
        <w:t>emphasis on the bovine species. P</w:t>
      </w:r>
      <w:r>
        <w:rPr>
          <w:rFonts w:ascii="Times New Roman" w:hAnsi="Times New Roman" w:cs="Times New Roman"/>
          <w:color w:val="000000" w:themeColor="text1"/>
          <w:sz w:val="24"/>
          <w:szCs w:val="24"/>
          <w:shd w:val="clear" w:color="auto" w:fill="FFFFFF"/>
        </w:rPr>
        <w:t>art I: Folliculogenesis and pre-</w:t>
      </w:r>
      <w:r w:rsidRPr="006747A5">
        <w:rPr>
          <w:rFonts w:ascii="Times New Roman" w:hAnsi="Times New Roman" w:cs="Times New Roman"/>
          <w:color w:val="000000" w:themeColor="text1"/>
          <w:sz w:val="24"/>
          <w:szCs w:val="24"/>
          <w:shd w:val="clear" w:color="auto" w:fill="FFFFFF"/>
        </w:rPr>
        <w:t>antral follicle development. </w:t>
      </w:r>
      <w:r w:rsidRPr="006747A5">
        <w:rPr>
          <w:rFonts w:ascii="Times New Roman" w:hAnsi="Times New Roman" w:cs="Times New Roman"/>
          <w:i/>
          <w:iCs/>
          <w:color w:val="000000" w:themeColor="text1"/>
          <w:sz w:val="24"/>
          <w:szCs w:val="24"/>
          <w:shd w:val="clear" w:color="auto" w:fill="FFFFFF"/>
        </w:rPr>
        <w:t>Reproduction in Domestic Animals</w:t>
      </w:r>
      <w:r w:rsidRPr="006747A5">
        <w:rPr>
          <w:rFonts w:ascii="Times New Roman" w:hAnsi="Times New Roman" w:cs="Times New Roman"/>
          <w:color w:val="000000" w:themeColor="text1"/>
          <w:sz w:val="24"/>
          <w:szCs w:val="24"/>
          <w:shd w:val="clear" w:color="auto" w:fill="FFFFFF"/>
        </w:rPr>
        <w:t>, </w:t>
      </w:r>
      <w:r w:rsidRPr="006747A5">
        <w:rPr>
          <w:rFonts w:ascii="Times New Roman" w:hAnsi="Times New Roman" w:cs="Times New Roman"/>
          <w:i/>
          <w:iCs/>
          <w:color w:val="000000" w:themeColor="text1"/>
          <w:sz w:val="24"/>
          <w:szCs w:val="24"/>
          <w:shd w:val="clear" w:color="auto" w:fill="FFFFFF"/>
        </w:rPr>
        <w:t>45</w:t>
      </w:r>
      <w:r w:rsidRPr="006747A5">
        <w:rPr>
          <w:rFonts w:ascii="Times New Roman" w:hAnsi="Times New Roman" w:cs="Times New Roman"/>
          <w:color w:val="000000" w:themeColor="text1"/>
          <w:sz w:val="24"/>
          <w:szCs w:val="24"/>
          <w:shd w:val="clear" w:color="auto" w:fill="FFFFFF"/>
        </w:rPr>
        <w:t>(1), 171-179.</w:t>
      </w:r>
    </w:p>
    <w:p w:rsidR="00317C50" w:rsidRPr="00295DBE" w:rsidRDefault="00317C50" w:rsidP="00295DBE">
      <w:pPr>
        <w:spacing w:after="0" w:line="360" w:lineRule="auto"/>
        <w:ind w:left="630" w:hanging="630"/>
        <w:jc w:val="both"/>
        <w:rPr>
          <w:rFonts w:ascii="Times New Roman" w:hAnsi="Times New Roman" w:cs="Times New Roman"/>
          <w:color w:val="000000" w:themeColor="text1"/>
          <w:sz w:val="24"/>
          <w:szCs w:val="24"/>
          <w:shd w:val="clear" w:color="auto" w:fill="FFFFFF"/>
        </w:rPr>
      </w:pPr>
      <w:proofErr w:type="gramStart"/>
      <w:r w:rsidRPr="00295DBE">
        <w:rPr>
          <w:rFonts w:ascii="Times New Roman" w:hAnsi="Times New Roman"/>
          <w:color w:val="000000" w:themeColor="text1"/>
          <w:sz w:val="24"/>
          <w:szCs w:val="24"/>
        </w:rPr>
        <w:t xml:space="preserve">Afroz, M. F., Faruque, M. O., Husain, S. S., Han, </w:t>
      </w:r>
      <w:r>
        <w:rPr>
          <w:rFonts w:ascii="Times New Roman" w:hAnsi="Times New Roman"/>
          <w:color w:val="000000" w:themeColor="text1"/>
          <w:sz w:val="24"/>
          <w:szCs w:val="24"/>
        </w:rPr>
        <w:t>J. L.</w:t>
      </w:r>
      <w:r w:rsidRPr="00295DBE">
        <w:rPr>
          <w:rFonts w:ascii="Times New Roman" w:hAnsi="Times New Roman"/>
          <w:color w:val="000000" w:themeColor="text1"/>
          <w:sz w:val="24"/>
          <w:szCs w:val="24"/>
        </w:rPr>
        <w:t xml:space="preserve"> &amp; Paul, B. (2010).</w:t>
      </w:r>
      <w:proofErr w:type="gramEnd"/>
      <w:r w:rsidRPr="00295DBE">
        <w:rPr>
          <w:rFonts w:ascii="Times New Roman" w:hAnsi="Times New Roman"/>
          <w:color w:val="000000" w:themeColor="text1"/>
          <w:sz w:val="24"/>
          <w:szCs w:val="24"/>
        </w:rPr>
        <w:t xml:space="preserve"> </w:t>
      </w:r>
      <w:proofErr w:type="gramStart"/>
      <w:r w:rsidRPr="00295DBE">
        <w:rPr>
          <w:rFonts w:ascii="Times New Roman" w:hAnsi="Times New Roman"/>
          <w:color w:val="000000" w:themeColor="text1"/>
          <w:sz w:val="24"/>
          <w:szCs w:val="24"/>
        </w:rPr>
        <w:t>Genetic variation in relations in different goat populations of Bangladesh.</w:t>
      </w:r>
      <w:proofErr w:type="gramEnd"/>
      <w:r w:rsidRPr="00295DBE">
        <w:rPr>
          <w:rFonts w:ascii="Times New Roman" w:hAnsi="Times New Roman"/>
          <w:color w:val="000000" w:themeColor="text1"/>
          <w:sz w:val="24"/>
          <w:szCs w:val="24"/>
        </w:rPr>
        <w:t xml:space="preserve"> </w:t>
      </w:r>
      <w:r w:rsidRPr="00295DBE">
        <w:rPr>
          <w:rFonts w:ascii="Times New Roman" w:hAnsi="Times New Roman"/>
          <w:i/>
          <w:color w:val="000000" w:themeColor="text1"/>
          <w:sz w:val="24"/>
          <w:szCs w:val="24"/>
        </w:rPr>
        <w:t>Bangladesh Journal of Animal Science</w:t>
      </w:r>
      <w:r w:rsidRPr="00295DBE">
        <w:rPr>
          <w:rFonts w:ascii="Times New Roman" w:hAnsi="Times New Roman"/>
          <w:color w:val="000000" w:themeColor="text1"/>
          <w:sz w:val="24"/>
          <w:szCs w:val="24"/>
        </w:rPr>
        <w:t>, 39(1-2), 1-8.</w:t>
      </w:r>
    </w:p>
    <w:p w:rsidR="00317C50" w:rsidRPr="006747A5" w:rsidRDefault="00317C50" w:rsidP="00C037B2">
      <w:pPr>
        <w:spacing w:after="0" w:line="360" w:lineRule="auto"/>
        <w:ind w:left="630" w:hanging="630"/>
        <w:jc w:val="both"/>
        <w:rPr>
          <w:rFonts w:ascii="Times New Roman" w:hAnsi="Times New Roman" w:cs="Times New Roman"/>
          <w:color w:val="000000" w:themeColor="text1"/>
          <w:sz w:val="24"/>
          <w:szCs w:val="24"/>
          <w:shd w:val="clear" w:color="auto" w:fill="FFFFFF"/>
        </w:rPr>
      </w:pPr>
      <w:proofErr w:type="gramStart"/>
      <w:r w:rsidRPr="006747A5">
        <w:rPr>
          <w:rFonts w:ascii="Times New Roman" w:hAnsi="Times New Roman" w:cs="Times New Roman"/>
          <w:color w:val="000000" w:themeColor="text1"/>
          <w:sz w:val="24"/>
          <w:szCs w:val="24"/>
          <w:shd w:val="clear" w:color="auto" w:fill="FFFFFF"/>
        </w:rPr>
        <w:t>Ahlawat, S., Sharma, R. &amp; Maitra, A. (2013).</w:t>
      </w:r>
      <w:proofErr w:type="gramEnd"/>
      <w:r w:rsidRPr="006747A5">
        <w:rPr>
          <w:rFonts w:ascii="Times New Roman" w:hAnsi="Times New Roman" w:cs="Times New Roman"/>
          <w:color w:val="000000" w:themeColor="text1"/>
          <w:sz w:val="24"/>
          <w:szCs w:val="24"/>
          <w:shd w:val="clear" w:color="auto" w:fill="FFFFFF"/>
        </w:rPr>
        <w:t xml:space="preserve"> Screening of indigenous goats for prolificacy associated DNA markers of sheep. </w:t>
      </w:r>
      <w:r w:rsidRPr="006747A5">
        <w:rPr>
          <w:rFonts w:ascii="Times New Roman" w:hAnsi="Times New Roman" w:cs="Times New Roman"/>
          <w:i/>
          <w:color w:val="000000" w:themeColor="text1"/>
          <w:sz w:val="24"/>
          <w:szCs w:val="24"/>
          <w:shd w:val="clear" w:color="auto" w:fill="FFFFFF"/>
        </w:rPr>
        <w:t>Gene</w:t>
      </w:r>
      <w:r w:rsidRPr="006747A5">
        <w:rPr>
          <w:rFonts w:ascii="Times New Roman" w:hAnsi="Times New Roman" w:cs="Times New Roman"/>
          <w:color w:val="000000" w:themeColor="text1"/>
          <w:sz w:val="24"/>
          <w:szCs w:val="24"/>
          <w:shd w:val="clear" w:color="auto" w:fill="FFFFFF"/>
        </w:rPr>
        <w:t>, 517(1), 128-131.</w:t>
      </w:r>
    </w:p>
    <w:p w:rsidR="00317C50" w:rsidRPr="006747A5" w:rsidRDefault="00317C50" w:rsidP="00C037B2">
      <w:pPr>
        <w:spacing w:after="0" w:line="360" w:lineRule="auto"/>
        <w:ind w:left="630" w:hanging="630"/>
        <w:jc w:val="both"/>
        <w:rPr>
          <w:rFonts w:ascii="Times New Roman" w:eastAsia="MinionPro-Regular" w:hAnsi="Times New Roman" w:cs="Times New Roman"/>
          <w:color w:val="000000" w:themeColor="text1"/>
          <w:sz w:val="24"/>
          <w:szCs w:val="24"/>
        </w:rPr>
      </w:pPr>
      <w:proofErr w:type="gramStart"/>
      <w:r w:rsidRPr="006747A5">
        <w:rPr>
          <w:rFonts w:ascii="Times New Roman" w:eastAsia="MinionPro-Regular" w:hAnsi="Times New Roman" w:cs="Times New Roman"/>
          <w:color w:val="000000" w:themeColor="text1"/>
          <w:sz w:val="24"/>
          <w:szCs w:val="24"/>
        </w:rPr>
        <w:t>Ahlawat, S., Sharma, R., Maitra, A., Roy, M. &amp; Tantia, M. S. (2014).</w:t>
      </w:r>
      <w:proofErr w:type="gramEnd"/>
      <w:r w:rsidRPr="006747A5">
        <w:rPr>
          <w:rFonts w:ascii="Times New Roman" w:eastAsia="MinionPro-Regular" w:hAnsi="Times New Roman" w:cs="Times New Roman"/>
          <w:color w:val="000000" w:themeColor="text1"/>
          <w:sz w:val="24"/>
          <w:szCs w:val="24"/>
        </w:rPr>
        <w:t xml:space="preserve"> Designing, optimization and validation of tetra-primer ARMS PCR protocol for genotyping mutations in caprine </w:t>
      </w:r>
      <w:r w:rsidRPr="006747A5">
        <w:rPr>
          <w:rFonts w:ascii="Times New Roman" w:eastAsia="MinionPro-Regular" w:hAnsi="Times New Roman" w:cs="Times New Roman"/>
          <w:i/>
          <w:color w:val="000000" w:themeColor="text1"/>
          <w:sz w:val="24"/>
          <w:szCs w:val="24"/>
        </w:rPr>
        <w:t>Fec</w:t>
      </w:r>
      <w:r w:rsidRPr="006747A5">
        <w:rPr>
          <w:rFonts w:ascii="Times New Roman" w:eastAsia="MinionPro-Regular" w:hAnsi="Times New Roman" w:cs="Times New Roman"/>
          <w:color w:val="000000" w:themeColor="text1"/>
          <w:sz w:val="24"/>
          <w:szCs w:val="24"/>
        </w:rPr>
        <w:t xml:space="preserve"> genes. </w:t>
      </w:r>
      <w:r w:rsidRPr="006747A5">
        <w:rPr>
          <w:rFonts w:ascii="Times New Roman" w:eastAsia="MinionPro-Regular" w:hAnsi="Times New Roman" w:cs="Times New Roman"/>
          <w:i/>
          <w:color w:val="000000" w:themeColor="text1"/>
          <w:sz w:val="24"/>
          <w:szCs w:val="24"/>
        </w:rPr>
        <w:t>Meta Gene</w:t>
      </w:r>
      <w:r w:rsidRPr="006747A5">
        <w:rPr>
          <w:rFonts w:ascii="Times New Roman" w:eastAsia="MinionPro-Regular" w:hAnsi="Times New Roman" w:cs="Times New Roman"/>
          <w:color w:val="000000" w:themeColor="text1"/>
          <w:sz w:val="24"/>
          <w:szCs w:val="24"/>
        </w:rPr>
        <w:t>, 2, 439-449.</w:t>
      </w:r>
    </w:p>
    <w:p w:rsidR="0074058F" w:rsidRDefault="00317C50" w:rsidP="00C037B2">
      <w:pPr>
        <w:spacing w:after="0" w:line="360" w:lineRule="auto"/>
        <w:ind w:left="630" w:hanging="630"/>
        <w:jc w:val="both"/>
        <w:rPr>
          <w:rFonts w:ascii="Times New Roman" w:hAnsi="Times New Roman" w:cs="Times New Roman"/>
          <w:color w:val="000000" w:themeColor="text1"/>
          <w:sz w:val="24"/>
          <w:szCs w:val="24"/>
          <w:shd w:val="clear" w:color="auto" w:fill="FFFFFF"/>
        </w:rPr>
      </w:pPr>
      <w:r w:rsidRPr="006747A5">
        <w:rPr>
          <w:rFonts w:ascii="Times New Roman" w:hAnsi="Times New Roman" w:cs="Times New Roman"/>
          <w:color w:val="000000" w:themeColor="text1"/>
          <w:sz w:val="24"/>
          <w:szCs w:val="24"/>
          <w:shd w:val="clear" w:color="auto" w:fill="FFFFFF"/>
        </w:rPr>
        <w:t xml:space="preserve">Ahlawat, S., Sharma, R., Roy, M., Mandakmale, S., Prakash, V. &amp; Tantia, M. S. (2016). </w:t>
      </w:r>
      <w:proofErr w:type="gramStart"/>
      <w:r w:rsidRPr="006747A5">
        <w:rPr>
          <w:rFonts w:ascii="Times New Roman" w:hAnsi="Times New Roman" w:cs="Times New Roman"/>
          <w:color w:val="000000" w:themeColor="text1"/>
          <w:sz w:val="24"/>
          <w:szCs w:val="24"/>
          <w:shd w:val="clear" w:color="auto" w:fill="FFFFFF"/>
        </w:rPr>
        <w:t xml:space="preserve">Genotyping of novel SNPs in </w:t>
      </w:r>
      <w:r w:rsidRPr="006747A5">
        <w:rPr>
          <w:rFonts w:ascii="Times New Roman" w:hAnsi="Times New Roman" w:cs="Times New Roman"/>
          <w:i/>
          <w:color w:val="000000" w:themeColor="text1"/>
          <w:sz w:val="24"/>
          <w:szCs w:val="24"/>
          <w:shd w:val="clear" w:color="auto" w:fill="FFFFFF"/>
        </w:rPr>
        <w:t>BMPR1B</w:t>
      </w:r>
      <w:r w:rsidRPr="006747A5">
        <w:rPr>
          <w:rFonts w:ascii="Times New Roman" w:hAnsi="Times New Roman" w:cs="Times New Roman"/>
          <w:color w:val="000000" w:themeColor="text1"/>
          <w:sz w:val="24"/>
          <w:szCs w:val="24"/>
          <w:shd w:val="clear" w:color="auto" w:fill="FFFFFF"/>
        </w:rPr>
        <w:t xml:space="preserve">, </w:t>
      </w:r>
      <w:r w:rsidRPr="006747A5">
        <w:rPr>
          <w:rFonts w:ascii="Times New Roman" w:hAnsi="Times New Roman" w:cs="Times New Roman"/>
          <w:i/>
          <w:color w:val="000000" w:themeColor="text1"/>
          <w:sz w:val="24"/>
          <w:szCs w:val="24"/>
          <w:shd w:val="clear" w:color="auto" w:fill="FFFFFF"/>
        </w:rPr>
        <w:t>BMP15</w:t>
      </w:r>
      <w:r w:rsidRPr="006747A5">
        <w:rPr>
          <w:rFonts w:ascii="Times New Roman" w:hAnsi="Times New Roman" w:cs="Times New Roman"/>
          <w:color w:val="000000" w:themeColor="text1"/>
          <w:sz w:val="24"/>
          <w:szCs w:val="24"/>
          <w:shd w:val="clear" w:color="auto" w:fill="FFFFFF"/>
        </w:rPr>
        <w:t xml:space="preserve">, and </w:t>
      </w:r>
      <w:r w:rsidRPr="006747A5">
        <w:rPr>
          <w:rFonts w:ascii="Times New Roman" w:hAnsi="Times New Roman" w:cs="Times New Roman"/>
          <w:i/>
          <w:color w:val="000000" w:themeColor="text1"/>
          <w:sz w:val="24"/>
          <w:szCs w:val="24"/>
          <w:shd w:val="clear" w:color="auto" w:fill="FFFFFF"/>
        </w:rPr>
        <w:t>GDF9</w:t>
      </w:r>
      <w:r w:rsidRPr="006747A5">
        <w:rPr>
          <w:rFonts w:ascii="Times New Roman" w:hAnsi="Times New Roman" w:cs="Times New Roman"/>
          <w:color w:val="000000" w:themeColor="text1"/>
          <w:sz w:val="24"/>
          <w:szCs w:val="24"/>
          <w:shd w:val="clear" w:color="auto" w:fill="FFFFFF"/>
        </w:rPr>
        <w:t xml:space="preserve"> genes for association with prolificacy in seven Indian goat breeds.</w:t>
      </w:r>
      <w:proofErr w:type="gramEnd"/>
      <w:r w:rsidRPr="006747A5">
        <w:rPr>
          <w:rFonts w:ascii="Times New Roman" w:hAnsi="Times New Roman" w:cs="Times New Roman"/>
          <w:color w:val="000000" w:themeColor="text1"/>
          <w:sz w:val="24"/>
          <w:szCs w:val="24"/>
          <w:shd w:val="clear" w:color="auto" w:fill="FFFFFF"/>
        </w:rPr>
        <w:t> </w:t>
      </w:r>
      <w:r w:rsidRPr="006747A5">
        <w:rPr>
          <w:rFonts w:ascii="Times New Roman" w:hAnsi="Times New Roman" w:cs="Times New Roman"/>
          <w:i/>
          <w:iCs/>
          <w:color w:val="000000" w:themeColor="text1"/>
          <w:sz w:val="24"/>
          <w:szCs w:val="24"/>
          <w:shd w:val="clear" w:color="auto" w:fill="FFFFFF"/>
        </w:rPr>
        <w:t>Animal Biotechnology</w:t>
      </w:r>
      <w:r w:rsidRPr="006747A5">
        <w:rPr>
          <w:rFonts w:ascii="Times New Roman" w:hAnsi="Times New Roman" w:cs="Times New Roman"/>
          <w:color w:val="000000" w:themeColor="text1"/>
          <w:sz w:val="24"/>
          <w:szCs w:val="24"/>
          <w:shd w:val="clear" w:color="auto" w:fill="FFFFFF"/>
        </w:rPr>
        <w:t>,</w:t>
      </w:r>
    </w:p>
    <w:p w:rsidR="00317C50" w:rsidRPr="006747A5" w:rsidRDefault="00317C50" w:rsidP="0074058F">
      <w:pPr>
        <w:spacing w:after="0" w:line="360" w:lineRule="auto"/>
        <w:ind w:left="1260" w:hanging="630"/>
        <w:jc w:val="both"/>
        <w:rPr>
          <w:rFonts w:ascii="Times New Roman" w:hAnsi="Times New Roman" w:cs="Times New Roman"/>
          <w:color w:val="000000" w:themeColor="text1"/>
          <w:sz w:val="24"/>
          <w:szCs w:val="24"/>
          <w:shd w:val="clear" w:color="auto" w:fill="FFFFFF"/>
        </w:rPr>
      </w:pPr>
      <w:r w:rsidRPr="006747A5">
        <w:rPr>
          <w:rFonts w:ascii="Times New Roman" w:hAnsi="Times New Roman" w:cs="Times New Roman"/>
          <w:color w:val="000000" w:themeColor="text1"/>
          <w:sz w:val="24"/>
          <w:szCs w:val="24"/>
          <w:shd w:val="clear" w:color="auto" w:fill="FFFFFF"/>
        </w:rPr>
        <w:t> </w:t>
      </w:r>
      <w:r w:rsidRPr="006747A5">
        <w:rPr>
          <w:rFonts w:ascii="Times New Roman" w:hAnsi="Times New Roman" w:cs="Times New Roman"/>
          <w:i/>
          <w:iCs/>
          <w:color w:val="000000" w:themeColor="text1"/>
          <w:sz w:val="24"/>
          <w:szCs w:val="24"/>
          <w:shd w:val="clear" w:color="auto" w:fill="FFFFFF"/>
        </w:rPr>
        <w:t>27</w:t>
      </w:r>
      <w:r w:rsidRPr="006747A5">
        <w:rPr>
          <w:rFonts w:ascii="Times New Roman" w:hAnsi="Times New Roman" w:cs="Times New Roman"/>
          <w:color w:val="000000" w:themeColor="text1"/>
          <w:sz w:val="24"/>
          <w:szCs w:val="24"/>
          <w:shd w:val="clear" w:color="auto" w:fill="FFFFFF"/>
        </w:rPr>
        <w:t>(3), 199-207.</w:t>
      </w:r>
    </w:p>
    <w:p w:rsidR="00317C50" w:rsidRPr="00BC055A" w:rsidRDefault="00317C50" w:rsidP="00DE48C1">
      <w:pPr>
        <w:spacing w:after="0" w:line="360" w:lineRule="auto"/>
        <w:ind w:left="630" w:hanging="63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Ahlawat, S., Sharma, R., Roy, M., Tantia, M. S. &amp; Prakash, V. (2015).</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 xml:space="preserve">Association analysis of novel SNPs in </w:t>
      </w:r>
      <w:r w:rsidRPr="00BC055A">
        <w:rPr>
          <w:rFonts w:ascii="Times New Roman" w:hAnsi="Times New Roman" w:cs="Times New Roman"/>
          <w:i/>
          <w:color w:val="000000" w:themeColor="text1"/>
          <w:sz w:val="24"/>
          <w:szCs w:val="24"/>
          <w:shd w:val="clear" w:color="auto" w:fill="FFFFFF"/>
        </w:rPr>
        <w:t>BMPR1B</w:t>
      </w:r>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BMP15</w:t>
      </w:r>
      <w:r w:rsidRPr="00BC055A">
        <w:rPr>
          <w:rFonts w:ascii="Times New Roman" w:hAnsi="Times New Roman" w:cs="Times New Roman"/>
          <w:color w:val="000000" w:themeColor="text1"/>
          <w:sz w:val="24"/>
          <w:szCs w:val="24"/>
          <w:shd w:val="clear" w:color="auto" w:fill="FFFFFF"/>
        </w:rPr>
        <w:t xml:space="preserve"> and </w:t>
      </w:r>
      <w:r w:rsidRPr="00BC055A">
        <w:rPr>
          <w:rFonts w:ascii="Times New Roman" w:hAnsi="Times New Roman" w:cs="Times New Roman"/>
          <w:i/>
          <w:color w:val="000000" w:themeColor="text1"/>
          <w:sz w:val="24"/>
          <w:szCs w:val="24"/>
          <w:shd w:val="clear" w:color="auto" w:fill="FFFFFF"/>
        </w:rPr>
        <w:t>GDF9</w:t>
      </w:r>
      <w:r w:rsidRPr="00BC055A">
        <w:rPr>
          <w:rFonts w:ascii="Times New Roman" w:hAnsi="Times New Roman" w:cs="Times New Roman"/>
          <w:color w:val="000000" w:themeColor="text1"/>
          <w:sz w:val="24"/>
          <w:szCs w:val="24"/>
          <w:shd w:val="clear" w:color="auto" w:fill="FFFFFF"/>
        </w:rPr>
        <w:t xml:space="preserve"> genes with reproducti</w:t>
      </w:r>
      <w:r w:rsidR="0088270F">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color w:val="000000" w:themeColor="text1"/>
          <w:sz w:val="24"/>
          <w:szCs w:val="24"/>
          <w:shd w:val="clear" w:color="auto" w:fill="FFFFFF"/>
        </w:rPr>
        <w:t>ve traits in Black Bengal goats.</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Small Ruminant Research</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132</w:t>
      </w:r>
      <w:r w:rsidRPr="00BC055A">
        <w:rPr>
          <w:rFonts w:ascii="Times New Roman" w:hAnsi="Times New Roman" w:cs="Times New Roman"/>
          <w:color w:val="000000" w:themeColor="text1"/>
          <w:sz w:val="24"/>
          <w:szCs w:val="24"/>
          <w:shd w:val="clear" w:color="auto" w:fill="FFFFFF"/>
        </w:rPr>
        <w:t>, 92-98.</w:t>
      </w:r>
    </w:p>
    <w:p w:rsidR="00317C50" w:rsidRPr="00BC055A" w:rsidRDefault="00317C50" w:rsidP="00DE48C1">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Akpa, G. N., Dalha, C. A. S., Yakubu, H. &amp; Garba, Y. (2011). Relationship between litter size and parity of doe in smallholder goat herds in Kano and its environs, Nigeria. </w:t>
      </w:r>
      <w:r w:rsidRPr="00BC055A">
        <w:rPr>
          <w:rFonts w:ascii="Times New Roman" w:hAnsi="Times New Roman" w:cs="Times New Roman"/>
          <w:i/>
          <w:color w:val="000000" w:themeColor="text1"/>
          <w:sz w:val="24"/>
          <w:szCs w:val="24"/>
          <w:shd w:val="clear" w:color="auto" w:fill="FFFFFF"/>
        </w:rPr>
        <w:t>African Journal of Agricultural Research</w:t>
      </w:r>
      <w:r w:rsidRPr="00BC055A">
        <w:rPr>
          <w:rFonts w:ascii="Times New Roman" w:hAnsi="Times New Roman" w:cs="Times New Roman"/>
          <w:color w:val="000000" w:themeColor="text1"/>
          <w:sz w:val="24"/>
          <w:szCs w:val="24"/>
          <w:shd w:val="clear" w:color="auto" w:fill="FFFFFF"/>
        </w:rPr>
        <w:t>, 6(29), 6212-6216.</w:t>
      </w:r>
    </w:p>
    <w:p w:rsidR="00317C50" w:rsidRPr="00BC055A" w:rsidRDefault="00317C50" w:rsidP="00DE48C1">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Altschul, S. F., Gish, W., Miller, W., Myers, E. W.</w:t>
      </w:r>
      <w:r>
        <w:rPr>
          <w:rFonts w:ascii="Times New Roman" w:hAnsi="Times New Roman" w:cs="Times New Roman"/>
          <w:color w:val="000000" w:themeColor="text1"/>
          <w:sz w:val="24"/>
          <w:szCs w:val="24"/>
          <w:shd w:val="clear" w:color="auto" w:fill="FFFFFF"/>
        </w:rPr>
        <w:t xml:space="preserve"> &amp; Lipman, D. J. (1990). </w:t>
      </w:r>
      <w:proofErr w:type="gramStart"/>
      <w:r>
        <w:rPr>
          <w:rFonts w:ascii="Times New Roman" w:hAnsi="Times New Roman" w:cs="Times New Roman"/>
          <w:color w:val="000000" w:themeColor="text1"/>
          <w:sz w:val="24"/>
          <w:szCs w:val="24"/>
          <w:shd w:val="clear" w:color="auto" w:fill="FFFFFF"/>
        </w:rPr>
        <w:t xml:space="preserve">Basic </w:t>
      </w:r>
      <w:r w:rsidRPr="00BC055A">
        <w:rPr>
          <w:rFonts w:ascii="Times New Roman" w:hAnsi="Times New Roman" w:cs="Times New Roman"/>
          <w:color w:val="000000" w:themeColor="text1"/>
          <w:sz w:val="24"/>
          <w:szCs w:val="24"/>
          <w:shd w:val="clear" w:color="auto" w:fill="FFFFFF"/>
        </w:rPr>
        <w:t>local alignment search tool.</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Journal of Molecular Biology</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215</w:t>
      </w:r>
      <w:r w:rsidRPr="00BC055A">
        <w:rPr>
          <w:rFonts w:ascii="Times New Roman" w:hAnsi="Times New Roman" w:cs="Times New Roman"/>
          <w:color w:val="000000" w:themeColor="text1"/>
          <w:sz w:val="24"/>
          <w:szCs w:val="24"/>
          <w:shd w:val="clear" w:color="auto" w:fill="FFFFFF"/>
        </w:rPr>
        <w:t>(3), 403-410.</w:t>
      </w:r>
    </w:p>
    <w:p w:rsidR="00317C50" w:rsidRPr="00BC055A" w:rsidRDefault="00317C50" w:rsidP="00DE48C1">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Amie Marini, A. B., Aslinda, K., Mohd-Hifzan, R., Muhd-Faisal, A. B. &amp; Musaddin, K. (2012).</w:t>
      </w:r>
      <w:proofErr w:type="gramEnd"/>
      <w:r w:rsidRPr="00BC055A">
        <w:rPr>
          <w:rFonts w:ascii="Times New Roman" w:hAnsi="Times New Roman" w:cs="Times New Roman"/>
          <w:color w:val="000000" w:themeColor="text1"/>
          <w:sz w:val="24"/>
          <w:szCs w:val="24"/>
          <w:shd w:val="clear" w:color="auto" w:fill="FFFFFF"/>
        </w:rPr>
        <w:t xml:space="preserve"> HaeIII-RFLP Polymorphism of growth hormone gene in Savanna and Kalahari goats. </w:t>
      </w:r>
      <w:r w:rsidRPr="00BC055A">
        <w:rPr>
          <w:rFonts w:ascii="Times New Roman" w:hAnsi="Times New Roman" w:cs="Times New Roman"/>
          <w:i/>
          <w:color w:val="000000" w:themeColor="text1"/>
          <w:sz w:val="24"/>
          <w:szCs w:val="24"/>
          <w:shd w:val="clear" w:color="auto" w:fill="FFFFFF"/>
        </w:rPr>
        <w:t>Malaysian Journal of Animal Science</w:t>
      </w:r>
      <w:r w:rsidRPr="00BC055A">
        <w:rPr>
          <w:rFonts w:ascii="Times New Roman" w:hAnsi="Times New Roman" w:cs="Times New Roman"/>
          <w:color w:val="000000" w:themeColor="text1"/>
          <w:sz w:val="24"/>
          <w:szCs w:val="24"/>
          <w:shd w:val="clear" w:color="auto" w:fill="FFFFFF"/>
        </w:rPr>
        <w:t>, 15, 13-19.</w:t>
      </w:r>
    </w:p>
    <w:p w:rsidR="00317C50" w:rsidRPr="00593C95" w:rsidRDefault="00317C50" w:rsidP="00593C95">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lastRenderedPageBreak/>
        <w:t>Amin, M. R., Husain, S. S. &amp; Islam, A. B. M. M. (2001).</w:t>
      </w:r>
      <w:proofErr w:type="gramEnd"/>
      <w:r w:rsidRPr="00BC055A">
        <w:rPr>
          <w:rFonts w:ascii="Times New Roman" w:hAnsi="Times New Roman" w:cs="Times New Roman"/>
          <w:color w:val="000000" w:themeColor="text1"/>
          <w:sz w:val="24"/>
          <w:szCs w:val="24"/>
          <w:shd w:val="clear" w:color="auto" w:fill="FFFFFF"/>
        </w:rPr>
        <w:t xml:space="preserve"> Reproductive peculiarities and litter weight in different genetic groups of Black Bengal does.</w:t>
      </w:r>
      <w:r w:rsidRPr="00BC055A">
        <w:rPr>
          <w:color w:val="000000" w:themeColor="text1"/>
        </w:rPr>
        <w:t xml:space="preserve"> </w:t>
      </w:r>
      <w:r w:rsidRPr="00BC055A">
        <w:rPr>
          <w:rFonts w:ascii="Times New Roman" w:hAnsi="Times New Roman" w:cs="Times New Roman"/>
          <w:i/>
          <w:color w:val="000000" w:themeColor="text1"/>
          <w:sz w:val="24"/>
          <w:szCs w:val="24"/>
          <w:shd w:val="clear" w:color="auto" w:fill="FFFFFF"/>
        </w:rPr>
        <w:t xml:space="preserve">Scientific Information Databases, </w:t>
      </w:r>
      <w:r w:rsidRPr="00BC055A">
        <w:rPr>
          <w:rFonts w:ascii="Times New Roman" w:hAnsi="Times New Roman" w:cs="Times New Roman"/>
          <w:color w:val="000000" w:themeColor="text1"/>
          <w:sz w:val="24"/>
          <w:szCs w:val="24"/>
        </w:rPr>
        <w:t>1(1), 297-301.</w:t>
      </w:r>
    </w:p>
    <w:p w:rsidR="00317C50" w:rsidRPr="00BC055A" w:rsidRDefault="00317C50" w:rsidP="00593C95">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An, X. P., Dan, H. A. N., Hou, J. X., Guang, L. I., Wang, Y. N., Ling, L. I., Zhu, G.P., Wang, J. G., Song, Y.X. &amp; Cao, B. Y. (2010). </w:t>
      </w:r>
      <w:proofErr w:type="gramStart"/>
      <w:r w:rsidRPr="00BC055A">
        <w:rPr>
          <w:rFonts w:ascii="Times New Roman" w:hAnsi="Times New Roman" w:cs="Times New Roman"/>
          <w:color w:val="000000" w:themeColor="text1"/>
          <w:sz w:val="24"/>
          <w:szCs w:val="24"/>
          <w:shd w:val="clear" w:color="auto" w:fill="FFFFFF"/>
        </w:rPr>
        <w:t xml:space="preserve">Polymorphism of exon 2 of </w:t>
      </w:r>
      <w:r w:rsidRPr="00BC055A">
        <w:rPr>
          <w:rFonts w:ascii="Times New Roman" w:hAnsi="Times New Roman" w:cs="Times New Roman"/>
          <w:i/>
          <w:color w:val="000000" w:themeColor="text1"/>
          <w:sz w:val="24"/>
          <w:szCs w:val="24"/>
          <w:shd w:val="clear" w:color="auto" w:fill="FFFFFF"/>
        </w:rPr>
        <w:t>FSHβ</w:t>
      </w:r>
      <w:r w:rsidRPr="00BC055A">
        <w:rPr>
          <w:rFonts w:ascii="Times New Roman" w:hAnsi="Times New Roman" w:cs="Times New Roman"/>
          <w:color w:val="000000" w:themeColor="text1"/>
          <w:sz w:val="24"/>
          <w:szCs w:val="24"/>
          <w:shd w:val="clear" w:color="auto" w:fill="FFFFFF"/>
        </w:rPr>
        <w:t xml:space="preserve"> gene and its relationship with reproduction performance in two goat breeds.</w:t>
      </w:r>
      <w:proofErr w:type="gramEnd"/>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Agricultural Sciences in China</w:t>
      </w:r>
      <w:r w:rsidRPr="00BC055A">
        <w:rPr>
          <w:rFonts w:ascii="Times New Roman" w:hAnsi="Times New Roman" w:cs="Times New Roman"/>
          <w:color w:val="000000" w:themeColor="text1"/>
          <w:sz w:val="24"/>
          <w:szCs w:val="24"/>
          <w:shd w:val="clear" w:color="auto" w:fill="FFFFFF"/>
        </w:rPr>
        <w:t>, 9(6), 880-886.</w:t>
      </w:r>
    </w:p>
    <w:p w:rsidR="00317C50" w:rsidRPr="00BC055A" w:rsidRDefault="00317C50" w:rsidP="00593C95">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An, X. P., Hou, J. X., Gao, T. Y., Lei, Y. N., Song, Y. X., Wang, J. G. &amp; Cao, B. Y. (2015a). </w:t>
      </w:r>
      <w:proofErr w:type="gramStart"/>
      <w:r w:rsidRPr="00BC055A">
        <w:rPr>
          <w:rFonts w:ascii="Times New Roman" w:hAnsi="Times New Roman" w:cs="Times New Roman"/>
          <w:color w:val="000000" w:themeColor="text1"/>
          <w:sz w:val="24"/>
          <w:szCs w:val="24"/>
          <w:shd w:val="clear" w:color="auto" w:fill="FFFFFF"/>
        </w:rPr>
        <w:t xml:space="preserve">Association analysis between variants in </w:t>
      </w:r>
      <w:r w:rsidRPr="00BC055A">
        <w:rPr>
          <w:rFonts w:ascii="Times New Roman" w:hAnsi="Times New Roman" w:cs="Times New Roman"/>
          <w:i/>
          <w:color w:val="000000" w:themeColor="text1"/>
          <w:sz w:val="24"/>
          <w:szCs w:val="24"/>
          <w:shd w:val="clear" w:color="auto" w:fill="FFFFFF"/>
        </w:rPr>
        <w:t>KITLG</w:t>
      </w:r>
      <w:r w:rsidRPr="00BC055A">
        <w:rPr>
          <w:rFonts w:ascii="Times New Roman" w:hAnsi="Times New Roman" w:cs="Times New Roman"/>
          <w:color w:val="000000" w:themeColor="text1"/>
          <w:sz w:val="24"/>
          <w:szCs w:val="24"/>
          <w:shd w:val="clear" w:color="auto" w:fill="FFFFFF"/>
        </w:rPr>
        <w:t xml:space="preserve"> gene and litter size in goats.</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Gene</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558</w:t>
      </w:r>
      <w:r w:rsidRPr="00BC055A">
        <w:rPr>
          <w:rFonts w:ascii="Times New Roman" w:hAnsi="Times New Roman" w:cs="Times New Roman"/>
          <w:color w:val="000000" w:themeColor="text1"/>
          <w:sz w:val="24"/>
          <w:szCs w:val="24"/>
          <w:shd w:val="clear" w:color="auto" w:fill="FFFFFF"/>
        </w:rPr>
        <w:t>(1), 126-130.</w:t>
      </w:r>
    </w:p>
    <w:p w:rsidR="00317C50" w:rsidRPr="00BC055A" w:rsidRDefault="00317C50" w:rsidP="00593C95">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An, X. P., Hou, J. X., Lei, Y. N., Gao, T. Y., Song, Y. X., Wang, J. G. &amp; Cao, B. Y. (2015b). Two mutations in the 5′</w:t>
      </w:r>
      <w:r>
        <w:rPr>
          <w:rFonts w:ascii="Times New Roman" w:hAnsi="Times New Roman" w:cs="Times New Roman"/>
          <w:color w:val="000000" w:themeColor="text1"/>
          <w:sz w:val="24"/>
          <w:szCs w:val="24"/>
          <w:shd w:val="clear" w:color="auto" w:fill="FFFFFF"/>
        </w:rPr>
        <w:t>-</w:t>
      </w:r>
      <w:r w:rsidRPr="00BC055A">
        <w:rPr>
          <w:rFonts w:ascii="Times New Roman" w:hAnsi="Times New Roman" w:cs="Times New Roman"/>
          <w:color w:val="000000" w:themeColor="text1"/>
          <w:sz w:val="24"/>
          <w:szCs w:val="24"/>
          <w:shd w:val="clear" w:color="auto" w:fill="FFFFFF"/>
        </w:rPr>
        <w:t xml:space="preserve">flanking region of the </w:t>
      </w:r>
      <w:r w:rsidRPr="00BC055A">
        <w:rPr>
          <w:rFonts w:ascii="Times New Roman" w:hAnsi="Times New Roman" w:cs="Times New Roman"/>
          <w:i/>
          <w:color w:val="000000" w:themeColor="text1"/>
          <w:sz w:val="24"/>
          <w:szCs w:val="24"/>
          <w:shd w:val="clear" w:color="auto" w:fill="FFFFFF"/>
        </w:rPr>
        <w:t>KITLG</w:t>
      </w:r>
      <w:r w:rsidRPr="00BC055A">
        <w:rPr>
          <w:rFonts w:ascii="Times New Roman" w:hAnsi="Times New Roman" w:cs="Times New Roman"/>
          <w:color w:val="000000" w:themeColor="text1"/>
          <w:sz w:val="24"/>
          <w:szCs w:val="24"/>
          <w:shd w:val="clear" w:color="auto" w:fill="FFFFFF"/>
        </w:rPr>
        <w:t xml:space="preserve"> gene are associated with litter size of dairy goats. </w:t>
      </w:r>
      <w:r w:rsidRPr="00BC055A">
        <w:rPr>
          <w:rFonts w:ascii="Times New Roman" w:hAnsi="Times New Roman" w:cs="Times New Roman"/>
          <w:i/>
          <w:iCs/>
          <w:color w:val="000000" w:themeColor="text1"/>
          <w:sz w:val="24"/>
          <w:szCs w:val="24"/>
          <w:shd w:val="clear" w:color="auto" w:fill="FFFFFF"/>
        </w:rPr>
        <w:t>Animal Genetics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46</w:t>
      </w:r>
      <w:r w:rsidRPr="00BC055A">
        <w:rPr>
          <w:rFonts w:ascii="Times New Roman" w:hAnsi="Times New Roman" w:cs="Times New Roman"/>
          <w:color w:val="000000" w:themeColor="text1"/>
          <w:sz w:val="24"/>
          <w:szCs w:val="24"/>
          <w:shd w:val="clear" w:color="auto" w:fill="FFFFFF"/>
        </w:rPr>
        <w:t>(3), 308-311.</w:t>
      </w:r>
    </w:p>
    <w:p w:rsidR="00317C50" w:rsidRPr="00BC055A" w:rsidRDefault="00317C50" w:rsidP="00593C95">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An, X. P., Hou, J. X., Li, G., Song, Y. X., Wang, J. G., Chen, Q. J., Cui, Y.H., Wang, Y.F. &amp; Cao, B. Y. (2012). Polymorphism identification in the goat </w:t>
      </w:r>
      <w:r w:rsidRPr="00BC055A">
        <w:rPr>
          <w:rFonts w:ascii="Times New Roman" w:hAnsi="Times New Roman" w:cs="Times New Roman"/>
          <w:i/>
          <w:color w:val="000000" w:themeColor="text1"/>
          <w:sz w:val="24"/>
          <w:szCs w:val="24"/>
          <w:shd w:val="clear" w:color="auto" w:fill="FFFFFF"/>
        </w:rPr>
        <w:t>KITLG</w:t>
      </w:r>
      <w:r w:rsidRPr="00BC055A">
        <w:rPr>
          <w:rFonts w:ascii="Times New Roman" w:hAnsi="Times New Roman" w:cs="Times New Roman"/>
          <w:color w:val="000000" w:themeColor="text1"/>
          <w:sz w:val="24"/>
          <w:szCs w:val="24"/>
          <w:shd w:val="clear" w:color="auto" w:fill="FFFFFF"/>
        </w:rPr>
        <w:t xml:space="preserve"> gene and association analysis with litter size. </w:t>
      </w:r>
      <w:r w:rsidRPr="00BC055A">
        <w:rPr>
          <w:rFonts w:ascii="Times New Roman" w:hAnsi="Times New Roman" w:cs="Times New Roman"/>
          <w:i/>
          <w:iCs/>
          <w:color w:val="000000" w:themeColor="text1"/>
          <w:sz w:val="24"/>
          <w:szCs w:val="24"/>
          <w:shd w:val="clear" w:color="auto" w:fill="FFFFFF"/>
        </w:rPr>
        <w:t>Animal Genetics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43</w:t>
      </w:r>
      <w:r w:rsidRPr="00BC055A">
        <w:rPr>
          <w:rFonts w:ascii="Times New Roman" w:hAnsi="Times New Roman" w:cs="Times New Roman"/>
          <w:color w:val="000000" w:themeColor="text1"/>
          <w:sz w:val="24"/>
          <w:szCs w:val="24"/>
          <w:shd w:val="clear" w:color="auto" w:fill="FFFFFF"/>
        </w:rPr>
        <w:t>(1), 104-107.</w:t>
      </w:r>
    </w:p>
    <w:p w:rsidR="00317C50" w:rsidRPr="00BC055A" w:rsidRDefault="00317C50" w:rsidP="00593C95">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An, X. P., Hou, J. X., Zhao, H. B., Li, G., Bai, L., Peng, J. Y., Yan, Q. M., Song, Y. X., Wang, J. G. &amp; Cao, B. Y. (2013a). Polymorphism identification in goat </w:t>
      </w:r>
      <w:r w:rsidRPr="00BC055A">
        <w:rPr>
          <w:rFonts w:ascii="Times New Roman" w:hAnsi="Times New Roman" w:cs="Times New Roman"/>
          <w:i/>
          <w:color w:val="000000" w:themeColor="text1"/>
          <w:sz w:val="24"/>
          <w:szCs w:val="24"/>
          <w:shd w:val="clear" w:color="auto" w:fill="FFFFFF"/>
        </w:rPr>
        <w:t>GNRH1</w:t>
      </w:r>
      <w:r w:rsidRPr="00BC055A">
        <w:rPr>
          <w:rFonts w:ascii="Times New Roman" w:hAnsi="Times New Roman" w:cs="Times New Roman"/>
          <w:color w:val="000000" w:themeColor="text1"/>
          <w:sz w:val="24"/>
          <w:szCs w:val="24"/>
          <w:shd w:val="clear" w:color="auto" w:fill="FFFFFF"/>
        </w:rPr>
        <w:t xml:space="preserve"> and </w:t>
      </w:r>
      <w:r w:rsidRPr="00BC055A">
        <w:rPr>
          <w:rFonts w:ascii="Times New Roman" w:hAnsi="Times New Roman" w:cs="Times New Roman"/>
          <w:i/>
          <w:color w:val="000000" w:themeColor="text1"/>
          <w:sz w:val="24"/>
          <w:szCs w:val="24"/>
          <w:shd w:val="clear" w:color="auto" w:fill="FFFFFF"/>
        </w:rPr>
        <w:t>GDF9</w:t>
      </w:r>
      <w:r w:rsidRPr="00BC055A">
        <w:rPr>
          <w:rFonts w:ascii="Times New Roman" w:hAnsi="Times New Roman" w:cs="Times New Roman"/>
          <w:color w:val="000000" w:themeColor="text1"/>
          <w:sz w:val="24"/>
          <w:szCs w:val="24"/>
          <w:shd w:val="clear" w:color="auto" w:fill="FFFFFF"/>
        </w:rPr>
        <w:t xml:space="preserve"> genes and their association analysis with litter size. </w:t>
      </w:r>
      <w:r w:rsidRPr="00BC055A">
        <w:rPr>
          <w:rFonts w:ascii="Times New Roman" w:hAnsi="Times New Roman" w:cs="Times New Roman"/>
          <w:i/>
          <w:iCs/>
          <w:color w:val="000000" w:themeColor="text1"/>
          <w:sz w:val="24"/>
          <w:szCs w:val="24"/>
          <w:shd w:val="clear" w:color="auto" w:fill="FFFFFF"/>
        </w:rPr>
        <w:t>Animal Genetics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44</w:t>
      </w:r>
      <w:r w:rsidRPr="00BC055A">
        <w:rPr>
          <w:rFonts w:ascii="Times New Roman" w:hAnsi="Times New Roman" w:cs="Times New Roman"/>
          <w:color w:val="000000" w:themeColor="text1"/>
          <w:sz w:val="24"/>
          <w:szCs w:val="24"/>
          <w:shd w:val="clear" w:color="auto" w:fill="FFFFFF"/>
        </w:rPr>
        <w:t>(2), 234-238.</w:t>
      </w:r>
    </w:p>
    <w:p w:rsidR="00317C50" w:rsidRPr="00BC055A" w:rsidRDefault="00317C50" w:rsidP="00593C95">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An, X., Hou, J., </w:t>
      </w:r>
      <w:proofErr w:type="gramStart"/>
      <w:r w:rsidRPr="00BC055A">
        <w:rPr>
          <w:rFonts w:ascii="Times New Roman" w:hAnsi="Times New Roman" w:cs="Times New Roman"/>
          <w:color w:val="000000" w:themeColor="text1"/>
          <w:sz w:val="24"/>
          <w:szCs w:val="24"/>
          <w:shd w:val="clear" w:color="auto" w:fill="FFFFFF"/>
        </w:rPr>
        <w:t>Gao</w:t>
      </w:r>
      <w:proofErr w:type="gramEnd"/>
      <w:r w:rsidRPr="00BC055A">
        <w:rPr>
          <w:rFonts w:ascii="Times New Roman" w:hAnsi="Times New Roman" w:cs="Times New Roman"/>
          <w:color w:val="000000" w:themeColor="text1"/>
          <w:sz w:val="24"/>
          <w:szCs w:val="24"/>
          <w:shd w:val="clear" w:color="auto" w:fill="FFFFFF"/>
        </w:rPr>
        <w:t xml:space="preserve">, T., Lei, Y., Li, G., Song, Y., Wang, J. &amp; Cao, B. (2015c). Single-nucleotide polymorphisms g.151435C&gt;T and g.173057T&gt;C in </w:t>
      </w:r>
      <w:r w:rsidRPr="00BC055A">
        <w:rPr>
          <w:rFonts w:ascii="Times New Roman" w:hAnsi="Times New Roman" w:cs="Times New Roman"/>
          <w:i/>
          <w:color w:val="000000" w:themeColor="text1"/>
          <w:sz w:val="24"/>
          <w:szCs w:val="24"/>
          <w:shd w:val="clear" w:color="auto" w:fill="FFFFFF"/>
        </w:rPr>
        <w:t>PRLR</w:t>
      </w:r>
      <w:r w:rsidRPr="00BC055A">
        <w:rPr>
          <w:rFonts w:ascii="Times New Roman" w:hAnsi="Times New Roman" w:cs="Times New Roman"/>
          <w:color w:val="000000" w:themeColor="text1"/>
          <w:sz w:val="24"/>
          <w:szCs w:val="24"/>
          <w:shd w:val="clear" w:color="auto" w:fill="FFFFFF"/>
        </w:rPr>
        <w:t xml:space="preserve"> gene regulated by bta-miR-302a are associated with litter size in goats. </w:t>
      </w:r>
      <w:r w:rsidRPr="00BC055A">
        <w:rPr>
          <w:rFonts w:ascii="Times New Roman" w:hAnsi="Times New Roman" w:cs="Times New Roman"/>
          <w:i/>
          <w:color w:val="000000" w:themeColor="text1"/>
          <w:sz w:val="24"/>
          <w:szCs w:val="24"/>
          <w:shd w:val="clear" w:color="auto" w:fill="FFFFFF"/>
        </w:rPr>
        <w:t>Theriogenology</w:t>
      </w:r>
      <w:r w:rsidRPr="00BC055A">
        <w:rPr>
          <w:rFonts w:ascii="Times New Roman" w:hAnsi="Times New Roman" w:cs="Times New Roman"/>
          <w:color w:val="000000" w:themeColor="text1"/>
          <w:sz w:val="24"/>
          <w:szCs w:val="24"/>
          <w:shd w:val="clear" w:color="auto" w:fill="FFFFFF"/>
        </w:rPr>
        <w:t>, 83(9), 1477-1483.</w:t>
      </w:r>
    </w:p>
    <w:p w:rsidR="00317C50" w:rsidRPr="00BC055A" w:rsidRDefault="00317C50" w:rsidP="00593C95">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An, X., Ma, T., Hou, J., Fang, F., Han, P., Yan, Y., Zhao, H., Song, Y., Wang, J</w:t>
      </w:r>
      <w:proofErr w:type="gramStart"/>
      <w:r w:rsidRPr="00BC055A">
        <w:rPr>
          <w:rFonts w:ascii="Times New Roman" w:hAnsi="Times New Roman" w:cs="Times New Roman"/>
          <w:color w:val="000000" w:themeColor="text1"/>
          <w:sz w:val="24"/>
          <w:szCs w:val="24"/>
          <w:shd w:val="clear" w:color="auto" w:fill="FFFFFF"/>
        </w:rPr>
        <w:t>.&amp;</w:t>
      </w:r>
      <w:proofErr w:type="gramEnd"/>
      <w:r w:rsidRPr="00BC055A">
        <w:rPr>
          <w:rFonts w:ascii="Times New Roman" w:hAnsi="Times New Roman" w:cs="Times New Roman"/>
          <w:color w:val="000000" w:themeColor="text1"/>
          <w:sz w:val="24"/>
          <w:szCs w:val="24"/>
          <w:shd w:val="clear" w:color="auto" w:fill="FFFFFF"/>
        </w:rPr>
        <w:t xml:space="preserve">  Cao, B. (2013b). </w:t>
      </w:r>
      <w:proofErr w:type="gramStart"/>
      <w:r w:rsidRPr="00BC055A">
        <w:rPr>
          <w:rFonts w:ascii="Times New Roman" w:hAnsi="Times New Roman" w:cs="Times New Roman"/>
          <w:color w:val="000000" w:themeColor="text1"/>
          <w:sz w:val="24"/>
          <w:szCs w:val="24"/>
          <w:shd w:val="clear" w:color="auto" w:fill="FFFFFF"/>
        </w:rPr>
        <w:t xml:space="preserve">Association analysis between variants in </w:t>
      </w:r>
      <w:r w:rsidRPr="00BC055A">
        <w:rPr>
          <w:rFonts w:ascii="Times New Roman" w:hAnsi="Times New Roman" w:cs="Times New Roman"/>
          <w:i/>
          <w:color w:val="000000" w:themeColor="text1"/>
          <w:sz w:val="24"/>
          <w:szCs w:val="24"/>
          <w:shd w:val="clear" w:color="auto" w:fill="FFFFFF"/>
        </w:rPr>
        <w:t>KISS1</w:t>
      </w:r>
      <w:r w:rsidRPr="00BC055A">
        <w:rPr>
          <w:rFonts w:ascii="Times New Roman" w:hAnsi="Times New Roman" w:cs="Times New Roman"/>
          <w:color w:val="000000" w:themeColor="text1"/>
          <w:sz w:val="24"/>
          <w:szCs w:val="24"/>
          <w:shd w:val="clear" w:color="auto" w:fill="FFFFFF"/>
        </w:rPr>
        <w:t xml:space="preserve"> gene and litter size in goats.</w:t>
      </w:r>
      <w:proofErr w:type="gramEnd"/>
      <w:r w:rsidRPr="00BC055A">
        <w:rPr>
          <w:rFonts w:ascii="Times New Roman" w:hAnsi="Times New Roman" w:cs="Times New Roman"/>
          <w:color w:val="000000" w:themeColor="text1"/>
          <w:sz w:val="24"/>
          <w:szCs w:val="24"/>
          <w:shd w:val="clear" w:color="auto" w:fill="FFFFFF"/>
        </w:rPr>
        <w:t> </w:t>
      </w:r>
      <w:proofErr w:type="gramStart"/>
      <w:r w:rsidRPr="00BC055A">
        <w:rPr>
          <w:rFonts w:ascii="Times New Roman" w:hAnsi="Times New Roman" w:cs="Times New Roman"/>
          <w:i/>
          <w:iCs/>
          <w:color w:val="000000" w:themeColor="text1"/>
          <w:sz w:val="24"/>
          <w:szCs w:val="24"/>
          <w:shd w:val="clear" w:color="auto" w:fill="FFFFFF"/>
        </w:rPr>
        <w:t>BMC Genetics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14</w:t>
      </w:r>
      <w:r w:rsidRPr="00BC055A">
        <w:rPr>
          <w:rFonts w:ascii="Times New Roman" w:hAnsi="Times New Roman" w:cs="Times New Roman"/>
          <w:color w:val="000000" w:themeColor="text1"/>
          <w:sz w:val="24"/>
          <w:szCs w:val="24"/>
          <w:shd w:val="clear" w:color="auto" w:fill="FFFFFF"/>
        </w:rPr>
        <w:t>(1), 63.</w:t>
      </w:r>
      <w:proofErr w:type="gramEnd"/>
    </w:p>
    <w:p w:rsidR="00317C50" w:rsidRDefault="00317C50" w:rsidP="00D00F9F">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An, X., Song, Y., Bu, S., Ma, H., </w:t>
      </w:r>
      <w:proofErr w:type="gramStart"/>
      <w:r w:rsidRPr="00BC055A">
        <w:rPr>
          <w:rFonts w:ascii="Times New Roman" w:hAnsi="Times New Roman" w:cs="Times New Roman"/>
          <w:color w:val="000000" w:themeColor="text1"/>
          <w:sz w:val="24"/>
          <w:szCs w:val="24"/>
          <w:shd w:val="clear" w:color="auto" w:fill="FFFFFF"/>
        </w:rPr>
        <w:t>Gao</w:t>
      </w:r>
      <w:proofErr w:type="gramEnd"/>
      <w:r w:rsidRPr="00BC055A">
        <w:rPr>
          <w:rFonts w:ascii="Times New Roman" w:hAnsi="Times New Roman" w:cs="Times New Roman"/>
          <w:color w:val="000000" w:themeColor="text1"/>
          <w:sz w:val="24"/>
          <w:szCs w:val="24"/>
          <w:shd w:val="clear" w:color="auto" w:fill="FFFFFF"/>
        </w:rPr>
        <w:t xml:space="preserve">, K., Hou, J., Wang, S., Lei, Z. &amp; Cao, B. (2016). </w:t>
      </w:r>
      <w:proofErr w:type="gramStart"/>
      <w:r w:rsidRPr="00BC055A">
        <w:rPr>
          <w:rFonts w:ascii="Times New Roman" w:hAnsi="Times New Roman" w:cs="Times New Roman"/>
          <w:color w:val="000000" w:themeColor="text1"/>
          <w:sz w:val="24"/>
          <w:szCs w:val="24"/>
          <w:shd w:val="clear" w:color="auto" w:fill="FFFFFF"/>
        </w:rPr>
        <w:t xml:space="preserve">Association of polymorphisms at the micro RNA binding site of the caprine </w:t>
      </w:r>
      <w:r w:rsidRPr="00BC055A">
        <w:rPr>
          <w:rFonts w:ascii="Times New Roman" w:hAnsi="Times New Roman" w:cs="Times New Roman"/>
          <w:i/>
          <w:color w:val="000000" w:themeColor="text1"/>
          <w:sz w:val="24"/>
          <w:szCs w:val="24"/>
          <w:shd w:val="clear" w:color="auto" w:fill="FFFFFF"/>
        </w:rPr>
        <w:t>KITLG</w:t>
      </w:r>
      <w:r w:rsidRPr="00BC055A">
        <w:rPr>
          <w:rFonts w:ascii="Times New Roman" w:hAnsi="Times New Roman" w:cs="Times New Roman"/>
          <w:color w:val="000000" w:themeColor="text1"/>
          <w:sz w:val="24"/>
          <w:szCs w:val="24"/>
          <w:shd w:val="clear" w:color="auto" w:fill="FFFFFF"/>
        </w:rPr>
        <w:t xml:space="preserve"> 3′-UTR with litter size.</w:t>
      </w:r>
      <w:proofErr w:type="gramEnd"/>
      <w:r w:rsidRPr="00BC055A">
        <w:rPr>
          <w:rFonts w:ascii="Times New Roman" w:hAnsi="Times New Roman" w:cs="Times New Roman"/>
          <w:color w:val="000000" w:themeColor="text1"/>
          <w:sz w:val="24"/>
          <w:szCs w:val="24"/>
          <w:shd w:val="clear" w:color="auto" w:fill="FFFFFF"/>
        </w:rPr>
        <w:t> </w:t>
      </w:r>
      <w:proofErr w:type="gramStart"/>
      <w:r w:rsidRPr="00BC055A">
        <w:rPr>
          <w:rFonts w:ascii="Times New Roman" w:hAnsi="Times New Roman" w:cs="Times New Roman"/>
          <w:i/>
          <w:iCs/>
          <w:color w:val="000000" w:themeColor="text1"/>
          <w:sz w:val="24"/>
          <w:szCs w:val="24"/>
          <w:shd w:val="clear" w:color="auto" w:fill="FFFFFF"/>
        </w:rPr>
        <w:t>Scientific Reports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6</w:t>
      </w:r>
      <w:r w:rsidRPr="00BC055A">
        <w:rPr>
          <w:rFonts w:ascii="Times New Roman" w:hAnsi="Times New Roman" w:cs="Times New Roman"/>
          <w:color w:val="000000" w:themeColor="text1"/>
          <w:sz w:val="24"/>
          <w:szCs w:val="24"/>
          <w:shd w:val="clear" w:color="auto" w:fill="FFFFFF"/>
        </w:rPr>
        <w:t>, 25691.</w:t>
      </w:r>
      <w:proofErr w:type="gramEnd"/>
    </w:p>
    <w:p w:rsidR="00317C50" w:rsidRDefault="00317C50" w:rsidP="00BC0B86">
      <w:pPr>
        <w:spacing w:after="0" w:line="360" w:lineRule="auto"/>
        <w:ind w:left="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and</w:t>
      </w:r>
      <w:proofErr w:type="gramEnd"/>
      <w:r w:rsidRPr="00BC055A">
        <w:rPr>
          <w:rFonts w:ascii="Times New Roman" w:hAnsi="Times New Roman" w:cs="Times New Roman"/>
          <w:color w:val="000000" w:themeColor="text1"/>
          <w:sz w:val="24"/>
          <w:szCs w:val="24"/>
          <w:shd w:val="clear" w:color="auto" w:fill="FFFFFF"/>
        </w:rPr>
        <w:t xml:space="preserve"> its association to prolificacy in Chinese goats. </w:t>
      </w:r>
      <w:proofErr w:type="gramStart"/>
      <w:r w:rsidRPr="00BC055A">
        <w:rPr>
          <w:rFonts w:ascii="Times New Roman" w:hAnsi="Times New Roman" w:cs="Times New Roman"/>
          <w:i/>
          <w:iCs/>
          <w:color w:val="000000" w:themeColor="text1"/>
          <w:sz w:val="24"/>
          <w:szCs w:val="24"/>
          <w:shd w:val="clear" w:color="auto" w:fill="FFFFFF"/>
        </w:rPr>
        <w:t>Journal of Agricultural Science</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2</w:t>
      </w:r>
      <w:r w:rsidRPr="00BC055A">
        <w:rPr>
          <w:rFonts w:ascii="Times New Roman" w:hAnsi="Times New Roman" w:cs="Times New Roman"/>
          <w:color w:val="000000" w:themeColor="text1"/>
          <w:sz w:val="24"/>
          <w:szCs w:val="24"/>
          <w:shd w:val="clear" w:color="auto" w:fill="FFFFFF"/>
        </w:rPr>
        <w:t>(1), 88.</w:t>
      </w:r>
      <w:proofErr w:type="gramEnd"/>
    </w:p>
    <w:p w:rsidR="00317C50" w:rsidRDefault="00317C50" w:rsidP="00D00F9F">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 xml:space="preserve">Angst, B. D., Marcozzi C, &amp; Magee A. I. </w:t>
      </w:r>
      <w:r>
        <w:rPr>
          <w:rFonts w:ascii="Times New Roman" w:hAnsi="Times New Roman" w:cs="Times New Roman"/>
          <w:color w:val="000000" w:themeColor="text1"/>
          <w:sz w:val="24"/>
          <w:szCs w:val="24"/>
          <w:shd w:val="clear" w:color="auto" w:fill="FFFFFF"/>
        </w:rPr>
        <w:t>(2001).</w:t>
      </w:r>
      <w:proofErr w:type="gramEnd"/>
      <w:r>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color w:val="000000" w:themeColor="text1"/>
          <w:sz w:val="24"/>
          <w:szCs w:val="24"/>
          <w:shd w:val="clear" w:color="auto" w:fill="FFFFFF"/>
        </w:rPr>
        <w:t xml:space="preserve">The cadherin superfamily: diversity in form and function. </w:t>
      </w:r>
      <w:r w:rsidRPr="00BC055A">
        <w:rPr>
          <w:rFonts w:ascii="Times New Roman" w:hAnsi="Times New Roman" w:cs="Times New Roman"/>
          <w:i/>
          <w:color w:val="000000" w:themeColor="text1"/>
          <w:sz w:val="24"/>
          <w:szCs w:val="24"/>
          <w:shd w:val="clear" w:color="auto" w:fill="FFFFFF"/>
        </w:rPr>
        <w:t>Journal of Cell Science</w:t>
      </w:r>
      <w:r w:rsidRPr="00BC055A">
        <w:rPr>
          <w:rFonts w:ascii="Times New Roman" w:hAnsi="Times New Roman" w:cs="Times New Roman"/>
          <w:color w:val="000000" w:themeColor="text1"/>
          <w:sz w:val="24"/>
          <w:szCs w:val="24"/>
          <w:shd w:val="clear" w:color="auto" w:fill="FFFFFF"/>
        </w:rPr>
        <w:t>, 114, 629-641.</w:t>
      </w:r>
    </w:p>
    <w:p w:rsidR="00317C50" w:rsidRPr="00BC055A" w:rsidRDefault="00317C50" w:rsidP="00593C95">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lastRenderedPageBreak/>
        <w:t>Arefnejad, B., Mehdizadeh, Y., Javanmard, A., Zamiri, M. J. &amp; Niazi, A. (2018).</w:t>
      </w:r>
      <w:proofErr w:type="gramEnd"/>
      <w:r w:rsidRPr="00BC055A">
        <w:rPr>
          <w:rFonts w:ascii="Times New Roman" w:hAnsi="Times New Roman" w:cs="Times New Roman"/>
          <w:color w:val="000000" w:themeColor="text1"/>
          <w:sz w:val="24"/>
          <w:szCs w:val="24"/>
          <w:shd w:val="clear" w:color="auto" w:fill="FFFFFF"/>
        </w:rPr>
        <w:t xml:space="preserve"> Novel single nucleotide polymorphisms (SNPs) in two oogenesis specific genes (</w:t>
      </w:r>
      <w:r w:rsidRPr="00BC055A">
        <w:rPr>
          <w:rFonts w:ascii="Times New Roman" w:hAnsi="Times New Roman" w:cs="Times New Roman"/>
          <w:i/>
          <w:color w:val="000000" w:themeColor="text1"/>
          <w:sz w:val="24"/>
          <w:szCs w:val="24"/>
          <w:shd w:val="clear" w:color="auto" w:fill="FFFFFF"/>
        </w:rPr>
        <w:t>BMP15</w:t>
      </w:r>
      <w:r w:rsidRPr="00BC055A">
        <w:rPr>
          <w:rFonts w:ascii="Times New Roman" w:hAnsi="Times New Roman" w:cs="Times New Roman"/>
          <w:color w:val="000000" w:themeColor="text1"/>
          <w:sz w:val="24"/>
          <w:szCs w:val="24"/>
          <w:shd w:val="clear" w:color="auto" w:fill="FFFFFF"/>
        </w:rPr>
        <w:t>,</w:t>
      </w:r>
      <w:r w:rsidRPr="00BC055A">
        <w:rPr>
          <w:rFonts w:ascii="Times New Roman" w:hAnsi="Times New Roman" w:cs="Times New Roman"/>
          <w:i/>
          <w:color w:val="000000" w:themeColor="text1"/>
          <w:sz w:val="24"/>
          <w:szCs w:val="24"/>
          <w:shd w:val="clear" w:color="auto" w:fill="FFFFFF"/>
        </w:rPr>
        <w:t xml:space="preserve"> GDF9</w:t>
      </w:r>
      <w:r w:rsidRPr="00BC055A">
        <w:rPr>
          <w:rFonts w:ascii="Times New Roman" w:hAnsi="Times New Roman" w:cs="Times New Roman"/>
          <w:color w:val="000000" w:themeColor="text1"/>
          <w:sz w:val="24"/>
          <w:szCs w:val="24"/>
          <w:shd w:val="clear" w:color="auto" w:fill="FFFFFF"/>
        </w:rPr>
        <w:t>) and their association with litter size in Markhoz goat (Iranian Angora). </w:t>
      </w:r>
      <w:r w:rsidRPr="00BC055A">
        <w:rPr>
          <w:rFonts w:ascii="Times New Roman" w:hAnsi="Times New Roman" w:cs="Times New Roman"/>
          <w:i/>
          <w:iCs/>
          <w:color w:val="000000" w:themeColor="text1"/>
          <w:sz w:val="24"/>
          <w:szCs w:val="24"/>
          <w:shd w:val="clear" w:color="auto" w:fill="FFFFFF"/>
        </w:rPr>
        <w:t>Iranian Journal of Applied Animal Science</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8</w:t>
      </w:r>
      <w:r w:rsidRPr="00BC055A">
        <w:rPr>
          <w:rFonts w:ascii="Times New Roman" w:hAnsi="Times New Roman" w:cs="Times New Roman"/>
          <w:color w:val="000000" w:themeColor="text1"/>
          <w:sz w:val="24"/>
          <w:szCs w:val="24"/>
          <w:shd w:val="clear" w:color="auto" w:fill="FFFFFF"/>
        </w:rPr>
        <w:t>(1), 91-99.</w:t>
      </w:r>
    </w:p>
    <w:p w:rsidR="00317C50" w:rsidRDefault="00317C50" w:rsidP="00593C95">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Ariyarathne, H. B. P. C., Ariyaratne, H. B. S. &amp; Lokugalappatti, L. G. S. (2015). Genetic polymorphism of the gonadotropin releasing hormone receptor gene in non-descriptive local goats in Sri </w:t>
      </w:r>
      <w:proofErr w:type="gramStart"/>
      <w:r w:rsidRPr="00BC055A">
        <w:rPr>
          <w:rFonts w:ascii="Times New Roman" w:hAnsi="Times New Roman" w:cs="Times New Roman"/>
          <w:color w:val="000000" w:themeColor="text1"/>
          <w:sz w:val="24"/>
          <w:szCs w:val="24"/>
          <w:shd w:val="clear" w:color="auto" w:fill="FFFFFF"/>
        </w:rPr>
        <w:t>lanka</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In </w:t>
      </w:r>
      <w:r w:rsidRPr="00BC055A">
        <w:rPr>
          <w:rFonts w:ascii="Times New Roman" w:hAnsi="Times New Roman" w:cs="Times New Roman"/>
          <w:i/>
          <w:iCs/>
          <w:color w:val="000000" w:themeColor="text1"/>
          <w:sz w:val="24"/>
          <w:szCs w:val="24"/>
          <w:shd w:val="clear" w:color="auto" w:fill="FFFFFF"/>
        </w:rPr>
        <w:t>5th International Symposium</w:t>
      </w:r>
      <w:r w:rsidRPr="00BC055A">
        <w:rPr>
          <w:rFonts w:ascii="Times New Roman" w:hAnsi="Times New Roman" w:cs="Times New Roman"/>
          <w:color w:val="000000" w:themeColor="text1"/>
          <w:sz w:val="24"/>
          <w:szCs w:val="24"/>
          <w:shd w:val="clear" w:color="auto" w:fill="FFFFFF"/>
        </w:rPr>
        <w:t xml:space="preserve">, </w:t>
      </w:r>
      <w:r w:rsidRPr="006539ED">
        <w:rPr>
          <w:rFonts w:ascii="Times New Roman" w:hAnsi="Times New Roman" w:cs="Times New Roman"/>
          <w:i/>
          <w:color w:val="000000" w:themeColor="text1"/>
          <w:sz w:val="24"/>
          <w:szCs w:val="24"/>
          <w:shd w:val="clear" w:color="auto" w:fill="FFFFFF"/>
        </w:rPr>
        <w:t>SEUSL</w:t>
      </w:r>
      <w:r>
        <w:rPr>
          <w:rFonts w:ascii="Times New Roman" w:hAnsi="Times New Roman" w:cs="Times New Roman"/>
          <w:color w:val="000000" w:themeColor="text1"/>
          <w:sz w:val="24"/>
          <w:szCs w:val="24"/>
          <w:shd w:val="clear" w:color="auto" w:fill="FFFFFF"/>
        </w:rPr>
        <w:t>.</w:t>
      </w:r>
      <w:proofErr w:type="gramEnd"/>
      <w:r>
        <w:rPr>
          <w:rFonts w:ascii="Times New Roman" w:hAnsi="Times New Roman" w:cs="Times New Roman"/>
          <w:color w:val="000000" w:themeColor="text1"/>
          <w:sz w:val="24"/>
          <w:szCs w:val="24"/>
          <w:shd w:val="clear" w:color="auto" w:fill="FFFFFF"/>
        </w:rPr>
        <w:t xml:space="preserve"> </w:t>
      </w:r>
      <w:proofErr w:type="gramStart"/>
      <w:r>
        <w:rPr>
          <w:rFonts w:ascii="Times New Roman" w:hAnsi="Times New Roman" w:cs="Times New Roman"/>
          <w:color w:val="000000" w:themeColor="text1"/>
          <w:sz w:val="24"/>
          <w:szCs w:val="24"/>
          <w:shd w:val="clear" w:color="auto" w:fill="FFFFFF"/>
        </w:rPr>
        <w:t>110-113</w:t>
      </w:r>
      <w:r w:rsidRPr="00BC055A">
        <w:rPr>
          <w:rFonts w:ascii="Times New Roman" w:hAnsi="Times New Roman" w:cs="Times New Roman"/>
          <w:color w:val="000000" w:themeColor="text1"/>
          <w:sz w:val="24"/>
          <w:szCs w:val="24"/>
          <w:shd w:val="clear" w:color="auto" w:fill="FFFFFF"/>
        </w:rPr>
        <w:t>.</w:t>
      </w:r>
      <w:proofErr w:type="gramEnd"/>
    </w:p>
    <w:p w:rsidR="00317C50" w:rsidRPr="00593C95" w:rsidRDefault="00317C50" w:rsidP="00593C95">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Armstrong, D. G., Gong, J. G. &amp; Webb, R. (2003). Interactions between nutrition and ovarian activity in cattle: physiological, cellular and molecular mechanisms. </w:t>
      </w:r>
      <w:r w:rsidRPr="00BC055A">
        <w:rPr>
          <w:rFonts w:ascii="Times New Roman" w:hAnsi="Times New Roman" w:cs="Times New Roman"/>
          <w:i/>
          <w:iCs/>
          <w:color w:val="000000" w:themeColor="text1"/>
          <w:sz w:val="24"/>
          <w:szCs w:val="24"/>
          <w:shd w:val="clear" w:color="auto" w:fill="FFFFFF"/>
        </w:rPr>
        <w:t>Reproduction Supplement</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61</w:t>
      </w:r>
      <w:r w:rsidRPr="00BC055A">
        <w:rPr>
          <w:rFonts w:ascii="Times New Roman" w:hAnsi="Times New Roman" w:cs="Times New Roman"/>
          <w:color w:val="000000" w:themeColor="text1"/>
          <w:sz w:val="24"/>
          <w:szCs w:val="24"/>
          <w:shd w:val="clear" w:color="auto" w:fill="FFFFFF"/>
        </w:rPr>
        <w:t>, 403-414.</w:t>
      </w:r>
    </w:p>
    <w:p w:rsidR="00317C50" w:rsidRPr="00593C95" w:rsidRDefault="00317C50" w:rsidP="00593C95">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Baird, D. T. &amp; Campbell, B. K. (1998).</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Follicle selection in sheep with breed differences in ovulation rate.</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Molecular and Cellular Endocrinology</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145</w:t>
      </w:r>
      <w:r w:rsidRPr="00BC055A">
        <w:rPr>
          <w:rFonts w:ascii="Times New Roman" w:hAnsi="Times New Roman" w:cs="Times New Roman"/>
          <w:color w:val="000000" w:themeColor="text1"/>
          <w:sz w:val="24"/>
          <w:szCs w:val="24"/>
          <w:shd w:val="clear" w:color="auto" w:fill="FFFFFF"/>
        </w:rPr>
        <w:t>(1-2), 89-95.</w:t>
      </w:r>
    </w:p>
    <w:p w:rsidR="00317C50" w:rsidRPr="00554214" w:rsidRDefault="00317C50" w:rsidP="00BC055A">
      <w:pPr>
        <w:spacing w:after="0" w:line="360" w:lineRule="auto"/>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Banerjee, G. C. (2018). </w:t>
      </w:r>
      <w:proofErr w:type="gramStart"/>
      <w:r w:rsidRPr="00BC055A">
        <w:rPr>
          <w:rFonts w:ascii="Times New Roman" w:hAnsi="Times New Roman" w:cs="Times New Roman"/>
          <w:i/>
          <w:iCs/>
          <w:color w:val="000000" w:themeColor="text1"/>
          <w:sz w:val="24"/>
          <w:szCs w:val="24"/>
          <w:shd w:val="clear" w:color="auto" w:fill="FFFFFF"/>
        </w:rPr>
        <w:t>A textbook of animal husbandry</w:t>
      </w:r>
      <w:r w:rsidRPr="00BC055A">
        <w:rPr>
          <w:rFonts w:ascii="Times New Roman" w:hAnsi="Times New Roman" w:cs="Times New Roman"/>
          <w:color w:val="000000" w:themeColor="text1"/>
          <w:sz w:val="24"/>
          <w:szCs w:val="24"/>
          <w:shd w:val="clear" w:color="auto" w:fill="FFFFFF"/>
        </w:rPr>
        <w:t>.</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Oxford and IBH publishing.</w:t>
      </w:r>
      <w:proofErr w:type="gramEnd"/>
    </w:p>
    <w:p w:rsidR="00317C50" w:rsidRPr="00BC055A" w:rsidRDefault="00317C50" w:rsidP="00CF1E01">
      <w:pPr>
        <w:spacing w:after="0" w:line="360" w:lineRule="auto"/>
        <w:ind w:left="720" w:hanging="720"/>
        <w:jc w:val="both"/>
        <w:rPr>
          <w:rFonts w:ascii="Times New Roman" w:hAnsi="Times New Roman" w:cs="Times New Roman"/>
          <w:color w:val="000000" w:themeColor="text1"/>
          <w:sz w:val="24"/>
          <w:szCs w:val="24"/>
        </w:rPr>
      </w:pPr>
      <w:proofErr w:type="gramStart"/>
      <w:r w:rsidRPr="00BC055A">
        <w:rPr>
          <w:rFonts w:ascii="Times New Roman" w:hAnsi="Times New Roman" w:cs="Times New Roman"/>
          <w:color w:val="000000" w:themeColor="text1"/>
          <w:sz w:val="24"/>
          <w:szCs w:val="24"/>
        </w:rPr>
        <w:t>Barzegari, A., Atashpaz, S., Ghabili, K., Nemati, Z., Rustaei, M., &amp; Azarbaijani, R. (2010).</w:t>
      </w:r>
      <w:proofErr w:type="gramEnd"/>
      <w:r w:rsidRPr="00BC055A">
        <w:rPr>
          <w:rFonts w:ascii="Times New Roman" w:hAnsi="Times New Roman" w:cs="Times New Roman"/>
          <w:color w:val="000000" w:themeColor="text1"/>
          <w:sz w:val="24"/>
          <w:szCs w:val="24"/>
        </w:rPr>
        <w:t xml:space="preserve"> Polymorphisms in </w:t>
      </w:r>
      <w:r w:rsidRPr="00BC055A">
        <w:rPr>
          <w:rFonts w:ascii="Times New Roman" w:hAnsi="Times New Roman" w:cs="Times New Roman"/>
          <w:i/>
          <w:color w:val="000000" w:themeColor="text1"/>
          <w:sz w:val="24"/>
          <w:szCs w:val="24"/>
        </w:rPr>
        <w:t>GDF9</w:t>
      </w:r>
      <w:r w:rsidRPr="00BC055A">
        <w:rPr>
          <w:rFonts w:ascii="Times New Roman" w:hAnsi="Times New Roman" w:cs="Times New Roman"/>
          <w:color w:val="000000" w:themeColor="text1"/>
          <w:sz w:val="24"/>
          <w:szCs w:val="24"/>
        </w:rPr>
        <w:t xml:space="preserve"> and </w:t>
      </w:r>
      <w:r w:rsidRPr="00BC055A">
        <w:rPr>
          <w:rFonts w:ascii="Times New Roman" w:hAnsi="Times New Roman" w:cs="Times New Roman"/>
          <w:i/>
          <w:color w:val="000000" w:themeColor="text1"/>
          <w:sz w:val="24"/>
          <w:szCs w:val="24"/>
        </w:rPr>
        <w:t>BMP15</w:t>
      </w:r>
      <w:r w:rsidRPr="00BC055A">
        <w:rPr>
          <w:rFonts w:ascii="Times New Roman" w:hAnsi="Times New Roman" w:cs="Times New Roman"/>
          <w:color w:val="000000" w:themeColor="text1"/>
          <w:sz w:val="24"/>
          <w:szCs w:val="24"/>
        </w:rPr>
        <w:t xml:space="preserve"> associated with fertility and ovulation rate in Moghani and Ghezel sheep in Iran. </w:t>
      </w:r>
      <w:r w:rsidRPr="00BC055A">
        <w:rPr>
          <w:rFonts w:ascii="Times New Roman" w:hAnsi="Times New Roman" w:cs="Times New Roman"/>
          <w:i/>
          <w:color w:val="000000" w:themeColor="text1"/>
          <w:sz w:val="24"/>
          <w:szCs w:val="24"/>
        </w:rPr>
        <w:t>Reproduction in Domestic Animals</w:t>
      </w:r>
      <w:proofErr w:type="gramStart"/>
      <w:r>
        <w:rPr>
          <w:rFonts w:ascii="Times New Roman" w:hAnsi="Times New Roman" w:cs="Times New Roman"/>
          <w:i/>
          <w:color w:val="000000" w:themeColor="text1"/>
          <w:sz w:val="24"/>
          <w:szCs w:val="24"/>
        </w:rPr>
        <w:t xml:space="preserve">, </w:t>
      </w:r>
      <w:r w:rsidRPr="00BC055A">
        <w:rPr>
          <w:rFonts w:ascii="Times New Roman" w:hAnsi="Times New Roman" w:cs="Times New Roman"/>
          <w:color w:val="000000" w:themeColor="text1"/>
          <w:sz w:val="24"/>
          <w:szCs w:val="24"/>
        </w:rPr>
        <w:t xml:space="preserve"> 45</w:t>
      </w:r>
      <w:proofErr w:type="gramEnd"/>
      <w:r w:rsidRPr="00BC055A">
        <w:rPr>
          <w:rFonts w:ascii="Times New Roman" w:hAnsi="Times New Roman" w:cs="Times New Roman"/>
          <w:color w:val="000000" w:themeColor="text1"/>
          <w:sz w:val="24"/>
          <w:szCs w:val="24"/>
        </w:rPr>
        <w:t>, 666-669.</w:t>
      </w:r>
    </w:p>
    <w:p w:rsidR="00317C50" w:rsidRDefault="00317C50" w:rsidP="00CF1E01">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Batubara, A., Potong, L. P. K., Elieser, S. &amp; Sumantri, C. (2018).</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 xml:space="preserve">Study of </w:t>
      </w:r>
      <w:r w:rsidRPr="00BC055A">
        <w:rPr>
          <w:rFonts w:ascii="Times New Roman" w:hAnsi="Times New Roman" w:cs="Times New Roman"/>
          <w:i/>
          <w:color w:val="000000" w:themeColor="text1"/>
          <w:sz w:val="24"/>
          <w:szCs w:val="24"/>
          <w:shd w:val="clear" w:color="auto" w:fill="FFFFFF"/>
        </w:rPr>
        <w:t>BMP15</w:t>
      </w:r>
      <w:r w:rsidRPr="00BC055A">
        <w:rPr>
          <w:rFonts w:ascii="Times New Roman" w:hAnsi="Times New Roman" w:cs="Times New Roman"/>
          <w:color w:val="000000" w:themeColor="text1"/>
          <w:sz w:val="24"/>
          <w:szCs w:val="24"/>
          <w:shd w:val="clear" w:color="auto" w:fill="FFFFFF"/>
        </w:rPr>
        <w:t xml:space="preserve"> gene polymorphism in Boer, Kacang, and Boerka goats.</w:t>
      </w:r>
      <w:proofErr w:type="gramEnd"/>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Biology</w:t>
      </w:r>
      <w:r w:rsidRPr="00BC055A">
        <w:rPr>
          <w:rFonts w:ascii="Times New Roman" w:hAnsi="Times New Roman" w:cs="Times New Roman"/>
          <w:color w:val="000000" w:themeColor="text1"/>
          <w:sz w:val="24"/>
          <w:szCs w:val="24"/>
          <w:shd w:val="clear" w:color="auto" w:fill="FFFFFF"/>
        </w:rPr>
        <w:t>, 21(4): 224-230.</w:t>
      </w:r>
    </w:p>
    <w:p w:rsidR="00317C50" w:rsidRDefault="00317C50" w:rsidP="00454486">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454486">
        <w:rPr>
          <w:rFonts w:ascii="Times New Roman" w:hAnsi="Times New Roman" w:cs="Times New Roman"/>
          <w:color w:val="000000" w:themeColor="text1"/>
          <w:sz w:val="24"/>
          <w:szCs w:val="24"/>
          <w:shd w:val="clear" w:color="auto" w:fill="FFFFFF"/>
        </w:rPr>
        <w:t>BBS.</w:t>
      </w:r>
      <w:proofErr w:type="gramEnd"/>
      <w:r w:rsidRPr="00454486">
        <w:rPr>
          <w:rFonts w:ascii="Times New Roman" w:hAnsi="Times New Roman" w:cs="Times New Roman"/>
          <w:color w:val="000000" w:themeColor="text1"/>
          <w:sz w:val="24"/>
          <w:szCs w:val="24"/>
          <w:shd w:val="clear" w:color="auto" w:fill="FFFFFF"/>
        </w:rPr>
        <w:t xml:space="preserve"> (2011). Bangladesh Bureau of </w:t>
      </w:r>
      <w:proofErr w:type="gramStart"/>
      <w:r w:rsidRPr="00454486">
        <w:rPr>
          <w:rFonts w:ascii="Times New Roman" w:hAnsi="Times New Roman" w:cs="Times New Roman"/>
          <w:color w:val="000000" w:themeColor="text1"/>
          <w:sz w:val="24"/>
          <w:szCs w:val="24"/>
          <w:shd w:val="clear" w:color="auto" w:fill="FFFFFF"/>
        </w:rPr>
        <w:t xml:space="preserve">Statistics </w:t>
      </w:r>
      <w:r>
        <w:rPr>
          <w:rFonts w:ascii="Times New Roman" w:hAnsi="Times New Roman" w:cs="Times New Roman"/>
          <w:color w:val="000000" w:themeColor="text1"/>
          <w:sz w:val="24"/>
          <w:szCs w:val="24"/>
          <w:shd w:val="clear" w:color="auto" w:fill="FFFFFF"/>
        </w:rPr>
        <w:t>.</w:t>
      </w:r>
      <w:proofErr w:type="gramEnd"/>
      <w:r>
        <w:rPr>
          <w:rFonts w:ascii="Times New Roman" w:hAnsi="Times New Roman" w:cs="Times New Roman"/>
          <w:color w:val="000000" w:themeColor="text1"/>
          <w:sz w:val="24"/>
          <w:szCs w:val="24"/>
          <w:shd w:val="clear" w:color="auto" w:fill="FFFFFF"/>
        </w:rPr>
        <w:t xml:space="preserve"> </w:t>
      </w:r>
      <w:proofErr w:type="gramStart"/>
      <w:r w:rsidRPr="00454486">
        <w:rPr>
          <w:rFonts w:ascii="Times New Roman" w:hAnsi="Times New Roman" w:cs="Times New Roman"/>
          <w:color w:val="000000" w:themeColor="text1"/>
          <w:sz w:val="24"/>
          <w:szCs w:val="24"/>
          <w:shd w:val="clear" w:color="auto" w:fill="FFFFFF"/>
        </w:rPr>
        <w:t>Statistical Year Book of Bangladesh 2010.</w:t>
      </w:r>
      <w:proofErr w:type="gramEnd"/>
      <w:r w:rsidRPr="00454486">
        <w:rPr>
          <w:rFonts w:ascii="Times New Roman" w:hAnsi="Times New Roman" w:cs="Times New Roman"/>
          <w:color w:val="000000" w:themeColor="text1"/>
          <w:sz w:val="24"/>
          <w:szCs w:val="24"/>
          <w:shd w:val="clear" w:color="auto" w:fill="FFFFFF"/>
        </w:rPr>
        <w:t xml:space="preserve">  Planning Division, Ministry of Planning, Government of the People’s Republic </w:t>
      </w:r>
      <w:proofErr w:type="gramStart"/>
      <w:r w:rsidRPr="00454486">
        <w:rPr>
          <w:rFonts w:ascii="Times New Roman" w:hAnsi="Times New Roman" w:cs="Times New Roman"/>
          <w:color w:val="000000" w:themeColor="text1"/>
          <w:sz w:val="24"/>
          <w:szCs w:val="24"/>
          <w:shd w:val="clear" w:color="auto" w:fill="FFFFFF"/>
        </w:rPr>
        <w:t>of  Bangladesh</w:t>
      </w:r>
      <w:proofErr w:type="gramEnd"/>
      <w:r w:rsidRPr="00454486">
        <w:rPr>
          <w:rFonts w:ascii="Times New Roman" w:hAnsi="Times New Roman" w:cs="Times New Roman"/>
          <w:color w:val="000000" w:themeColor="text1"/>
          <w:sz w:val="24"/>
          <w:szCs w:val="24"/>
          <w:shd w:val="clear" w:color="auto" w:fill="FFFFFF"/>
        </w:rPr>
        <w:t>.</w:t>
      </w:r>
    </w:p>
    <w:p w:rsidR="00317C50" w:rsidRPr="00454486" w:rsidRDefault="00317C50" w:rsidP="00C11CDC">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454486">
        <w:rPr>
          <w:rFonts w:ascii="Times New Roman" w:hAnsi="Times New Roman" w:cs="Times New Roman"/>
          <w:color w:val="000000" w:themeColor="text1"/>
          <w:sz w:val="24"/>
          <w:szCs w:val="24"/>
          <w:shd w:val="clear" w:color="auto" w:fill="FFFFFF"/>
        </w:rPr>
        <w:t>BBS</w:t>
      </w:r>
      <w:r>
        <w:rPr>
          <w:rFonts w:ascii="Times New Roman" w:hAnsi="Times New Roman" w:cs="Times New Roman"/>
          <w:color w:val="000000" w:themeColor="text1"/>
          <w:sz w:val="24"/>
          <w:szCs w:val="24"/>
          <w:shd w:val="clear" w:color="auto" w:fill="FFFFFF"/>
        </w:rPr>
        <w:t>.</w:t>
      </w:r>
      <w:proofErr w:type="gramEnd"/>
      <w:r w:rsidRPr="00454486">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(2017). </w:t>
      </w:r>
      <w:r w:rsidRPr="00454486">
        <w:rPr>
          <w:rFonts w:ascii="Times New Roman" w:hAnsi="Times New Roman" w:cs="Times New Roman"/>
          <w:color w:val="000000" w:themeColor="text1"/>
          <w:sz w:val="24"/>
          <w:szCs w:val="24"/>
          <w:shd w:val="clear" w:color="auto" w:fill="FFFFFF"/>
        </w:rPr>
        <w:t xml:space="preserve">Bangladesh Bureau of </w:t>
      </w:r>
      <w:proofErr w:type="gramStart"/>
      <w:r w:rsidRPr="00454486">
        <w:rPr>
          <w:rFonts w:ascii="Times New Roman" w:hAnsi="Times New Roman" w:cs="Times New Roman"/>
          <w:color w:val="000000" w:themeColor="text1"/>
          <w:sz w:val="24"/>
          <w:szCs w:val="24"/>
          <w:shd w:val="clear" w:color="auto" w:fill="FFFFFF"/>
        </w:rPr>
        <w:t>Statistics</w:t>
      </w:r>
      <w:r w:rsidRPr="00C11CDC">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w:t>
      </w:r>
      <w:proofErr w:type="gramEnd"/>
      <w:r>
        <w:rPr>
          <w:rFonts w:ascii="Times New Roman" w:hAnsi="Times New Roman" w:cs="Times New Roman"/>
          <w:color w:val="000000" w:themeColor="text1"/>
          <w:sz w:val="24"/>
          <w:szCs w:val="24"/>
          <w:shd w:val="clear" w:color="auto" w:fill="FFFFFF"/>
        </w:rPr>
        <w:t xml:space="preserve"> </w:t>
      </w:r>
      <w:proofErr w:type="gramStart"/>
      <w:r w:rsidRPr="00C11CDC">
        <w:rPr>
          <w:rFonts w:ascii="Times New Roman" w:hAnsi="Times New Roman" w:cs="Times New Roman"/>
          <w:color w:val="000000" w:themeColor="text1"/>
          <w:sz w:val="24"/>
          <w:szCs w:val="24"/>
          <w:shd w:val="clear" w:color="auto" w:fill="FFFFFF"/>
        </w:rPr>
        <w:t>Statistical Pocket Book Bangladesh 2016.</w:t>
      </w:r>
      <w:proofErr w:type="gramEnd"/>
      <w:r w:rsidRPr="00C11CDC">
        <w:rPr>
          <w:rFonts w:ascii="Times New Roman" w:hAnsi="Times New Roman" w:cs="Times New Roman"/>
          <w:color w:val="000000" w:themeColor="text1"/>
          <w:sz w:val="24"/>
          <w:szCs w:val="24"/>
          <w:shd w:val="clear" w:color="auto" w:fill="FFFFFF"/>
        </w:rPr>
        <w:t xml:space="preserve"> Planning Division, Ministry of Planning, Government of the People’s Republic </w:t>
      </w:r>
      <w:proofErr w:type="gramStart"/>
      <w:r w:rsidRPr="00C11CDC">
        <w:rPr>
          <w:rFonts w:ascii="Times New Roman" w:hAnsi="Times New Roman" w:cs="Times New Roman"/>
          <w:color w:val="000000" w:themeColor="text1"/>
          <w:sz w:val="24"/>
          <w:szCs w:val="24"/>
          <w:shd w:val="clear" w:color="auto" w:fill="FFFFFF"/>
        </w:rPr>
        <w:t>of  Bangladesh</w:t>
      </w:r>
      <w:proofErr w:type="gramEnd"/>
      <w:r w:rsidRPr="00C11CDC">
        <w:rPr>
          <w:rFonts w:ascii="Times New Roman" w:hAnsi="Times New Roman" w:cs="Times New Roman"/>
          <w:color w:val="000000" w:themeColor="text1"/>
          <w:sz w:val="24"/>
          <w:szCs w:val="24"/>
          <w:shd w:val="clear" w:color="auto" w:fill="FFFFFF"/>
        </w:rPr>
        <w:t>.</w:t>
      </w:r>
    </w:p>
    <w:p w:rsidR="00317C50" w:rsidRPr="00BC055A" w:rsidRDefault="00317C50" w:rsidP="00CF1E01">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Bemji, M. N., Isa, A. M., Ibeagha-Awemu, E. M. &amp; Wheto, M. (2018).</w:t>
      </w:r>
      <w:proofErr w:type="gramEnd"/>
      <w:r w:rsidRPr="00BC055A">
        <w:rPr>
          <w:rFonts w:ascii="Times New Roman" w:hAnsi="Times New Roman" w:cs="Times New Roman"/>
          <w:color w:val="000000" w:themeColor="text1"/>
          <w:sz w:val="24"/>
          <w:szCs w:val="24"/>
          <w:shd w:val="clear" w:color="auto" w:fill="FFFFFF"/>
        </w:rPr>
        <w:t xml:space="preserve"> Polymorphisms of caprine </w:t>
      </w:r>
      <w:r w:rsidRPr="00BC055A">
        <w:rPr>
          <w:rFonts w:ascii="Times New Roman" w:hAnsi="Times New Roman" w:cs="Times New Roman"/>
          <w:i/>
          <w:color w:val="000000" w:themeColor="text1"/>
          <w:sz w:val="24"/>
          <w:szCs w:val="24"/>
          <w:shd w:val="clear" w:color="auto" w:fill="FFFFFF"/>
        </w:rPr>
        <w:t>GnRHR</w:t>
      </w:r>
      <w:r w:rsidRPr="00BC055A">
        <w:rPr>
          <w:rFonts w:ascii="Times New Roman" w:hAnsi="Times New Roman" w:cs="Times New Roman"/>
          <w:color w:val="000000" w:themeColor="text1"/>
          <w:sz w:val="24"/>
          <w:szCs w:val="24"/>
          <w:shd w:val="clear" w:color="auto" w:fill="FFFFFF"/>
        </w:rPr>
        <w:t xml:space="preserve"> gene and their association with litter size in West African Dwarf goats. </w:t>
      </w:r>
      <w:r w:rsidRPr="00BC055A">
        <w:rPr>
          <w:rFonts w:ascii="Times New Roman" w:hAnsi="Times New Roman" w:cs="Times New Roman"/>
          <w:i/>
          <w:iCs/>
          <w:color w:val="000000" w:themeColor="text1"/>
          <w:sz w:val="24"/>
          <w:szCs w:val="24"/>
          <w:shd w:val="clear" w:color="auto" w:fill="FFFFFF"/>
        </w:rPr>
        <w:t>Molecular Biology Reports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45</w:t>
      </w:r>
      <w:r w:rsidRPr="00BC055A">
        <w:rPr>
          <w:rFonts w:ascii="Times New Roman" w:hAnsi="Times New Roman" w:cs="Times New Roman"/>
          <w:color w:val="000000" w:themeColor="text1"/>
          <w:sz w:val="24"/>
          <w:szCs w:val="24"/>
          <w:shd w:val="clear" w:color="auto" w:fill="FFFFFF"/>
        </w:rPr>
        <w:t>(1), 63-69.</w:t>
      </w:r>
    </w:p>
    <w:p w:rsidR="00317C50" w:rsidRPr="00BC055A" w:rsidRDefault="00317C50" w:rsidP="00CF1E01">
      <w:pPr>
        <w:spacing w:after="0" w:line="360" w:lineRule="auto"/>
        <w:ind w:left="720" w:hanging="720"/>
        <w:jc w:val="both"/>
        <w:rPr>
          <w:rFonts w:ascii="Times New Roman" w:eastAsia="MinionPro-Regular" w:hAnsi="Times New Roman" w:cs="Times New Roman"/>
          <w:color w:val="000000" w:themeColor="text1"/>
          <w:sz w:val="24"/>
          <w:szCs w:val="24"/>
        </w:rPr>
      </w:pPr>
      <w:r w:rsidRPr="00BC055A">
        <w:rPr>
          <w:rFonts w:ascii="Times New Roman" w:eastAsia="MinionPro-Regular" w:hAnsi="Times New Roman" w:cs="Times New Roman"/>
          <w:color w:val="000000" w:themeColor="text1"/>
          <w:sz w:val="24"/>
          <w:szCs w:val="24"/>
        </w:rPr>
        <w:t xml:space="preserve">Bhowmik, R., Mia, M. M., Rahman, M. M. &amp; Islam, S. (2014). </w:t>
      </w:r>
      <w:proofErr w:type="gramStart"/>
      <w:r w:rsidRPr="00BC055A">
        <w:rPr>
          <w:rFonts w:ascii="Times New Roman" w:eastAsia="MinionPro-Regular" w:hAnsi="Times New Roman" w:cs="Times New Roman"/>
          <w:color w:val="000000" w:themeColor="text1"/>
          <w:sz w:val="24"/>
          <w:szCs w:val="24"/>
        </w:rPr>
        <w:t xml:space="preserve">Preliminary study on productive and reproductive performances of Jamnapari, Black Bengal and </w:t>
      </w:r>
      <w:r w:rsidRPr="00BC055A">
        <w:rPr>
          <w:rFonts w:ascii="Times New Roman" w:eastAsia="MinionPro-Regular" w:hAnsi="Times New Roman" w:cs="Times New Roman"/>
          <w:color w:val="000000" w:themeColor="text1"/>
          <w:sz w:val="24"/>
          <w:szCs w:val="24"/>
        </w:rPr>
        <w:lastRenderedPageBreak/>
        <w:t>crossbred goats at Chittagong region of Bangladesh.</w:t>
      </w:r>
      <w:proofErr w:type="gramEnd"/>
      <w:r w:rsidRPr="00BC055A">
        <w:rPr>
          <w:rFonts w:ascii="Times New Roman" w:hAnsi="Times New Roman" w:cs="Times New Roman"/>
          <w:i/>
          <w:iCs/>
          <w:color w:val="000000" w:themeColor="text1"/>
          <w:sz w:val="24"/>
          <w:szCs w:val="24"/>
          <w:shd w:val="clear" w:color="auto" w:fill="FFFFFF"/>
        </w:rPr>
        <w:t xml:space="preserve"> Iranian Journal of Applied Animal Science</w:t>
      </w:r>
      <w:r w:rsidRPr="00BC055A">
        <w:rPr>
          <w:rFonts w:ascii="Times New Roman" w:hAnsi="Times New Roman" w:cs="Times New Roman"/>
          <w:color w:val="000000" w:themeColor="text1"/>
          <w:sz w:val="24"/>
          <w:szCs w:val="24"/>
          <w:shd w:val="clear" w:color="auto" w:fill="FFFFFF"/>
        </w:rPr>
        <w:t>, 4(1), 89-93</w:t>
      </w:r>
    </w:p>
    <w:p w:rsidR="00317C50" w:rsidRPr="00BC055A" w:rsidRDefault="00317C50" w:rsidP="00CF1E01">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Bodensteiner, K. J., Clay, C. M., Moeller, C. L. &amp; Sawyer, H. R. (1999).</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Molecular cloning of the ovin</w:t>
      </w:r>
      <w:r>
        <w:rPr>
          <w:rFonts w:ascii="Times New Roman" w:hAnsi="Times New Roman" w:cs="Times New Roman"/>
          <w:color w:val="000000" w:themeColor="text1"/>
          <w:sz w:val="24"/>
          <w:szCs w:val="24"/>
          <w:shd w:val="clear" w:color="auto" w:fill="FFFFFF"/>
        </w:rPr>
        <w:t xml:space="preserve">e growth/differentiation factor </w:t>
      </w:r>
      <w:r w:rsidRPr="00BC055A">
        <w:rPr>
          <w:rFonts w:ascii="Times New Roman" w:hAnsi="Times New Roman" w:cs="Times New Roman"/>
          <w:color w:val="000000" w:themeColor="text1"/>
          <w:sz w:val="24"/>
          <w:szCs w:val="24"/>
          <w:shd w:val="clear" w:color="auto" w:fill="FFFFFF"/>
        </w:rPr>
        <w:t>9 gene and expression of growth/differentiation factor-9 in ovine and bovine ovaries.</w:t>
      </w:r>
      <w:proofErr w:type="gramEnd"/>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Biology of Reproduction</w:t>
      </w:r>
      <w:r w:rsidRPr="00BC055A">
        <w:rPr>
          <w:rFonts w:ascii="Times New Roman" w:hAnsi="Times New Roman" w:cs="Times New Roman"/>
          <w:color w:val="000000" w:themeColor="text1"/>
          <w:sz w:val="24"/>
          <w:szCs w:val="24"/>
          <w:shd w:val="clear" w:color="auto" w:fill="FFFFFF"/>
        </w:rPr>
        <w:t>, 60(2), 381-386.</w:t>
      </w:r>
    </w:p>
    <w:p w:rsidR="00317C50" w:rsidRPr="00BC055A" w:rsidRDefault="00317C50" w:rsidP="0051112D">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Bodin, L., Di Pasquale, E., Fabre, S., Bontoux, M., Monget, P., Persani, L. &amp; Mulsant, P. (2007). A novel mutation in the bone morphogenetic protein 15 gene causing defective protein secretion is associated with both increased ovulation rate and sterility in Lacaune sheep. </w:t>
      </w:r>
      <w:r w:rsidRPr="00BC055A">
        <w:rPr>
          <w:rFonts w:ascii="Times New Roman" w:hAnsi="Times New Roman" w:cs="Times New Roman"/>
          <w:i/>
          <w:color w:val="000000" w:themeColor="text1"/>
          <w:sz w:val="24"/>
          <w:szCs w:val="24"/>
          <w:shd w:val="clear" w:color="auto" w:fill="FFFFFF"/>
        </w:rPr>
        <w:t>Endocrinology</w:t>
      </w:r>
      <w:r w:rsidRPr="00BC055A">
        <w:rPr>
          <w:rFonts w:ascii="Times New Roman" w:hAnsi="Times New Roman" w:cs="Times New Roman"/>
          <w:color w:val="000000" w:themeColor="text1"/>
          <w:sz w:val="24"/>
          <w:szCs w:val="24"/>
          <w:shd w:val="clear" w:color="auto" w:fill="FFFFFF"/>
        </w:rPr>
        <w:t xml:space="preserve">, 148(1), 393-400. </w:t>
      </w:r>
    </w:p>
    <w:p w:rsidR="00317C50" w:rsidRPr="00BC055A" w:rsidRDefault="00317C50" w:rsidP="0051112D">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Bodin, L., SanCristobal, M., Lecerf, F., Mulsant, P., Bibé, B., Lajous, D., Belloc, J. P., Eychenne, F., Amigues, Y. &amp; Elsen, J. M. (2002). </w:t>
      </w:r>
      <w:proofErr w:type="gramStart"/>
      <w:r w:rsidRPr="00BC055A">
        <w:rPr>
          <w:rFonts w:ascii="Times New Roman" w:hAnsi="Times New Roman" w:cs="Times New Roman"/>
          <w:color w:val="000000" w:themeColor="text1"/>
          <w:sz w:val="24"/>
          <w:szCs w:val="24"/>
          <w:shd w:val="clear" w:color="auto" w:fill="FFFFFF"/>
        </w:rPr>
        <w:t>Segregation of a major gene influencing ovulation in progeny of Lacaune meat sheep.</w:t>
      </w:r>
      <w:proofErr w:type="gramEnd"/>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Genetics Selection Evolution</w:t>
      </w:r>
      <w:r w:rsidRPr="00BC055A">
        <w:rPr>
          <w:rFonts w:ascii="Times New Roman" w:hAnsi="Times New Roman" w:cs="Times New Roman"/>
          <w:color w:val="000000" w:themeColor="text1"/>
          <w:sz w:val="24"/>
          <w:szCs w:val="24"/>
          <w:shd w:val="clear" w:color="auto" w:fill="FFFFFF"/>
        </w:rPr>
        <w:t>, 34(4), 447-464.</w:t>
      </w:r>
    </w:p>
    <w:p w:rsidR="00317C50" w:rsidRPr="0051112D" w:rsidRDefault="00317C50" w:rsidP="0051112D">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Bole-Feysot, C., Goffin, V., Edery, M., Binart, N., &amp; Kelly, P. A. (1998).</w:t>
      </w:r>
      <w:proofErr w:type="gramEnd"/>
      <w:r w:rsidRPr="00BC055A">
        <w:rPr>
          <w:rFonts w:ascii="Times New Roman" w:hAnsi="Times New Roman" w:cs="Times New Roman"/>
          <w:color w:val="000000" w:themeColor="text1"/>
          <w:sz w:val="24"/>
          <w:szCs w:val="24"/>
          <w:shd w:val="clear" w:color="auto" w:fill="FFFFFF"/>
        </w:rPr>
        <w:t xml:space="preserve"> Prolactin (PRL) and its receptor: </w:t>
      </w:r>
      <w:proofErr w:type="gramStart"/>
      <w:r w:rsidRPr="00BC055A">
        <w:rPr>
          <w:rFonts w:ascii="Times New Roman" w:hAnsi="Times New Roman" w:cs="Times New Roman"/>
          <w:color w:val="000000" w:themeColor="text1"/>
          <w:sz w:val="24"/>
          <w:szCs w:val="24"/>
          <w:shd w:val="clear" w:color="auto" w:fill="FFFFFF"/>
        </w:rPr>
        <w:t>actions,</w:t>
      </w:r>
      <w:proofErr w:type="gramEnd"/>
      <w:r w:rsidRPr="00BC055A">
        <w:rPr>
          <w:rFonts w:ascii="Times New Roman" w:hAnsi="Times New Roman" w:cs="Times New Roman"/>
          <w:color w:val="000000" w:themeColor="text1"/>
          <w:sz w:val="24"/>
          <w:szCs w:val="24"/>
          <w:shd w:val="clear" w:color="auto" w:fill="FFFFFF"/>
        </w:rPr>
        <w:t xml:space="preserve"> signal transduction pathways and phenotypes observed in PRL receptor knockout mice. </w:t>
      </w:r>
      <w:r w:rsidRPr="00BC055A">
        <w:rPr>
          <w:rFonts w:ascii="Times New Roman" w:hAnsi="Times New Roman" w:cs="Times New Roman"/>
          <w:i/>
          <w:iCs/>
          <w:color w:val="000000" w:themeColor="text1"/>
          <w:sz w:val="24"/>
          <w:szCs w:val="24"/>
          <w:shd w:val="clear" w:color="auto" w:fill="FFFFFF"/>
        </w:rPr>
        <w:t>Endocrine Reviews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19</w:t>
      </w:r>
      <w:r w:rsidRPr="00BC055A">
        <w:rPr>
          <w:rFonts w:ascii="Times New Roman" w:hAnsi="Times New Roman" w:cs="Times New Roman"/>
          <w:color w:val="000000" w:themeColor="text1"/>
          <w:sz w:val="24"/>
          <w:szCs w:val="24"/>
          <w:shd w:val="clear" w:color="auto" w:fill="FFFFFF"/>
        </w:rPr>
        <w:t>(3), 225-268.</w:t>
      </w:r>
    </w:p>
    <w:p w:rsidR="00317C50" w:rsidRPr="00BC055A" w:rsidRDefault="00317C50" w:rsidP="0051112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Boone, E. M., Hawks, B. W., Li, W., &amp; Garlow, S. J. (2008).</w:t>
      </w:r>
      <w:proofErr w:type="gramEnd"/>
      <w:r w:rsidRPr="00BC055A">
        <w:rPr>
          <w:rFonts w:ascii="Times New Roman" w:hAnsi="Times New Roman" w:cs="Times New Roman"/>
          <w:color w:val="000000" w:themeColor="text1"/>
          <w:sz w:val="24"/>
          <w:szCs w:val="24"/>
          <w:shd w:val="clear" w:color="auto" w:fill="FFFFFF"/>
        </w:rPr>
        <w:t xml:space="preserve"> Genetic regulation of hypothalamic cocaine and amphetamine-regulated transcript (CART) in B×D inbred mice. </w:t>
      </w:r>
      <w:r w:rsidRPr="00BC055A">
        <w:rPr>
          <w:rFonts w:ascii="Times New Roman" w:hAnsi="Times New Roman" w:cs="Times New Roman"/>
          <w:i/>
          <w:iCs/>
          <w:color w:val="000000" w:themeColor="text1"/>
          <w:sz w:val="24"/>
          <w:szCs w:val="24"/>
          <w:shd w:val="clear" w:color="auto" w:fill="FFFFFF"/>
        </w:rPr>
        <w:t>Brain Research</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1194</w:t>
      </w:r>
      <w:r w:rsidRPr="00BC055A">
        <w:rPr>
          <w:rFonts w:ascii="Times New Roman" w:hAnsi="Times New Roman" w:cs="Times New Roman"/>
          <w:color w:val="000000" w:themeColor="text1"/>
          <w:sz w:val="24"/>
          <w:szCs w:val="24"/>
          <w:shd w:val="clear" w:color="auto" w:fill="FFFFFF"/>
        </w:rPr>
        <w:t>, 1-7.</w:t>
      </w:r>
    </w:p>
    <w:p w:rsidR="00317C50" w:rsidRPr="0051112D" w:rsidRDefault="00317C50" w:rsidP="0051112D">
      <w:pPr>
        <w:shd w:val="clear" w:color="auto" w:fill="FFFFFF"/>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Bragdon, B., Moseychuk, O., Saldanha, S., King, D., Julian, J. &amp; Nohe, A. (2011).</w:t>
      </w:r>
      <w:proofErr w:type="gramEnd"/>
      <w:r w:rsidRPr="00BC055A">
        <w:rPr>
          <w:rFonts w:ascii="Times New Roman" w:hAnsi="Times New Roman" w:cs="Times New Roman"/>
          <w:color w:val="000000" w:themeColor="text1"/>
          <w:sz w:val="24"/>
          <w:szCs w:val="24"/>
          <w:shd w:val="clear" w:color="auto" w:fill="FFFFFF"/>
        </w:rPr>
        <w:t xml:space="preserve"> Bone morphogenetic proteins: a critical review. </w:t>
      </w:r>
      <w:r w:rsidRPr="00BC055A">
        <w:rPr>
          <w:rFonts w:ascii="Times New Roman" w:hAnsi="Times New Roman" w:cs="Times New Roman"/>
          <w:i/>
          <w:iCs/>
          <w:color w:val="000000" w:themeColor="text1"/>
          <w:sz w:val="24"/>
          <w:szCs w:val="24"/>
          <w:shd w:val="clear" w:color="auto" w:fill="FFFFFF"/>
        </w:rPr>
        <w:t>Cellular Signalling</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23</w:t>
      </w:r>
      <w:r w:rsidRPr="00BC055A">
        <w:rPr>
          <w:rFonts w:ascii="Times New Roman" w:hAnsi="Times New Roman" w:cs="Times New Roman"/>
          <w:color w:val="000000" w:themeColor="text1"/>
          <w:sz w:val="24"/>
          <w:szCs w:val="24"/>
          <w:shd w:val="clear" w:color="auto" w:fill="FFFFFF"/>
        </w:rPr>
        <w:t>(4), 609-620.</w:t>
      </w:r>
    </w:p>
    <w:p w:rsidR="00317C50" w:rsidRPr="0051112D" w:rsidRDefault="00317C50" w:rsidP="0051112D">
      <w:pPr>
        <w:spacing w:after="0" w:line="360" w:lineRule="auto"/>
        <w:ind w:left="720" w:hanging="720"/>
        <w:jc w:val="both"/>
        <w:rPr>
          <w:rFonts w:ascii="Times New Roman" w:hAnsi="Times New Roman" w:cs="Times New Roman"/>
          <w:i/>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Buratini, J. (2007). </w:t>
      </w:r>
      <w:proofErr w:type="gramStart"/>
      <w:r w:rsidRPr="00BC055A">
        <w:rPr>
          <w:rFonts w:ascii="Times New Roman" w:hAnsi="Times New Roman" w:cs="Times New Roman"/>
          <w:color w:val="000000" w:themeColor="text1"/>
          <w:sz w:val="24"/>
          <w:szCs w:val="24"/>
          <w:shd w:val="clear" w:color="auto" w:fill="FFFFFF"/>
        </w:rPr>
        <w:t>Endocrine and local control of folliculogenesis in cattle.</w:t>
      </w:r>
      <w:proofErr w:type="gramEnd"/>
      <w:r w:rsidRPr="00BC055A">
        <w:rPr>
          <w:rFonts w:ascii="Times New Roman" w:hAnsi="Times New Roman" w:cs="Times New Roman"/>
          <w:color w:val="000000" w:themeColor="text1"/>
          <w:sz w:val="24"/>
          <w:szCs w:val="24"/>
          <w:shd w:val="clear" w:color="auto" w:fill="FFFFFF"/>
        </w:rPr>
        <w:t xml:space="preserve"> </w:t>
      </w:r>
      <w:r w:rsidRPr="003522DF">
        <w:rPr>
          <w:rFonts w:ascii="Times New Roman" w:hAnsi="Times New Roman" w:cs="Times New Roman"/>
          <w:i/>
          <w:color w:val="000000" w:themeColor="text1"/>
          <w:sz w:val="24"/>
          <w:szCs w:val="24"/>
          <w:shd w:val="clear" w:color="auto" w:fill="FFFFFF"/>
        </w:rPr>
        <w:t>Brazilian Journal of Animal Reproduction</w:t>
      </w:r>
      <w:r w:rsidRPr="00BC055A">
        <w:rPr>
          <w:rFonts w:ascii="Times New Roman" w:hAnsi="Times New Roman" w:cs="Times New Roman"/>
          <w:color w:val="000000" w:themeColor="text1"/>
          <w:sz w:val="24"/>
          <w:szCs w:val="24"/>
          <w:shd w:val="clear" w:color="auto" w:fill="FFFFFF"/>
        </w:rPr>
        <w:t>, 31(31), 190-196.</w:t>
      </w:r>
    </w:p>
    <w:p w:rsidR="00317C50" w:rsidRPr="00BC055A" w:rsidRDefault="00317C50" w:rsidP="0051112D">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Caballero, J. N., Gervasi, M. G., Veiga, M. F., Dalvit, G. C., Martínez, P. S., Cetica, P. D. &amp; Vazquez-Levin, M. H. (2014). Epithelial cadherin is present in bovine oviduct epithelial cells and gametes, and is involved in fertilization-related events. </w:t>
      </w:r>
      <w:r w:rsidRPr="00BC055A">
        <w:rPr>
          <w:rFonts w:ascii="Times New Roman" w:hAnsi="Times New Roman" w:cs="Times New Roman"/>
          <w:i/>
          <w:iCs/>
          <w:color w:val="000000" w:themeColor="text1"/>
          <w:sz w:val="24"/>
          <w:szCs w:val="24"/>
          <w:shd w:val="clear" w:color="auto" w:fill="FFFFFF"/>
        </w:rPr>
        <w:t>Theriogenology</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81</w:t>
      </w:r>
      <w:r w:rsidRPr="00BC055A">
        <w:rPr>
          <w:rFonts w:ascii="Times New Roman" w:hAnsi="Times New Roman" w:cs="Times New Roman"/>
          <w:color w:val="000000" w:themeColor="text1"/>
          <w:sz w:val="24"/>
          <w:szCs w:val="24"/>
          <w:shd w:val="clear" w:color="auto" w:fill="FFFFFF"/>
        </w:rPr>
        <w:t>(9), 1189-1206.</w:t>
      </w:r>
    </w:p>
    <w:p w:rsidR="00317C50" w:rsidRPr="00BC055A" w:rsidRDefault="00317C50" w:rsidP="0051112D">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Campbell, S., Swann, H. R., Seif, M. W., Kimber, S. J. &amp; Aplin, J. D. (1995). Integrins and adhesion molecules: Cell adhesion molecules on the oocyte and preimplantation human embryo. </w:t>
      </w:r>
      <w:r w:rsidRPr="00BC055A">
        <w:rPr>
          <w:rFonts w:ascii="Times New Roman" w:hAnsi="Times New Roman" w:cs="Times New Roman"/>
          <w:i/>
          <w:color w:val="000000" w:themeColor="text1"/>
          <w:sz w:val="24"/>
          <w:szCs w:val="24"/>
          <w:shd w:val="clear" w:color="auto" w:fill="FFFFFF"/>
        </w:rPr>
        <w:t>Human Reproduction</w:t>
      </w:r>
      <w:r w:rsidRPr="00BC055A">
        <w:rPr>
          <w:rFonts w:ascii="Times New Roman" w:hAnsi="Times New Roman" w:cs="Times New Roman"/>
          <w:color w:val="000000" w:themeColor="text1"/>
          <w:sz w:val="24"/>
          <w:szCs w:val="24"/>
          <w:shd w:val="clear" w:color="auto" w:fill="FFFFFF"/>
        </w:rPr>
        <w:t>, 10(6), 1571-1578.</w:t>
      </w:r>
    </w:p>
    <w:p w:rsidR="00317C50" w:rsidRPr="00BC055A" w:rsidRDefault="00317C50" w:rsidP="0051112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lastRenderedPageBreak/>
        <w:t>Cao, G. L., Chu, M. X., Fang, L., Di, R., Feng, T. &amp; Li, N. (2010).</w:t>
      </w:r>
      <w:proofErr w:type="gramEnd"/>
      <w:r w:rsidRPr="00BC055A">
        <w:rPr>
          <w:rFonts w:ascii="Times New Roman" w:hAnsi="Times New Roman" w:cs="Times New Roman"/>
          <w:color w:val="000000" w:themeColor="text1"/>
          <w:sz w:val="24"/>
          <w:szCs w:val="24"/>
          <w:shd w:val="clear" w:color="auto" w:fill="FFFFFF"/>
        </w:rPr>
        <w:t xml:space="preserve"> Analysis on DNA sequence of </w:t>
      </w:r>
      <w:r w:rsidRPr="00BC055A">
        <w:rPr>
          <w:rFonts w:ascii="Times New Roman" w:hAnsi="Times New Roman" w:cs="Times New Roman"/>
          <w:i/>
          <w:color w:val="000000" w:themeColor="text1"/>
          <w:sz w:val="24"/>
          <w:szCs w:val="24"/>
          <w:shd w:val="clear" w:color="auto" w:fill="FFFFFF"/>
        </w:rPr>
        <w:t>KiSS1</w:t>
      </w:r>
      <w:r w:rsidRPr="00BC055A">
        <w:rPr>
          <w:rFonts w:ascii="Times New Roman" w:hAnsi="Times New Roman" w:cs="Times New Roman"/>
          <w:color w:val="000000" w:themeColor="text1"/>
          <w:sz w:val="24"/>
          <w:szCs w:val="24"/>
          <w:shd w:val="clear" w:color="auto" w:fill="FFFFFF"/>
        </w:rPr>
        <w:t xml:space="preserve"> gene and its association with litter size in goats. </w:t>
      </w:r>
      <w:proofErr w:type="gramStart"/>
      <w:r w:rsidRPr="00BC055A">
        <w:rPr>
          <w:rFonts w:ascii="Times New Roman" w:hAnsi="Times New Roman" w:cs="Times New Roman"/>
          <w:i/>
          <w:iCs/>
          <w:color w:val="000000" w:themeColor="text1"/>
          <w:sz w:val="24"/>
          <w:szCs w:val="24"/>
          <w:shd w:val="clear" w:color="auto" w:fill="FFFFFF"/>
        </w:rPr>
        <w:t>Molecular Biology Reports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37</w:t>
      </w:r>
      <w:r w:rsidRPr="00BC055A">
        <w:rPr>
          <w:rFonts w:ascii="Times New Roman" w:hAnsi="Times New Roman" w:cs="Times New Roman"/>
          <w:color w:val="000000" w:themeColor="text1"/>
          <w:sz w:val="24"/>
          <w:szCs w:val="24"/>
          <w:shd w:val="clear" w:color="auto" w:fill="FFFFFF"/>
        </w:rPr>
        <w:t>(8), 3921-3929.</w:t>
      </w:r>
      <w:proofErr w:type="gramEnd"/>
    </w:p>
    <w:p w:rsidR="00317C50" w:rsidRPr="00BC055A" w:rsidRDefault="00317C50" w:rsidP="00500403">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Cao, G. L., Chu, M. X., Fang, L., Feng, T., Di, R. &amp; Li, N. (2011).</w:t>
      </w:r>
      <w:proofErr w:type="gramEnd"/>
      <w:r w:rsidRPr="00BC055A">
        <w:rPr>
          <w:rFonts w:ascii="Times New Roman" w:hAnsi="Times New Roman" w:cs="Times New Roman"/>
          <w:color w:val="000000" w:themeColor="text1"/>
          <w:sz w:val="24"/>
          <w:szCs w:val="24"/>
          <w:shd w:val="clear" w:color="auto" w:fill="FFFFFF"/>
        </w:rPr>
        <w:t xml:space="preserve"> Analysis on DNA sequence of </w:t>
      </w:r>
      <w:r w:rsidRPr="00BC055A">
        <w:rPr>
          <w:rFonts w:ascii="Times New Roman" w:hAnsi="Times New Roman" w:cs="Times New Roman"/>
          <w:i/>
          <w:color w:val="000000" w:themeColor="text1"/>
          <w:sz w:val="24"/>
          <w:szCs w:val="24"/>
          <w:shd w:val="clear" w:color="auto" w:fill="FFFFFF"/>
        </w:rPr>
        <w:t>GPR54</w:t>
      </w:r>
      <w:r w:rsidRPr="00BC055A">
        <w:rPr>
          <w:rFonts w:ascii="Times New Roman" w:hAnsi="Times New Roman" w:cs="Times New Roman"/>
          <w:color w:val="000000" w:themeColor="text1"/>
          <w:sz w:val="24"/>
          <w:szCs w:val="24"/>
          <w:shd w:val="clear" w:color="auto" w:fill="FFFFFF"/>
        </w:rPr>
        <w:t xml:space="preserve"> gene and its association with litter size in goats. </w:t>
      </w:r>
      <w:proofErr w:type="gramStart"/>
      <w:r w:rsidRPr="00BC055A">
        <w:rPr>
          <w:rFonts w:ascii="Times New Roman" w:hAnsi="Times New Roman" w:cs="Times New Roman"/>
          <w:i/>
          <w:color w:val="000000" w:themeColor="text1"/>
          <w:sz w:val="24"/>
          <w:szCs w:val="24"/>
          <w:shd w:val="clear" w:color="auto" w:fill="FFFFFF"/>
        </w:rPr>
        <w:t>Molecular Biology Reports</w:t>
      </w:r>
      <w:r w:rsidRPr="00BC055A">
        <w:rPr>
          <w:rFonts w:ascii="Times New Roman" w:hAnsi="Times New Roman" w:cs="Times New Roman"/>
          <w:color w:val="000000" w:themeColor="text1"/>
          <w:sz w:val="24"/>
          <w:szCs w:val="24"/>
          <w:shd w:val="clear" w:color="auto" w:fill="FFFFFF"/>
        </w:rPr>
        <w:t>, 38(6), 3839-3848.</w:t>
      </w:r>
      <w:proofErr w:type="gramEnd"/>
    </w:p>
    <w:p w:rsidR="00317C50" w:rsidRPr="00BC055A" w:rsidRDefault="00317C50" w:rsidP="00500403">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Carabatsos, M. J., Sellitto, C., Goodenough, D. A. &amp; Albertini, D. F. (2000).</w:t>
      </w:r>
      <w:proofErr w:type="gramEnd"/>
      <w:r w:rsidRPr="00BC055A">
        <w:rPr>
          <w:rFonts w:ascii="Times New Roman" w:hAnsi="Times New Roman" w:cs="Times New Roman"/>
          <w:color w:val="000000" w:themeColor="text1"/>
          <w:sz w:val="24"/>
          <w:szCs w:val="24"/>
          <w:shd w:val="clear" w:color="auto" w:fill="FFFFFF"/>
        </w:rPr>
        <w:t xml:space="preserve"> Oocyte–granulosa cell heterologous gap junctions are required for the coordination of nuclear and cytoplasmic meiotic competence. </w:t>
      </w:r>
      <w:r w:rsidRPr="00BC055A">
        <w:rPr>
          <w:rFonts w:ascii="Times New Roman" w:hAnsi="Times New Roman" w:cs="Times New Roman"/>
          <w:i/>
          <w:color w:val="000000" w:themeColor="text1"/>
          <w:sz w:val="24"/>
          <w:szCs w:val="24"/>
          <w:shd w:val="clear" w:color="auto" w:fill="FFFFFF"/>
        </w:rPr>
        <w:t>Developmental Biology</w:t>
      </w:r>
      <w:r w:rsidRPr="00BC055A">
        <w:rPr>
          <w:rFonts w:ascii="Times New Roman" w:hAnsi="Times New Roman" w:cs="Times New Roman"/>
          <w:color w:val="000000" w:themeColor="text1"/>
          <w:sz w:val="24"/>
          <w:szCs w:val="24"/>
          <w:shd w:val="clear" w:color="auto" w:fill="FFFFFF"/>
        </w:rPr>
        <w:t>, 226(2), 167-179.</w:t>
      </w:r>
    </w:p>
    <w:p w:rsidR="00317C50" w:rsidRPr="0093757B" w:rsidRDefault="00317C50" w:rsidP="00C033DE">
      <w:pPr>
        <w:shd w:val="clear" w:color="auto" w:fill="FFFFFF"/>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Castro, F. C., Cruz, M. H. C. &amp; Leal, C. L. V. (2016).</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Role of growth differentiation factor 9 and bone morphogenetic protein 15 in ovarian function and their importance in mammalian female fertility-A review.</w:t>
      </w:r>
      <w:proofErr w:type="gramEnd"/>
      <w:r w:rsidRPr="00BC055A">
        <w:rPr>
          <w:rFonts w:ascii="Times New Roman" w:hAnsi="Times New Roman" w:cs="Times New Roman"/>
          <w:color w:val="000000" w:themeColor="text1"/>
          <w:sz w:val="24"/>
          <w:szCs w:val="24"/>
          <w:shd w:val="clear" w:color="auto" w:fill="FFFFFF"/>
        </w:rPr>
        <w:t> </w:t>
      </w:r>
      <w:proofErr w:type="gramStart"/>
      <w:r w:rsidRPr="00BC055A">
        <w:rPr>
          <w:rFonts w:ascii="Times New Roman" w:hAnsi="Times New Roman" w:cs="Times New Roman"/>
          <w:i/>
          <w:iCs/>
          <w:color w:val="000000" w:themeColor="text1"/>
          <w:sz w:val="24"/>
          <w:szCs w:val="24"/>
          <w:shd w:val="clear" w:color="auto" w:fill="FFFFFF"/>
        </w:rPr>
        <w:t>Asian-Australasian Journal of Animal Sciences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29</w:t>
      </w:r>
      <w:r w:rsidRPr="00BC055A">
        <w:rPr>
          <w:rFonts w:ascii="Times New Roman" w:hAnsi="Times New Roman" w:cs="Times New Roman"/>
          <w:color w:val="000000" w:themeColor="text1"/>
          <w:sz w:val="24"/>
          <w:szCs w:val="24"/>
          <w:shd w:val="clear" w:color="auto" w:fill="FFFFFF"/>
        </w:rPr>
        <w:t>(8), 1065.</w:t>
      </w:r>
      <w:proofErr w:type="gramEnd"/>
    </w:p>
    <w:p w:rsidR="00317C50" w:rsidRPr="00500403" w:rsidRDefault="00317C50" w:rsidP="006539ED">
      <w:pPr>
        <w:spacing w:after="0" w:line="360" w:lineRule="auto"/>
        <w:ind w:left="720" w:hanging="720"/>
        <w:jc w:val="both"/>
        <w:rPr>
          <w:rFonts w:ascii="Times New Roman" w:hAnsi="Times New Roman" w:cs="Times New Roman"/>
          <w:bCs/>
          <w:color w:val="000000" w:themeColor="text1"/>
          <w:sz w:val="24"/>
          <w:szCs w:val="24"/>
        </w:rPr>
      </w:pPr>
      <w:proofErr w:type="gramStart"/>
      <w:r w:rsidRPr="00BC055A">
        <w:rPr>
          <w:rFonts w:ascii="Times New Roman" w:hAnsi="Times New Roman" w:cs="Times New Roman"/>
          <w:bCs/>
          <w:color w:val="000000" w:themeColor="text1"/>
          <w:sz w:val="24"/>
          <w:szCs w:val="24"/>
        </w:rPr>
        <w:t>Choudhury, M.P., Sarker, S.C., Islam, F., Ali, A., Bhuiyan, A.K.F.H., Ibrahim, M.N.M. &amp; Okeyo, A.M. (2012).</w:t>
      </w:r>
      <w:proofErr w:type="gramEnd"/>
      <w:r w:rsidRPr="00BC055A">
        <w:rPr>
          <w:rFonts w:ascii="Times New Roman" w:hAnsi="Times New Roman" w:cs="Times New Roman"/>
          <w:bCs/>
          <w:color w:val="000000" w:themeColor="text1"/>
          <w:sz w:val="24"/>
          <w:szCs w:val="24"/>
        </w:rPr>
        <w:t xml:space="preserve"> Morphometry and performance of Black Bengal goats at the rural community level in Bangladesh. </w:t>
      </w:r>
      <w:proofErr w:type="gramStart"/>
      <w:r w:rsidRPr="00BC055A">
        <w:rPr>
          <w:rFonts w:ascii="Times New Roman" w:hAnsi="Times New Roman" w:cs="Times New Roman"/>
          <w:bCs/>
          <w:i/>
          <w:iCs/>
          <w:color w:val="000000" w:themeColor="text1"/>
          <w:sz w:val="24"/>
          <w:szCs w:val="24"/>
        </w:rPr>
        <w:t>Bangladesh Journal of Animal Science.</w:t>
      </w:r>
      <w:proofErr w:type="gramEnd"/>
      <w:r w:rsidRPr="00BC055A">
        <w:rPr>
          <w:rFonts w:ascii="Times New Roman" w:hAnsi="Times New Roman" w:cs="Times New Roman"/>
          <w:bCs/>
          <w:iCs/>
          <w:color w:val="000000" w:themeColor="text1"/>
          <w:sz w:val="24"/>
          <w:szCs w:val="24"/>
        </w:rPr>
        <w:t xml:space="preserve"> 41 (2): 83- 89.</w:t>
      </w:r>
    </w:p>
    <w:p w:rsidR="00317C50" w:rsidRPr="00BC055A" w:rsidRDefault="00317C50" w:rsidP="00D2106C">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Chu, M. X., Jiao, C. L., He, Y. Q., Wang, J. Y., Liu, Z. H. &amp; Chen, G. H. (2007). </w:t>
      </w:r>
      <w:proofErr w:type="gramStart"/>
      <w:r w:rsidRPr="00BC055A">
        <w:rPr>
          <w:rFonts w:ascii="Times New Roman" w:hAnsi="Times New Roman" w:cs="Times New Roman"/>
          <w:color w:val="000000" w:themeColor="text1"/>
          <w:sz w:val="24"/>
          <w:szCs w:val="24"/>
          <w:shd w:val="clear" w:color="auto" w:fill="FFFFFF"/>
        </w:rPr>
        <w:t>Association between PCR-SSCP of bone morphogenetic protein 15 gene and prolificacy in Jining Grey goats.</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Animal Biotechnology</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18</w:t>
      </w:r>
      <w:r w:rsidRPr="00BC055A">
        <w:rPr>
          <w:rFonts w:ascii="Times New Roman" w:hAnsi="Times New Roman" w:cs="Times New Roman"/>
          <w:color w:val="000000" w:themeColor="text1"/>
          <w:sz w:val="24"/>
          <w:szCs w:val="24"/>
          <w:shd w:val="clear" w:color="auto" w:fill="FFFFFF"/>
        </w:rPr>
        <w:t>(4), 263-274.</w:t>
      </w:r>
    </w:p>
    <w:p w:rsidR="00317C50" w:rsidRPr="00BC055A" w:rsidRDefault="00317C50" w:rsidP="008A3538">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C033DD">
        <w:rPr>
          <w:rFonts w:ascii="Times New Roman" w:hAnsi="Times New Roman" w:cs="Times New Roman"/>
          <w:color w:val="000000" w:themeColor="text1"/>
          <w:sz w:val="24"/>
          <w:szCs w:val="24"/>
          <w:shd w:val="clear" w:color="auto" w:fill="FFFFFF"/>
        </w:rPr>
        <w:t xml:space="preserve">Chu, M. X., </w:t>
      </w:r>
      <w:r>
        <w:rPr>
          <w:rFonts w:ascii="Times New Roman" w:hAnsi="Times New Roman" w:cs="Times New Roman"/>
          <w:color w:val="000000" w:themeColor="text1"/>
          <w:sz w:val="24"/>
          <w:szCs w:val="24"/>
          <w:shd w:val="clear" w:color="auto" w:fill="FFFFFF"/>
        </w:rPr>
        <w:t xml:space="preserve">Liu, </w:t>
      </w:r>
      <w:r w:rsidRPr="00C033DD">
        <w:rPr>
          <w:rFonts w:ascii="Times New Roman" w:hAnsi="Times New Roman" w:cs="Times New Roman"/>
          <w:color w:val="000000" w:themeColor="text1"/>
          <w:sz w:val="24"/>
          <w:szCs w:val="24"/>
          <w:shd w:val="clear" w:color="auto" w:fill="FFFFFF"/>
        </w:rPr>
        <w:t>Z. H.</w:t>
      </w:r>
      <w:r>
        <w:rPr>
          <w:rFonts w:ascii="Times New Roman" w:hAnsi="Times New Roman" w:cs="Times New Roman"/>
          <w:color w:val="000000" w:themeColor="text1"/>
          <w:sz w:val="24"/>
          <w:szCs w:val="24"/>
          <w:shd w:val="clear" w:color="auto" w:fill="FFFFFF"/>
        </w:rPr>
        <w:t>,</w:t>
      </w:r>
      <w:r w:rsidRPr="00C033DD">
        <w:rPr>
          <w:rFonts w:ascii="Times New Roman" w:hAnsi="Times New Roman" w:cs="Times New Roman"/>
          <w:color w:val="000000" w:themeColor="text1"/>
          <w:sz w:val="24"/>
          <w:szCs w:val="24"/>
          <w:shd w:val="clear" w:color="auto" w:fill="FFFFFF"/>
        </w:rPr>
        <w:t xml:space="preserve"> Jiao, </w:t>
      </w:r>
      <w:r>
        <w:rPr>
          <w:rFonts w:ascii="Times New Roman" w:hAnsi="Times New Roman" w:cs="Times New Roman"/>
          <w:color w:val="000000" w:themeColor="text1"/>
          <w:sz w:val="24"/>
          <w:szCs w:val="24"/>
          <w:shd w:val="clear" w:color="auto" w:fill="FFFFFF"/>
        </w:rPr>
        <w:t>C. L.,</w:t>
      </w:r>
      <w:r w:rsidRPr="00C033DD">
        <w:rPr>
          <w:rFonts w:ascii="Times New Roman" w:hAnsi="Times New Roman" w:cs="Times New Roman"/>
          <w:color w:val="000000" w:themeColor="text1"/>
          <w:sz w:val="24"/>
          <w:szCs w:val="24"/>
          <w:shd w:val="clear" w:color="auto" w:fill="FFFFFF"/>
        </w:rPr>
        <w:t xml:space="preserve"> He,</w:t>
      </w:r>
      <w:r>
        <w:rPr>
          <w:rFonts w:ascii="Times New Roman" w:hAnsi="Times New Roman" w:cs="Times New Roman"/>
          <w:color w:val="000000" w:themeColor="text1"/>
          <w:sz w:val="24"/>
          <w:szCs w:val="24"/>
          <w:shd w:val="clear" w:color="auto" w:fill="FFFFFF"/>
        </w:rPr>
        <w:t xml:space="preserve"> Y. Q.,</w:t>
      </w:r>
      <w:r w:rsidRPr="00C033DD">
        <w:rPr>
          <w:rFonts w:ascii="Times New Roman" w:hAnsi="Times New Roman" w:cs="Times New Roman"/>
          <w:color w:val="000000" w:themeColor="text1"/>
          <w:sz w:val="24"/>
          <w:szCs w:val="24"/>
          <w:shd w:val="clear" w:color="auto" w:fill="FFFFFF"/>
        </w:rPr>
        <w:t xml:space="preserve"> Fang, </w:t>
      </w:r>
      <w:r>
        <w:rPr>
          <w:rFonts w:ascii="Times New Roman" w:hAnsi="Times New Roman" w:cs="Times New Roman"/>
          <w:color w:val="000000" w:themeColor="text1"/>
          <w:sz w:val="24"/>
          <w:szCs w:val="24"/>
          <w:shd w:val="clear" w:color="auto" w:fill="FFFFFF"/>
        </w:rPr>
        <w:t xml:space="preserve">L., </w:t>
      </w:r>
      <w:r w:rsidRPr="00C033DD">
        <w:rPr>
          <w:rFonts w:ascii="Times New Roman" w:hAnsi="Times New Roman" w:cs="Times New Roman"/>
          <w:color w:val="000000" w:themeColor="text1"/>
          <w:sz w:val="24"/>
          <w:szCs w:val="24"/>
          <w:shd w:val="clear" w:color="auto" w:fill="FFFFFF"/>
        </w:rPr>
        <w:t>Ye, S. C.</w:t>
      </w:r>
      <w:r>
        <w:rPr>
          <w:rFonts w:ascii="Times New Roman" w:hAnsi="Times New Roman" w:cs="Times New Roman"/>
          <w:color w:val="000000" w:themeColor="text1"/>
          <w:sz w:val="24"/>
          <w:szCs w:val="24"/>
          <w:shd w:val="clear" w:color="auto" w:fill="FFFFFF"/>
        </w:rPr>
        <w:t>,</w:t>
      </w:r>
      <w:r w:rsidRPr="00C033DD">
        <w:rPr>
          <w:rFonts w:ascii="Times New Roman" w:hAnsi="Times New Roman" w:cs="Times New Roman"/>
          <w:color w:val="000000" w:themeColor="text1"/>
          <w:sz w:val="24"/>
          <w:szCs w:val="24"/>
          <w:shd w:val="clear" w:color="auto" w:fill="FFFFFF"/>
        </w:rPr>
        <w:t xml:space="preserve"> Chen, G. H. </w:t>
      </w:r>
      <w:r>
        <w:rPr>
          <w:rFonts w:ascii="Times New Roman" w:hAnsi="Times New Roman" w:cs="Times New Roman"/>
          <w:color w:val="000000" w:themeColor="text1"/>
          <w:sz w:val="24"/>
          <w:szCs w:val="24"/>
          <w:shd w:val="clear" w:color="auto" w:fill="FFFFFF"/>
        </w:rPr>
        <w:t xml:space="preserve">&amp; </w:t>
      </w:r>
      <w:r w:rsidRPr="00C033DD">
        <w:rPr>
          <w:rFonts w:ascii="Times New Roman" w:hAnsi="Times New Roman" w:cs="Times New Roman"/>
          <w:color w:val="000000" w:themeColor="text1"/>
          <w:sz w:val="24"/>
          <w:szCs w:val="24"/>
          <w:shd w:val="clear" w:color="auto" w:fill="FFFFFF"/>
        </w:rPr>
        <w:t>Wang</w:t>
      </w:r>
      <w:r>
        <w:rPr>
          <w:rFonts w:ascii="Times New Roman" w:hAnsi="Times New Roman" w:cs="Times New Roman"/>
          <w:color w:val="000000" w:themeColor="text1"/>
          <w:sz w:val="24"/>
          <w:szCs w:val="24"/>
          <w:shd w:val="clear" w:color="auto" w:fill="FFFFFF"/>
        </w:rPr>
        <w:t>, J. Y</w:t>
      </w:r>
      <w:r w:rsidRPr="00C033DD">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(2007b). </w:t>
      </w:r>
      <w:r w:rsidRPr="00C033DD">
        <w:rPr>
          <w:rFonts w:ascii="Times New Roman" w:hAnsi="Times New Roman" w:cs="Times New Roman"/>
          <w:color w:val="000000" w:themeColor="text1"/>
          <w:sz w:val="24"/>
          <w:szCs w:val="24"/>
          <w:shd w:val="clear" w:color="auto" w:fill="FFFFFF"/>
        </w:rPr>
        <w:t>Mutations in BMPR-IB and BMP-15 genes are associated with litter size in Small Tailed Han sheep (</w:t>
      </w:r>
      <w:r w:rsidRPr="000D39BD">
        <w:rPr>
          <w:rFonts w:ascii="Times New Roman" w:hAnsi="Times New Roman" w:cs="Times New Roman"/>
          <w:i/>
          <w:color w:val="000000" w:themeColor="text1"/>
          <w:sz w:val="24"/>
          <w:szCs w:val="24"/>
          <w:shd w:val="clear" w:color="auto" w:fill="FFFFFF"/>
        </w:rPr>
        <w:t xml:space="preserve">Ovis </w:t>
      </w:r>
      <w:proofErr w:type="gramStart"/>
      <w:r w:rsidRPr="000D39BD">
        <w:rPr>
          <w:rFonts w:ascii="Times New Roman" w:hAnsi="Times New Roman" w:cs="Times New Roman"/>
          <w:i/>
          <w:color w:val="000000" w:themeColor="text1"/>
          <w:sz w:val="24"/>
          <w:szCs w:val="24"/>
          <w:shd w:val="clear" w:color="auto" w:fill="FFFFFF"/>
        </w:rPr>
        <w:t>aries</w:t>
      </w:r>
      <w:proofErr w:type="gramEnd"/>
      <w:r>
        <w:rPr>
          <w:rFonts w:ascii="Times New Roman" w:hAnsi="Times New Roman" w:cs="Times New Roman"/>
          <w:color w:val="000000" w:themeColor="text1"/>
          <w:sz w:val="24"/>
          <w:szCs w:val="24"/>
          <w:shd w:val="clear" w:color="auto" w:fill="FFFFFF"/>
        </w:rPr>
        <w:t>).</w:t>
      </w:r>
      <w:r w:rsidRPr="00C033DD">
        <w:rPr>
          <w:rFonts w:ascii="Times New Roman" w:hAnsi="Times New Roman" w:cs="Times New Roman"/>
          <w:color w:val="000000" w:themeColor="text1"/>
          <w:sz w:val="24"/>
          <w:szCs w:val="24"/>
          <w:shd w:val="clear" w:color="auto" w:fill="FFFFFF"/>
        </w:rPr>
        <w:t xml:space="preserve"> </w:t>
      </w:r>
      <w:r w:rsidRPr="00721F89">
        <w:rPr>
          <w:rFonts w:ascii="Times New Roman" w:hAnsi="Times New Roman" w:cs="Times New Roman"/>
          <w:i/>
          <w:color w:val="000000" w:themeColor="text1"/>
          <w:sz w:val="24"/>
          <w:szCs w:val="24"/>
          <w:shd w:val="clear" w:color="auto" w:fill="FFFFFF"/>
        </w:rPr>
        <w:t>Journal of Animal Science</w:t>
      </w:r>
      <w:r w:rsidRPr="003E00C8">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85(</w:t>
      </w:r>
      <w:r w:rsidRPr="00C033DD">
        <w:rPr>
          <w:rFonts w:ascii="Times New Roman" w:hAnsi="Times New Roman" w:cs="Times New Roman"/>
          <w:color w:val="000000" w:themeColor="text1"/>
          <w:sz w:val="24"/>
          <w:szCs w:val="24"/>
          <w:shd w:val="clear" w:color="auto" w:fill="FFFFFF"/>
        </w:rPr>
        <w:t>3</w:t>
      </w:r>
      <w:r>
        <w:rPr>
          <w:rFonts w:ascii="Times New Roman" w:hAnsi="Times New Roman" w:cs="Times New Roman"/>
          <w:color w:val="000000" w:themeColor="text1"/>
          <w:sz w:val="24"/>
          <w:szCs w:val="24"/>
          <w:shd w:val="clear" w:color="auto" w:fill="FFFFFF"/>
        </w:rPr>
        <w:t>),</w:t>
      </w:r>
      <w:r w:rsidRPr="00C033DD">
        <w:rPr>
          <w:rFonts w:ascii="Times New Roman" w:hAnsi="Times New Roman" w:cs="Times New Roman"/>
          <w:color w:val="000000" w:themeColor="text1"/>
          <w:sz w:val="24"/>
          <w:szCs w:val="24"/>
          <w:shd w:val="clear" w:color="auto" w:fill="FFFFFF"/>
        </w:rPr>
        <w:t xml:space="preserve"> 598-603.</w:t>
      </w:r>
    </w:p>
    <w:p w:rsidR="00317C50" w:rsidRPr="00BC055A" w:rsidRDefault="00317C50" w:rsidP="00D2106C">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Chu, M. X., Peng, Z. L., Chen, H. Q., Zhang, Y. J., Fang, L., Di, R., Cao, G. L., Feng, T. &amp; Li, N. (2012). </w:t>
      </w:r>
      <w:proofErr w:type="gramStart"/>
      <w:r w:rsidRPr="00BC055A">
        <w:rPr>
          <w:rFonts w:ascii="Times New Roman" w:hAnsi="Times New Roman" w:cs="Times New Roman"/>
          <w:color w:val="000000" w:themeColor="text1"/>
          <w:sz w:val="24"/>
          <w:szCs w:val="24"/>
          <w:shd w:val="clear" w:color="auto" w:fill="FFFFFF"/>
        </w:rPr>
        <w:t xml:space="preserve">Polymorphism in exon 2 of </w:t>
      </w:r>
      <w:r w:rsidRPr="00BC055A">
        <w:rPr>
          <w:rFonts w:ascii="Times New Roman" w:hAnsi="Times New Roman" w:cs="Times New Roman"/>
          <w:i/>
          <w:color w:val="000000" w:themeColor="text1"/>
          <w:sz w:val="24"/>
          <w:szCs w:val="24"/>
          <w:shd w:val="clear" w:color="auto" w:fill="FFFFFF"/>
        </w:rPr>
        <w:t>INHBB</w:t>
      </w:r>
      <w:r w:rsidRPr="00BC055A">
        <w:rPr>
          <w:rFonts w:ascii="Times New Roman" w:hAnsi="Times New Roman" w:cs="Times New Roman"/>
          <w:color w:val="000000" w:themeColor="text1"/>
          <w:sz w:val="24"/>
          <w:szCs w:val="24"/>
          <w:shd w:val="clear" w:color="auto" w:fill="FFFFFF"/>
        </w:rPr>
        <w:t xml:space="preserve"> gene and its relationship with litter size in Jining Grey goats.</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Animal Science Papers and Reports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30</w:t>
      </w:r>
      <w:r w:rsidRPr="00BC055A">
        <w:rPr>
          <w:rFonts w:ascii="Times New Roman" w:hAnsi="Times New Roman" w:cs="Times New Roman"/>
          <w:color w:val="000000" w:themeColor="text1"/>
          <w:sz w:val="24"/>
          <w:szCs w:val="24"/>
          <w:shd w:val="clear" w:color="auto" w:fill="FFFFFF"/>
        </w:rPr>
        <w:t>(1), 57-63.</w:t>
      </w:r>
    </w:p>
    <w:p w:rsidR="00317C50" w:rsidRPr="00BC055A" w:rsidRDefault="00317C50" w:rsidP="00D2106C">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Chu, M. X., Wu, Z. H., Feng, T., Cao, G. L., Fang, L., Di, R. &amp; Li, N. (2011a).</w:t>
      </w:r>
      <w:proofErr w:type="gramEnd"/>
      <w:r w:rsidRPr="00BC055A">
        <w:rPr>
          <w:rFonts w:ascii="Times New Roman" w:hAnsi="Times New Roman" w:cs="Times New Roman"/>
          <w:color w:val="000000" w:themeColor="text1"/>
          <w:sz w:val="24"/>
          <w:szCs w:val="24"/>
          <w:shd w:val="clear" w:color="auto" w:fill="FFFFFF"/>
        </w:rPr>
        <w:t xml:space="preserve"> Polymorphism of </w:t>
      </w:r>
      <w:r w:rsidRPr="00BC055A">
        <w:rPr>
          <w:rFonts w:ascii="Times New Roman" w:hAnsi="Times New Roman" w:cs="Times New Roman"/>
          <w:i/>
          <w:color w:val="000000" w:themeColor="text1"/>
          <w:sz w:val="24"/>
          <w:szCs w:val="24"/>
          <w:shd w:val="clear" w:color="auto" w:fill="FFFFFF"/>
        </w:rPr>
        <w:t>GDF9</w:t>
      </w:r>
      <w:r w:rsidRPr="00BC055A">
        <w:rPr>
          <w:rFonts w:ascii="Times New Roman" w:hAnsi="Times New Roman" w:cs="Times New Roman"/>
          <w:color w:val="000000" w:themeColor="text1"/>
          <w:sz w:val="24"/>
          <w:szCs w:val="24"/>
          <w:shd w:val="clear" w:color="auto" w:fill="FFFFFF"/>
        </w:rPr>
        <w:t xml:space="preserve"> gene and its association with litter size in goats. </w:t>
      </w:r>
      <w:r w:rsidRPr="00BC055A">
        <w:rPr>
          <w:rFonts w:ascii="Times New Roman" w:hAnsi="Times New Roman" w:cs="Times New Roman"/>
          <w:i/>
          <w:color w:val="000000" w:themeColor="text1"/>
          <w:sz w:val="24"/>
          <w:szCs w:val="24"/>
          <w:shd w:val="clear" w:color="auto" w:fill="FFFFFF"/>
        </w:rPr>
        <w:t>Veterinary Research Communications</w:t>
      </w:r>
      <w:r w:rsidRPr="00BC055A">
        <w:rPr>
          <w:rFonts w:ascii="Times New Roman" w:hAnsi="Times New Roman" w:cs="Times New Roman"/>
          <w:color w:val="000000" w:themeColor="text1"/>
          <w:sz w:val="24"/>
          <w:szCs w:val="24"/>
          <w:shd w:val="clear" w:color="auto" w:fill="FFFFFF"/>
        </w:rPr>
        <w:t>, 35(6), 329-336.</w:t>
      </w:r>
    </w:p>
    <w:p w:rsidR="00317C50" w:rsidRDefault="00317C50" w:rsidP="00D24FEA">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lastRenderedPageBreak/>
        <w:t>Chu, M. X., Yang, J., Feng, T., Cao, G. L., Fang, L., Di, R. &amp; Li, N. (2011b).</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i/>
          <w:color w:val="000000" w:themeColor="text1"/>
          <w:sz w:val="24"/>
          <w:szCs w:val="24"/>
          <w:shd w:val="clear" w:color="auto" w:fill="FFFFFF"/>
        </w:rPr>
        <w:t>GDF9</w:t>
      </w:r>
      <w:r w:rsidRPr="00BC055A">
        <w:rPr>
          <w:rFonts w:ascii="Times New Roman" w:hAnsi="Times New Roman" w:cs="Times New Roman"/>
          <w:color w:val="000000" w:themeColor="text1"/>
          <w:sz w:val="24"/>
          <w:szCs w:val="24"/>
          <w:shd w:val="clear" w:color="auto" w:fill="FFFFFF"/>
        </w:rPr>
        <w:t xml:space="preserve"> as a candidate gene for prolificacy of Small Tail Han sheep.</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i/>
          <w:color w:val="000000" w:themeColor="text1"/>
          <w:sz w:val="24"/>
          <w:szCs w:val="24"/>
          <w:shd w:val="clear" w:color="auto" w:fill="FFFFFF"/>
        </w:rPr>
        <w:t>Molecular Biology Reports</w:t>
      </w:r>
      <w:r w:rsidRPr="00BC055A">
        <w:rPr>
          <w:rFonts w:ascii="Times New Roman" w:hAnsi="Times New Roman" w:cs="Times New Roman"/>
          <w:color w:val="000000" w:themeColor="text1"/>
          <w:sz w:val="24"/>
          <w:szCs w:val="24"/>
          <w:shd w:val="clear" w:color="auto" w:fill="FFFFFF"/>
        </w:rPr>
        <w:t>, 38(8), 5199-5204.</w:t>
      </w:r>
      <w:proofErr w:type="gramEnd"/>
    </w:p>
    <w:p w:rsidR="00317C50" w:rsidRPr="00BC055A" w:rsidRDefault="00317C50" w:rsidP="007E02F7">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Chu, M. X., Zhao, X. H., Zhang, Y. J., Jin, M., Wang, J. Y., Di, R. &amp; Li, K. (2010).</w:t>
      </w:r>
      <w:proofErr w:type="gramEnd"/>
      <w:r w:rsidRPr="00BC055A">
        <w:rPr>
          <w:rFonts w:ascii="Times New Roman" w:hAnsi="Times New Roman" w:cs="Times New Roman"/>
          <w:color w:val="000000" w:themeColor="text1"/>
          <w:sz w:val="24"/>
          <w:szCs w:val="24"/>
          <w:shd w:val="clear" w:color="auto" w:fill="FFFFFF"/>
        </w:rPr>
        <w:t xml:space="preserve"> Polymorphisms of </w:t>
      </w:r>
      <w:r w:rsidRPr="00BC055A">
        <w:rPr>
          <w:rFonts w:ascii="Times New Roman" w:hAnsi="Times New Roman" w:cs="Times New Roman"/>
          <w:i/>
          <w:color w:val="000000" w:themeColor="text1"/>
          <w:sz w:val="24"/>
          <w:szCs w:val="24"/>
          <w:shd w:val="clear" w:color="auto" w:fill="FFFFFF"/>
        </w:rPr>
        <w:t>BMPRIB</w:t>
      </w:r>
      <w:r w:rsidRPr="00BC055A">
        <w:rPr>
          <w:rFonts w:ascii="Times New Roman" w:hAnsi="Times New Roman" w:cs="Times New Roman"/>
          <w:color w:val="000000" w:themeColor="text1"/>
          <w:sz w:val="24"/>
          <w:szCs w:val="24"/>
          <w:shd w:val="clear" w:color="auto" w:fill="FFFFFF"/>
        </w:rPr>
        <w:t xml:space="preserve"> gene and their relationship with litter size in goats. </w:t>
      </w:r>
      <w:proofErr w:type="gramStart"/>
      <w:r w:rsidRPr="00BC055A">
        <w:rPr>
          <w:rFonts w:ascii="Times New Roman" w:hAnsi="Times New Roman" w:cs="Times New Roman"/>
          <w:i/>
          <w:iCs/>
          <w:color w:val="000000" w:themeColor="text1"/>
          <w:sz w:val="24"/>
          <w:szCs w:val="24"/>
          <w:shd w:val="clear" w:color="auto" w:fill="FFFFFF"/>
        </w:rPr>
        <w:t>Molecular Biology Reports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37</w:t>
      </w:r>
      <w:r w:rsidRPr="00BC055A">
        <w:rPr>
          <w:rFonts w:ascii="Times New Roman" w:hAnsi="Times New Roman" w:cs="Times New Roman"/>
          <w:color w:val="000000" w:themeColor="text1"/>
          <w:sz w:val="24"/>
          <w:szCs w:val="24"/>
          <w:shd w:val="clear" w:color="auto" w:fill="FFFFFF"/>
        </w:rPr>
        <w:t>(8), 4033-4039.</w:t>
      </w:r>
      <w:proofErr w:type="gramEnd"/>
    </w:p>
    <w:p w:rsidR="00317C50" w:rsidRPr="00BC055A" w:rsidRDefault="00317C50" w:rsidP="007E02F7">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Chu, M., Xiao, C., Feng, T., Fu, Y., Cao, G., Fang, L. &amp; Li, K. (2012).Polymorphisms of </w:t>
      </w:r>
      <w:r w:rsidRPr="00BC055A">
        <w:rPr>
          <w:rFonts w:ascii="Times New Roman" w:hAnsi="Times New Roman" w:cs="Times New Roman"/>
          <w:i/>
          <w:color w:val="000000" w:themeColor="text1"/>
          <w:sz w:val="24"/>
          <w:szCs w:val="24"/>
          <w:shd w:val="clear" w:color="auto" w:fill="FFFFFF"/>
        </w:rPr>
        <w:t>KiSS1</w:t>
      </w:r>
      <w:r w:rsidRPr="00BC055A">
        <w:rPr>
          <w:rFonts w:ascii="Times New Roman" w:hAnsi="Times New Roman" w:cs="Times New Roman"/>
          <w:color w:val="000000" w:themeColor="text1"/>
          <w:sz w:val="24"/>
          <w:szCs w:val="24"/>
          <w:shd w:val="clear" w:color="auto" w:fill="FFFFFF"/>
        </w:rPr>
        <w:t xml:space="preserve"> and </w:t>
      </w:r>
      <w:r w:rsidRPr="00BC055A">
        <w:rPr>
          <w:rFonts w:ascii="Times New Roman" w:hAnsi="Times New Roman" w:cs="Times New Roman"/>
          <w:i/>
          <w:color w:val="000000" w:themeColor="text1"/>
          <w:sz w:val="24"/>
          <w:szCs w:val="24"/>
          <w:shd w:val="clear" w:color="auto" w:fill="FFFFFF"/>
        </w:rPr>
        <w:t>GPR54</w:t>
      </w:r>
      <w:r w:rsidRPr="00BC055A">
        <w:rPr>
          <w:rFonts w:ascii="Times New Roman" w:hAnsi="Times New Roman" w:cs="Times New Roman"/>
          <w:color w:val="000000" w:themeColor="text1"/>
          <w:sz w:val="24"/>
          <w:szCs w:val="24"/>
          <w:shd w:val="clear" w:color="auto" w:fill="FFFFFF"/>
        </w:rPr>
        <w:t xml:space="preserve"> genes and their relationships with litter size in sheep. </w:t>
      </w:r>
      <w:proofErr w:type="gramStart"/>
      <w:r w:rsidRPr="00BC055A">
        <w:rPr>
          <w:rFonts w:ascii="Times New Roman" w:hAnsi="Times New Roman" w:cs="Times New Roman"/>
          <w:i/>
          <w:iCs/>
          <w:color w:val="000000" w:themeColor="text1"/>
          <w:sz w:val="24"/>
          <w:szCs w:val="24"/>
          <w:shd w:val="clear" w:color="auto" w:fill="FFFFFF"/>
        </w:rPr>
        <w:t>Molecular Biology Reports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39</w:t>
      </w:r>
      <w:r w:rsidRPr="00BC055A">
        <w:rPr>
          <w:rFonts w:ascii="Times New Roman" w:hAnsi="Times New Roman" w:cs="Times New Roman"/>
          <w:color w:val="000000" w:themeColor="text1"/>
          <w:sz w:val="24"/>
          <w:szCs w:val="24"/>
          <w:shd w:val="clear" w:color="auto" w:fill="FFFFFF"/>
        </w:rPr>
        <w:t>(3), 3291-3297.</w:t>
      </w:r>
      <w:proofErr w:type="gramEnd"/>
    </w:p>
    <w:p w:rsidR="00317C50" w:rsidRPr="00BC055A" w:rsidRDefault="00317C50" w:rsidP="007E02F7">
      <w:pPr>
        <w:spacing w:after="0" w:line="360" w:lineRule="auto"/>
        <w:ind w:left="720" w:hanging="720"/>
        <w:jc w:val="both"/>
        <w:rPr>
          <w:rFonts w:ascii="Times New Roman" w:eastAsia="MinionPro-Regular" w:hAnsi="Times New Roman" w:cs="Times New Roman"/>
          <w:color w:val="000000" w:themeColor="text1"/>
          <w:sz w:val="24"/>
          <w:szCs w:val="24"/>
        </w:rPr>
      </w:pPr>
      <w:r w:rsidRPr="00BC055A">
        <w:rPr>
          <w:rFonts w:ascii="Times New Roman" w:eastAsia="MinionPro-Regular" w:hAnsi="Times New Roman" w:cs="Times New Roman"/>
          <w:color w:val="000000" w:themeColor="text1"/>
          <w:sz w:val="24"/>
          <w:szCs w:val="24"/>
        </w:rPr>
        <w:t xml:space="preserve">Constantinou, A. (1989). Genetic and environmental relationships of body weight, milk yield and litter size in Damascus goats. </w:t>
      </w:r>
      <w:r w:rsidRPr="00BC055A">
        <w:rPr>
          <w:rFonts w:ascii="Times New Roman" w:eastAsia="MinionPro-Regular" w:hAnsi="Times New Roman" w:cs="Times New Roman"/>
          <w:i/>
          <w:color w:val="000000" w:themeColor="text1"/>
          <w:sz w:val="24"/>
          <w:szCs w:val="24"/>
        </w:rPr>
        <w:t>Small Ruminant Research</w:t>
      </w:r>
      <w:r w:rsidRPr="00BC055A">
        <w:rPr>
          <w:rFonts w:ascii="Times New Roman" w:eastAsia="MinionPro-Regular" w:hAnsi="Times New Roman" w:cs="Times New Roman"/>
          <w:color w:val="000000" w:themeColor="text1"/>
          <w:sz w:val="24"/>
          <w:szCs w:val="24"/>
        </w:rPr>
        <w:t>, 2(2), 163-174.</w:t>
      </w:r>
    </w:p>
    <w:p w:rsidR="00317C50" w:rsidRPr="007D64E8" w:rsidRDefault="00317C50" w:rsidP="007E02F7">
      <w:pPr>
        <w:shd w:val="clear" w:color="auto" w:fill="FFFFFF"/>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Coss, D., Thackray, V. G., Deng, C. X. &amp; Mellon, P. L. (2005).</w:t>
      </w:r>
      <w:proofErr w:type="gramEnd"/>
      <w:r w:rsidRPr="00BC055A">
        <w:rPr>
          <w:rFonts w:ascii="Times New Roman" w:hAnsi="Times New Roman" w:cs="Times New Roman"/>
          <w:color w:val="000000" w:themeColor="text1"/>
          <w:sz w:val="24"/>
          <w:szCs w:val="24"/>
          <w:shd w:val="clear" w:color="auto" w:fill="FFFFFF"/>
        </w:rPr>
        <w:t xml:space="preserve"> Activin regulates luteinizing hormone β-subunit gene expression through Smad-binding and homeobox elements. </w:t>
      </w:r>
      <w:r w:rsidRPr="00BC055A">
        <w:rPr>
          <w:rFonts w:ascii="Times New Roman" w:hAnsi="Times New Roman" w:cs="Times New Roman"/>
          <w:i/>
          <w:iCs/>
          <w:color w:val="000000" w:themeColor="text1"/>
          <w:sz w:val="24"/>
          <w:szCs w:val="24"/>
          <w:shd w:val="clear" w:color="auto" w:fill="FFFFFF"/>
        </w:rPr>
        <w:t>Molecular Endocrinology</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19</w:t>
      </w:r>
      <w:r w:rsidRPr="00BC055A">
        <w:rPr>
          <w:rFonts w:ascii="Times New Roman" w:hAnsi="Times New Roman" w:cs="Times New Roman"/>
          <w:color w:val="000000" w:themeColor="text1"/>
          <w:sz w:val="24"/>
          <w:szCs w:val="24"/>
          <w:shd w:val="clear" w:color="auto" w:fill="FFFFFF"/>
        </w:rPr>
        <w:t>(10), 2610-2623.</w:t>
      </w:r>
    </w:p>
    <w:p w:rsidR="00317C50" w:rsidRPr="00BC055A" w:rsidRDefault="00317C50" w:rsidP="007E02F7">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Cui, H. X., Zhao, S. M., Cheng, M. L., Guo, L., Ye, R. Q., Liu, W. Q. &amp; Gao, S. Z. (2009). Cloning and expression levels of genes relating to the ovulation rate of the Yunling black goat. </w:t>
      </w:r>
      <w:r w:rsidRPr="00BC055A">
        <w:rPr>
          <w:rFonts w:ascii="Times New Roman" w:hAnsi="Times New Roman" w:cs="Times New Roman"/>
          <w:i/>
          <w:iCs/>
          <w:color w:val="000000" w:themeColor="text1"/>
          <w:sz w:val="24"/>
          <w:szCs w:val="24"/>
          <w:shd w:val="clear" w:color="auto" w:fill="FFFFFF"/>
        </w:rPr>
        <w:t>Biology of Reproduction</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80</w:t>
      </w:r>
      <w:r w:rsidRPr="00BC055A">
        <w:rPr>
          <w:rFonts w:ascii="Times New Roman" w:hAnsi="Times New Roman" w:cs="Times New Roman"/>
          <w:color w:val="000000" w:themeColor="text1"/>
          <w:sz w:val="24"/>
          <w:szCs w:val="24"/>
          <w:shd w:val="clear" w:color="auto" w:fill="FFFFFF"/>
        </w:rPr>
        <w:t>(2), 219-226.</w:t>
      </w:r>
    </w:p>
    <w:p w:rsidR="00317C50" w:rsidRPr="00BC055A" w:rsidRDefault="00317C50" w:rsidP="00C164BE">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Devendra, C. &amp; Burns, M. (1983).</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Goat production in the tropics.</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Commonwealth agricultural Bureaux.</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Farnham Royal Bucks England</w:t>
      </w:r>
      <w:r w:rsidRPr="00BC055A">
        <w:rPr>
          <w:rFonts w:ascii="Times New Roman" w:hAnsi="Times New Roman" w:cs="Times New Roman"/>
          <w:color w:val="000000" w:themeColor="text1"/>
          <w:sz w:val="24"/>
          <w:szCs w:val="24"/>
          <w:shd w:val="clear" w:color="auto" w:fill="FFFFFF"/>
        </w:rPr>
        <w:t>, 13(7), 51-57.</w:t>
      </w:r>
    </w:p>
    <w:p w:rsidR="00317C50" w:rsidRPr="00BC055A" w:rsidRDefault="00317C50" w:rsidP="00972F46">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Djuricic, D., Filipovic, N., Dobranic, T., Lipar, M., Prvanovic, N., Turk, R., Gracner, D., Stanin, D., Folnozic, I. &amp; Samardzija, M. (2011).</w:t>
      </w:r>
      <w:proofErr w:type="gramEnd"/>
      <w:r w:rsidRPr="00BC055A">
        <w:rPr>
          <w:rFonts w:ascii="Times New Roman" w:hAnsi="Times New Roman" w:cs="Times New Roman"/>
          <w:color w:val="000000" w:themeColor="text1"/>
          <w:sz w:val="24"/>
          <w:szCs w:val="24"/>
          <w:shd w:val="clear" w:color="auto" w:fill="FFFFFF"/>
        </w:rPr>
        <w:t xml:space="preserve"> Progesterone and i</w:t>
      </w:r>
      <w:r>
        <w:rPr>
          <w:rFonts w:ascii="Times New Roman" w:hAnsi="Times New Roman" w:cs="Times New Roman"/>
          <w:color w:val="000000" w:themeColor="text1"/>
          <w:sz w:val="24"/>
          <w:szCs w:val="24"/>
          <w:shd w:val="clear" w:color="auto" w:fill="FFFFFF"/>
        </w:rPr>
        <w:t>nsulin-</w:t>
      </w:r>
      <w:r w:rsidRPr="00BC055A">
        <w:rPr>
          <w:rFonts w:ascii="Times New Roman" w:hAnsi="Times New Roman" w:cs="Times New Roman"/>
          <w:color w:val="000000" w:themeColor="text1"/>
          <w:sz w:val="24"/>
          <w:szCs w:val="24"/>
          <w:shd w:val="clear" w:color="auto" w:fill="FFFFFF"/>
        </w:rPr>
        <w:t>like growth factor 1 levels in blood of Boer goats during puerperium out-of-season in a mild climate region. </w:t>
      </w:r>
      <w:r w:rsidRPr="00BC055A">
        <w:rPr>
          <w:rFonts w:ascii="Times New Roman" w:hAnsi="Times New Roman" w:cs="Times New Roman"/>
          <w:i/>
          <w:iCs/>
          <w:color w:val="000000" w:themeColor="text1"/>
          <w:sz w:val="24"/>
          <w:szCs w:val="24"/>
          <w:shd w:val="clear" w:color="auto" w:fill="FFFFFF"/>
        </w:rPr>
        <w:t>Reproduction in Domestic Animals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46</w:t>
      </w:r>
      <w:r w:rsidRPr="00BC055A">
        <w:rPr>
          <w:rFonts w:ascii="Times New Roman" w:hAnsi="Times New Roman" w:cs="Times New Roman"/>
          <w:color w:val="000000" w:themeColor="text1"/>
          <w:sz w:val="24"/>
          <w:szCs w:val="24"/>
          <w:shd w:val="clear" w:color="auto" w:fill="FFFFFF"/>
        </w:rPr>
        <w:t>(5), 776-780.</w:t>
      </w:r>
    </w:p>
    <w:p w:rsidR="00317C50" w:rsidRPr="00BC055A" w:rsidRDefault="00317C50" w:rsidP="00972F46">
      <w:pPr>
        <w:spacing w:after="0" w:line="360" w:lineRule="auto"/>
        <w:ind w:left="720" w:hanging="720"/>
        <w:jc w:val="both"/>
        <w:rPr>
          <w:rFonts w:ascii="Times New Roman" w:hAnsi="Times New Roman" w:cs="Times New Roman"/>
          <w:color w:val="000000" w:themeColor="text1"/>
          <w:sz w:val="24"/>
          <w:szCs w:val="24"/>
        </w:rPr>
      </w:pPr>
      <w:proofErr w:type="gramStart"/>
      <w:r w:rsidRPr="00BC055A">
        <w:rPr>
          <w:rFonts w:ascii="Times New Roman" w:hAnsi="Times New Roman" w:cs="Times New Roman"/>
          <w:color w:val="000000" w:themeColor="text1"/>
          <w:sz w:val="24"/>
          <w:szCs w:val="24"/>
        </w:rPr>
        <w:t>DLS.</w:t>
      </w:r>
      <w:proofErr w:type="gramEnd"/>
      <w:r w:rsidRPr="00BC055A">
        <w:rPr>
          <w:rFonts w:ascii="Times New Roman" w:hAnsi="Times New Roman" w:cs="Times New Roman"/>
          <w:color w:val="000000" w:themeColor="text1"/>
          <w:sz w:val="24"/>
          <w:szCs w:val="24"/>
        </w:rPr>
        <w:t xml:space="preserve"> </w:t>
      </w:r>
      <w:proofErr w:type="gramStart"/>
      <w:r w:rsidRPr="00BC055A">
        <w:rPr>
          <w:rFonts w:ascii="Times New Roman" w:hAnsi="Times New Roman" w:cs="Times New Roman"/>
          <w:color w:val="000000" w:themeColor="text1"/>
          <w:sz w:val="24"/>
          <w:szCs w:val="24"/>
        </w:rPr>
        <w:t>(2018-19). Department of livestock services.</w:t>
      </w:r>
      <w:proofErr w:type="gramEnd"/>
      <w:r w:rsidRPr="00BC055A">
        <w:rPr>
          <w:rFonts w:ascii="Times New Roman" w:hAnsi="Times New Roman" w:cs="Times New Roman"/>
          <w:color w:val="000000" w:themeColor="text1"/>
          <w:sz w:val="24"/>
          <w:szCs w:val="24"/>
        </w:rPr>
        <w:t xml:space="preserve"> </w:t>
      </w:r>
      <w:proofErr w:type="gramStart"/>
      <w:r w:rsidRPr="00BC055A">
        <w:rPr>
          <w:rFonts w:ascii="Times New Roman" w:hAnsi="Times New Roman" w:cs="Times New Roman"/>
          <w:color w:val="000000" w:themeColor="text1"/>
          <w:sz w:val="24"/>
          <w:szCs w:val="24"/>
        </w:rPr>
        <w:t>Livestock Statistics.</w:t>
      </w:r>
      <w:proofErr w:type="gramEnd"/>
      <w:r w:rsidRPr="00BC055A">
        <w:rPr>
          <w:rFonts w:ascii="Times New Roman" w:hAnsi="Times New Roman" w:cs="Times New Roman"/>
          <w:color w:val="000000" w:themeColor="text1"/>
          <w:sz w:val="24"/>
          <w:szCs w:val="24"/>
        </w:rPr>
        <w:t xml:space="preserve"> </w:t>
      </w:r>
      <w:proofErr w:type="gramStart"/>
      <w:r w:rsidRPr="00BC055A">
        <w:rPr>
          <w:rFonts w:ascii="Times New Roman" w:hAnsi="Times New Roman" w:cs="Times New Roman"/>
          <w:color w:val="000000" w:themeColor="text1"/>
          <w:sz w:val="24"/>
          <w:szCs w:val="24"/>
        </w:rPr>
        <w:t>Memeogram.</w:t>
      </w:r>
      <w:proofErr w:type="gramEnd"/>
      <w:r w:rsidRPr="00BC055A">
        <w:rPr>
          <w:rFonts w:ascii="Times New Roman" w:hAnsi="Times New Roman" w:cs="Times New Roman"/>
          <w:color w:val="000000" w:themeColor="text1"/>
          <w:sz w:val="24"/>
          <w:szCs w:val="24"/>
        </w:rPr>
        <w:t xml:space="preserve"> Dhaka, Bangladesh.</w:t>
      </w:r>
    </w:p>
    <w:p w:rsidR="00317C50" w:rsidRPr="00BC055A" w:rsidRDefault="00317C50" w:rsidP="00972F46">
      <w:pPr>
        <w:spacing w:after="0" w:line="360" w:lineRule="auto"/>
        <w:ind w:left="720" w:hanging="720"/>
        <w:jc w:val="both"/>
        <w:rPr>
          <w:rFonts w:ascii="Times New Roman" w:eastAsia="MinionPro-Regular" w:hAnsi="Times New Roman" w:cs="Times New Roman"/>
          <w:color w:val="000000" w:themeColor="text1"/>
          <w:sz w:val="24"/>
          <w:szCs w:val="24"/>
        </w:rPr>
      </w:pPr>
      <w:proofErr w:type="gramStart"/>
      <w:r w:rsidRPr="00BC055A">
        <w:rPr>
          <w:rFonts w:ascii="Times New Roman" w:eastAsia="MinionPro-Regular" w:hAnsi="Times New Roman" w:cs="Times New Roman"/>
          <w:color w:val="000000" w:themeColor="text1"/>
          <w:sz w:val="24"/>
          <w:szCs w:val="24"/>
        </w:rPr>
        <w:t>Dong, C. H. &amp; Du, L. X. (2011).</w:t>
      </w:r>
      <w:proofErr w:type="gramEnd"/>
      <w:r w:rsidRPr="00BC055A">
        <w:rPr>
          <w:rFonts w:ascii="Times New Roman" w:eastAsia="MinionPro-Regular" w:hAnsi="Times New Roman" w:cs="Times New Roman"/>
          <w:color w:val="000000" w:themeColor="text1"/>
          <w:sz w:val="24"/>
          <w:szCs w:val="24"/>
        </w:rPr>
        <w:t xml:space="preserve"> Research on polymorphism analysis of </w:t>
      </w:r>
      <w:r w:rsidRPr="00BC055A">
        <w:rPr>
          <w:rFonts w:ascii="Times New Roman" w:eastAsia="MinionPro-Regular" w:hAnsi="Times New Roman" w:cs="Times New Roman"/>
          <w:i/>
          <w:color w:val="000000" w:themeColor="text1"/>
          <w:sz w:val="24"/>
          <w:szCs w:val="24"/>
        </w:rPr>
        <w:t>GDF9</w:t>
      </w:r>
      <w:r w:rsidRPr="00BC055A">
        <w:rPr>
          <w:rFonts w:ascii="Times New Roman" w:eastAsia="MinionPro-Regular" w:hAnsi="Times New Roman" w:cs="Times New Roman"/>
          <w:color w:val="000000" w:themeColor="text1"/>
          <w:sz w:val="24"/>
          <w:szCs w:val="24"/>
        </w:rPr>
        <w:t xml:space="preserve"> gene related to reproduction trait of goat. </w:t>
      </w:r>
      <w:proofErr w:type="gramStart"/>
      <w:r w:rsidRPr="00BC055A">
        <w:rPr>
          <w:rFonts w:ascii="Times New Roman" w:eastAsia="MinionPro-Regular" w:hAnsi="Times New Roman" w:cs="Times New Roman"/>
          <w:i/>
          <w:color w:val="000000" w:themeColor="text1"/>
          <w:sz w:val="24"/>
          <w:szCs w:val="24"/>
        </w:rPr>
        <w:t>Journal of Shandong Agricultural University</w:t>
      </w:r>
      <w:r w:rsidRPr="00BC055A">
        <w:rPr>
          <w:rFonts w:ascii="Times New Roman" w:eastAsia="MinionPro-Regular" w:hAnsi="Times New Roman" w:cs="Times New Roman"/>
          <w:color w:val="000000" w:themeColor="text1"/>
          <w:sz w:val="24"/>
          <w:szCs w:val="24"/>
        </w:rPr>
        <w:t>, 2, 16.</w:t>
      </w:r>
      <w:proofErr w:type="gramEnd"/>
    </w:p>
    <w:p w:rsidR="00317C50" w:rsidRPr="00BC055A" w:rsidRDefault="00317C50" w:rsidP="00972F46">
      <w:pPr>
        <w:tabs>
          <w:tab w:val="left" w:pos="6390"/>
        </w:tabs>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Dong, J., Albertini, D. F., Nishimori, K., Kumar, T. R., Lu, N. &amp; Matzuk, M. M. (1996).</w:t>
      </w:r>
      <w:proofErr w:type="gramEnd"/>
      <w:r w:rsidRPr="00BC055A">
        <w:rPr>
          <w:rFonts w:ascii="Times New Roman" w:hAnsi="Times New Roman" w:cs="Times New Roman"/>
          <w:color w:val="000000" w:themeColor="text1"/>
          <w:sz w:val="24"/>
          <w:szCs w:val="24"/>
          <w:shd w:val="clear" w:color="auto" w:fill="FFFFFF"/>
        </w:rPr>
        <w:t xml:space="preserve"> Growth differentiation factor-9 is required during early ovarian folliculogenesis. </w:t>
      </w:r>
      <w:proofErr w:type="gramStart"/>
      <w:r w:rsidRPr="00BC055A">
        <w:rPr>
          <w:rFonts w:ascii="Times New Roman" w:hAnsi="Times New Roman" w:cs="Times New Roman"/>
          <w:i/>
          <w:color w:val="000000" w:themeColor="text1"/>
          <w:sz w:val="24"/>
          <w:szCs w:val="24"/>
          <w:shd w:val="clear" w:color="auto" w:fill="FFFFFF"/>
        </w:rPr>
        <w:t>Nature</w:t>
      </w:r>
      <w:r w:rsidRPr="00BC055A">
        <w:rPr>
          <w:rFonts w:ascii="Times New Roman" w:hAnsi="Times New Roman" w:cs="Times New Roman"/>
          <w:color w:val="000000" w:themeColor="text1"/>
          <w:sz w:val="24"/>
          <w:szCs w:val="24"/>
          <w:shd w:val="clear" w:color="auto" w:fill="FFFFFF"/>
        </w:rPr>
        <w:t>, 383(6600), 531.</w:t>
      </w:r>
      <w:proofErr w:type="gramEnd"/>
    </w:p>
    <w:p w:rsidR="00317C50" w:rsidRDefault="00317C50" w:rsidP="00510410">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lastRenderedPageBreak/>
        <w:t>Driancourt, M. A., Reynaud, K., Cortvrindt, R. &amp; Smitz, J. (2000).</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 xml:space="preserve">Roles of </w:t>
      </w:r>
      <w:r w:rsidRPr="00BC055A">
        <w:rPr>
          <w:rFonts w:ascii="Times New Roman" w:hAnsi="Times New Roman" w:cs="Times New Roman"/>
          <w:i/>
          <w:color w:val="000000" w:themeColor="text1"/>
          <w:sz w:val="24"/>
          <w:szCs w:val="24"/>
          <w:shd w:val="clear" w:color="auto" w:fill="FFFFFF"/>
        </w:rPr>
        <w:t>KIT</w:t>
      </w:r>
      <w:r w:rsidRPr="00BC055A">
        <w:rPr>
          <w:rFonts w:ascii="Times New Roman" w:hAnsi="Times New Roman" w:cs="Times New Roman"/>
          <w:color w:val="000000" w:themeColor="text1"/>
          <w:sz w:val="24"/>
          <w:szCs w:val="24"/>
          <w:shd w:val="clear" w:color="auto" w:fill="FFFFFF"/>
        </w:rPr>
        <w:t xml:space="preserve"> and </w:t>
      </w:r>
      <w:r w:rsidRPr="00BC055A">
        <w:rPr>
          <w:rFonts w:ascii="Times New Roman" w:hAnsi="Times New Roman" w:cs="Times New Roman"/>
          <w:i/>
          <w:color w:val="000000" w:themeColor="text1"/>
          <w:sz w:val="24"/>
          <w:szCs w:val="24"/>
          <w:shd w:val="clear" w:color="auto" w:fill="FFFFFF"/>
        </w:rPr>
        <w:t>KIT ligand</w:t>
      </w:r>
      <w:r w:rsidRPr="00BC055A">
        <w:rPr>
          <w:rFonts w:ascii="Times New Roman" w:hAnsi="Times New Roman" w:cs="Times New Roman"/>
          <w:color w:val="000000" w:themeColor="text1"/>
          <w:sz w:val="24"/>
          <w:szCs w:val="24"/>
          <w:shd w:val="clear" w:color="auto" w:fill="FFFFFF"/>
        </w:rPr>
        <w:t xml:space="preserve"> in ovarian function.</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Reviews of Reproduction</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5</w:t>
      </w:r>
      <w:r>
        <w:rPr>
          <w:rFonts w:ascii="Times New Roman" w:hAnsi="Times New Roman" w:cs="Times New Roman"/>
          <w:color w:val="000000" w:themeColor="text1"/>
          <w:sz w:val="24"/>
          <w:szCs w:val="24"/>
          <w:shd w:val="clear" w:color="auto" w:fill="FFFFFF"/>
        </w:rPr>
        <w:t>(3), 143-152.</w:t>
      </w:r>
    </w:p>
    <w:p w:rsidR="00317C50" w:rsidRPr="00BC055A" w:rsidRDefault="00317C50" w:rsidP="00510410">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Drouilhet, L., Lecerf, F., Bodin, L., Fabre, S. &amp; Mulsant, P. (2009).</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 xml:space="preserve">Fine mapping of the </w:t>
      </w:r>
      <w:r w:rsidRPr="00BC055A">
        <w:rPr>
          <w:rFonts w:ascii="Times New Roman" w:hAnsi="Times New Roman" w:cs="Times New Roman"/>
          <w:i/>
          <w:color w:val="000000" w:themeColor="text1"/>
          <w:sz w:val="24"/>
          <w:szCs w:val="24"/>
          <w:shd w:val="clear" w:color="auto" w:fill="FFFFFF"/>
        </w:rPr>
        <w:t>FecL</w:t>
      </w:r>
      <w:r w:rsidRPr="00BC055A">
        <w:rPr>
          <w:rFonts w:ascii="Times New Roman" w:hAnsi="Times New Roman" w:cs="Times New Roman"/>
          <w:color w:val="000000" w:themeColor="text1"/>
          <w:sz w:val="24"/>
          <w:szCs w:val="24"/>
          <w:shd w:val="clear" w:color="auto" w:fill="FFFFFF"/>
        </w:rPr>
        <w:t xml:space="preserve"> locus influencing prolificacy in Lacaune sheep.</w:t>
      </w:r>
      <w:proofErr w:type="gramEnd"/>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Animal Genetics</w:t>
      </w:r>
      <w:r w:rsidRPr="00BC055A">
        <w:rPr>
          <w:rFonts w:ascii="Times New Roman" w:hAnsi="Times New Roman" w:cs="Times New Roman"/>
          <w:color w:val="000000" w:themeColor="text1"/>
          <w:sz w:val="24"/>
          <w:szCs w:val="24"/>
          <w:shd w:val="clear" w:color="auto" w:fill="FFFFFF"/>
        </w:rPr>
        <w:t>, 40(6), 804-812.</w:t>
      </w:r>
    </w:p>
    <w:p w:rsidR="00317C50" w:rsidRPr="00972F46" w:rsidRDefault="00317C50" w:rsidP="00972F46">
      <w:pPr>
        <w:spacing w:after="0" w:line="360" w:lineRule="auto"/>
        <w:ind w:left="720" w:hanging="720"/>
        <w:jc w:val="both"/>
        <w:rPr>
          <w:rFonts w:ascii="Times New Roman" w:hAnsi="Times New Roman" w:cs="Times New Roman"/>
          <w:color w:val="000000" w:themeColor="text1"/>
          <w:sz w:val="24"/>
          <w:szCs w:val="24"/>
        </w:rPr>
      </w:pPr>
      <w:proofErr w:type="gramStart"/>
      <w:r w:rsidRPr="00BC055A">
        <w:rPr>
          <w:rFonts w:ascii="Times New Roman" w:hAnsi="Times New Roman" w:cs="Times New Roman"/>
          <w:color w:val="000000" w:themeColor="text1"/>
          <w:sz w:val="24"/>
          <w:szCs w:val="24"/>
        </w:rPr>
        <w:t>Du, Z.Y., Lin, J.B., Tan, C., Wang, J.F. &amp; Ran, X.Q. (2008).</w:t>
      </w:r>
      <w:proofErr w:type="gramEnd"/>
      <w:r w:rsidRPr="00BC055A">
        <w:rPr>
          <w:rFonts w:ascii="Times New Roman" w:hAnsi="Times New Roman" w:cs="Times New Roman"/>
          <w:color w:val="000000" w:themeColor="text1"/>
          <w:sz w:val="24"/>
          <w:szCs w:val="24"/>
        </w:rPr>
        <w:t xml:space="preserve"> Study on the polymorphisms of exon 2 of </w:t>
      </w:r>
      <w:r w:rsidRPr="00BC055A">
        <w:rPr>
          <w:rFonts w:ascii="Times New Roman" w:hAnsi="Times New Roman" w:cs="Times New Roman"/>
          <w:i/>
          <w:color w:val="000000" w:themeColor="text1"/>
          <w:sz w:val="24"/>
          <w:szCs w:val="24"/>
        </w:rPr>
        <w:t>GDF9</w:t>
      </w:r>
      <w:r w:rsidRPr="00BC055A">
        <w:rPr>
          <w:rFonts w:ascii="Times New Roman" w:hAnsi="Times New Roman" w:cs="Times New Roman"/>
          <w:color w:val="000000" w:themeColor="text1"/>
          <w:sz w:val="24"/>
          <w:szCs w:val="24"/>
        </w:rPr>
        <w:t xml:space="preserve"> gene in Guizhou White goat. </w:t>
      </w:r>
      <w:r w:rsidRPr="00BC055A">
        <w:rPr>
          <w:rFonts w:ascii="Times New Roman" w:hAnsi="Times New Roman" w:cs="Times New Roman"/>
          <w:i/>
          <w:color w:val="000000" w:themeColor="text1"/>
          <w:sz w:val="24"/>
          <w:szCs w:val="24"/>
        </w:rPr>
        <w:t>Animal Husbandry &amp; Veterinary Medicine</w:t>
      </w:r>
      <w:r>
        <w:rPr>
          <w:rFonts w:ascii="Times New Roman" w:hAnsi="Times New Roman" w:cs="Times New Roman"/>
          <w:i/>
          <w:color w:val="000000" w:themeColor="text1"/>
          <w:sz w:val="24"/>
          <w:szCs w:val="24"/>
        </w:rPr>
        <w:t>,</w:t>
      </w:r>
      <w:r w:rsidRPr="00BC055A">
        <w:rPr>
          <w:rFonts w:ascii="Times New Roman" w:hAnsi="Times New Roman" w:cs="Times New Roman"/>
          <w:color w:val="000000" w:themeColor="text1"/>
          <w:sz w:val="24"/>
          <w:szCs w:val="24"/>
        </w:rPr>
        <w:t xml:space="preserve"> 40(4):46–4822. </w:t>
      </w:r>
    </w:p>
    <w:p w:rsidR="00317C50" w:rsidRPr="00972F46" w:rsidRDefault="00317C50" w:rsidP="00972F46">
      <w:pPr>
        <w:shd w:val="clear" w:color="auto" w:fill="FFFFFF"/>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Dube, J. L., Wang, P., Elvin, J., Lyons, K. M., Celeste, A. J. &amp; Matzuk, M. M. (1998).</w:t>
      </w:r>
      <w:proofErr w:type="gramEnd"/>
      <w:r w:rsidRPr="00BC055A">
        <w:rPr>
          <w:rFonts w:ascii="Times New Roman" w:hAnsi="Times New Roman" w:cs="Times New Roman"/>
          <w:color w:val="000000" w:themeColor="text1"/>
          <w:sz w:val="24"/>
          <w:szCs w:val="24"/>
          <w:shd w:val="clear" w:color="auto" w:fill="FFFFFF"/>
        </w:rPr>
        <w:t xml:space="preserve"> The bone morphogenetic protein 15 gene is X-linked and expressed in oocytes. </w:t>
      </w:r>
      <w:r w:rsidRPr="00BC055A">
        <w:rPr>
          <w:rFonts w:ascii="Times New Roman" w:hAnsi="Times New Roman" w:cs="Times New Roman"/>
          <w:i/>
          <w:iCs/>
          <w:color w:val="000000" w:themeColor="text1"/>
          <w:sz w:val="24"/>
          <w:szCs w:val="24"/>
          <w:shd w:val="clear" w:color="auto" w:fill="FFFFFF"/>
        </w:rPr>
        <w:t>Molecular Endocrinology</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12</w:t>
      </w:r>
      <w:r w:rsidRPr="00BC055A">
        <w:rPr>
          <w:rFonts w:ascii="Times New Roman" w:hAnsi="Times New Roman" w:cs="Times New Roman"/>
          <w:color w:val="000000" w:themeColor="text1"/>
          <w:sz w:val="24"/>
          <w:szCs w:val="24"/>
          <w:shd w:val="clear" w:color="auto" w:fill="FFFFFF"/>
        </w:rPr>
        <w:t>(12), 1809-1817.</w:t>
      </w:r>
    </w:p>
    <w:p w:rsidR="00317C50" w:rsidRPr="00BC055A" w:rsidRDefault="00317C50" w:rsidP="00972F46">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Dubocovich, M. L., Delagrange, P., Krause, D. N., Sugden, D., Cardinali, D. P. &amp; Olcese, J. (2010).</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International union of basic and clinical pharmacology.</w:t>
      </w:r>
      <w:proofErr w:type="gramEnd"/>
      <w:r w:rsidRPr="00BC055A">
        <w:rPr>
          <w:rFonts w:ascii="Times New Roman" w:hAnsi="Times New Roman" w:cs="Times New Roman"/>
          <w:color w:val="000000" w:themeColor="text1"/>
          <w:sz w:val="24"/>
          <w:szCs w:val="24"/>
          <w:shd w:val="clear" w:color="auto" w:fill="FFFFFF"/>
        </w:rPr>
        <w:t xml:space="preserve"> LXXV. Nomenclature, classification, and pharmacology of G protein-coupled melatonin receptors. </w:t>
      </w:r>
      <w:r w:rsidRPr="00BC055A">
        <w:rPr>
          <w:rFonts w:ascii="Times New Roman" w:hAnsi="Times New Roman" w:cs="Times New Roman"/>
          <w:i/>
          <w:iCs/>
          <w:color w:val="000000" w:themeColor="text1"/>
          <w:sz w:val="24"/>
          <w:szCs w:val="24"/>
          <w:shd w:val="clear" w:color="auto" w:fill="FFFFFF"/>
        </w:rPr>
        <w:t>Pharmacological Reviews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62</w:t>
      </w:r>
      <w:r w:rsidRPr="00BC055A">
        <w:rPr>
          <w:rFonts w:ascii="Times New Roman" w:hAnsi="Times New Roman" w:cs="Times New Roman"/>
          <w:color w:val="000000" w:themeColor="text1"/>
          <w:sz w:val="24"/>
          <w:szCs w:val="24"/>
          <w:shd w:val="clear" w:color="auto" w:fill="FFFFFF"/>
        </w:rPr>
        <w:t>(3), 343-380.</w:t>
      </w:r>
    </w:p>
    <w:p w:rsidR="00317C50" w:rsidRPr="00972F46" w:rsidRDefault="00317C50" w:rsidP="00A94817">
      <w:pPr>
        <w:shd w:val="clear" w:color="auto" w:fill="FFFFFF"/>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Durlinger, A. A., Visser, J. J. &amp; Themmen, A. A. (2002). Regulation of ovarian function: the role of anti-Mullerian hormone. </w:t>
      </w:r>
      <w:r w:rsidRPr="00BC055A">
        <w:rPr>
          <w:rFonts w:ascii="Times New Roman" w:hAnsi="Times New Roman" w:cs="Times New Roman"/>
          <w:i/>
          <w:color w:val="000000" w:themeColor="text1"/>
          <w:sz w:val="24"/>
          <w:szCs w:val="24"/>
          <w:shd w:val="clear" w:color="auto" w:fill="FFFFFF"/>
        </w:rPr>
        <w:t>Reproduction</w:t>
      </w:r>
      <w:r w:rsidRPr="00BC055A">
        <w:rPr>
          <w:rFonts w:ascii="Times New Roman" w:hAnsi="Times New Roman" w:cs="Times New Roman"/>
          <w:color w:val="000000" w:themeColor="text1"/>
          <w:sz w:val="24"/>
          <w:szCs w:val="24"/>
          <w:shd w:val="clear" w:color="auto" w:fill="FFFFFF"/>
        </w:rPr>
        <w:t>, 124, 601-609.</w:t>
      </w:r>
    </w:p>
    <w:p w:rsidR="00317C50" w:rsidRPr="00BC055A" w:rsidRDefault="00317C50" w:rsidP="00972F46">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Dutta, R., Laskar, S., Borah, P., Kalita, D., Das, B., Zaman, G., Barman, N., N. &amp; Saikia, D. P. (2014).</w:t>
      </w:r>
      <w:proofErr w:type="gramEnd"/>
      <w:r w:rsidRPr="00BC055A">
        <w:rPr>
          <w:rFonts w:ascii="Times New Roman" w:hAnsi="Times New Roman" w:cs="Times New Roman"/>
          <w:color w:val="000000" w:themeColor="text1"/>
          <w:sz w:val="24"/>
          <w:szCs w:val="24"/>
          <w:shd w:val="clear" w:color="auto" w:fill="FFFFFF"/>
        </w:rPr>
        <w:t xml:space="preserve"> Polymorphism and nucleotide sequencing of </w:t>
      </w:r>
      <w:r w:rsidRPr="00BC055A">
        <w:rPr>
          <w:rFonts w:ascii="Times New Roman" w:hAnsi="Times New Roman" w:cs="Times New Roman"/>
          <w:i/>
          <w:color w:val="000000" w:themeColor="text1"/>
          <w:sz w:val="24"/>
          <w:szCs w:val="24"/>
          <w:shd w:val="clear" w:color="auto" w:fill="FFFFFF"/>
        </w:rPr>
        <w:t>BMPR1B</w:t>
      </w:r>
      <w:r w:rsidRPr="00BC055A">
        <w:rPr>
          <w:rFonts w:ascii="Times New Roman" w:hAnsi="Times New Roman" w:cs="Times New Roman"/>
          <w:color w:val="000000" w:themeColor="text1"/>
          <w:sz w:val="24"/>
          <w:szCs w:val="24"/>
          <w:shd w:val="clear" w:color="auto" w:fill="FFFFFF"/>
        </w:rPr>
        <w:t xml:space="preserve"> gene in prolific Assam hill goat. </w:t>
      </w:r>
      <w:proofErr w:type="gramStart"/>
      <w:r w:rsidRPr="00BC055A">
        <w:rPr>
          <w:rFonts w:ascii="Times New Roman" w:hAnsi="Times New Roman" w:cs="Times New Roman"/>
          <w:i/>
          <w:iCs/>
          <w:color w:val="000000" w:themeColor="text1"/>
          <w:sz w:val="24"/>
          <w:szCs w:val="24"/>
          <w:shd w:val="clear" w:color="auto" w:fill="FFFFFF"/>
        </w:rPr>
        <w:t>Molecular Biology Reports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41</w:t>
      </w:r>
      <w:r w:rsidRPr="00BC055A">
        <w:rPr>
          <w:rFonts w:ascii="Times New Roman" w:hAnsi="Times New Roman" w:cs="Times New Roman"/>
          <w:color w:val="000000" w:themeColor="text1"/>
          <w:sz w:val="24"/>
          <w:szCs w:val="24"/>
          <w:shd w:val="clear" w:color="auto" w:fill="FFFFFF"/>
        </w:rPr>
        <w:t>(6), 3677-3681.</w:t>
      </w:r>
      <w:proofErr w:type="gramEnd"/>
    </w:p>
    <w:p w:rsidR="00317C50" w:rsidRPr="00BC055A" w:rsidRDefault="00317C50" w:rsidP="00665904">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Elvin, J. A., Clark, A. T., Wang, P., Wolfman, N. M. &amp; Matzuk, M. M. (1999).</w:t>
      </w:r>
      <w:proofErr w:type="gramEnd"/>
      <w:r w:rsidRPr="00BC055A">
        <w:rPr>
          <w:rFonts w:ascii="Times New Roman" w:hAnsi="Times New Roman" w:cs="Times New Roman"/>
          <w:color w:val="000000" w:themeColor="text1"/>
          <w:sz w:val="24"/>
          <w:szCs w:val="24"/>
          <w:shd w:val="clear" w:color="auto" w:fill="FFFFFF"/>
        </w:rPr>
        <w:t xml:space="preserve"> Paracrine actions of growth differentiation factor 9 in the mammalian ovary. </w:t>
      </w:r>
      <w:r w:rsidRPr="00BC055A">
        <w:rPr>
          <w:rFonts w:ascii="Times New Roman" w:hAnsi="Times New Roman" w:cs="Times New Roman"/>
          <w:i/>
          <w:iCs/>
          <w:color w:val="000000" w:themeColor="text1"/>
          <w:sz w:val="24"/>
          <w:szCs w:val="24"/>
          <w:shd w:val="clear" w:color="auto" w:fill="FFFFFF"/>
        </w:rPr>
        <w:t>Molecular Endocrinology</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13</w:t>
      </w:r>
      <w:r w:rsidRPr="00BC055A">
        <w:rPr>
          <w:rFonts w:ascii="Times New Roman" w:hAnsi="Times New Roman" w:cs="Times New Roman"/>
          <w:color w:val="000000" w:themeColor="text1"/>
          <w:sz w:val="24"/>
          <w:szCs w:val="24"/>
          <w:shd w:val="clear" w:color="auto" w:fill="FFFFFF"/>
        </w:rPr>
        <w:t>(6), 1035-1048.</w:t>
      </w:r>
    </w:p>
    <w:p w:rsidR="00317C50" w:rsidRDefault="00317C50" w:rsidP="00665904">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EPB (2019).</w:t>
      </w:r>
      <w:proofErr w:type="gramEnd"/>
      <w:r w:rsidRPr="00BC055A">
        <w:rPr>
          <w:rFonts w:ascii="Times New Roman" w:hAnsi="Times New Roman" w:cs="Times New Roman"/>
          <w:color w:val="000000" w:themeColor="text1"/>
          <w:sz w:val="24"/>
          <w:szCs w:val="24"/>
          <w:shd w:val="clear" w:color="auto" w:fill="FFFFFF"/>
        </w:rPr>
        <w:t xml:space="preserve"> Export Promotion Bureau of Bangladesh, Government of the People's Republic of Bangladesh. (</w:t>
      </w:r>
      <w:hyperlink r:id="rId54" w:history="1">
        <w:r w:rsidRPr="00BC055A">
          <w:rPr>
            <w:rStyle w:val="Hyperlink"/>
            <w:rFonts w:ascii="Times New Roman" w:hAnsi="Times New Roman" w:cs="Times New Roman"/>
            <w:color w:val="000000" w:themeColor="text1"/>
            <w:sz w:val="24"/>
            <w:szCs w:val="24"/>
          </w:rPr>
          <w:t>http://epb.gov.bd/site/view/epb_export_data/-</w:t>
        </w:r>
      </w:hyperlink>
      <w:r w:rsidRPr="00BC055A">
        <w:rPr>
          <w:rFonts w:ascii="Times New Roman" w:hAnsi="Times New Roman" w:cs="Times New Roman"/>
          <w:color w:val="000000" w:themeColor="text1"/>
          <w:sz w:val="24"/>
          <w:szCs w:val="24"/>
          <w:shd w:val="clear" w:color="auto" w:fill="FFFFFF"/>
        </w:rPr>
        <w:t>)</w:t>
      </w:r>
    </w:p>
    <w:p w:rsidR="00317C50" w:rsidRDefault="00317C50" w:rsidP="00665904">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rPr>
        <w:t xml:space="preserve">Eppig, J. J. (2001). </w:t>
      </w:r>
      <w:proofErr w:type="gramStart"/>
      <w:r w:rsidRPr="00BC055A">
        <w:rPr>
          <w:rFonts w:ascii="Times New Roman" w:hAnsi="Times New Roman" w:cs="Times New Roman"/>
          <w:color w:val="000000" w:themeColor="text1"/>
          <w:sz w:val="24"/>
          <w:szCs w:val="24"/>
        </w:rPr>
        <w:t>Oocyte control of ovarian follicular development and function in mammals.</w:t>
      </w:r>
      <w:proofErr w:type="gramEnd"/>
      <w:r w:rsidRPr="00BC055A">
        <w:rPr>
          <w:rFonts w:ascii="Times New Roman" w:hAnsi="Times New Roman" w:cs="Times New Roman"/>
          <w:color w:val="000000" w:themeColor="text1"/>
          <w:sz w:val="24"/>
          <w:szCs w:val="24"/>
        </w:rPr>
        <w:t xml:space="preserve"> </w:t>
      </w:r>
      <w:r w:rsidRPr="00BC055A">
        <w:rPr>
          <w:rFonts w:ascii="Times New Roman" w:hAnsi="Times New Roman" w:cs="Times New Roman"/>
          <w:i/>
          <w:color w:val="000000" w:themeColor="text1"/>
          <w:sz w:val="24"/>
          <w:szCs w:val="24"/>
        </w:rPr>
        <w:t>Reproduction</w:t>
      </w:r>
      <w:r w:rsidRPr="00BC055A">
        <w:rPr>
          <w:rFonts w:ascii="Times New Roman" w:hAnsi="Times New Roman" w:cs="Times New Roman"/>
          <w:color w:val="000000" w:themeColor="text1"/>
          <w:sz w:val="24"/>
          <w:szCs w:val="24"/>
        </w:rPr>
        <w:t>, 122(6), 829-838.</w:t>
      </w:r>
    </w:p>
    <w:p w:rsidR="00317C50" w:rsidRDefault="00317C50" w:rsidP="00665904">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Pr>
          <w:rFonts w:ascii="Times New Roman" w:hAnsi="Times New Roman" w:cs="Times New Roman"/>
          <w:color w:val="000000" w:themeColor="text1"/>
          <w:sz w:val="24"/>
          <w:szCs w:val="24"/>
        </w:rPr>
        <w:t>FAOSTAT (2018</w:t>
      </w:r>
      <w:r w:rsidRPr="00BC055A">
        <w:rPr>
          <w:rFonts w:ascii="Times New Roman" w:hAnsi="Times New Roman" w:cs="Times New Roman"/>
          <w:color w:val="000000" w:themeColor="text1"/>
          <w:sz w:val="24"/>
          <w:szCs w:val="24"/>
        </w:rPr>
        <w:t>).</w:t>
      </w:r>
      <w:proofErr w:type="gramEnd"/>
      <w:r w:rsidRPr="009A3FCD">
        <w:t xml:space="preserve"> </w:t>
      </w:r>
      <w:proofErr w:type="gramStart"/>
      <w:r w:rsidRPr="00BC055A">
        <w:rPr>
          <w:rFonts w:ascii="Times New Roman" w:hAnsi="Times New Roman" w:cs="Times New Roman"/>
          <w:color w:val="000000" w:themeColor="text1"/>
          <w:sz w:val="24"/>
          <w:szCs w:val="24"/>
        </w:rPr>
        <w:t>The Food and Agriculture Organization of the United Nations.</w:t>
      </w:r>
      <w:proofErr w:type="gramEnd"/>
      <w:r w:rsidRPr="00BC055A">
        <w:rPr>
          <w:rFonts w:ascii="Times New Roman" w:hAnsi="Times New Roman" w:cs="Times New Roman"/>
          <w:color w:val="000000" w:themeColor="text1"/>
          <w:sz w:val="24"/>
          <w:szCs w:val="24"/>
        </w:rPr>
        <w:t xml:space="preserve">  http://www.fao.org/faostat/en/#data/QA. </w:t>
      </w:r>
      <w:proofErr w:type="gramStart"/>
      <w:r w:rsidRPr="00BC055A">
        <w:rPr>
          <w:rFonts w:ascii="Times New Roman" w:hAnsi="Times New Roman" w:cs="Times New Roman"/>
          <w:color w:val="000000" w:themeColor="text1"/>
          <w:sz w:val="24"/>
          <w:szCs w:val="24"/>
        </w:rPr>
        <w:t>Accessed 20 December, 2018.</w:t>
      </w:r>
      <w:proofErr w:type="gramEnd"/>
    </w:p>
    <w:p w:rsidR="00317C50" w:rsidRDefault="00317C50" w:rsidP="00665904">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Faruque, M. O. &amp; Khandaker, M. A. M. Y. (2007).</w:t>
      </w:r>
      <w:proofErr w:type="gramEnd"/>
      <w:r w:rsidRPr="00BC055A">
        <w:rPr>
          <w:rFonts w:ascii="Times New Roman" w:hAnsi="Times New Roman" w:cs="Times New Roman"/>
          <w:color w:val="000000" w:themeColor="text1"/>
          <w:sz w:val="24"/>
          <w:szCs w:val="24"/>
          <w:shd w:val="clear" w:color="auto" w:fill="FFFFFF"/>
        </w:rPr>
        <w:t xml:space="preserve"> Recent advances of goat genotyping in Bangladesh. </w:t>
      </w:r>
      <w:proofErr w:type="gramStart"/>
      <w:r w:rsidRPr="00BC055A">
        <w:rPr>
          <w:rFonts w:ascii="Times New Roman" w:hAnsi="Times New Roman" w:cs="Times New Roman"/>
          <w:color w:val="000000" w:themeColor="text1"/>
          <w:sz w:val="24"/>
          <w:szCs w:val="24"/>
          <w:shd w:val="clear" w:color="auto" w:fill="FFFFFF"/>
        </w:rPr>
        <w:t>Genotyping for breed and type determination.</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In </w:t>
      </w:r>
      <w:r w:rsidRPr="00BC055A">
        <w:rPr>
          <w:rFonts w:ascii="Times New Roman" w:hAnsi="Times New Roman" w:cs="Times New Roman"/>
          <w:i/>
          <w:iCs/>
          <w:color w:val="000000" w:themeColor="text1"/>
          <w:sz w:val="24"/>
          <w:szCs w:val="24"/>
          <w:shd w:val="clear" w:color="auto" w:fill="FFFFFF"/>
        </w:rPr>
        <w:t xml:space="preserve">Procedings workshop on recent advances of livestock genotyping in </w:t>
      </w:r>
      <w:r w:rsidRPr="00BC055A">
        <w:rPr>
          <w:rFonts w:ascii="Times New Roman" w:hAnsi="Times New Roman" w:cs="Times New Roman"/>
          <w:i/>
          <w:iCs/>
          <w:color w:val="000000" w:themeColor="text1"/>
          <w:sz w:val="24"/>
          <w:szCs w:val="24"/>
          <w:shd w:val="clear" w:color="auto" w:fill="FFFFFF"/>
        </w:rPr>
        <w:lastRenderedPageBreak/>
        <w:t>Bangladesh.</w:t>
      </w:r>
      <w:proofErr w:type="gramEnd"/>
      <w:r w:rsidRPr="00BC055A">
        <w:rPr>
          <w:rFonts w:ascii="Times New Roman" w:hAnsi="Times New Roman" w:cs="Times New Roman"/>
          <w:i/>
          <w:iCs/>
          <w:color w:val="000000" w:themeColor="text1"/>
          <w:sz w:val="24"/>
          <w:szCs w:val="24"/>
          <w:shd w:val="clear" w:color="auto" w:fill="FFFFFF"/>
        </w:rPr>
        <w:t xml:space="preserve"> Genotyping of Goat and Buffaloes for Breed Type Determination</w:t>
      </w:r>
      <w:r w:rsidRPr="00BC055A">
        <w:rPr>
          <w:rFonts w:ascii="Times New Roman" w:hAnsi="Times New Roman" w:cs="Times New Roman"/>
          <w:color w:val="000000" w:themeColor="text1"/>
          <w:sz w:val="24"/>
          <w:szCs w:val="24"/>
          <w:shd w:val="clear" w:color="auto" w:fill="FFFFFF"/>
        </w:rPr>
        <w:t>, 10, 28-40.</w:t>
      </w:r>
    </w:p>
    <w:p w:rsidR="00317C50" w:rsidRDefault="00317C50" w:rsidP="00665904">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Faruque, S., Chowdhury, S. A., Siddiquee, N. U. &amp; Afroz, M. A. (2010).</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Performance and genetic parameters of economically important traits of Black Bengal goat.</w:t>
      </w:r>
      <w:proofErr w:type="gramEnd"/>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Journal of the Bangladesh Agricultural University</w:t>
      </w:r>
      <w:r w:rsidRPr="00BC055A">
        <w:rPr>
          <w:rFonts w:ascii="Times New Roman" w:hAnsi="Times New Roman" w:cs="Times New Roman"/>
          <w:color w:val="000000" w:themeColor="text1"/>
          <w:sz w:val="24"/>
          <w:szCs w:val="24"/>
          <w:shd w:val="clear" w:color="auto" w:fill="FFFFFF"/>
        </w:rPr>
        <w:t>, 8(1), 67-78.</w:t>
      </w:r>
    </w:p>
    <w:p w:rsidR="00317C50" w:rsidRDefault="00317C50" w:rsidP="00BC0B86">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Feng, T., Chu, M. X., Cao, G. L., Tang, Q. Q., Di, R., Fang, L. &amp; Li, N. (2012). Polymorphisms of caprine </w:t>
      </w:r>
      <w:r w:rsidRPr="00BC055A">
        <w:rPr>
          <w:rFonts w:ascii="Times New Roman" w:hAnsi="Times New Roman" w:cs="Times New Roman"/>
          <w:i/>
          <w:color w:val="000000" w:themeColor="text1"/>
          <w:sz w:val="24"/>
          <w:szCs w:val="24"/>
          <w:shd w:val="clear" w:color="auto" w:fill="FFFFFF"/>
        </w:rPr>
        <w:t>POU1F1</w:t>
      </w:r>
      <w:r w:rsidRPr="00BC055A">
        <w:rPr>
          <w:rFonts w:ascii="Times New Roman" w:hAnsi="Times New Roman" w:cs="Times New Roman"/>
          <w:color w:val="000000" w:themeColor="text1"/>
          <w:sz w:val="24"/>
          <w:szCs w:val="24"/>
          <w:shd w:val="clear" w:color="auto" w:fill="FFFFFF"/>
        </w:rPr>
        <w:t xml:space="preserve"> gene and their association with litter size in Jining Grey goats. </w:t>
      </w:r>
      <w:proofErr w:type="gramStart"/>
      <w:r w:rsidRPr="00BC055A">
        <w:rPr>
          <w:rFonts w:ascii="Times New Roman" w:hAnsi="Times New Roman" w:cs="Times New Roman"/>
          <w:i/>
          <w:iCs/>
          <w:color w:val="000000" w:themeColor="text1"/>
          <w:sz w:val="24"/>
          <w:szCs w:val="24"/>
          <w:shd w:val="clear" w:color="auto" w:fill="FFFFFF"/>
        </w:rPr>
        <w:t>Molecular Biology Reports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39</w:t>
      </w:r>
      <w:r w:rsidRPr="00BC055A">
        <w:rPr>
          <w:rFonts w:ascii="Times New Roman" w:hAnsi="Times New Roman" w:cs="Times New Roman"/>
          <w:color w:val="000000" w:themeColor="text1"/>
          <w:sz w:val="24"/>
          <w:szCs w:val="24"/>
          <w:shd w:val="clear" w:color="auto" w:fill="FFFFFF"/>
        </w:rPr>
        <w:t>(4), 4029-4038.</w:t>
      </w:r>
      <w:proofErr w:type="gramEnd"/>
    </w:p>
    <w:p w:rsidR="00317C50" w:rsidRDefault="00317C50" w:rsidP="00BC0B86">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Feng, T., Geng, C. X., Lang, X. Z., Chu, M. X., Cao, G. L., Di, R., Fang, H. Q., Chen, X. L. &amp; Li, N. (2011). Polymorphisms of caprine </w:t>
      </w:r>
      <w:r w:rsidRPr="00BC055A">
        <w:rPr>
          <w:rFonts w:ascii="Times New Roman" w:hAnsi="Times New Roman" w:cs="Times New Roman"/>
          <w:i/>
          <w:color w:val="000000" w:themeColor="text1"/>
          <w:sz w:val="24"/>
          <w:szCs w:val="24"/>
          <w:shd w:val="clear" w:color="auto" w:fill="FFFFFF"/>
        </w:rPr>
        <w:t>GDF9</w:t>
      </w:r>
      <w:r w:rsidRPr="00BC055A">
        <w:rPr>
          <w:rFonts w:ascii="Times New Roman" w:hAnsi="Times New Roman" w:cs="Times New Roman"/>
          <w:color w:val="000000" w:themeColor="text1"/>
          <w:sz w:val="24"/>
          <w:szCs w:val="24"/>
          <w:shd w:val="clear" w:color="auto" w:fill="FFFFFF"/>
        </w:rPr>
        <w:t xml:space="preserve"> gene and their association with litter size in Jining Grey goats. </w:t>
      </w:r>
      <w:proofErr w:type="gramStart"/>
      <w:r w:rsidRPr="00BC055A">
        <w:rPr>
          <w:rFonts w:ascii="Times New Roman" w:hAnsi="Times New Roman" w:cs="Times New Roman"/>
          <w:i/>
          <w:color w:val="000000" w:themeColor="text1"/>
          <w:sz w:val="24"/>
          <w:szCs w:val="24"/>
          <w:shd w:val="clear" w:color="auto" w:fill="FFFFFF"/>
        </w:rPr>
        <w:t>Molecular Biology Reports</w:t>
      </w:r>
      <w:r w:rsidRPr="00BC055A">
        <w:rPr>
          <w:rFonts w:ascii="Times New Roman" w:hAnsi="Times New Roman" w:cs="Times New Roman"/>
          <w:color w:val="000000" w:themeColor="text1"/>
          <w:sz w:val="24"/>
          <w:szCs w:val="24"/>
          <w:shd w:val="clear" w:color="auto" w:fill="FFFFFF"/>
        </w:rPr>
        <w:t>, 38(8), 5189-5197.</w:t>
      </w:r>
      <w:proofErr w:type="gramEnd"/>
    </w:p>
    <w:p w:rsidR="00317C50" w:rsidRDefault="00317C50" w:rsidP="00BC0B86">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Feng, T., Zhoa, Y. Z., Chu, M. X., Di, R., Zhang, Y. J. &amp; Fang, L. (2009).</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Bone morphogenetic protein 15 as a candidate gene for prolificacy of Jining Grey Goat.</w:t>
      </w:r>
      <w:proofErr w:type="gramEnd"/>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Journal of Animal Husbandry and Veterinary Medicine</w:t>
      </w:r>
      <w:r w:rsidRPr="00BC055A">
        <w:rPr>
          <w:rFonts w:ascii="Times New Roman" w:hAnsi="Times New Roman" w:cs="Times New Roman"/>
          <w:color w:val="000000" w:themeColor="text1"/>
          <w:sz w:val="24"/>
          <w:szCs w:val="24"/>
          <w:shd w:val="clear" w:color="auto" w:fill="FFFFFF"/>
        </w:rPr>
        <w:t>, 1, 827</w:t>
      </w:r>
      <w:r>
        <w:rPr>
          <w:rFonts w:ascii="Times New Roman" w:hAnsi="Times New Roman" w:cs="Times New Roman"/>
          <w:color w:val="000000" w:themeColor="text1"/>
          <w:sz w:val="24"/>
          <w:szCs w:val="24"/>
          <w:shd w:val="clear" w:color="auto" w:fill="FFFFFF"/>
        </w:rPr>
        <w:t>-835</w:t>
      </w:r>
      <w:r w:rsidRPr="00BC055A">
        <w:rPr>
          <w:rFonts w:ascii="Times New Roman" w:hAnsi="Times New Roman" w:cs="Times New Roman"/>
          <w:color w:val="000000" w:themeColor="text1"/>
          <w:sz w:val="24"/>
          <w:szCs w:val="24"/>
          <w:shd w:val="clear" w:color="auto" w:fill="FFFFFF"/>
        </w:rPr>
        <w:t>.</w:t>
      </w:r>
    </w:p>
    <w:p w:rsidR="00317C50" w:rsidRDefault="00317C50" w:rsidP="00BC0B86">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Fulghesu, A. M., Lanzone, A., </w:t>
      </w:r>
      <w:proofErr w:type="gramStart"/>
      <w:r w:rsidRPr="00BC055A">
        <w:rPr>
          <w:rFonts w:ascii="Times New Roman" w:hAnsi="Times New Roman" w:cs="Times New Roman"/>
          <w:color w:val="000000" w:themeColor="text1"/>
          <w:sz w:val="24"/>
          <w:szCs w:val="24"/>
          <w:shd w:val="clear" w:color="auto" w:fill="FFFFFF"/>
        </w:rPr>
        <w:t>Apa</w:t>
      </w:r>
      <w:proofErr w:type="gramEnd"/>
      <w:r w:rsidRPr="00BC055A">
        <w:rPr>
          <w:rFonts w:ascii="Times New Roman" w:hAnsi="Times New Roman" w:cs="Times New Roman"/>
          <w:color w:val="000000" w:themeColor="text1"/>
          <w:sz w:val="24"/>
          <w:szCs w:val="24"/>
          <w:shd w:val="clear" w:color="auto" w:fill="FFFFFF"/>
        </w:rPr>
        <w:t>, R., Guido, M., Ciampelli, M., Cucinelli, F., &amp; Mancuso, S. (1997). The hypothalamic-pituitary-luteal axis in women: effects of long-term orally active opioid antagonist (naltrexone) administration. </w:t>
      </w:r>
      <w:r w:rsidRPr="00BC055A">
        <w:rPr>
          <w:rFonts w:ascii="Times New Roman" w:hAnsi="Times New Roman" w:cs="Times New Roman"/>
          <w:i/>
          <w:iCs/>
          <w:color w:val="000000" w:themeColor="text1"/>
          <w:sz w:val="24"/>
          <w:szCs w:val="24"/>
          <w:shd w:val="clear" w:color="auto" w:fill="FFFFFF"/>
        </w:rPr>
        <w:t>Journal of Endocrinological Investigation</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20</w:t>
      </w:r>
      <w:r w:rsidRPr="00BC055A">
        <w:rPr>
          <w:rFonts w:ascii="Times New Roman" w:hAnsi="Times New Roman" w:cs="Times New Roman"/>
          <w:color w:val="000000" w:themeColor="text1"/>
          <w:sz w:val="24"/>
          <w:szCs w:val="24"/>
          <w:shd w:val="clear" w:color="auto" w:fill="FFFFFF"/>
        </w:rPr>
        <w:t>(7), 368-373.</w:t>
      </w:r>
    </w:p>
    <w:p w:rsidR="00317C50" w:rsidRDefault="00317C50" w:rsidP="00BC0B86">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Galloway, S. M., Gregan, S. M., Wilson, T., McNatty, K. P., Juengel, J. L., Ritvos, O. &amp; Davis, G. H. (2002).</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i/>
          <w:color w:val="000000" w:themeColor="text1"/>
          <w:sz w:val="24"/>
          <w:szCs w:val="24"/>
          <w:shd w:val="clear" w:color="auto" w:fill="FFFFFF"/>
        </w:rPr>
        <w:t>BMP15</w:t>
      </w:r>
      <w:r w:rsidRPr="00BC055A">
        <w:rPr>
          <w:rFonts w:ascii="Times New Roman" w:hAnsi="Times New Roman" w:cs="Times New Roman"/>
          <w:color w:val="000000" w:themeColor="text1"/>
          <w:sz w:val="24"/>
          <w:szCs w:val="24"/>
          <w:shd w:val="clear" w:color="auto" w:fill="FFFFFF"/>
        </w:rPr>
        <w:t xml:space="preserve"> mutations and ovarian function.</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Molecular and Cellular Endocrinology</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191</w:t>
      </w:r>
      <w:r w:rsidRPr="00BC055A">
        <w:rPr>
          <w:rFonts w:ascii="Times New Roman" w:hAnsi="Times New Roman" w:cs="Times New Roman"/>
          <w:color w:val="000000" w:themeColor="text1"/>
          <w:sz w:val="24"/>
          <w:szCs w:val="24"/>
          <w:shd w:val="clear" w:color="auto" w:fill="FFFFFF"/>
        </w:rPr>
        <w:t>(1), 15-18.</w:t>
      </w:r>
    </w:p>
    <w:p w:rsidR="00317C50" w:rsidRDefault="00317C50" w:rsidP="00BC0B86">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Galloway, S. M., McNatty, K. P., Cambridge, L. M., Laitinen, M. P., Juengel, J. L., Jokiranta, T. S., McLaren, R. J., Luiro, K., Dodds, K. G. &amp; Beattie, A. E. (2000). Mutations in an oocyte-derived growth factor gene (</w:t>
      </w:r>
      <w:r w:rsidRPr="00BC055A">
        <w:rPr>
          <w:rFonts w:ascii="Times New Roman" w:hAnsi="Times New Roman" w:cs="Times New Roman"/>
          <w:i/>
          <w:color w:val="000000" w:themeColor="text1"/>
          <w:sz w:val="24"/>
          <w:szCs w:val="24"/>
          <w:shd w:val="clear" w:color="auto" w:fill="FFFFFF"/>
        </w:rPr>
        <w:t>BMP15</w:t>
      </w:r>
      <w:r w:rsidRPr="00BC055A">
        <w:rPr>
          <w:rFonts w:ascii="Times New Roman" w:hAnsi="Times New Roman" w:cs="Times New Roman"/>
          <w:color w:val="000000" w:themeColor="text1"/>
          <w:sz w:val="24"/>
          <w:szCs w:val="24"/>
          <w:shd w:val="clear" w:color="auto" w:fill="FFFFFF"/>
        </w:rPr>
        <w:t>) cause increased ovulation rate and infertility in a dosage-sensitive manner. </w:t>
      </w:r>
      <w:proofErr w:type="gramStart"/>
      <w:r w:rsidRPr="00BC055A">
        <w:rPr>
          <w:rFonts w:ascii="Times New Roman" w:hAnsi="Times New Roman" w:cs="Times New Roman"/>
          <w:i/>
          <w:iCs/>
          <w:color w:val="000000" w:themeColor="text1"/>
          <w:sz w:val="24"/>
          <w:szCs w:val="24"/>
          <w:shd w:val="clear" w:color="auto" w:fill="FFFFFF"/>
        </w:rPr>
        <w:t>Nature Genetics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25</w:t>
      </w:r>
      <w:r w:rsidRPr="00BC055A">
        <w:rPr>
          <w:rFonts w:ascii="Times New Roman" w:hAnsi="Times New Roman" w:cs="Times New Roman"/>
          <w:color w:val="000000" w:themeColor="text1"/>
          <w:sz w:val="24"/>
          <w:szCs w:val="24"/>
          <w:shd w:val="clear" w:color="auto" w:fill="FFFFFF"/>
        </w:rPr>
        <w:t>(3), 279.</w:t>
      </w:r>
      <w:proofErr w:type="gramEnd"/>
    </w:p>
    <w:p w:rsidR="00317C50" w:rsidRDefault="00317C50" w:rsidP="00BC0B86">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George, J. W., Dille, E. A. &amp; Heckert, L. L. (2011).</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Current concepts of follicle-stimulating hormone receptor gene regulation.</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Biology of Reproduction</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84</w:t>
      </w:r>
      <w:r w:rsidRPr="00BC055A">
        <w:rPr>
          <w:rFonts w:ascii="Times New Roman" w:hAnsi="Times New Roman" w:cs="Times New Roman"/>
          <w:color w:val="000000" w:themeColor="text1"/>
          <w:sz w:val="24"/>
          <w:szCs w:val="24"/>
          <w:shd w:val="clear" w:color="auto" w:fill="FFFFFF"/>
        </w:rPr>
        <w:t>(1), 7-17.</w:t>
      </w:r>
    </w:p>
    <w:p w:rsidR="00317C50" w:rsidRDefault="00317C50" w:rsidP="00BC0B86">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Ghaffari, M., Nejati-Javaremi, N. &amp; Rahimi-Mianji, G. (2009).</w:t>
      </w:r>
      <w:proofErr w:type="gramEnd"/>
      <w:r w:rsidRPr="00BC055A">
        <w:rPr>
          <w:rFonts w:ascii="Times New Roman" w:hAnsi="Times New Roman" w:cs="Times New Roman"/>
          <w:color w:val="000000" w:themeColor="text1"/>
          <w:sz w:val="24"/>
          <w:szCs w:val="24"/>
          <w:shd w:val="clear" w:color="auto" w:fill="FFFFFF"/>
        </w:rPr>
        <w:t xml:space="preserve"> Lack of </w:t>
      </w:r>
      <w:r w:rsidR="00897BC1" w:rsidRPr="00897BC1">
        <w:rPr>
          <w:rFonts w:ascii="Times New Roman" w:hAnsi="Times New Roman" w:cs="Times New Roman"/>
          <w:color w:val="000000" w:themeColor="text1"/>
          <w:sz w:val="23"/>
          <w:szCs w:val="23"/>
          <w:shd w:val="clear" w:color="auto" w:fill="FFFFFF"/>
        </w:rPr>
        <w:t>polymor</w:t>
      </w:r>
      <w:r w:rsidRPr="00897BC1">
        <w:rPr>
          <w:rFonts w:ascii="Times New Roman" w:hAnsi="Times New Roman" w:cs="Times New Roman"/>
          <w:color w:val="000000" w:themeColor="text1"/>
          <w:sz w:val="23"/>
          <w:szCs w:val="23"/>
          <w:shd w:val="clear" w:color="auto" w:fill="FFFFFF"/>
        </w:rPr>
        <w:t>phis</w:t>
      </w:r>
      <w:r w:rsidR="00897BC1" w:rsidRPr="00897BC1">
        <w:rPr>
          <w:rFonts w:ascii="Times New Roman" w:hAnsi="Times New Roman" w:cs="Times New Roman"/>
          <w:color w:val="000000" w:themeColor="text1"/>
          <w:sz w:val="23"/>
          <w:szCs w:val="23"/>
          <w:shd w:val="clear" w:color="auto" w:fill="FFFFFF"/>
        </w:rPr>
        <w:t>m</w:t>
      </w:r>
      <w:r w:rsidRPr="00BC055A">
        <w:rPr>
          <w:rFonts w:ascii="Times New Roman" w:hAnsi="Times New Roman" w:cs="Times New Roman"/>
          <w:color w:val="000000" w:themeColor="text1"/>
          <w:sz w:val="24"/>
          <w:szCs w:val="24"/>
          <w:shd w:val="clear" w:color="auto" w:fill="FFFFFF"/>
        </w:rPr>
        <w:t xml:space="preserve"> in the oocyte derived growth factor (</w:t>
      </w:r>
      <w:r w:rsidRPr="00BC055A">
        <w:rPr>
          <w:rFonts w:ascii="Times New Roman" w:hAnsi="Times New Roman" w:cs="Times New Roman"/>
          <w:i/>
          <w:color w:val="000000" w:themeColor="text1"/>
          <w:sz w:val="24"/>
          <w:szCs w:val="24"/>
          <w:shd w:val="clear" w:color="auto" w:fill="FFFFFF"/>
        </w:rPr>
        <w:t>GDF9</w:t>
      </w:r>
      <w:r w:rsidRPr="00BC055A">
        <w:rPr>
          <w:rFonts w:ascii="Times New Roman" w:hAnsi="Times New Roman" w:cs="Times New Roman"/>
          <w:color w:val="000000" w:themeColor="text1"/>
          <w:sz w:val="24"/>
          <w:szCs w:val="24"/>
          <w:shd w:val="clear" w:color="auto" w:fill="FFFFFF"/>
        </w:rPr>
        <w:t>) gene in the Shal breed of sheep. </w:t>
      </w:r>
      <w:r w:rsidRPr="00BC055A">
        <w:rPr>
          <w:rFonts w:ascii="Times New Roman" w:hAnsi="Times New Roman" w:cs="Times New Roman"/>
          <w:i/>
          <w:iCs/>
          <w:color w:val="000000" w:themeColor="text1"/>
          <w:sz w:val="24"/>
          <w:szCs w:val="24"/>
          <w:shd w:val="clear" w:color="auto" w:fill="FFFFFF"/>
        </w:rPr>
        <w:t>South African Journal of Animal Science</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39</w:t>
      </w:r>
      <w:r w:rsidRPr="00BC055A">
        <w:rPr>
          <w:rFonts w:ascii="Times New Roman" w:hAnsi="Times New Roman" w:cs="Times New Roman"/>
          <w:color w:val="000000" w:themeColor="text1"/>
          <w:sz w:val="24"/>
          <w:szCs w:val="24"/>
          <w:shd w:val="clear" w:color="auto" w:fill="FFFFFF"/>
        </w:rPr>
        <w:t>(4), 355-360.</w:t>
      </w:r>
    </w:p>
    <w:p w:rsidR="00317C50" w:rsidRDefault="00317C50" w:rsidP="00BC0B86">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lastRenderedPageBreak/>
        <w:t xml:space="preserve">Ghoreishi, H., Fathi-Yosefabad, S., Shayegh, J. &amp; Barzegari, A. (2019). Identification of mutations in </w:t>
      </w:r>
      <w:r w:rsidRPr="00BC055A">
        <w:rPr>
          <w:rFonts w:ascii="Times New Roman" w:hAnsi="Times New Roman" w:cs="Times New Roman"/>
          <w:i/>
          <w:color w:val="000000" w:themeColor="text1"/>
          <w:sz w:val="24"/>
          <w:szCs w:val="24"/>
          <w:shd w:val="clear" w:color="auto" w:fill="FFFFFF"/>
        </w:rPr>
        <w:t>BMP15</w:t>
      </w:r>
      <w:r w:rsidRPr="00BC055A">
        <w:rPr>
          <w:rFonts w:ascii="Times New Roman" w:hAnsi="Times New Roman" w:cs="Times New Roman"/>
          <w:color w:val="000000" w:themeColor="text1"/>
          <w:sz w:val="24"/>
          <w:szCs w:val="24"/>
          <w:shd w:val="clear" w:color="auto" w:fill="FFFFFF"/>
        </w:rPr>
        <w:t xml:space="preserve"> and </w:t>
      </w:r>
      <w:r w:rsidRPr="00BC055A">
        <w:rPr>
          <w:rFonts w:ascii="Times New Roman" w:hAnsi="Times New Roman" w:cs="Times New Roman"/>
          <w:i/>
          <w:color w:val="000000" w:themeColor="text1"/>
          <w:sz w:val="24"/>
          <w:szCs w:val="24"/>
          <w:shd w:val="clear" w:color="auto" w:fill="FFFFFF"/>
        </w:rPr>
        <w:t>GDF9</w:t>
      </w:r>
      <w:r w:rsidRPr="00BC055A">
        <w:rPr>
          <w:rFonts w:ascii="Times New Roman" w:hAnsi="Times New Roman" w:cs="Times New Roman"/>
          <w:color w:val="000000" w:themeColor="text1"/>
          <w:sz w:val="24"/>
          <w:szCs w:val="24"/>
          <w:shd w:val="clear" w:color="auto" w:fill="FFFFFF"/>
        </w:rPr>
        <w:t xml:space="preserve"> genes associated with prolificacy of Markhoz goats. </w:t>
      </w:r>
      <w:r w:rsidRPr="00BC055A">
        <w:rPr>
          <w:rFonts w:ascii="Times New Roman" w:hAnsi="Times New Roman" w:cs="Times New Roman"/>
          <w:i/>
          <w:color w:val="000000" w:themeColor="text1"/>
          <w:sz w:val="24"/>
          <w:szCs w:val="24"/>
          <w:shd w:val="clear" w:color="auto" w:fill="FFFFFF"/>
        </w:rPr>
        <w:t>Archives Animal Breeding</w:t>
      </w:r>
      <w:r w:rsidRPr="00BC055A">
        <w:rPr>
          <w:rFonts w:ascii="Times New Roman" w:hAnsi="Times New Roman" w:cs="Times New Roman"/>
          <w:color w:val="000000" w:themeColor="text1"/>
          <w:sz w:val="24"/>
          <w:szCs w:val="24"/>
          <w:shd w:val="clear" w:color="auto" w:fill="FFFFFF"/>
        </w:rPr>
        <w:t>, 62(2), 565</w:t>
      </w:r>
      <w:r w:rsidR="001E05CB">
        <w:rPr>
          <w:rFonts w:ascii="Times New Roman" w:hAnsi="Times New Roman" w:cs="Times New Roman"/>
          <w:color w:val="000000" w:themeColor="text1"/>
          <w:sz w:val="24"/>
          <w:szCs w:val="24"/>
          <w:shd w:val="clear" w:color="auto" w:fill="FFFFFF"/>
        </w:rPr>
        <w:t>-569</w:t>
      </w:r>
      <w:r w:rsidRPr="00BC055A">
        <w:rPr>
          <w:rFonts w:ascii="Times New Roman" w:hAnsi="Times New Roman" w:cs="Times New Roman"/>
          <w:color w:val="000000" w:themeColor="text1"/>
          <w:sz w:val="24"/>
          <w:szCs w:val="24"/>
          <w:shd w:val="clear" w:color="auto" w:fill="FFFFFF"/>
        </w:rPr>
        <w:t>.</w:t>
      </w:r>
    </w:p>
    <w:p w:rsidR="00317C50" w:rsidRDefault="00317C50" w:rsidP="00BC0B86">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Ghoreishi, H., Shayegh, J., Barzegari, A., Maheri-Sis, N., Gorbani, A., Bedoustani, A. B. &amp; Yosefabad, S. F. (2011).</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Sequence assigning of the bone morphogenetic protein 15 (</w:t>
      </w:r>
      <w:r w:rsidRPr="00BC055A">
        <w:rPr>
          <w:rFonts w:ascii="Times New Roman" w:hAnsi="Times New Roman" w:cs="Times New Roman"/>
          <w:i/>
          <w:color w:val="000000" w:themeColor="text1"/>
          <w:sz w:val="24"/>
          <w:szCs w:val="24"/>
          <w:shd w:val="clear" w:color="auto" w:fill="FFFFFF"/>
        </w:rPr>
        <w:t>BMP15</w:t>
      </w:r>
      <w:r w:rsidRPr="00BC055A">
        <w:rPr>
          <w:rFonts w:ascii="Times New Roman" w:hAnsi="Times New Roman" w:cs="Times New Roman"/>
          <w:color w:val="000000" w:themeColor="text1"/>
          <w:sz w:val="24"/>
          <w:szCs w:val="24"/>
          <w:shd w:val="clear" w:color="auto" w:fill="FFFFFF"/>
        </w:rPr>
        <w:t>) genes in Markhoz goats.</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Advances in Environmental Biology</w:t>
      </w:r>
      <w:r w:rsidRPr="00BC055A">
        <w:rPr>
          <w:rFonts w:ascii="Times New Roman" w:hAnsi="Times New Roman" w:cs="Times New Roman"/>
          <w:color w:val="000000" w:themeColor="text1"/>
          <w:sz w:val="24"/>
          <w:szCs w:val="24"/>
          <w:shd w:val="clear" w:color="auto" w:fill="FFFFFF"/>
        </w:rPr>
        <w:t>, 2(1), 1850-1854.</w:t>
      </w:r>
    </w:p>
    <w:p w:rsidR="00317C50" w:rsidRDefault="00317C50" w:rsidP="00BC0B86">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Gilchrist, R. B., Lane, M. &amp; Thompson, J. G. (2008).</w:t>
      </w:r>
      <w:proofErr w:type="gramEnd"/>
      <w:r w:rsidRPr="00BC055A">
        <w:rPr>
          <w:rFonts w:ascii="Times New Roman" w:hAnsi="Times New Roman" w:cs="Times New Roman"/>
          <w:color w:val="000000" w:themeColor="text1"/>
          <w:sz w:val="24"/>
          <w:szCs w:val="24"/>
          <w:shd w:val="clear" w:color="auto" w:fill="FFFFFF"/>
        </w:rPr>
        <w:t xml:space="preserve"> Oocyte-secreted factors: regulators of cumulus cell function and oocyte quality. </w:t>
      </w:r>
      <w:r w:rsidRPr="00BC055A">
        <w:rPr>
          <w:rFonts w:ascii="Times New Roman" w:hAnsi="Times New Roman" w:cs="Times New Roman"/>
          <w:i/>
          <w:iCs/>
          <w:color w:val="000000" w:themeColor="text1"/>
          <w:sz w:val="24"/>
          <w:szCs w:val="24"/>
          <w:shd w:val="clear" w:color="auto" w:fill="FFFFFF"/>
        </w:rPr>
        <w:t>Human Reproduction Update</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14</w:t>
      </w:r>
      <w:r w:rsidRPr="00BC055A">
        <w:rPr>
          <w:rFonts w:ascii="Times New Roman" w:hAnsi="Times New Roman" w:cs="Times New Roman"/>
          <w:color w:val="000000" w:themeColor="text1"/>
          <w:sz w:val="24"/>
          <w:szCs w:val="24"/>
          <w:shd w:val="clear" w:color="auto" w:fill="FFFFFF"/>
        </w:rPr>
        <w:t>(2), 159-177.</w:t>
      </w:r>
    </w:p>
    <w:p w:rsidR="00317C50" w:rsidRDefault="00317C50" w:rsidP="00BC0B86">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Godara, A., Gahlot, G. C., Ashraf, M., &amp; Ghorui, S. K. (2012).</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 xml:space="preserve">Polymorphism of growth hormone </w:t>
      </w:r>
      <w:r w:rsidRPr="00BC055A">
        <w:rPr>
          <w:rFonts w:ascii="Times New Roman" w:hAnsi="Times New Roman" w:cs="Times New Roman"/>
          <w:i/>
          <w:color w:val="000000" w:themeColor="text1"/>
          <w:sz w:val="24"/>
          <w:szCs w:val="24"/>
          <w:shd w:val="clear" w:color="auto" w:fill="FFFFFF"/>
        </w:rPr>
        <w:t>BMP15</w:t>
      </w:r>
      <w:r w:rsidRPr="00BC055A">
        <w:rPr>
          <w:rFonts w:ascii="Times New Roman" w:hAnsi="Times New Roman" w:cs="Times New Roman"/>
          <w:color w:val="000000" w:themeColor="text1"/>
          <w:sz w:val="24"/>
          <w:szCs w:val="24"/>
          <w:shd w:val="clear" w:color="auto" w:fill="FFFFFF"/>
        </w:rPr>
        <w:t xml:space="preserve"> gene in Marwari goat.</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Indian Journal of Small Ruminants</w:t>
      </w:r>
      <w:r w:rsidRPr="00BC055A">
        <w:rPr>
          <w:rFonts w:ascii="Times New Roman" w:hAnsi="Times New Roman" w:cs="Times New Roman"/>
          <w:color w:val="000000" w:themeColor="text1"/>
          <w:sz w:val="24"/>
          <w:szCs w:val="24"/>
          <w:shd w:val="clear" w:color="auto" w:fill="FFFFFF"/>
        </w:rPr>
        <w:t>, 13, 1-2.</w:t>
      </w:r>
    </w:p>
    <w:p w:rsidR="00317C50" w:rsidRDefault="00317C50" w:rsidP="00BC0B86">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Goodwin, L. O., Karabinus, D. S. &amp; Pergolizzi, R. G. (2000).</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Presence of N-cadherin transcripts in mature spermatozoa.</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MHR: Basic Science of Reproductive Medicine</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6</w:t>
      </w:r>
      <w:r w:rsidRPr="00BC055A">
        <w:rPr>
          <w:rFonts w:ascii="Times New Roman" w:hAnsi="Times New Roman" w:cs="Times New Roman"/>
          <w:color w:val="000000" w:themeColor="text1"/>
          <w:sz w:val="24"/>
          <w:szCs w:val="24"/>
          <w:shd w:val="clear" w:color="auto" w:fill="FFFFFF"/>
        </w:rPr>
        <w:t>(6), 487-497.</w:t>
      </w:r>
    </w:p>
    <w:p w:rsidR="00317C50" w:rsidRDefault="00317C50" w:rsidP="00BC0B86">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Gottardi, F. P. &amp; Mingoti, G. Z. (2009).</w:t>
      </w:r>
      <w:proofErr w:type="gramEnd"/>
      <w:r w:rsidRPr="00BC055A">
        <w:rPr>
          <w:rFonts w:ascii="Times New Roman" w:hAnsi="Times New Roman" w:cs="Times New Roman"/>
          <w:color w:val="000000" w:themeColor="text1"/>
          <w:sz w:val="24"/>
          <w:szCs w:val="24"/>
          <w:shd w:val="clear" w:color="auto" w:fill="FFFFFF"/>
        </w:rPr>
        <w:t xml:space="preserve"> Bovine oocyte maturation and influence on subsequent embryonic developmental competence. </w:t>
      </w:r>
      <w:r w:rsidRPr="00253BCD">
        <w:rPr>
          <w:rFonts w:ascii="Times New Roman" w:hAnsi="Times New Roman" w:cs="Times New Roman"/>
          <w:i/>
          <w:color w:val="000000" w:themeColor="text1"/>
          <w:sz w:val="24"/>
          <w:szCs w:val="24"/>
          <w:shd w:val="clear" w:color="auto" w:fill="FFFFFF"/>
        </w:rPr>
        <w:t>Brazilian Journal of Animal Reproduction</w:t>
      </w:r>
      <w:r w:rsidRPr="00BC055A">
        <w:rPr>
          <w:rFonts w:ascii="Times New Roman" w:hAnsi="Times New Roman" w:cs="Times New Roman"/>
          <w:color w:val="000000" w:themeColor="text1"/>
          <w:sz w:val="24"/>
          <w:szCs w:val="24"/>
          <w:shd w:val="clear" w:color="auto" w:fill="FFFFFF"/>
        </w:rPr>
        <w:t xml:space="preserve">, 33(2), 82-94. </w:t>
      </w:r>
    </w:p>
    <w:p w:rsidR="00317C50" w:rsidRDefault="00317C50" w:rsidP="00BC0B86">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Gottsch, M. L., Cunningham, M. J., Smith, J. T., Popa, S. M., Acohido, B. V., Crowley, W. F., Seminara, Clifton, D. K. &amp; Steiner, R. A. (2004). </w:t>
      </w:r>
      <w:proofErr w:type="gramStart"/>
      <w:r w:rsidRPr="00BC055A">
        <w:rPr>
          <w:rFonts w:ascii="Times New Roman" w:hAnsi="Times New Roman" w:cs="Times New Roman"/>
          <w:color w:val="000000" w:themeColor="text1"/>
          <w:sz w:val="24"/>
          <w:szCs w:val="24"/>
          <w:shd w:val="clear" w:color="auto" w:fill="FFFFFF"/>
        </w:rPr>
        <w:t>A role for kisspeptins in the regulation of gonadotropin secretion in the mouse.</w:t>
      </w:r>
      <w:proofErr w:type="gramEnd"/>
      <w:r w:rsidRPr="00BC055A">
        <w:rPr>
          <w:rFonts w:ascii="Times New Roman" w:hAnsi="Times New Roman" w:cs="Times New Roman"/>
          <w:color w:val="000000" w:themeColor="text1"/>
          <w:sz w:val="24"/>
          <w:szCs w:val="24"/>
          <w:shd w:val="clear" w:color="auto" w:fill="FFFFFF"/>
        </w:rPr>
        <w:t> </w:t>
      </w:r>
      <w:proofErr w:type="gramStart"/>
      <w:r w:rsidRPr="00BC055A">
        <w:rPr>
          <w:rFonts w:ascii="Times New Roman" w:hAnsi="Times New Roman" w:cs="Times New Roman"/>
          <w:i/>
          <w:iCs/>
          <w:color w:val="000000" w:themeColor="text1"/>
          <w:sz w:val="24"/>
          <w:szCs w:val="24"/>
          <w:shd w:val="clear" w:color="auto" w:fill="FFFFFF"/>
        </w:rPr>
        <w:t>Endocrinology</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145</w:t>
      </w:r>
      <w:r w:rsidRPr="00BC055A">
        <w:rPr>
          <w:rFonts w:ascii="Times New Roman" w:hAnsi="Times New Roman" w:cs="Times New Roman"/>
          <w:color w:val="000000" w:themeColor="text1"/>
          <w:sz w:val="24"/>
          <w:szCs w:val="24"/>
          <w:shd w:val="clear" w:color="auto" w:fill="FFFFFF"/>
        </w:rPr>
        <w:t>(9), 4073-4077.</w:t>
      </w:r>
      <w:proofErr w:type="gramEnd"/>
    </w:p>
    <w:p w:rsidR="00317C50" w:rsidRDefault="00317C50" w:rsidP="00BC0B86">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B068C">
        <w:rPr>
          <w:rFonts w:ascii="Times New Roman" w:hAnsi="Times New Roman" w:cs="Times New Roman"/>
          <w:color w:val="000000" w:themeColor="text1"/>
          <w:sz w:val="24"/>
          <w:szCs w:val="24"/>
          <w:shd w:val="clear" w:color="auto" w:fill="FFFFFF"/>
        </w:rPr>
        <w:t xml:space="preserve">Gour, D. S., Malik, G., Ahlawat, S. P. S., Pandey, A. K., Sharma, R., Gupta, N., </w:t>
      </w:r>
      <w:r>
        <w:rPr>
          <w:rFonts w:ascii="Times New Roman" w:hAnsi="Times New Roman" w:cs="Times New Roman"/>
          <w:color w:val="000000" w:themeColor="text1"/>
          <w:sz w:val="24"/>
          <w:szCs w:val="24"/>
          <w:shd w:val="clear" w:color="auto" w:fill="FFFFFF"/>
        </w:rPr>
        <w:t xml:space="preserve">Gupta, S. C., Bisen, P. S. </w:t>
      </w:r>
      <w:r w:rsidRPr="00BB068C">
        <w:rPr>
          <w:rFonts w:ascii="Times New Roman" w:hAnsi="Times New Roman" w:cs="Times New Roman"/>
          <w:color w:val="000000" w:themeColor="text1"/>
          <w:sz w:val="24"/>
          <w:szCs w:val="24"/>
          <w:shd w:val="clear" w:color="auto" w:fill="FFFFFF"/>
        </w:rPr>
        <w:t xml:space="preserve">&amp; Kumar, D. (2006). </w:t>
      </w:r>
      <w:proofErr w:type="gramStart"/>
      <w:r w:rsidRPr="00BB068C">
        <w:rPr>
          <w:rFonts w:ascii="Times New Roman" w:hAnsi="Times New Roman" w:cs="Times New Roman"/>
          <w:color w:val="000000" w:themeColor="text1"/>
          <w:sz w:val="24"/>
          <w:szCs w:val="24"/>
          <w:shd w:val="clear" w:color="auto" w:fill="FFFFFF"/>
        </w:rPr>
        <w:t>Analysis of genetic structure of Jamunapari goats by microsatellite markers.</w:t>
      </w:r>
      <w:proofErr w:type="gramEnd"/>
      <w:r w:rsidRPr="00BB068C">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i/>
          <w:color w:val="000000" w:themeColor="text1"/>
          <w:sz w:val="24"/>
          <w:szCs w:val="24"/>
          <w:shd w:val="clear" w:color="auto" w:fill="FFFFFF"/>
        </w:rPr>
        <w:t>Small Ruminant R</w:t>
      </w:r>
      <w:r w:rsidRPr="004A4E3C">
        <w:rPr>
          <w:rFonts w:ascii="Times New Roman" w:hAnsi="Times New Roman" w:cs="Times New Roman"/>
          <w:i/>
          <w:color w:val="000000" w:themeColor="text1"/>
          <w:sz w:val="24"/>
          <w:szCs w:val="24"/>
          <w:shd w:val="clear" w:color="auto" w:fill="FFFFFF"/>
        </w:rPr>
        <w:t>esearch</w:t>
      </w:r>
      <w:r w:rsidRPr="00BB068C">
        <w:rPr>
          <w:rFonts w:ascii="Times New Roman" w:hAnsi="Times New Roman" w:cs="Times New Roman"/>
          <w:color w:val="000000" w:themeColor="text1"/>
          <w:sz w:val="24"/>
          <w:szCs w:val="24"/>
          <w:shd w:val="clear" w:color="auto" w:fill="FFFFFF"/>
        </w:rPr>
        <w:t>, 66(1-3), 140-149.</w:t>
      </w:r>
    </w:p>
    <w:p w:rsidR="00317C50" w:rsidRDefault="00317C50" w:rsidP="002806B4">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Gumbiner, B. M. (1996). Cell adhesion: the molecular basis of tissue architecture and morphogenesis. </w:t>
      </w:r>
      <w:r w:rsidRPr="00BC055A">
        <w:rPr>
          <w:rFonts w:ascii="Times New Roman" w:hAnsi="Times New Roman" w:cs="Times New Roman"/>
          <w:i/>
          <w:color w:val="000000" w:themeColor="text1"/>
          <w:sz w:val="24"/>
          <w:szCs w:val="24"/>
          <w:shd w:val="clear" w:color="auto" w:fill="FFFFFF"/>
        </w:rPr>
        <w:t>Cell</w:t>
      </w:r>
      <w:r w:rsidRPr="00BC055A">
        <w:rPr>
          <w:rFonts w:ascii="Times New Roman" w:hAnsi="Times New Roman" w:cs="Times New Roman"/>
          <w:color w:val="000000" w:themeColor="text1"/>
          <w:sz w:val="24"/>
          <w:szCs w:val="24"/>
          <w:shd w:val="clear" w:color="auto" w:fill="FFFFFF"/>
        </w:rPr>
        <w:t>, 84(3), 345-357.</w:t>
      </w:r>
    </w:p>
    <w:p w:rsidR="00317C50" w:rsidRDefault="00317C50" w:rsidP="002806B4">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Pr>
          <w:rFonts w:ascii="Times New Roman" w:hAnsi="Times New Roman" w:cs="Times New Roman"/>
          <w:color w:val="000000" w:themeColor="text1"/>
          <w:sz w:val="24"/>
          <w:szCs w:val="24"/>
        </w:rPr>
        <w:t>Gupta, P. K., Roy, J. K.</w:t>
      </w:r>
      <w:r w:rsidRPr="005155C5">
        <w:rPr>
          <w:rFonts w:ascii="Times New Roman" w:hAnsi="Times New Roman" w:cs="Times New Roman"/>
          <w:color w:val="000000" w:themeColor="text1"/>
          <w:sz w:val="24"/>
          <w:szCs w:val="24"/>
        </w:rPr>
        <w:t xml:space="preserve"> &amp; Prasad, M. (2001).</w:t>
      </w:r>
      <w:proofErr w:type="gramEnd"/>
      <w:r w:rsidRPr="005155C5">
        <w:rPr>
          <w:rFonts w:ascii="Times New Roman" w:hAnsi="Times New Roman" w:cs="Times New Roman"/>
          <w:color w:val="000000" w:themeColor="text1"/>
          <w:sz w:val="24"/>
          <w:szCs w:val="24"/>
        </w:rPr>
        <w:t xml:space="preserve"> Single nucleotide polymorphisms: a new paradigm for molecular marker technology and DNA polymorphism detection with emphasis on their use in plants. </w:t>
      </w:r>
      <w:r w:rsidRPr="002806B4">
        <w:rPr>
          <w:rFonts w:ascii="Times New Roman" w:hAnsi="Times New Roman" w:cs="Times New Roman"/>
          <w:i/>
          <w:color w:val="000000" w:themeColor="text1"/>
          <w:sz w:val="24"/>
          <w:szCs w:val="24"/>
        </w:rPr>
        <w:t>Current Science,</w:t>
      </w:r>
      <w:r w:rsidRPr="005155C5">
        <w:rPr>
          <w:rFonts w:ascii="Times New Roman" w:hAnsi="Times New Roman" w:cs="Times New Roman"/>
          <w:color w:val="000000" w:themeColor="text1"/>
          <w:sz w:val="24"/>
          <w:szCs w:val="24"/>
        </w:rPr>
        <w:t xml:space="preserve"> 80(4), 524-535.</w:t>
      </w:r>
    </w:p>
    <w:p w:rsidR="00317C50" w:rsidRDefault="00317C50" w:rsidP="002806B4">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lastRenderedPageBreak/>
        <w:t>Hadizadeh, M., Mohammadbadi, M. R., Niazi, A., Esmailizadeh, A. &amp; Gazooei, Y. M. (2014).</w:t>
      </w:r>
      <w:proofErr w:type="gramEnd"/>
      <w:r w:rsidRPr="00BC055A">
        <w:rPr>
          <w:rFonts w:ascii="Times New Roman" w:hAnsi="Times New Roman" w:cs="Times New Roman"/>
          <w:color w:val="000000" w:themeColor="text1"/>
          <w:sz w:val="24"/>
          <w:szCs w:val="24"/>
          <w:shd w:val="clear" w:color="auto" w:fill="FFFFFF"/>
        </w:rPr>
        <w:t xml:space="preserve"> Search for polymorphism in growth and differentiation factor 9 (</w:t>
      </w:r>
      <w:r w:rsidRPr="00BC055A">
        <w:rPr>
          <w:rFonts w:ascii="Times New Roman" w:hAnsi="Times New Roman" w:cs="Times New Roman"/>
          <w:i/>
          <w:color w:val="000000" w:themeColor="text1"/>
          <w:sz w:val="24"/>
          <w:szCs w:val="24"/>
          <w:shd w:val="clear" w:color="auto" w:fill="FFFFFF"/>
        </w:rPr>
        <w:t>GDF9</w:t>
      </w:r>
      <w:r w:rsidR="00E96B78">
        <w:rPr>
          <w:rFonts w:ascii="Times New Roman" w:hAnsi="Times New Roman" w:cs="Times New Roman"/>
          <w:color w:val="000000" w:themeColor="text1"/>
          <w:sz w:val="24"/>
          <w:szCs w:val="24"/>
          <w:shd w:val="clear" w:color="auto" w:fill="FFFFFF"/>
        </w:rPr>
        <w:t>) gene in prolific Beetal and T</w:t>
      </w:r>
      <w:r w:rsidRPr="00BC055A">
        <w:rPr>
          <w:rFonts w:ascii="Times New Roman" w:hAnsi="Times New Roman" w:cs="Times New Roman"/>
          <w:color w:val="000000" w:themeColor="text1"/>
          <w:sz w:val="24"/>
          <w:szCs w:val="24"/>
          <w:shd w:val="clear" w:color="auto" w:fill="FFFFFF"/>
        </w:rPr>
        <w:t>ali goats (</w:t>
      </w:r>
      <w:r w:rsidRPr="00EF3D27">
        <w:rPr>
          <w:rFonts w:ascii="Times New Roman" w:hAnsi="Times New Roman" w:cs="Times New Roman"/>
          <w:i/>
          <w:color w:val="000000" w:themeColor="text1"/>
          <w:sz w:val="24"/>
          <w:szCs w:val="24"/>
          <w:shd w:val="clear" w:color="auto" w:fill="FFFFFF"/>
        </w:rPr>
        <w:t>Capra hircus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 xml:space="preserve">Journal of Biodiversity and Environmental Sciences, </w:t>
      </w:r>
      <w:r w:rsidRPr="00BC055A">
        <w:rPr>
          <w:rFonts w:ascii="Times New Roman" w:hAnsi="Times New Roman" w:cs="Times New Roman"/>
          <w:iCs/>
          <w:color w:val="000000" w:themeColor="text1"/>
          <w:sz w:val="24"/>
          <w:szCs w:val="24"/>
          <w:shd w:val="clear" w:color="auto" w:fill="FFFFFF"/>
        </w:rPr>
        <w:t>4</w:t>
      </w:r>
      <w:r w:rsidRPr="00BC055A">
        <w:rPr>
          <w:rFonts w:ascii="Times New Roman" w:hAnsi="Times New Roman" w:cs="Times New Roman"/>
          <w:color w:val="000000" w:themeColor="text1"/>
          <w:sz w:val="24"/>
          <w:szCs w:val="24"/>
          <w:shd w:val="clear" w:color="auto" w:fill="FFFFFF"/>
        </w:rPr>
        <w:t>(4), 186-191.</w:t>
      </w:r>
    </w:p>
    <w:p w:rsidR="00317C50" w:rsidRDefault="00317C50" w:rsidP="00BC0B86">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Hajihosseinlo, A., Semsarnejad, A., Abollow, E., Hashrafi, F. &amp; Negahdary, M. (2013).</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Effect of GH gene polymorphisms</w:t>
      </w:r>
      <w:r w:rsidR="00F12C3D">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color w:val="000000" w:themeColor="text1"/>
          <w:sz w:val="24"/>
          <w:szCs w:val="24"/>
          <w:shd w:val="clear" w:color="auto" w:fill="FFFFFF"/>
        </w:rPr>
        <w:t>on biometric traits in Makooei sheep.</w:t>
      </w:r>
      <w:proofErr w:type="gramEnd"/>
      <w:r w:rsidRPr="00BC055A">
        <w:rPr>
          <w:rFonts w:ascii="Times New Roman" w:hAnsi="Times New Roman" w:cs="Times New Roman"/>
          <w:color w:val="000000" w:themeColor="text1"/>
          <w:sz w:val="24"/>
          <w:szCs w:val="24"/>
          <w:shd w:val="clear" w:color="auto" w:fill="FFFFFF"/>
        </w:rPr>
        <w:t xml:space="preserve"> </w:t>
      </w:r>
      <w:r w:rsidRPr="00650496">
        <w:rPr>
          <w:rFonts w:ascii="Times New Roman" w:hAnsi="Times New Roman" w:cs="Times New Roman"/>
          <w:i/>
          <w:color w:val="000000" w:themeColor="text1"/>
          <w:sz w:val="24"/>
          <w:szCs w:val="24"/>
          <w:shd w:val="clear" w:color="auto" w:fill="FFFFFF"/>
        </w:rPr>
        <w:t>Annals of Biological Research</w:t>
      </w:r>
      <w:r w:rsidRPr="00BC055A">
        <w:rPr>
          <w:rFonts w:ascii="Times New Roman" w:hAnsi="Times New Roman" w:cs="Times New Roman"/>
          <w:color w:val="000000" w:themeColor="text1"/>
          <w:sz w:val="24"/>
          <w:szCs w:val="24"/>
          <w:shd w:val="clear" w:color="auto" w:fill="FFFFFF"/>
        </w:rPr>
        <w:t>, 4(6), 351-355.</w:t>
      </w:r>
    </w:p>
    <w:p w:rsidR="00317C50" w:rsidRDefault="00317C50" w:rsidP="00BC0B86">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Haldar, A., Pal, P., Datta, M., Paul, R., Pal, S. K., Majumdar, D. &amp; Pan, S. (2014). Prolificacy and its relationship with age, body weight, parity, previous litter size and body linear type traits in meat-type goats. </w:t>
      </w:r>
      <w:proofErr w:type="gramStart"/>
      <w:r w:rsidRPr="00BC055A">
        <w:rPr>
          <w:rFonts w:ascii="Times New Roman" w:hAnsi="Times New Roman" w:cs="Times New Roman"/>
          <w:i/>
          <w:color w:val="000000" w:themeColor="text1"/>
          <w:sz w:val="24"/>
          <w:szCs w:val="24"/>
          <w:shd w:val="clear" w:color="auto" w:fill="FFFFFF"/>
        </w:rPr>
        <w:t>Asian-Australasian Journal of Animal Sciences</w:t>
      </w:r>
      <w:r w:rsidRPr="00BC055A">
        <w:rPr>
          <w:rFonts w:ascii="Times New Roman" w:hAnsi="Times New Roman" w:cs="Times New Roman"/>
          <w:color w:val="000000" w:themeColor="text1"/>
          <w:sz w:val="24"/>
          <w:szCs w:val="24"/>
          <w:shd w:val="clear" w:color="auto" w:fill="FFFFFF"/>
        </w:rPr>
        <w:t>, 27(5), 628.</w:t>
      </w:r>
      <w:proofErr w:type="gramEnd"/>
    </w:p>
    <w:p w:rsidR="00317C50" w:rsidRDefault="00317C50" w:rsidP="00BC0B86">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Hanrahan, J. P., Gregan, S. M., Mulsant, P., Mullen, M., Davis, G. H., Powell, R. &amp; Galloway, S. M. (2004). Mutations in the genes for oocyte-derived growth factors </w:t>
      </w:r>
      <w:r w:rsidRPr="00BC055A">
        <w:rPr>
          <w:rFonts w:ascii="Times New Roman" w:hAnsi="Times New Roman" w:cs="Times New Roman"/>
          <w:i/>
          <w:color w:val="000000" w:themeColor="text1"/>
          <w:sz w:val="24"/>
          <w:szCs w:val="24"/>
          <w:shd w:val="clear" w:color="auto" w:fill="FFFFFF"/>
        </w:rPr>
        <w:t>GDF9</w:t>
      </w:r>
      <w:r w:rsidRPr="00BC055A">
        <w:rPr>
          <w:rFonts w:ascii="Times New Roman" w:hAnsi="Times New Roman" w:cs="Times New Roman"/>
          <w:color w:val="000000" w:themeColor="text1"/>
          <w:sz w:val="24"/>
          <w:szCs w:val="24"/>
          <w:shd w:val="clear" w:color="auto" w:fill="FFFFFF"/>
        </w:rPr>
        <w:t xml:space="preserve"> and </w:t>
      </w:r>
      <w:r w:rsidRPr="00BC055A">
        <w:rPr>
          <w:rFonts w:ascii="Times New Roman" w:hAnsi="Times New Roman" w:cs="Times New Roman"/>
          <w:i/>
          <w:color w:val="000000" w:themeColor="text1"/>
          <w:sz w:val="24"/>
          <w:szCs w:val="24"/>
          <w:shd w:val="clear" w:color="auto" w:fill="FFFFFF"/>
        </w:rPr>
        <w:t>BMP15</w:t>
      </w:r>
      <w:r w:rsidRPr="00BC055A">
        <w:rPr>
          <w:rFonts w:ascii="Times New Roman" w:hAnsi="Times New Roman" w:cs="Times New Roman"/>
          <w:color w:val="000000" w:themeColor="text1"/>
          <w:sz w:val="24"/>
          <w:szCs w:val="24"/>
          <w:shd w:val="clear" w:color="auto" w:fill="FFFFFF"/>
        </w:rPr>
        <w:t xml:space="preserve"> are associated with both increased ovulation rate and sterility in Cambridge and Belclare sheep (</w:t>
      </w:r>
      <w:r w:rsidRPr="00BC055A">
        <w:rPr>
          <w:rFonts w:ascii="Times New Roman" w:hAnsi="Times New Roman" w:cs="Times New Roman"/>
          <w:i/>
          <w:color w:val="000000" w:themeColor="text1"/>
          <w:sz w:val="24"/>
          <w:szCs w:val="24"/>
          <w:shd w:val="clear" w:color="auto" w:fill="FFFFFF"/>
        </w:rPr>
        <w:t xml:space="preserve">Ovis </w:t>
      </w:r>
      <w:proofErr w:type="gramStart"/>
      <w:r w:rsidRPr="00BC055A">
        <w:rPr>
          <w:rFonts w:ascii="Times New Roman" w:hAnsi="Times New Roman" w:cs="Times New Roman"/>
          <w:i/>
          <w:color w:val="000000" w:themeColor="text1"/>
          <w:sz w:val="24"/>
          <w:szCs w:val="24"/>
          <w:shd w:val="clear" w:color="auto" w:fill="FFFFFF"/>
        </w:rPr>
        <w:t>aries</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Biology of Reproduction</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70</w:t>
      </w:r>
      <w:r w:rsidRPr="00BC055A">
        <w:rPr>
          <w:rFonts w:ascii="Times New Roman" w:hAnsi="Times New Roman" w:cs="Times New Roman"/>
          <w:color w:val="000000" w:themeColor="text1"/>
          <w:sz w:val="24"/>
          <w:szCs w:val="24"/>
          <w:shd w:val="clear" w:color="auto" w:fill="FFFFFF"/>
        </w:rPr>
        <w:t>(4), 900-909.</w:t>
      </w:r>
    </w:p>
    <w:p w:rsidR="00317C50" w:rsidRDefault="00317C50" w:rsidP="00031D95">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Pr>
          <w:rFonts w:ascii="Times New Roman" w:hAnsi="Times New Roman" w:cs="Times New Roman"/>
          <w:color w:val="000000" w:themeColor="text1"/>
          <w:sz w:val="24"/>
          <w:szCs w:val="24"/>
          <w:shd w:val="clear" w:color="auto" w:fill="FFFFFF"/>
        </w:rPr>
        <w:t>Hasan, M. J., Ahmed, J. U.</w:t>
      </w:r>
      <w:r w:rsidRPr="009F0D08">
        <w:rPr>
          <w:rFonts w:ascii="Times New Roman" w:hAnsi="Times New Roman" w:cs="Times New Roman"/>
          <w:color w:val="000000" w:themeColor="text1"/>
          <w:sz w:val="24"/>
          <w:szCs w:val="24"/>
          <w:shd w:val="clear" w:color="auto" w:fill="FFFFFF"/>
        </w:rPr>
        <w:t xml:space="preserve"> &amp; Alam, M. M. (2014).</w:t>
      </w:r>
      <w:proofErr w:type="gramEnd"/>
      <w:r w:rsidRPr="009F0D08">
        <w:rPr>
          <w:rFonts w:ascii="Times New Roman" w:hAnsi="Times New Roman" w:cs="Times New Roman"/>
          <w:color w:val="000000" w:themeColor="text1"/>
          <w:sz w:val="24"/>
          <w:szCs w:val="24"/>
          <w:shd w:val="clear" w:color="auto" w:fill="FFFFFF"/>
        </w:rPr>
        <w:t xml:space="preserve"> </w:t>
      </w:r>
      <w:proofErr w:type="gramStart"/>
      <w:r w:rsidRPr="009F0D08">
        <w:rPr>
          <w:rFonts w:ascii="Times New Roman" w:hAnsi="Times New Roman" w:cs="Times New Roman"/>
          <w:color w:val="000000" w:themeColor="text1"/>
          <w:sz w:val="24"/>
          <w:szCs w:val="24"/>
          <w:shd w:val="clear" w:color="auto" w:fill="FFFFFF"/>
        </w:rPr>
        <w:t>Reproductive performances of Black Bengal goat under semi-intensive and extensive conditions at rural areas in Bangladesh.</w:t>
      </w:r>
      <w:proofErr w:type="gramEnd"/>
      <w:r w:rsidRPr="009F0D08">
        <w:rPr>
          <w:rFonts w:ascii="Times New Roman" w:hAnsi="Times New Roman" w:cs="Times New Roman"/>
          <w:color w:val="000000" w:themeColor="text1"/>
          <w:sz w:val="24"/>
          <w:szCs w:val="24"/>
          <w:shd w:val="clear" w:color="auto" w:fill="FFFFFF"/>
        </w:rPr>
        <w:t xml:space="preserve"> </w:t>
      </w:r>
      <w:r w:rsidRPr="009F0D08">
        <w:rPr>
          <w:rFonts w:ascii="Times New Roman" w:hAnsi="Times New Roman" w:cs="Times New Roman"/>
          <w:i/>
          <w:color w:val="000000" w:themeColor="text1"/>
          <w:sz w:val="24"/>
          <w:szCs w:val="24"/>
          <w:shd w:val="clear" w:color="auto" w:fill="FFFFFF"/>
        </w:rPr>
        <w:t>Journal of Advanced Veterinary and Animal Research</w:t>
      </w:r>
      <w:r w:rsidRPr="009F0D08">
        <w:rPr>
          <w:rFonts w:ascii="Times New Roman" w:hAnsi="Times New Roman" w:cs="Times New Roman"/>
          <w:color w:val="000000" w:themeColor="text1"/>
          <w:sz w:val="24"/>
          <w:szCs w:val="24"/>
          <w:shd w:val="clear" w:color="auto" w:fill="FFFFFF"/>
        </w:rPr>
        <w:t>, 1(4), 196-200.</w:t>
      </w:r>
    </w:p>
    <w:p w:rsidR="00317C50" w:rsidRDefault="00317C50" w:rsidP="00BC0B86">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Hassan, M. M., Mahmud, S. N., Islam, S. A. &amp; Miazi, O. F. (2007).</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A comparative study on reproductive performance and productivity of the Black Bengal and Crossbred goat at Atrai, Bangladesh.</w:t>
      </w:r>
      <w:proofErr w:type="gramEnd"/>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Rajshahi</w:t>
      </w:r>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University Journal of Zoology</w:t>
      </w:r>
      <w:r w:rsidRPr="00BC055A">
        <w:rPr>
          <w:rFonts w:ascii="Times New Roman" w:hAnsi="Times New Roman" w:cs="Times New Roman"/>
          <w:color w:val="000000" w:themeColor="text1"/>
          <w:sz w:val="24"/>
          <w:szCs w:val="24"/>
          <w:shd w:val="clear" w:color="auto" w:fill="FFFFFF"/>
        </w:rPr>
        <w:t>, 26, 55-57.</w:t>
      </w:r>
    </w:p>
    <w:p w:rsidR="00317C50" w:rsidRDefault="00317C50" w:rsidP="00BC0B86">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Hassan, M. R., Talukder, M. A. I. &amp; Sultana, S. (2010). Evaluation of the production characteristics of the Jamunapari goat and its adaptability to farm conditions in Bangladesh. </w:t>
      </w:r>
      <w:r w:rsidRPr="00BC055A">
        <w:rPr>
          <w:rFonts w:ascii="Times New Roman" w:hAnsi="Times New Roman" w:cs="Times New Roman"/>
          <w:i/>
          <w:iCs/>
          <w:color w:val="000000" w:themeColor="text1"/>
          <w:sz w:val="24"/>
          <w:szCs w:val="24"/>
          <w:shd w:val="clear" w:color="auto" w:fill="FFFFFF"/>
        </w:rPr>
        <w:t>Bangladesh Veterinarian</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27</w:t>
      </w:r>
      <w:r w:rsidRPr="00BC055A">
        <w:rPr>
          <w:rFonts w:ascii="Times New Roman" w:hAnsi="Times New Roman" w:cs="Times New Roman"/>
          <w:color w:val="000000" w:themeColor="text1"/>
          <w:sz w:val="24"/>
          <w:szCs w:val="24"/>
          <w:shd w:val="clear" w:color="auto" w:fill="FFFFFF"/>
        </w:rPr>
        <w:t>(1), 26-35.</w:t>
      </w:r>
    </w:p>
    <w:p w:rsidR="00317C50" w:rsidRDefault="00317C50" w:rsidP="00BC0B86">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He, Y., Ma, X., Liu, X., Zhang, C. &amp; Li, J. (2010).</w:t>
      </w:r>
      <w:proofErr w:type="gramEnd"/>
      <w:r w:rsidRPr="00BC055A">
        <w:rPr>
          <w:rFonts w:ascii="Times New Roman" w:hAnsi="Times New Roman" w:cs="Times New Roman"/>
          <w:color w:val="000000" w:themeColor="text1"/>
          <w:sz w:val="24"/>
          <w:szCs w:val="24"/>
          <w:shd w:val="clear" w:color="auto" w:fill="FFFFFF"/>
        </w:rPr>
        <w:t xml:space="preserve"> Candidate genes polymorphism </w:t>
      </w:r>
    </w:p>
    <w:p w:rsidR="00317C50" w:rsidRDefault="00317C50" w:rsidP="00BC0B86">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Heikal, H. S. M. &amp; El Naby, W. S. H. A. (2017).</w:t>
      </w:r>
      <w:proofErr w:type="gramEnd"/>
      <w:r w:rsidRPr="00BC055A">
        <w:rPr>
          <w:rFonts w:ascii="Times New Roman" w:hAnsi="Times New Roman" w:cs="Times New Roman"/>
          <w:color w:val="000000" w:themeColor="text1"/>
          <w:sz w:val="24"/>
          <w:szCs w:val="24"/>
          <w:shd w:val="clear" w:color="auto" w:fill="FFFFFF"/>
        </w:rPr>
        <w:t xml:space="preserve"> Genetic improvement of litter size in four goat breeds in Egypt using polymorphism in bone morphogenetic protein 15 gene. </w:t>
      </w:r>
      <w:r w:rsidRPr="00BC055A">
        <w:rPr>
          <w:rFonts w:ascii="Times New Roman" w:hAnsi="Times New Roman" w:cs="Times New Roman"/>
          <w:i/>
          <w:color w:val="000000" w:themeColor="text1"/>
          <w:sz w:val="24"/>
          <w:szCs w:val="24"/>
          <w:shd w:val="clear" w:color="auto" w:fill="FFFFFF"/>
        </w:rPr>
        <w:t>Advances in Animal and Veterinary Sciences</w:t>
      </w:r>
      <w:r w:rsidRPr="00BC055A">
        <w:rPr>
          <w:rFonts w:ascii="Times New Roman" w:hAnsi="Times New Roman" w:cs="Times New Roman"/>
          <w:color w:val="000000" w:themeColor="text1"/>
          <w:sz w:val="24"/>
          <w:szCs w:val="24"/>
          <w:shd w:val="clear" w:color="auto" w:fill="FFFFFF"/>
        </w:rPr>
        <w:t>, 5(10), 410-415.</w:t>
      </w:r>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Herre, W. &amp; Rohrs, M. (1973).</w:t>
      </w:r>
      <w:proofErr w:type="gramEnd"/>
      <w:r w:rsidRPr="00BC055A">
        <w:rPr>
          <w:rFonts w:ascii="Times New Roman" w:hAnsi="Times New Roman" w:cs="Times New Roman"/>
          <w:color w:val="000000" w:themeColor="text1"/>
          <w:sz w:val="24"/>
          <w:szCs w:val="24"/>
          <w:shd w:val="clear" w:color="auto" w:fill="FFFFFF"/>
        </w:rPr>
        <w:t xml:space="preserve"> </w:t>
      </w:r>
      <w:r w:rsidRPr="00311D15">
        <w:rPr>
          <w:rFonts w:ascii="Times New Roman" w:hAnsi="Times New Roman" w:cs="Times New Roman"/>
          <w:color w:val="000000" w:themeColor="text1"/>
          <w:sz w:val="24"/>
          <w:szCs w:val="24"/>
          <w:shd w:val="clear" w:color="auto" w:fill="FFFFFF"/>
        </w:rPr>
        <w:t>Haxestieve-zoologically seen</w:t>
      </w:r>
      <w:r w:rsidRPr="00BC055A">
        <w:rPr>
          <w:rFonts w:ascii="Times New Roman" w:hAnsi="Times New Roman" w:cs="Times New Roman"/>
          <w:color w:val="000000" w:themeColor="text1"/>
          <w:sz w:val="24"/>
          <w:szCs w:val="24"/>
          <w:shd w:val="clear" w:color="auto" w:fill="FFFFFF"/>
        </w:rPr>
        <w:t>. </w:t>
      </w:r>
      <w:r w:rsidRPr="00311D15">
        <w:rPr>
          <w:rFonts w:ascii="Times New Roman" w:hAnsi="Times New Roman" w:cs="Times New Roman"/>
          <w:i/>
          <w:iCs/>
          <w:color w:val="000000" w:themeColor="text1"/>
          <w:sz w:val="24"/>
          <w:szCs w:val="24"/>
          <w:shd w:val="clear" w:color="auto" w:fill="FFFFFF"/>
        </w:rPr>
        <w:t>Gustav Fischer</w:t>
      </w:r>
      <w:r w:rsidRPr="00BC055A">
        <w:rPr>
          <w:rFonts w:ascii="Times New Roman" w:hAnsi="Times New Roman" w:cs="Times New Roman"/>
          <w:i/>
          <w:iCs/>
          <w:color w:val="000000" w:themeColor="text1"/>
          <w:sz w:val="24"/>
          <w:szCs w:val="24"/>
          <w:shd w:val="clear" w:color="auto" w:fill="FFFFFF"/>
        </w:rPr>
        <w:t>, Stuttgart</w:t>
      </w:r>
      <w:r w:rsidRPr="00BC055A">
        <w:rPr>
          <w:rFonts w:ascii="Times New Roman" w:hAnsi="Times New Roman" w:cs="Times New Roman"/>
          <w:color w:val="000000" w:themeColor="text1"/>
          <w:sz w:val="24"/>
          <w:szCs w:val="24"/>
          <w:shd w:val="clear" w:color="auto" w:fill="FFFFFF"/>
        </w:rPr>
        <w:t>, 46, 240.</w:t>
      </w:r>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lastRenderedPageBreak/>
        <w:t>Hossain, M. S., Akhtar, A., Hossain, M. H., Choudhury, M. P. &amp; Islam, F. (2015).</w:t>
      </w:r>
      <w:proofErr w:type="gramEnd"/>
      <w:r w:rsidRPr="00BC055A">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Goat husbandry practices in s</w:t>
      </w:r>
      <w:r w:rsidRPr="00BC055A">
        <w:rPr>
          <w:rFonts w:ascii="Times New Roman" w:hAnsi="Times New Roman" w:cs="Times New Roman"/>
          <w:color w:val="000000" w:themeColor="text1"/>
          <w:sz w:val="24"/>
          <w:szCs w:val="24"/>
          <w:shd w:val="clear" w:color="auto" w:fill="FFFFFF"/>
        </w:rPr>
        <w:t>outhern region of Bangladesh. </w:t>
      </w:r>
      <w:r w:rsidRPr="00BC055A">
        <w:rPr>
          <w:rFonts w:ascii="Times New Roman" w:hAnsi="Times New Roman" w:cs="Times New Roman"/>
          <w:i/>
          <w:iCs/>
          <w:color w:val="000000" w:themeColor="text1"/>
          <w:sz w:val="24"/>
          <w:szCs w:val="24"/>
          <w:shd w:val="clear" w:color="auto" w:fill="FFFFFF"/>
        </w:rPr>
        <w:t>Journal of Bioscience and Agriculture Research</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5</w:t>
      </w:r>
      <w:r w:rsidRPr="00BC055A">
        <w:rPr>
          <w:rFonts w:ascii="Times New Roman" w:hAnsi="Times New Roman" w:cs="Times New Roman"/>
          <w:color w:val="000000" w:themeColor="text1"/>
          <w:sz w:val="24"/>
          <w:szCs w:val="24"/>
          <w:shd w:val="clear" w:color="auto" w:fill="FFFFFF"/>
        </w:rPr>
        <w:t>(02), 59-64.</w:t>
      </w:r>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Hou, J. X., An, X. P., Wang, J. G., Song, Y. X., Cui, Y. H., Wang, Y. F.  </w:t>
      </w:r>
      <w:proofErr w:type="gramStart"/>
      <w:r w:rsidRPr="00BC055A">
        <w:rPr>
          <w:rFonts w:ascii="Times New Roman" w:hAnsi="Times New Roman" w:cs="Times New Roman"/>
          <w:color w:val="000000" w:themeColor="text1"/>
          <w:sz w:val="24"/>
          <w:szCs w:val="24"/>
          <w:shd w:val="clear" w:color="auto" w:fill="FFFFFF"/>
        </w:rPr>
        <w:t>&amp; Cao, B. Y. (2011).</w:t>
      </w:r>
      <w:proofErr w:type="gramEnd"/>
      <w:r w:rsidRPr="00BC055A">
        <w:rPr>
          <w:rFonts w:ascii="Times New Roman" w:hAnsi="Times New Roman" w:cs="Times New Roman"/>
          <w:color w:val="000000" w:themeColor="text1"/>
          <w:sz w:val="24"/>
          <w:szCs w:val="24"/>
          <w:shd w:val="clear" w:color="auto" w:fill="FFFFFF"/>
        </w:rPr>
        <w:t xml:space="preserve"> New genetic polymorphisms of </w:t>
      </w:r>
      <w:r w:rsidRPr="00BC055A">
        <w:rPr>
          <w:rFonts w:ascii="Times New Roman" w:hAnsi="Times New Roman" w:cs="Times New Roman"/>
          <w:i/>
          <w:color w:val="000000" w:themeColor="text1"/>
          <w:sz w:val="24"/>
          <w:szCs w:val="24"/>
          <w:shd w:val="clear" w:color="auto" w:fill="FFFFFF"/>
        </w:rPr>
        <w:t>KiSS1</w:t>
      </w:r>
      <w:r w:rsidRPr="00BC055A">
        <w:rPr>
          <w:rFonts w:ascii="Times New Roman" w:hAnsi="Times New Roman" w:cs="Times New Roman"/>
          <w:color w:val="000000" w:themeColor="text1"/>
          <w:sz w:val="24"/>
          <w:szCs w:val="24"/>
          <w:shd w:val="clear" w:color="auto" w:fill="FFFFFF"/>
        </w:rPr>
        <w:t xml:space="preserve"> gene and their association with litter size in goats. </w:t>
      </w:r>
      <w:r w:rsidRPr="00BC055A">
        <w:rPr>
          <w:rFonts w:ascii="Times New Roman" w:hAnsi="Times New Roman" w:cs="Times New Roman"/>
          <w:i/>
          <w:iCs/>
          <w:color w:val="000000" w:themeColor="text1"/>
          <w:sz w:val="24"/>
          <w:szCs w:val="24"/>
          <w:shd w:val="clear" w:color="auto" w:fill="FFFFFF"/>
        </w:rPr>
        <w:t>Small Ruminant Research</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96</w:t>
      </w:r>
      <w:r w:rsidRPr="00BC055A">
        <w:rPr>
          <w:rFonts w:ascii="Times New Roman" w:hAnsi="Times New Roman" w:cs="Times New Roman"/>
          <w:color w:val="000000" w:themeColor="text1"/>
          <w:sz w:val="24"/>
          <w:szCs w:val="24"/>
          <w:shd w:val="clear" w:color="auto" w:fill="FFFFFF"/>
        </w:rPr>
        <w:t>(2-3), 106-110.</w:t>
      </w:r>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Howles, C. M. (2000).</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 xml:space="preserve">Role of </w:t>
      </w:r>
      <w:r w:rsidRPr="00BC055A">
        <w:rPr>
          <w:rFonts w:ascii="Times New Roman" w:hAnsi="Times New Roman" w:cs="Times New Roman"/>
          <w:i/>
          <w:color w:val="000000" w:themeColor="text1"/>
          <w:sz w:val="24"/>
          <w:szCs w:val="24"/>
          <w:shd w:val="clear" w:color="auto" w:fill="FFFFFF"/>
        </w:rPr>
        <w:t>LH</w:t>
      </w:r>
      <w:r w:rsidRPr="00BC055A">
        <w:rPr>
          <w:rFonts w:ascii="Times New Roman" w:hAnsi="Times New Roman" w:cs="Times New Roman"/>
          <w:color w:val="000000" w:themeColor="text1"/>
          <w:sz w:val="24"/>
          <w:szCs w:val="24"/>
          <w:shd w:val="clear" w:color="auto" w:fill="FFFFFF"/>
        </w:rPr>
        <w:t xml:space="preserve"> and </w:t>
      </w:r>
      <w:r w:rsidRPr="00BC055A">
        <w:rPr>
          <w:rFonts w:ascii="Times New Roman" w:hAnsi="Times New Roman" w:cs="Times New Roman"/>
          <w:i/>
          <w:color w:val="000000" w:themeColor="text1"/>
          <w:sz w:val="24"/>
          <w:szCs w:val="24"/>
          <w:shd w:val="clear" w:color="auto" w:fill="FFFFFF"/>
        </w:rPr>
        <w:t>FSH</w:t>
      </w:r>
      <w:r w:rsidRPr="00BC055A">
        <w:rPr>
          <w:rFonts w:ascii="Times New Roman" w:hAnsi="Times New Roman" w:cs="Times New Roman"/>
          <w:color w:val="000000" w:themeColor="text1"/>
          <w:sz w:val="24"/>
          <w:szCs w:val="24"/>
          <w:shd w:val="clear" w:color="auto" w:fill="FFFFFF"/>
        </w:rPr>
        <w:t xml:space="preserve"> in ovarian function.</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Molecular and Cellular Endocrinology</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161</w:t>
      </w:r>
      <w:r w:rsidRPr="00BC055A">
        <w:rPr>
          <w:rFonts w:ascii="Times New Roman" w:hAnsi="Times New Roman" w:cs="Times New Roman"/>
          <w:color w:val="000000" w:themeColor="text1"/>
          <w:sz w:val="24"/>
          <w:szCs w:val="24"/>
          <w:shd w:val="clear" w:color="auto" w:fill="FFFFFF"/>
        </w:rPr>
        <w:t>(1-2), 25-30.</w:t>
      </w:r>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Hua, G. H., Chen, S. L., Ai, J. T. &amp; Yang, L. G. (2008).</w:t>
      </w:r>
      <w:proofErr w:type="gramEnd"/>
      <w:r w:rsidRPr="00BC055A">
        <w:rPr>
          <w:rFonts w:ascii="Times New Roman" w:hAnsi="Times New Roman" w:cs="Times New Roman"/>
          <w:color w:val="000000" w:themeColor="text1"/>
          <w:sz w:val="24"/>
          <w:szCs w:val="24"/>
          <w:shd w:val="clear" w:color="auto" w:fill="FFFFFF"/>
        </w:rPr>
        <w:t xml:space="preserve"> None of polymorphism of ovine fecundity major genes </w:t>
      </w:r>
      <w:r w:rsidRPr="00BC055A">
        <w:rPr>
          <w:rFonts w:ascii="Times New Roman" w:hAnsi="Times New Roman" w:cs="Times New Roman"/>
          <w:i/>
          <w:color w:val="000000" w:themeColor="text1"/>
          <w:sz w:val="24"/>
          <w:szCs w:val="24"/>
          <w:shd w:val="clear" w:color="auto" w:fill="FFFFFF"/>
        </w:rPr>
        <w:t>FecB</w:t>
      </w:r>
      <w:r w:rsidRPr="00BC055A">
        <w:rPr>
          <w:rFonts w:ascii="Times New Roman" w:hAnsi="Times New Roman" w:cs="Times New Roman"/>
          <w:color w:val="000000" w:themeColor="text1"/>
          <w:sz w:val="24"/>
          <w:szCs w:val="24"/>
          <w:shd w:val="clear" w:color="auto" w:fill="FFFFFF"/>
        </w:rPr>
        <w:t xml:space="preserve"> and </w:t>
      </w:r>
      <w:r w:rsidRPr="00BC055A">
        <w:rPr>
          <w:rFonts w:ascii="Times New Roman" w:hAnsi="Times New Roman" w:cs="Times New Roman"/>
          <w:i/>
          <w:color w:val="000000" w:themeColor="text1"/>
          <w:sz w:val="24"/>
          <w:szCs w:val="24"/>
          <w:shd w:val="clear" w:color="auto" w:fill="FFFFFF"/>
        </w:rPr>
        <w:t>FecX</w:t>
      </w:r>
      <w:r w:rsidRPr="00BC055A">
        <w:rPr>
          <w:rFonts w:ascii="Times New Roman" w:hAnsi="Times New Roman" w:cs="Times New Roman"/>
          <w:color w:val="000000" w:themeColor="text1"/>
          <w:sz w:val="24"/>
          <w:szCs w:val="24"/>
          <w:shd w:val="clear" w:color="auto" w:fill="FFFFFF"/>
        </w:rPr>
        <w:t xml:space="preserve"> was tested in goat. </w:t>
      </w:r>
      <w:r w:rsidRPr="00BC055A">
        <w:rPr>
          <w:rFonts w:ascii="Times New Roman" w:hAnsi="Times New Roman" w:cs="Times New Roman"/>
          <w:i/>
          <w:iCs/>
          <w:color w:val="000000" w:themeColor="text1"/>
          <w:sz w:val="24"/>
          <w:szCs w:val="24"/>
          <w:shd w:val="clear" w:color="auto" w:fill="FFFFFF"/>
        </w:rPr>
        <w:t>Animal Reproduction Science</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108</w:t>
      </w:r>
      <w:r w:rsidRPr="00BC055A">
        <w:rPr>
          <w:rFonts w:ascii="Times New Roman" w:hAnsi="Times New Roman" w:cs="Times New Roman"/>
          <w:color w:val="000000" w:themeColor="text1"/>
          <w:sz w:val="24"/>
          <w:szCs w:val="24"/>
          <w:shd w:val="clear" w:color="auto" w:fill="FFFFFF"/>
        </w:rPr>
        <w:t>(3-4), 279-286.</w:t>
      </w:r>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Hua, G. H., Chen, S. L., Ai, J. T. &amp; Yang, L. G. (2008).</w:t>
      </w:r>
      <w:proofErr w:type="gramEnd"/>
      <w:r w:rsidRPr="00BC055A">
        <w:rPr>
          <w:rFonts w:ascii="Times New Roman" w:hAnsi="Times New Roman" w:cs="Times New Roman"/>
          <w:color w:val="000000" w:themeColor="text1"/>
          <w:sz w:val="24"/>
          <w:szCs w:val="24"/>
          <w:shd w:val="clear" w:color="auto" w:fill="FFFFFF"/>
        </w:rPr>
        <w:t xml:space="preserve"> None of polymorphism of ovine fecundity major genes FecB and FecX was tested in goat. </w:t>
      </w:r>
      <w:r w:rsidRPr="00BC055A">
        <w:rPr>
          <w:rFonts w:ascii="Times New Roman" w:hAnsi="Times New Roman" w:cs="Times New Roman"/>
          <w:i/>
          <w:iCs/>
          <w:color w:val="000000" w:themeColor="text1"/>
          <w:sz w:val="24"/>
          <w:szCs w:val="24"/>
          <w:shd w:val="clear" w:color="auto" w:fill="FFFFFF"/>
        </w:rPr>
        <w:t>Animal Reproduction Science</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 xml:space="preserve">108 </w:t>
      </w:r>
      <w:r w:rsidRPr="00BC055A">
        <w:rPr>
          <w:rFonts w:ascii="Times New Roman" w:hAnsi="Times New Roman" w:cs="Times New Roman"/>
          <w:color w:val="000000" w:themeColor="text1"/>
          <w:sz w:val="24"/>
          <w:szCs w:val="24"/>
          <w:shd w:val="clear" w:color="auto" w:fill="FFFFFF"/>
        </w:rPr>
        <w:t>(3-4), 279-286.</w:t>
      </w:r>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Huang, Q., Cheung, A. P., Zhang, Y., Huang, H. F., Auersperg, N., &amp; Leung, P. C. (2009).</w:t>
      </w:r>
      <w:proofErr w:type="gramEnd"/>
      <w:r w:rsidRPr="00BC055A">
        <w:rPr>
          <w:rFonts w:ascii="Times New Roman" w:hAnsi="Times New Roman" w:cs="Times New Roman"/>
          <w:color w:val="000000" w:themeColor="text1"/>
          <w:sz w:val="24"/>
          <w:szCs w:val="24"/>
          <w:shd w:val="clear" w:color="auto" w:fill="FFFFFF"/>
        </w:rPr>
        <w:t xml:space="preserve"> Effects of growth differentiation factor 9 on cell cycle regulators and ERK42/44 in human granulosa cell proliferation. </w:t>
      </w:r>
      <w:proofErr w:type="gramStart"/>
      <w:r w:rsidRPr="00BC055A">
        <w:rPr>
          <w:rFonts w:ascii="Times New Roman" w:hAnsi="Times New Roman" w:cs="Times New Roman"/>
          <w:i/>
          <w:color w:val="000000" w:themeColor="text1"/>
          <w:sz w:val="24"/>
          <w:szCs w:val="24"/>
          <w:shd w:val="clear" w:color="auto" w:fill="FFFFFF"/>
        </w:rPr>
        <w:t>American Journal of Physiology-Endocrinology and Metabolism</w:t>
      </w:r>
      <w:r w:rsidRPr="00BC055A">
        <w:rPr>
          <w:rFonts w:ascii="Times New Roman" w:hAnsi="Times New Roman" w:cs="Times New Roman"/>
          <w:color w:val="000000" w:themeColor="text1"/>
          <w:sz w:val="24"/>
          <w:szCs w:val="24"/>
          <w:shd w:val="clear" w:color="auto" w:fill="FFFFFF"/>
        </w:rPr>
        <w:t>, 296(6), E1344-E1353.</w:t>
      </w:r>
      <w:proofErr w:type="gramEnd"/>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Huang, Q., Zhang, C., Hu, W., Wang, T. &amp; Liu, R. (2010). Study on </w:t>
      </w:r>
      <w:r w:rsidRPr="00BC055A">
        <w:rPr>
          <w:rFonts w:ascii="Times New Roman" w:hAnsi="Times New Roman" w:cs="Times New Roman"/>
          <w:i/>
          <w:color w:val="000000" w:themeColor="text1"/>
          <w:sz w:val="24"/>
          <w:szCs w:val="24"/>
          <w:shd w:val="clear" w:color="auto" w:fill="FFFFFF"/>
        </w:rPr>
        <w:t>LHβ</w:t>
      </w:r>
      <w:r w:rsidRPr="00BC055A">
        <w:rPr>
          <w:rFonts w:ascii="Times New Roman" w:hAnsi="Times New Roman" w:cs="Times New Roman"/>
          <w:color w:val="000000" w:themeColor="text1"/>
          <w:sz w:val="24"/>
          <w:szCs w:val="24"/>
          <w:shd w:val="clear" w:color="auto" w:fill="FFFFFF"/>
        </w:rPr>
        <w:t xml:space="preserve"> gene polymorphism and relationship between </w:t>
      </w:r>
      <w:r w:rsidRPr="00BC055A">
        <w:rPr>
          <w:rFonts w:ascii="Times New Roman" w:hAnsi="Times New Roman" w:cs="Times New Roman"/>
          <w:i/>
          <w:color w:val="000000" w:themeColor="text1"/>
          <w:sz w:val="24"/>
          <w:szCs w:val="24"/>
          <w:shd w:val="clear" w:color="auto" w:fill="FFFFFF"/>
        </w:rPr>
        <w:t>LHβ</w:t>
      </w:r>
      <w:r w:rsidRPr="00BC055A">
        <w:rPr>
          <w:rFonts w:ascii="Times New Roman" w:hAnsi="Times New Roman" w:cs="Times New Roman"/>
          <w:color w:val="000000" w:themeColor="text1"/>
          <w:sz w:val="24"/>
          <w:szCs w:val="24"/>
          <w:shd w:val="clear" w:color="auto" w:fill="FFFFFF"/>
        </w:rPr>
        <w:t xml:space="preserve"> gene polymorphism and litter size in Guizhou block goat. </w:t>
      </w:r>
      <w:r w:rsidRPr="00BC055A">
        <w:rPr>
          <w:rFonts w:ascii="Times New Roman" w:hAnsi="Times New Roman" w:cs="Times New Roman"/>
          <w:i/>
          <w:color w:val="000000" w:themeColor="text1"/>
          <w:sz w:val="24"/>
          <w:szCs w:val="24"/>
          <w:shd w:val="clear" w:color="auto" w:fill="FFFFFF"/>
        </w:rPr>
        <w:t>Guizhou Agricultural Sciences</w:t>
      </w:r>
      <w:r w:rsidRPr="00BC055A">
        <w:rPr>
          <w:rFonts w:ascii="Times New Roman" w:hAnsi="Times New Roman" w:cs="Times New Roman"/>
          <w:color w:val="000000" w:themeColor="text1"/>
          <w:sz w:val="24"/>
          <w:szCs w:val="24"/>
          <w:shd w:val="clear" w:color="auto" w:fill="FFFFFF"/>
        </w:rPr>
        <w:t>, (6), 162-164.</w:t>
      </w:r>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Hull, K. L. &amp; Harvey, S. (2002). </w:t>
      </w:r>
      <w:r w:rsidRPr="00BC055A">
        <w:rPr>
          <w:rFonts w:ascii="Times New Roman" w:hAnsi="Times New Roman" w:cs="Times New Roman"/>
          <w:i/>
          <w:color w:val="000000" w:themeColor="text1"/>
          <w:sz w:val="24"/>
          <w:szCs w:val="24"/>
          <w:shd w:val="clear" w:color="auto" w:fill="FFFFFF"/>
        </w:rPr>
        <w:t>GH</w:t>
      </w:r>
      <w:r w:rsidRPr="00BC055A">
        <w:rPr>
          <w:rFonts w:ascii="Times New Roman" w:hAnsi="Times New Roman" w:cs="Times New Roman"/>
          <w:color w:val="000000" w:themeColor="text1"/>
          <w:sz w:val="24"/>
          <w:szCs w:val="24"/>
          <w:shd w:val="clear" w:color="auto" w:fill="FFFFFF"/>
        </w:rPr>
        <w:t xml:space="preserve"> as a co-gonadotropin: the relevance of correlative changes in </w:t>
      </w:r>
      <w:r w:rsidRPr="00BC055A">
        <w:rPr>
          <w:rFonts w:ascii="Times New Roman" w:hAnsi="Times New Roman" w:cs="Times New Roman"/>
          <w:i/>
          <w:color w:val="000000" w:themeColor="text1"/>
          <w:sz w:val="24"/>
          <w:szCs w:val="24"/>
          <w:shd w:val="clear" w:color="auto" w:fill="FFFFFF"/>
        </w:rPr>
        <w:t>GH</w:t>
      </w:r>
      <w:r w:rsidRPr="00BC055A">
        <w:rPr>
          <w:rFonts w:ascii="Times New Roman" w:hAnsi="Times New Roman" w:cs="Times New Roman"/>
          <w:color w:val="000000" w:themeColor="text1"/>
          <w:sz w:val="24"/>
          <w:szCs w:val="24"/>
          <w:shd w:val="clear" w:color="auto" w:fill="FFFFFF"/>
        </w:rPr>
        <w:t xml:space="preserve"> secretion and reproductive state. </w:t>
      </w:r>
      <w:r w:rsidRPr="00BC055A">
        <w:rPr>
          <w:rFonts w:ascii="Times New Roman" w:hAnsi="Times New Roman" w:cs="Times New Roman"/>
          <w:i/>
          <w:iCs/>
          <w:color w:val="000000" w:themeColor="text1"/>
          <w:sz w:val="24"/>
          <w:szCs w:val="24"/>
          <w:shd w:val="clear" w:color="auto" w:fill="FFFFFF"/>
        </w:rPr>
        <w:t>The Journal of Endocrinology</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172</w:t>
      </w:r>
      <w:r w:rsidRPr="00BC055A">
        <w:rPr>
          <w:rFonts w:ascii="Times New Roman" w:hAnsi="Times New Roman" w:cs="Times New Roman"/>
          <w:color w:val="000000" w:themeColor="text1"/>
          <w:sz w:val="24"/>
          <w:szCs w:val="24"/>
          <w:shd w:val="clear" w:color="auto" w:fill="FFFFFF"/>
        </w:rPr>
        <w:t>(1), 1-19.</w:t>
      </w:r>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Husain, S. S. (1993). </w:t>
      </w:r>
      <w:proofErr w:type="gramStart"/>
      <w:r w:rsidRPr="00BC055A">
        <w:rPr>
          <w:rFonts w:ascii="Times New Roman" w:hAnsi="Times New Roman" w:cs="Times New Roman"/>
          <w:color w:val="000000" w:themeColor="text1"/>
          <w:sz w:val="24"/>
          <w:szCs w:val="24"/>
          <w:shd w:val="clear" w:color="auto" w:fill="FFFFFF"/>
        </w:rPr>
        <w:t>A study on the productive performance and genetic potentials of Black Bengal goats.</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A Ph. D Thesis, Bangladesh Agricultural University, Mymensingh</w:t>
      </w:r>
      <w:r w:rsidRPr="00BC055A">
        <w:rPr>
          <w:rFonts w:ascii="Times New Roman" w:hAnsi="Times New Roman" w:cs="Times New Roman"/>
          <w:color w:val="000000" w:themeColor="text1"/>
          <w:sz w:val="24"/>
          <w:szCs w:val="24"/>
          <w:shd w:val="clear" w:color="auto" w:fill="FFFFFF"/>
        </w:rPr>
        <w:t>.</w:t>
      </w:r>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Husain, S. S., Amin, M. R., &amp; Islam, A. B. M. M. (1998).</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Goat production and its breeding strategy in Bangladesh.</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In </w:t>
      </w:r>
      <w:r w:rsidR="002014D7">
        <w:rPr>
          <w:rFonts w:ascii="Times New Roman" w:hAnsi="Times New Roman" w:cs="Times New Roman"/>
          <w:i/>
          <w:iCs/>
          <w:color w:val="000000" w:themeColor="text1"/>
          <w:sz w:val="24"/>
          <w:szCs w:val="24"/>
          <w:shd w:val="clear" w:color="auto" w:fill="FFFFFF"/>
        </w:rPr>
        <w:t>First National Workshop on Animal B</w:t>
      </w:r>
      <w:r w:rsidRPr="00BC055A">
        <w:rPr>
          <w:rFonts w:ascii="Times New Roman" w:hAnsi="Times New Roman" w:cs="Times New Roman"/>
          <w:i/>
          <w:iCs/>
          <w:color w:val="000000" w:themeColor="text1"/>
          <w:sz w:val="24"/>
          <w:szCs w:val="24"/>
          <w:shd w:val="clear" w:color="auto" w:fill="FFFFFF"/>
        </w:rPr>
        <w:t>reeding.</w:t>
      </w:r>
      <w:proofErr w:type="gramEnd"/>
      <w:r w:rsidRPr="00BC055A">
        <w:rPr>
          <w:rFonts w:ascii="Times New Roman" w:hAnsi="Times New Roman" w:cs="Times New Roman"/>
          <w:i/>
          <w:iCs/>
          <w:color w:val="000000" w:themeColor="text1"/>
          <w:sz w:val="24"/>
          <w:szCs w:val="24"/>
          <w:shd w:val="clear" w:color="auto" w:fill="FFFFFF"/>
        </w:rPr>
        <w:t xml:space="preserve"> Bangladesh Agricultural University, Mymensingh</w:t>
      </w:r>
      <w:r w:rsidRPr="00BC055A">
        <w:rPr>
          <w:rFonts w:ascii="Times New Roman" w:hAnsi="Times New Roman" w:cs="Times New Roman"/>
          <w:color w:val="000000" w:themeColor="text1"/>
          <w:sz w:val="24"/>
          <w:szCs w:val="24"/>
          <w:shd w:val="clear" w:color="auto" w:fill="FFFFFF"/>
        </w:rPr>
        <w:t>, 17-36.</w:t>
      </w:r>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Ibeagha-Awemu, E. M., Peters, S. O., Akwanji, K. A., Imumorin, I. G. &amp; Zhao, X. (2016). High density genome wide genotyping-by-sequencing and association identifies common and low frequency SNPs, and novel candidate genes influencing cow milk traits. </w:t>
      </w:r>
      <w:proofErr w:type="gramStart"/>
      <w:r w:rsidRPr="00BC055A">
        <w:rPr>
          <w:rFonts w:ascii="Times New Roman" w:hAnsi="Times New Roman" w:cs="Times New Roman"/>
          <w:i/>
          <w:color w:val="000000" w:themeColor="text1"/>
          <w:sz w:val="24"/>
          <w:szCs w:val="24"/>
          <w:shd w:val="clear" w:color="auto" w:fill="FFFFFF"/>
        </w:rPr>
        <w:t>Scientific Reports</w:t>
      </w:r>
      <w:r w:rsidRPr="00BC055A">
        <w:rPr>
          <w:rFonts w:ascii="Times New Roman" w:hAnsi="Times New Roman" w:cs="Times New Roman"/>
          <w:color w:val="000000" w:themeColor="text1"/>
          <w:sz w:val="24"/>
          <w:szCs w:val="24"/>
          <w:shd w:val="clear" w:color="auto" w:fill="FFFFFF"/>
        </w:rPr>
        <w:t>, 6, 31109.</w:t>
      </w:r>
      <w:proofErr w:type="gramEnd"/>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lastRenderedPageBreak/>
        <w:t xml:space="preserve">Jalbani, M. A., Kaleri, H. A., Baloch, A. H., Bangulzai, N., Bugti, A. G., Ashraf, F. &amp; Khosa, A. N. (2017). </w:t>
      </w:r>
      <w:proofErr w:type="gramStart"/>
      <w:r w:rsidRPr="00BC055A">
        <w:rPr>
          <w:rFonts w:ascii="Times New Roman" w:hAnsi="Times New Roman" w:cs="Times New Roman"/>
          <w:color w:val="000000" w:themeColor="text1"/>
          <w:sz w:val="24"/>
          <w:szCs w:val="24"/>
          <w:shd w:val="clear" w:color="auto" w:fill="FFFFFF"/>
        </w:rPr>
        <w:t xml:space="preserve">Study of </w:t>
      </w:r>
      <w:r w:rsidRPr="00BC055A">
        <w:rPr>
          <w:rFonts w:ascii="Times New Roman" w:hAnsi="Times New Roman" w:cs="Times New Roman"/>
          <w:i/>
          <w:color w:val="000000" w:themeColor="text1"/>
          <w:sz w:val="24"/>
          <w:szCs w:val="24"/>
          <w:shd w:val="clear" w:color="auto" w:fill="FFFFFF"/>
        </w:rPr>
        <w:t>BMP15</w:t>
      </w:r>
      <w:r w:rsidRPr="00BC055A">
        <w:rPr>
          <w:rFonts w:ascii="Times New Roman" w:hAnsi="Times New Roman" w:cs="Times New Roman"/>
          <w:color w:val="000000" w:themeColor="text1"/>
          <w:sz w:val="24"/>
          <w:szCs w:val="24"/>
          <w:shd w:val="clear" w:color="auto" w:fill="FFFFFF"/>
        </w:rPr>
        <w:t xml:space="preserve"> gene polymorphisim in Lehri goat breed of Balochistan.</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Journal of Applied Environmental and Biological Sciences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7</w:t>
      </w:r>
      <w:r w:rsidRPr="00BC055A">
        <w:rPr>
          <w:rFonts w:ascii="Times New Roman" w:hAnsi="Times New Roman" w:cs="Times New Roman"/>
          <w:color w:val="000000" w:themeColor="text1"/>
          <w:sz w:val="24"/>
          <w:szCs w:val="24"/>
          <w:shd w:val="clear" w:color="auto" w:fill="FFFFFF"/>
        </w:rPr>
        <w:t>, 84-89.</w:t>
      </w:r>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Jiang, L., Liu, J., Sun, D., Ma, P., Ding, X., Yu, Y. &amp; Zhang, Q. (2010). Genome wide association studies for milk production traits in Chinese Holstein population. </w:t>
      </w:r>
      <w:r w:rsidRPr="00BC055A">
        <w:rPr>
          <w:rFonts w:ascii="Times New Roman" w:hAnsi="Times New Roman" w:cs="Times New Roman"/>
          <w:i/>
          <w:iCs/>
          <w:color w:val="000000" w:themeColor="text1"/>
          <w:sz w:val="24"/>
          <w:szCs w:val="24"/>
          <w:shd w:val="clear" w:color="auto" w:fill="FFFFFF"/>
        </w:rPr>
        <w:t>PlOS ONE</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5</w:t>
      </w:r>
      <w:r w:rsidR="002014D7">
        <w:rPr>
          <w:rFonts w:ascii="Times New Roman" w:hAnsi="Times New Roman" w:cs="Times New Roman"/>
          <w:color w:val="000000" w:themeColor="text1"/>
          <w:sz w:val="24"/>
          <w:szCs w:val="24"/>
          <w:shd w:val="clear" w:color="auto" w:fill="FFFFFF"/>
        </w:rPr>
        <w:t xml:space="preserve">(10), </w:t>
      </w:r>
      <w:r w:rsidRPr="00BC055A">
        <w:rPr>
          <w:rFonts w:ascii="Times New Roman" w:hAnsi="Times New Roman" w:cs="Times New Roman"/>
          <w:color w:val="000000" w:themeColor="text1"/>
          <w:sz w:val="24"/>
          <w:szCs w:val="24"/>
          <w:shd w:val="clear" w:color="auto" w:fill="FFFFFF"/>
        </w:rPr>
        <w:t>136</w:t>
      </w:r>
      <w:r w:rsidR="002014D7">
        <w:rPr>
          <w:rFonts w:ascii="Times New Roman" w:hAnsi="Times New Roman" w:cs="Times New Roman"/>
          <w:color w:val="000000" w:themeColor="text1"/>
          <w:sz w:val="24"/>
          <w:szCs w:val="24"/>
          <w:shd w:val="clear" w:color="auto" w:fill="FFFFFF"/>
        </w:rPr>
        <w:t>-1</w:t>
      </w:r>
      <w:r w:rsidRPr="00BC055A">
        <w:rPr>
          <w:rFonts w:ascii="Times New Roman" w:hAnsi="Times New Roman" w:cs="Times New Roman"/>
          <w:color w:val="000000" w:themeColor="text1"/>
          <w:sz w:val="24"/>
          <w:szCs w:val="24"/>
          <w:shd w:val="clear" w:color="auto" w:fill="FFFFFF"/>
        </w:rPr>
        <w:t>61.</w:t>
      </w:r>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Jiao, C. L., Chu, M. X., Wang, J. Y., Fang, L. &amp; YE, S. C. (2007). </w:t>
      </w:r>
      <w:proofErr w:type="gramStart"/>
      <w:r w:rsidRPr="00BC055A">
        <w:rPr>
          <w:rFonts w:ascii="Times New Roman" w:hAnsi="Times New Roman" w:cs="Times New Roman"/>
          <w:color w:val="000000" w:themeColor="text1"/>
          <w:sz w:val="24"/>
          <w:szCs w:val="24"/>
          <w:shd w:val="clear" w:color="auto" w:fill="FFFFFF"/>
        </w:rPr>
        <w:t xml:space="preserve">Cloning and sequence analysis of exon 2 of </w:t>
      </w:r>
      <w:r w:rsidRPr="00BC055A">
        <w:rPr>
          <w:rFonts w:ascii="Times New Roman" w:hAnsi="Times New Roman" w:cs="Times New Roman"/>
          <w:i/>
          <w:color w:val="000000" w:themeColor="text1"/>
          <w:sz w:val="24"/>
          <w:szCs w:val="24"/>
          <w:shd w:val="clear" w:color="auto" w:fill="FFFFFF"/>
        </w:rPr>
        <w:t>BMP15</w:t>
      </w:r>
      <w:r w:rsidRPr="00BC055A">
        <w:rPr>
          <w:rFonts w:ascii="Times New Roman" w:hAnsi="Times New Roman" w:cs="Times New Roman"/>
          <w:color w:val="000000" w:themeColor="text1"/>
          <w:sz w:val="24"/>
          <w:szCs w:val="24"/>
          <w:shd w:val="clear" w:color="auto" w:fill="FFFFFF"/>
        </w:rPr>
        <w:t xml:space="preserve"> gene in Jining Grey Goats.</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China Animal Husbandry &amp; Veterinary Medicine</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12</w:t>
      </w:r>
      <w:r w:rsidRPr="00BC055A">
        <w:rPr>
          <w:rFonts w:ascii="Times New Roman" w:hAnsi="Times New Roman" w:cs="Times New Roman"/>
          <w:color w:val="000000" w:themeColor="text1"/>
          <w:sz w:val="24"/>
          <w:szCs w:val="24"/>
          <w:shd w:val="clear" w:color="auto" w:fill="FFFFFF"/>
        </w:rPr>
        <w:t>, 53-56.</w:t>
      </w:r>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Jih, M. H. &amp; Wu, T. C. J. (1995).</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 xml:space="preserve">Altered regulation of pituitary luteinizing hormone secretion by </w:t>
      </w:r>
      <w:r w:rsidRPr="00BC055A">
        <w:rPr>
          <w:rFonts w:ascii="Times New Roman" w:hAnsi="Times New Roman" w:cs="Times New Roman"/>
          <w:i/>
          <w:color w:val="000000" w:themeColor="text1"/>
          <w:sz w:val="24"/>
          <w:szCs w:val="24"/>
          <w:shd w:val="clear" w:color="auto" w:fill="FFFFFF"/>
        </w:rPr>
        <w:t>GnRH</w:t>
      </w:r>
      <w:r w:rsidRPr="00BC055A">
        <w:rPr>
          <w:rFonts w:ascii="Times New Roman" w:hAnsi="Times New Roman" w:cs="Times New Roman"/>
          <w:color w:val="000000" w:themeColor="text1"/>
          <w:sz w:val="24"/>
          <w:szCs w:val="24"/>
          <w:shd w:val="clear" w:color="auto" w:fill="FFFFFF"/>
        </w:rPr>
        <w:t xml:space="preserve"> and inhibin in the aged persistent-estrous female rat.</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Mechanisms of Ageing and Development</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84</w:t>
      </w:r>
      <w:r w:rsidRPr="00BC055A">
        <w:rPr>
          <w:rFonts w:ascii="Times New Roman" w:hAnsi="Times New Roman" w:cs="Times New Roman"/>
          <w:color w:val="000000" w:themeColor="text1"/>
          <w:sz w:val="24"/>
          <w:szCs w:val="24"/>
          <w:shd w:val="clear" w:color="auto" w:fill="FFFFFF"/>
        </w:rPr>
        <w:t>(1), 15-27.</w:t>
      </w:r>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Johnson, K. J., Zecevic, A. &amp; Kwon, E. J. (2004).</w:t>
      </w:r>
      <w:proofErr w:type="gramEnd"/>
      <w:r w:rsidRPr="00BC055A">
        <w:rPr>
          <w:rFonts w:ascii="Times New Roman" w:hAnsi="Times New Roman" w:cs="Times New Roman"/>
          <w:color w:val="000000" w:themeColor="text1"/>
          <w:sz w:val="24"/>
          <w:szCs w:val="24"/>
          <w:shd w:val="clear" w:color="auto" w:fill="FFFFFF"/>
        </w:rPr>
        <w:t xml:space="preserve"> Protocadherin α3 acts at sites distinct from classic cadherins in rat testis and sperm. </w:t>
      </w:r>
      <w:r w:rsidRPr="00BC055A">
        <w:rPr>
          <w:rFonts w:ascii="Times New Roman" w:hAnsi="Times New Roman" w:cs="Times New Roman"/>
          <w:i/>
          <w:iCs/>
          <w:color w:val="000000" w:themeColor="text1"/>
          <w:sz w:val="24"/>
          <w:szCs w:val="24"/>
          <w:shd w:val="clear" w:color="auto" w:fill="FFFFFF"/>
        </w:rPr>
        <w:t>Biology of Reproduction</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70</w:t>
      </w:r>
      <w:r w:rsidRPr="00BC055A">
        <w:rPr>
          <w:rFonts w:ascii="Times New Roman" w:hAnsi="Times New Roman" w:cs="Times New Roman"/>
          <w:color w:val="000000" w:themeColor="text1"/>
          <w:sz w:val="24"/>
          <w:szCs w:val="24"/>
          <w:shd w:val="clear" w:color="auto" w:fill="FFFFFF"/>
        </w:rPr>
        <w:t>(2), 303-312.</w:t>
      </w:r>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Juengel, J. L., Hudson, N. L., Heath, D. A., Smith, P., Reader, K. L., Lawrence, S. B. &amp; Ritvos, O. (2002). Growth differentiation factor 9 and bone morphogenetic protein 15 are essential for ovarian follicular development in sheep. </w:t>
      </w:r>
      <w:r w:rsidRPr="00BC055A">
        <w:rPr>
          <w:rFonts w:ascii="Times New Roman" w:hAnsi="Times New Roman" w:cs="Times New Roman"/>
          <w:i/>
          <w:iCs/>
          <w:color w:val="000000" w:themeColor="text1"/>
          <w:sz w:val="24"/>
          <w:szCs w:val="24"/>
          <w:shd w:val="clear" w:color="auto" w:fill="FFFFFF"/>
        </w:rPr>
        <w:t>Biology of Reproduction</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67</w:t>
      </w:r>
      <w:r w:rsidRPr="00BC055A">
        <w:rPr>
          <w:rFonts w:ascii="Times New Roman" w:hAnsi="Times New Roman" w:cs="Times New Roman"/>
          <w:color w:val="000000" w:themeColor="text1"/>
          <w:sz w:val="24"/>
          <w:szCs w:val="24"/>
          <w:shd w:val="clear" w:color="auto" w:fill="FFFFFF"/>
        </w:rPr>
        <w:t>(6), 1777-1789.</w:t>
      </w:r>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Kah, O., Lethimonier, C., Somoza, G., Guilgur, L. G., Vaillant, C. &amp; Lareyre, J. J. (2007).</w:t>
      </w:r>
      <w:proofErr w:type="gramEnd"/>
      <w:r w:rsidRPr="00BC055A">
        <w:rPr>
          <w:rFonts w:ascii="Times New Roman" w:hAnsi="Times New Roman" w:cs="Times New Roman"/>
          <w:color w:val="000000" w:themeColor="text1"/>
          <w:sz w:val="24"/>
          <w:szCs w:val="24"/>
          <w:shd w:val="clear" w:color="auto" w:fill="FFFFFF"/>
        </w:rPr>
        <w:t xml:space="preserve"> </w:t>
      </w:r>
      <w:r w:rsidRPr="0091564F">
        <w:rPr>
          <w:rFonts w:ascii="Times New Roman" w:hAnsi="Times New Roman" w:cs="Times New Roman"/>
          <w:i/>
          <w:color w:val="000000" w:themeColor="text1"/>
          <w:sz w:val="24"/>
          <w:szCs w:val="24"/>
          <w:shd w:val="clear" w:color="auto" w:fill="FFFFFF"/>
        </w:rPr>
        <w:t>GnRH</w:t>
      </w:r>
      <w:r w:rsidRPr="00BC055A">
        <w:rPr>
          <w:rFonts w:ascii="Times New Roman" w:hAnsi="Times New Roman" w:cs="Times New Roman"/>
          <w:color w:val="000000" w:themeColor="text1"/>
          <w:sz w:val="24"/>
          <w:szCs w:val="24"/>
          <w:shd w:val="clear" w:color="auto" w:fill="FFFFFF"/>
        </w:rPr>
        <w:t xml:space="preserve"> and </w:t>
      </w:r>
      <w:r w:rsidRPr="0091564F">
        <w:rPr>
          <w:rFonts w:ascii="Times New Roman" w:hAnsi="Times New Roman" w:cs="Times New Roman"/>
          <w:i/>
          <w:color w:val="000000" w:themeColor="text1"/>
          <w:sz w:val="24"/>
          <w:szCs w:val="24"/>
          <w:shd w:val="clear" w:color="auto" w:fill="FFFFFF"/>
        </w:rPr>
        <w:t>GnRH</w:t>
      </w:r>
      <w:r w:rsidRPr="00BC055A">
        <w:rPr>
          <w:rFonts w:ascii="Times New Roman" w:hAnsi="Times New Roman" w:cs="Times New Roman"/>
          <w:color w:val="000000" w:themeColor="text1"/>
          <w:sz w:val="24"/>
          <w:szCs w:val="24"/>
          <w:shd w:val="clear" w:color="auto" w:fill="FFFFFF"/>
        </w:rPr>
        <w:t xml:space="preserve"> receptors in metazoa: a historical, comparative, and evolutive perspective. </w:t>
      </w:r>
      <w:r w:rsidRPr="00BC055A">
        <w:rPr>
          <w:rFonts w:ascii="Times New Roman" w:hAnsi="Times New Roman" w:cs="Times New Roman"/>
          <w:i/>
          <w:iCs/>
          <w:color w:val="000000" w:themeColor="text1"/>
          <w:sz w:val="24"/>
          <w:szCs w:val="24"/>
          <w:shd w:val="clear" w:color="auto" w:fill="FFFFFF"/>
        </w:rPr>
        <w:t>General and Comparative Endocrinology</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153</w:t>
      </w:r>
      <w:r w:rsidRPr="00BC055A">
        <w:rPr>
          <w:rFonts w:ascii="Times New Roman" w:hAnsi="Times New Roman" w:cs="Times New Roman"/>
          <w:color w:val="000000" w:themeColor="text1"/>
          <w:sz w:val="24"/>
          <w:szCs w:val="24"/>
          <w:shd w:val="clear" w:color="auto" w:fill="FFFFFF"/>
        </w:rPr>
        <w:t>(1-3), 346-364.</w:t>
      </w:r>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Knight, P. G. &amp; Glister, C. (2003).</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Local roles of TGF-β superfamily members in the control of ovarian follicle development.</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Animal Reproduction Science</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78</w:t>
      </w:r>
      <w:r w:rsidRPr="00BC055A">
        <w:rPr>
          <w:rFonts w:ascii="Times New Roman" w:hAnsi="Times New Roman" w:cs="Times New Roman"/>
          <w:color w:val="000000" w:themeColor="text1"/>
          <w:sz w:val="24"/>
          <w:szCs w:val="24"/>
          <w:shd w:val="clear" w:color="auto" w:fill="FFFFFF"/>
        </w:rPr>
        <w:t>(3-4), 165-183.</w:t>
      </w:r>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Knight, P. G. &amp; Glister, C. (2006).</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TGF-β superfamily members and ovarian follicle development.</w:t>
      </w:r>
      <w:proofErr w:type="gramEnd"/>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Reproduction</w:t>
      </w:r>
      <w:r w:rsidRPr="00BC055A">
        <w:rPr>
          <w:rFonts w:ascii="Times New Roman" w:hAnsi="Times New Roman" w:cs="Times New Roman"/>
          <w:color w:val="000000" w:themeColor="text1"/>
          <w:sz w:val="24"/>
          <w:szCs w:val="24"/>
          <w:shd w:val="clear" w:color="auto" w:fill="FFFFFF"/>
        </w:rPr>
        <w:t>, 132(2), 191-206.</w:t>
      </w:r>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Knobil, E. (1980). </w:t>
      </w:r>
      <w:proofErr w:type="gramStart"/>
      <w:r w:rsidRPr="00BC055A">
        <w:rPr>
          <w:rFonts w:ascii="Times New Roman" w:hAnsi="Times New Roman" w:cs="Times New Roman"/>
          <w:color w:val="000000" w:themeColor="text1"/>
          <w:sz w:val="24"/>
          <w:szCs w:val="24"/>
          <w:shd w:val="clear" w:color="auto" w:fill="FFFFFF"/>
        </w:rPr>
        <w:t>The neuroendocrine control of the menstrual cycle.</w:t>
      </w:r>
      <w:proofErr w:type="gramEnd"/>
      <w:r w:rsidRPr="00BC055A">
        <w:rPr>
          <w:rFonts w:ascii="Times New Roman" w:hAnsi="Times New Roman" w:cs="Times New Roman"/>
          <w:color w:val="000000" w:themeColor="text1"/>
          <w:sz w:val="24"/>
          <w:szCs w:val="24"/>
          <w:shd w:val="clear" w:color="auto" w:fill="FFFFFF"/>
        </w:rPr>
        <w:t xml:space="preserve"> In </w:t>
      </w:r>
      <w:r w:rsidRPr="00BC055A">
        <w:rPr>
          <w:rFonts w:ascii="Times New Roman" w:hAnsi="Times New Roman" w:cs="Times New Roman"/>
          <w:i/>
          <w:iCs/>
          <w:color w:val="000000" w:themeColor="text1"/>
          <w:sz w:val="24"/>
          <w:szCs w:val="24"/>
          <w:shd w:val="clear" w:color="auto" w:fill="FFFFFF"/>
        </w:rPr>
        <w:t xml:space="preserve">Proceedings </w:t>
      </w:r>
      <w:r>
        <w:rPr>
          <w:rFonts w:ascii="Times New Roman" w:hAnsi="Times New Roman" w:cs="Times New Roman"/>
          <w:i/>
          <w:iCs/>
          <w:color w:val="000000" w:themeColor="text1"/>
          <w:sz w:val="24"/>
          <w:szCs w:val="24"/>
          <w:shd w:val="clear" w:color="auto" w:fill="FFFFFF"/>
        </w:rPr>
        <w:t xml:space="preserve">of the 1979 </w:t>
      </w:r>
      <w:proofErr w:type="gramStart"/>
      <w:r>
        <w:rPr>
          <w:rFonts w:ascii="Times New Roman" w:hAnsi="Times New Roman" w:cs="Times New Roman"/>
          <w:i/>
          <w:iCs/>
          <w:color w:val="000000" w:themeColor="text1"/>
          <w:sz w:val="24"/>
          <w:szCs w:val="24"/>
          <w:shd w:val="clear" w:color="auto" w:fill="FFFFFF"/>
        </w:rPr>
        <w:t>laurentian</w:t>
      </w:r>
      <w:proofErr w:type="gramEnd"/>
      <w:r>
        <w:rPr>
          <w:rFonts w:ascii="Times New Roman" w:hAnsi="Times New Roman" w:cs="Times New Roman"/>
          <w:i/>
          <w:iCs/>
          <w:color w:val="000000" w:themeColor="text1"/>
          <w:sz w:val="24"/>
          <w:szCs w:val="24"/>
          <w:shd w:val="clear" w:color="auto" w:fill="FFFFFF"/>
        </w:rPr>
        <w:t xml:space="preserve"> hormone c</w:t>
      </w:r>
      <w:r w:rsidRPr="00BC055A">
        <w:rPr>
          <w:rFonts w:ascii="Times New Roman" w:hAnsi="Times New Roman" w:cs="Times New Roman"/>
          <w:i/>
          <w:iCs/>
          <w:color w:val="000000" w:themeColor="text1"/>
          <w:sz w:val="24"/>
          <w:szCs w:val="24"/>
          <w:shd w:val="clear" w:color="auto" w:fill="FFFFFF"/>
        </w:rPr>
        <w:t>onference</w:t>
      </w:r>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Academic Press</w:t>
      </w:r>
      <w:r w:rsidRPr="00BC055A">
        <w:rPr>
          <w:rFonts w:ascii="Times New Roman" w:hAnsi="Times New Roman" w:cs="Times New Roman"/>
          <w:color w:val="000000" w:themeColor="text1"/>
          <w:sz w:val="24"/>
          <w:szCs w:val="24"/>
          <w:shd w:val="clear" w:color="auto" w:fill="FFFFFF"/>
        </w:rPr>
        <w:t>, 9, 53-88.</w:t>
      </w:r>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Kumar, R. S. &amp; Trant, J. M. (2001).</w:t>
      </w:r>
      <w:proofErr w:type="gramEnd"/>
      <w:r w:rsidRPr="00BC055A">
        <w:rPr>
          <w:rFonts w:ascii="Times New Roman" w:hAnsi="Times New Roman" w:cs="Times New Roman"/>
          <w:color w:val="000000" w:themeColor="text1"/>
          <w:sz w:val="24"/>
          <w:szCs w:val="24"/>
          <w:shd w:val="clear" w:color="auto" w:fill="FFFFFF"/>
        </w:rPr>
        <w:t xml:space="preserve"> Piscine glycoprotein hormone (gonadotropin and thyrotropin) receptors: a review of recent developments. </w:t>
      </w:r>
      <w:r w:rsidRPr="00BC055A">
        <w:rPr>
          <w:rFonts w:ascii="Times New Roman" w:hAnsi="Times New Roman" w:cs="Times New Roman"/>
          <w:i/>
          <w:iCs/>
          <w:color w:val="000000" w:themeColor="text1"/>
          <w:sz w:val="24"/>
          <w:szCs w:val="24"/>
          <w:shd w:val="clear" w:color="auto" w:fill="FFFFFF"/>
        </w:rPr>
        <w:t xml:space="preserve">Comparative </w:t>
      </w:r>
      <w:r w:rsidRPr="00BC055A">
        <w:rPr>
          <w:rFonts w:ascii="Times New Roman" w:hAnsi="Times New Roman" w:cs="Times New Roman"/>
          <w:i/>
          <w:iCs/>
          <w:color w:val="000000" w:themeColor="text1"/>
          <w:sz w:val="24"/>
          <w:szCs w:val="24"/>
          <w:shd w:val="clear" w:color="auto" w:fill="FFFFFF"/>
        </w:rPr>
        <w:lastRenderedPageBreak/>
        <w:t>Biochemistry and Physiology Part B: Biochemistry and Molecular Biology</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129</w:t>
      </w:r>
      <w:r w:rsidRPr="00BC055A">
        <w:rPr>
          <w:rFonts w:ascii="Times New Roman" w:hAnsi="Times New Roman" w:cs="Times New Roman"/>
          <w:color w:val="000000" w:themeColor="text1"/>
          <w:sz w:val="24"/>
          <w:szCs w:val="24"/>
          <w:shd w:val="clear" w:color="auto" w:fill="FFFFFF"/>
        </w:rPr>
        <w:t>(2-3), 347-355.</w:t>
      </w:r>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Kumar, S., Mishra, A. K., Kolte, A. P., Dash, S. K. &amp; Karim, S. A. (2008). </w:t>
      </w:r>
      <w:proofErr w:type="gramStart"/>
      <w:r w:rsidRPr="00BC055A">
        <w:rPr>
          <w:rFonts w:ascii="Times New Roman" w:hAnsi="Times New Roman" w:cs="Times New Roman"/>
          <w:color w:val="000000" w:themeColor="text1"/>
          <w:sz w:val="24"/>
          <w:szCs w:val="24"/>
          <w:shd w:val="clear" w:color="auto" w:fill="FFFFFF"/>
        </w:rPr>
        <w:t>Screening for Booroola (</w:t>
      </w:r>
      <w:r w:rsidRPr="00BC055A">
        <w:rPr>
          <w:rFonts w:ascii="Times New Roman" w:hAnsi="Times New Roman" w:cs="Times New Roman"/>
          <w:i/>
          <w:color w:val="000000" w:themeColor="text1"/>
          <w:sz w:val="24"/>
          <w:szCs w:val="24"/>
          <w:shd w:val="clear" w:color="auto" w:fill="FFFFFF"/>
        </w:rPr>
        <w:t>FecB</w:t>
      </w:r>
      <w:r w:rsidRPr="00BC055A">
        <w:rPr>
          <w:rFonts w:ascii="Times New Roman" w:hAnsi="Times New Roman" w:cs="Times New Roman"/>
          <w:color w:val="000000" w:themeColor="text1"/>
          <w:sz w:val="24"/>
          <w:szCs w:val="24"/>
          <w:shd w:val="clear" w:color="auto" w:fill="FFFFFF"/>
        </w:rPr>
        <w:t>) and Galway (</w:t>
      </w:r>
      <w:r w:rsidRPr="00BC055A">
        <w:rPr>
          <w:rFonts w:ascii="Times New Roman" w:hAnsi="Times New Roman" w:cs="Times New Roman"/>
          <w:i/>
          <w:color w:val="000000" w:themeColor="text1"/>
          <w:sz w:val="24"/>
          <w:szCs w:val="24"/>
          <w:shd w:val="clear" w:color="auto" w:fill="FFFFFF"/>
        </w:rPr>
        <w:t>FecXG</w:t>
      </w:r>
      <w:r w:rsidRPr="00BC055A">
        <w:rPr>
          <w:rFonts w:ascii="Times New Roman" w:hAnsi="Times New Roman" w:cs="Times New Roman"/>
          <w:color w:val="000000" w:themeColor="text1"/>
          <w:sz w:val="24"/>
          <w:szCs w:val="24"/>
          <w:shd w:val="clear" w:color="auto" w:fill="FFFFFF"/>
        </w:rPr>
        <w:t>) mutations in Indian sheep.</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Small Ruminant Research</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80</w:t>
      </w:r>
      <w:r w:rsidRPr="00BC055A">
        <w:rPr>
          <w:rFonts w:ascii="Times New Roman" w:hAnsi="Times New Roman" w:cs="Times New Roman"/>
          <w:color w:val="000000" w:themeColor="text1"/>
          <w:sz w:val="24"/>
          <w:szCs w:val="24"/>
          <w:shd w:val="clear" w:color="auto" w:fill="FFFFFF"/>
        </w:rPr>
        <w:t>(1-3), 57-61.</w:t>
      </w:r>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Kumar, S., Stecher, G., Li, M., Knyaz, C. &amp; Tamura, K. (2018).</w:t>
      </w:r>
      <w:proofErr w:type="gramEnd"/>
      <w:r w:rsidRPr="00BC055A">
        <w:rPr>
          <w:rFonts w:ascii="Times New Roman" w:hAnsi="Times New Roman" w:cs="Times New Roman"/>
          <w:color w:val="000000" w:themeColor="text1"/>
          <w:sz w:val="24"/>
          <w:szCs w:val="24"/>
          <w:shd w:val="clear" w:color="auto" w:fill="FFFFFF"/>
        </w:rPr>
        <w:t xml:space="preserve"> MEGA X: molecular evolutionary genetics analysis across computing platforms. </w:t>
      </w:r>
      <w:r w:rsidRPr="00BC055A">
        <w:rPr>
          <w:rFonts w:ascii="Times New Roman" w:hAnsi="Times New Roman" w:cs="Times New Roman"/>
          <w:i/>
          <w:color w:val="000000" w:themeColor="text1"/>
          <w:sz w:val="24"/>
          <w:szCs w:val="24"/>
          <w:shd w:val="clear" w:color="auto" w:fill="FFFFFF"/>
        </w:rPr>
        <w:t>Molecular</w:t>
      </w:r>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Biology and Evolution</w:t>
      </w:r>
      <w:r w:rsidRPr="00BC055A">
        <w:rPr>
          <w:rFonts w:ascii="Times New Roman" w:hAnsi="Times New Roman" w:cs="Times New Roman"/>
          <w:color w:val="000000" w:themeColor="text1"/>
          <w:sz w:val="24"/>
          <w:szCs w:val="24"/>
          <w:shd w:val="clear" w:color="auto" w:fill="FFFFFF"/>
        </w:rPr>
        <w:t>, 35(6), 1547-1549.</w:t>
      </w:r>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Lai, F. N., Zhai, H. L., Cheng, M., Ma, J. Y., Cheng, S. F., Ge, W. &amp; Min, L. J. (2016).</w:t>
      </w:r>
      <w:proofErr w:type="gramEnd"/>
      <w:r w:rsidRPr="00BC055A">
        <w:rPr>
          <w:rFonts w:ascii="Times New Roman" w:hAnsi="Times New Roman" w:cs="Times New Roman"/>
          <w:color w:val="000000" w:themeColor="text1"/>
          <w:sz w:val="24"/>
          <w:szCs w:val="24"/>
          <w:shd w:val="clear" w:color="auto" w:fill="FFFFFF"/>
        </w:rPr>
        <w:t xml:space="preserve"> Whole-genome scanning for the litter size trait associated genes and SNPs under selection in dairy goat (Capra hircus). </w:t>
      </w:r>
      <w:proofErr w:type="gramStart"/>
      <w:r w:rsidRPr="00BC055A">
        <w:rPr>
          <w:rFonts w:ascii="Times New Roman" w:hAnsi="Times New Roman" w:cs="Times New Roman"/>
          <w:i/>
          <w:iCs/>
          <w:color w:val="000000" w:themeColor="text1"/>
          <w:sz w:val="24"/>
          <w:szCs w:val="24"/>
          <w:shd w:val="clear" w:color="auto" w:fill="FFFFFF"/>
        </w:rPr>
        <w:t>Scientific Reports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6</w:t>
      </w:r>
      <w:r w:rsidRPr="00BC055A">
        <w:rPr>
          <w:rFonts w:ascii="Times New Roman" w:hAnsi="Times New Roman" w:cs="Times New Roman"/>
          <w:color w:val="000000" w:themeColor="text1"/>
          <w:sz w:val="24"/>
          <w:szCs w:val="24"/>
          <w:shd w:val="clear" w:color="auto" w:fill="FFFFFF"/>
        </w:rPr>
        <w:t>, 38096.</w:t>
      </w:r>
      <w:proofErr w:type="gramEnd"/>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Lai, P., Zhang, B. Y., Wang, P. Q., Chu, M. X., Song, W. J. &amp; Cai, B. J. (2013). Polymorphism of the melatonin receptor genes and its relationship with seasonal reproduction in the gulin M </w:t>
      </w:r>
      <w:proofErr w:type="gramStart"/>
      <w:r w:rsidRPr="00BC055A">
        <w:rPr>
          <w:rFonts w:ascii="Times New Roman" w:hAnsi="Times New Roman" w:cs="Times New Roman"/>
          <w:color w:val="000000" w:themeColor="text1"/>
          <w:sz w:val="24"/>
          <w:szCs w:val="24"/>
          <w:shd w:val="clear" w:color="auto" w:fill="FFFFFF"/>
        </w:rPr>
        <w:t>a goat breed</w:t>
      </w:r>
      <w:proofErr w:type="gramEnd"/>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Reproduction in Domestic Animals</w:t>
      </w:r>
      <w:r w:rsidRPr="00BC055A">
        <w:rPr>
          <w:rFonts w:ascii="Times New Roman" w:hAnsi="Times New Roman" w:cs="Times New Roman"/>
          <w:color w:val="000000" w:themeColor="text1"/>
          <w:sz w:val="24"/>
          <w:szCs w:val="24"/>
          <w:shd w:val="clear" w:color="auto" w:fill="FFFFFF"/>
        </w:rPr>
        <w:t>, 48(5), 732-737.</w:t>
      </w:r>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Lan, X. Y., Pan, C. Y., Chen, H., Zhang, C. L., Li, J. Y., Zhao, M. &amp; Zhang, L. (2007). </w:t>
      </w:r>
      <w:proofErr w:type="gramStart"/>
      <w:r w:rsidRPr="00BC055A">
        <w:rPr>
          <w:rFonts w:ascii="Times New Roman" w:hAnsi="Times New Roman" w:cs="Times New Roman"/>
          <w:color w:val="000000" w:themeColor="text1"/>
          <w:sz w:val="24"/>
          <w:szCs w:val="24"/>
          <w:shd w:val="clear" w:color="auto" w:fill="FFFFFF"/>
        </w:rPr>
        <w:t xml:space="preserve">An AluI PCR-RFLP detecting a silent allele at the goat </w:t>
      </w:r>
      <w:r w:rsidRPr="00BC055A">
        <w:rPr>
          <w:rFonts w:ascii="Times New Roman" w:hAnsi="Times New Roman" w:cs="Times New Roman"/>
          <w:i/>
          <w:color w:val="000000" w:themeColor="text1"/>
          <w:sz w:val="24"/>
          <w:szCs w:val="24"/>
          <w:shd w:val="clear" w:color="auto" w:fill="FFFFFF"/>
        </w:rPr>
        <w:t>POU1F1</w:t>
      </w:r>
      <w:r w:rsidRPr="00BC055A">
        <w:rPr>
          <w:rFonts w:ascii="Times New Roman" w:hAnsi="Times New Roman" w:cs="Times New Roman"/>
          <w:color w:val="000000" w:themeColor="text1"/>
          <w:sz w:val="24"/>
          <w:szCs w:val="24"/>
          <w:shd w:val="clear" w:color="auto" w:fill="FFFFFF"/>
        </w:rPr>
        <w:t xml:space="preserve"> locus and its association with production traits.</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Small Ruminant Research</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73</w:t>
      </w:r>
      <w:r w:rsidRPr="00BC055A">
        <w:rPr>
          <w:rFonts w:ascii="Times New Roman" w:hAnsi="Times New Roman" w:cs="Times New Roman"/>
          <w:color w:val="000000" w:themeColor="text1"/>
          <w:sz w:val="24"/>
          <w:szCs w:val="24"/>
          <w:shd w:val="clear" w:color="auto" w:fill="FFFFFF"/>
        </w:rPr>
        <w:t>(1-3), 8-12.</w:t>
      </w:r>
    </w:p>
    <w:p w:rsidR="00317C50" w:rsidRDefault="00317C50" w:rsidP="00BE5B2D">
      <w:pPr>
        <w:spacing w:after="0" w:line="360" w:lineRule="auto"/>
        <w:ind w:left="720" w:hanging="720"/>
        <w:jc w:val="both"/>
        <w:rPr>
          <w:rFonts w:ascii="Times New Roman" w:eastAsia="MinionPro-Regular" w:hAnsi="Times New Roman" w:cs="Times New Roman"/>
          <w:color w:val="000000" w:themeColor="text1"/>
          <w:sz w:val="24"/>
          <w:szCs w:val="24"/>
        </w:rPr>
      </w:pPr>
      <w:proofErr w:type="gramStart"/>
      <w:r w:rsidRPr="00BC055A">
        <w:rPr>
          <w:rFonts w:ascii="Times New Roman" w:eastAsia="MinionPro-Regular" w:hAnsi="Times New Roman" w:cs="Times New Roman"/>
          <w:color w:val="000000" w:themeColor="text1"/>
          <w:sz w:val="24"/>
          <w:szCs w:val="24"/>
        </w:rPr>
        <w:t>Lander, E. S. (1996).</w:t>
      </w:r>
      <w:proofErr w:type="gramEnd"/>
      <w:r w:rsidRPr="00BC055A">
        <w:rPr>
          <w:rFonts w:ascii="Times New Roman" w:eastAsia="MinionPro-Regular" w:hAnsi="Times New Roman" w:cs="Times New Roman"/>
          <w:color w:val="000000" w:themeColor="text1"/>
          <w:sz w:val="24"/>
          <w:szCs w:val="24"/>
        </w:rPr>
        <w:t xml:space="preserve"> The new genomics: global views of biology. </w:t>
      </w:r>
      <w:r w:rsidRPr="00BC055A">
        <w:rPr>
          <w:rFonts w:ascii="Times New Roman" w:eastAsia="MinionPro-Regular" w:hAnsi="Times New Roman" w:cs="Times New Roman"/>
          <w:i/>
          <w:color w:val="000000" w:themeColor="text1"/>
          <w:sz w:val="24"/>
          <w:szCs w:val="24"/>
        </w:rPr>
        <w:t>Science</w:t>
      </w:r>
      <w:r w:rsidRPr="00BC055A">
        <w:rPr>
          <w:rFonts w:ascii="Times New Roman" w:eastAsia="MinionPro-Regular" w:hAnsi="Times New Roman" w:cs="Times New Roman"/>
          <w:color w:val="000000" w:themeColor="text1"/>
          <w:sz w:val="24"/>
          <w:szCs w:val="24"/>
        </w:rPr>
        <w:t xml:space="preserve">, </w:t>
      </w:r>
      <w:r>
        <w:rPr>
          <w:rFonts w:ascii="Times New Roman" w:eastAsia="MinionPro-Regular" w:hAnsi="Times New Roman" w:cs="Times New Roman"/>
          <w:color w:val="000000" w:themeColor="text1"/>
          <w:sz w:val="24"/>
          <w:szCs w:val="24"/>
        </w:rPr>
        <w:t xml:space="preserve">274 </w:t>
      </w:r>
      <w:r w:rsidRPr="00BC055A">
        <w:rPr>
          <w:rFonts w:ascii="Times New Roman" w:eastAsia="MinionPro-Regular" w:hAnsi="Times New Roman" w:cs="Times New Roman"/>
          <w:color w:val="000000" w:themeColor="text1"/>
          <w:sz w:val="24"/>
          <w:szCs w:val="24"/>
        </w:rPr>
        <w:t>(5287), 536-539.</w:t>
      </w:r>
    </w:p>
    <w:p w:rsidR="00317C50" w:rsidRPr="00EF7D06" w:rsidRDefault="00317C50" w:rsidP="00EF7D06">
      <w:pPr>
        <w:spacing w:after="0" w:line="360" w:lineRule="auto"/>
        <w:ind w:left="720" w:hanging="720"/>
        <w:jc w:val="both"/>
        <w:rPr>
          <w:rFonts w:ascii="Times New Roman" w:eastAsia="MinionPro-Regular" w:hAnsi="Times New Roman" w:cs="Times New Roman"/>
          <w:color w:val="000000" w:themeColor="text1"/>
          <w:sz w:val="24"/>
          <w:szCs w:val="24"/>
        </w:rPr>
      </w:pPr>
      <w:r w:rsidRPr="001A0137">
        <w:rPr>
          <w:rFonts w:ascii="Times New Roman" w:eastAsia="MinionPro-Regular" w:hAnsi="Times New Roman" w:cs="Times New Roman"/>
          <w:color w:val="000000" w:themeColor="text1"/>
          <w:sz w:val="24"/>
          <w:szCs w:val="24"/>
        </w:rPr>
        <w:t xml:space="preserve">Lassoued, N., Benkhlil, Z., Woloszyn, F., Rejeb, A., Aouina, M., Rekik, M., Fabre, S. </w:t>
      </w:r>
      <w:r>
        <w:rPr>
          <w:rFonts w:ascii="Times New Roman" w:eastAsia="MinionPro-Regular" w:hAnsi="Times New Roman" w:cs="Times New Roman"/>
          <w:color w:val="000000" w:themeColor="text1"/>
          <w:sz w:val="24"/>
          <w:szCs w:val="24"/>
        </w:rPr>
        <w:t>&amp; Bedhiaf-Romdhani, S. (</w:t>
      </w:r>
      <w:r w:rsidRPr="001A0137">
        <w:rPr>
          <w:rFonts w:ascii="Times New Roman" w:eastAsia="MinionPro-Regular" w:hAnsi="Times New Roman" w:cs="Times New Roman"/>
          <w:color w:val="000000" w:themeColor="text1"/>
          <w:sz w:val="24"/>
          <w:szCs w:val="24"/>
        </w:rPr>
        <w:t>2017</w:t>
      </w:r>
      <w:r>
        <w:rPr>
          <w:rFonts w:ascii="Times New Roman" w:eastAsia="MinionPro-Regular" w:hAnsi="Times New Roman" w:cs="Times New Roman"/>
          <w:color w:val="000000" w:themeColor="text1"/>
          <w:sz w:val="24"/>
          <w:szCs w:val="24"/>
        </w:rPr>
        <w:t>)</w:t>
      </w:r>
      <w:r w:rsidRPr="001A0137">
        <w:rPr>
          <w:rFonts w:ascii="Times New Roman" w:eastAsia="MinionPro-Regular" w:hAnsi="Times New Roman" w:cs="Times New Roman"/>
          <w:color w:val="000000" w:themeColor="text1"/>
          <w:sz w:val="24"/>
          <w:szCs w:val="24"/>
        </w:rPr>
        <w:t xml:space="preserve">. </w:t>
      </w:r>
      <w:proofErr w:type="gramStart"/>
      <w:r w:rsidRPr="001A0137">
        <w:rPr>
          <w:rFonts w:ascii="Times New Roman" w:eastAsia="MinionPro-Regular" w:hAnsi="Times New Roman" w:cs="Times New Roman"/>
          <w:color w:val="000000" w:themeColor="text1"/>
          <w:sz w:val="24"/>
          <w:szCs w:val="24"/>
        </w:rPr>
        <w:t xml:space="preserve">FecX Bar a Novel </w:t>
      </w:r>
      <w:r w:rsidRPr="001A0137">
        <w:rPr>
          <w:rFonts w:ascii="Times New Roman" w:eastAsia="MinionPro-Regular" w:hAnsi="Times New Roman" w:cs="Times New Roman"/>
          <w:i/>
          <w:color w:val="000000" w:themeColor="text1"/>
          <w:sz w:val="24"/>
          <w:szCs w:val="24"/>
        </w:rPr>
        <w:t>BMP15</w:t>
      </w:r>
      <w:r w:rsidRPr="001A0137">
        <w:rPr>
          <w:rFonts w:ascii="Times New Roman" w:eastAsia="MinionPro-Regular" w:hAnsi="Times New Roman" w:cs="Times New Roman"/>
          <w:color w:val="000000" w:themeColor="text1"/>
          <w:sz w:val="24"/>
          <w:szCs w:val="24"/>
        </w:rPr>
        <w:t xml:space="preserve"> mutation responsible for prolificacy and female sterility in</w:t>
      </w:r>
      <w:r>
        <w:rPr>
          <w:rFonts w:ascii="Times New Roman" w:eastAsia="MinionPro-Regular" w:hAnsi="Times New Roman" w:cs="Times New Roman"/>
          <w:color w:val="000000" w:themeColor="text1"/>
          <w:sz w:val="24"/>
          <w:szCs w:val="24"/>
        </w:rPr>
        <w:t xml:space="preserve"> Tunisian Barbarine Sheep.</w:t>
      </w:r>
      <w:proofErr w:type="gramEnd"/>
      <w:r>
        <w:rPr>
          <w:rFonts w:ascii="Times New Roman" w:eastAsia="MinionPro-Regular" w:hAnsi="Times New Roman" w:cs="Times New Roman"/>
          <w:color w:val="000000" w:themeColor="text1"/>
          <w:sz w:val="24"/>
          <w:szCs w:val="24"/>
        </w:rPr>
        <w:t xml:space="preserve"> </w:t>
      </w:r>
      <w:proofErr w:type="gramStart"/>
      <w:r w:rsidRPr="001A0137">
        <w:rPr>
          <w:rFonts w:ascii="Times New Roman" w:eastAsia="MinionPro-Regular" w:hAnsi="Times New Roman" w:cs="Times New Roman"/>
          <w:i/>
          <w:color w:val="000000" w:themeColor="text1"/>
          <w:sz w:val="24"/>
          <w:szCs w:val="24"/>
        </w:rPr>
        <w:t>BMC Genetics</w:t>
      </w:r>
      <w:r>
        <w:rPr>
          <w:rFonts w:ascii="Times New Roman" w:eastAsia="MinionPro-Regular" w:hAnsi="Times New Roman" w:cs="Times New Roman"/>
          <w:color w:val="000000" w:themeColor="text1"/>
          <w:sz w:val="24"/>
          <w:szCs w:val="24"/>
        </w:rPr>
        <w:t xml:space="preserve">, 18(1), </w:t>
      </w:r>
      <w:r w:rsidRPr="001A0137">
        <w:rPr>
          <w:rFonts w:ascii="Times New Roman" w:eastAsia="MinionPro-Regular" w:hAnsi="Times New Roman" w:cs="Times New Roman"/>
          <w:color w:val="000000" w:themeColor="text1"/>
          <w:sz w:val="24"/>
          <w:szCs w:val="24"/>
        </w:rPr>
        <w:t>43.</w:t>
      </w:r>
      <w:proofErr w:type="gramEnd"/>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Li, G., An, X. P., Fu, M. Z., Hou, J. X., Sun, R. P., Zhu, G. Q.  </w:t>
      </w:r>
      <w:proofErr w:type="gramStart"/>
      <w:r w:rsidRPr="00BC055A">
        <w:rPr>
          <w:rFonts w:ascii="Times New Roman" w:hAnsi="Times New Roman" w:cs="Times New Roman"/>
          <w:color w:val="000000" w:themeColor="text1"/>
          <w:sz w:val="24"/>
          <w:szCs w:val="24"/>
          <w:shd w:val="clear" w:color="auto" w:fill="FFFFFF"/>
        </w:rPr>
        <w:t>&amp; Cao, B. Y. (2011).</w:t>
      </w:r>
      <w:proofErr w:type="gramEnd"/>
      <w:r w:rsidRPr="00BC055A">
        <w:rPr>
          <w:rFonts w:ascii="Times New Roman" w:hAnsi="Times New Roman" w:cs="Times New Roman"/>
          <w:color w:val="000000" w:themeColor="text1"/>
          <w:sz w:val="24"/>
          <w:szCs w:val="24"/>
          <w:shd w:val="clear" w:color="auto" w:fill="FFFFFF"/>
        </w:rPr>
        <w:t xml:space="preserve"> Polymorphism of </w:t>
      </w:r>
      <w:r w:rsidRPr="00BC055A">
        <w:rPr>
          <w:rFonts w:ascii="Times New Roman" w:hAnsi="Times New Roman" w:cs="Times New Roman"/>
          <w:i/>
          <w:color w:val="000000" w:themeColor="text1"/>
          <w:sz w:val="24"/>
          <w:szCs w:val="24"/>
          <w:shd w:val="clear" w:color="auto" w:fill="FFFFFF"/>
        </w:rPr>
        <w:t>PRLR</w:t>
      </w:r>
      <w:r w:rsidRPr="00BC055A">
        <w:rPr>
          <w:rFonts w:ascii="Times New Roman" w:hAnsi="Times New Roman" w:cs="Times New Roman"/>
          <w:color w:val="000000" w:themeColor="text1"/>
          <w:sz w:val="24"/>
          <w:szCs w:val="24"/>
          <w:shd w:val="clear" w:color="auto" w:fill="FFFFFF"/>
        </w:rPr>
        <w:t xml:space="preserve"> and </w:t>
      </w:r>
      <w:r w:rsidRPr="00BC055A">
        <w:rPr>
          <w:rFonts w:ascii="Times New Roman" w:hAnsi="Times New Roman" w:cs="Times New Roman"/>
          <w:i/>
          <w:color w:val="000000" w:themeColor="text1"/>
          <w:sz w:val="24"/>
          <w:szCs w:val="24"/>
          <w:shd w:val="clear" w:color="auto" w:fill="FFFFFF"/>
        </w:rPr>
        <w:t>LHβ</w:t>
      </w:r>
      <w:r w:rsidRPr="00BC055A">
        <w:rPr>
          <w:rFonts w:ascii="Times New Roman" w:hAnsi="Times New Roman" w:cs="Times New Roman"/>
          <w:color w:val="000000" w:themeColor="text1"/>
          <w:sz w:val="24"/>
          <w:szCs w:val="24"/>
          <w:shd w:val="clear" w:color="auto" w:fill="FFFFFF"/>
        </w:rPr>
        <w:t xml:space="preserve"> genes by SSCP marker and their association with litter size in Boer goats. </w:t>
      </w:r>
      <w:r w:rsidRPr="00BC055A">
        <w:rPr>
          <w:rFonts w:ascii="Times New Roman" w:hAnsi="Times New Roman" w:cs="Times New Roman"/>
          <w:i/>
          <w:color w:val="000000" w:themeColor="text1"/>
          <w:sz w:val="24"/>
          <w:szCs w:val="24"/>
          <w:shd w:val="clear" w:color="auto" w:fill="FFFFFF"/>
        </w:rPr>
        <w:t>Livestock Science</w:t>
      </w:r>
      <w:r w:rsidRPr="00BC055A">
        <w:rPr>
          <w:rFonts w:ascii="Times New Roman" w:hAnsi="Times New Roman" w:cs="Times New Roman"/>
          <w:color w:val="000000" w:themeColor="text1"/>
          <w:sz w:val="24"/>
          <w:szCs w:val="24"/>
          <w:shd w:val="clear" w:color="auto" w:fill="FFFFFF"/>
        </w:rPr>
        <w:t>, 136(2-3), 281-286.</w:t>
      </w:r>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Li, M. J., Lan, X. Y., Chen, H., Zhang, L. Z., Jing, Y. J., Ren, G.  </w:t>
      </w:r>
      <w:proofErr w:type="gramStart"/>
      <w:r w:rsidRPr="00BC055A">
        <w:rPr>
          <w:rFonts w:ascii="Times New Roman" w:hAnsi="Times New Roman" w:cs="Times New Roman"/>
          <w:color w:val="000000" w:themeColor="text1"/>
          <w:sz w:val="24"/>
          <w:szCs w:val="24"/>
          <w:shd w:val="clear" w:color="auto" w:fill="FFFFFF"/>
        </w:rPr>
        <w:t>&amp; Wang, X. (2008).</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 xml:space="preserve">The novel missense mutation of goat </w:t>
      </w:r>
      <w:r w:rsidRPr="00BC055A">
        <w:rPr>
          <w:rFonts w:ascii="Times New Roman" w:hAnsi="Times New Roman" w:cs="Times New Roman"/>
          <w:i/>
          <w:color w:val="000000" w:themeColor="text1"/>
          <w:sz w:val="24"/>
          <w:szCs w:val="24"/>
          <w:shd w:val="clear" w:color="auto" w:fill="FFFFFF"/>
        </w:rPr>
        <w:t>LHX4</w:t>
      </w:r>
      <w:r w:rsidRPr="00BC055A">
        <w:rPr>
          <w:rFonts w:ascii="Times New Roman" w:hAnsi="Times New Roman" w:cs="Times New Roman"/>
          <w:color w:val="000000" w:themeColor="text1"/>
          <w:sz w:val="24"/>
          <w:szCs w:val="24"/>
          <w:shd w:val="clear" w:color="auto" w:fill="FFFFFF"/>
        </w:rPr>
        <w:t xml:space="preserve"> gene.</w:t>
      </w:r>
      <w:proofErr w:type="gramEnd"/>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Small Ruminant Research</w:t>
      </w:r>
      <w:r w:rsidRPr="00BC055A">
        <w:rPr>
          <w:rFonts w:ascii="Times New Roman" w:hAnsi="Times New Roman" w:cs="Times New Roman"/>
          <w:color w:val="000000" w:themeColor="text1"/>
          <w:sz w:val="24"/>
          <w:szCs w:val="24"/>
          <w:shd w:val="clear" w:color="auto" w:fill="FFFFFF"/>
        </w:rPr>
        <w:t>, 79(2-3), 109-112.</w:t>
      </w:r>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eastAsiaTheme="minorHAnsi" w:hAnsi="Times New Roman" w:cs="Times New Roman"/>
          <w:color w:val="000000" w:themeColor="text1"/>
          <w:sz w:val="24"/>
          <w:szCs w:val="24"/>
        </w:rPr>
        <w:t>Li, S., Crenshaw, E. B., Rawson, E. J., Simmons, D. M., Swanson, L. W</w:t>
      </w:r>
      <w:r>
        <w:rPr>
          <w:rFonts w:ascii="Times New Roman" w:eastAsiaTheme="minorHAnsi" w:hAnsi="Times New Roman" w:cs="Times New Roman"/>
          <w:color w:val="000000" w:themeColor="text1"/>
          <w:sz w:val="24"/>
          <w:szCs w:val="24"/>
        </w:rPr>
        <w:t>. &amp;</w:t>
      </w:r>
      <w:r w:rsidRPr="00BC055A">
        <w:rPr>
          <w:rFonts w:ascii="Times New Roman" w:eastAsiaTheme="minorHAnsi" w:hAnsi="Times New Roman" w:cs="Times New Roman"/>
          <w:color w:val="000000" w:themeColor="text1"/>
          <w:sz w:val="24"/>
          <w:szCs w:val="24"/>
        </w:rPr>
        <w:t xml:space="preserve"> Rosenfeld, M. G. (1990).</w:t>
      </w:r>
      <w:proofErr w:type="gramEnd"/>
      <w:r w:rsidRPr="00BC055A">
        <w:rPr>
          <w:rFonts w:ascii="Times New Roman" w:eastAsiaTheme="minorHAnsi" w:hAnsi="Times New Roman" w:cs="Times New Roman"/>
          <w:color w:val="000000" w:themeColor="text1"/>
          <w:sz w:val="24"/>
          <w:szCs w:val="24"/>
        </w:rPr>
        <w:t xml:space="preserve"> Dwarf locus mutants lacking three pituitary cell </w:t>
      </w:r>
      <w:r w:rsidRPr="00BC055A">
        <w:rPr>
          <w:rFonts w:ascii="Times New Roman" w:eastAsiaTheme="minorHAnsi" w:hAnsi="Times New Roman" w:cs="Times New Roman"/>
          <w:color w:val="000000" w:themeColor="text1"/>
          <w:sz w:val="24"/>
          <w:szCs w:val="24"/>
        </w:rPr>
        <w:lastRenderedPageBreak/>
        <w:t xml:space="preserve">types result from mutations in the POU-domain gene Pit-1. </w:t>
      </w:r>
      <w:r w:rsidRPr="00BC055A">
        <w:rPr>
          <w:rFonts w:ascii="Times New Roman" w:eastAsiaTheme="minorHAnsi" w:hAnsi="Times New Roman" w:cs="Times New Roman"/>
          <w:i/>
          <w:color w:val="000000" w:themeColor="text1"/>
          <w:sz w:val="24"/>
          <w:szCs w:val="24"/>
        </w:rPr>
        <w:t>Nature</w:t>
      </w:r>
      <w:r w:rsidRPr="00BC055A">
        <w:rPr>
          <w:rFonts w:ascii="Times New Roman" w:eastAsiaTheme="minorHAnsi" w:hAnsi="Times New Roman" w:cs="Times New Roman"/>
          <w:color w:val="000000" w:themeColor="text1"/>
          <w:sz w:val="24"/>
          <w:szCs w:val="24"/>
        </w:rPr>
        <w:t>, 347, 528-533.</w:t>
      </w:r>
    </w:p>
    <w:p w:rsidR="00317C50" w:rsidRDefault="00317C50" w:rsidP="00BE5B2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Li, W. H., Gojobori, T. &amp; Nei, M. (1981).</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Pseudogenes as a paradigm of neutral evolution.</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Nature</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292</w:t>
      </w:r>
      <w:r w:rsidRPr="00BC055A">
        <w:rPr>
          <w:rFonts w:ascii="Times New Roman" w:hAnsi="Times New Roman" w:cs="Times New Roman"/>
          <w:color w:val="000000" w:themeColor="text1"/>
          <w:sz w:val="24"/>
          <w:szCs w:val="24"/>
          <w:shd w:val="clear" w:color="auto" w:fill="FFFFFF"/>
        </w:rPr>
        <w:t>(5820)</w:t>
      </w:r>
      <w:proofErr w:type="gramStart"/>
      <w:r w:rsidRPr="00BC055A">
        <w:rPr>
          <w:rFonts w:ascii="Times New Roman" w:hAnsi="Times New Roman" w:cs="Times New Roman"/>
          <w:color w:val="000000" w:themeColor="text1"/>
          <w:sz w:val="24"/>
          <w:szCs w:val="24"/>
          <w:shd w:val="clear" w:color="auto" w:fill="FFFFFF"/>
        </w:rPr>
        <w:t>,  237</w:t>
      </w:r>
      <w:proofErr w:type="gramEnd"/>
      <w:r w:rsidRPr="00BC055A">
        <w:rPr>
          <w:rFonts w:ascii="Times New Roman" w:hAnsi="Times New Roman" w:cs="Times New Roman"/>
          <w:color w:val="000000" w:themeColor="text1"/>
          <w:sz w:val="24"/>
          <w:szCs w:val="24"/>
          <w:shd w:val="clear" w:color="auto" w:fill="FFFFFF"/>
        </w:rPr>
        <w:t>.</w:t>
      </w:r>
    </w:p>
    <w:p w:rsidR="00317C50" w:rsidRDefault="00317C50" w:rsidP="006928DE">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Liu, Q. Y., He, Y. Q., Ge, Y., Chu, M. X., Jin, M., Zhang, Y. J., &amp; Li, N. (2017). Polymorphism of inhibin a gene and its relationship with litter size in Chinese indigenous goat. </w:t>
      </w:r>
      <w:r w:rsidRPr="00BC055A">
        <w:rPr>
          <w:rFonts w:ascii="Times New Roman" w:hAnsi="Times New Roman" w:cs="Times New Roman"/>
          <w:i/>
          <w:color w:val="000000" w:themeColor="text1"/>
          <w:sz w:val="24"/>
          <w:szCs w:val="24"/>
          <w:shd w:val="clear" w:color="auto" w:fill="FFFFFF"/>
        </w:rPr>
        <w:t>Journal of Animal and Plant Sciences</w:t>
      </w:r>
      <w:r w:rsidRPr="00BC055A">
        <w:rPr>
          <w:rFonts w:ascii="Times New Roman" w:hAnsi="Times New Roman" w:cs="Times New Roman"/>
          <w:color w:val="000000" w:themeColor="text1"/>
          <w:sz w:val="24"/>
          <w:szCs w:val="24"/>
          <w:shd w:val="clear" w:color="auto" w:fill="FFFFFF"/>
        </w:rPr>
        <w:t>, 27(5), 1488-1495.</w:t>
      </w:r>
    </w:p>
    <w:p w:rsidR="00317C50" w:rsidRDefault="00317C50" w:rsidP="006928DE">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Liu, S. F., Jiang, Y. L. &amp; Du, L. X. (2003).</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 xml:space="preserve">Studies of </w:t>
      </w:r>
      <w:r w:rsidRPr="00BC055A">
        <w:rPr>
          <w:rFonts w:ascii="Times New Roman" w:hAnsi="Times New Roman" w:cs="Times New Roman"/>
          <w:i/>
          <w:color w:val="000000" w:themeColor="text1"/>
          <w:sz w:val="24"/>
          <w:szCs w:val="24"/>
          <w:shd w:val="clear" w:color="auto" w:fill="FFFFFF"/>
        </w:rPr>
        <w:t>BMPRIB</w:t>
      </w:r>
      <w:r w:rsidRPr="00BC055A">
        <w:rPr>
          <w:rFonts w:ascii="Times New Roman" w:hAnsi="Times New Roman" w:cs="Times New Roman"/>
          <w:color w:val="000000" w:themeColor="text1"/>
          <w:sz w:val="24"/>
          <w:szCs w:val="24"/>
          <w:shd w:val="clear" w:color="auto" w:fill="FFFFFF"/>
        </w:rPr>
        <w:t xml:space="preserve"> and </w:t>
      </w:r>
      <w:r w:rsidRPr="00BC055A">
        <w:rPr>
          <w:rFonts w:ascii="Times New Roman" w:hAnsi="Times New Roman" w:cs="Times New Roman"/>
          <w:i/>
          <w:color w:val="000000" w:themeColor="text1"/>
          <w:sz w:val="24"/>
          <w:szCs w:val="24"/>
          <w:shd w:val="clear" w:color="auto" w:fill="FFFFFF"/>
        </w:rPr>
        <w:t>BMP15</w:t>
      </w:r>
      <w:r w:rsidRPr="00BC055A">
        <w:rPr>
          <w:rFonts w:ascii="Times New Roman" w:hAnsi="Times New Roman" w:cs="Times New Roman"/>
          <w:color w:val="000000" w:themeColor="text1"/>
          <w:sz w:val="24"/>
          <w:szCs w:val="24"/>
          <w:shd w:val="clear" w:color="auto" w:fill="FFFFFF"/>
        </w:rPr>
        <w:t xml:space="preserve"> as candidate genes for fecundity in little tailed Han sheep.</w:t>
      </w:r>
      <w:proofErr w:type="gramEnd"/>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Journal of Genetics and Genomics</w:t>
      </w:r>
      <w:r w:rsidRPr="00BC055A">
        <w:rPr>
          <w:rFonts w:ascii="Times New Roman" w:hAnsi="Times New Roman" w:cs="Times New Roman"/>
          <w:color w:val="000000" w:themeColor="text1"/>
          <w:sz w:val="24"/>
          <w:szCs w:val="24"/>
          <w:shd w:val="clear" w:color="auto" w:fill="FFFFFF"/>
        </w:rPr>
        <w:t>, 30(8), 755-760.</w:t>
      </w:r>
    </w:p>
    <w:p w:rsidR="00317C50" w:rsidRDefault="00317C50" w:rsidP="006928DE">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4168BD">
        <w:rPr>
          <w:rFonts w:ascii="Times New Roman" w:hAnsi="Times New Roman" w:cs="Times New Roman"/>
          <w:color w:val="000000" w:themeColor="text1"/>
          <w:sz w:val="24"/>
          <w:szCs w:val="24"/>
          <w:shd w:val="clear" w:color="auto" w:fill="FFFFFF"/>
        </w:rPr>
        <w:t>Lopez</w:t>
      </w:r>
      <w:r>
        <w:rPr>
          <w:rFonts w:ascii="Times New Roman" w:hAnsi="Times New Roman" w:cs="Times New Roman"/>
          <w:color w:val="000000" w:themeColor="text1"/>
          <w:sz w:val="24"/>
          <w:szCs w:val="24"/>
          <w:shd w:val="clear" w:color="auto" w:fill="FFFFFF"/>
        </w:rPr>
        <w:t>, J. L., Capote, J., Fresno, M.</w:t>
      </w:r>
      <w:r w:rsidRPr="004168BD">
        <w:rPr>
          <w:rFonts w:ascii="Times New Roman" w:hAnsi="Times New Roman" w:cs="Times New Roman"/>
          <w:color w:val="000000" w:themeColor="text1"/>
          <w:sz w:val="24"/>
          <w:szCs w:val="24"/>
          <w:shd w:val="clear" w:color="auto" w:fill="FFFFFF"/>
        </w:rPr>
        <w:t xml:space="preserve"> &amp; Mayans, S. (1992). </w:t>
      </w:r>
      <w:proofErr w:type="gramStart"/>
      <w:r w:rsidRPr="004168BD">
        <w:rPr>
          <w:rFonts w:ascii="Times New Roman" w:hAnsi="Times New Roman" w:cs="Times New Roman"/>
          <w:color w:val="000000" w:themeColor="text1"/>
          <w:sz w:val="24"/>
          <w:szCs w:val="24"/>
          <w:shd w:val="clear" w:color="auto" w:fill="FFFFFF"/>
        </w:rPr>
        <w:t>Pro</w:t>
      </w:r>
      <w:r>
        <w:rPr>
          <w:rFonts w:ascii="Times New Roman" w:hAnsi="Times New Roman" w:cs="Times New Roman"/>
          <w:color w:val="000000" w:themeColor="text1"/>
          <w:sz w:val="24"/>
          <w:szCs w:val="24"/>
          <w:shd w:val="clear" w:color="auto" w:fill="FFFFFF"/>
        </w:rPr>
        <w:t>lificacy of Canary Island goats</w:t>
      </w:r>
      <w:r w:rsidRPr="004168BD">
        <w:rPr>
          <w:rFonts w:ascii="Times New Roman" w:hAnsi="Times New Roman" w:cs="Times New Roman"/>
          <w:color w:val="000000" w:themeColor="text1"/>
          <w:sz w:val="24"/>
          <w:szCs w:val="24"/>
          <w:shd w:val="clear" w:color="auto" w:fill="FFFFFF"/>
        </w:rPr>
        <w:t>.</w:t>
      </w:r>
      <w:proofErr w:type="gramEnd"/>
      <w:r w:rsidRPr="004168BD">
        <w:rPr>
          <w:rFonts w:ascii="Times New Roman" w:hAnsi="Times New Roman" w:cs="Times New Roman"/>
          <w:color w:val="000000" w:themeColor="text1"/>
          <w:sz w:val="24"/>
          <w:szCs w:val="24"/>
          <w:shd w:val="clear" w:color="auto" w:fill="FFFFFF"/>
        </w:rPr>
        <w:t xml:space="preserve"> </w:t>
      </w:r>
      <w:r w:rsidRPr="004168BD">
        <w:rPr>
          <w:rFonts w:ascii="Times New Roman" w:hAnsi="Times New Roman" w:cs="Times New Roman"/>
          <w:i/>
          <w:color w:val="000000" w:themeColor="text1"/>
          <w:sz w:val="24"/>
          <w:szCs w:val="24"/>
          <w:shd w:val="clear" w:color="auto" w:fill="FFFFFF"/>
        </w:rPr>
        <w:t>Terra Arida</w:t>
      </w:r>
      <w:r w:rsidRPr="004168BD">
        <w:rPr>
          <w:rFonts w:ascii="Times New Roman" w:hAnsi="Times New Roman" w:cs="Times New Roman"/>
          <w:color w:val="000000" w:themeColor="text1"/>
          <w:sz w:val="24"/>
          <w:szCs w:val="24"/>
          <w:shd w:val="clear" w:color="auto" w:fill="FFFFFF"/>
        </w:rPr>
        <w:t>, 11, 99-104.</w:t>
      </w:r>
    </w:p>
    <w:p w:rsidR="00317C50" w:rsidRDefault="00317C50" w:rsidP="006928DE">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Ma, X., Dong, Y., Matzuk, M. M. &amp; Kumar, T. R. (2004).</w:t>
      </w:r>
      <w:proofErr w:type="gramEnd"/>
      <w:r w:rsidRPr="00BC055A">
        <w:rPr>
          <w:rFonts w:ascii="Times New Roman" w:hAnsi="Times New Roman" w:cs="Times New Roman"/>
          <w:color w:val="000000" w:themeColor="text1"/>
          <w:sz w:val="24"/>
          <w:szCs w:val="24"/>
          <w:shd w:val="clear" w:color="auto" w:fill="FFFFFF"/>
        </w:rPr>
        <w:t xml:space="preserve"> Targeted disruption of luteinizing hormone β-subunit leads to hypogonadism, defects in gonadal steroidogenesis, and infertility. </w:t>
      </w:r>
      <w:r w:rsidRPr="00BC055A">
        <w:rPr>
          <w:rFonts w:ascii="Times New Roman" w:hAnsi="Times New Roman" w:cs="Times New Roman"/>
          <w:i/>
          <w:iCs/>
          <w:color w:val="000000" w:themeColor="text1"/>
          <w:sz w:val="24"/>
          <w:szCs w:val="24"/>
          <w:shd w:val="clear" w:color="auto" w:fill="FFFFFF"/>
        </w:rPr>
        <w:t>Proceedings of the National Academy of Sciences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101</w:t>
      </w:r>
      <w:r w:rsidRPr="00BC055A">
        <w:rPr>
          <w:rFonts w:ascii="Times New Roman" w:hAnsi="Times New Roman" w:cs="Times New Roman"/>
          <w:color w:val="000000" w:themeColor="text1"/>
          <w:sz w:val="24"/>
          <w:szCs w:val="24"/>
          <w:shd w:val="clear" w:color="auto" w:fill="FFFFFF"/>
        </w:rPr>
        <w:t>(49), 17294-17299.</w:t>
      </w:r>
    </w:p>
    <w:p w:rsidR="00317C50" w:rsidRDefault="00317C50" w:rsidP="006928DE">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Machell, N. H. &amp; Farookhi, R. (2003).</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E-and N-cadherin expression and distribution during luteinization in the rat ovary.</w:t>
      </w:r>
      <w:proofErr w:type="gramEnd"/>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Reproduction,</w:t>
      </w:r>
      <w:r w:rsidRPr="00BC055A">
        <w:rPr>
          <w:rFonts w:ascii="Times New Roman" w:hAnsi="Times New Roman" w:cs="Times New Roman"/>
          <w:color w:val="000000" w:themeColor="text1"/>
          <w:sz w:val="24"/>
          <w:szCs w:val="24"/>
          <w:shd w:val="clear" w:color="auto" w:fill="FFFFFF"/>
        </w:rPr>
        <w:t xml:space="preserve"> 125(6), 791-800.</w:t>
      </w:r>
    </w:p>
    <w:p w:rsidR="00317C50" w:rsidRDefault="00317C50" w:rsidP="006928DE">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Machell, N. H., Blaschuk, O. W. &amp; Farookhi, R. (2000).</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Developmental expression and distribution of N-and E-cadherin in the rat ovary.</w:t>
      </w:r>
      <w:proofErr w:type="gramEnd"/>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Biology of Reproduction</w:t>
      </w:r>
      <w:r w:rsidRPr="00BC055A">
        <w:rPr>
          <w:rFonts w:ascii="Times New Roman" w:hAnsi="Times New Roman" w:cs="Times New Roman"/>
          <w:color w:val="000000" w:themeColor="text1"/>
          <w:sz w:val="24"/>
          <w:szCs w:val="24"/>
          <w:shd w:val="clear" w:color="auto" w:fill="FFFFFF"/>
        </w:rPr>
        <w:t>, 63(3), 797-804.</w:t>
      </w:r>
    </w:p>
    <w:p w:rsidR="00317C50" w:rsidRDefault="00317C50" w:rsidP="006928DE">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Maitra, A., Sharma, R., Ahlawat, S., Borana, K. &amp; Tantia, M. S. (2016). </w:t>
      </w:r>
      <w:proofErr w:type="gramStart"/>
      <w:r w:rsidRPr="00BC055A">
        <w:rPr>
          <w:rFonts w:ascii="Times New Roman" w:hAnsi="Times New Roman" w:cs="Times New Roman"/>
          <w:color w:val="000000" w:themeColor="text1"/>
          <w:sz w:val="24"/>
          <w:szCs w:val="24"/>
          <w:shd w:val="clear" w:color="auto" w:fill="FFFFFF"/>
        </w:rPr>
        <w:t>Fecundity gene SNPs as informative markers for assessment of Indian goat genetic architecture.</w:t>
      </w:r>
      <w:proofErr w:type="gramEnd"/>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Indian Journal of Animal Research</w:t>
      </w:r>
      <w:r w:rsidRPr="00BC055A">
        <w:rPr>
          <w:rFonts w:ascii="Times New Roman" w:hAnsi="Times New Roman" w:cs="Times New Roman"/>
          <w:color w:val="000000" w:themeColor="text1"/>
          <w:sz w:val="24"/>
          <w:szCs w:val="24"/>
          <w:shd w:val="clear" w:color="auto" w:fill="FFFFFF"/>
        </w:rPr>
        <w:t>, 50(3), 349-356.</w:t>
      </w:r>
    </w:p>
    <w:p w:rsidR="00317C50" w:rsidRDefault="00317C50" w:rsidP="006928DE">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Makrigiannakis, A., Coukos, G., Christofidou-Solomidou, M., Gour, B. J., Radice, G. L., Blaschuk, O. &amp; Coutifaris, C. (1999).</w:t>
      </w:r>
      <w:proofErr w:type="gramEnd"/>
      <w:r w:rsidRPr="00BC055A">
        <w:rPr>
          <w:rFonts w:ascii="Times New Roman" w:hAnsi="Times New Roman" w:cs="Times New Roman"/>
          <w:color w:val="000000" w:themeColor="text1"/>
          <w:sz w:val="24"/>
          <w:szCs w:val="24"/>
          <w:shd w:val="clear" w:color="auto" w:fill="FFFFFF"/>
        </w:rPr>
        <w:t xml:space="preserve"> N-cadherin-mediated human granulosa cell adhesion prevents apoptosis: a role in follicular atresia and luteolysis. </w:t>
      </w:r>
      <w:r w:rsidRPr="00BC055A">
        <w:rPr>
          <w:rFonts w:ascii="Times New Roman" w:hAnsi="Times New Roman" w:cs="Times New Roman"/>
          <w:i/>
          <w:color w:val="000000" w:themeColor="text1"/>
          <w:sz w:val="24"/>
          <w:szCs w:val="24"/>
          <w:shd w:val="clear" w:color="auto" w:fill="FFFFFF"/>
        </w:rPr>
        <w:t>The American Journal of Pathology</w:t>
      </w:r>
      <w:r w:rsidRPr="00BC055A">
        <w:rPr>
          <w:rFonts w:ascii="Times New Roman" w:hAnsi="Times New Roman" w:cs="Times New Roman"/>
          <w:color w:val="000000" w:themeColor="text1"/>
          <w:sz w:val="24"/>
          <w:szCs w:val="24"/>
          <w:shd w:val="clear" w:color="auto" w:fill="FFFFFF"/>
        </w:rPr>
        <w:t>, 154(5), 1391-1406.</w:t>
      </w:r>
    </w:p>
    <w:p w:rsidR="00317C50" w:rsidRDefault="00317C50" w:rsidP="006928DE">
      <w:pPr>
        <w:spacing w:after="0" w:line="360" w:lineRule="auto"/>
        <w:ind w:left="720" w:hanging="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Marín-</w:t>
      </w:r>
      <w:r w:rsidRPr="00BC055A">
        <w:rPr>
          <w:rFonts w:ascii="Times New Roman" w:hAnsi="Times New Roman" w:cs="Times New Roman"/>
          <w:color w:val="000000" w:themeColor="text1"/>
          <w:sz w:val="24"/>
          <w:szCs w:val="24"/>
          <w:shd w:val="clear" w:color="auto" w:fill="FFFFFF"/>
        </w:rPr>
        <w:t>Briggiler, C. I., Lapyckyj, L., González Echeverría, M. F., Rawe, V. Y., Alvarez Sedó, C.</w:t>
      </w:r>
      <w:r>
        <w:rPr>
          <w:rFonts w:ascii="Times New Roman" w:hAnsi="Times New Roman" w:cs="Times New Roman"/>
          <w:color w:val="000000" w:themeColor="text1"/>
          <w:sz w:val="24"/>
          <w:szCs w:val="24"/>
          <w:shd w:val="clear" w:color="auto" w:fill="FFFFFF"/>
        </w:rPr>
        <w:t xml:space="preserve"> &amp; Vazquez-</w:t>
      </w:r>
      <w:r w:rsidRPr="00BC055A">
        <w:rPr>
          <w:rFonts w:ascii="Times New Roman" w:hAnsi="Times New Roman" w:cs="Times New Roman"/>
          <w:color w:val="000000" w:themeColor="text1"/>
          <w:sz w:val="24"/>
          <w:szCs w:val="24"/>
          <w:shd w:val="clear" w:color="auto" w:fill="FFFFFF"/>
        </w:rPr>
        <w:t>Levin, M. H. (2010). Neural cadherin is expressed in human gametes and participates in sperm–oocyte interaction events. </w:t>
      </w:r>
      <w:proofErr w:type="gramStart"/>
      <w:r w:rsidRPr="00BC055A">
        <w:rPr>
          <w:rFonts w:ascii="Times New Roman" w:hAnsi="Times New Roman" w:cs="Times New Roman"/>
          <w:i/>
          <w:iCs/>
          <w:color w:val="000000" w:themeColor="text1"/>
          <w:sz w:val="24"/>
          <w:szCs w:val="24"/>
          <w:shd w:val="clear" w:color="auto" w:fill="FFFFFF"/>
        </w:rPr>
        <w:t>International Journal of Andrology</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33</w:t>
      </w:r>
      <w:r w:rsidRPr="00BC055A">
        <w:rPr>
          <w:rFonts w:ascii="Times New Roman" w:hAnsi="Times New Roman" w:cs="Times New Roman"/>
          <w:color w:val="000000" w:themeColor="text1"/>
          <w:sz w:val="24"/>
          <w:szCs w:val="24"/>
          <w:shd w:val="clear" w:color="auto" w:fill="FFFFFF"/>
        </w:rPr>
        <w:t>(1), e228-e239.</w:t>
      </w:r>
      <w:proofErr w:type="gramEnd"/>
    </w:p>
    <w:p w:rsidR="00317C50" w:rsidRDefault="00317C50" w:rsidP="006928DE">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Marín-Briggiler, C. I., Veiga, M. F., Matos, M. L., González Echeverría, M. F., Furlong, L. I. &amp; Vazquez-Levin, M. H. (2008). </w:t>
      </w:r>
      <w:proofErr w:type="gramStart"/>
      <w:r w:rsidRPr="00BC055A">
        <w:rPr>
          <w:rFonts w:ascii="Times New Roman" w:hAnsi="Times New Roman" w:cs="Times New Roman"/>
          <w:color w:val="000000" w:themeColor="text1"/>
          <w:sz w:val="24"/>
          <w:szCs w:val="24"/>
          <w:shd w:val="clear" w:color="auto" w:fill="FFFFFF"/>
        </w:rPr>
        <w:t xml:space="preserve">Expression of epithelial </w:t>
      </w:r>
      <w:r w:rsidRPr="00BC055A">
        <w:rPr>
          <w:rFonts w:ascii="Times New Roman" w:hAnsi="Times New Roman" w:cs="Times New Roman"/>
          <w:color w:val="000000" w:themeColor="text1"/>
          <w:sz w:val="24"/>
          <w:szCs w:val="24"/>
          <w:shd w:val="clear" w:color="auto" w:fill="FFFFFF"/>
        </w:rPr>
        <w:lastRenderedPageBreak/>
        <w:t>cadherin in the human male reproductive tract and gametes and evidence of its participation in fertilization.</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Molecular Human Reproduction</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14</w:t>
      </w:r>
      <w:r w:rsidRPr="00BC055A">
        <w:rPr>
          <w:rFonts w:ascii="Times New Roman" w:hAnsi="Times New Roman" w:cs="Times New Roman"/>
          <w:color w:val="000000" w:themeColor="text1"/>
          <w:sz w:val="24"/>
          <w:szCs w:val="24"/>
          <w:shd w:val="clear" w:color="auto" w:fill="FFFFFF"/>
        </w:rPr>
        <w:t>(10), 561-571.</w:t>
      </w:r>
    </w:p>
    <w:p w:rsidR="00317C50" w:rsidRPr="00B93DA1" w:rsidRDefault="00317C50" w:rsidP="00B93DA1">
      <w:pPr>
        <w:spacing w:after="0" w:line="360" w:lineRule="auto"/>
        <w:ind w:left="720" w:hanging="720"/>
        <w:jc w:val="both"/>
        <w:rPr>
          <w:rFonts w:ascii="Times New Roman" w:hAnsi="Times New Roman" w:cs="Times New Roman"/>
          <w:i/>
          <w:iCs/>
          <w:color w:val="000000" w:themeColor="text1"/>
          <w:sz w:val="24"/>
          <w:szCs w:val="24"/>
          <w:shd w:val="clear" w:color="auto" w:fill="FFFFFF"/>
        </w:rPr>
      </w:pPr>
      <w:proofErr w:type="gramStart"/>
      <w:r>
        <w:rPr>
          <w:rFonts w:ascii="Times New Roman" w:hAnsi="Times New Roman" w:cs="Times New Roman"/>
          <w:color w:val="000000" w:themeColor="text1"/>
          <w:sz w:val="24"/>
          <w:szCs w:val="24"/>
          <w:shd w:val="clear" w:color="auto" w:fill="FFFFFF"/>
        </w:rPr>
        <w:t>Martínez-</w:t>
      </w:r>
      <w:r w:rsidRPr="00BC055A">
        <w:rPr>
          <w:rFonts w:ascii="Times New Roman" w:hAnsi="Times New Roman" w:cs="Times New Roman"/>
          <w:color w:val="000000" w:themeColor="text1"/>
          <w:sz w:val="24"/>
          <w:szCs w:val="24"/>
          <w:shd w:val="clear" w:color="auto" w:fill="FFFFFF"/>
        </w:rPr>
        <w:t>Arias, R., Calafell, F., Mateu, E., Comas, D., Andrés, A. &amp; Bertranpetit, J. (2001).</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Sequence variability of a human pseudogene.</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Genome</w:t>
      </w:r>
      <w:r>
        <w:rPr>
          <w:rFonts w:ascii="Times New Roman" w:hAnsi="Times New Roman" w:cs="Times New Roman"/>
          <w:i/>
          <w:iCs/>
          <w:color w:val="000000" w:themeColor="text1"/>
          <w:sz w:val="24"/>
          <w:szCs w:val="24"/>
          <w:shd w:val="clear" w:color="auto" w:fill="FFFFFF"/>
        </w:rPr>
        <w:t xml:space="preserve"> </w:t>
      </w:r>
      <w:r w:rsidR="003037D1">
        <w:rPr>
          <w:rFonts w:ascii="Times New Roman" w:hAnsi="Times New Roman" w:cs="Times New Roman"/>
          <w:i/>
          <w:iCs/>
          <w:color w:val="000000" w:themeColor="text1"/>
          <w:sz w:val="24"/>
          <w:szCs w:val="24"/>
          <w:shd w:val="clear" w:color="auto" w:fill="FFFFFF"/>
        </w:rPr>
        <w:t>Research</w:t>
      </w:r>
      <w:r w:rsidR="00F62458">
        <w:rPr>
          <w:rFonts w:ascii="Times New Roman" w:hAnsi="Times New Roman" w:cs="Times New Roman"/>
          <w:i/>
          <w:iCs/>
          <w:color w:val="000000" w:themeColor="text1"/>
          <w:sz w:val="24"/>
          <w:szCs w:val="24"/>
          <w:shd w:val="clear" w:color="auto" w:fill="FFFFFF"/>
        </w:rPr>
        <w:t xml:space="preserve">, </w:t>
      </w:r>
      <w:r w:rsidRPr="00BC055A">
        <w:rPr>
          <w:rFonts w:ascii="Times New Roman" w:hAnsi="Times New Roman" w:cs="Times New Roman"/>
          <w:iCs/>
          <w:color w:val="000000" w:themeColor="text1"/>
          <w:sz w:val="24"/>
          <w:szCs w:val="24"/>
          <w:shd w:val="clear" w:color="auto" w:fill="FFFFFF"/>
        </w:rPr>
        <w:t>11</w:t>
      </w:r>
      <w:r w:rsidR="00F62458">
        <w:rPr>
          <w:rFonts w:ascii="Times New Roman" w:hAnsi="Times New Roman" w:cs="Times New Roman"/>
          <w:iCs/>
          <w:color w:val="000000" w:themeColor="text1"/>
          <w:sz w:val="24"/>
          <w:szCs w:val="24"/>
          <w:shd w:val="clear" w:color="auto" w:fill="FFFFFF"/>
        </w:rPr>
        <w:t xml:space="preserve"> </w:t>
      </w:r>
      <w:r w:rsidRPr="00BC055A">
        <w:rPr>
          <w:rFonts w:ascii="Times New Roman" w:hAnsi="Times New Roman" w:cs="Times New Roman"/>
          <w:color w:val="000000" w:themeColor="text1"/>
          <w:sz w:val="24"/>
          <w:szCs w:val="24"/>
          <w:shd w:val="clear" w:color="auto" w:fill="FFFFFF"/>
        </w:rPr>
        <w:t>(6), 1071-1085.</w:t>
      </w:r>
    </w:p>
    <w:p w:rsidR="00317C50" w:rsidRDefault="00317C50" w:rsidP="006928DE">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Martine</w:t>
      </w:r>
      <w:r>
        <w:rPr>
          <w:rFonts w:ascii="Times New Roman" w:hAnsi="Times New Roman" w:cs="Times New Roman"/>
          <w:color w:val="000000" w:themeColor="text1"/>
          <w:sz w:val="24"/>
          <w:szCs w:val="24"/>
          <w:shd w:val="clear" w:color="auto" w:fill="FFFFFF"/>
        </w:rPr>
        <w:t>z-</w:t>
      </w:r>
      <w:r w:rsidRPr="00BC055A">
        <w:rPr>
          <w:rFonts w:ascii="Times New Roman" w:hAnsi="Times New Roman" w:cs="Times New Roman"/>
          <w:color w:val="000000" w:themeColor="text1"/>
          <w:sz w:val="24"/>
          <w:szCs w:val="24"/>
          <w:shd w:val="clear" w:color="auto" w:fill="FFFFFF"/>
        </w:rPr>
        <w:t xml:space="preserve">Royo, A., Jurado, J. J., Smulders, J. P., Marti, J. I., Alabart, J. L., Roche, A. &amp; Folch, J. (2008). A deletion in the bone morphogenetic protein 15 gene causes sterility and increased prolificacy in Rasa Aragonesa sheep. </w:t>
      </w:r>
      <w:r w:rsidRPr="00BC055A">
        <w:rPr>
          <w:rFonts w:ascii="Times New Roman" w:hAnsi="Times New Roman" w:cs="Times New Roman"/>
          <w:i/>
          <w:color w:val="000000" w:themeColor="text1"/>
          <w:sz w:val="24"/>
          <w:szCs w:val="24"/>
          <w:shd w:val="clear" w:color="auto" w:fill="FFFFFF"/>
        </w:rPr>
        <w:t>Animal Genetics</w:t>
      </w:r>
      <w:r w:rsidRPr="00BC055A">
        <w:rPr>
          <w:rFonts w:ascii="Times New Roman" w:hAnsi="Times New Roman" w:cs="Times New Roman"/>
          <w:color w:val="000000" w:themeColor="text1"/>
          <w:sz w:val="24"/>
          <w:szCs w:val="24"/>
          <w:shd w:val="clear" w:color="auto" w:fill="FFFFFF"/>
        </w:rPr>
        <w:t>, 39(3), 294-297.</w:t>
      </w:r>
    </w:p>
    <w:p w:rsidR="00317C50" w:rsidRDefault="00317C50" w:rsidP="006928DE">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McGrath, S. A., Esquela, A. F. &amp; Lee, S. J. (1995).</w:t>
      </w:r>
      <w:proofErr w:type="gramEnd"/>
      <w:r w:rsidRPr="00BC055A">
        <w:rPr>
          <w:rFonts w:ascii="Times New Roman" w:hAnsi="Times New Roman" w:cs="Times New Roman"/>
          <w:color w:val="000000" w:themeColor="text1"/>
          <w:sz w:val="24"/>
          <w:szCs w:val="24"/>
          <w:shd w:val="clear" w:color="auto" w:fill="FFFFFF"/>
        </w:rPr>
        <w:t xml:space="preserve"> Oocyte-specific expression of </w:t>
      </w:r>
      <w:r>
        <w:rPr>
          <w:rFonts w:ascii="Times New Roman" w:hAnsi="Times New Roman" w:cs="Times New Roman"/>
          <w:color w:val="000000" w:themeColor="text1"/>
          <w:sz w:val="24"/>
          <w:szCs w:val="24"/>
          <w:shd w:val="clear" w:color="auto" w:fill="FFFFFF"/>
        </w:rPr>
        <w:t xml:space="preserve">growth differentiation factor </w:t>
      </w:r>
      <w:r w:rsidRPr="00BC055A">
        <w:rPr>
          <w:rFonts w:ascii="Times New Roman" w:hAnsi="Times New Roman" w:cs="Times New Roman"/>
          <w:color w:val="000000" w:themeColor="text1"/>
          <w:sz w:val="24"/>
          <w:szCs w:val="24"/>
          <w:shd w:val="clear" w:color="auto" w:fill="FFFFFF"/>
        </w:rPr>
        <w:t xml:space="preserve">9. </w:t>
      </w:r>
      <w:r w:rsidRPr="00BC055A">
        <w:rPr>
          <w:rFonts w:ascii="Times New Roman" w:hAnsi="Times New Roman" w:cs="Times New Roman"/>
          <w:i/>
          <w:color w:val="000000" w:themeColor="text1"/>
          <w:sz w:val="24"/>
          <w:szCs w:val="24"/>
          <w:shd w:val="clear" w:color="auto" w:fill="FFFFFF"/>
        </w:rPr>
        <w:t>Molecular Endocrinology</w:t>
      </w:r>
      <w:r w:rsidRPr="00BC055A">
        <w:rPr>
          <w:rFonts w:ascii="Times New Roman" w:hAnsi="Times New Roman" w:cs="Times New Roman"/>
          <w:color w:val="000000" w:themeColor="text1"/>
          <w:sz w:val="24"/>
          <w:szCs w:val="24"/>
          <w:shd w:val="clear" w:color="auto" w:fill="FFFFFF"/>
        </w:rPr>
        <w:t>, 9(1), 131-136.</w:t>
      </w:r>
    </w:p>
    <w:p w:rsidR="00317C50" w:rsidRDefault="00317C50" w:rsidP="006928DE">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McNatty, K. P., Moore, L. G., Hudson, N. L., Quirke, L. D., Lawrence, S. B., Reader, </w:t>
      </w:r>
      <w:r>
        <w:rPr>
          <w:rFonts w:ascii="Times New Roman" w:hAnsi="Times New Roman" w:cs="Times New Roman"/>
          <w:color w:val="000000" w:themeColor="text1"/>
          <w:sz w:val="24"/>
          <w:szCs w:val="24"/>
          <w:shd w:val="clear" w:color="auto" w:fill="FFFFFF"/>
        </w:rPr>
        <w:t>K.</w:t>
      </w:r>
      <w:r w:rsidRPr="00BC055A">
        <w:rPr>
          <w:rFonts w:ascii="Times New Roman" w:hAnsi="Times New Roman" w:cs="Times New Roman"/>
          <w:color w:val="000000" w:themeColor="text1"/>
          <w:sz w:val="24"/>
          <w:szCs w:val="24"/>
          <w:shd w:val="clear" w:color="auto" w:fill="FFFFFF"/>
        </w:rPr>
        <w:t xml:space="preserve"> &amp; Ritvos, O. (2004). The oocyte and its role in regulating ovulation rate: a new paradigm in reproductive biology. </w:t>
      </w:r>
      <w:r w:rsidRPr="00BC055A">
        <w:rPr>
          <w:rFonts w:ascii="Times New Roman" w:hAnsi="Times New Roman" w:cs="Times New Roman"/>
          <w:i/>
          <w:iCs/>
          <w:color w:val="000000" w:themeColor="text1"/>
          <w:sz w:val="24"/>
          <w:szCs w:val="24"/>
          <w:shd w:val="clear" w:color="auto" w:fill="FFFFFF"/>
        </w:rPr>
        <w:t>Reproduction</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128</w:t>
      </w:r>
      <w:r w:rsidRPr="00BC055A">
        <w:rPr>
          <w:rFonts w:ascii="Times New Roman" w:hAnsi="Times New Roman" w:cs="Times New Roman"/>
          <w:color w:val="000000" w:themeColor="text1"/>
          <w:sz w:val="24"/>
          <w:szCs w:val="24"/>
          <w:shd w:val="clear" w:color="auto" w:fill="FFFFFF"/>
        </w:rPr>
        <w:t>(4), 379-386.</w:t>
      </w:r>
    </w:p>
    <w:p w:rsidR="00317C50" w:rsidRDefault="00317C50" w:rsidP="006928DE">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Mehdizadeh Gazooei, Y., Niazi, A. &amp; Zamiri, M. J. (2013).</w:t>
      </w:r>
      <w:proofErr w:type="gramEnd"/>
      <w:r w:rsidRPr="00BC055A">
        <w:rPr>
          <w:rFonts w:ascii="Times New Roman" w:hAnsi="Times New Roman" w:cs="Times New Roman"/>
          <w:color w:val="000000" w:themeColor="text1"/>
          <w:sz w:val="24"/>
          <w:szCs w:val="24"/>
          <w:shd w:val="clear" w:color="auto" w:fill="FFFFFF"/>
        </w:rPr>
        <w:t xml:space="preserve"> Single nucleotide polymorphism analysis of the bone morphogenetic protein receptor IB and growth and differentiation factor 9 genes in Rayini goats (</w:t>
      </w:r>
      <w:r w:rsidRPr="00BC055A">
        <w:rPr>
          <w:rFonts w:ascii="Times New Roman" w:hAnsi="Times New Roman" w:cs="Times New Roman"/>
          <w:i/>
          <w:color w:val="000000" w:themeColor="text1"/>
          <w:sz w:val="24"/>
          <w:szCs w:val="24"/>
          <w:shd w:val="clear" w:color="auto" w:fill="FFFFFF"/>
        </w:rPr>
        <w:t>Capra hircus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Journal of Livestock Science and Technologies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w:t>
      </w:r>
      <w:r w:rsidRPr="00BC055A">
        <w:rPr>
          <w:rFonts w:ascii="Times New Roman" w:hAnsi="Times New Roman" w:cs="Times New Roman"/>
          <w:color w:val="000000" w:themeColor="text1"/>
          <w:sz w:val="24"/>
          <w:szCs w:val="24"/>
          <w:shd w:val="clear" w:color="auto" w:fill="FFFFFF"/>
        </w:rPr>
        <w:t>(2), 45-50.</w:t>
      </w:r>
    </w:p>
    <w:p w:rsidR="00317C50" w:rsidRDefault="00317C50" w:rsidP="006928DE">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Mekuriaw, G., Mwacharo, J. M., Dessie, T., Mwai, O., Djikeng, A., Osama, S. &amp; Tesfaye, K. (2017).</w:t>
      </w:r>
      <w:proofErr w:type="gramEnd"/>
      <w:r w:rsidRPr="00BC055A">
        <w:rPr>
          <w:rFonts w:ascii="Times New Roman" w:hAnsi="Times New Roman" w:cs="Times New Roman"/>
          <w:color w:val="000000" w:themeColor="text1"/>
          <w:sz w:val="24"/>
          <w:szCs w:val="24"/>
          <w:shd w:val="clear" w:color="auto" w:fill="FFFFFF"/>
        </w:rPr>
        <w:t xml:space="preserve"> Polymorphism analysis of kisspeptin (</w:t>
      </w:r>
      <w:r w:rsidRPr="00BC055A">
        <w:rPr>
          <w:rFonts w:ascii="Times New Roman" w:hAnsi="Times New Roman" w:cs="Times New Roman"/>
          <w:i/>
          <w:color w:val="000000" w:themeColor="text1"/>
          <w:sz w:val="24"/>
          <w:szCs w:val="24"/>
          <w:shd w:val="clear" w:color="auto" w:fill="FFFFFF"/>
        </w:rPr>
        <w:t>KISS1</w:t>
      </w:r>
      <w:r w:rsidRPr="00BC055A">
        <w:rPr>
          <w:rFonts w:ascii="Times New Roman" w:hAnsi="Times New Roman" w:cs="Times New Roman"/>
          <w:color w:val="000000" w:themeColor="text1"/>
          <w:sz w:val="24"/>
          <w:szCs w:val="24"/>
          <w:shd w:val="clear" w:color="auto" w:fill="FFFFFF"/>
        </w:rPr>
        <w:t>) gene and its association with litter size in Ethiopian indigenous goat populations. </w:t>
      </w:r>
      <w:r w:rsidRPr="00BC055A">
        <w:rPr>
          <w:rFonts w:ascii="Times New Roman" w:hAnsi="Times New Roman" w:cs="Times New Roman"/>
          <w:i/>
          <w:iCs/>
          <w:color w:val="000000" w:themeColor="text1"/>
          <w:sz w:val="24"/>
          <w:szCs w:val="24"/>
          <w:shd w:val="clear" w:color="auto" w:fill="FFFFFF"/>
        </w:rPr>
        <w:t>African Journal of Biotechnology</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16</w:t>
      </w:r>
      <w:r w:rsidRPr="00BC055A">
        <w:rPr>
          <w:rFonts w:ascii="Times New Roman" w:hAnsi="Times New Roman" w:cs="Times New Roman"/>
          <w:color w:val="000000" w:themeColor="text1"/>
          <w:sz w:val="24"/>
          <w:szCs w:val="24"/>
          <w:shd w:val="clear" w:color="auto" w:fill="FFFFFF"/>
        </w:rPr>
        <w:t>(22), 1254-1264.</w:t>
      </w:r>
    </w:p>
    <w:p w:rsidR="00317C50" w:rsidRDefault="00317C50" w:rsidP="00523C57">
      <w:pPr>
        <w:spacing w:after="0" w:line="360" w:lineRule="auto"/>
        <w:ind w:left="720" w:hanging="720"/>
        <w:jc w:val="both"/>
        <w:rPr>
          <w:rFonts w:ascii="Times New Roman" w:eastAsia="MinionPro-Regular" w:hAnsi="Times New Roman" w:cs="Times New Roman"/>
          <w:color w:val="000000" w:themeColor="text1"/>
          <w:sz w:val="24"/>
          <w:szCs w:val="24"/>
        </w:rPr>
      </w:pPr>
      <w:proofErr w:type="gramStart"/>
      <w:r w:rsidRPr="00BC055A">
        <w:rPr>
          <w:rFonts w:ascii="Times New Roman" w:eastAsia="MinionPro-Regular" w:hAnsi="Times New Roman" w:cs="Times New Roman"/>
          <w:color w:val="000000" w:themeColor="text1"/>
          <w:sz w:val="24"/>
          <w:szCs w:val="24"/>
        </w:rPr>
        <w:t>Mellado, M., Foote, R. H. &amp; Borrego, E. (1991).</w:t>
      </w:r>
      <w:proofErr w:type="gramEnd"/>
      <w:r w:rsidRPr="00BC055A">
        <w:rPr>
          <w:rFonts w:ascii="Times New Roman" w:eastAsia="MinionPro-Regular" w:hAnsi="Times New Roman" w:cs="Times New Roman"/>
          <w:color w:val="000000" w:themeColor="text1"/>
          <w:sz w:val="24"/>
          <w:szCs w:val="24"/>
        </w:rPr>
        <w:t xml:space="preserve"> Lactational performance, prolificacy and relationship to parity and body weight in crossbred native goats in northern Mexico. </w:t>
      </w:r>
      <w:r w:rsidRPr="00BC055A">
        <w:rPr>
          <w:rFonts w:ascii="Times New Roman" w:eastAsia="MinionPro-Regular" w:hAnsi="Times New Roman" w:cs="Times New Roman"/>
          <w:i/>
          <w:color w:val="000000" w:themeColor="text1"/>
          <w:sz w:val="24"/>
          <w:szCs w:val="24"/>
        </w:rPr>
        <w:t>Small Ruminant Research</w:t>
      </w:r>
      <w:r>
        <w:rPr>
          <w:rFonts w:ascii="Times New Roman" w:eastAsia="MinionPro-Regular" w:hAnsi="Times New Roman" w:cs="Times New Roman"/>
          <w:color w:val="000000" w:themeColor="text1"/>
          <w:sz w:val="24"/>
          <w:szCs w:val="24"/>
        </w:rPr>
        <w:t>, 6(1-2), 167-174.</w:t>
      </w:r>
    </w:p>
    <w:p w:rsidR="00317C50" w:rsidRDefault="00317C50" w:rsidP="00523C57">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C34781">
        <w:rPr>
          <w:rFonts w:ascii="Times New Roman" w:hAnsi="Times New Roman" w:cs="Times New Roman"/>
          <w:color w:val="000000" w:themeColor="text1"/>
          <w:sz w:val="24"/>
          <w:szCs w:val="24"/>
          <w:shd w:val="clear" w:color="auto" w:fill="FFFFFF"/>
        </w:rPr>
        <w:t>Mellado, M., Valde</w:t>
      </w:r>
      <w:r>
        <w:rPr>
          <w:rFonts w:ascii="Times New Roman" w:hAnsi="Times New Roman" w:cs="Times New Roman"/>
          <w:color w:val="000000" w:themeColor="text1"/>
          <w:sz w:val="24"/>
          <w:szCs w:val="24"/>
          <w:shd w:val="clear" w:color="auto" w:fill="FFFFFF"/>
        </w:rPr>
        <w:t>z, R., Garcia, J. E., Lopez, R.</w:t>
      </w:r>
      <w:r w:rsidRPr="00C34781">
        <w:rPr>
          <w:rFonts w:ascii="Times New Roman" w:hAnsi="Times New Roman" w:cs="Times New Roman"/>
          <w:color w:val="000000" w:themeColor="text1"/>
          <w:sz w:val="24"/>
          <w:szCs w:val="24"/>
          <w:shd w:val="clear" w:color="auto" w:fill="FFFFFF"/>
        </w:rPr>
        <w:t xml:space="preserve"> &amp; Rodriguez, A. (2006).</w:t>
      </w:r>
      <w:proofErr w:type="gramEnd"/>
      <w:r w:rsidRPr="00C34781">
        <w:rPr>
          <w:rFonts w:ascii="Times New Roman" w:hAnsi="Times New Roman" w:cs="Times New Roman"/>
          <w:color w:val="000000" w:themeColor="text1"/>
          <w:sz w:val="24"/>
          <w:szCs w:val="24"/>
          <w:shd w:val="clear" w:color="auto" w:fill="FFFFFF"/>
        </w:rPr>
        <w:t xml:space="preserve"> </w:t>
      </w:r>
      <w:proofErr w:type="gramStart"/>
      <w:r w:rsidRPr="00C34781">
        <w:rPr>
          <w:rFonts w:ascii="Times New Roman" w:hAnsi="Times New Roman" w:cs="Times New Roman"/>
          <w:color w:val="000000" w:themeColor="text1"/>
          <w:sz w:val="24"/>
          <w:szCs w:val="24"/>
          <w:shd w:val="clear" w:color="auto" w:fill="FFFFFF"/>
        </w:rPr>
        <w:t>Factors affecting the reproductive performance of goats under intensive conditions in a hot arid environment.</w:t>
      </w:r>
      <w:proofErr w:type="gramEnd"/>
      <w:r w:rsidRPr="00C34781">
        <w:rPr>
          <w:rFonts w:ascii="Times New Roman" w:hAnsi="Times New Roman" w:cs="Times New Roman"/>
          <w:color w:val="000000" w:themeColor="text1"/>
          <w:sz w:val="24"/>
          <w:szCs w:val="24"/>
          <w:shd w:val="clear" w:color="auto" w:fill="FFFFFF"/>
        </w:rPr>
        <w:t xml:space="preserve"> </w:t>
      </w:r>
      <w:r w:rsidRPr="00C34781">
        <w:rPr>
          <w:rFonts w:ascii="Times New Roman" w:hAnsi="Times New Roman" w:cs="Times New Roman"/>
          <w:i/>
          <w:color w:val="000000" w:themeColor="text1"/>
          <w:sz w:val="24"/>
          <w:szCs w:val="24"/>
          <w:shd w:val="clear" w:color="auto" w:fill="FFFFFF"/>
        </w:rPr>
        <w:t>Small Ruminant Research</w:t>
      </w:r>
      <w:r w:rsidRPr="00C34781">
        <w:rPr>
          <w:rFonts w:ascii="Times New Roman" w:hAnsi="Times New Roman" w:cs="Times New Roman"/>
          <w:color w:val="000000" w:themeColor="text1"/>
          <w:sz w:val="24"/>
          <w:szCs w:val="24"/>
          <w:shd w:val="clear" w:color="auto" w:fill="FFFFFF"/>
        </w:rPr>
        <w:t>, 63(1-2), 110-118.</w:t>
      </w:r>
    </w:p>
    <w:p w:rsidR="00317C50" w:rsidRDefault="00317C50" w:rsidP="00523C57">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Miah, G., Das, A., Bilkis, T., Momin, M. M., Uddin, M. A., Alim, M. A. &amp; Miazi, O. F. (2016).</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Comparative study on productive and reproductive traits of Black Bengal and Jamnapari goats under semi-intensive condition.</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Scientific Research Journal</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4</w:t>
      </w:r>
      <w:r w:rsidRPr="00BC055A">
        <w:rPr>
          <w:rFonts w:ascii="Times New Roman" w:hAnsi="Times New Roman" w:cs="Times New Roman"/>
          <w:color w:val="000000" w:themeColor="text1"/>
          <w:sz w:val="24"/>
          <w:szCs w:val="24"/>
          <w:shd w:val="clear" w:color="auto" w:fill="FFFFFF"/>
        </w:rPr>
        <w:t>(2), 1-7.</w:t>
      </w:r>
    </w:p>
    <w:p w:rsidR="00317C50" w:rsidRDefault="00317C50" w:rsidP="00523C57">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lastRenderedPageBreak/>
        <w:t>Monteagudo, L. V., Ponz, R., Tejedor, M. T., Laviña, A. &amp; Sierra, I. (2009).</w:t>
      </w:r>
      <w:proofErr w:type="gramEnd"/>
      <w:r w:rsidRPr="00BC055A">
        <w:rPr>
          <w:rFonts w:ascii="Times New Roman" w:hAnsi="Times New Roman" w:cs="Times New Roman"/>
          <w:color w:val="000000" w:themeColor="text1"/>
          <w:sz w:val="24"/>
          <w:szCs w:val="24"/>
          <w:shd w:val="clear" w:color="auto" w:fill="FFFFFF"/>
        </w:rPr>
        <w:t xml:space="preserve"> A 17 bp deletion in the Bone Morphogenetic Protein 15 (</w:t>
      </w:r>
      <w:r w:rsidRPr="00BC055A">
        <w:rPr>
          <w:rFonts w:ascii="Times New Roman" w:hAnsi="Times New Roman" w:cs="Times New Roman"/>
          <w:i/>
          <w:color w:val="000000" w:themeColor="text1"/>
          <w:sz w:val="24"/>
          <w:szCs w:val="24"/>
          <w:shd w:val="clear" w:color="auto" w:fill="FFFFFF"/>
        </w:rPr>
        <w:t>BMP15</w:t>
      </w:r>
      <w:r w:rsidRPr="00BC055A">
        <w:rPr>
          <w:rFonts w:ascii="Times New Roman" w:hAnsi="Times New Roman" w:cs="Times New Roman"/>
          <w:color w:val="000000" w:themeColor="text1"/>
          <w:sz w:val="24"/>
          <w:szCs w:val="24"/>
          <w:shd w:val="clear" w:color="auto" w:fill="FFFFFF"/>
        </w:rPr>
        <w:t xml:space="preserve">) gene is associated to increased prolificacy in the Rasa </w:t>
      </w:r>
      <w:r w:rsidRPr="000754BF">
        <w:rPr>
          <w:rFonts w:ascii="Times New Roman" w:hAnsi="Times New Roman" w:cs="Times New Roman"/>
          <w:color w:val="000000" w:themeColor="text1"/>
          <w:sz w:val="23"/>
          <w:szCs w:val="23"/>
          <w:shd w:val="clear" w:color="auto" w:fill="FFFFFF"/>
        </w:rPr>
        <w:t>Aragonesa sheep</w:t>
      </w:r>
      <w:r w:rsidRPr="00BC055A">
        <w:rPr>
          <w:rFonts w:ascii="Times New Roman" w:hAnsi="Times New Roman" w:cs="Times New Roman"/>
          <w:color w:val="000000" w:themeColor="text1"/>
          <w:sz w:val="24"/>
          <w:szCs w:val="24"/>
          <w:shd w:val="clear" w:color="auto" w:fill="FFFFFF"/>
        </w:rPr>
        <w:t xml:space="preserve"> breed. </w:t>
      </w:r>
      <w:r>
        <w:rPr>
          <w:rFonts w:ascii="Times New Roman" w:hAnsi="Times New Roman" w:cs="Times New Roman"/>
          <w:i/>
          <w:iCs/>
          <w:color w:val="000000" w:themeColor="text1"/>
          <w:sz w:val="24"/>
          <w:szCs w:val="24"/>
          <w:shd w:val="clear" w:color="auto" w:fill="FFFFFF"/>
        </w:rPr>
        <w:t>Animal R</w:t>
      </w:r>
      <w:r w:rsidRPr="00BC055A">
        <w:rPr>
          <w:rFonts w:ascii="Times New Roman" w:hAnsi="Times New Roman" w:cs="Times New Roman"/>
          <w:i/>
          <w:iCs/>
          <w:color w:val="000000" w:themeColor="text1"/>
          <w:sz w:val="24"/>
          <w:szCs w:val="24"/>
          <w:shd w:val="clear" w:color="auto" w:fill="FFFFFF"/>
        </w:rPr>
        <w:t>eproduction Science</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110</w:t>
      </w:r>
      <w:r w:rsidRPr="00BC055A">
        <w:rPr>
          <w:rFonts w:ascii="Times New Roman" w:hAnsi="Times New Roman" w:cs="Times New Roman"/>
          <w:color w:val="000000" w:themeColor="text1"/>
          <w:sz w:val="24"/>
          <w:szCs w:val="24"/>
          <w:shd w:val="clear" w:color="auto" w:fill="FFFFFF"/>
        </w:rPr>
        <w:t>(1-2), 139-146.</w:t>
      </w:r>
    </w:p>
    <w:p w:rsidR="00317C50" w:rsidRDefault="00317C50" w:rsidP="00523C57">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eastAsia="MinionPro-Regular" w:hAnsi="Times New Roman" w:cs="Times New Roman"/>
          <w:color w:val="000000" w:themeColor="text1"/>
          <w:sz w:val="24"/>
          <w:szCs w:val="24"/>
        </w:rPr>
        <w:t>Monteagudo, L. V., Ponz, R., Tejedor, M. T., Laviña, A. &amp; Sierra, I. (2009).</w:t>
      </w:r>
      <w:proofErr w:type="gramEnd"/>
      <w:r w:rsidRPr="00BC055A">
        <w:rPr>
          <w:rFonts w:ascii="Times New Roman" w:eastAsia="MinionPro-Regular" w:hAnsi="Times New Roman" w:cs="Times New Roman"/>
          <w:color w:val="000000" w:themeColor="text1"/>
          <w:sz w:val="24"/>
          <w:szCs w:val="24"/>
        </w:rPr>
        <w:t xml:space="preserve"> A 17 bp deletion in the Bone Morphogenetic Protein 15 (</w:t>
      </w:r>
      <w:r w:rsidRPr="00BC055A">
        <w:rPr>
          <w:rFonts w:ascii="Times New Roman" w:eastAsia="MinionPro-Regular" w:hAnsi="Times New Roman" w:cs="Times New Roman"/>
          <w:i/>
          <w:color w:val="000000" w:themeColor="text1"/>
          <w:sz w:val="24"/>
          <w:szCs w:val="24"/>
        </w:rPr>
        <w:t>BMP15</w:t>
      </w:r>
      <w:r w:rsidRPr="00BC055A">
        <w:rPr>
          <w:rFonts w:ascii="Times New Roman" w:eastAsia="MinionPro-Regular" w:hAnsi="Times New Roman" w:cs="Times New Roman"/>
          <w:color w:val="000000" w:themeColor="text1"/>
          <w:sz w:val="24"/>
          <w:szCs w:val="24"/>
        </w:rPr>
        <w:t xml:space="preserve">) gene is associated to increased prolificacy in the Rasa Aragonesa sheep breed. </w:t>
      </w:r>
      <w:r w:rsidRPr="00BC055A">
        <w:rPr>
          <w:rFonts w:ascii="Times New Roman" w:eastAsia="MinionPro-Regular" w:hAnsi="Times New Roman" w:cs="Times New Roman"/>
          <w:i/>
          <w:color w:val="000000" w:themeColor="text1"/>
          <w:sz w:val="24"/>
          <w:szCs w:val="24"/>
        </w:rPr>
        <w:t>Animal Reproduction Science</w:t>
      </w:r>
      <w:r w:rsidRPr="00BC055A">
        <w:rPr>
          <w:rFonts w:ascii="Times New Roman" w:eastAsia="MinionPro-Regular" w:hAnsi="Times New Roman" w:cs="Times New Roman"/>
          <w:color w:val="000000" w:themeColor="text1"/>
          <w:sz w:val="24"/>
          <w:szCs w:val="24"/>
        </w:rPr>
        <w:t>, 110(1-2), 139-146.</w:t>
      </w:r>
    </w:p>
    <w:p w:rsidR="00317C50" w:rsidRDefault="00317C50" w:rsidP="00523C57">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Moore, R. K., Otsuka, F. &amp; Shimasaki, S. (2003). </w:t>
      </w:r>
      <w:proofErr w:type="gramStart"/>
      <w:r w:rsidRPr="00BC055A">
        <w:rPr>
          <w:rFonts w:ascii="Times New Roman" w:hAnsi="Times New Roman" w:cs="Times New Roman"/>
          <w:color w:val="000000" w:themeColor="text1"/>
          <w:sz w:val="24"/>
          <w:szCs w:val="24"/>
          <w:shd w:val="clear" w:color="auto" w:fill="FFFFFF"/>
        </w:rPr>
        <w:t>Molecular basis of bone morphogenetic protein-15 signaling in granulosa cells.</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Journal of Biological Chemistry</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278</w:t>
      </w:r>
      <w:r w:rsidRPr="00BC055A">
        <w:rPr>
          <w:rFonts w:ascii="Times New Roman" w:hAnsi="Times New Roman" w:cs="Times New Roman"/>
          <w:color w:val="000000" w:themeColor="text1"/>
          <w:sz w:val="24"/>
          <w:szCs w:val="24"/>
          <w:shd w:val="clear" w:color="auto" w:fill="FFFFFF"/>
        </w:rPr>
        <w:t>(1), 304-310.</w:t>
      </w:r>
    </w:p>
    <w:p w:rsidR="00317C50" w:rsidRDefault="00317C50" w:rsidP="00AF2C80">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Mullen, R. D., Colvin, S. C., Hunter, C. S., Savage, J. J., Walvoord, E. C., Bhangoo, A. P. &amp; Rhodes, S. J. (2007). </w:t>
      </w:r>
      <w:proofErr w:type="gramStart"/>
      <w:r w:rsidRPr="00BC055A">
        <w:rPr>
          <w:rFonts w:ascii="Times New Roman" w:hAnsi="Times New Roman" w:cs="Times New Roman"/>
          <w:color w:val="000000" w:themeColor="text1"/>
          <w:sz w:val="24"/>
          <w:szCs w:val="24"/>
          <w:shd w:val="clear" w:color="auto" w:fill="FFFFFF"/>
        </w:rPr>
        <w:t xml:space="preserve">Roles of the </w:t>
      </w:r>
      <w:r w:rsidRPr="00BC055A">
        <w:rPr>
          <w:rFonts w:ascii="Times New Roman" w:hAnsi="Times New Roman" w:cs="Times New Roman"/>
          <w:i/>
          <w:color w:val="000000" w:themeColor="text1"/>
          <w:sz w:val="24"/>
          <w:szCs w:val="24"/>
          <w:shd w:val="clear" w:color="auto" w:fill="FFFFFF"/>
        </w:rPr>
        <w:t>LHX3</w:t>
      </w:r>
      <w:r w:rsidRPr="00BC055A">
        <w:rPr>
          <w:rFonts w:ascii="Times New Roman" w:hAnsi="Times New Roman" w:cs="Times New Roman"/>
          <w:color w:val="000000" w:themeColor="text1"/>
          <w:sz w:val="24"/>
          <w:szCs w:val="24"/>
          <w:shd w:val="clear" w:color="auto" w:fill="FFFFFF"/>
        </w:rPr>
        <w:t xml:space="preserve"> and </w:t>
      </w:r>
      <w:r w:rsidRPr="00BC055A">
        <w:rPr>
          <w:rFonts w:ascii="Times New Roman" w:hAnsi="Times New Roman" w:cs="Times New Roman"/>
          <w:i/>
          <w:color w:val="000000" w:themeColor="text1"/>
          <w:sz w:val="24"/>
          <w:szCs w:val="24"/>
          <w:shd w:val="clear" w:color="auto" w:fill="FFFFFF"/>
        </w:rPr>
        <w:t>LHX4 LIM</w:t>
      </w:r>
      <w:r w:rsidRPr="00BC055A">
        <w:rPr>
          <w:rFonts w:ascii="Times New Roman" w:hAnsi="Times New Roman" w:cs="Times New Roman"/>
          <w:color w:val="000000" w:themeColor="text1"/>
          <w:sz w:val="24"/>
          <w:szCs w:val="24"/>
          <w:shd w:val="clear" w:color="auto" w:fill="FFFFFF"/>
        </w:rPr>
        <w:t>-homeodomain factors in pituitary development.</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Molecular and Cellular Endocrinology</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265</w:t>
      </w:r>
      <w:r w:rsidRPr="00BC055A">
        <w:rPr>
          <w:rFonts w:ascii="Times New Roman" w:hAnsi="Times New Roman" w:cs="Times New Roman"/>
          <w:color w:val="000000" w:themeColor="text1"/>
          <w:sz w:val="24"/>
          <w:szCs w:val="24"/>
          <w:shd w:val="clear" w:color="auto" w:fill="FFFFFF"/>
        </w:rPr>
        <w:t>, 190-195.</w:t>
      </w:r>
    </w:p>
    <w:p w:rsidR="00317C50" w:rsidRPr="00AE0DA0" w:rsidRDefault="00317C50" w:rsidP="00AE0DA0">
      <w:pPr>
        <w:spacing w:after="0" w:line="360" w:lineRule="auto"/>
        <w:ind w:left="720" w:hanging="720"/>
        <w:jc w:val="both"/>
        <w:rPr>
          <w:rFonts w:ascii="Times New Roman" w:hAnsi="Times New Roman" w:cs="Times New Roman"/>
          <w:i/>
          <w:iCs/>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Murakami, M., Matsuzaki, F., &amp; Funaba, M. (2009).</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Regulation of melanin synthesis by the TGF-β family in B16 melanoma cells.</w:t>
      </w:r>
      <w:proofErr w:type="gramEnd"/>
      <w:r w:rsidRPr="00BC055A">
        <w:rPr>
          <w:rFonts w:ascii="Times New Roman" w:hAnsi="Times New Roman" w:cs="Times New Roman"/>
          <w:color w:val="000000" w:themeColor="text1"/>
          <w:sz w:val="24"/>
          <w:szCs w:val="24"/>
          <w:shd w:val="clear" w:color="auto" w:fill="FFFFFF"/>
        </w:rPr>
        <w:t> </w:t>
      </w:r>
      <w:r>
        <w:rPr>
          <w:rFonts w:ascii="Times New Roman" w:hAnsi="Times New Roman" w:cs="Times New Roman"/>
          <w:i/>
          <w:iCs/>
          <w:color w:val="000000" w:themeColor="text1"/>
          <w:sz w:val="24"/>
          <w:szCs w:val="24"/>
          <w:shd w:val="clear" w:color="auto" w:fill="FFFFFF"/>
        </w:rPr>
        <w:t xml:space="preserve">Molecular Biology Reports, </w:t>
      </w:r>
      <w:r w:rsidRPr="00AE0DA0">
        <w:rPr>
          <w:rFonts w:ascii="Times New Roman" w:hAnsi="Times New Roman" w:cs="Times New Roman"/>
          <w:iCs/>
          <w:color w:val="000000" w:themeColor="text1"/>
          <w:sz w:val="24"/>
          <w:szCs w:val="24"/>
          <w:shd w:val="clear" w:color="auto" w:fill="FFFFFF"/>
        </w:rPr>
        <w:t>36</w:t>
      </w:r>
      <w:r>
        <w:rPr>
          <w:rFonts w:ascii="Times New Roman" w:hAnsi="Times New Roman" w:cs="Times New Roman"/>
          <w:iCs/>
          <w:color w:val="000000" w:themeColor="text1"/>
          <w:sz w:val="24"/>
          <w:szCs w:val="24"/>
          <w:shd w:val="clear" w:color="auto" w:fill="FFFFFF"/>
        </w:rPr>
        <w:t xml:space="preserve"> (</w:t>
      </w:r>
      <w:r w:rsidRPr="00AE0DA0">
        <w:rPr>
          <w:rFonts w:ascii="Times New Roman" w:hAnsi="Times New Roman" w:cs="Times New Roman"/>
          <w:iCs/>
          <w:color w:val="000000" w:themeColor="text1"/>
          <w:sz w:val="24"/>
          <w:szCs w:val="24"/>
          <w:shd w:val="clear" w:color="auto" w:fill="FFFFFF"/>
        </w:rPr>
        <w:t>6),</w:t>
      </w:r>
      <w:r>
        <w:rPr>
          <w:rFonts w:ascii="Times New Roman" w:hAnsi="Times New Roman" w:cs="Times New Roman"/>
          <w:iCs/>
          <w:color w:val="000000" w:themeColor="text1"/>
          <w:sz w:val="24"/>
          <w:szCs w:val="24"/>
          <w:shd w:val="clear" w:color="auto" w:fill="FFFFFF"/>
        </w:rPr>
        <w:t xml:space="preserve"> </w:t>
      </w:r>
      <w:r w:rsidRPr="00AE0DA0">
        <w:rPr>
          <w:rFonts w:ascii="Times New Roman" w:hAnsi="Times New Roman" w:cs="Times New Roman"/>
          <w:color w:val="000000" w:themeColor="text1"/>
          <w:sz w:val="24"/>
          <w:szCs w:val="24"/>
          <w:shd w:val="clear" w:color="auto" w:fill="FFFFFF"/>
        </w:rPr>
        <w:t>1</w:t>
      </w:r>
      <w:r w:rsidRPr="00BC055A">
        <w:rPr>
          <w:rFonts w:ascii="Times New Roman" w:hAnsi="Times New Roman" w:cs="Times New Roman"/>
          <w:color w:val="000000" w:themeColor="text1"/>
          <w:sz w:val="24"/>
          <w:szCs w:val="24"/>
          <w:shd w:val="clear" w:color="auto" w:fill="FFFFFF"/>
        </w:rPr>
        <w:t>247-1250.</w:t>
      </w:r>
    </w:p>
    <w:p w:rsidR="00317C50" w:rsidRDefault="00317C50" w:rsidP="00AF2C80">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Naicy, T., Venkatachalapathy, R. T., Aravindakshan, T. V., Radhika, G., Raghavan, K. C., Mini, M. &amp; Shyama, K. (2016).</w:t>
      </w:r>
      <w:proofErr w:type="gramEnd"/>
      <w:r w:rsidRPr="00BC055A">
        <w:rPr>
          <w:rFonts w:ascii="Times New Roman" w:hAnsi="Times New Roman" w:cs="Times New Roman"/>
          <w:color w:val="000000" w:themeColor="text1"/>
          <w:sz w:val="24"/>
          <w:szCs w:val="24"/>
          <w:shd w:val="clear" w:color="auto" w:fill="FFFFFF"/>
        </w:rPr>
        <w:t xml:space="preserve"> Nerve growth factor gene ovarian expression, polymorphism identification, and association with litter size in goats. </w:t>
      </w:r>
      <w:proofErr w:type="gramStart"/>
      <w:r w:rsidRPr="00BC055A">
        <w:rPr>
          <w:rFonts w:ascii="Times New Roman" w:hAnsi="Times New Roman" w:cs="Times New Roman"/>
          <w:i/>
          <w:iCs/>
          <w:color w:val="000000" w:themeColor="text1"/>
          <w:sz w:val="24"/>
          <w:szCs w:val="24"/>
          <w:shd w:val="clear" w:color="auto" w:fill="FFFFFF"/>
        </w:rPr>
        <w:t>Theriogenology</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86</w:t>
      </w:r>
      <w:r w:rsidRPr="00BC055A">
        <w:rPr>
          <w:rFonts w:ascii="Times New Roman" w:hAnsi="Times New Roman" w:cs="Times New Roman"/>
          <w:color w:val="000000" w:themeColor="text1"/>
          <w:sz w:val="24"/>
          <w:szCs w:val="24"/>
          <w:shd w:val="clear" w:color="auto" w:fill="FFFFFF"/>
        </w:rPr>
        <w:t>(9), 2172-2178.</w:t>
      </w:r>
      <w:proofErr w:type="gramEnd"/>
    </w:p>
    <w:p w:rsidR="00317C50" w:rsidRDefault="00317C50" w:rsidP="00AF2C80">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rPr>
        <w:t>Nath, T. C., Bhuiyan, M.J.U., Mamun, M. A., Datta, R., Chowdhury, S.K., Hossain, M. &amp; Alam, M.S. (2014).</w:t>
      </w:r>
      <w:proofErr w:type="gramEnd"/>
      <w:r w:rsidRPr="00BC055A">
        <w:rPr>
          <w:rFonts w:ascii="Times New Roman" w:hAnsi="Times New Roman" w:cs="Times New Roman"/>
          <w:color w:val="000000" w:themeColor="text1"/>
          <w:sz w:val="24"/>
          <w:szCs w:val="24"/>
        </w:rPr>
        <w:t xml:space="preserve"> Common infectious diseases of goats in Chittagong district of Bangladesh. </w:t>
      </w:r>
      <w:r w:rsidRPr="00BC055A">
        <w:rPr>
          <w:rFonts w:ascii="Times New Roman" w:hAnsi="Times New Roman" w:cs="Times New Roman"/>
          <w:i/>
          <w:color w:val="000000" w:themeColor="text1"/>
          <w:sz w:val="24"/>
          <w:szCs w:val="24"/>
        </w:rPr>
        <w:t>International Journal of Scientific Research in Agricultural Sciences</w:t>
      </w:r>
      <w:r w:rsidRPr="00BC055A">
        <w:rPr>
          <w:rFonts w:ascii="Times New Roman" w:hAnsi="Times New Roman" w:cs="Times New Roman"/>
          <w:color w:val="000000" w:themeColor="text1"/>
          <w:sz w:val="24"/>
          <w:szCs w:val="24"/>
        </w:rPr>
        <w:t>, 1(3), 43-49.</w:t>
      </w:r>
    </w:p>
    <w:p w:rsidR="00317C50" w:rsidRDefault="00317C50" w:rsidP="00AF2C80">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Nawaz, A., Babar, M. E., Hussain, T., Nadeem, A., Bilal, F., Javed, K. &amp; Muhammad, K. (2013).</w:t>
      </w:r>
      <w:proofErr w:type="gramEnd"/>
      <w:r w:rsidRPr="00BC055A">
        <w:rPr>
          <w:rFonts w:ascii="Times New Roman" w:hAnsi="Times New Roman" w:cs="Times New Roman"/>
          <w:color w:val="000000" w:themeColor="text1"/>
          <w:sz w:val="24"/>
          <w:szCs w:val="24"/>
          <w:shd w:val="clear" w:color="auto" w:fill="FFFFFF"/>
        </w:rPr>
        <w:t xml:space="preserve"> Identification of molecular markers in </w:t>
      </w:r>
      <w:r w:rsidRPr="00BC055A">
        <w:rPr>
          <w:rFonts w:ascii="Times New Roman" w:hAnsi="Times New Roman" w:cs="Times New Roman"/>
          <w:i/>
          <w:color w:val="000000" w:themeColor="text1"/>
          <w:sz w:val="24"/>
          <w:szCs w:val="24"/>
          <w:shd w:val="clear" w:color="auto" w:fill="FFFFFF"/>
        </w:rPr>
        <w:t>BMP15</w:t>
      </w:r>
      <w:r w:rsidRPr="00BC055A">
        <w:rPr>
          <w:rFonts w:ascii="Times New Roman" w:hAnsi="Times New Roman" w:cs="Times New Roman"/>
          <w:color w:val="000000" w:themeColor="text1"/>
          <w:sz w:val="24"/>
          <w:szCs w:val="24"/>
          <w:shd w:val="clear" w:color="auto" w:fill="FFFFFF"/>
        </w:rPr>
        <w:t xml:space="preserve"> gene of Pakistani goat breeds. </w:t>
      </w:r>
      <w:r w:rsidRPr="00BC055A">
        <w:rPr>
          <w:rFonts w:ascii="Times New Roman" w:hAnsi="Times New Roman" w:cs="Times New Roman"/>
          <w:i/>
          <w:iCs/>
          <w:color w:val="000000" w:themeColor="text1"/>
          <w:sz w:val="24"/>
          <w:szCs w:val="24"/>
          <w:shd w:val="clear" w:color="auto" w:fill="FFFFFF"/>
        </w:rPr>
        <w:t>International Journal of Advanced Research</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w:t>
      </w:r>
      <w:r w:rsidRPr="00BC055A">
        <w:rPr>
          <w:rFonts w:ascii="Times New Roman" w:hAnsi="Times New Roman" w:cs="Times New Roman"/>
          <w:color w:val="000000" w:themeColor="text1"/>
          <w:sz w:val="24"/>
          <w:szCs w:val="24"/>
          <w:shd w:val="clear" w:color="auto" w:fill="FFFFFF"/>
        </w:rPr>
        <w:t>(8), 62-68.</w:t>
      </w:r>
    </w:p>
    <w:p w:rsidR="00317C50" w:rsidRDefault="00317C50" w:rsidP="00AF2C80">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Nicol, L., Bishop, S. C., Pong-Wong, R., Bendixen, C., Holm, L. E., Rhind, S. M. &amp; McNeilly, A. S. (2009). Homozygosity for a single base-pair mutation in the oocyte-specific </w:t>
      </w:r>
      <w:r w:rsidRPr="00BC055A">
        <w:rPr>
          <w:rFonts w:ascii="Times New Roman" w:hAnsi="Times New Roman" w:cs="Times New Roman"/>
          <w:i/>
          <w:color w:val="000000" w:themeColor="text1"/>
          <w:sz w:val="24"/>
          <w:szCs w:val="24"/>
          <w:shd w:val="clear" w:color="auto" w:fill="FFFFFF"/>
        </w:rPr>
        <w:t>GDF9</w:t>
      </w:r>
      <w:r w:rsidRPr="00BC055A">
        <w:rPr>
          <w:rFonts w:ascii="Times New Roman" w:hAnsi="Times New Roman" w:cs="Times New Roman"/>
          <w:color w:val="000000" w:themeColor="text1"/>
          <w:sz w:val="24"/>
          <w:szCs w:val="24"/>
          <w:shd w:val="clear" w:color="auto" w:fill="FFFFFF"/>
        </w:rPr>
        <w:t xml:space="preserve"> gene results in sterility in Thoka sheep. </w:t>
      </w:r>
      <w:proofErr w:type="gramStart"/>
      <w:r w:rsidRPr="00BC055A">
        <w:rPr>
          <w:rFonts w:ascii="Times New Roman" w:hAnsi="Times New Roman" w:cs="Times New Roman"/>
          <w:i/>
          <w:color w:val="000000" w:themeColor="text1"/>
          <w:sz w:val="24"/>
          <w:szCs w:val="24"/>
          <w:shd w:val="clear" w:color="auto" w:fill="FFFFFF"/>
        </w:rPr>
        <w:t>Reproduction</w:t>
      </w:r>
      <w:r w:rsidRPr="00BC055A">
        <w:rPr>
          <w:rFonts w:ascii="Times New Roman" w:hAnsi="Times New Roman" w:cs="Times New Roman"/>
          <w:color w:val="000000" w:themeColor="text1"/>
          <w:sz w:val="24"/>
          <w:szCs w:val="24"/>
          <w:shd w:val="clear" w:color="auto" w:fill="FFFFFF"/>
        </w:rPr>
        <w:t>, 138(6), 921.</w:t>
      </w:r>
      <w:proofErr w:type="gramEnd"/>
    </w:p>
    <w:p w:rsidR="00317C50" w:rsidRDefault="00317C50" w:rsidP="00AF2C80">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lastRenderedPageBreak/>
        <w:t>Notter, D. R. (2008).</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Genetic aspects of reproduction in sheep.</w:t>
      </w:r>
      <w:proofErr w:type="gramEnd"/>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Reproduction in Domestic Animals</w:t>
      </w:r>
      <w:r w:rsidRPr="00BC055A">
        <w:rPr>
          <w:rFonts w:ascii="Times New Roman" w:hAnsi="Times New Roman" w:cs="Times New Roman"/>
          <w:color w:val="000000" w:themeColor="text1"/>
          <w:sz w:val="24"/>
          <w:szCs w:val="24"/>
          <w:shd w:val="clear" w:color="auto" w:fill="FFFFFF"/>
        </w:rPr>
        <w:t>, 43, 122-128.</w:t>
      </w:r>
    </w:p>
    <w:p w:rsidR="00317C50" w:rsidRDefault="00317C50" w:rsidP="00AF2C80">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Nozawa, K. (1991). </w:t>
      </w:r>
      <w:proofErr w:type="gramStart"/>
      <w:r w:rsidRPr="00BC055A">
        <w:rPr>
          <w:rFonts w:ascii="Times New Roman" w:hAnsi="Times New Roman" w:cs="Times New Roman"/>
          <w:color w:val="000000" w:themeColor="text1"/>
          <w:sz w:val="24"/>
          <w:szCs w:val="24"/>
          <w:shd w:val="clear" w:color="auto" w:fill="FFFFFF"/>
        </w:rPr>
        <w:t>Domestication and history of goats.</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World Animal Science,</w:t>
      </w:r>
      <w:r w:rsidRPr="00BC055A">
        <w:rPr>
          <w:rFonts w:ascii="Times New Roman" w:hAnsi="Times New Roman" w:cs="Times New Roman"/>
          <w:iCs/>
          <w:color w:val="000000" w:themeColor="text1"/>
          <w:sz w:val="24"/>
          <w:szCs w:val="24"/>
          <w:shd w:val="clear" w:color="auto" w:fill="FFFFFF"/>
        </w:rPr>
        <w:t xml:space="preserve"> 8(3), 13-38.</w:t>
      </w:r>
    </w:p>
    <w:p w:rsidR="00317C50" w:rsidRDefault="00317C50" w:rsidP="00AF2C80">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Otsuka, F., McTavish, K. J. &amp; Shimasaki, S. (2011). </w:t>
      </w:r>
      <w:proofErr w:type="gramStart"/>
      <w:r w:rsidRPr="00BC055A">
        <w:rPr>
          <w:rFonts w:ascii="Times New Roman" w:hAnsi="Times New Roman" w:cs="Times New Roman"/>
          <w:color w:val="000000" w:themeColor="text1"/>
          <w:sz w:val="24"/>
          <w:szCs w:val="24"/>
          <w:shd w:val="clear" w:color="auto" w:fill="FFFFFF"/>
        </w:rPr>
        <w:t xml:space="preserve">Integral role of </w:t>
      </w:r>
      <w:r w:rsidRPr="00BC055A">
        <w:rPr>
          <w:rFonts w:ascii="Times New Roman" w:hAnsi="Times New Roman" w:cs="Times New Roman"/>
          <w:i/>
          <w:color w:val="000000" w:themeColor="text1"/>
          <w:sz w:val="24"/>
          <w:szCs w:val="24"/>
          <w:shd w:val="clear" w:color="auto" w:fill="FFFFFF"/>
        </w:rPr>
        <w:t>GDF9</w:t>
      </w:r>
      <w:r w:rsidRPr="00BC055A">
        <w:rPr>
          <w:rFonts w:ascii="Times New Roman" w:hAnsi="Times New Roman" w:cs="Times New Roman"/>
          <w:color w:val="000000" w:themeColor="text1"/>
          <w:sz w:val="24"/>
          <w:szCs w:val="24"/>
          <w:shd w:val="clear" w:color="auto" w:fill="FFFFFF"/>
        </w:rPr>
        <w:t xml:space="preserve"> and </w:t>
      </w:r>
      <w:r w:rsidRPr="00BC055A">
        <w:rPr>
          <w:rFonts w:ascii="Times New Roman" w:hAnsi="Times New Roman" w:cs="Times New Roman"/>
          <w:i/>
          <w:color w:val="000000" w:themeColor="text1"/>
          <w:sz w:val="24"/>
          <w:szCs w:val="24"/>
          <w:shd w:val="clear" w:color="auto" w:fill="FFFFFF"/>
        </w:rPr>
        <w:t>BMP15</w:t>
      </w:r>
      <w:r w:rsidRPr="00BC055A">
        <w:rPr>
          <w:rFonts w:ascii="Times New Roman" w:hAnsi="Times New Roman" w:cs="Times New Roman"/>
          <w:color w:val="000000" w:themeColor="text1"/>
          <w:sz w:val="24"/>
          <w:szCs w:val="24"/>
          <w:shd w:val="clear" w:color="auto" w:fill="FFFFFF"/>
        </w:rPr>
        <w:t xml:space="preserve"> in ovarian function.</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Molecular Reproduction and Development</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78</w:t>
      </w:r>
      <w:r w:rsidRPr="00BC055A">
        <w:rPr>
          <w:rFonts w:ascii="Times New Roman" w:hAnsi="Times New Roman" w:cs="Times New Roman"/>
          <w:color w:val="000000" w:themeColor="text1"/>
          <w:sz w:val="24"/>
          <w:szCs w:val="24"/>
          <w:shd w:val="clear" w:color="auto" w:fill="FFFFFF"/>
        </w:rPr>
        <w:t>(1), 9-21.</w:t>
      </w:r>
    </w:p>
    <w:p w:rsidR="00317C50" w:rsidRDefault="00317C50" w:rsidP="00AF2C80">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Pangas, S. A. &amp; Matzuk, M. M. (2005).</w:t>
      </w:r>
      <w:proofErr w:type="gramEnd"/>
      <w:r w:rsidRPr="00BC055A">
        <w:rPr>
          <w:rFonts w:ascii="Times New Roman" w:hAnsi="Times New Roman" w:cs="Times New Roman"/>
          <w:color w:val="000000" w:themeColor="text1"/>
          <w:sz w:val="24"/>
          <w:szCs w:val="24"/>
          <w:shd w:val="clear" w:color="auto" w:fill="FFFFFF"/>
        </w:rPr>
        <w:t xml:space="preserve"> The art and artifact of </w:t>
      </w:r>
      <w:r w:rsidRPr="00BC055A">
        <w:rPr>
          <w:rFonts w:ascii="Times New Roman" w:hAnsi="Times New Roman" w:cs="Times New Roman"/>
          <w:i/>
          <w:color w:val="000000" w:themeColor="text1"/>
          <w:sz w:val="24"/>
          <w:szCs w:val="24"/>
          <w:shd w:val="clear" w:color="auto" w:fill="FFFFFF"/>
        </w:rPr>
        <w:t>GDF9</w:t>
      </w:r>
      <w:r w:rsidRPr="00BC055A">
        <w:rPr>
          <w:rFonts w:ascii="Times New Roman" w:hAnsi="Times New Roman" w:cs="Times New Roman"/>
          <w:color w:val="000000" w:themeColor="text1"/>
          <w:sz w:val="24"/>
          <w:szCs w:val="24"/>
          <w:shd w:val="clear" w:color="auto" w:fill="FFFFFF"/>
        </w:rPr>
        <w:t xml:space="preserve"> activity: cumulus expansion and the cumulus expansion-enabling factor. </w:t>
      </w:r>
      <w:r w:rsidRPr="00BC055A">
        <w:rPr>
          <w:rFonts w:ascii="Times New Roman" w:hAnsi="Times New Roman" w:cs="Times New Roman"/>
          <w:i/>
          <w:iCs/>
          <w:color w:val="000000" w:themeColor="text1"/>
          <w:sz w:val="24"/>
          <w:szCs w:val="24"/>
          <w:shd w:val="clear" w:color="auto" w:fill="FFFFFF"/>
        </w:rPr>
        <w:t>Biology of Reproduction</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73</w:t>
      </w:r>
      <w:r w:rsidRPr="00BC055A">
        <w:rPr>
          <w:rFonts w:ascii="Times New Roman" w:hAnsi="Times New Roman" w:cs="Times New Roman"/>
          <w:color w:val="000000" w:themeColor="text1"/>
          <w:sz w:val="24"/>
          <w:szCs w:val="24"/>
          <w:shd w:val="clear" w:color="auto" w:fill="FFFFFF"/>
        </w:rPr>
        <w:t>(4), 582-585.</w:t>
      </w:r>
    </w:p>
    <w:p w:rsidR="00317C50" w:rsidRDefault="00317C50" w:rsidP="00243D0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Pardeshi, V. C., Sainani, M. N., Maddox, J. F., Ghalsasi, P. M., Nimbkar, C. &amp; Gupta, V. S. (2005).</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 xml:space="preserve">Assessing the role of </w:t>
      </w:r>
      <w:r w:rsidRPr="00BC055A">
        <w:rPr>
          <w:rFonts w:ascii="Times New Roman" w:hAnsi="Times New Roman" w:cs="Times New Roman"/>
          <w:i/>
          <w:color w:val="000000" w:themeColor="text1"/>
          <w:sz w:val="24"/>
          <w:szCs w:val="24"/>
          <w:shd w:val="clear" w:color="auto" w:fill="FFFFFF"/>
        </w:rPr>
        <w:t>FecB</w:t>
      </w:r>
      <w:r w:rsidRPr="00BC055A">
        <w:rPr>
          <w:rFonts w:ascii="Times New Roman" w:hAnsi="Times New Roman" w:cs="Times New Roman"/>
          <w:color w:val="000000" w:themeColor="text1"/>
          <w:sz w:val="24"/>
          <w:szCs w:val="24"/>
          <w:shd w:val="clear" w:color="auto" w:fill="FFFFFF"/>
        </w:rPr>
        <w:t xml:space="preserve"> mutation in productivity of Indian sheep.</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Current Science</w:t>
      </w:r>
      <w:r w:rsidRPr="00BC055A">
        <w:rPr>
          <w:rFonts w:ascii="Times New Roman" w:hAnsi="Times New Roman" w:cs="Times New Roman"/>
          <w:color w:val="000000" w:themeColor="text1"/>
          <w:sz w:val="24"/>
          <w:szCs w:val="24"/>
          <w:shd w:val="clear" w:color="auto" w:fill="FFFFFF"/>
        </w:rPr>
        <w:t>, 13(9), 887-890.</w:t>
      </w:r>
    </w:p>
    <w:p w:rsidR="00317C50" w:rsidRDefault="00317C50" w:rsidP="00243D0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Peluso, J. J., Pappalardo, A. &amp; Trolice, M. P. (1996).</w:t>
      </w:r>
      <w:proofErr w:type="gramEnd"/>
      <w:r w:rsidRPr="00BC055A">
        <w:rPr>
          <w:rFonts w:ascii="Times New Roman" w:hAnsi="Times New Roman" w:cs="Times New Roman"/>
          <w:color w:val="000000" w:themeColor="text1"/>
          <w:sz w:val="24"/>
          <w:szCs w:val="24"/>
          <w:shd w:val="clear" w:color="auto" w:fill="FFFFFF"/>
        </w:rPr>
        <w:t xml:space="preserve"> N-cadherin-mediated cell contact inhibits granulosa cell apoptosis in a progesterone-independent manner. </w:t>
      </w:r>
      <w:r w:rsidRPr="00BC055A">
        <w:rPr>
          <w:rFonts w:ascii="Times New Roman" w:hAnsi="Times New Roman" w:cs="Times New Roman"/>
          <w:i/>
          <w:color w:val="000000" w:themeColor="text1"/>
          <w:sz w:val="24"/>
          <w:szCs w:val="24"/>
          <w:shd w:val="clear" w:color="auto" w:fill="FFFFFF"/>
        </w:rPr>
        <w:t>Endocrinology</w:t>
      </w:r>
      <w:r w:rsidRPr="00BC055A">
        <w:rPr>
          <w:rFonts w:ascii="Times New Roman" w:hAnsi="Times New Roman" w:cs="Times New Roman"/>
          <w:color w:val="000000" w:themeColor="text1"/>
          <w:sz w:val="24"/>
          <w:szCs w:val="24"/>
          <w:shd w:val="clear" w:color="auto" w:fill="FFFFFF"/>
        </w:rPr>
        <w:t>, 137(4), 1196-1203.</w:t>
      </w:r>
    </w:p>
    <w:p w:rsidR="00317C50" w:rsidRDefault="00317C50" w:rsidP="00243D0D">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Persani, L., Rossetti, R., Di Pasquale, E., Cacciatore, C. &amp; Fabre, S. (2014). </w:t>
      </w:r>
      <w:proofErr w:type="gramStart"/>
      <w:r w:rsidRPr="00BC055A">
        <w:rPr>
          <w:rFonts w:ascii="Times New Roman" w:hAnsi="Times New Roman" w:cs="Times New Roman"/>
          <w:color w:val="000000" w:themeColor="text1"/>
          <w:sz w:val="24"/>
          <w:szCs w:val="24"/>
          <w:shd w:val="clear" w:color="auto" w:fill="FFFFFF"/>
        </w:rPr>
        <w:t>The fundamental role of bone morphogenetic protein 15 in ovarian function and its involvement in female fertility disorders.</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Human Reproduction Update</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20</w:t>
      </w:r>
      <w:r w:rsidRPr="00BC055A">
        <w:rPr>
          <w:rFonts w:ascii="Times New Roman" w:hAnsi="Times New Roman" w:cs="Times New Roman"/>
          <w:color w:val="000000" w:themeColor="text1"/>
          <w:sz w:val="24"/>
          <w:szCs w:val="24"/>
          <w:shd w:val="clear" w:color="auto" w:fill="FFFFFF"/>
        </w:rPr>
        <w:t>(6), 869-883.</w:t>
      </w:r>
    </w:p>
    <w:p w:rsidR="00317C50" w:rsidRDefault="00317C50" w:rsidP="00243D0D">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Polley, S., De, S., Batabyal, S., Kaushik, R., Yadav, P., Arora, J. S. &amp; Goswami, S. L. (2009). </w:t>
      </w:r>
      <w:proofErr w:type="gramStart"/>
      <w:r w:rsidRPr="00BC055A">
        <w:rPr>
          <w:rFonts w:ascii="Times New Roman" w:hAnsi="Times New Roman" w:cs="Times New Roman"/>
          <w:color w:val="000000" w:themeColor="text1"/>
          <w:sz w:val="24"/>
          <w:szCs w:val="24"/>
          <w:shd w:val="clear" w:color="auto" w:fill="FFFFFF"/>
        </w:rPr>
        <w:t>Polymorphism of fecundity genes (</w:t>
      </w:r>
      <w:r w:rsidRPr="00BC055A">
        <w:rPr>
          <w:rFonts w:ascii="Times New Roman" w:hAnsi="Times New Roman" w:cs="Times New Roman"/>
          <w:i/>
          <w:color w:val="000000" w:themeColor="text1"/>
          <w:sz w:val="24"/>
          <w:szCs w:val="24"/>
          <w:shd w:val="clear" w:color="auto" w:fill="FFFFFF"/>
        </w:rPr>
        <w:t>BMPR1B</w:t>
      </w:r>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BMP15</w:t>
      </w:r>
      <w:r w:rsidRPr="00BC055A">
        <w:rPr>
          <w:rFonts w:ascii="Times New Roman" w:hAnsi="Times New Roman" w:cs="Times New Roman"/>
          <w:color w:val="000000" w:themeColor="text1"/>
          <w:sz w:val="24"/>
          <w:szCs w:val="24"/>
          <w:shd w:val="clear" w:color="auto" w:fill="FFFFFF"/>
        </w:rPr>
        <w:t xml:space="preserve"> and </w:t>
      </w:r>
      <w:r w:rsidRPr="00BC055A">
        <w:rPr>
          <w:rFonts w:ascii="Times New Roman" w:hAnsi="Times New Roman" w:cs="Times New Roman"/>
          <w:i/>
          <w:color w:val="000000" w:themeColor="text1"/>
          <w:sz w:val="24"/>
          <w:szCs w:val="24"/>
          <w:shd w:val="clear" w:color="auto" w:fill="FFFFFF"/>
        </w:rPr>
        <w:t>GDF9</w:t>
      </w:r>
      <w:r w:rsidRPr="00BC055A">
        <w:rPr>
          <w:rFonts w:ascii="Times New Roman" w:hAnsi="Times New Roman" w:cs="Times New Roman"/>
          <w:color w:val="000000" w:themeColor="text1"/>
          <w:sz w:val="24"/>
          <w:szCs w:val="24"/>
          <w:shd w:val="clear" w:color="auto" w:fill="FFFFFF"/>
        </w:rPr>
        <w:t>) in the Indian prolific Black Bengal goat.</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Small Ruminant Research</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85</w:t>
      </w:r>
      <w:r w:rsidRPr="00BC055A">
        <w:rPr>
          <w:rFonts w:ascii="Times New Roman" w:hAnsi="Times New Roman" w:cs="Times New Roman"/>
          <w:color w:val="000000" w:themeColor="text1"/>
          <w:sz w:val="24"/>
          <w:szCs w:val="24"/>
          <w:shd w:val="clear" w:color="auto" w:fill="FFFFFF"/>
        </w:rPr>
        <w:t>(2-3), 122-129.</w:t>
      </w:r>
    </w:p>
    <w:p w:rsidR="00317C50" w:rsidRDefault="00317C50" w:rsidP="00243D0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Polley, S., De, S., Brahma, B., Mukherjee, A., Vinesh, P. V., Batabyal, S. &amp; Goswami, S. L. (2010).</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 xml:space="preserve">Polymorphism of </w:t>
      </w:r>
      <w:r w:rsidRPr="00BC055A">
        <w:rPr>
          <w:rFonts w:ascii="Times New Roman" w:hAnsi="Times New Roman" w:cs="Times New Roman"/>
          <w:i/>
          <w:color w:val="000000" w:themeColor="text1"/>
          <w:sz w:val="24"/>
          <w:szCs w:val="24"/>
          <w:shd w:val="clear" w:color="auto" w:fill="FFFFFF"/>
        </w:rPr>
        <w:t>BMPR1B</w:t>
      </w:r>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BMP15</w:t>
      </w:r>
      <w:r w:rsidRPr="00BC055A">
        <w:rPr>
          <w:rFonts w:ascii="Times New Roman" w:hAnsi="Times New Roman" w:cs="Times New Roman"/>
          <w:color w:val="000000" w:themeColor="text1"/>
          <w:sz w:val="24"/>
          <w:szCs w:val="24"/>
          <w:shd w:val="clear" w:color="auto" w:fill="FFFFFF"/>
        </w:rPr>
        <w:t xml:space="preserve"> and </w:t>
      </w:r>
      <w:r w:rsidRPr="00BC055A">
        <w:rPr>
          <w:rFonts w:ascii="Times New Roman" w:hAnsi="Times New Roman" w:cs="Times New Roman"/>
          <w:i/>
          <w:color w:val="000000" w:themeColor="text1"/>
          <w:sz w:val="24"/>
          <w:szCs w:val="24"/>
          <w:shd w:val="clear" w:color="auto" w:fill="FFFFFF"/>
        </w:rPr>
        <w:t>GDF9</w:t>
      </w:r>
      <w:r w:rsidRPr="00BC055A">
        <w:rPr>
          <w:rFonts w:ascii="Times New Roman" w:hAnsi="Times New Roman" w:cs="Times New Roman"/>
          <w:color w:val="000000" w:themeColor="text1"/>
          <w:sz w:val="24"/>
          <w:szCs w:val="24"/>
          <w:shd w:val="clear" w:color="auto" w:fill="FFFFFF"/>
        </w:rPr>
        <w:t xml:space="preserve"> fecundity genes in prolific Garole sheep.</w:t>
      </w:r>
      <w:proofErr w:type="gramEnd"/>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Tropical Animal Health and Production</w:t>
      </w:r>
      <w:r w:rsidRPr="00BC055A">
        <w:rPr>
          <w:rFonts w:ascii="Times New Roman" w:hAnsi="Times New Roman" w:cs="Times New Roman"/>
          <w:color w:val="000000" w:themeColor="text1"/>
          <w:sz w:val="24"/>
          <w:szCs w:val="24"/>
          <w:shd w:val="clear" w:color="auto" w:fill="FFFFFF"/>
        </w:rPr>
        <w:t>, 42(5), 985-993.</w:t>
      </w:r>
    </w:p>
    <w:p w:rsidR="00317C50" w:rsidRPr="009E2AF6" w:rsidRDefault="00317C50" w:rsidP="00243D0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Purohit, S., Brahmaraju, M., Palta, A., Shukla, S., Laloraya</w:t>
      </w:r>
      <w:r w:rsidRPr="009E2AF6">
        <w:rPr>
          <w:rFonts w:ascii="Times New Roman" w:hAnsi="Times New Roman" w:cs="Times New Roman"/>
          <w:color w:val="000000" w:themeColor="text1"/>
          <w:sz w:val="24"/>
          <w:szCs w:val="24"/>
          <w:shd w:val="clear" w:color="auto" w:fill="FFFFFF"/>
        </w:rPr>
        <w:t>, M. &amp; Kumar, P. G. (2004).</w:t>
      </w:r>
      <w:proofErr w:type="gramEnd"/>
      <w:r w:rsidRPr="009E2AF6">
        <w:rPr>
          <w:rFonts w:ascii="Times New Roman" w:hAnsi="Times New Roman" w:cs="Times New Roman"/>
          <w:color w:val="000000" w:themeColor="text1"/>
          <w:sz w:val="24"/>
          <w:szCs w:val="24"/>
          <w:shd w:val="clear" w:color="auto" w:fill="FFFFFF"/>
        </w:rPr>
        <w:t xml:space="preserve"> Impaired E-cadherin expression in human spermatozoa in a male factor infertility subset signifies E-cadherin-mediated adhesion mechanisms operative in sperm–oolemma interactions. </w:t>
      </w:r>
      <w:r w:rsidRPr="009E2AF6">
        <w:rPr>
          <w:rFonts w:ascii="Times New Roman" w:hAnsi="Times New Roman" w:cs="Times New Roman"/>
          <w:i/>
          <w:iCs/>
          <w:color w:val="000000" w:themeColor="text1"/>
          <w:sz w:val="24"/>
          <w:szCs w:val="24"/>
          <w:shd w:val="clear" w:color="auto" w:fill="FFFFFF"/>
        </w:rPr>
        <w:t>Biochemical and Biophysical Research Communications</w:t>
      </w:r>
      <w:r w:rsidRPr="009E2AF6">
        <w:rPr>
          <w:rFonts w:ascii="Times New Roman" w:hAnsi="Times New Roman" w:cs="Times New Roman"/>
          <w:color w:val="000000" w:themeColor="text1"/>
          <w:sz w:val="24"/>
          <w:szCs w:val="24"/>
          <w:shd w:val="clear" w:color="auto" w:fill="FFFFFF"/>
        </w:rPr>
        <w:t>, </w:t>
      </w:r>
      <w:r w:rsidRPr="009E2AF6">
        <w:rPr>
          <w:rFonts w:ascii="Times New Roman" w:hAnsi="Times New Roman" w:cs="Times New Roman"/>
          <w:iCs/>
          <w:color w:val="000000" w:themeColor="text1"/>
          <w:sz w:val="24"/>
          <w:szCs w:val="24"/>
          <w:shd w:val="clear" w:color="auto" w:fill="FFFFFF"/>
        </w:rPr>
        <w:t>316</w:t>
      </w:r>
      <w:r w:rsidRPr="009E2AF6">
        <w:rPr>
          <w:rFonts w:ascii="Times New Roman" w:hAnsi="Times New Roman" w:cs="Times New Roman"/>
          <w:color w:val="000000" w:themeColor="text1"/>
          <w:sz w:val="24"/>
          <w:szCs w:val="24"/>
          <w:shd w:val="clear" w:color="auto" w:fill="FFFFFF"/>
        </w:rPr>
        <w:t>(3), 903-909.</w:t>
      </w:r>
    </w:p>
    <w:p w:rsidR="00317C50" w:rsidRPr="009E2AF6" w:rsidRDefault="00317C50" w:rsidP="00243D0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9E2AF6">
        <w:rPr>
          <w:rFonts w:ascii="Times New Roman" w:hAnsi="Times New Roman" w:cs="Times New Roman"/>
          <w:color w:val="000000" w:themeColor="text1"/>
          <w:sz w:val="24"/>
          <w:szCs w:val="24"/>
          <w:shd w:val="clear" w:color="auto" w:fill="FFFFFF"/>
        </w:rPr>
        <w:lastRenderedPageBreak/>
        <w:t>Qiong, W., Chao, F., Wu-Jun, L., Yi, F. &amp; Shi-Gang, Y. (2011).</w:t>
      </w:r>
      <w:proofErr w:type="gramEnd"/>
      <w:r w:rsidRPr="009E2AF6">
        <w:rPr>
          <w:rFonts w:ascii="Times New Roman" w:hAnsi="Times New Roman" w:cs="Times New Roman"/>
          <w:color w:val="000000" w:themeColor="text1"/>
          <w:sz w:val="24"/>
          <w:szCs w:val="24"/>
          <w:shd w:val="clear" w:color="auto" w:fill="FFFFFF"/>
        </w:rPr>
        <w:t xml:space="preserve"> A novel mutation at exon 4 of </w:t>
      </w:r>
      <w:r w:rsidRPr="009E2AF6">
        <w:rPr>
          <w:rFonts w:ascii="Times New Roman" w:hAnsi="Times New Roman" w:cs="Times New Roman"/>
          <w:i/>
          <w:color w:val="000000" w:themeColor="text1"/>
          <w:sz w:val="24"/>
          <w:szCs w:val="24"/>
          <w:shd w:val="clear" w:color="auto" w:fill="FFFFFF"/>
        </w:rPr>
        <w:t>IGF1</w:t>
      </w:r>
      <w:r w:rsidRPr="009E2AF6">
        <w:rPr>
          <w:rFonts w:ascii="Times New Roman" w:hAnsi="Times New Roman" w:cs="Times New Roman"/>
          <w:color w:val="000000" w:themeColor="text1"/>
          <w:sz w:val="24"/>
          <w:szCs w:val="24"/>
          <w:shd w:val="clear" w:color="auto" w:fill="FFFFFF"/>
        </w:rPr>
        <w:t xml:space="preserve"> gene in three indigenous goat breeds in China. </w:t>
      </w:r>
      <w:r w:rsidRPr="009E2AF6">
        <w:rPr>
          <w:rFonts w:ascii="Times New Roman" w:hAnsi="Times New Roman" w:cs="Times New Roman"/>
          <w:i/>
          <w:color w:val="000000" w:themeColor="text1"/>
          <w:sz w:val="24"/>
          <w:szCs w:val="24"/>
          <w:shd w:val="clear" w:color="auto" w:fill="FFFFFF"/>
        </w:rPr>
        <w:t>Asian Journal of Animal and Veterinary Advances</w:t>
      </w:r>
      <w:r w:rsidRPr="009E2AF6">
        <w:rPr>
          <w:rFonts w:ascii="Times New Roman" w:hAnsi="Times New Roman" w:cs="Times New Roman"/>
          <w:color w:val="000000" w:themeColor="text1"/>
          <w:sz w:val="24"/>
          <w:szCs w:val="24"/>
          <w:shd w:val="clear" w:color="auto" w:fill="FFFFFF"/>
        </w:rPr>
        <w:t>, 6(6), 627-635.</w:t>
      </w:r>
    </w:p>
    <w:p w:rsidR="00317C50" w:rsidRDefault="00317C50" w:rsidP="00243D0D">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rPr>
        <w:t xml:space="preserve">Ran, </w:t>
      </w:r>
      <w:proofErr w:type="gramStart"/>
      <w:r w:rsidRPr="00BC055A">
        <w:rPr>
          <w:rFonts w:ascii="Times New Roman" w:hAnsi="Times New Roman" w:cs="Times New Roman"/>
          <w:color w:val="000000" w:themeColor="text1"/>
          <w:sz w:val="24"/>
          <w:szCs w:val="24"/>
        </w:rPr>
        <w:t>Di.,</w:t>
      </w:r>
      <w:proofErr w:type="gramEnd"/>
      <w:r w:rsidRPr="00BC055A">
        <w:rPr>
          <w:rFonts w:ascii="Times New Roman" w:hAnsi="Times New Roman" w:cs="Times New Roman"/>
          <w:color w:val="000000" w:themeColor="text1"/>
          <w:sz w:val="24"/>
          <w:szCs w:val="24"/>
        </w:rPr>
        <w:t xml:space="preserve"> Jing, Y., Ming-Xing, C., Gui-Ling, C., Tao, F. &amp; Li, Z. Z. X. (2011). </w:t>
      </w:r>
      <w:proofErr w:type="gramStart"/>
      <w:r w:rsidRPr="00BC055A">
        <w:rPr>
          <w:rFonts w:ascii="Times New Roman" w:hAnsi="Times New Roman" w:cs="Times New Roman"/>
          <w:color w:val="000000" w:themeColor="text1"/>
          <w:sz w:val="24"/>
          <w:szCs w:val="24"/>
        </w:rPr>
        <w:t>DNA polymorphism of introns 1 and 2 of Prolactin Receptor Gene and its association with litter size in goats.</w:t>
      </w:r>
      <w:proofErr w:type="gramEnd"/>
      <w:r w:rsidRPr="00BC055A">
        <w:rPr>
          <w:rFonts w:ascii="Times New Roman" w:hAnsi="Times New Roman" w:cs="Times New Roman"/>
          <w:color w:val="000000" w:themeColor="text1"/>
          <w:sz w:val="24"/>
          <w:szCs w:val="24"/>
        </w:rPr>
        <w:t xml:space="preserve"> </w:t>
      </w:r>
      <w:r w:rsidRPr="00BC055A">
        <w:rPr>
          <w:rFonts w:ascii="Times New Roman" w:hAnsi="Times New Roman" w:cs="Times New Roman"/>
          <w:i/>
          <w:color w:val="000000" w:themeColor="text1"/>
          <w:sz w:val="24"/>
          <w:szCs w:val="24"/>
        </w:rPr>
        <w:t>Animal Science Papers and Reports</w:t>
      </w:r>
      <w:r w:rsidRPr="00BC055A">
        <w:rPr>
          <w:rFonts w:ascii="Times New Roman" w:hAnsi="Times New Roman" w:cs="Times New Roman"/>
          <w:color w:val="000000" w:themeColor="text1"/>
          <w:sz w:val="24"/>
          <w:szCs w:val="24"/>
        </w:rPr>
        <w:t>, 29(4), 343-350.</w:t>
      </w:r>
    </w:p>
    <w:p w:rsidR="00317C50" w:rsidRDefault="00317C50" w:rsidP="00243D0D">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eastAsia="MinionPro-Regular" w:hAnsi="Times New Roman" w:cs="Times New Roman"/>
          <w:color w:val="000000" w:themeColor="text1"/>
          <w:sz w:val="24"/>
          <w:szCs w:val="24"/>
        </w:rPr>
        <w:t xml:space="preserve">Ren, L. N., Liu, S. G., Hu, D. W., Lan, C., Tan, T. T., Wang, J. J. &amp; Cheng, G. X. (2012). Polymorphism of growth differentiation factor 9 gene and its relationship with litter size of Chong-ming white goats. </w:t>
      </w:r>
      <w:r w:rsidRPr="00BC055A">
        <w:rPr>
          <w:rFonts w:ascii="Times New Roman" w:eastAsia="MinionPro-Regular" w:hAnsi="Times New Roman" w:cs="Times New Roman"/>
          <w:i/>
          <w:color w:val="000000" w:themeColor="text1"/>
          <w:sz w:val="24"/>
          <w:szCs w:val="24"/>
        </w:rPr>
        <w:t>Animal Husbandry and Veterinary Medicine</w:t>
      </w:r>
      <w:r w:rsidRPr="00BC055A">
        <w:rPr>
          <w:rFonts w:ascii="Times New Roman" w:eastAsia="MinionPro-Regular" w:hAnsi="Times New Roman" w:cs="Times New Roman"/>
          <w:color w:val="000000" w:themeColor="text1"/>
          <w:sz w:val="24"/>
          <w:szCs w:val="24"/>
        </w:rPr>
        <w:t>, 10(1), 352-361.</w:t>
      </w:r>
    </w:p>
    <w:p w:rsidR="00317C50" w:rsidRDefault="00317C50" w:rsidP="00243D0D">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Ren, Z. Z., Luo, W. X., </w:t>
      </w:r>
      <w:proofErr w:type="gramStart"/>
      <w:r w:rsidRPr="00BC055A">
        <w:rPr>
          <w:rFonts w:ascii="Times New Roman" w:hAnsi="Times New Roman" w:cs="Times New Roman"/>
          <w:color w:val="000000" w:themeColor="text1"/>
          <w:sz w:val="24"/>
          <w:szCs w:val="24"/>
          <w:shd w:val="clear" w:color="auto" w:fill="FFFFFF"/>
        </w:rPr>
        <w:t>Cai</w:t>
      </w:r>
      <w:proofErr w:type="gramEnd"/>
      <w:r w:rsidRPr="00BC055A">
        <w:rPr>
          <w:rFonts w:ascii="Times New Roman" w:hAnsi="Times New Roman" w:cs="Times New Roman"/>
          <w:color w:val="000000" w:themeColor="text1"/>
          <w:sz w:val="24"/>
          <w:szCs w:val="24"/>
          <w:shd w:val="clear" w:color="auto" w:fill="FFFFFF"/>
        </w:rPr>
        <w:t xml:space="preserve">, H. F., Liu, R. Y., &amp; Mu, L. (2010). Polymorphism of </w:t>
      </w:r>
      <w:r w:rsidRPr="00BC055A">
        <w:rPr>
          <w:rFonts w:ascii="Times New Roman" w:hAnsi="Times New Roman" w:cs="Times New Roman"/>
          <w:i/>
          <w:color w:val="000000" w:themeColor="text1"/>
          <w:sz w:val="24"/>
          <w:szCs w:val="24"/>
          <w:shd w:val="clear" w:color="auto" w:fill="FFFFFF"/>
        </w:rPr>
        <w:t>LHβ</w:t>
      </w:r>
      <w:r w:rsidRPr="00BC055A">
        <w:rPr>
          <w:rFonts w:ascii="Times New Roman" w:hAnsi="Times New Roman" w:cs="Times New Roman"/>
          <w:color w:val="000000" w:themeColor="text1"/>
          <w:sz w:val="24"/>
          <w:szCs w:val="24"/>
          <w:shd w:val="clear" w:color="auto" w:fill="FFFFFF"/>
        </w:rPr>
        <w:t xml:space="preserve"> gene and its relationship with litter size of Qianbei-pockmarked goats. </w:t>
      </w:r>
      <w:r w:rsidRPr="00BC055A">
        <w:rPr>
          <w:rFonts w:ascii="Times New Roman" w:hAnsi="Times New Roman" w:cs="Times New Roman"/>
          <w:i/>
          <w:color w:val="000000" w:themeColor="text1"/>
          <w:sz w:val="24"/>
          <w:szCs w:val="24"/>
          <w:shd w:val="clear" w:color="auto" w:fill="FFFFFF"/>
        </w:rPr>
        <w:t>Journal of Mountain Agriculture and Biology</w:t>
      </w:r>
      <w:r w:rsidRPr="00BC055A">
        <w:rPr>
          <w:rFonts w:ascii="Times New Roman" w:hAnsi="Times New Roman" w:cs="Times New Roman"/>
          <w:color w:val="000000" w:themeColor="text1"/>
          <w:sz w:val="24"/>
          <w:szCs w:val="24"/>
          <w:shd w:val="clear" w:color="auto" w:fill="FFFFFF"/>
        </w:rPr>
        <w:t>, 2(4), 967-975.</w:t>
      </w:r>
    </w:p>
    <w:p w:rsidR="00317C50" w:rsidRDefault="00317C50" w:rsidP="00212800">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Robertson, D. M., Foulds, L. M., Leversha, L., Morgan, F. J., Hearn, M. T. W., Burger, H. G. &amp; Kretser, D. M. (1985).</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Isolation of</w:t>
      </w:r>
      <w:r>
        <w:rPr>
          <w:rFonts w:ascii="Times New Roman" w:hAnsi="Times New Roman" w:cs="Times New Roman"/>
          <w:color w:val="000000" w:themeColor="text1"/>
          <w:sz w:val="24"/>
          <w:szCs w:val="24"/>
          <w:shd w:val="clear" w:color="auto" w:fill="FFFFFF"/>
        </w:rPr>
        <w:t xml:space="preserve"> inhibin from bovine follicular </w:t>
      </w:r>
      <w:r w:rsidRPr="00BC055A">
        <w:rPr>
          <w:rFonts w:ascii="Times New Roman" w:hAnsi="Times New Roman" w:cs="Times New Roman"/>
          <w:color w:val="000000" w:themeColor="text1"/>
          <w:sz w:val="24"/>
          <w:szCs w:val="24"/>
          <w:shd w:val="clear" w:color="auto" w:fill="FFFFFF"/>
        </w:rPr>
        <w:t>fluid.</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Biochemical and Biophysical Research Communications</w:t>
      </w:r>
      <w:r w:rsidRPr="00BC055A">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Cs/>
          <w:color w:val="000000" w:themeColor="text1"/>
          <w:sz w:val="24"/>
          <w:szCs w:val="24"/>
          <w:shd w:val="clear" w:color="auto" w:fill="FFFFFF"/>
        </w:rPr>
        <w:t>126</w:t>
      </w:r>
      <w:r w:rsidR="00B80E9A">
        <w:rPr>
          <w:rFonts w:ascii="Times New Roman" w:hAnsi="Times New Roman" w:cs="Times New Roman"/>
          <w:iCs/>
          <w:color w:val="000000" w:themeColor="text1"/>
          <w:sz w:val="24"/>
          <w:szCs w:val="24"/>
          <w:shd w:val="clear" w:color="auto" w:fill="FFFFFF"/>
        </w:rPr>
        <w:t xml:space="preserve"> </w:t>
      </w:r>
      <w:r w:rsidRPr="00BC055A">
        <w:rPr>
          <w:rFonts w:ascii="Times New Roman" w:hAnsi="Times New Roman" w:cs="Times New Roman"/>
          <w:color w:val="000000" w:themeColor="text1"/>
          <w:sz w:val="24"/>
          <w:szCs w:val="24"/>
          <w:shd w:val="clear" w:color="auto" w:fill="FFFFFF"/>
        </w:rPr>
        <w:t>(1), 220-226.</w:t>
      </w:r>
    </w:p>
    <w:p w:rsidR="00317C50" w:rsidRDefault="00317C50" w:rsidP="00243D0D">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Rout, P. K., Mandal, A., Singh, L. B. &amp; Roy, R. (2002). </w:t>
      </w:r>
      <w:proofErr w:type="gramStart"/>
      <w:r w:rsidRPr="00BC055A">
        <w:rPr>
          <w:rFonts w:ascii="Times New Roman" w:hAnsi="Times New Roman" w:cs="Times New Roman"/>
          <w:color w:val="000000" w:themeColor="text1"/>
          <w:sz w:val="24"/>
          <w:szCs w:val="24"/>
          <w:shd w:val="clear" w:color="auto" w:fill="FFFFFF"/>
        </w:rPr>
        <w:t>Studies on behavioral patterns in Jamunapari goats.</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Small Ruminant Research</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43</w:t>
      </w:r>
      <w:r w:rsidRPr="00BC055A">
        <w:rPr>
          <w:rFonts w:ascii="Times New Roman" w:hAnsi="Times New Roman" w:cs="Times New Roman"/>
          <w:color w:val="000000" w:themeColor="text1"/>
          <w:sz w:val="24"/>
          <w:szCs w:val="24"/>
          <w:shd w:val="clear" w:color="auto" w:fill="FFFFFF"/>
        </w:rPr>
        <w:t>(2), 185-188.</w:t>
      </w:r>
    </w:p>
    <w:p w:rsidR="00317C50" w:rsidRDefault="00317C50" w:rsidP="00243D0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Rufas, O., Fisch, B., Ziv, S., &amp; Shalgi, R. (2000).</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Expression of cadherin adhesion molecules on human gametes.</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Molecular Human Reproduction</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6</w:t>
      </w:r>
      <w:r w:rsidRPr="00BC055A">
        <w:rPr>
          <w:rFonts w:ascii="Times New Roman" w:hAnsi="Times New Roman" w:cs="Times New Roman"/>
          <w:color w:val="000000" w:themeColor="text1"/>
          <w:sz w:val="24"/>
          <w:szCs w:val="24"/>
          <w:shd w:val="clear" w:color="auto" w:fill="FFFFFF"/>
        </w:rPr>
        <w:t>(2), 163-169.</w:t>
      </w:r>
    </w:p>
    <w:p w:rsidR="00317C50" w:rsidRDefault="00317C50" w:rsidP="00243D0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Ryan, P. L., Valentine, A. F. &amp; Bagnell, C. A. (1996).</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Expression of epithelial cadherin in the developing and adult pig ovary.</w:t>
      </w:r>
      <w:proofErr w:type="gramEnd"/>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Biology of Reproduction</w:t>
      </w:r>
      <w:r w:rsidRPr="00BC055A">
        <w:rPr>
          <w:rFonts w:ascii="Times New Roman" w:hAnsi="Times New Roman" w:cs="Times New Roman"/>
          <w:color w:val="000000" w:themeColor="text1"/>
          <w:sz w:val="24"/>
          <w:szCs w:val="24"/>
          <w:shd w:val="clear" w:color="auto" w:fill="FFFFFF"/>
        </w:rPr>
        <w:t>, 55(5), 1091-1097.</w:t>
      </w:r>
    </w:p>
    <w:p w:rsidR="00317C50" w:rsidRDefault="00317C50" w:rsidP="00243D0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Saitou, N. &amp; Nei, M. (1987).</w:t>
      </w:r>
      <w:proofErr w:type="gramEnd"/>
      <w:r w:rsidRPr="00BC055A">
        <w:rPr>
          <w:rFonts w:ascii="Times New Roman" w:hAnsi="Times New Roman" w:cs="Times New Roman"/>
          <w:color w:val="000000" w:themeColor="text1"/>
          <w:sz w:val="24"/>
          <w:szCs w:val="24"/>
          <w:shd w:val="clear" w:color="auto" w:fill="FFFFFF"/>
        </w:rPr>
        <w:t xml:space="preserve"> The neighbor joining method: a new method for reconstructing phylogenetic trees. </w:t>
      </w:r>
      <w:r w:rsidRPr="00D45F0F">
        <w:rPr>
          <w:rFonts w:ascii="Times New Roman" w:hAnsi="Times New Roman" w:cs="Times New Roman"/>
          <w:i/>
          <w:color w:val="000000" w:themeColor="text1"/>
          <w:sz w:val="24"/>
          <w:szCs w:val="24"/>
          <w:shd w:val="clear" w:color="auto" w:fill="FFFFFF"/>
        </w:rPr>
        <w:t>Molecular Biology and Evolution</w:t>
      </w:r>
      <w:r w:rsidRPr="00BC055A">
        <w:rPr>
          <w:rFonts w:ascii="Times New Roman" w:hAnsi="Times New Roman" w:cs="Times New Roman"/>
          <w:color w:val="000000" w:themeColor="text1"/>
          <w:sz w:val="24"/>
          <w:szCs w:val="24"/>
          <w:shd w:val="clear" w:color="auto" w:fill="FFFFFF"/>
        </w:rPr>
        <w:t>, 4(4), 406-425.</w:t>
      </w:r>
    </w:p>
    <w:p w:rsidR="00317C50" w:rsidRDefault="00317C50" w:rsidP="00243D0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Sanfins, A., Rodrigues, P. &amp; Albertini, D. F. (2018).</w:t>
      </w:r>
      <w:proofErr w:type="gramEnd"/>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GDF9</w:t>
      </w:r>
      <w:r w:rsidRPr="00BC055A">
        <w:rPr>
          <w:rFonts w:ascii="Times New Roman" w:hAnsi="Times New Roman" w:cs="Times New Roman"/>
          <w:color w:val="000000" w:themeColor="text1"/>
          <w:sz w:val="24"/>
          <w:szCs w:val="24"/>
          <w:shd w:val="clear" w:color="auto" w:fill="FFFFFF"/>
        </w:rPr>
        <w:t xml:space="preserve"> and </w:t>
      </w:r>
      <w:r w:rsidRPr="00BC055A">
        <w:rPr>
          <w:rFonts w:ascii="Times New Roman" w:hAnsi="Times New Roman" w:cs="Times New Roman"/>
          <w:i/>
          <w:color w:val="000000" w:themeColor="text1"/>
          <w:sz w:val="24"/>
          <w:szCs w:val="24"/>
          <w:shd w:val="clear" w:color="auto" w:fill="FFFFFF"/>
        </w:rPr>
        <w:t>BMP15</w:t>
      </w:r>
      <w:r w:rsidRPr="00BC055A">
        <w:rPr>
          <w:rFonts w:ascii="Times New Roman" w:hAnsi="Times New Roman" w:cs="Times New Roman"/>
          <w:color w:val="000000" w:themeColor="text1"/>
          <w:sz w:val="24"/>
          <w:szCs w:val="24"/>
          <w:shd w:val="clear" w:color="auto" w:fill="FFFFFF"/>
        </w:rPr>
        <w:t xml:space="preserve"> direct the follicle symphony. </w:t>
      </w:r>
      <w:r w:rsidRPr="00BC055A">
        <w:rPr>
          <w:rFonts w:ascii="Times New Roman" w:hAnsi="Times New Roman" w:cs="Times New Roman"/>
          <w:i/>
          <w:iCs/>
          <w:color w:val="000000" w:themeColor="text1"/>
          <w:sz w:val="24"/>
          <w:szCs w:val="24"/>
          <w:shd w:val="clear" w:color="auto" w:fill="FFFFFF"/>
        </w:rPr>
        <w:t>Journal of Assisted Reproduction and Genetics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35</w:t>
      </w:r>
      <w:r w:rsidRPr="00BC055A">
        <w:rPr>
          <w:rFonts w:ascii="Times New Roman" w:hAnsi="Times New Roman" w:cs="Times New Roman"/>
          <w:color w:val="000000" w:themeColor="text1"/>
          <w:sz w:val="24"/>
          <w:szCs w:val="24"/>
          <w:shd w:val="clear" w:color="auto" w:fill="FFFFFF"/>
        </w:rPr>
        <w:t>(10), 1741-1750.</w:t>
      </w:r>
    </w:p>
    <w:p w:rsidR="00317C50" w:rsidRDefault="00317C50" w:rsidP="00243D0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Sarma, L., Nahardeka, N., Zaman, G., Aziz, A., Das, A., Akhtar, F. &amp; Borkolita, L. (2019).</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 xml:space="preserve">Analysis of </w:t>
      </w:r>
      <w:r w:rsidRPr="00BC055A">
        <w:rPr>
          <w:rFonts w:ascii="Times New Roman" w:hAnsi="Times New Roman" w:cs="Times New Roman"/>
          <w:i/>
          <w:color w:val="000000" w:themeColor="text1"/>
          <w:sz w:val="24"/>
          <w:szCs w:val="24"/>
          <w:shd w:val="clear" w:color="auto" w:fill="FFFFFF"/>
        </w:rPr>
        <w:t>BMP4</w:t>
      </w:r>
      <w:r w:rsidRPr="00BC055A">
        <w:rPr>
          <w:rFonts w:ascii="Times New Roman" w:hAnsi="Times New Roman" w:cs="Times New Roman"/>
          <w:color w:val="000000" w:themeColor="text1"/>
          <w:sz w:val="24"/>
          <w:szCs w:val="24"/>
          <w:shd w:val="clear" w:color="auto" w:fill="FFFFFF"/>
        </w:rPr>
        <w:t xml:space="preserve"> gene HaeIII polymorphism in Assam Hill goat.</w:t>
      </w:r>
      <w:proofErr w:type="gramEnd"/>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Journal of Entomology and Zoology Studies</w:t>
      </w:r>
      <w:r w:rsidRPr="00BC055A">
        <w:rPr>
          <w:rFonts w:ascii="Times New Roman" w:hAnsi="Times New Roman" w:cs="Times New Roman"/>
          <w:color w:val="000000" w:themeColor="text1"/>
          <w:sz w:val="24"/>
          <w:szCs w:val="24"/>
          <w:shd w:val="clear" w:color="auto" w:fill="FFFFFF"/>
        </w:rPr>
        <w:t>, 7(2), 34-37.</w:t>
      </w:r>
    </w:p>
    <w:p w:rsidR="00317C50" w:rsidRDefault="00317C50" w:rsidP="00243D0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lastRenderedPageBreak/>
        <w:t>Schams, D., Berisha, B., Kosmann, M., Einspanier, R. &amp; Amselgruber, W. M. (1999).</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 xml:space="preserve">Possible role of growth hormone, </w:t>
      </w:r>
      <w:r w:rsidRPr="00BC055A">
        <w:rPr>
          <w:rFonts w:ascii="Times New Roman" w:hAnsi="Times New Roman" w:cs="Times New Roman"/>
          <w:i/>
          <w:color w:val="000000" w:themeColor="text1"/>
          <w:sz w:val="24"/>
          <w:szCs w:val="24"/>
          <w:shd w:val="clear" w:color="auto" w:fill="FFFFFF"/>
        </w:rPr>
        <w:t>IGFs</w:t>
      </w:r>
      <w:r>
        <w:rPr>
          <w:rFonts w:ascii="Times New Roman" w:hAnsi="Times New Roman" w:cs="Times New Roman"/>
          <w:color w:val="000000" w:themeColor="text1"/>
          <w:sz w:val="24"/>
          <w:szCs w:val="24"/>
          <w:shd w:val="clear" w:color="auto" w:fill="FFFFFF"/>
        </w:rPr>
        <w:t xml:space="preserve">, and </w:t>
      </w:r>
      <w:r w:rsidRPr="00135522">
        <w:rPr>
          <w:rFonts w:ascii="Times New Roman" w:hAnsi="Times New Roman" w:cs="Times New Roman"/>
          <w:i/>
          <w:color w:val="000000" w:themeColor="text1"/>
          <w:sz w:val="24"/>
          <w:szCs w:val="24"/>
          <w:shd w:val="clear" w:color="auto" w:fill="FFFFFF"/>
        </w:rPr>
        <w:t>IGF</w:t>
      </w:r>
      <w:r>
        <w:rPr>
          <w:rFonts w:ascii="Times New Roman" w:hAnsi="Times New Roman" w:cs="Times New Roman"/>
          <w:color w:val="000000" w:themeColor="text1"/>
          <w:sz w:val="24"/>
          <w:szCs w:val="24"/>
          <w:shd w:val="clear" w:color="auto" w:fill="FFFFFF"/>
        </w:rPr>
        <w:t>-</w:t>
      </w:r>
      <w:r w:rsidRPr="00BC055A">
        <w:rPr>
          <w:rFonts w:ascii="Times New Roman" w:hAnsi="Times New Roman" w:cs="Times New Roman"/>
          <w:color w:val="000000" w:themeColor="text1"/>
          <w:sz w:val="24"/>
          <w:szCs w:val="24"/>
          <w:shd w:val="clear" w:color="auto" w:fill="FFFFFF"/>
        </w:rPr>
        <w:t>binding proteins in the regulation of ovarian function in large farm animals.</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Domestic Animal Endocrinology</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17</w:t>
      </w:r>
      <w:r w:rsidRPr="00BC055A">
        <w:rPr>
          <w:rFonts w:ascii="Times New Roman" w:hAnsi="Times New Roman" w:cs="Times New Roman"/>
          <w:color w:val="000000" w:themeColor="text1"/>
          <w:sz w:val="24"/>
          <w:szCs w:val="24"/>
          <w:shd w:val="clear" w:color="auto" w:fill="FFFFFF"/>
        </w:rPr>
        <w:t>(2-3), 279-285.</w:t>
      </w:r>
    </w:p>
    <w:p w:rsidR="00317C50" w:rsidRDefault="00317C50" w:rsidP="00243D0D">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Sharma, A., Dutt, G., Sivalingam, J., Singh, M. K., Pathodiya, O. P., Khadda, B. S. &amp; Dixit, S. P. (2013a). Novel SNPs in </w:t>
      </w:r>
      <w:r w:rsidRPr="00BC055A">
        <w:rPr>
          <w:rFonts w:ascii="Times New Roman" w:hAnsi="Times New Roman" w:cs="Times New Roman"/>
          <w:i/>
          <w:color w:val="000000" w:themeColor="text1"/>
          <w:sz w:val="24"/>
          <w:szCs w:val="24"/>
          <w:shd w:val="clear" w:color="auto" w:fill="FFFFFF"/>
        </w:rPr>
        <w:t>IGF1</w:t>
      </w:r>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GHR</w:t>
      </w:r>
      <w:r w:rsidRPr="00BC055A">
        <w:rPr>
          <w:rFonts w:ascii="Times New Roman" w:hAnsi="Times New Roman" w:cs="Times New Roman"/>
          <w:color w:val="000000" w:themeColor="text1"/>
          <w:sz w:val="24"/>
          <w:szCs w:val="24"/>
          <w:shd w:val="clear" w:color="auto" w:fill="FFFFFF"/>
        </w:rPr>
        <w:t xml:space="preserve"> and </w:t>
      </w:r>
      <w:r w:rsidRPr="00BC055A">
        <w:rPr>
          <w:rFonts w:ascii="Times New Roman" w:hAnsi="Times New Roman" w:cs="Times New Roman"/>
          <w:i/>
          <w:color w:val="000000" w:themeColor="text1"/>
          <w:sz w:val="24"/>
          <w:szCs w:val="24"/>
          <w:shd w:val="clear" w:color="auto" w:fill="FFFFFF"/>
        </w:rPr>
        <w:t>IGFBP3</w:t>
      </w:r>
      <w:r w:rsidRPr="00BC055A">
        <w:rPr>
          <w:rFonts w:ascii="Times New Roman" w:hAnsi="Times New Roman" w:cs="Times New Roman"/>
          <w:color w:val="000000" w:themeColor="text1"/>
          <w:sz w:val="24"/>
          <w:szCs w:val="24"/>
          <w:shd w:val="clear" w:color="auto" w:fill="FFFFFF"/>
        </w:rPr>
        <w:t xml:space="preserve"> genes reveal significant association with growth traits in Indian goat breeds. </w:t>
      </w:r>
      <w:r w:rsidRPr="00BC055A">
        <w:rPr>
          <w:rFonts w:ascii="Times New Roman" w:hAnsi="Times New Roman" w:cs="Times New Roman"/>
          <w:i/>
          <w:color w:val="000000" w:themeColor="text1"/>
          <w:sz w:val="24"/>
          <w:szCs w:val="24"/>
          <w:shd w:val="clear" w:color="auto" w:fill="FFFFFF"/>
        </w:rPr>
        <w:t>Small Ruminant Research</w:t>
      </w:r>
      <w:r w:rsidRPr="00BC055A">
        <w:rPr>
          <w:rFonts w:ascii="Times New Roman" w:hAnsi="Times New Roman" w:cs="Times New Roman"/>
          <w:color w:val="000000" w:themeColor="text1"/>
          <w:sz w:val="24"/>
          <w:szCs w:val="24"/>
          <w:shd w:val="clear" w:color="auto" w:fill="FFFFFF"/>
        </w:rPr>
        <w:t>, 115(1-3), 7-14.</w:t>
      </w:r>
    </w:p>
    <w:p w:rsidR="00317C50" w:rsidRDefault="00317C50" w:rsidP="00243D0D">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Sharma, R., Ahlawat, S., Maitra, A., Roy, M., Mandakmale, S. &amp; Tantia, M. S. (2013b). Polymorphism of </w:t>
      </w:r>
      <w:r w:rsidRPr="00BC055A">
        <w:rPr>
          <w:rFonts w:ascii="Times New Roman" w:hAnsi="Times New Roman" w:cs="Times New Roman"/>
          <w:i/>
          <w:color w:val="000000" w:themeColor="text1"/>
          <w:sz w:val="24"/>
          <w:szCs w:val="24"/>
          <w:shd w:val="clear" w:color="auto" w:fill="FFFFFF"/>
        </w:rPr>
        <w:t>BMP4</w:t>
      </w:r>
      <w:r w:rsidRPr="00BC055A">
        <w:rPr>
          <w:rFonts w:ascii="Times New Roman" w:hAnsi="Times New Roman" w:cs="Times New Roman"/>
          <w:color w:val="000000" w:themeColor="text1"/>
          <w:sz w:val="24"/>
          <w:szCs w:val="24"/>
          <w:shd w:val="clear" w:color="auto" w:fill="FFFFFF"/>
        </w:rPr>
        <w:t xml:space="preserve"> gene in Indian goat breeds differing in prolificacy. </w:t>
      </w:r>
      <w:r w:rsidRPr="00BC055A">
        <w:rPr>
          <w:rFonts w:ascii="Times New Roman" w:hAnsi="Times New Roman" w:cs="Times New Roman"/>
          <w:i/>
          <w:iCs/>
          <w:color w:val="000000" w:themeColor="text1"/>
          <w:sz w:val="24"/>
          <w:szCs w:val="24"/>
          <w:shd w:val="clear" w:color="auto" w:fill="FFFFFF"/>
        </w:rPr>
        <w:t>Gene</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532</w:t>
      </w:r>
      <w:r w:rsidRPr="00BC055A">
        <w:rPr>
          <w:rFonts w:ascii="Times New Roman" w:hAnsi="Times New Roman" w:cs="Times New Roman"/>
          <w:color w:val="000000" w:themeColor="text1"/>
          <w:sz w:val="24"/>
          <w:szCs w:val="24"/>
          <w:shd w:val="clear" w:color="auto" w:fill="FFFFFF"/>
        </w:rPr>
        <w:t>(1), 140-145.</w:t>
      </w:r>
    </w:p>
    <w:p w:rsidR="00317C50" w:rsidRDefault="00317C50" w:rsidP="00243D0D">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Shimasaki, S., Moore, R. K., Otsuka, F. &amp; Erickson, G. F. (2004).</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The bone morphogenetic protein system in mammalian reproduction.</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Endocrine Reviews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25</w:t>
      </w:r>
      <w:r w:rsidRPr="00BC055A">
        <w:rPr>
          <w:rFonts w:ascii="Times New Roman" w:hAnsi="Times New Roman" w:cs="Times New Roman"/>
          <w:color w:val="000000" w:themeColor="text1"/>
          <w:sz w:val="24"/>
          <w:szCs w:val="24"/>
          <w:shd w:val="clear" w:color="auto" w:fill="FFFFFF"/>
        </w:rPr>
        <w:t>(1), 72-101.</w:t>
      </w:r>
    </w:p>
    <w:p w:rsidR="00317C50" w:rsidRDefault="00317C50" w:rsidP="00243D0D">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Shimasaki, S., Zachow, R. J., Li, D., Kim, H., Iemura, S. I., Ueno, N. &amp; Erickson, G. F. (1999). </w:t>
      </w:r>
      <w:proofErr w:type="gramStart"/>
      <w:r w:rsidRPr="00BC055A">
        <w:rPr>
          <w:rFonts w:ascii="Times New Roman" w:hAnsi="Times New Roman" w:cs="Times New Roman"/>
          <w:color w:val="000000" w:themeColor="text1"/>
          <w:sz w:val="24"/>
          <w:szCs w:val="24"/>
          <w:shd w:val="clear" w:color="auto" w:fill="FFFFFF"/>
        </w:rPr>
        <w:t>A functional bone morphogenetic protein system in the ovary.</w:t>
      </w:r>
      <w:proofErr w:type="gramEnd"/>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Proceedings of the National Academy of Sciences</w:t>
      </w:r>
      <w:r w:rsidRPr="00BC055A">
        <w:rPr>
          <w:rFonts w:ascii="Times New Roman" w:hAnsi="Times New Roman" w:cs="Times New Roman"/>
          <w:color w:val="000000" w:themeColor="text1"/>
          <w:sz w:val="24"/>
          <w:szCs w:val="24"/>
          <w:shd w:val="clear" w:color="auto" w:fill="FFFFFF"/>
        </w:rPr>
        <w:t>, 96(13), 7282-7287.</w:t>
      </w:r>
    </w:p>
    <w:p w:rsidR="00317C50" w:rsidRDefault="00317C50" w:rsidP="00243D0D">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Shokrollahi, B. (2015). Investigation of </w:t>
      </w:r>
      <w:r w:rsidRPr="00BC055A">
        <w:rPr>
          <w:rFonts w:ascii="Times New Roman" w:hAnsi="Times New Roman" w:cs="Times New Roman"/>
          <w:i/>
          <w:color w:val="000000" w:themeColor="text1"/>
          <w:sz w:val="24"/>
          <w:szCs w:val="24"/>
          <w:shd w:val="clear" w:color="auto" w:fill="FFFFFF"/>
        </w:rPr>
        <w:t>BMP15</w:t>
      </w:r>
      <w:r w:rsidRPr="00BC055A">
        <w:rPr>
          <w:rFonts w:ascii="Times New Roman" w:hAnsi="Times New Roman" w:cs="Times New Roman"/>
          <w:color w:val="000000" w:themeColor="text1"/>
          <w:sz w:val="24"/>
          <w:szCs w:val="24"/>
          <w:shd w:val="clear" w:color="auto" w:fill="FFFFFF"/>
        </w:rPr>
        <w:t xml:space="preserve"> gene polymorphisms associated with twining in Markhoz goat. </w:t>
      </w:r>
      <w:r w:rsidRPr="00BC055A">
        <w:rPr>
          <w:rFonts w:ascii="Times New Roman" w:hAnsi="Times New Roman" w:cs="Times New Roman"/>
          <w:i/>
          <w:color w:val="000000" w:themeColor="text1"/>
          <w:sz w:val="24"/>
          <w:szCs w:val="24"/>
          <w:shd w:val="clear" w:color="auto" w:fill="FFFFFF"/>
        </w:rPr>
        <w:t>Biharean Biologist</w:t>
      </w:r>
      <w:r w:rsidRPr="00BC055A">
        <w:rPr>
          <w:rFonts w:ascii="Times New Roman" w:hAnsi="Times New Roman" w:cs="Times New Roman"/>
          <w:color w:val="000000" w:themeColor="text1"/>
          <w:sz w:val="24"/>
          <w:szCs w:val="24"/>
          <w:shd w:val="clear" w:color="auto" w:fill="FFFFFF"/>
        </w:rPr>
        <w:t>, 9(1), 1-4.</w:t>
      </w:r>
    </w:p>
    <w:p w:rsidR="00317C50" w:rsidRDefault="00317C50" w:rsidP="00243D0D">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Shokrollahi, B., &amp; Morammazi, S. (2018). Polymorphism of </w:t>
      </w:r>
      <w:r w:rsidRPr="00BC055A">
        <w:rPr>
          <w:rFonts w:ascii="Times New Roman" w:hAnsi="Times New Roman" w:cs="Times New Roman"/>
          <w:i/>
          <w:color w:val="000000" w:themeColor="text1"/>
          <w:sz w:val="24"/>
          <w:szCs w:val="24"/>
          <w:shd w:val="clear" w:color="auto" w:fill="FFFFFF"/>
        </w:rPr>
        <w:t>GDF9</w:t>
      </w:r>
      <w:r>
        <w:rPr>
          <w:rFonts w:ascii="Times New Roman" w:hAnsi="Times New Roman" w:cs="Times New Roman"/>
          <w:color w:val="000000" w:themeColor="text1"/>
          <w:sz w:val="24"/>
          <w:szCs w:val="24"/>
          <w:shd w:val="clear" w:color="auto" w:fill="FFFFFF"/>
        </w:rPr>
        <w:t xml:space="preserve"> and </w:t>
      </w:r>
      <w:r w:rsidRPr="00036E01">
        <w:rPr>
          <w:rFonts w:ascii="Times New Roman" w:hAnsi="Times New Roman" w:cs="Times New Roman"/>
          <w:i/>
          <w:color w:val="000000" w:themeColor="text1"/>
          <w:sz w:val="24"/>
          <w:szCs w:val="24"/>
          <w:shd w:val="clear" w:color="auto" w:fill="FFFFFF"/>
        </w:rPr>
        <w:t>BMPR1B</w:t>
      </w:r>
      <w:r w:rsidRPr="00BC055A">
        <w:rPr>
          <w:rFonts w:ascii="Times New Roman" w:hAnsi="Times New Roman" w:cs="Times New Roman"/>
          <w:color w:val="000000" w:themeColor="text1"/>
          <w:sz w:val="24"/>
          <w:szCs w:val="24"/>
          <w:shd w:val="clear" w:color="auto" w:fill="FFFFFF"/>
        </w:rPr>
        <w:t xml:space="preserve"> genes and their association with litter size in Markhoz goats. </w:t>
      </w:r>
      <w:r w:rsidRPr="00BC055A">
        <w:rPr>
          <w:rFonts w:ascii="Times New Roman" w:hAnsi="Times New Roman" w:cs="Times New Roman"/>
          <w:i/>
          <w:color w:val="000000" w:themeColor="text1"/>
          <w:sz w:val="24"/>
          <w:szCs w:val="24"/>
          <w:shd w:val="clear" w:color="auto" w:fill="FFFFFF"/>
        </w:rPr>
        <w:t>Reproduction in Domestic Animals</w:t>
      </w:r>
      <w:r w:rsidRPr="00BC055A">
        <w:rPr>
          <w:rFonts w:ascii="Times New Roman" w:hAnsi="Times New Roman" w:cs="Times New Roman"/>
          <w:color w:val="000000" w:themeColor="text1"/>
          <w:sz w:val="24"/>
          <w:szCs w:val="24"/>
          <w:shd w:val="clear" w:color="auto" w:fill="FFFFFF"/>
        </w:rPr>
        <w:t>, 53(4), 971-978.</w:t>
      </w:r>
    </w:p>
    <w:p w:rsidR="00317C50" w:rsidRDefault="00317C50" w:rsidP="009448E6">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rPr>
        <w:t xml:space="preserve">Siddiky, N. A. (2017). </w:t>
      </w:r>
      <w:proofErr w:type="gramStart"/>
      <w:r w:rsidRPr="00BC055A">
        <w:rPr>
          <w:rFonts w:ascii="Times New Roman" w:hAnsi="Times New Roman" w:cs="Times New Roman"/>
          <w:color w:val="000000" w:themeColor="text1"/>
          <w:sz w:val="24"/>
          <w:szCs w:val="24"/>
        </w:rPr>
        <w:t>Sustainable goat farming for livelihood improvement in South Asia.</w:t>
      </w:r>
      <w:proofErr w:type="gramEnd"/>
      <w:r w:rsidRPr="00BC055A">
        <w:rPr>
          <w:rFonts w:ascii="Times New Roman" w:hAnsi="Times New Roman" w:cs="Times New Roman"/>
          <w:color w:val="000000" w:themeColor="text1"/>
          <w:sz w:val="24"/>
          <w:szCs w:val="24"/>
        </w:rPr>
        <w:t xml:space="preserve"> </w:t>
      </w:r>
      <w:proofErr w:type="gramStart"/>
      <w:r w:rsidRPr="00BC055A">
        <w:rPr>
          <w:rFonts w:ascii="Times New Roman" w:hAnsi="Times New Roman" w:cs="Times New Roman"/>
          <w:i/>
          <w:color w:val="000000" w:themeColor="text1"/>
          <w:sz w:val="24"/>
          <w:szCs w:val="24"/>
        </w:rPr>
        <w:t>SAARC Agriculture Centre</w:t>
      </w:r>
      <w:r w:rsidRPr="00BC055A">
        <w:rPr>
          <w:rFonts w:ascii="Times New Roman" w:hAnsi="Times New Roman" w:cs="Times New Roman"/>
          <w:color w:val="000000" w:themeColor="text1"/>
          <w:sz w:val="24"/>
          <w:szCs w:val="24"/>
        </w:rPr>
        <w:t>, 3(5), 190.</w:t>
      </w:r>
      <w:proofErr w:type="gramEnd"/>
    </w:p>
    <w:p w:rsidR="00317C50" w:rsidRDefault="00317C50" w:rsidP="009448E6">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7A5D4E">
        <w:rPr>
          <w:rFonts w:ascii="Times New Roman" w:hAnsi="Times New Roman" w:cs="Times New Roman"/>
          <w:color w:val="000000" w:themeColor="text1"/>
          <w:sz w:val="24"/>
          <w:szCs w:val="24"/>
          <w:shd w:val="clear" w:color="auto" w:fill="FFFFFF"/>
        </w:rPr>
        <w:t xml:space="preserve">Silva, </w:t>
      </w:r>
      <w:r>
        <w:rPr>
          <w:rFonts w:ascii="Times New Roman" w:hAnsi="Times New Roman" w:cs="Times New Roman"/>
          <w:color w:val="000000" w:themeColor="text1"/>
          <w:sz w:val="24"/>
          <w:szCs w:val="24"/>
          <w:shd w:val="clear" w:color="auto" w:fill="FFFFFF"/>
        </w:rPr>
        <w:t>E., Galina, M. A., Palma, J. M.</w:t>
      </w:r>
      <w:r w:rsidRPr="007A5D4E">
        <w:rPr>
          <w:rFonts w:ascii="Times New Roman" w:hAnsi="Times New Roman" w:cs="Times New Roman"/>
          <w:color w:val="000000" w:themeColor="text1"/>
          <w:sz w:val="24"/>
          <w:szCs w:val="24"/>
          <w:shd w:val="clear" w:color="auto" w:fill="FFFFFF"/>
        </w:rPr>
        <w:t xml:space="preserve"> &amp; Valencia, J. (1998).</w:t>
      </w:r>
      <w:proofErr w:type="gramEnd"/>
      <w:r w:rsidRPr="007A5D4E">
        <w:rPr>
          <w:rFonts w:ascii="Times New Roman" w:hAnsi="Times New Roman" w:cs="Times New Roman"/>
          <w:color w:val="000000" w:themeColor="text1"/>
          <w:sz w:val="24"/>
          <w:szCs w:val="24"/>
          <w:shd w:val="clear" w:color="auto" w:fill="FFFFFF"/>
        </w:rPr>
        <w:t xml:space="preserve"> </w:t>
      </w:r>
      <w:proofErr w:type="gramStart"/>
      <w:r w:rsidRPr="007A5D4E">
        <w:rPr>
          <w:rFonts w:ascii="Times New Roman" w:hAnsi="Times New Roman" w:cs="Times New Roman"/>
          <w:color w:val="000000" w:themeColor="text1"/>
          <w:sz w:val="24"/>
          <w:szCs w:val="24"/>
          <w:shd w:val="clear" w:color="auto" w:fill="FFFFFF"/>
        </w:rPr>
        <w:t>Reproductive performance of Alpine dairy goats in a semi-arid environment of Mexico under a continuous breeding system.</w:t>
      </w:r>
      <w:proofErr w:type="gramEnd"/>
      <w:r w:rsidRPr="007A5D4E">
        <w:rPr>
          <w:rFonts w:ascii="Times New Roman" w:hAnsi="Times New Roman" w:cs="Times New Roman"/>
          <w:color w:val="000000" w:themeColor="text1"/>
          <w:sz w:val="24"/>
          <w:szCs w:val="24"/>
          <w:shd w:val="clear" w:color="auto" w:fill="FFFFFF"/>
        </w:rPr>
        <w:t xml:space="preserve"> </w:t>
      </w:r>
      <w:r w:rsidRPr="009448E6">
        <w:rPr>
          <w:rFonts w:ascii="Times New Roman" w:hAnsi="Times New Roman" w:cs="Times New Roman"/>
          <w:i/>
          <w:color w:val="000000" w:themeColor="text1"/>
          <w:sz w:val="24"/>
          <w:szCs w:val="24"/>
          <w:shd w:val="clear" w:color="auto" w:fill="FFFFFF"/>
        </w:rPr>
        <w:t>Small Ruminant Research</w:t>
      </w:r>
      <w:r w:rsidRPr="007A5D4E">
        <w:rPr>
          <w:rFonts w:ascii="Times New Roman" w:hAnsi="Times New Roman" w:cs="Times New Roman"/>
          <w:color w:val="000000" w:themeColor="text1"/>
          <w:sz w:val="24"/>
          <w:szCs w:val="24"/>
          <w:shd w:val="clear" w:color="auto" w:fill="FFFFFF"/>
        </w:rPr>
        <w:t>, 27(1), 79-84.</w:t>
      </w:r>
    </w:p>
    <w:p w:rsidR="00317C50" w:rsidRDefault="00317C50" w:rsidP="009448E6">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Silva, J. R. V., Van Den Hurk, R., Van Tol, H. T. A., Roelen, B. A. J. &amp; Figueiredo, J. R. (2005). </w:t>
      </w:r>
      <w:proofErr w:type="gramStart"/>
      <w:r w:rsidRPr="00BC055A">
        <w:rPr>
          <w:rFonts w:ascii="Times New Roman" w:hAnsi="Times New Roman" w:cs="Times New Roman"/>
          <w:color w:val="000000" w:themeColor="text1"/>
          <w:sz w:val="24"/>
          <w:szCs w:val="24"/>
          <w:shd w:val="clear" w:color="auto" w:fill="FFFFFF"/>
        </w:rPr>
        <w:t>Expression of growth differentiation factor 9 (</w:t>
      </w:r>
      <w:r w:rsidRPr="00BC055A">
        <w:rPr>
          <w:rFonts w:ascii="Times New Roman" w:hAnsi="Times New Roman" w:cs="Times New Roman"/>
          <w:i/>
          <w:color w:val="000000" w:themeColor="text1"/>
          <w:sz w:val="24"/>
          <w:szCs w:val="24"/>
          <w:shd w:val="clear" w:color="auto" w:fill="FFFFFF"/>
        </w:rPr>
        <w:t>GDF9</w:t>
      </w:r>
      <w:r>
        <w:rPr>
          <w:rFonts w:ascii="Times New Roman" w:hAnsi="Times New Roman" w:cs="Times New Roman"/>
          <w:color w:val="000000" w:themeColor="text1"/>
          <w:sz w:val="24"/>
          <w:szCs w:val="24"/>
          <w:shd w:val="clear" w:color="auto" w:fill="FFFFFF"/>
        </w:rPr>
        <w:t xml:space="preserve">), bone morphogenetic </w:t>
      </w:r>
      <w:r w:rsidRPr="00BC055A">
        <w:rPr>
          <w:rFonts w:ascii="Times New Roman" w:hAnsi="Times New Roman" w:cs="Times New Roman"/>
          <w:color w:val="000000" w:themeColor="text1"/>
          <w:sz w:val="24"/>
          <w:szCs w:val="24"/>
          <w:shd w:val="clear" w:color="auto" w:fill="FFFFFF"/>
        </w:rPr>
        <w:t>protein 15 (</w:t>
      </w:r>
      <w:r w:rsidRPr="00BC055A">
        <w:rPr>
          <w:rFonts w:ascii="Times New Roman" w:hAnsi="Times New Roman" w:cs="Times New Roman"/>
          <w:i/>
          <w:color w:val="000000" w:themeColor="text1"/>
          <w:sz w:val="24"/>
          <w:szCs w:val="24"/>
          <w:shd w:val="clear" w:color="auto" w:fill="FFFFFF"/>
        </w:rPr>
        <w:t>BMP15</w:t>
      </w:r>
      <w:r w:rsidRPr="00BC055A">
        <w:rPr>
          <w:rFonts w:ascii="Times New Roman" w:hAnsi="Times New Roman" w:cs="Times New Roman"/>
          <w:color w:val="000000" w:themeColor="text1"/>
          <w:sz w:val="24"/>
          <w:szCs w:val="24"/>
          <w:shd w:val="clear" w:color="auto" w:fill="FFFFFF"/>
        </w:rPr>
        <w:t>), and BMP receptors in the ovaries of goats.</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Molecular Reproduction and Development: Incorporating Gamete Research</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70</w:t>
      </w:r>
      <w:r w:rsidRPr="00BC055A">
        <w:rPr>
          <w:rFonts w:ascii="Times New Roman" w:hAnsi="Times New Roman" w:cs="Times New Roman"/>
          <w:color w:val="000000" w:themeColor="text1"/>
          <w:sz w:val="24"/>
          <w:szCs w:val="24"/>
          <w:shd w:val="clear" w:color="auto" w:fill="FFFFFF"/>
        </w:rPr>
        <w:t>(1), 11-19.</w:t>
      </w:r>
    </w:p>
    <w:p w:rsidR="00317C50" w:rsidRDefault="00317C50" w:rsidP="005D0517">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Simmons, D. M., Voss, J. W., Ingraham, H. A., Holloway, J. M., Broide, R. S., Rosenfeld, M. G. &amp; Swanson, L. W. (1990). Pituitary cell phenotypes involve </w:t>
      </w:r>
      <w:r w:rsidRPr="00BC055A">
        <w:rPr>
          <w:rFonts w:ascii="Times New Roman" w:hAnsi="Times New Roman" w:cs="Times New Roman"/>
          <w:color w:val="000000" w:themeColor="text1"/>
          <w:sz w:val="24"/>
          <w:szCs w:val="24"/>
          <w:shd w:val="clear" w:color="auto" w:fill="FFFFFF"/>
        </w:rPr>
        <w:lastRenderedPageBreak/>
        <w:t>cell-specific Pit-1 mRNA translation and synergistic interactions with other classes of transcription factors. </w:t>
      </w:r>
      <w:r w:rsidRPr="00BC055A">
        <w:rPr>
          <w:rFonts w:ascii="Times New Roman" w:hAnsi="Times New Roman" w:cs="Times New Roman"/>
          <w:i/>
          <w:iCs/>
          <w:color w:val="000000" w:themeColor="text1"/>
          <w:sz w:val="24"/>
          <w:szCs w:val="24"/>
          <w:shd w:val="clear" w:color="auto" w:fill="FFFFFF"/>
        </w:rPr>
        <w:t>Genes &amp; Development</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4</w:t>
      </w:r>
      <w:r w:rsidRPr="00BC055A">
        <w:rPr>
          <w:rFonts w:ascii="Times New Roman" w:hAnsi="Times New Roman" w:cs="Times New Roman"/>
          <w:color w:val="000000" w:themeColor="text1"/>
          <w:sz w:val="24"/>
          <w:szCs w:val="24"/>
          <w:shd w:val="clear" w:color="auto" w:fill="FFFFFF"/>
        </w:rPr>
        <w:t>(5), 695-711.</w:t>
      </w:r>
    </w:p>
    <w:p w:rsidR="00317C50" w:rsidRDefault="00317C50" w:rsidP="005D0517">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Sirotkin, A. V., Mertin, D., Süvegová, K., Makarevich, A. V. &amp; Mikulova, E. (2003).</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 xml:space="preserve">Effect of </w:t>
      </w:r>
      <w:r w:rsidRPr="00BC055A">
        <w:rPr>
          <w:rFonts w:ascii="Times New Roman" w:hAnsi="Times New Roman" w:cs="Times New Roman"/>
          <w:i/>
          <w:color w:val="000000" w:themeColor="text1"/>
          <w:sz w:val="24"/>
          <w:szCs w:val="24"/>
          <w:shd w:val="clear" w:color="auto" w:fill="FFFFFF"/>
        </w:rPr>
        <w:t>GH</w:t>
      </w:r>
      <w:r w:rsidRPr="00BC055A">
        <w:rPr>
          <w:rFonts w:ascii="Times New Roman" w:hAnsi="Times New Roman" w:cs="Times New Roman"/>
          <w:color w:val="000000" w:themeColor="text1"/>
          <w:sz w:val="24"/>
          <w:szCs w:val="24"/>
          <w:shd w:val="clear" w:color="auto" w:fill="FFFFFF"/>
        </w:rPr>
        <w:t xml:space="preserve"> and </w:t>
      </w:r>
      <w:r w:rsidRPr="00BC055A">
        <w:rPr>
          <w:rFonts w:ascii="Times New Roman" w:hAnsi="Times New Roman" w:cs="Times New Roman"/>
          <w:i/>
          <w:color w:val="000000" w:themeColor="text1"/>
          <w:sz w:val="24"/>
          <w:szCs w:val="24"/>
          <w:shd w:val="clear" w:color="auto" w:fill="FFFFFF"/>
        </w:rPr>
        <w:t>IGFI</w:t>
      </w:r>
      <w:r w:rsidRPr="00BC055A">
        <w:rPr>
          <w:rFonts w:ascii="Times New Roman" w:hAnsi="Times New Roman" w:cs="Times New Roman"/>
          <w:color w:val="000000" w:themeColor="text1"/>
          <w:sz w:val="24"/>
          <w:szCs w:val="24"/>
          <w:shd w:val="clear" w:color="auto" w:fill="FFFFFF"/>
        </w:rPr>
        <w:t xml:space="preserve"> treatment on reproduction, growth, and plasma hormone concentrations in domestic nutria (</w:t>
      </w:r>
      <w:r w:rsidRPr="00BC055A">
        <w:rPr>
          <w:rFonts w:ascii="Times New Roman" w:hAnsi="Times New Roman" w:cs="Times New Roman"/>
          <w:i/>
          <w:color w:val="000000" w:themeColor="text1"/>
          <w:sz w:val="24"/>
          <w:szCs w:val="24"/>
          <w:shd w:val="clear" w:color="auto" w:fill="FFFFFF"/>
        </w:rPr>
        <w:t>Myocastor coypus</w:t>
      </w:r>
      <w:r w:rsidRPr="00BC055A">
        <w:rPr>
          <w:rFonts w:ascii="Times New Roman" w:hAnsi="Times New Roman" w:cs="Times New Roman"/>
          <w:color w:val="000000" w:themeColor="text1"/>
          <w:sz w:val="24"/>
          <w:szCs w:val="24"/>
          <w:shd w:val="clear" w:color="auto" w:fill="FFFFFF"/>
        </w:rPr>
        <w:t>).</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General and Comparative Endocrinology</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131</w:t>
      </w:r>
      <w:r w:rsidRPr="00BC055A">
        <w:rPr>
          <w:rFonts w:ascii="Times New Roman" w:hAnsi="Times New Roman" w:cs="Times New Roman"/>
          <w:color w:val="000000" w:themeColor="text1"/>
          <w:sz w:val="24"/>
          <w:szCs w:val="24"/>
          <w:shd w:val="clear" w:color="auto" w:fill="FFFFFF"/>
        </w:rPr>
        <w:t>(3), 296-301.</w:t>
      </w:r>
    </w:p>
    <w:p w:rsidR="00317C50" w:rsidRDefault="00317C50" w:rsidP="005D0517">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Sloop, K. W., Schiller, A. M., Smith, T. P., Blanton Jr, J. R., Rohrer, G. A., Meier, B. C. &amp; Rhodes, S. J. (2000). </w:t>
      </w:r>
      <w:proofErr w:type="gramStart"/>
      <w:r w:rsidRPr="00BC055A">
        <w:rPr>
          <w:rFonts w:ascii="Times New Roman" w:hAnsi="Times New Roman" w:cs="Times New Roman"/>
          <w:color w:val="000000" w:themeColor="text1"/>
          <w:sz w:val="24"/>
          <w:szCs w:val="24"/>
          <w:shd w:val="clear" w:color="auto" w:fill="FFFFFF"/>
        </w:rPr>
        <w:t>Biochemical and genetic characterization of the porcine Prophet of Pit-1 pituitary transcription factor.</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Molecular and Cellular Endocrinology</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168</w:t>
      </w:r>
      <w:r w:rsidRPr="00BC055A">
        <w:rPr>
          <w:rFonts w:ascii="Times New Roman" w:hAnsi="Times New Roman" w:cs="Times New Roman"/>
          <w:color w:val="000000" w:themeColor="text1"/>
          <w:sz w:val="24"/>
          <w:szCs w:val="24"/>
          <w:shd w:val="clear" w:color="auto" w:fill="FFFFFF"/>
        </w:rPr>
        <w:t>(1-2), 77-87.</w:t>
      </w:r>
    </w:p>
    <w:p w:rsidR="00317C50" w:rsidRDefault="00317C50" w:rsidP="005D0517">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Pr>
          <w:rFonts w:ascii="Times New Roman" w:hAnsi="Times New Roman" w:cs="Times New Roman"/>
          <w:color w:val="000000" w:themeColor="text1"/>
          <w:sz w:val="24"/>
          <w:szCs w:val="24"/>
          <w:shd w:val="clear" w:color="auto" w:fill="FFFFFF"/>
        </w:rPr>
        <w:t>Sodiq, A., Adjisoedarmo, S.</w:t>
      </w:r>
      <w:r w:rsidRPr="00F45F65">
        <w:rPr>
          <w:rFonts w:ascii="Times New Roman" w:hAnsi="Times New Roman" w:cs="Times New Roman"/>
          <w:color w:val="000000" w:themeColor="text1"/>
          <w:sz w:val="24"/>
          <w:szCs w:val="24"/>
          <w:shd w:val="clear" w:color="auto" w:fill="FFFFFF"/>
        </w:rPr>
        <w:t xml:space="preserve"> &amp; Tawfik, E. S. (2003).</w:t>
      </w:r>
      <w:proofErr w:type="gramEnd"/>
      <w:r w:rsidRPr="00F45F65">
        <w:rPr>
          <w:rFonts w:ascii="Times New Roman" w:hAnsi="Times New Roman" w:cs="Times New Roman"/>
          <w:color w:val="000000" w:themeColor="text1"/>
          <w:sz w:val="24"/>
          <w:szCs w:val="24"/>
          <w:shd w:val="clear" w:color="auto" w:fill="FFFFFF"/>
        </w:rPr>
        <w:t xml:space="preserve"> </w:t>
      </w:r>
      <w:proofErr w:type="gramStart"/>
      <w:r w:rsidRPr="00F45F65">
        <w:rPr>
          <w:rFonts w:ascii="Times New Roman" w:hAnsi="Times New Roman" w:cs="Times New Roman"/>
          <w:color w:val="000000" w:themeColor="text1"/>
          <w:sz w:val="24"/>
          <w:szCs w:val="24"/>
          <w:shd w:val="clear" w:color="auto" w:fill="FFFFFF"/>
        </w:rPr>
        <w:t>Reproduction rate of Kacang and Peranakan Etawah goats under village production systems in Indonesia.</w:t>
      </w:r>
      <w:proofErr w:type="gramEnd"/>
      <w:r w:rsidRPr="00F45F65">
        <w:rPr>
          <w:rFonts w:ascii="Times New Roman" w:hAnsi="Times New Roman" w:cs="Times New Roman"/>
          <w:color w:val="000000" w:themeColor="text1"/>
          <w:sz w:val="24"/>
          <w:szCs w:val="24"/>
          <w:shd w:val="clear" w:color="auto" w:fill="FFFFFF"/>
        </w:rPr>
        <w:t xml:space="preserve"> Internasional Research on Food Security, </w:t>
      </w:r>
      <w:r w:rsidRPr="00E85EB0">
        <w:rPr>
          <w:rFonts w:ascii="Times New Roman" w:hAnsi="Times New Roman" w:cs="Times New Roman"/>
          <w:i/>
          <w:color w:val="000000" w:themeColor="text1"/>
          <w:sz w:val="24"/>
          <w:szCs w:val="24"/>
          <w:shd w:val="clear" w:color="auto" w:fill="FFFFFF"/>
        </w:rPr>
        <w:t>Natural Resource Management and Rural Development</w:t>
      </w:r>
      <w:r w:rsidRPr="00F45F65">
        <w:rPr>
          <w:rFonts w:ascii="Times New Roman" w:hAnsi="Times New Roman" w:cs="Times New Roman"/>
          <w:color w:val="000000" w:themeColor="text1"/>
          <w:sz w:val="24"/>
          <w:szCs w:val="24"/>
          <w:shd w:val="clear" w:color="auto" w:fill="FFFFFF"/>
        </w:rPr>
        <w:t>, 8(10), 1-7.</w:t>
      </w:r>
    </w:p>
    <w:p w:rsidR="004E5A32" w:rsidRDefault="004E5A32" w:rsidP="005D0517">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Sonika, A., Rekha, S. &amp; Maitra, A. (2012).</w:t>
      </w:r>
      <w:proofErr w:type="gramEnd"/>
      <w:r w:rsidRPr="00BC055A">
        <w:rPr>
          <w:rFonts w:ascii="Times New Roman" w:hAnsi="Times New Roman" w:cs="Times New Roman"/>
          <w:color w:val="000000" w:themeColor="text1"/>
          <w:sz w:val="24"/>
          <w:szCs w:val="24"/>
          <w:shd w:val="clear" w:color="auto" w:fill="FFFFFF"/>
        </w:rPr>
        <w:t xml:space="preserve"> Analysis of coding DNA sequence of </w:t>
      </w:r>
      <w:r w:rsidRPr="00BC055A">
        <w:rPr>
          <w:rFonts w:ascii="Times New Roman" w:hAnsi="Times New Roman" w:cs="Times New Roman"/>
          <w:i/>
          <w:color w:val="000000" w:themeColor="text1"/>
          <w:sz w:val="24"/>
          <w:szCs w:val="24"/>
          <w:shd w:val="clear" w:color="auto" w:fill="FFFFFF"/>
        </w:rPr>
        <w:t>GDF9</w:t>
      </w:r>
      <w:r w:rsidRPr="00BC055A">
        <w:rPr>
          <w:rFonts w:ascii="Times New Roman" w:hAnsi="Times New Roman" w:cs="Times New Roman"/>
          <w:color w:val="000000" w:themeColor="text1"/>
          <w:sz w:val="24"/>
          <w:szCs w:val="24"/>
          <w:shd w:val="clear" w:color="auto" w:fill="FFFFFF"/>
        </w:rPr>
        <w:t xml:space="preserve"> gene in Indian goats for prolificacy associated markers. </w:t>
      </w:r>
      <w:r w:rsidRPr="00BC055A">
        <w:rPr>
          <w:rFonts w:ascii="Times New Roman" w:hAnsi="Times New Roman" w:cs="Times New Roman"/>
          <w:i/>
          <w:iCs/>
          <w:color w:val="000000" w:themeColor="text1"/>
          <w:sz w:val="24"/>
          <w:szCs w:val="24"/>
          <w:shd w:val="clear" w:color="auto" w:fill="FFFFFF"/>
        </w:rPr>
        <w:t>Indian Journal of Animal Sciences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82</w:t>
      </w:r>
      <w:r w:rsidRPr="00BC055A">
        <w:rPr>
          <w:rFonts w:ascii="Times New Roman" w:hAnsi="Times New Roman" w:cs="Times New Roman"/>
          <w:color w:val="000000" w:themeColor="text1"/>
          <w:sz w:val="24"/>
          <w:szCs w:val="24"/>
          <w:shd w:val="clear" w:color="auto" w:fill="FFFFFF"/>
        </w:rPr>
        <w:t>(7), 721-725.</w:t>
      </w:r>
    </w:p>
    <w:p w:rsidR="004E5A32" w:rsidRDefault="004E5A32" w:rsidP="004E5A32">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Pr>
          <w:rFonts w:ascii="Times New Roman" w:hAnsi="Times New Roman" w:cs="Times New Roman"/>
          <w:color w:val="000000" w:themeColor="text1"/>
          <w:sz w:val="24"/>
          <w:szCs w:val="24"/>
          <w:shd w:val="clear" w:color="auto" w:fill="FFFFFF"/>
        </w:rPr>
        <w:t xml:space="preserve">Steel, R. G. D., Torrie, J. H. </w:t>
      </w:r>
      <w:r w:rsidRPr="006542B6">
        <w:rPr>
          <w:rFonts w:ascii="Times New Roman" w:hAnsi="Times New Roman" w:cs="Times New Roman"/>
          <w:color w:val="000000" w:themeColor="text1"/>
          <w:sz w:val="24"/>
          <w:szCs w:val="24"/>
          <w:shd w:val="clear" w:color="auto" w:fill="FFFFFF"/>
        </w:rPr>
        <w:t>&amp; Dickey, D. A. (2006).</w:t>
      </w:r>
      <w:proofErr w:type="gramEnd"/>
      <w:r w:rsidRPr="006542B6">
        <w:rPr>
          <w:rFonts w:ascii="Times New Roman" w:hAnsi="Times New Roman" w:cs="Times New Roman"/>
          <w:color w:val="000000" w:themeColor="text1"/>
          <w:sz w:val="24"/>
          <w:szCs w:val="24"/>
          <w:shd w:val="clear" w:color="auto" w:fill="FFFFFF"/>
        </w:rPr>
        <w:t xml:space="preserve"> Principles and procedures of statistics: a biometrical approach. </w:t>
      </w:r>
      <w:proofErr w:type="gramStart"/>
      <w:r w:rsidRPr="006542B6">
        <w:rPr>
          <w:rFonts w:ascii="Times New Roman" w:hAnsi="Times New Roman" w:cs="Times New Roman"/>
          <w:color w:val="000000" w:themeColor="text1"/>
          <w:sz w:val="24"/>
          <w:szCs w:val="24"/>
          <w:shd w:val="clear" w:color="auto" w:fill="FFFFFF"/>
        </w:rPr>
        <w:t>Moorpark.</w:t>
      </w:r>
      <w:proofErr w:type="gramEnd"/>
    </w:p>
    <w:p w:rsidR="004E5A32" w:rsidRDefault="004E5A32" w:rsidP="005D0517">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Sun, R., Wang, L., Wang, J., Zhu, G., Song, Y. &amp; Cao, B. (2009).</w:t>
      </w:r>
      <w:proofErr w:type="gramEnd"/>
      <w:r w:rsidRPr="00BC055A">
        <w:rPr>
          <w:rFonts w:ascii="Times New Roman" w:hAnsi="Times New Roman" w:cs="Times New Roman"/>
          <w:color w:val="000000" w:themeColor="text1"/>
          <w:sz w:val="24"/>
          <w:szCs w:val="24"/>
          <w:shd w:val="clear" w:color="auto" w:fill="FFFFFF"/>
        </w:rPr>
        <w:t xml:space="preserve"> Polymorphism of </w:t>
      </w:r>
      <w:r w:rsidRPr="00BC055A">
        <w:rPr>
          <w:rFonts w:ascii="Times New Roman" w:hAnsi="Times New Roman" w:cs="Times New Roman"/>
          <w:i/>
          <w:color w:val="000000" w:themeColor="text1"/>
          <w:sz w:val="24"/>
          <w:szCs w:val="24"/>
          <w:shd w:val="clear" w:color="auto" w:fill="FFFFFF"/>
        </w:rPr>
        <w:t>LHβ</w:t>
      </w:r>
      <w:r w:rsidRPr="00BC055A">
        <w:rPr>
          <w:rFonts w:ascii="Times New Roman" w:hAnsi="Times New Roman" w:cs="Times New Roman"/>
          <w:color w:val="000000" w:themeColor="text1"/>
          <w:sz w:val="24"/>
          <w:szCs w:val="24"/>
          <w:shd w:val="clear" w:color="auto" w:fill="FFFFFF"/>
        </w:rPr>
        <w:t xml:space="preserve"> gene and its relationship with litter number of goat. </w:t>
      </w:r>
      <w:r w:rsidRPr="00BC055A">
        <w:rPr>
          <w:rFonts w:ascii="Times New Roman" w:hAnsi="Times New Roman" w:cs="Times New Roman"/>
          <w:i/>
          <w:color w:val="000000" w:themeColor="text1"/>
          <w:sz w:val="24"/>
          <w:szCs w:val="24"/>
          <w:shd w:val="clear" w:color="auto" w:fill="FFFFFF"/>
        </w:rPr>
        <w:t>Journal of Northwest A &amp; F University</w:t>
      </w:r>
      <w:r w:rsidRPr="00BC055A">
        <w:rPr>
          <w:rFonts w:ascii="Times New Roman" w:hAnsi="Times New Roman" w:cs="Times New Roman"/>
          <w:color w:val="000000" w:themeColor="text1"/>
          <w:sz w:val="24"/>
          <w:szCs w:val="24"/>
          <w:shd w:val="clear" w:color="auto" w:fill="FFFFFF"/>
        </w:rPr>
        <w:t>, 37(6), 53-64.</w:t>
      </w:r>
    </w:p>
    <w:p w:rsidR="00317C50" w:rsidRDefault="00317C50" w:rsidP="005D0517">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Takeichi, M. (1977).</w:t>
      </w:r>
      <w:proofErr w:type="gramEnd"/>
      <w:r w:rsidRPr="00BC055A">
        <w:rPr>
          <w:rFonts w:ascii="Times New Roman" w:hAnsi="Times New Roman" w:cs="Times New Roman"/>
          <w:color w:val="000000" w:themeColor="text1"/>
          <w:sz w:val="24"/>
          <w:szCs w:val="24"/>
          <w:shd w:val="clear" w:color="auto" w:fill="FFFFFF"/>
        </w:rPr>
        <w:t xml:space="preserve"> Functional correlation between cell adhesive properties and some cell surface proteins. </w:t>
      </w:r>
      <w:r w:rsidRPr="00BC055A">
        <w:rPr>
          <w:rFonts w:ascii="Times New Roman" w:hAnsi="Times New Roman" w:cs="Times New Roman"/>
          <w:i/>
          <w:color w:val="000000" w:themeColor="text1"/>
          <w:sz w:val="24"/>
          <w:szCs w:val="24"/>
          <w:shd w:val="clear" w:color="auto" w:fill="FFFFFF"/>
        </w:rPr>
        <w:t>The Journal of Cell Biology</w:t>
      </w:r>
      <w:r w:rsidRPr="00BC055A">
        <w:rPr>
          <w:rFonts w:ascii="Times New Roman" w:hAnsi="Times New Roman" w:cs="Times New Roman"/>
          <w:color w:val="000000" w:themeColor="text1"/>
          <w:sz w:val="24"/>
          <w:szCs w:val="24"/>
          <w:shd w:val="clear" w:color="auto" w:fill="FFFFFF"/>
        </w:rPr>
        <w:t>, 75(2), 464-474.</w:t>
      </w:r>
    </w:p>
    <w:p w:rsidR="00317C50" w:rsidRDefault="00317C50" w:rsidP="005D0517">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Takeichi, M. (1995).</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Morphogenetic roles of classic cadherins.</w:t>
      </w:r>
      <w:proofErr w:type="gramEnd"/>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Current Opinion in Cell Biology</w:t>
      </w:r>
      <w:r w:rsidRPr="00BC055A">
        <w:rPr>
          <w:rFonts w:ascii="Times New Roman" w:hAnsi="Times New Roman" w:cs="Times New Roman"/>
          <w:color w:val="000000" w:themeColor="text1"/>
          <w:sz w:val="24"/>
          <w:szCs w:val="24"/>
          <w:shd w:val="clear" w:color="auto" w:fill="FFFFFF"/>
        </w:rPr>
        <w:t>, 7(5), 619-627.</w:t>
      </w:r>
    </w:p>
    <w:p w:rsidR="00317C50" w:rsidRDefault="00317C50" w:rsidP="005D0517">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Takezawa, Y., Yoshida, K., Miyado, K., Sato, M., Nakamura, A., Kawano, N. &amp; Kanai, S. (2011). </w:t>
      </w:r>
      <w:proofErr w:type="gramStart"/>
      <w:r w:rsidRPr="00BC055A">
        <w:rPr>
          <w:rFonts w:ascii="Times New Roman" w:hAnsi="Times New Roman" w:cs="Times New Roman"/>
          <w:color w:val="000000" w:themeColor="text1"/>
          <w:sz w:val="24"/>
          <w:szCs w:val="24"/>
          <w:shd w:val="clear" w:color="auto" w:fill="FFFFFF"/>
        </w:rPr>
        <w:t>β-catenin</w:t>
      </w:r>
      <w:proofErr w:type="gramEnd"/>
      <w:r w:rsidRPr="00BC055A">
        <w:rPr>
          <w:rFonts w:ascii="Times New Roman" w:hAnsi="Times New Roman" w:cs="Times New Roman"/>
          <w:color w:val="000000" w:themeColor="text1"/>
          <w:sz w:val="24"/>
          <w:szCs w:val="24"/>
          <w:shd w:val="clear" w:color="auto" w:fill="FFFFFF"/>
        </w:rPr>
        <w:t xml:space="preserve"> is a molecular switch that regulates transition of cell-cell adhesion to fusion. </w:t>
      </w:r>
      <w:r w:rsidRPr="00BC055A">
        <w:rPr>
          <w:rFonts w:ascii="Times New Roman" w:hAnsi="Times New Roman" w:cs="Times New Roman"/>
          <w:i/>
          <w:iCs/>
          <w:color w:val="000000" w:themeColor="text1"/>
          <w:sz w:val="24"/>
          <w:szCs w:val="24"/>
          <w:shd w:val="clear" w:color="auto" w:fill="FFFFFF"/>
        </w:rPr>
        <w:t>Scientific Reports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1(1)</w:t>
      </w:r>
      <w:r w:rsidRPr="00BC055A">
        <w:rPr>
          <w:rFonts w:ascii="Times New Roman" w:hAnsi="Times New Roman" w:cs="Times New Roman"/>
          <w:color w:val="000000" w:themeColor="text1"/>
          <w:sz w:val="24"/>
          <w:szCs w:val="24"/>
          <w:shd w:val="clear" w:color="auto" w:fill="FFFFFF"/>
        </w:rPr>
        <w:t>, 68</w:t>
      </w:r>
      <w:r>
        <w:rPr>
          <w:rFonts w:ascii="Times New Roman" w:hAnsi="Times New Roman" w:cs="Times New Roman"/>
          <w:color w:val="000000" w:themeColor="text1"/>
          <w:sz w:val="24"/>
          <w:szCs w:val="24"/>
          <w:shd w:val="clear" w:color="auto" w:fill="FFFFFF"/>
        </w:rPr>
        <w:t>-76</w:t>
      </w:r>
      <w:r w:rsidRPr="00BC055A">
        <w:rPr>
          <w:rFonts w:ascii="Times New Roman" w:hAnsi="Times New Roman" w:cs="Times New Roman"/>
          <w:color w:val="000000" w:themeColor="text1"/>
          <w:sz w:val="24"/>
          <w:szCs w:val="24"/>
          <w:shd w:val="clear" w:color="auto" w:fill="FFFFFF"/>
        </w:rPr>
        <w:t>.</w:t>
      </w:r>
    </w:p>
    <w:p w:rsidR="00317C50" w:rsidRDefault="00317C50" w:rsidP="005D0517">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Tena-Sempere, M. (2010).</w:t>
      </w:r>
      <w:proofErr w:type="gramEnd"/>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Kisspeptin</w:t>
      </w:r>
      <w:r w:rsidRPr="00BC055A">
        <w:rPr>
          <w:rFonts w:ascii="Times New Roman" w:hAnsi="Times New Roman" w:cs="Times New Roman"/>
          <w:color w:val="000000" w:themeColor="text1"/>
          <w:sz w:val="24"/>
          <w:szCs w:val="24"/>
          <w:shd w:val="clear" w:color="auto" w:fill="FFFFFF"/>
        </w:rPr>
        <w:t xml:space="preserve"> signaling in the brain: recent developments and future challenges. </w:t>
      </w:r>
      <w:r w:rsidRPr="00BC055A">
        <w:rPr>
          <w:rFonts w:ascii="Times New Roman" w:hAnsi="Times New Roman" w:cs="Times New Roman"/>
          <w:i/>
          <w:iCs/>
          <w:color w:val="000000" w:themeColor="text1"/>
          <w:sz w:val="24"/>
          <w:szCs w:val="24"/>
          <w:shd w:val="clear" w:color="auto" w:fill="FFFFFF"/>
        </w:rPr>
        <w:t>Molecular and Cellular Endocrinology</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314</w:t>
      </w:r>
      <w:r w:rsidRPr="00BC055A">
        <w:rPr>
          <w:rFonts w:ascii="Times New Roman" w:hAnsi="Times New Roman" w:cs="Times New Roman"/>
          <w:color w:val="000000" w:themeColor="text1"/>
          <w:sz w:val="24"/>
          <w:szCs w:val="24"/>
          <w:shd w:val="clear" w:color="auto" w:fill="FFFFFF"/>
        </w:rPr>
        <w:t>(2), 164-169.</w:t>
      </w:r>
    </w:p>
    <w:p w:rsidR="00317C50" w:rsidRDefault="00317C50" w:rsidP="005D0517">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Terman, A. (2005). </w:t>
      </w:r>
      <w:proofErr w:type="gramStart"/>
      <w:r w:rsidRPr="00BC055A">
        <w:rPr>
          <w:rFonts w:ascii="Times New Roman" w:hAnsi="Times New Roman" w:cs="Times New Roman"/>
          <w:color w:val="000000" w:themeColor="text1"/>
          <w:sz w:val="24"/>
          <w:szCs w:val="24"/>
          <w:shd w:val="clear" w:color="auto" w:fill="FFFFFF"/>
        </w:rPr>
        <w:t>Effect of the polymorphism of prolactin receptor (</w:t>
      </w:r>
      <w:r w:rsidRPr="00BC055A">
        <w:rPr>
          <w:rFonts w:ascii="Times New Roman" w:hAnsi="Times New Roman" w:cs="Times New Roman"/>
          <w:i/>
          <w:color w:val="000000" w:themeColor="text1"/>
          <w:sz w:val="24"/>
          <w:szCs w:val="24"/>
          <w:shd w:val="clear" w:color="auto" w:fill="FFFFFF"/>
        </w:rPr>
        <w:t>PRLR</w:t>
      </w:r>
      <w:r w:rsidRPr="00BC055A">
        <w:rPr>
          <w:rFonts w:ascii="Times New Roman" w:hAnsi="Times New Roman" w:cs="Times New Roman"/>
          <w:color w:val="000000" w:themeColor="text1"/>
          <w:sz w:val="24"/>
          <w:szCs w:val="24"/>
          <w:shd w:val="clear" w:color="auto" w:fill="FFFFFF"/>
        </w:rPr>
        <w:t>) and leptin (</w:t>
      </w:r>
      <w:r w:rsidRPr="00BC055A">
        <w:rPr>
          <w:rFonts w:ascii="Times New Roman" w:hAnsi="Times New Roman" w:cs="Times New Roman"/>
          <w:i/>
          <w:color w:val="000000" w:themeColor="text1"/>
          <w:sz w:val="24"/>
          <w:szCs w:val="24"/>
          <w:shd w:val="clear" w:color="auto" w:fill="FFFFFF"/>
        </w:rPr>
        <w:t>LEP</w:t>
      </w:r>
      <w:r w:rsidRPr="00BC055A">
        <w:rPr>
          <w:rFonts w:ascii="Times New Roman" w:hAnsi="Times New Roman" w:cs="Times New Roman"/>
          <w:color w:val="000000" w:themeColor="text1"/>
          <w:sz w:val="24"/>
          <w:szCs w:val="24"/>
          <w:shd w:val="clear" w:color="auto" w:fill="FFFFFF"/>
        </w:rPr>
        <w:t>) genes on litter size in Polish pigs.</w:t>
      </w:r>
      <w:proofErr w:type="gramEnd"/>
      <w:r w:rsidRPr="00BC055A">
        <w:rPr>
          <w:rFonts w:ascii="Times New Roman" w:hAnsi="Times New Roman" w:cs="Times New Roman"/>
          <w:color w:val="000000" w:themeColor="text1"/>
          <w:sz w:val="24"/>
          <w:szCs w:val="24"/>
          <w:shd w:val="clear" w:color="auto" w:fill="FFFFFF"/>
        </w:rPr>
        <w:t xml:space="preserve"> </w:t>
      </w:r>
      <w:r w:rsidRPr="00BC055A">
        <w:rPr>
          <w:rFonts w:ascii="Times New Roman" w:hAnsi="Times New Roman" w:cs="Times New Roman"/>
          <w:i/>
          <w:color w:val="000000" w:themeColor="text1"/>
          <w:sz w:val="24"/>
          <w:szCs w:val="24"/>
          <w:shd w:val="clear" w:color="auto" w:fill="FFFFFF"/>
        </w:rPr>
        <w:t>Journal of Animal Breeding and Genetics</w:t>
      </w:r>
      <w:r w:rsidRPr="00BC055A">
        <w:rPr>
          <w:rFonts w:ascii="Times New Roman" w:hAnsi="Times New Roman" w:cs="Times New Roman"/>
          <w:color w:val="000000" w:themeColor="text1"/>
          <w:sz w:val="24"/>
          <w:szCs w:val="24"/>
          <w:shd w:val="clear" w:color="auto" w:fill="FFFFFF"/>
        </w:rPr>
        <w:t>, 122(6), 400-404.</w:t>
      </w:r>
    </w:p>
    <w:p w:rsidR="00317C50" w:rsidRDefault="00317C50" w:rsidP="005D0517">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lastRenderedPageBreak/>
        <w:t>Torlopp, A., Khan, M. A., Oliveira, N. M., Lekk, I., Soto-Jiménez, L. M., Sosinsky, A. &amp; Stern, C. D. (2014).</w:t>
      </w:r>
      <w:proofErr w:type="gramEnd"/>
      <w:r w:rsidRPr="00BC055A">
        <w:rPr>
          <w:rFonts w:ascii="Times New Roman" w:hAnsi="Times New Roman" w:cs="Times New Roman"/>
          <w:color w:val="000000" w:themeColor="text1"/>
          <w:sz w:val="24"/>
          <w:szCs w:val="24"/>
          <w:shd w:val="clear" w:color="auto" w:fill="FFFFFF"/>
        </w:rPr>
        <w:t xml:space="preserve"> The transcription factor </w:t>
      </w:r>
      <w:r w:rsidRPr="00BC055A">
        <w:rPr>
          <w:rFonts w:ascii="Times New Roman" w:hAnsi="Times New Roman" w:cs="Times New Roman"/>
          <w:i/>
          <w:color w:val="000000" w:themeColor="text1"/>
          <w:sz w:val="24"/>
          <w:szCs w:val="24"/>
          <w:shd w:val="clear" w:color="auto" w:fill="FFFFFF"/>
        </w:rPr>
        <w:t>PITX2</w:t>
      </w:r>
      <w:r w:rsidRPr="00BC055A">
        <w:rPr>
          <w:rFonts w:ascii="Times New Roman" w:hAnsi="Times New Roman" w:cs="Times New Roman"/>
          <w:color w:val="000000" w:themeColor="text1"/>
          <w:sz w:val="24"/>
          <w:szCs w:val="24"/>
          <w:shd w:val="clear" w:color="auto" w:fill="FFFFFF"/>
        </w:rPr>
        <w:t xml:space="preserve"> positions the embryonic axis and regulates twinning. </w:t>
      </w:r>
      <w:r w:rsidRPr="00BC055A">
        <w:rPr>
          <w:rFonts w:ascii="Times New Roman" w:hAnsi="Times New Roman" w:cs="Times New Roman"/>
          <w:i/>
          <w:color w:val="000000" w:themeColor="text1"/>
          <w:sz w:val="24"/>
          <w:szCs w:val="24"/>
          <w:shd w:val="clear" w:color="auto" w:fill="FFFFFF"/>
        </w:rPr>
        <w:t>Elife</w:t>
      </w:r>
      <w:r w:rsidRPr="00BC055A">
        <w:rPr>
          <w:rFonts w:ascii="Times New Roman" w:hAnsi="Times New Roman" w:cs="Times New Roman"/>
          <w:color w:val="000000" w:themeColor="text1"/>
          <w:sz w:val="24"/>
          <w:szCs w:val="24"/>
          <w:shd w:val="clear" w:color="auto" w:fill="FFFFFF"/>
        </w:rPr>
        <w:t>, 3, 3743</w:t>
      </w:r>
      <w:r w:rsidR="00BE6894">
        <w:rPr>
          <w:rFonts w:ascii="Times New Roman" w:hAnsi="Times New Roman" w:cs="Times New Roman"/>
          <w:color w:val="000000" w:themeColor="text1"/>
          <w:sz w:val="24"/>
          <w:szCs w:val="24"/>
          <w:shd w:val="clear" w:color="auto" w:fill="FFFFFF"/>
        </w:rPr>
        <w:t>-3758</w:t>
      </w:r>
      <w:r w:rsidRPr="00BC055A">
        <w:rPr>
          <w:rFonts w:ascii="Times New Roman" w:hAnsi="Times New Roman" w:cs="Times New Roman"/>
          <w:color w:val="000000" w:themeColor="text1"/>
          <w:sz w:val="24"/>
          <w:szCs w:val="24"/>
          <w:shd w:val="clear" w:color="auto" w:fill="FFFFFF"/>
        </w:rPr>
        <w:t>.</w:t>
      </w:r>
    </w:p>
    <w:p w:rsidR="00C331F6" w:rsidRDefault="00317C50" w:rsidP="00C331F6">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Trolice, M. P., Pappalardo, A. &amp; Peluso, J. J. (1997).</w:t>
      </w:r>
      <w:proofErr w:type="gramEnd"/>
      <w:r w:rsidRPr="00BC055A">
        <w:rPr>
          <w:rFonts w:ascii="Times New Roman" w:hAnsi="Times New Roman" w:cs="Times New Roman"/>
          <w:color w:val="000000" w:themeColor="text1"/>
          <w:sz w:val="24"/>
          <w:szCs w:val="24"/>
          <w:shd w:val="clear" w:color="auto" w:fill="FFFFFF"/>
        </w:rPr>
        <w:t xml:space="preserve"> Basic fibroblast growth factor and N-cadherin maintain rat granulosa cell and ovarian surface epithelial cell viability by stimulating the tyrosine phosphorylation of the fibroblast growth factor receptors. </w:t>
      </w:r>
      <w:r w:rsidRPr="00BC055A">
        <w:rPr>
          <w:rFonts w:ascii="Times New Roman" w:hAnsi="Times New Roman" w:cs="Times New Roman"/>
          <w:i/>
          <w:color w:val="000000" w:themeColor="text1"/>
          <w:sz w:val="24"/>
          <w:szCs w:val="24"/>
          <w:shd w:val="clear" w:color="auto" w:fill="FFFFFF"/>
        </w:rPr>
        <w:t>Endocrinology</w:t>
      </w:r>
      <w:r w:rsidRPr="00BC055A">
        <w:rPr>
          <w:rFonts w:ascii="Times New Roman" w:hAnsi="Times New Roman" w:cs="Times New Roman"/>
          <w:color w:val="000000" w:themeColor="text1"/>
          <w:sz w:val="24"/>
          <w:szCs w:val="24"/>
          <w:shd w:val="clear" w:color="auto" w:fill="FFFFFF"/>
        </w:rPr>
        <w:t>, 138(1), 107-113.</w:t>
      </w:r>
    </w:p>
    <w:p w:rsidR="00317C50" w:rsidRPr="009E0F19" w:rsidRDefault="00317C50" w:rsidP="009E0F19">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Vazquez-Levin, M. H., Marín-Briggiler, C. I., Caballero, J. N. &amp; Veiga, M. F. (2015).</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Epithelial and neural cadherin expression in the mammalian reproductive tract and gametes and their participation in fertilization-related events.</w:t>
      </w:r>
      <w:proofErr w:type="gramEnd"/>
      <w:r w:rsidRPr="00BC055A">
        <w:rPr>
          <w:rFonts w:ascii="Times New Roman" w:hAnsi="Times New Roman" w:cs="Times New Roman"/>
          <w:color w:val="000000" w:themeColor="text1"/>
          <w:sz w:val="24"/>
          <w:szCs w:val="24"/>
          <w:shd w:val="clear" w:color="auto" w:fill="FFFFFF"/>
        </w:rPr>
        <w:t> </w:t>
      </w:r>
      <w:proofErr w:type="gramStart"/>
      <w:r>
        <w:rPr>
          <w:rFonts w:ascii="Times New Roman" w:hAnsi="Times New Roman" w:cs="Times New Roman"/>
          <w:i/>
          <w:color w:val="000000" w:themeColor="text1"/>
          <w:sz w:val="24"/>
          <w:szCs w:val="24"/>
          <w:shd w:val="clear" w:color="auto" w:fill="FFFFFF"/>
        </w:rPr>
        <w:t>Developme-</w:t>
      </w:r>
      <w:r w:rsidR="00C331F6" w:rsidRPr="00BC055A">
        <w:rPr>
          <w:rFonts w:ascii="Times New Roman" w:hAnsi="Times New Roman" w:cs="Times New Roman"/>
          <w:i/>
          <w:iCs/>
          <w:color w:val="000000" w:themeColor="text1"/>
          <w:sz w:val="24"/>
          <w:szCs w:val="24"/>
          <w:shd w:val="clear" w:color="auto" w:fill="FFFFFF"/>
        </w:rPr>
        <w:t>ntal Biology</w:t>
      </w:r>
      <w:r w:rsidR="00C331F6" w:rsidRPr="00BC055A">
        <w:rPr>
          <w:rFonts w:ascii="Times New Roman" w:hAnsi="Times New Roman" w:cs="Times New Roman"/>
          <w:color w:val="000000" w:themeColor="text1"/>
          <w:sz w:val="24"/>
          <w:szCs w:val="24"/>
          <w:shd w:val="clear" w:color="auto" w:fill="FFFFFF"/>
        </w:rPr>
        <w:t>, </w:t>
      </w:r>
      <w:r w:rsidR="00C331F6" w:rsidRPr="00BC055A">
        <w:rPr>
          <w:rFonts w:ascii="Times New Roman" w:hAnsi="Times New Roman" w:cs="Times New Roman"/>
          <w:iCs/>
          <w:color w:val="000000" w:themeColor="text1"/>
          <w:sz w:val="24"/>
          <w:szCs w:val="24"/>
          <w:shd w:val="clear" w:color="auto" w:fill="FFFFFF"/>
        </w:rPr>
        <w:t>401</w:t>
      </w:r>
      <w:r w:rsidR="00C331F6" w:rsidRPr="00BC055A">
        <w:rPr>
          <w:rFonts w:ascii="Times New Roman" w:hAnsi="Times New Roman" w:cs="Times New Roman"/>
          <w:color w:val="000000" w:themeColor="text1"/>
          <w:sz w:val="24"/>
          <w:szCs w:val="24"/>
          <w:shd w:val="clear" w:color="auto" w:fill="FFFFFF"/>
        </w:rPr>
        <w:t>(1), 2-16.</w:t>
      </w:r>
      <w:proofErr w:type="gramEnd"/>
    </w:p>
    <w:p w:rsidR="00317C50" w:rsidRDefault="00317C50" w:rsidP="005D0517">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Velazquez, M. A., Spicer, L. J. &amp; Wathes, D. C. (2008).</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The role of endocrine insulin-like growth factor-I (</w:t>
      </w:r>
      <w:r w:rsidRPr="00BC055A">
        <w:rPr>
          <w:rFonts w:ascii="Times New Roman" w:hAnsi="Times New Roman" w:cs="Times New Roman"/>
          <w:i/>
          <w:color w:val="000000" w:themeColor="text1"/>
          <w:sz w:val="24"/>
          <w:szCs w:val="24"/>
          <w:shd w:val="clear" w:color="auto" w:fill="FFFFFF"/>
        </w:rPr>
        <w:t>IGFI</w:t>
      </w:r>
      <w:r w:rsidRPr="00BC055A">
        <w:rPr>
          <w:rFonts w:ascii="Times New Roman" w:hAnsi="Times New Roman" w:cs="Times New Roman"/>
          <w:color w:val="000000" w:themeColor="text1"/>
          <w:sz w:val="24"/>
          <w:szCs w:val="24"/>
          <w:shd w:val="clear" w:color="auto" w:fill="FFFFFF"/>
        </w:rPr>
        <w:t>) in female bovine reproduction.</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Domestic Animal Endocrinology</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35</w:t>
      </w:r>
      <w:r w:rsidRPr="00BC055A">
        <w:rPr>
          <w:rFonts w:ascii="Times New Roman" w:hAnsi="Times New Roman" w:cs="Times New Roman"/>
          <w:color w:val="000000" w:themeColor="text1"/>
          <w:sz w:val="24"/>
          <w:szCs w:val="24"/>
          <w:shd w:val="clear" w:color="auto" w:fill="FFFFFF"/>
        </w:rPr>
        <w:t>(4), 325-342.</w:t>
      </w:r>
    </w:p>
    <w:p w:rsidR="00317C50" w:rsidRDefault="00317C50" w:rsidP="005D0517">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Vignal, A., Milan, D., SanCristobal, M. &amp; Eggen, A. (2002).</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A review on SNP and other types of molecular markers and their use in animal genetics.</w:t>
      </w:r>
      <w:proofErr w:type="gramEnd"/>
      <w:r w:rsidRPr="00BC055A">
        <w:rPr>
          <w:rFonts w:ascii="Times New Roman" w:hAnsi="Times New Roman" w:cs="Times New Roman"/>
          <w:color w:val="000000" w:themeColor="text1"/>
          <w:sz w:val="24"/>
          <w:szCs w:val="24"/>
          <w:shd w:val="clear" w:color="auto" w:fill="FFFFFF"/>
        </w:rPr>
        <w:t> </w:t>
      </w:r>
      <w:proofErr w:type="gramStart"/>
      <w:r w:rsidRPr="00BC055A">
        <w:rPr>
          <w:rFonts w:ascii="Times New Roman" w:hAnsi="Times New Roman" w:cs="Times New Roman"/>
          <w:i/>
          <w:iCs/>
          <w:color w:val="000000" w:themeColor="text1"/>
          <w:sz w:val="24"/>
          <w:szCs w:val="24"/>
          <w:shd w:val="clear" w:color="auto" w:fill="FFFFFF"/>
        </w:rPr>
        <w:t>Genetics Selection Evolution</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34</w:t>
      </w:r>
      <w:r w:rsidRPr="00BC055A">
        <w:rPr>
          <w:rFonts w:ascii="Times New Roman" w:hAnsi="Times New Roman" w:cs="Times New Roman"/>
          <w:color w:val="000000" w:themeColor="text1"/>
          <w:sz w:val="24"/>
          <w:szCs w:val="24"/>
          <w:shd w:val="clear" w:color="auto" w:fill="FFFFFF"/>
        </w:rPr>
        <w:t>(3), 275.</w:t>
      </w:r>
      <w:proofErr w:type="gramEnd"/>
    </w:p>
    <w:p w:rsidR="00317C50" w:rsidRDefault="00317C50" w:rsidP="005D0517">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Vitt, U. A., Hayashi, M., Klein, C. &amp; Hsueh, A. J. W. (2000).</w:t>
      </w:r>
      <w:proofErr w:type="gramEnd"/>
      <w:r w:rsidRPr="00BC055A">
        <w:rPr>
          <w:rFonts w:ascii="Times New Roman" w:hAnsi="Times New Roman" w:cs="Times New Roman"/>
          <w:color w:val="000000" w:themeColor="text1"/>
          <w:sz w:val="24"/>
          <w:szCs w:val="24"/>
          <w:shd w:val="clear" w:color="auto" w:fill="FFFFFF"/>
        </w:rPr>
        <w:t xml:space="preserve"> Growth differentiation factor 9 stimulates proliferation but suppresses the follicle-stimulating hormone-induced differentiation of cultured granulosa cells from small antral and preovulatory rat follicles. </w:t>
      </w:r>
      <w:r w:rsidRPr="00BC055A">
        <w:rPr>
          <w:rFonts w:ascii="Times New Roman" w:hAnsi="Times New Roman" w:cs="Times New Roman"/>
          <w:i/>
          <w:iCs/>
          <w:color w:val="000000" w:themeColor="text1"/>
          <w:sz w:val="24"/>
          <w:szCs w:val="24"/>
          <w:shd w:val="clear" w:color="auto" w:fill="FFFFFF"/>
        </w:rPr>
        <w:t>Biology of Reproduction</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62</w:t>
      </w:r>
      <w:r w:rsidRPr="00BC055A">
        <w:rPr>
          <w:rFonts w:ascii="Times New Roman" w:hAnsi="Times New Roman" w:cs="Times New Roman"/>
          <w:color w:val="000000" w:themeColor="text1"/>
          <w:sz w:val="24"/>
          <w:szCs w:val="24"/>
          <w:shd w:val="clear" w:color="auto" w:fill="FFFFFF"/>
        </w:rPr>
        <w:t xml:space="preserve">(2), 370-377. </w:t>
      </w:r>
    </w:p>
    <w:p w:rsidR="00317C50" w:rsidRDefault="00317C50" w:rsidP="005D0517">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Wang, X., Yang, Q., Wang, K., Yan, H., Pan, C., Chen, H. &amp; </w:t>
      </w:r>
      <w:proofErr w:type="gramStart"/>
      <w:r w:rsidRPr="00BC055A">
        <w:rPr>
          <w:rFonts w:ascii="Times New Roman" w:hAnsi="Times New Roman" w:cs="Times New Roman"/>
          <w:color w:val="000000" w:themeColor="text1"/>
          <w:sz w:val="24"/>
          <w:szCs w:val="24"/>
          <w:shd w:val="clear" w:color="auto" w:fill="FFFFFF"/>
        </w:rPr>
        <w:t>Lan</w:t>
      </w:r>
      <w:proofErr w:type="gramEnd"/>
      <w:r w:rsidRPr="00BC055A">
        <w:rPr>
          <w:rFonts w:ascii="Times New Roman" w:hAnsi="Times New Roman" w:cs="Times New Roman"/>
          <w:color w:val="000000" w:themeColor="text1"/>
          <w:sz w:val="24"/>
          <w:szCs w:val="24"/>
          <w:shd w:val="clear" w:color="auto" w:fill="FFFFFF"/>
        </w:rPr>
        <w:t xml:space="preserve">, X. (2018). Two strongly linked single nucleotide polymorphisms (Q320P and V397I) in </w:t>
      </w:r>
      <w:r w:rsidRPr="00BC055A">
        <w:rPr>
          <w:rFonts w:ascii="Times New Roman" w:hAnsi="Times New Roman" w:cs="Times New Roman"/>
          <w:i/>
          <w:color w:val="000000" w:themeColor="text1"/>
          <w:sz w:val="24"/>
          <w:szCs w:val="24"/>
          <w:shd w:val="clear" w:color="auto" w:fill="FFFFFF"/>
        </w:rPr>
        <w:t>GDF9</w:t>
      </w:r>
      <w:r w:rsidRPr="00BC055A">
        <w:rPr>
          <w:rFonts w:ascii="Times New Roman" w:hAnsi="Times New Roman" w:cs="Times New Roman"/>
          <w:color w:val="000000" w:themeColor="text1"/>
          <w:sz w:val="24"/>
          <w:szCs w:val="24"/>
          <w:shd w:val="clear" w:color="auto" w:fill="FFFFFF"/>
        </w:rPr>
        <w:t xml:space="preserve"> gene are associated with litter size in cashmere goats. </w:t>
      </w:r>
      <w:r w:rsidRPr="00BC055A">
        <w:rPr>
          <w:rFonts w:ascii="Times New Roman" w:hAnsi="Times New Roman" w:cs="Times New Roman"/>
          <w:i/>
          <w:iCs/>
          <w:color w:val="000000" w:themeColor="text1"/>
          <w:sz w:val="24"/>
          <w:szCs w:val="24"/>
          <w:shd w:val="clear" w:color="auto" w:fill="FFFFFF"/>
        </w:rPr>
        <w:t>Theriogenology</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125</w:t>
      </w:r>
      <w:r w:rsidRPr="00BC055A">
        <w:rPr>
          <w:rFonts w:ascii="Times New Roman" w:hAnsi="Times New Roman" w:cs="Times New Roman"/>
          <w:color w:val="000000" w:themeColor="text1"/>
          <w:sz w:val="24"/>
          <w:szCs w:val="24"/>
          <w:shd w:val="clear" w:color="auto" w:fill="FFFFFF"/>
        </w:rPr>
        <w:t>, 115-121.</w:t>
      </w:r>
    </w:p>
    <w:p w:rsidR="00317C50" w:rsidRDefault="00317C50" w:rsidP="005D0517">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eastAsia="MinionPro-Regular" w:hAnsi="Times New Roman" w:cs="Times New Roman"/>
          <w:color w:val="000000" w:themeColor="text1"/>
          <w:sz w:val="24"/>
          <w:szCs w:val="24"/>
        </w:rPr>
        <w:t xml:space="preserve">Wang, X., Yang, Q., Zhang, S., Zhang, X., Pan, C., Chen, H. &amp; </w:t>
      </w:r>
      <w:proofErr w:type="gramStart"/>
      <w:r w:rsidRPr="00BC055A">
        <w:rPr>
          <w:rFonts w:ascii="Times New Roman" w:eastAsia="MinionPro-Regular" w:hAnsi="Times New Roman" w:cs="Times New Roman"/>
          <w:color w:val="000000" w:themeColor="text1"/>
          <w:sz w:val="24"/>
          <w:szCs w:val="24"/>
        </w:rPr>
        <w:t>Lan</w:t>
      </w:r>
      <w:proofErr w:type="gramEnd"/>
      <w:r w:rsidRPr="00BC055A">
        <w:rPr>
          <w:rFonts w:ascii="Times New Roman" w:eastAsia="MinionPro-Regular" w:hAnsi="Times New Roman" w:cs="Times New Roman"/>
          <w:color w:val="000000" w:themeColor="text1"/>
          <w:sz w:val="24"/>
          <w:szCs w:val="24"/>
        </w:rPr>
        <w:t xml:space="preserve">, X. (2019). Genetic effects of single nucleotide polymorphisms in the goat </w:t>
      </w:r>
      <w:r w:rsidRPr="00BC055A">
        <w:rPr>
          <w:rFonts w:ascii="Times New Roman" w:eastAsia="MinionPro-Regular" w:hAnsi="Times New Roman" w:cs="Times New Roman"/>
          <w:i/>
          <w:color w:val="000000" w:themeColor="text1"/>
          <w:sz w:val="24"/>
          <w:szCs w:val="24"/>
        </w:rPr>
        <w:t>GDF9</w:t>
      </w:r>
      <w:r w:rsidRPr="00BC055A">
        <w:rPr>
          <w:rFonts w:ascii="Times New Roman" w:eastAsia="MinionPro-Regular" w:hAnsi="Times New Roman" w:cs="Times New Roman"/>
          <w:color w:val="000000" w:themeColor="text1"/>
          <w:sz w:val="24"/>
          <w:szCs w:val="24"/>
        </w:rPr>
        <w:t xml:space="preserve"> gene on prolificacy: True or false Positive</w:t>
      </w:r>
      <w:proofErr w:type="gramStart"/>
      <w:r w:rsidRPr="00BC055A">
        <w:rPr>
          <w:rFonts w:ascii="Times New Roman" w:eastAsia="MinionPro-Regular" w:hAnsi="Times New Roman" w:cs="Times New Roman"/>
          <w:color w:val="000000" w:themeColor="text1"/>
          <w:sz w:val="24"/>
          <w:szCs w:val="24"/>
        </w:rPr>
        <w:t>?.</w:t>
      </w:r>
      <w:proofErr w:type="gramEnd"/>
      <w:r w:rsidRPr="00BC055A">
        <w:rPr>
          <w:rFonts w:ascii="Times New Roman" w:eastAsia="MinionPro-Regular" w:hAnsi="Times New Roman" w:cs="Times New Roman"/>
          <w:color w:val="000000" w:themeColor="text1"/>
          <w:sz w:val="24"/>
          <w:szCs w:val="24"/>
        </w:rPr>
        <w:t xml:space="preserve"> </w:t>
      </w:r>
      <w:r w:rsidRPr="00BC055A">
        <w:rPr>
          <w:rFonts w:ascii="Times New Roman" w:eastAsia="MinionPro-Regular" w:hAnsi="Times New Roman" w:cs="Times New Roman"/>
          <w:i/>
          <w:color w:val="000000" w:themeColor="text1"/>
          <w:sz w:val="24"/>
          <w:szCs w:val="24"/>
        </w:rPr>
        <w:t>Animals</w:t>
      </w:r>
      <w:r w:rsidRPr="00BC055A">
        <w:rPr>
          <w:rFonts w:ascii="Times New Roman" w:eastAsia="MinionPro-Regular" w:hAnsi="Times New Roman" w:cs="Times New Roman"/>
          <w:color w:val="000000" w:themeColor="text1"/>
          <w:sz w:val="24"/>
          <w:szCs w:val="24"/>
        </w:rPr>
        <w:t>, 9(11), 886</w:t>
      </w:r>
      <w:r>
        <w:rPr>
          <w:rFonts w:ascii="Times New Roman" w:eastAsia="MinionPro-Regular" w:hAnsi="Times New Roman" w:cs="Times New Roman"/>
          <w:color w:val="000000" w:themeColor="text1"/>
          <w:sz w:val="24"/>
          <w:szCs w:val="24"/>
        </w:rPr>
        <w:t>-901</w:t>
      </w:r>
      <w:r w:rsidRPr="00BC055A">
        <w:rPr>
          <w:rFonts w:ascii="Times New Roman" w:eastAsia="MinionPro-Regular" w:hAnsi="Times New Roman" w:cs="Times New Roman"/>
          <w:color w:val="000000" w:themeColor="text1"/>
          <w:sz w:val="24"/>
          <w:szCs w:val="24"/>
        </w:rPr>
        <w:t>.</w:t>
      </w:r>
    </w:p>
    <w:p w:rsidR="00317C50" w:rsidRDefault="00317C50" w:rsidP="005D0517">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eastAsia="MinionPro-Regular" w:hAnsi="Times New Roman" w:cs="Times New Roman"/>
          <w:color w:val="000000" w:themeColor="text1"/>
          <w:sz w:val="24"/>
          <w:szCs w:val="24"/>
        </w:rPr>
        <w:t xml:space="preserve">Wang, Y. C., Zhang, X. H. &amp; Chu, M. X. (2013). Polymorphisms of caprine </w:t>
      </w:r>
      <w:r w:rsidRPr="00BC055A">
        <w:rPr>
          <w:rFonts w:ascii="Times New Roman" w:eastAsia="MinionPro-Regular" w:hAnsi="Times New Roman" w:cs="Times New Roman"/>
          <w:i/>
          <w:color w:val="000000" w:themeColor="text1"/>
          <w:sz w:val="24"/>
          <w:szCs w:val="24"/>
        </w:rPr>
        <w:t>GDF9</w:t>
      </w:r>
      <w:r w:rsidRPr="00BC055A">
        <w:rPr>
          <w:rFonts w:ascii="Times New Roman" w:eastAsia="MinionPro-Regular" w:hAnsi="Times New Roman" w:cs="Times New Roman"/>
          <w:color w:val="000000" w:themeColor="text1"/>
          <w:sz w:val="24"/>
          <w:szCs w:val="24"/>
        </w:rPr>
        <w:t xml:space="preserve"> gene and their association with litter size in Henan dairy goat. </w:t>
      </w:r>
      <w:r w:rsidRPr="00BC055A">
        <w:rPr>
          <w:rFonts w:ascii="Times New Roman" w:eastAsia="MinionPro-Regular" w:hAnsi="Times New Roman" w:cs="Times New Roman"/>
          <w:i/>
          <w:color w:val="000000" w:themeColor="text1"/>
          <w:sz w:val="24"/>
          <w:szCs w:val="24"/>
        </w:rPr>
        <w:t>Journal of Animal and Veterinary Advances</w:t>
      </w:r>
      <w:r w:rsidRPr="00BC055A">
        <w:rPr>
          <w:rFonts w:ascii="Times New Roman" w:eastAsia="MinionPro-Regular" w:hAnsi="Times New Roman" w:cs="Times New Roman"/>
          <w:color w:val="000000" w:themeColor="text1"/>
          <w:sz w:val="24"/>
          <w:szCs w:val="24"/>
        </w:rPr>
        <w:t>, 12(21), 1590-1596.</w:t>
      </w:r>
    </w:p>
    <w:p w:rsidR="00317C50" w:rsidRDefault="00317C50" w:rsidP="005D0517">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eastAsia="MinionPro-Regular" w:hAnsi="Times New Roman" w:cs="Times New Roman"/>
          <w:color w:val="000000" w:themeColor="text1"/>
          <w:sz w:val="24"/>
          <w:szCs w:val="24"/>
        </w:rPr>
        <w:t>Wang, Y., Yuanxiao, L., Nana, Z. &amp; Junyan, B. (2011).</w:t>
      </w:r>
      <w:proofErr w:type="gramEnd"/>
      <w:r w:rsidRPr="00BC055A">
        <w:rPr>
          <w:rFonts w:ascii="Times New Roman" w:eastAsia="MinionPro-Regular" w:hAnsi="Times New Roman" w:cs="Times New Roman"/>
          <w:color w:val="000000" w:themeColor="text1"/>
          <w:sz w:val="24"/>
          <w:szCs w:val="24"/>
        </w:rPr>
        <w:t xml:space="preserve"> </w:t>
      </w:r>
      <w:proofErr w:type="gramStart"/>
      <w:r w:rsidRPr="00BC055A">
        <w:rPr>
          <w:rFonts w:ascii="Times New Roman" w:eastAsia="MinionPro-Regular" w:hAnsi="Times New Roman" w:cs="Times New Roman"/>
          <w:color w:val="000000" w:themeColor="text1"/>
          <w:sz w:val="24"/>
          <w:szCs w:val="24"/>
        </w:rPr>
        <w:t xml:space="preserve">Polymorphism of exon 2 of </w:t>
      </w:r>
      <w:r w:rsidRPr="00BC055A">
        <w:rPr>
          <w:rFonts w:ascii="Times New Roman" w:eastAsia="MinionPro-Regular" w:hAnsi="Times New Roman" w:cs="Times New Roman"/>
          <w:i/>
          <w:color w:val="000000" w:themeColor="text1"/>
          <w:sz w:val="24"/>
          <w:szCs w:val="24"/>
        </w:rPr>
        <w:t>BMP15</w:t>
      </w:r>
      <w:r w:rsidRPr="00BC055A">
        <w:rPr>
          <w:rFonts w:ascii="Times New Roman" w:eastAsia="MinionPro-Regular" w:hAnsi="Times New Roman" w:cs="Times New Roman"/>
          <w:color w:val="000000" w:themeColor="text1"/>
          <w:sz w:val="24"/>
          <w:szCs w:val="24"/>
        </w:rPr>
        <w:t xml:space="preserve"> gene and its relationship with litter size of two Chinese goats.</w:t>
      </w:r>
      <w:proofErr w:type="gramEnd"/>
      <w:r w:rsidRPr="00BC055A">
        <w:rPr>
          <w:rFonts w:ascii="Times New Roman" w:eastAsia="MinionPro-Regular" w:hAnsi="Times New Roman" w:cs="Times New Roman"/>
          <w:color w:val="000000" w:themeColor="text1"/>
          <w:sz w:val="24"/>
          <w:szCs w:val="24"/>
        </w:rPr>
        <w:t xml:space="preserve"> </w:t>
      </w:r>
      <w:r w:rsidRPr="00BC055A">
        <w:rPr>
          <w:rFonts w:ascii="Times New Roman" w:eastAsia="MinionPro-Regular" w:hAnsi="Times New Roman" w:cs="Times New Roman"/>
          <w:i/>
          <w:color w:val="000000" w:themeColor="text1"/>
          <w:sz w:val="24"/>
          <w:szCs w:val="24"/>
        </w:rPr>
        <w:t>Asian-Australasian Journal of Animal Sciences</w:t>
      </w:r>
      <w:r w:rsidRPr="00BC055A">
        <w:rPr>
          <w:rFonts w:ascii="Times New Roman" w:eastAsia="MinionPro-Regular" w:hAnsi="Times New Roman" w:cs="Times New Roman"/>
          <w:color w:val="000000" w:themeColor="text1"/>
          <w:sz w:val="24"/>
          <w:szCs w:val="24"/>
        </w:rPr>
        <w:t>, 24(7), 905-911.</w:t>
      </w:r>
    </w:p>
    <w:p w:rsidR="00317C50" w:rsidRDefault="00317C50" w:rsidP="005D0517">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lastRenderedPageBreak/>
        <w:t>Wang, Y., Yuanxiao, L., Nana, Z., Zhanbin, W. &amp; Junyan, B. (2011).</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 xml:space="preserve">Polymorphism of exon 2 of </w:t>
      </w:r>
      <w:r w:rsidRPr="00BC055A">
        <w:rPr>
          <w:rFonts w:ascii="Times New Roman" w:hAnsi="Times New Roman" w:cs="Times New Roman"/>
          <w:i/>
          <w:color w:val="000000" w:themeColor="text1"/>
          <w:sz w:val="24"/>
          <w:szCs w:val="24"/>
          <w:shd w:val="clear" w:color="auto" w:fill="FFFFFF"/>
        </w:rPr>
        <w:t xml:space="preserve">BMP15 </w:t>
      </w:r>
      <w:r w:rsidRPr="00BC055A">
        <w:rPr>
          <w:rFonts w:ascii="Times New Roman" w:hAnsi="Times New Roman" w:cs="Times New Roman"/>
          <w:color w:val="000000" w:themeColor="text1"/>
          <w:sz w:val="24"/>
          <w:szCs w:val="24"/>
          <w:shd w:val="clear" w:color="auto" w:fill="FFFFFF"/>
        </w:rPr>
        <w:t xml:space="preserve">gene and its relationship </w:t>
      </w:r>
      <w:r w:rsidR="00BA0C9B">
        <w:rPr>
          <w:rFonts w:ascii="Times New Roman" w:hAnsi="Times New Roman" w:cs="Times New Roman"/>
          <w:color w:val="000000" w:themeColor="text1"/>
          <w:sz w:val="24"/>
          <w:szCs w:val="24"/>
          <w:shd w:val="clear" w:color="auto" w:fill="FFFFFF"/>
        </w:rPr>
        <w:t xml:space="preserve">with litter size of two Chinese </w:t>
      </w:r>
      <w:r w:rsidRPr="00BC055A">
        <w:rPr>
          <w:rFonts w:ascii="Times New Roman" w:hAnsi="Times New Roman" w:cs="Times New Roman"/>
          <w:color w:val="000000" w:themeColor="text1"/>
          <w:sz w:val="24"/>
          <w:szCs w:val="24"/>
          <w:shd w:val="clear" w:color="auto" w:fill="FFFFFF"/>
        </w:rPr>
        <w:t>goats.</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Asian-Australasian Journal of Animal Sciences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24</w:t>
      </w:r>
      <w:r w:rsidRPr="00BC055A">
        <w:rPr>
          <w:rFonts w:ascii="Times New Roman" w:hAnsi="Times New Roman" w:cs="Times New Roman"/>
          <w:color w:val="000000" w:themeColor="text1"/>
          <w:sz w:val="24"/>
          <w:szCs w:val="24"/>
          <w:shd w:val="clear" w:color="auto" w:fill="FFFFFF"/>
        </w:rPr>
        <w:t>(7), 905-911.</w:t>
      </w:r>
    </w:p>
    <w:p w:rsidR="00317C50" w:rsidRDefault="00317C50" w:rsidP="005D0517">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Webb, R. P. C. G., Garnsworthy, P. C., Gong, J. G. &amp; Armstrong, D. G. (2004). Control of follicular growth: local interactions and nutritional</w:t>
      </w:r>
      <w:r w:rsidR="00D5356B">
        <w:rPr>
          <w:rFonts w:ascii="Times New Roman" w:hAnsi="Times New Roman" w:cs="Times New Roman"/>
          <w:color w:val="000000" w:themeColor="text1"/>
          <w:sz w:val="24"/>
          <w:szCs w:val="24"/>
          <w:shd w:val="clear" w:color="auto" w:fill="FFFFFF"/>
        </w:rPr>
        <w:t xml:space="preserve"> influences. </w:t>
      </w:r>
      <w:r w:rsidRPr="00BC055A">
        <w:rPr>
          <w:rFonts w:ascii="Times New Roman" w:hAnsi="Times New Roman" w:cs="Times New Roman"/>
          <w:i/>
          <w:iCs/>
          <w:color w:val="000000" w:themeColor="text1"/>
          <w:sz w:val="24"/>
          <w:szCs w:val="24"/>
          <w:shd w:val="clear" w:color="auto" w:fill="FFFFFF"/>
        </w:rPr>
        <w:t>Journal of Animal Science</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82</w:t>
      </w:r>
      <w:r w:rsidRPr="00BC055A">
        <w:rPr>
          <w:rFonts w:ascii="Times New Roman" w:hAnsi="Times New Roman" w:cs="Times New Roman"/>
          <w:color w:val="000000" w:themeColor="text1"/>
          <w:sz w:val="24"/>
          <w:szCs w:val="24"/>
          <w:shd w:val="clear" w:color="auto" w:fill="FFFFFF"/>
        </w:rPr>
        <w:t>(13), E63-E74.</w:t>
      </w:r>
    </w:p>
    <w:p w:rsidR="00317C50" w:rsidRDefault="00317C50" w:rsidP="005D0517">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Williams, J. L. (2005). </w:t>
      </w:r>
      <w:proofErr w:type="gramStart"/>
      <w:r w:rsidRPr="00BC055A">
        <w:rPr>
          <w:rFonts w:ascii="Times New Roman" w:hAnsi="Times New Roman" w:cs="Times New Roman"/>
          <w:color w:val="000000" w:themeColor="text1"/>
          <w:sz w:val="24"/>
          <w:szCs w:val="24"/>
          <w:shd w:val="clear" w:color="auto" w:fill="FFFFFF"/>
        </w:rPr>
        <w:t>The use of marker-assisted selection in animal breeding and biotechnology.</w:t>
      </w:r>
      <w:proofErr w:type="gramEnd"/>
      <w:r w:rsidRPr="00BC055A">
        <w:rPr>
          <w:rFonts w:ascii="Times New Roman" w:hAnsi="Times New Roman" w:cs="Times New Roman"/>
          <w:color w:val="000000" w:themeColor="text1"/>
          <w:sz w:val="24"/>
          <w:szCs w:val="24"/>
          <w:shd w:val="clear" w:color="auto" w:fill="FFFFFF"/>
        </w:rPr>
        <w:t> </w:t>
      </w:r>
      <w:proofErr w:type="gramStart"/>
      <w:r w:rsidRPr="00B412E6">
        <w:rPr>
          <w:rFonts w:ascii="Times New Roman" w:hAnsi="Times New Roman" w:cs="Times New Roman"/>
          <w:i/>
          <w:iCs/>
          <w:color w:val="000000" w:themeColor="text1"/>
          <w:sz w:val="24"/>
          <w:szCs w:val="24"/>
          <w:shd w:val="clear" w:color="auto" w:fill="FFFFFF"/>
        </w:rPr>
        <w:t>Scientific and Technical Review</w:t>
      </w:r>
      <w:r w:rsidR="00BA0C9B">
        <w:rPr>
          <w:rFonts w:ascii="Times New Roman" w:hAnsi="Times New Roman" w:cs="Times New Roman"/>
          <w:i/>
          <w:iCs/>
          <w:color w:val="000000" w:themeColor="text1"/>
          <w:sz w:val="24"/>
          <w:szCs w:val="24"/>
          <w:shd w:val="clear" w:color="auto" w:fill="FFFFFF"/>
        </w:rPr>
        <w:t xml:space="preserve">-Office International des </w:t>
      </w:r>
      <w:r w:rsidRPr="00B412E6">
        <w:rPr>
          <w:rFonts w:ascii="Times New Roman" w:hAnsi="Times New Roman" w:cs="Times New Roman"/>
          <w:i/>
          <w:iCs/>
          <w:color w:val="000000" w:themeColor="text1"/>
          <w:sz w:val="24"/>
          <w:szCs w:val="24"/>
          <w:shd w:val="clear" w:color="auto" w:fill="FFFFFF"/>
        </w:rPr>
        <w:t>Epizooties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24</w:t>
      </w:r>
      <w:r w:rsidRPr="00BC055A">
        <w:rPr>
          <w:rFonts w:ascii="Times New Roman" w:hAnsi="Times New Roman" w:cs="Times New Roman"/>
          <w:color w:val="000000" w:themeColor="text1"/>
          <w:sz w:val="24"/>
          <w:szCs w:val="24"/>
          <w:shd w:val="clear" w:color="auto" w:fill="FFFFFF"/>
        </w:rPr>
        <w:t>(1), 379.</w:t>
      </w:r>
      <w:proofErr w:type="gramEnd"/>
    </w:p>
    <w:p w:rsidR="00317C50" w:rsidRDefault="00317C50" w:rsidP="005D0517">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Woodruff, T. K., Besecke, L. M., Groome, N., Draper, L. B., Schwartz, N. B. &amp; Weiss, J. (1996). Inhibin A and inhibin B are inversely correlated to follicle-stimulating hormone, yet are discordant during the follicular phase of the rat estrous cycle, and inhibin A is expressed in a sexually dimorphic manner. </w:t>
      </w:r>
      <w:r w:rsidRPr="00BC055A">
        <w:rPr>
          <w:rFonts w:ascii="Times New Roman" w:hAnsi="Times New Roman" w:cs="Times New Roman"/>
          <w:i/>
          <w:iCs/>
          <w:color w:val="000000" w:themeColor="text1"/>
          <w:sz w:val="24"/>
          <w:szCs w:val="24"/>
          <w:shd w:val="clear" w:color="auto" w:fill="FFFFFF"/>
        </w:rPr>
        <w:t>Endocrinology</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137</w:t>
      </w:r>
      <w:r w:rsidRPr="00BC055A">
        <w:rPr>
          <w:rFonts w:ascii="Times New Roman" w:hAnsi="Times New Roman" w:cs="Times New Roman"/>
          <w:color w:val="000000" w:themeColor="text1"/>
          <w:sz w:val="24"/>
          <w:szCs w:val="24"/>
          <w:shd w:val="clear" w:color="auto" w:fill="FFFFFF"/>
        </w:rPr>
        <w:t>(12), 5463-5467.</w:t>
      </w:r>
    </w:p>
    <w:p w:rsidR="00317C50" w:rsidRDefault="00317C50" w:rsidP="005D0517">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iCs/>
          <w:color w:val="000000" w:themeColor="text1"/>
          <w:sz w:val="24"/>
          <w:szCs w:val="24"/>
        </w:rPr>
        <w:t>Wouobeng, P., Kouam, J. S., Meutchieye, F., Yacouba, M., Achieng, G., Tutah, J., Mutai, C., &amp; Agaba, M. (2018).</w:t>
      </w:r>
      <w:proofErr w:type="gramEnd"/>
      <w:r w:rsidRPr="00BC055A">
        <w:rPr>
          <w:rFonts w:ascii="Times New Roman" w:hAnsi="Times New Roman" w:cs="Times New Roman"/>
          <w:iCs/>
          <w:color w:val="000000" w:themeColor="text1"/>
          <w:sz w:val="24"/>
          <w:szCs w:val="24"/>
        </w:rPr>
        <w:t xml:space="preserve"> </w:t>
      </w:r>
      <w:proofErr w:type="gramStart"/>
      <w:r w:rsidRPr="00BC055A">
        <w:rPr>
          <w:rFonts w:ascii="Times New Roman" w:hAnsi="Times New Roman" w:cs="Times New Roman"/>
          <w:bCs/>
          <w:color w:val="000000" w:themeColor="text1"/>
          <w:sz w:val="24"/>
          <w:szCs w:val="24"/>
        </w:rPr>
        <w:t>Polymorphism of Prolificacy Genes (</w:t>
      </w:r>
      <w:r w:rsidRPr="00BC055A">
        <w:rPr>
          <w:rFonts w:ascii="Times New Roman" w:hAnsi="Times New Roman" w:cs="Times New Roman"/>
          <w:bCs/>
          <w:i/>
          <w:color w:val="000000" w:themeColor="text1"/>
          <w:sz w:val="24"/>
          <w:szCs w:val="24"/>
        </w:rPr>
        <w:t>BMP15</w:t>
      </w:r>
      <w:r w:rsidRPr="00BC055A">
        <w:rPr>
          <w:rFonts w:ascii="Times New Roman" w:hAnsi="Times New Roman" w:cs="Times New Roman"/>
          <w:bCs/>
          <w:color w:val="000000" w:themeColor="text1"/>
          <w:sz w:val="24"/>
          <w:szCs w:val="24"/>
        </w:rPr>
        <w:t xml:space="preserve">, </w:t>
      </w:r>
      <w:r w:rsidRPr="00BC055A">
        <w:rPr>
          <w:rFonts w:ascii="Times New Roman" w:hAnsi="Times New Roman" w:cs="Times New Roman"/>
          <w:bCs/>
          <w:i/>
          <w:color w:val="000000" w:themeColor="text1"/>
          <w:sz w:val="24"/>
          <w:szCs w:val="24"/>
        </w:rPr>
        <w:t>BMPR1B</w:t>
      </w:r>
      <w:r w:rsidRPr="00BC055A">
        <w:rPr>
          <w:rFonts w:ascii="Times New Roman" w:hAnsi="Times New Roman" w:cs="Times New Roman"/>
          <w:bCs/>
          <w:color w:val="000000" w:themeColor="text1"/>
          <w:sz w:val="24"/>
          <w:szCs w:val="24"/>
        </w:rPr>
        <w:t xml:space="preserve"> and </w:t>
      </w:r>
      <w:r w:rsidRPr="00BC055A">
        <w:rPr>
          <w:rFonts w:ascii="Times New Roman" w:hAnsi="Times New Roman" w:cs="Times New Roman"/>
          <w:bCs/>
          <w:i/>
          <w:color w:val="000000" w:themeColor="text1"/>
          <w:sz w:val="24"/>
          <w:szCs w:val="24"/>
        </w:rPr>
        <w:t>GDF9</w:t>
      </w:r>
      <w:r w:rsidRPr="00BC055A">
        <w:rPr>
          <w:rFonts w:ascii="Times New Roman" w:hAnsi="Times New Roman" w:cs="Times New Roman"/>
          <w:bCs/>
          <w:color w:val="000000" w:themeColor="text1"/>
          <w:sz w:val="24"/>
          <w:szCs w:val="24"/>
        </w:rPr>
        <w:t>), in the Native Goat (</w:t>
      </w:r>
      <w:r w:rsidRPr="00BC055A">
        <w:rPr>
          <w:rFonts w:ascii="Times New Roman" w:hAnsi="Times New Roman" w:cs="Times New Roman"/>
          <w:bCs/>
          <w:i/>
          <w:color w:val="000000" w:themeColor="text1"/>
          <w:sz w:val="24"/>
          <w:szCs w:val="24"/>
        </w:rPr>
        <w:t>Capra hircus</w:t>
      </w:r>
      <w:r w:rsidRPr="00BC055A">
        <w:rPr>
          <w:rFonts w:ascii="Times New Roman" w:hAnsi="Times New Roman" w:cs="Times New Roman"/>
          <w:bCs/>
          <w:color w:val="000000" w:themeColor="text1"/>
          <w:sz w:val="24"/>
          <w:szCs w:val="24"/>
        </w:rPr>
        <w:t>) of Cameroon.</w:t>
      </w:r>
      <w:proofErr w:type="gramEnd"/>
      <w:r w:rsidRPr="00BC055A">
        <w:rPr>
          <w:rFonts w:ascii="Times New Roman" w:hAnsi="Times New Roman" w:cs="Times New Roman"/>
          <w:bCs/>
          <w:color w:val="000000" w:themeColor="text1"/>
          <w:sz w:val="24"/>
          <w:szCs w:val="24"/>
        </w:rPr>
        <w:t xml:space="preserve"> In </w:t>
      </w:r>
      <w:r>
        <w:rPr>
          <w:rFonts w:ascii="Times New Roman" w:hAnsi="Times New Roman" w:cs="Times New Roman"/>
          <w:i/>
          <w:iCs/>
          <w:color w:val="000000" w:themeColor="text1"/>
          <w:sz w:val="24"/>
          <w:szCs w:val="24"/>
        </w:rPr>
        <w:t>proceedings of the world congress on genetics a</w:t>
      </w:r>
      <w:r w:rsidRPr="00BC055A">
        <w:rPr>
          <w:rFonts w:ascii="Times New Roman" w:hAnsi="Times New Roman" w:cs="Times New Roman"/>
          <w:i/>
          <w:iCs/>
          <w:color w:val="000000" w:themeColor="text1"/>
          <w:sz w:val="24"/>
          <w:szCs w:val="24"/>
        </w:rPr>
        <w:t>pplied to</w:t>
      </w:r>
      <w:r>
        <w:rPr>
          <w:rFonts w:ascii="Times New Roman" w:hAnsi="Times New Roman" w:cs="Times New Roman"/>
          <w:i/>
          <w:iCs/>
          <w:color w:val="000000" w:themeColor="text1"/>
          <w:sz w:val="24"/>
          <w:szCs w:val="24"/>
        </w:rPr>
        <w:t xml:space="preserve"> livestock p</w:t>
      </w:r>
      <w:r w:rsidRPr="00BC055A">
        <w:rPr>
          <w:rFonts w:ascii="Times New Roman" w:hAnsi="Times New Roman" w:cs="Times New Roman"/>
          <w:i/>
          <w:iCs/>
          <w:color w:val="000000" w:themeColor="text1"/>
          <w:sz w:val="24"/>
          <w:szCs w:val="24"/>
        </w:rPr>
        <w:t>roduction</w:t>
      </w:r>
      <w:r w:rsidRPr="00BC055A">
        <w:rPr>
          <w:rFonts w:ascii="Times New Roman" w:eastAsia="Times New Roman" w:hAnsi="Times New Roman" w:cs="Times New Roman"/>
          <w:color w:val="000000" w:themeColor="text1"/>
          <w:sz w:val="24"/>
          <w:szCs w:val="24"/>
        </w:rPr>
        <w:t xml:space="preserve">, </w:t>
      </w:r>
      <w:r w:rsidRPr="002674CA">
        <w:rPr>
          <w:rFonts w:ascii="Times New Roman" w:eastAsia="Times New Roman" w:hAnsi="Times New Roman" w:cs="Times New Roman"/>
          <w:i/>
          <w:color w:val="000000" w:themeColor="text1"/>
          <w:sz w:val="24"/>
          <w:szCs w:val="24"/>
        </w:rPr>
        <w:t>Molecular Genetics</w:t>
      </w:r>
      <w:r w:rsidRPr="00BC055A">
        <w:rPr>
          <w:rFonts w:ascii="Times New Roman" w:eastAsia="Times New Roman" w:hAnsi="Times New Roman" w:cs="Times New Roman"/>
          <w:color w:val="000000" w:themeColor="text1"/>
          <w:sz w:val="24"/>
          <w:szCs w:val="24"/>
        </w:rPr>
        <w:t>,</w:t>
      </w:r>
      <w:r w:rsidRPr="00BC055A">
        <w:rPr>
          <w:rFonts w:ascii="Times New Roman" w:hAnsi="Times New Roman" w:cs="Times New Roman"/>
          <w:iCs/>
          <w:color w:val="000000" w:themeColor="text1"/>
          <w:sz w:val="24"/>
          <w:szCs w:val="24"/>
        </w:rPr>
        <w:t xml:space="preserve"> 11.761</w:t>
      </w:r>
      <w:r>
        <w:rPr>
          <w:rFonts w:ascii="Times New Roman" w:hAnsi="Times New Roman" w:cs="Times New Roman"/>
          <w:iCs/>
          <w:color w:val="000000" w:themeColor="text1"/>
          <w:sz w:val="24"/>
          <w:szCs w:val="24"/>
        </w:rPr>
        <w:t>-783</w:t>
      </w:r>
      <w:r w:rsidRPr="00BC055A">
        <w:rPr>
          <w:rFonts w:ascii="Times New Roman" w:hAnsi="Times New Roman" w:cs="Times New Roman"/>
          <w:iCs/>
          <w:color w:val="000000" w:themeColor="text1"/>
          <w:sz w:val="24"/>
          <w:szCs w:val="24"/>
        </w:rPr>
        <w:t>.</w:t>
      </w:r>
    </w:p>
    <w:p w:rsidR="00317C50" w:rsidRDefault="00317C50" w:rsidP="002E1837">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Wu, W., Cogan, J. D., Pfäffle, R. W., Dasen, J. S., Frisch, H., O'Connell, S. M. &amp; Phillips III, J. A. (1998). Mutations in </w:t>
      </w:r>
      <w:r w:rsidRPr="00BC055A">
        <w:rPr>
          <w:rFonts w:ascii="Times New Roman" w:hAnsi="Times New Roman" w:cs="Times New Roman"/>
          <w:i/>
          <w:color w:val="000000" w:themeColor="text1"/>
          <w:sz w:val="24"/>
          <w:szCs w:val="24"/>
          <w:shd w:val="clear" w:color="auto" w:fill="FFFFFF"/>
        </w:rPr>
        <w:t>PROP 1</w:t>
      </w:r>
      <w:r w:rsidRPr="00BC055A">
        <w:rPr>
          <w:rFonts w:ascii="Times New Roman" w:hAnsi="Times New Roman" w:cs="Times New Roman"/>
          <w:color w:val="000000" w:themeColor="text1"/>
          <w:sz w:val="24"/>
          <w:szCs w:val="24"/>
          <w:shd w:val="clear" w:color="auto" w:fill="FFFFFF"/>
        </w:rPr>
        <w:t xml:space="preserve"> cause familial combined pituitary hormone deficiency. </w:t>
      </w:r>
      <w:r w:rsidRPr="00BC055A">
        <w:rPr>
          <w:rFonts w:ascii="Times New Roman" w:hAnsi="Times New Roman" w:cs="Times New Roman"/>
          <w:i/>
          <w:iCs/>
          <w:color w:val="000000" w:themeColor="text1"/>
          <w:sz w:val="24"/>
          <w:szCs w:val="24"/>
          <w:shd w:val="clear" w:color="auto" w:fill="FFFFFF"/>
        </w:rPr>
        <w:t>Nature Genetics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18</w:t>
      </w:r>
      <w:r w:rsidRPr="00BC055A">
        <w:rPr>
          <w:rFonts w:ascii="Times New Roman" w:hAnsi="Times New Roman" w:cs="Times New Roman"/>
          <w:color w:val="000000" w:themeColor="text1"/>
          <w:sz w:val="24"/>
          <w:szCs w:val="24"/>
          <w:shd w:val="clear" w:color="auto" w:fill="FFFFFF"/>
        </w:rPr>
        <w:t>(2), 147</w:t>
      </w:r>
      <w:r>
        <w:rPr>
          <w:rFonts w:ascii="Times New Roman" w:hAnsi="Times New Roman" w:cs="Times New Roman"/>
          <w:color w:val="000000" w:themeColor="text1"/>
          <w:sz w:val="24"/>
          <w:szCs w:val="24"/>
          <w:shd w:val="clear" w:color="auto" w:fill="FFFFFF"/>
        </w:rPr>
        <w:t>-162</w:t>
      </w:r>
      <w:r w:rsidRPr="00BC055A">
        <w:rPr>
          <w:rFonts w:ascii="Times New Roman" w:hAnsi="Times New Roman" w:cs="Times New Roman"/>
          <w:color w:val="000000" w:themeColor="text1"/>
          <w:sz w:val="24"/>
          <w:szCs w:val="24"/>
          <w:shd w:val="clear" w:color="auto" w:fill="FFFFFF"/>
        </w:rPr>
        <w:t>.</w:t>
      </w:r>
    </w:p>
    <w:p w:rsidR="00317C50" w:rsidRDefault="00317C50" w:rsidP="002E1837">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Yan, H., Jiang, E., Zhu, H., Hu, L., Liu, J. &amp; Qu, L. (2018).</w:t>
      </w:r>
      <w:proofErr w:type="gramEnd"/>
      <w:r w:rsidRPr="00BC055A">
        <w:rPr>
          <w:rFonts w:ascii="Times New Roman" w:hAnsi="Times New Roman" w:cs="Times New Roman"/>
          <w:color w:val="000000" w:themeColor="text1"/>
          <w:sz w:val="24"/>
          <w:szCs w:val="24"/>
          <w:shd w:val="clear" w:color="auto" w:fill="FFFFFF"/>
        </w:rPr>
        <w:t xml:space="preserve"> The novel 22 bp insertion mutation in a promoter region of the </w:t>
      </w:r>
      <w:r w:rsidRPr="00BC055A">
        <w:rPr>
          <w:rFonts w:ascii="Times New Roman" w:hAnsi="Times New Roman" w:cs="Times New Roman"/>
          <w:i/>
          <w:color w:val="000000" w:themeColor="text1"/>
          <w:sz w:val="24"/>
          <w:szCs w:val="24"/>
          <w:shd w:val="clear" w:color="auto" w:fill="FFFFFF"/>
        </w:rPr>
        <w:t>PITX2</w:t>
      </w:r>
      <w:r w:rsidRPr="00BC055A">
        <w:rPr>
          <w:rFonts w:ascii="Times New Roman" w:hAnsi="Times New Roman" w:cs="Times New Roman"/>
          <w:color w:val="000000" w:themeColor="text1"/>
          <w:sz w:val="24"/>
          <w:szCs w:val="24"/>
          <w:shd w:val="clear" w:color="auto" w:fill="FFFFFF"/>
        </w:rPr>
        <w:t xml:space="preserve"> gene is associated with litter size and growth traits in goats. </w:t>
      </w:r>
      <w:r w:rsidRPr="00BC055A">
        <w:rPr>
          <w:rFonts w:ascii="Times New Roman" w:hAnsi="Times New Roman" w:cs="Times New Roman"/>
          <w:i/>
          <w:color w:val="000000" w:themeColor="text1"/>
          <w:sz w:val="24"/>
          <w:szCs w:val="24"/>
          <w:shd w:val="clear" w:color="auto" w:fill="FFFFFF"/>
        </w:rPr>
        <w:t>Archives Animal Breeding</w:t>
      </w:r>
      <w:r w:rsidRPr="00BC055A">
        <w:rPr>
          <w:rFonts w:ascii="Times New Roman" w:hAnsi="Times New Roman" w:cs="Times New Roman"/>
          <w:color w:val="000000" w:themeColor="text1"/>
          <w:sz w:val="24"/>
          <w:szCs w:val="24"/>
          <w:shd w:val="clear" w:color="auto" w:fill="FFFFFF"/>
        </w:rPr>
        <w:t>, 61(3), 329-336.</w:t>
      </w:r>
    </w:p>
    <w:p w:rsidR="00317C50" w:rsidRDefault="00317C50" w:rsidP="002E1837">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Yan, H., Zhang, F., Wang, K., Liu, J., Zhu, H., Pan, C. &amp; Qu, L. (2018b).</w:t>
      </w:r>
      <w:proofErr w:type="gramEnd"/>
      <w:r w:rsidRPr="00BC055A">
        <w:rPr>
          <w:rFonts w:ascii="Times New Roman" w:hAnsi="Times New Roman" w:cs="Times New Roman"/>
          <w:color w:val="000000" w:themeColor="text1"/>
          <w:sz w:val="24"/>
          <w:szCs w:val="24"/>
          <w:shd w:val="clear" w:color="auto" w:fill="FFFFFF"/>
        </w:rPr>
        <w:t xml:space="preserve"> A novel 12 bp deletion within goat </w:t>
      </w:r>
      <w:r w:rsidRPr="00BC055A">
        <w:rPr>
          <w:rFonts w:ascii="Times New Roman" w:hAnsi="Times New Roman" w:cs="Times New Roman"/>
          <w:i/>
          <w:color w:val="000000" w:themeColor="text1"/>
          <w:sz w:val="24"/>
          <w:szCs w:val="24"/>
          <w:shd w:val="clear" w:color="auto" w:fill="FFFFFF"/>
        </w:rPr>
        <w:t>LHX4</w:t>
      </w:r>
      <w:r w:rsidRPr="00BC055A">
        <w:rPr>
          <w:rFonts w:ascii="Times New Roman" w:hAnsi="Times New Roman" w:cs="Times New Roman"/>
          <w:color w:val="000000" w:themeColor="text1"/>
          <w:sz w:val="24"/>
          <w:szCs w:val="24"/>
          <w:shd w:val="clear" w:color="auto" w:fill="FFFFFF"/>
        </w:rPr>
        <w:t xml:space="preserve"> gene significantly affected litter size. </w:t>
      </w:r>
      <w:r w:rsidRPr="00BC055A">
        <w:rPr>
          <w:rFonts w:ascii="Times New Roman" w:hAnsi="Times New Roman" w:cs="Times New Roman"/>
          <w:i/>
          <w:iCs/>
          <w:color w:val="000000" w:themeColor="text1"/>
          <w:sz w:val="24"/>
          <w:szCs w:val="24"/>
          <w:shd w:val="clear" w:color="auto" w:fill="FFFFFF"/>
        </w:rPr>
        <w:t>Archives Animal Breeding</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61</w:t>
      </w:r>
      <w:r w:rsidRPr="00BC055A">
        <w:rPr>
          <w:rFonts w:ascii="Times New Roman" w:hAnsi="Times New Roman" w:cs="Times New Roman"/>
          <w:color w:val="000000" w:themeColor="text1"/>
          <w:sz w:val="24"/>
          <w:szCs w:val="24"/>
          <w:shd w:val="clear" w:color="auto" w:fill="FFFFFF"/>
        </w:rPr>
        <w:t>(1), 1-8.</w:t>
      </w:r>
    </w:p>
    <w:p w:rsidR="00317C50" w:rsidRDefault="00317C50" w:rsidP="002E1837">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Yang, W., Tang, K., Zhang, C., Xu, D., Wen, Q. &amp; Yang, L. (2011).</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 xml:space="preserve">Polymorphism of the </w:t>
      </w:r>
      <w:r w:rsidRPr="00BC055A">
        <w:rPr>
          <w:rFonts w:ascii="Times New Roman" w:hAnsi="Times New Roman" w:cs="Times New Roman"/>
          <w:i/>
          <w:color w:val="000000" w:themeColor="text1"/>
          <w:sz w:val="24"/>
          <w:szCs w:val="24"/>
          <w:shd w:val="clear" w:color="auto" w:fill="FFFFFF"/>
        </w:rPr>
        <w:t>GnRHR</w:t>
      </w:r>
      <w:r w:rsidRPr="00BC055A">
        <w:rPr>
          <w:rFonts w:ascii="Times New Roman" w:hAnsi="Times New Roman" w:cs="Times New Roman"/>
          <w:color w:val="000000" w:themeColor="text1"/>
          <w:sz w:val="24"/>
          <w:szCs w:val="24"/>
          <w:shd w:val="clear" w:color="auto" w:fill="FFFFFF"/>
        </w:rPr>
        <w:t xml:space="preserve"> gene and its association with litter size in Boer goats.</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South African Journal of Animal Science</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41</w:t>
      </w:r>
      <w:r w:rsidRPr="00BC055A">
        <w:rPr>
          <w:rFonts w:ascii="Times New Roman" w:hAnsi="Times New Roman" w:cs="Times New Roman"/>
          <w:color w:val="000000" w:themeColor="text1"/>
          <w:sz w:val="24"/>
          <w:szCs w:val="24"/>
          <w:shd w:val="clear" w:color="auto" w:fill="FFFFFF"/>
        </w:rPr>
        <w:t>(4), 398-402.</w:t>
      </w:r>
    </w:p>
    <w:p w:rsidR="00317C50" w:rsidRDefault="00317C50" w:rsidP="002E1837">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Yang, W., Tang, K., Zhang, C., Xu, D., Wen, Q. &amp; Yang, L. (2011).</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 xml:space="preserve">Polymorphism of the </w:t>
      </w:r>
      <w:r w:rsidRPr="00BC055A">
        <w:rPr>
          <w:rFonts w:ascii="Times New Roman" w:hAnsi="Times New Roman" w:cs="Times New Roman"/>
          <w:i/>
          <w:color w:val="000000" w:themeColor="text1"/>
          <w:sz w:val="24"/>
          <w:szCs w:val="24"/>
          <w:shd w:val="clear" w:color="auto" w:fill="FFFFFF"/>
        </w:rPr>
        <w:t>GnRHR</w:t>
      </w:r>
      <w:r w:rsidRPr="00BC055A">
        <w:rPr>
          <w:rFonts w:ascii="Times New Roman" w:hAnsi="Times New Roman" w:cs="Times New Roman"/>
          <w:color w:val="000000" w:themeColor="text1"/>
          <w:sz w:val="24"/>
          <w:szCs w:val="24"/>
          <w:shd w:val="clear" w:color="auto" w:fill="FFFFFF"/>
        </w:rPr>
        <w:t xml:space="preserve"> gene and its association with litter size in Boer goats.</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South African Journal of Animal Science</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41</w:t>
      </w:r>
      <w:r w:rsidRPr="00BC055A">
        <w:rPr>
          <w:rFonts w:ascii="Times New Roman" w:hAnsi="Times New Roman" w:cs="Times New Roman"/>
          <w:color w:val="000000" w:themeColor="text1"/>
          <w:sz w:val="24"/>
          <w:szCs w:val="24"/>
          <w:shd w:val="clear" w:color="auto" w:fill="FFFFFF"/>
        </w:rPr>
        <w:t>(4), 398-402.</w:t>
      </w:r>
    </w:p>
    <w:p w:rsidR="00317C50" w:rsidRDefault="00317C50" w:rsidP="002E1837">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lastRenderedPageBreak/>
        <w:t>Yu, Y., Li, W., Han, Z., Luo, M., Chang, Z. &amp; Tan, J. (2003).</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The effect of follicle-stimulating hormone on follicular development, granulosa cell apoptosis and steroidogenesis and its mediation by insulin-like growth factor 1 in the goat ovary.</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Theriogenology</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60</w:t>
      </w:r>
      <w:r w:rsidRPr="00BC055A">
        <w:rPr>
          <w:rFonts w:ascii="Times New Roman" w:hAnsi="Times New Roman" w:cs="Times New Roman"/>
          <w:color w:val="000000" w:themeColor="text1"/>
          <w:sz w:val="24"/>
          <w:szCs w:val="24"/>
          <w:shd w:val="clear" w:color="auto" w:fill="FFFFFF"/>
        </w:rPr>
        <w:t>(9), 1691-1704.</w:t>
      </w:r>
    </w:p>
    <w:p w:rsidR="00317C50" w:rsidRDefault="00317C50" w:rsidP="002E1837">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Yu, Y., Li, W., Han, Z., Luo, M., Chang, Z. &amp; Tan, J. (2003).</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The effect of follicle-stimulating hormone on follicular development, granulosa cell apoptosis and steroidogenesis and its mediation by insulin-like growth factor-I in the goat ovary.</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Theriogenology</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60</w:t>
      </w:r>
      <w:r w:rsidRPr="00BC055A">
        <w:rPr>
          <w:rFonts w:ascii="Times New Roman" w:hAnsi="Times New Roman" w:cs="Times New Roman"/>
          <w:color w:val="000000" w:themeColor="text1"/>
          <w:sz w:val="24"/>
          <w:szCs w:val="24"/>
          <w:shd w:val="clear" w:color="auto" w:fill="FFFFFF"/>
        </w:rPr>
        <w:t>(9), 1691-1704.</w:t>
      </w:r>
    </w:p>
    <w:p w:rsidR="00317C50" w:rsidRDefault="00317C50" w:rsidP="002E1837">
      <w:pPr>
        <w:spacing w:after="0" w:line="360" w:lineRule="auto"/>
        <w:ind w:left="720" w:hanging="720"/>
        <w:jc w:val="both"/>
        <w:rPr>
          <w:rFonts w:ascii="Times New Roman" w:hAnsi="Times New Roman" w:cs="Times New Roman"/>
          <w:color w:val="000000" w:themeColor="text1"/>
          <w:sz w:val="24"/>
          <w:szCs w:val="24"/>
        </w:rPr>
      </w:pPr>
      <w:proofErr w:type="gramStart"/>
      <w:r w:rsidRPr="00146FA4">
        <w:rPr>
          <w:rFonts w:ascii="Times New Roman" w:hAnsi="Times New Roman" w:cs="Times New Roman"/>
          <w:color w:val="000000" w:themeColor="text1"/>
          <w:sz w:val="24"/>
          <w:szCs w:val="24"/>
        </w:rPr>
        <w:t>Zamani, P., Nadri, S., Saffarip</w:t>
      </w:r>
      <w:r>
        <w:rPr>
          <w:rFonts w:ascii="Times New Roman" w:hAnsi="Times New Roman" w:cs="Times New Roman"/>
          <w:color w:val="000000" w:themeColor="text1"/>
          <w:sz w:val="24"/>
          <w:szCs w:val="24"/>
        </w:rPr>
        <w:t>our, R., Ahmadi, A., Dashti, F.</w:t>
      </w:r>
      <w:r w:rsidRPr="00146FA4">
        <w:rPr>
          <w:rFonts w:ascii="Times New Roman" w:hAnsi="Times New Roman" w:cs="Times New Roman"/>
          <w:color w:val="000000" w:themeColor="text1"/>
          <w:sz w:val="24"/>
          <w:szCs w:val="24"/>
        </w:rPr>
        <w:t xml:space="preserve"> &amp; Abdoli, R. (2015).</w:t>
      </w:r>
      <w:proofErr w:type="gramEnd"/>
      <w:r w:rsidRPr="00146FA4">
        <w:rPr>
          <w:rFonts w:ascii="Times New Roman" w:hAnsi="Times New Roman" w:cs="Times New Roman"/>
          <w:color w:val="000000" w:themeColor="text1"/>
          <w:sz w:val="24"/>
          <w:szCs w:val="24"/>
        </w:rPr>
        <w:t xml:space="preserve"> A new mutation in exon 2 of the bone morphogenetic protein 15 </w:t>
      </w:r>
      <w:proofErr w:type="gramStart"/>
      <w:r w:rsidRPr="00146FA4">
        <w:rPr>
          <w:rFonts w:ascii="Times New Roman" w:hAnsi="Times New Roman" w:cs="Times New Roman"/>
          <w:color w:val="000000" w:themeColor="text1"/>
          <w:sz w:val="24"/>
          <w:szCs w:val="24"/>
        </w:rPr>
        <w:t>gene</w:t>
      </w:r>
      <w:proofErr w:type="gramEnd"/>
      <w:r w:rsidRPr="00146FA4">
        <w:rPr>
          <w:rFonts w:ascii="Times New Roman" w:hAnsi="Times New Roman" w:cs="Times New Roman"/>
          <w:color w:val="000000" w:themeColor="text1"/>
          <w:sz w:val="24"/>
          <w:szCs w:val="24"/>
        </w:rPr>
        <w:t xml:space="preserve"> is associated with increase in prolificacy of Mehraban and Lori sheep. </w:t>
      </w:r>
      <w:r>
        <w:rPr>
          <w:rFonts w:ascii="Times New Roman" w:hAnsi="Times New Roman" w:cs="Times New Roman"/>
          <w:i/>
          <w:color w:val="000000" w:themeColor="text1"/>
          <w:sz w:val="24"/>
          <w:szCs w:val="24"/>
        </w:rPr>
        <w:t>Tropical Animal Health and P</w:t>
      </w:r>
      <w:r w:rsidRPr="00146FA4">
        <w:rPr>
          <w:rFonts w:ascii="Times New Roman" w:hAnsi="Times New Roman" w:cs="Times New Roman"/>
          <w:i/>
          <w:color w:val="000000" w:themeColor="text1"/>
          <w:sz w:val="24"/>
          <w:szCs w:val="24"/>
        </w:rPr>
        <w:t>roduction</w:t>
      </w:r>
      <w:r w:rsidRPr="00146FA4">
        <w:rPr>
          <w:rFonts w:ascii="Times New Roman" w:hAnsi="Times New Roman" w:cs="Times New Roman"/>
          <w:color w:val="000000" w:themeColor="text1"/>
          <w:sz w:val="24"/>
          <w:szCs w:val="24"/>
        </w:rPr>
        <w:t xml:space="preserve">, 47(5), 855-860. </w:t>
      </w:r>
    </w:p>
    <w:p w:rsidR="00317C50" w:rsidRDefault="00317C50" w:rsidP="002E1837">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rPr>
        <w:t>Zehui, W., Mingxing, C. &amp; Xuewei, L. (2006).</w:t>
      </w:r>
      <w:proofErr w:type="gramEnd"/>
      <w:r w:rsidRPr="00BC055A">
        <w:rPr>
          <w:rFonts w:ascii="Times New Roman" w:hAnsi="Times New Roman" w:cs="Times New Roman"/>
          <w:color w:val="000000" w:themeColor="text1"/>
          <w:sz w:val="24"/>
          <w:szCs w:val="24"/>
        </w:rPr>
        <w:t xml:space="preserve"> </w:t>
      </w:r>
      <w:proofErr w:type="gramStart"/>
      <w:r w:rsidRPr="00BC055A">
        <w:rPr>
          <w:rFonts w:ascii="Times New Roman" w:hAnsi="Times New Roman" w:cs="Times New Roman"/>
          <w:color w:val="000000" w:themeColor="text1"/>
          <w:sz w:val="24"/>
          <w:szCs w:val="24"/>
        </w:rPr>
        <w:t>PCR-SSCP analysis on exon 2 of growth differentiation factor 9 gene in goats.</w:t>
      </w:r>
      <w:proofErr w:type="gramEnd"/>
      <w:r w:rsidRPr="00BC055A">
        <w:rPr>
          <w:rFonts w:ascii="Times New Roman" w:hAnsi="Times New Roman" w:cs="Times New Roman"/>
          <w:color w:val="000000" w:themeColor="text1"/>
          <w:sz w:val="24"/>
          <w:szCs w:val="24"/>
        </w:rPr>
        <w:t xml:space="preserve"> </w:t>
      </w:r>
      <w:r w:rsidRPr="00BC055A">
        <w:rPr>
          <w:rFonts w:ascii="Times New Roman" w:hAnsi="Times New Roman" w:cs="Times New Roman"/>
          <w:i/>
          <w:color w:val="000000" w:themeColor="text1"/>
          <w:sz w:val="24"/>
          <w:szCs w:val="24"/>
        </w:rPr>
        <w:t>Chinese Agriculture Science</w:t>
      </w:r>
      <w:r w:rsidRPr="00BC055A">
        <w:rPr>
          <w:rFonts w:ascii="Times New Roman" w:hAnsi="Times New Roman" w:cs="Times New Roman"/>
          <w:color w:val="000000" w:themeColor="text1"/>
          <w:sz w:val="24"/>
          <w:szCs w:val="24"/>
        </w:rPr>
        <w:t>, 39(4), 802-808.</w:t>
      </w:r>
    </w:p>
    <w:p w:rsidR="00317C50" w:rsidRDefault="00317C50" w:rsidP="002E1837">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Zhang, H. Y., Ding, X. L., Ying, S. J., Wang, Z. Y., Pang, X. S., Wang, R. F. &amp; Wang, F. (2008). SSCP analysis on exon 2 of </w:t>
      </w:r>
      <w:r w:rsidRPr="00BC055A">
        <w:rPr>
          <w:rFonts w:ascii="Times New Roman" w:hAnsi="Times New Roman" w:cs="Times New Roman"/>
          <w:i/>
          <w:color w:val="000000" w:themeColor="text1"/>
          <w:sz w:val="24"/>
          <w:szCs w:val="24"/>
          <w:shd w:val="clear" w:color="auto" w:fill="FFFFFF"/>
        </w:rPr>
        <w:t>GDF9</w:t>
      </w:r>
      <w:r w:rsidRPr="00BC055A">
        <w:rPr>
          <w:rFonts w:ascii="Times New Roman" w:hAnsi="Times New Roman" w:cs="Times New Roman"/>
          <w:color w:val="000000" w:themeColor="text1"/>
          <w:sz w:val="24"/>
          <w:szCs w:val="24"/>
          <w:shd w:val="clear" w:color="auto" w:fill="FFFFFF"/>
        </w:rPr>
        <w:t xml:space="preserve"> gene in local goat breeds of Jiangsu province. </w:t>
      </w:r>
      <w:r w:rsidRPr="00BC055A">
        <w:rPr>
          <w:rFonts w:ascii="Times New Roman" w:hAnsi="Times New Roman" w:cs="Times New Roman"/>
          <w:i/>
          <w:color w:val="000000" w:themeColor="text1"/>
          <w:sz w:val="24"/>
          <w:szCs w:val="24"/>
          <w:shd w:val="clear" w:color="auto" w:fill="FFFFFF"/>
        </w:rPr>
        <w:t>Jiangsu Journal of Agricultural Sciences</w:t>
      </w:r>
      <w:r w:rsidRPr="00BC055A">
        <w:rPr>
          <w:rFonts w:ascii="Times New Roman" w:hAnsi="Times New Roman" w:cs="Times New Roman"/>
          <w:color w:val="000000" w:themeColor="text1"/>
          <w:sz w:val="24"/>
          <w:szCs w:val="24"/>
          <w:shd w:val="clear" w:color="auto" w:fill="FFFFFF"/>
        </w:rPr>
        <w:t>, 5, 51-53.</w:t>
      </w:r>
    </w:p>
    <w:p w:rsidR="00317C50" w:rsidRDefault="00317C50" w:rsidP="002E1837">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rPr>
        <w:t xml:space="preserve">Zhao, J., Liu, S., Zhou, X., Zhang, R., Li, Y., Wang, X. &amp; Chen, Y. (2016). A non-synonymous mutation in </w:t>
      </w:r>
      <w:r w:rsidRPr="00BC055A">
        <w:rPr>
          <w:rFonts w:ascii="Times New Roman" w:hAnsi="Times New Roman" w:cs="Times New Roman"/>
          <w:i/>
          <w:color w:val="000000" w:themeColor="text1"/>
          <w:sz w:val="24"/>
          <w:szCs w:val="24"/>
        </w:rPr>
        <w:t>GDF9</w:t>
      </w:r>
      <w:r w:rsidRPr="00BC055A">
        <w:rPr>
          <w:rFonts w:ascii="Times New Roman" w:hAnsi="Times New Roman" w:cs="Times New Roman"/>
          <w:color w:val="000000" w:themeColor="text1"/>
          <w:sz w:val="24"/>
          <w:szCs w:val="24"/>
        </w:rPr>
        <w:t xml:space="preserve"> is highly associated with litter size in cashmere goats. </w:t>
      </w:r>
      <w:r w:rsidRPr="00BC055A">
        <w:rPr>
          <w:rFonts w:ascii="Times New Roman" w:hAnsi="Times New Roman" w:cs="Times New Roman"/>
          <w:i/>
          <w:color w:val="000000" w:themeColor="text1"/>
          <w:sz w:val="24"/>
          <w:szCs w:val="24"/>
        </w:rPr>
        <w:t>Animal Genetics</w:t>
      </w:r>
      <w:r>
        <w:rPr>
          <w:rFonts w:ascii="Times New Roman" w:hAnsi="Times New Roman" w:cs="Times New Roman"/>
          <w:color w:val="000000" w:themeColor="text1"/>
          <w:sz w:val="24"/>
          <w:szCs w:val="24"/>
        </w:rPr>
        <w:t>,</w:t>
      </w:r>
      <w:r w:rsidRPr="00BC055A">
        <w:rPr>
          <w:rFonts w:ascii="Times New Roman" w:hAnsi="Times New Roman" w:cs="Times New Roman"/>
          <w:color w:val="000000" w:themeColor="text1"/>
          <w:sz w:val="24"/>
          <w:szCs w:val="24"/>
        </w:rPr>
        <w:t xml:space="preserve"> 47, 630-631. </w:t>
      </w:r>
    </w:p>
    <w:p w:rsidR="00317C50" w:rsidRDefault="00317C50" w:rsidP="002E1837">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Zheng, J., Raza, S. H. A., Zi, X. D. &amp; Lu, J. Y. (2018). </w:t>
      </w:r>
      <w:proofErr w:type="gramStart"/>
      <w:r w:rsidRPr="00BC055A">
        <w:rPr>
          <w:rFonts w:ascii="Times New Roman" w:hAnsi="Times New Roman" w:cs="Times New Roman"/>
          <w:color w:val="000000" w:themeColor="text1"/>
          <w:sz w:val="24"/>
          <w:szCs w:val="24"/>
          <w:shd w:val="clear" w:color="auto" w:fill="FFFFFF"/>
        </w:rPr>
        <w:t xml:space="preserve">Comparing </w:t>
      </w:r>
      <w:r w:rsidRPr="00BC055A">
        <w:rPr>
          <w:rFonts w:ascii="Times New Roman" w:hAnsi="Times New Roman" w:cs="Times New Roman"/>
          <w:i/>
          <w:color w:val="000000" w:themeColor="text1"/>
          <w:sz w:val="24"/>
          <w:szCs w:val="24"/>
          <w:shd w:val="clear" w:color="auto" w:fill="FFFFFF"/>
        </w:rPr>
        <w:t>KISS1</w:t>
      </w:r>
      <w:r w:rsidRPr="00BC055A">
        <w:rPr>
          <w:rFonts w:ascii="Times New Roman" w:hAnsi="Times New Roman" w:cs="Times New Roman"/>
          <w:color w:val="000000" w:themeColor="text1"/>
          <w:sz w:val="24"/>
          <w:szCs w:val="24"/>
          <w:shd w:val="clear" w:color="auto" w:fill="FFFFFF"/>
        </w:rPr>
        <w:t xml:space="preserve"> and </w:t>
      </w:r>
      <w:r w:rsidRPr="00BC055A">
        <w:rPr>
          <w:rFonts w:ascii="Times New Roman" w:hAnsi="Times New Roman" w:cs="Times New Roman"/>
          <w:i/>
          <w:color w:val="000000" w:themeColor="text1"/>
          <w:sz w:val="24"/>
          <w:szCs w:val="24"/>
          <w:shd w:val="clear" w:color="auto" w:fill="FFFFFF"/>
        </w:rPr>
        <w:t>GPR54</w:t>
      </w:r>
      <w:r w:rsidRPr="00BC055A">
        <w:rPr>
          <w:rFonts w:ascii="Times New Roman" w:hAnsi="Times New Roman" w:cs="Times New Roman"/>
          <w:color w:val="000000" w:themeColor="text1"/>
          <w:sz w:val="24"/>
          <w:szCs w:val="24"/>
          <w:shd w:val="clear" w:color="auto" w:fill="FFFFFF"/>
        </w:rPr>
        <w:t xml:space="preserve"> genes between the two breeds of goats with low and high prolificacy.</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
          <w:iCs/>
          <w:color w:val="000000" w:themeColor="text1"/>
          <w:sz w:val="24"/>
          <w:szCs w:val="24"/>
          <w:shd w:val="clear" w:color="auto" w:fill="FFFFFF"/>
        </w:rPr>
        <w:t>Genetics and Molecular Research</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17</w:t>
      </w:r>
      <w:r w:rsidRPr="00BC055A">
        <w:rPr>
          <w:rFonts w:ascii="Times New Roman" w:hAnsi="Times New Roman" w:cs="Times New Roman"/>
          <w:color w:val="000000" w:themeColor="text1"/>
          <w:sz w:val="24"/>
          <w:szCs w:val="24"/>
          <w:shd w:val="clear" w:color="auto" w:fill="FFFFFF"/>
        </w:rPr>
        <w:t>(4), 1603-1722.</w:t>
      </w:r>
    </w:p>
    <w:p w:rsidR="00317C50" w:rsidRDefault="00317C50" w:rsidP="002E1837">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rPr>
        <w:t xml:space="preserve">Zhu, G. Q., Wang, Q. I., Kang, Y. G., Lv, Y. Z. &amp; Cao, B. Y. (2013). Polymorphisms in </w:t>
      </w:r>
      <w:r w:rsidRPr="00BC055A">
        <w:rPr>
          <w:rFonts w:ascii="Times New Roman" w:hAnsi="Times New Roman" w:cs="Times New Roman"/>
          <w:i/>
          <w:color w:val="000000" w:themeColor="text1"/>
          <w:sz w:val="24"/>
          <w:szCs w:val="24"/>
        </w:rPr>
        <w:t>GDF9</w:t>
      </w:r>
      <w:r w:rsidRPr="00BC055A">
        <w:rPr>
          <w:rFonts w:ascii="Times New Roman" w:hAnsi="Times New Roman" w:cs="Times New Roman"/>
          <w:color w:val="000000" w:themeColor="text1"/>
          <w:sz w:val="24"/>
          <w:szCs w:val="24"/>
        </w:rPr>
        <w:t xml:space="preserve"> gene and its relationship with litter size in five breeds of Black goats. </w:t>
      </w:r>
      <w:r w:rsidRPr="00BC055A">
        <w:rPr>
          <w:rFonts w:ascii="Times New Roman" w:hAnsi="Times New Roman" w:cs="Times New Roman"/>
          <w:i/>
          <w:color w:val="000000" w:themeColor="text1"/>
          <w:sz w:val="24"/>
          <w:szCs w:val="24"/>
        </w:rPr>
        <w:t>Iranian Journal of Applied Animal Science</w:t>
      </w:r>
      <w:r w:rsidRPr="00BC055A">
        <w:rPr>
          <w:rFonts w:ascii="Times New Roman" w:hAnsi="Times New Roman" w:cs="Times New Roman"/>
          <w:color w:val="000000" w:themeColor="text1"/>
          <w:sz w:val="24"/>
          <w:szCs w:val="24"/>
        </w:rPr>
        <w:t>, 3(3), 625-628.</w:t>
      </w:r>
    </w:p>
    <w:p w:rsidR="00317C50" w:rsidRDefault="00317C50" w:rsidP="002E1837">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t>Zhu, H., Zhang, Y., Bai, Y., Yang, H., Yan, H., Liu, J. &amp; Pan, C. (2019).</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 xml:space="preserve">Relationship between SNPs of </w:t>
      </w:r>
      <w:r w:rsidRPr="00BC055A">
        <w:rPr>
          <w:rFonts w:ascii="Times New Roman" w:hAnsi="Times New Roman" w:cs="Times New Roman"/>
          <w:i/>
          <w:color w:val="000000" w:themeColor="text1"/>
          <w:sz w:val="24"/>
          <w:szCs w:val="24"/>
          <w:shd w:val="clear" w:color="auto" w:fill="FFFFFF"/>
        </w:rPr>
        <w:t>POU1F1</w:t>
      </w:r>
      <w:r w:rsidRPr="00BC055A">
        <w:rPr>
          <w:rFonts w:ascii="Times New Roman" w:hAnsi="Times New Roman" w:cs="Times New Roman"/>
          <w:color w:val="000000" w:themeColor="text1"/>
          <w:sz w:val="24"/>
          <w:szCs w:val="24"/>
          <w:shd w:val="clear" w:color="auto" w:fill="FFFFFF"/>
        </w:rPr>
        <w:t xml:space="preserve"> gene and litter size and growth traits in Shaanbei White Cashmere goats.</w:t>
      </w:r>
      <w:proofErr w:type="gramEnd"/>
      <w:r w:rsidRPr="00BC055A">
        <w:rPr>
          <w:rFonts w:ascii="Times New Roman" w:hAnsi="Times New Roman" w:cs="Times New Roman"/>
          <w:color w:val="000000" w:themeColor="text1"/>
          <w:sz w:val="24"/>
          <w:szCs w:val="24"/>
          <w:shd w:val="clear" w:color="auto" w:fill="FFFFFF"/>
        </w:rPr>
        <w:t> </w:t>
      </w:r>
      <w:proofErr w:type="gramStart"/>
      <w:r w:rsidRPr="00BC055A">
        <w:rPr>
          <w:rFonts w:ascii="Times New Roman" w:hAnsi="Times New Roman" w:cs="Times New Roman"/>
          <w:i/>
          <w:iCs/>
          <w:color w:val="000000" w:themeColor="text1"/>
          <w:sz w:val="24"/>
          <w:szCs w:val="24"/>
          <w:shd w:val="clear" w:color="auto" w:fill="FFFFFF"/>
        </w:rPr>
        <w:t>Animals</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9</w:t>
      </w:r>
      <w:r w:rsidRPr="00BC055A">
        <w:rPr>
          <w:rFonts w:ascii="Times New Roman" w:hAnsi="Times New Roman" w:cs="Times New Roman"/>
          <w:color w:val="000000" w:themeColor="text1"/>
          <w:sz w:val="24"/>
          <w:szCs w:val="24"/>
          <w:shd w:val="clear" w:color="auto" w:fill="FFFFFF"/>
        </w:rPr>
        <w:t>(3), 114.</w:t>
      </w:r>
      <w:proofErr w:type="gramEnd"/>
    </w:p>
    <w:p w:rsidR="00317C50" w:rsidRDefault="00317C50" w:rsidP="002E1837">
      <w:pPr>
        <w:spacing w:after="0" w:line="360" w:lineRule="auto"/>
        <w:ind w:left="720" w:hanging="720"/>
        <w:jc w:val="both"/>
        <w:rPr>
          <w:rFonts w:ascii="Times New Roman" w:hAnsi="Times New Roman" w:cs="Times New Roman"/>
          <w:color w:val="000000" w:themeColor="text1"/>
          <w:sz w:val="24"/>
          <w:szCs w:val="24"/>
          <w:shd w:val="clear" w:color="auto" w:fill="FFFFFF"/>
        </w:rPr>
      </w:pPr>
      <w:r w:rsidRPr="00BC055A">
        <w:rPr>
          <w:rFonts w:ascii="Times New Roman" w:hAnsi="Times New Roman" w:cs="Times New Roman"/>
          <w:color w:val="000000" w:themeColor="text1"/>
          <w:sz w:val="24"/>
          <w:szCs w:val="24"/>
          <w:shd w:val="clear" w:color="auto" w:fill="FFFFFF"/>
        </w:rPr>
        <w:t xml:space="preserve">Zhu, J., Yang, S. L., Ouyang, X. X., Liu, H. X. &amp; Hu, S. G. (2007). </w:t>
      </w:r>
      <w:proofErr w:type="gramStart"/>
      <w:r w:rsidRPr="00BC055A">
        <w:rPr>
          <w:rFonts w:ascii="Times New Roman" w:hAnsi="Times New Roman" w:cs="Times New Roman"/>
          <w:color w:val="000000" w:themeColor="text1"/>
          <w:sz w:val="24"/>
          <w:szCs w:val="24"/>
          <w:shd w:val="clear" w:color="auto" w:fill="FFFFFF"/>
        </w:rPr>
        <w:t>Relationship between polymorphism of follicle stimulating hormone receptor gene and litter size traits in goats.</w:t>
      </w:r>
      <w:proofErr w:type="gramEnd"/>
      <w:r w:rsidRPr="00BC055A">
        <w:rPr>
          <w:rFonts w:ascii="Times New Roman" w:hAnsi="Times New Roman" w:cs="Times New Roman"/>
          <w:color w:val="000000" w:themeColor="text1"/>
          <w:sz w:val="24"/>
          <w:szCs w:val="24"/>
          <w:shd w:val="clear" w:color="auto" w:fill="FFFFFF"/>
        </w:rPr>
        <w:t> </w:t>
      </w:r>
      <w:proofErr w:type="gramStart"/>
      <w:r>
        <w:rPr>
          <w:rFonts w:ascii="Times New Roman" w:hAnsi="Times New Roman" w:cs="Times New Roman"/>
          <w:i/>
          <w:iCs/>
          <w:color w:val="000000" w:themeColor="text1"/>
          <w:sz w:val="24"/>
          <w:szCs w:val="24"/>
          <w:shd w:val="clear" w:color="auto" w:fill="FFFFFF"/>
        </w:rPr>
        <w:t xml:space="preserve">Grass </w:t>
      </w:r>
      <w:r w:rsidRPr="00BC055A">
        <w:rPr>
          <w:rFonts w:ascii="Times New Roman" w:hAnsi="Times New Roman" w:cs="Times New Roman"/>
          <w:i/>
          <w:iCs/>
          <w:color w:val="000000" w:themeColor="text1"/>
          <w:sz w:val="24"/>
          <w:szCs w:val="24"/>
          <w:shd w:val="clear" w:color="auto" w:fill="FFFFFF"/>
        </w:rPr>
        <w:t>Feeding Livestock</w:t>
      </w:r>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1(3)</w:t>
      </w:r>
      <w:r w:rsidRPr="00BC055A">
        <w:rPr>
          <w:rFonts w:ascii="Times New Roman" w:hAnsi="Times New Roman" w:cs="Times New Roman"/>
          <w:color w:val="000000" w:themeColor="text1"/>
          <w:sz w:val="24"/>
          <w:szCs w:val="24"/>
          <w:shd w:val="clear" w:color="auto" w:fill="FFFFFF"/>
        </w:rPr>
        <w:t>, 9956-9997.</w:t>
      </w:r>
      <w:proofErr w:type="gramEnd"/>
    </w:p>
    <w:p w:rsidR="00BF6AB3" w:rsidRPr="003D3DE1" w:rsidRDefault="00317C50" w:rsidP="003D3DE1">
      <w:pPr>
        <w:spacing w:after="0" w:line="360" w:lineRule="auto"/>
        <w:ind w:left="720" w:hanging="720"/>
        <w:jc w:val="both"/>
        <w:rPr>
          <w:rFonts w:ascii="Times New Roman" w:hAnsi="Times New Roman" w:cs="Times New Roman"/>
          <w:color w:val="000000" w:themeColor="text1"/>
          <w:sz w:val="24"/>
          <w:szCs w:val="24"/>
          <w:shd w:val="clear" w:color="auto" w:fill="FFFFFF"/>
        </w:rPr>
      </w:pPr>
      <w:proofErr w:type="gramStart"/>
      <w:r w:rsidRPr="00BC055A">
        <w:rPr>
          <w:rFonts w:ascii="Times New Roman" w:hAnsi="Times New Roman" w:cs="Times New Roman"/>
          <w:color w:val="000000" w:themeColor="text1"/>
          <w:sz w:val="24"/>
          <w:szCs w:val="24"/>
          <w:shd w:val="clear" w:color="auto" w:fill="FFFFFF"/>
        </w:rPr>
        <w:lastRenderedPageBreak/>
        <w:t>Ziv, S., Rufas, O. &amp; Shalgi, R. (2002).</w:t>
      </w:r>
      <w:proofErr w:type="gramEnd"/>
      <w:r w:rsidRPr="00BC055A">
        <w:rPr>
          <w:rFonts w:ascii="Times New Roman" w:hAnsi="Times New Roman" w:cs="Times New Roman"/>
          <w:color w:val="000000" w:themeColor="text1"/>
          <w:sz w:val="24"/>
          <w:szCs w:val="24"/>
          <w:shd w:val="clear" w:color="auto" w:fill="FFFFFF"/>
        </w:rPr>
        <w:t xml:space="preserve"> </w:t>
      </w:r>
      <w:proofErr w:type="gramStart"/>
      <w:r w:rsidRPr="00BC055A">
        <w:rPr>
          <w:rFonts w:ascii="Times New Roman" w:hAnsi="Times New Roman" w:cs="Times New Roman"/>
          <w:color w:val="000000" w:themeColor="text1"/>
          <w:sz w:val="24"/>
          <w:szCs w:val="24"/>
          <w:shd w:val="clear" w:color="auto" w:fill="FFFFFF"/>
        </w:rPr>
        <w:t>Cadherins expression during gamete maturation and fertilization in the rat.</w:t>
      </w:r>
      <w:proofErr w:type="gramEnd"/>
      <w:r w:rsidRPr="00BC055A">
        <w:rPr>
          <w:rFonts w:ascii="Times New Roman" w:hAnsi="Times New Roman" w:cs="Times New Roman"/>
          <w:color w:val="000000" w:themeColor="text1"/>
          <w:sz w:val="24"/>
          <w:szCs w:val="24"/>
          <w:shd w:val="clear" w:color="auto" w:fill="FFFFFF"/>
        </w:rPr>
        <w:t> </w:t>
      </w:r>
      <w:r w:rsidR="00BA0C9B">
        <w:rPr>
          <w:rFonts w:ascii="Times New Roman" w:hAnsi="Times New Roman" w:cs="Times New Roman"/>
          <w:i/>
          <w:iCs/>
          <w:color w:val="000000" w:themeColor="text1"/>
          <w:sz w:val="24"/>
          <w:szCs w:val="24"/>
          <w:shd w:val="clear" w:color="auto" w:fill="FFFFFF"/>
        </w:rPr>
        <w:t xml:space="preserve">Molecular Reproduction and </w:t>
      </w:r>
      <w:r w:rsidRPr="00BC055A">
        <w:rPr>
          <w:rFonts w:ascii="Times New Roman" w:hAnsi="Times New Roman" w:cs="Times New Roman"/>
          <w:i/>
          <w:iCs/>
          <w:color w:val="000000" w:themeColor="text1"/>
          <w:sz w:val="24"/>
          <w:szCs w:val="24"/>
          <w:shd w:val="clear" w:color="auto" w:fill="FFFFFF"/>
        </w:rPr>
        <w:t>Developm</w:t>
      </w:r>
      <w:r w:rsidR="00BA0C9B">
        <w:rPr>
          <w:rFonts w:ascii="Times New Roman" w:hAnsi="Times New Roman" w:cs="Times New Roman"/>
          <w:i/>
          <w:iCs/>
          <w:color w:val="000000" w:themeColor="text1"/>
          <w:sz w:val="24"/>
          <w:szCs w:val="24"/>
          <w:shd w:val="clear" w:color="auto" w:fill="FFFFFF"/>
        </w:rPr>
        <w:t>--</w:t>
      </w:r>
      <w:proofErr w:type="gramStart"/>
      <w:r w:rsidRPr="00BC055A">
        <w:rPr>
          <w:rFonts w:ascii="Times New Roman" w:hAnsi="Times New Roman" w:cs="Times New Roman"/>
          <w:i/>
          <w:iCs/>
          <w:color w:val="000000" w:themeColor="text1"/>
          <w:sz w:val="24"/>
          <w:szCs w:val="24"/>
          <w:shd w:val="clear" w:color="auto" w:fill="FFFFFF"/>
        </w:rPr>
        <w:t>ent</w:t>
      </w:r>
      <w:proofErr w:type="gramEnd"/>
      <w:r w:rsidRPr="00BC055A">
        <w:rPr>
          <w:rFonts w:ascii="Times New Roman" w:hAnsi="Times New Roman" w:cs="Times New Roman"/>
          <w:color w:val="000000" w:themeColor="text1"/>
          <w:sz w:val="24"/>
          <w:szCs w:val="24"/>
          <w:shd w:val="clear" w:color="auto" w:fill="FFFFFF"/>
        </w:rPr>
        <w:t>, </w:t>
      </w:r>
      <w:r w:rsidRPr="00BC055A">
        <w:rPr>
          <w:rFonts w:ascii="Times New Roman" w:hAnsi="Times New Roman" w:cs="Times New Roman"/>
          <w:iCs/>
          <w:color w:val="000000" w:themeColor="text1"/>
          <w:sz w:val="24"/>
          <w:szCs w:val="24"/>
          <w:shd w:val="clear" w:color="auto" w:fill="FFFFFF"/>
        </w:rPr>
        <w:t>62</w:t>
      </w:r>
      <w:r w:rsidRPr="00BC055A">
        <w:rPr>
          <w:rFonts w:ascii="Times New Roman" w:hAnsi="Times New Roman" w:cs="Times New Roman"/>
          <w:color w:val="000000" w:themeColor="text1"/>
          <w:sz w:val="24"/>
          <w:szCs w:val="24"/>
          <w:shd w:val="clear" w:color="auto" w:fill="FFFFFF"/>
        </w:rPr>
        <w:t>(4), 547-556.</w:t>
      </w:r>
    </w:p>
    <w:p w:rsidR="00BF6AB3" w:rsidRDefault="00BF6AB3" w:rsidP="00CE23F3">
      <w:pPr>
        <w:autoSpaceDE w:val="0"/>
        <w:autoSpaceDN w:val="0"/>
        <w:adjustRightInd w:val="0"/>
        <w:spacing w:after="0" w:line="360" w:lineRule="auto"/>
        <w:jc w:val="both"/>
        <w:rPr>
          <w:rFonts w:ascii="Times New Roman" w:eastAsia="CJOMN I+ MTSY" w:hAnsi="Times New Roman" w:cs="Times New Roman"/>
          <w:color w:val="000000" w:themeColor="text1"/>
          <w:sz w:val="24"/>
          <w:szCs w:val="24"/>
        </w:rPr>
      </w:pPr>
    </w:p>
    <w:p w:rsidR="00BF6AB3" w:rsidRDefault="00BF6AB3" w:rsidP="00CE23F3">
      <w:pPr>
        <w:autoSpaceDE w:val="0"/>
        <w:autoSpaceDN w:val="0"/>
        <w:adjustRightInd w:val="0"/>
        <w:spacing w:after="0" w:line="360" w:lineRule="auto"/>
        <w:jc w:val="both"/>
        <w:rPr>
          <w:rFonts w:ascii="Times New Roman" w:eastAsia="CJOMN I+ MTSY" w:hAnsi="Times New Roman" w:cs="Times New Roman"/>
          <w:color w:val="000000" w:themeColor="text1"/>
          <w:sz w:val="24"/>
          <w:szCs w:val="24"/>
        </w:rPr>
      </w:pPr>
    </w:p>
    <w:p w:rsidR="00BF6AB3" w:rsidRDefault="00BF6AB3" w:rsidP="00CE23F3">
      <w:pPr>
        <w:autoSpaceDE w:val="0"/>
        <w:autoSpaceDN w:val="0"/>
        <w:adjustRightInd w:val="0"/>
        <w:spacing w:after="0" w:line="360" w:lineRule="auto"/>
        <w:jc w:val="both"/>
        <w:rPr>
          <w:rFonts w:ascii="Times New Roman" w:eastAsia="CJOMN I+ MTSY" w:hAnsi="Times New Roman" w:cs="Times New Roman"/>
          <w:color w:val="000000" w:themeColor="text1"/>
          <w:sz w:val="24"/>
          <w:szCs w:val="24"/>
        </w:rPr>
      </w:pPr>
    </w:p>
    <w:p w:rsidR="005431AB" w:rsidRDefault="005431AB" w:rsidP="009E2AF6">
      <w:pPr>
        <w:autoSpaceDE w:val="0"/>
        <w:autoSpaceDN w:val="0"/>
        <w:adjustRightInd w:val="0"/>
        <w:spacing w:after="0" w:line="360" w:lineRule="auto"/>
        <w:rPr>
          <w:rFonts w:ascii="Times New Roman" w:eastAsia="CJOMN I+ MTSY" w:hAnsi="Times New Roman" w:cs="Times New Roman"/>
          <w:color w:val="000000" w:themeColor="text1"/>
          <w:sz w:val="24"/>
          <w:szCs w:val="24"/>
        </w:rPr>
      </w:pPr>
    </w:p>
    <w:p w:rsidR="009E2AF6" w:rsidRDefault="009E2AF6" w:rsidP="009E2AF6">
      <w:pPr>
        <w:autoSpaceDE w:val="0"/>
        <w:autoSpaceDN w:val="0"/>
        <w:adjustRightInd w:val="0"/>
        <w:spacing w:after="0" w:line="360" w:lineRule="auto"/>
        <w:rPr>
          <w:rFonts w:ascii="Times New Roman" w:eastAsia="CJOMN I+ MTSY" w:hAnsi="Times New Roman" w:cs="Times New Roman"/>
          <w:b/>
          <w:color w:val="000000" w:themeColor="text1"/>
          <w:sz w:val="24"/>
          <w:szCs w:val="24"/>
        </w:rPr>
      </w:pPr>
    </w:p>
    <w:p w:rsidR="005431AB" w:rsidRDefault="005431AB" w:rsidP="00015EFB">
      <w:pPr>
        <w:autoSpaceDE w:val="0"/>
        <w:autoSpaceDN w:val="0"/>
        <w:adjustRightInd w:val="0"/>
        <w:spacing w:after="0" w:line="360" w:lineRule="auto"/>
        <w:jc w:val="center"/>
        <w:rPr>
          <w:rFonts w:ascii="Times New Roman" w:eastAsia="CJOMN I+ MTSY" w:hAnsi="Times New Roman" w:cs="Times New Roman"/>
          <w:b/>
          <w:color w:val="000000" w:themeColor="text1"/>
          <w:sz w:val="24"/>
          <w:szCs w:val="24"/>
        </w:rPr>
      </w:pPr>
    </w:p>
    <w:p w:rsidR="00317C50" w:rsidRDefault="00317C50" w:rsidP="00015EFB">
      <w:pPr>
        <w:autoSpaceDE w:val="0"/>
        <w:autoSpaceDN w:val="0"/>
        <w:adjustRightInd w:val="0"/>
        <w:spacing w:after="0" w:line="360" w:lineRule="auto"/>
        <w:jc w:val="center"/>
        <w:rPr>
          <w:rFonts w:ascii="Times New Roman" w:eastAsia="CJOMN I+ MTSY" w:hAnsi="Times New Roman" w:cs="Times New Roman"/>
          <w:b/>
          <w:color w:val="000000" w:themeColor="text1"/>
          <w:sz w:val="24"/>
          <w:szCs w:val="24"/>
        </w:rPr>
      </w:pPr>
    </w:p>
    <w:p w:rsidR="00317C50" w:rsidRDefault="00317C50" w:rsidP="00015EFB">
      <w:pPr>
        <w:autoSpaceDE w:val="0"/>
        <w:autoSpaceDN w:val="0"/>
        <w:adjustRightInd w:val="0"/>
        <w:spacing w:after="0" w:line="360" w:lineRule="auto"/>
        <w:jc w:val="center"/>
        <w:rPr>
          <w:rFonts w:ascii="Times New Roman" w:eastAsia="CJOMN I+ MTSY" w:hAnsi="Times New Roman" w:cs="Times New Roman"/>
          <w:b/>
          <w:color w:val="000000" w:themeColor="text1"/>
          <w:sz w:val="24"/>
          <w:szCs w:val="24"/>
        </w:rPr>
      </w:pPr>
    </w:p>
    <w:p w:rsidR="00317C50" w:rsidRDefault="00317C50" w:rsidP="00015EFB">
      <w:pPr>
        <w:autoSpaceDE w:val="0"/>
        <w:autoSpaceDN w:val="0"/>
        <w:adjustRightInd w:val="0"/>
        <w:spacing w:after="0" w:line="360" w:lineRule="auto"/>
        <w:jc w:val="center"/>
        <w:rPr>
          <w:rFonts w:ascii="Times New Roman" w:eastAsia="CJOMN I+ MTSY" w:hAnsi="Times New Roman" w:cs="Times New Roman"/>
          <w:b/>
          <w:color w:val="000000" w:themeColor="text1"/>
          <w:sz w:val="24"/>
          <w:szCs w:val="24"/>
        </w:rPr>
      </w:pPr>
    </w:p>
    <w:p w:rsidR="00317C50" w:rsidRDefault="00317C50" w:rsidP="00015EFB">
      <w:pPr>
        <w:autoSpaceDE w:val="0"/>
        <w:autoSpaceDN w:val="0"/>
        <w:adjustRightInd w:val="0"/>
        <w:spacing w:after="0" w:line="360" w:lineRule="auto"/>
        <w:jc w:val="center"/>
        <w:rPr>
          <w:rFonts w:ascii="Times New Roman" w:eastAsia="CJOMN I+ MTSY" w:hAnsi="Times New Roman" w:cs="Times New Roman"/>
          <w:b/>
          <w:color w:val="000000" w:themeColor="text1"/>
          <w:sz w:val="24"/>
          <w:szCs w:val="24"/>
        </w:rPr>
      </w:pPr>
    </w:p>
    <w:p w:rsidR="00317C50" w:rsidRDefault="00317C50" w:rsidP="00015EFB">
      <w:pPr>
        <w:autoSpaceDE w:val="0"/>
        <w:autoSpaceDN w:val="0"/>
        <w:adjustRightInd w:val="0"/>
        <w:spacing w:after="0" w:line="360" w:lineRule="auto"/>
        <w:jc w:val="center"/>
        <w:rPr>
          <w:rFonts w:ascii="Times New Roman" w:eastAsia="CJOMN I+ MTSY" w:hAnsi="Times New Roman" w:cs="Times New Roman"/>
          <w:b/>
          <w:color w:val="000000" w:themeColor="text1"/>
          <w:sz w:val="24"/>
          <w:szCs w:val="24"/>
        </w:rPr>
      </w:pPr>
    </w:p>
    <w:p w:rsidR="00317C50" w:rsidRDefault="00317C50" w:rsidP="00015EFB">
      <w:pPr>
        <w:autoSpaceDE w:val="0"/>
        <w:autoSpaceDN w:val="0"/>
        <w:adjustRightInd w:val="0"/>
        <w:spacing w:after="0" w:line="360" w:lineRule="auto"/>
        <w:jc w:val="center"/>
        <w:rPr>
          <w:rFonts w:ascii="Times New Roman" w:eastAsia="CJOMN I+ MTSY" w:hAnsi="Times New Roman" w:cs="Times New Roman"/>
          <w:b/>
          <w:color w:val="000000" w:themeColor="text1"/>
          <w:sz w:val="24"/>
          <w:szCs w:val="24"/>
        </w:rPr>
      </w:pPr>
    </w:p>
    <w:p w:rsidR="00317C50" w:rsidRDefault="00317C50" w:rsidP="00015EFB">
      <w:pPr>
        <w:autoSpaceDE w:val="0"/>
        <w:autoSpaceDN w:val="0"/>
        <w:adjustRightInd w:val="0"/>
        <w:spacing w:after="0" w:line="360" w:lineRule="auto"/>
        <w:jc w:val="center"/>
        <w:rPr>
          <w:rFonts w:ascii="Times New Roman" w:eastAsia="CJOMN I+ MTSY" w:hAnsi="Times New Roman" w:cs="Times New Roman"/>
          <w:b/>
          <w:color w:val="000000" w:themeColor="text1"/>
          <w:sz w:val="24"/>
          <w:szCs w:val="24"/>
        </w:rPr>
      </w:pPr>
    </w:p>
    <w:p w:rsidR="00317C50" w:rsidRDefault="00317C50" w:rsidP="00015EFB">
      <w:pPr>
        <w:autoSpaceDE w:val="0"/>
        <w:autoSpaceDN w:val="0"/>
        <w:adjustRightInd w:val="0"/>
        <w:spacing w:after="0" w:line="360" w:lineRule="auto"/>
        <w:jc w:val="center"/>
        <w:rPr>
          <w:rFonts w:ascii="Times New Roman" w:eastAsia="CJOMN I+ MTSY" w:hAnsi="Times New Roman" w:cs="Times New Roman"/>
          <w:b/>
          <w:color w:val="000000" w:themeColor="text1"/>
          <w:sz w:val="24"/>
          <w:szCs w:val="24"/>
        </w:rPr>
      </w:pPr>
    </w:p>
    <w:p w:rsidR="00317C50" w:rsidRDefault="00317C50" w:rsidP="00015EFB">
      <w:pPr>
        <w:autoSpaceDE w:val="0"/>
        <w:autoSpaceDN w:val="0"/>
        <w:adjustRightInd w:val="0"/>
        <w:spacing w:after="0" w:line="360" w:lineRule="auto"/>
        <w:jc w:val="center"/>
        <w:rPr>
          <w:rFonts w:ascii="Times New Roman" w:eastAsia="CJOMN I+ MTSY" w:hAnsi="Times New Roman" w:cs="Times New Roman"/>
          <w:b/>
          <w:color w:val="000000" w:themeColor="text1"/>
          <w:sz w:val="24"/>
          <w:szCs w:val="24"/>
        </w:rPr>
      </w:pPr>
    </w:p>
    <w:p w:rsidR="00317C50" w:rsidRDefault="00317C50" w:rsidP="00015EFB">
      <w:pPr>
        <w:autoSpaceDE w:val="0"/>
        <w:autoSpaceDN w:val="0"/>
        <w:adjustRightInd w:val="0"/>
        <w:spacing w:after="0" w:line="360" w:lineRule="auto"/>
        <w:jc w:val="center"/>
        <w:rPr>
          <w:rFonts w:ascii="Times New Roman" w:eastAsia="CJOMN I+ MTSY" w:hAnsi="Times New Roman" w:cs="Times New Roman"/>
          <w:b/>
          <w:color w:val="000000" w:themeColor="text1"/>
          <w:sz w:val="24"/>
          <w:szCs w:val="24"/>
        </w:rPr>
      </w:pPr>
    </w:p>
    <w:p w:rsidR="00317C50" w:rsidRDefault="00317C50" w:rsidP="00015EFB">
      <w:pPr>
        <w:autoSpaceDE w:val="0"/>
        <w:autoSpaceDN w:val="0"/>
        <w:adjustRightInd w:val="0"/>
        <w:spacing w:after="0" w:line="360" w:lineRule="auto"/>
        <w:jc w:val="center"/>
        <w:rPr>
          <w:rFonts w:ascii="Times New Roman" w:eastAsia="CJOMN I+ MTSY" w:hAnsi="Times New Roman" w:cs="Times New Roman"/>
          <w:b/>
          <w:color w:val="000000" w:themeColor="text1"/>
          <w:sz w:val="24"/>
          <w:szCs w:val="24"/>
        </w:rPr>
      </w:pPr>
    </w:p>
    <w:p w:rsidR="00317C50" w:rsidRDefault="00317C50" w:rsidP="00015EFB">
      <w:pPr>
        <w:autoSpaceDE w:val="0"/>
        <w:autoSpaceDN w:val="0"/>
        <w:adjustRightInd w:val="0"/>
        <w:spacing w:after="0" w:line="360" w:lineRule="auto"/>
        <w:jc w:val="center"/>
        <w:rPr>
          <w:rFonts w:ascii="Times New Roman" w:eastAsia="CJOMN I+ MTSY" w:hAnsi="Times New Roman" w:cs="Times New Roman"/>
          <w:b/>
          <w:color w:val="000000" w:themeColor="text1"/>
          <w:sz w:val="24"/>
          <w:szCs w:val="24"/>
        </w:rPr>
      </w:pPr>
    </w:p>
    <w:p w:rsidR="00317C50" w:rsidRDefault="00317C50" w:rsidP="00015EFB">
      <w:pPr>
        <w:autoSpaceDE w:val="0"/>
        <w:autoSpaceDN w:val="0"/>
        <w:adjustRightInd w:val="0"/>
        <w:spacing w:after="0" w:line="360" w:lineRule="auto"/>
        <w:jc w:val="center"/>
        <w:rPr>
          <w:rFonts w:ascii="Times New Roman" w:eastAsia="CJOMN I+ MTSY" w:hAnsi="Times New Roman" w:cs="Times New Roman"/>
          <w:b/>
          <w:color w:val="000000" w:themeColor="text1"/>
          <w:sz w:val="24"/>
          <w:szCs w:val="24"/>
        </w:rPr>
      </w:pPr>
    </w:p>
    <w:p w:rsidR="005431AB" w:rsidRDefault="005431AB" w:rsidP="00015EFB">
      <w:pPr>
        <w:autoSpaceDE w:val="0"/>
        <w:autoSpaceDN w:val="0"/>
        <w:adjustRightInd w:val="0"/>
        <w:spacing w:after="0" w:line="360" w:lineRule="auto"/>
        <w:jc w:val="center"/>
        <w:rPr>
          <w:rFonts w:ascii="Times New Roman" w:eastAsia="CJOMN I+ MTSY" w:hAnsi="Times New Roman" w:cs="Times New Roman"/>
          <w:b/>
          <w:color w:val="000000" w:themeColor="text1"/>
          <w:sz w:val="24"/>
          <w:szCs w:val="24"/>
        </w:rPr>
      </w:pPr>
    </w:p>
    <w:p w:rsidR="00FC3918" w:rsidRDefault="00FC3918" w:rsidP="00015EFB">
      <w:pPr>
        <w:autoSpaceDE w:val="0"/>
        <w:autoSpaceDN w:val="0"/>
        <w:adjustRightInd w:val="0"/>
        <w:spacing w:after="0" w:line="360" w:lineRule="auto"/>
        <w:jc w:val="center"/>
        <w:rPr>
          <w:rFonts w:ascii="Times New Roman" w:eastAsia="CJOMN I+ MTSY" w:hAnsi="Times New Roman" w:cs="Times New Roman"/>
          <w:b/>
          <w:color w:val="000000" w:themeColor="text1"/>
          <w:sz w:val="24"/>
          <w:szCs w:val="24"/>
        </w:rPr>
      </w:pPr>
    </w:p>
    <w:p w:rsidR="00FC3918" w:rsidRDefault="00FC3918" w:rsidP="00015EFB">
      <w:pPr>
        <w:autoSpaceDE w:val="0"/>
        <w:autoSpaceDN w:val="0"/>
        <w:adjustRightInd w:val="0"/>
        <w:spacing w:after="0" w:line="360" w:lineRule="auto"/>
        <w:jc w:val="center"/>
        <w:rPr>
          <w:rFonts w:ascii="Times New Roman" w:eastAsia="CJOMN I+ MTSY" w:hAnsi="Times New Roman" w:cs="Times New Roman"/>
          <w:b/>
          <w:color w:val="000000" w:themeColor="text1"/>
          <w:sz w:val="24"/>
          <w:szCs w:val="24"/>
        </w:rPr>
      </w:pPr>
    </w:p>
    <w:p w:rsidR="00380F6F" w:rsidRDefault="00380F6F" w:rsidP="00015EFB">
      <w:pPr>
        <w:autoSpaceDE w:val="0"/>
        <w:autoSpaceDN w:val="0"/>
        <w:adjustRightInd w:val="0"/>
        <w:spacing w:after="0" w:line="360" w:lineRule="auto"/>
        <w:jc w:val="center"/>
        <w:rPr>
          <w:rFonts w:ascii="Times New Roman" w:eastAsia="CJOMN I+ MTSY" w:hAnsi="Times New Roman" w:cs="Times New Roman"/>
          <w:b/>
          <w:color w:val="000000" w:themeColor="text1"/>
          <w:sz w:val="24"/>
          <w:szCs w:val="24"/>
        </w:rPr>
      </w:pPr>
    </w:p>
    <w:p w:rsidR="00380F6F" w:rsidRDefault="00380F6F" w:rsidP="00015EFB">
      <w:pPr>
        <w:autoSpaceDE w:val="0"/>
        <w:autoSpaceDN w:val="0"/>
        <w:adjustRightInd w:val="0"/>
        <w:spacing w:after="0" w:line="360" w:lineRule="auto"/>
        <w:jc w:val="center"/>
        <w:rPr>
          <w:rFonts w:ascii="Times New Roman" w:eastAsia="CJOMN I+ MTSY" w:hAnsi="Times New Roman" w:cs="Times New Roman"/>
          <w:b/>
          <w:color w:val="000000" w:themeColor="text1"/>
          <w:sz w:val="24"/>
          <w:szCs w:val="24"/>
        </w:rPr>
      </w:pPr>
    </w:p>
    <w:p w:rsidR="00380F6F" w:rsidRDefault="00380F6F" w:rsidP="00015EFB">
      <w:pPr>
        <w:autoSpaceDE w:val="0"/>
        <w:autoSpaceDN w:val="0"/>
        <w:adjustRightInd w:val="0"/>
        <w:spacing w:after="0" w:line="360" w:lineRule="auto"/>
        <w:jc w:val="center"/>
        <w:rPr>
          <w:rFonts w:ascii="Times New Roman" w:eastAsia="CJOMN I+ MTSY" w:hAnsi="Times New Roman" w:cs="Times New Roman"/>
          <w:b/>
          <w:color w:val="000000" w:themeColor="text1"/>
          <w:sz w:val="24"/>
          <w:szCs w:val="24"/>
        </w:rPr>
      </w:pPr>
    </w:p>
    <w:p w:rsidR="003D3DE1" w:rsidRDefault="003D3DE1" w:rsidP="00015EFB">
      <w:pPr>
        <w:autoSpaceDE w:val="0"/>
        <w:autoSpaceDN w:val="0"/>
        <w:adjustRightInd w:val="0"/>
        <w:spacing w:after="0" w:line="360" w:lineRule="auto"/>
        <w:jc w:val="center"/>
        <w:rPr>
          <w:rFonts w:ascii="Times New Roman" w:eastAsia="CJOMN I+ MTSY" w:hAnsi="Times New Roman" w:cs="Times New Roman"/>
          <w:b/>
          <w:color w:val="000000" w:themeColor="text1"/>
          <w:sz w:val="24"/>
          <w:szCs w:val="24"/>
        </w:rPr>
      </w:pPr>
    </w:p>
    <w:p w:rsidR="003D3DE1" w:rsidRDefault="003D3DE1" w:rsidP="00015EFB">
      <w:pPr>
        <w:autoSpaceDE w:val="0"/>
        <w:autoSpaceDN w:val="0"/>
        <w:adjustRightInd w:val="0"/>
        <w:spacing w:after="0" w:line="360" w:lineRule="auto"/>
        <w:jc w:val="center"/>
        <w:rPr>
          <w:rFonts w:ascii="Times New Roman" w:eastAsia="CJOMN I+ MTSY" w:hAnsi="Times New Roman" w:cs="Times New Roman"/>
          <w:b/>
          <w:color w:val="000000" w:themeColor="text1"/>
          <w:sz w:val="24"/>
          <w:szCs w:val="24"/>
        </w:rPr>
      </w:pPr>
    </w:p>
    <w:p w:rsidR="00380F6F" w:rsidRDefault="00380F6F" w:rsidP="00015EFB">
      <w:pPr>
        <w:autoSpaceDE w:val="0"/>
        <w:autoSpaceDN w:val="0"/>
        <w:adjustRightInd w:val="0"/>
        <w:spacing w:after="0" w:line="360" w:lineRule="auto"/>
        <w:jc w:val="center"/>
        <w:rPr>
          <w:rFonts w:ascii="Times New Roman" w:eastAsia="CJOMN I+ MTSY" w:hAnsi="Times New Roman" w:cs="Times New Roman"/>
          <w:b/>
          <w:color w:val="000000" w:themeColor="text1"/>
          <w:sz w:val="24"/>
          <w:szCs w:val="24"/>
        </w:rPr>
      </w:pPr>
    </w:p>
    <w:p w:rsidR="00380F6F" w:rsidRDefault="00380F6F" w:rsidP="00015EFB">
      <w:pPr>
        <w:autoSpaceDE w:val="0"/>
        <w:autoSpaceDN w:val="0"/>
        <w:adjustRightInd w:val="0"/>
        <w:spacing w:after="0" w:line="360" w:lineRule="auto"/>
        <w:jc w:val="center"/>
        <w:rPr>
          <w:rFonts w:ascii="Times New Roman" w:eastAsia="CJOMN I+ MTSY" w:hAnsi="Times New Roman" w:cs="Times New Roman"/>
          <w:b/>
          <w:color w:val="000000" w:themeColor="text1"/>
          <w:sz w:val="24"/>
          <w:szCs w:val="24"/>
        </w:rPr>
      </w:pPr>
    </w:p>
    <w:p w:rsidR="00380F6F" w:rsidRDefault="00380F6F" w:rsidP="00015EFB">
      <w:pPr>
        <w:autoSpaceDE w:val="0"/>
        <w:autoSpaceDN w:val="0"/>
        <w:adjustRightInd w:val="0"/>
        <w:spacing w:after="0" w:line="360" w:lineRule="auto"/>
        <w:jc w:val="center"/>
        <w:rPr>
          <w:rFonts w:ascii="Times New Roman" w:eastAsia="CJOMN I+ MTSY" w:hAnsi="Times New Roman" w:cs="Times New Roman"/>
          <w:b/>
          <w:color w:val="000000" w:themeColor="text1"/>
          <w:sz w:val="24"/>
          <w:szCs w:val="24"/>
        </w:rPr>
      </w:pPr>
    </w:p>
    <w:p w:rsidR="005431AB" w:rsidRDefault="005431AB" w:rsidP="00015EFB">
      <w:pPr>
        <w:autoSpaceDE w:val="0"/>
        <w:autoSpaceDN w:val="0"/>
        <w:adjustRightInd w:val="0"/>
        <w:spacing w:after="0" w:line="360" w:lineRule="auto"/>
        <w:jc w:val="center"/>
        <w:rPr>
          <w:rFonts w:ascii="Times New Roman" w:eastAsia="CJOMN I+ MTSY" w:hAnsi="Times New Roman" w:cs="Times New Roman"/>
          <w:b/>
          <w:color w:val="000000" w:themeColor="text1"/>
          <w:sz w:val="24"/>
          <w:szCs w:val="24"/>
        </w:rPr>
      </w:pPr>
    </w:p>
    <w:p w:rsidR="00BF6AB3" w:rsidRPr="00015EFB" w:rsidRDefault="0029745D" w:rsidP="00015EFB">
      <w:pPr>
        <w:autoSpaceDE w:val="0"/>
        <w:autoSpaceDN w:val="0"/>
        <w:adjustRightInd w:val="0"/>
        <w:spacing w:after="0" w:line="360" w:lineRule="auto"/>
        <w:jc w:val="center"/>
        <w:rPr>
          <w:rFonts w:ascii="Times New Roman" w:eastAsia="CJOMN I+ MTSY" w:hAnsi="Times New Roman" w:cs="Times New Roman"/>
          <w:b/>
          <w:color w:val="000000" w:themeColor="text1"/>
          <w:sz w:val="24"/>
          <w:szCs w:val="24"/>
        </w:rPr>
      </w:pPr>
      <w:r>
        <w:rPr>
          <w:rFonts w:ascii="Times New Roman" w:eastAsia="CJOMN I+ MTSY" w:hAnsi="Times New Roman" w:cs="Times New Roman"/>
          <w:b/>
          <w:color w:val="000000" w:themeColor="text1"/>
          <w:sz w:val="24"/>
          <w:szCs w:val="24"/>
        </w:rPr>
        <w:lastRenderedPageBreak/>
        <w:t>Appendix</w:t>
      </w:r>
      <w:r w:rsidR="001C4248">
        <w:rPr>
          <w:rFonts w:ascii="Times New Roman" w:eastAsia="CJOMN I+ MTSY" w:hAnsi="Times New Roman" w:cs="Times New Roman"/>
          <w:b/>
          <w:color w:val="000000" w:themeColor="text1"/>
          <w:sz w:val="24"/>
          <w:szCs w:val="24"/>
        </w:rPr>
        <w:t>-</w:t>
      </w:r>
      <w:r w:rsidR="00015EFB" w:rsidRPr="00015EFB">
        <w:rPr>
          <w:rFonts w:ascii="Times New Roman" w:eastAsia="CJOMN I+ MTSY" w:hAnsi="Times New Roman" w:cs="Times New Roman"/>
          <w:b/>
          <w:color w:val="000000" w:themeColor="text1"/>
          <w:sz w:val="24"/>
          <w:szCs w:val="24"/>
        </w:rPr>
        <w:t>I</w:t>
      </w:r>
    </w:p>
    <w:p w:rsidR="00BF6AB3" w:rsidRDefault="00963FAB" w:rsidP="00CE23F3">
      <w:pPr>
        <w:autoSpaceDE w:val="0"/>
        <w:autoSpaceDN w:val="0"/>
        <w:adjustRightInd w:val="0"/>
        <w:spacing w:after="0" w:line="360" w:lineRule="auto"/>
        <w:jc w:val="both"/>
        <w:rPr>
          <w:rFonts w:ascii="Times New Roman" w:eastAsia="CJOMN I+ MTSY" w:hAnsi="Times New Roman" w:cs="Times New Roman"/>
          <w:color w:val="000000" w:themeColor="text1"/>
          <w:sz w:val="24"/>
          <w:szCs w:val="24"/>
        </w:rPr>
      </w:pPr>
      <w:r>
        <w:rPr>
          <w:rFonts w:ascii="Times New Roman" w:eastAsia="CJOMN I+ MTSY" w:hAnsi="Times New Roman" w:cs="Times New Roman"/>
          <w:noProof/>
          <w:color w:val="000000" w:themeColor="text1"/>
          <w:sz w:val="24"/>
          <w:szCs w:val="24"/>
        </w:rPr>
        <w:pict>
          <v:rect id="_x0000_s1149" style="position:absolute;left:0;text-align:left;margin-left:276.9pt;margin-top:3.6pt;width:92.1pt;height:24.6pt;z-index:251707392" filled="f" stroked="f" strokecolor="white [3212]">
            <v:textbox style="mso-next-textbox:#_x0000_s1149">
              <w:txbxContent>
                <w:p w:rsidR="00E44328" w:rsidRPr="004E5E61" w:rsidRDefault="00E44328" w:rsidP="0069721E">
                  <w:pPr>
                    <w:jc w:val="center"/>
                    <w:rPr>
                      <w:rFonts w:ascii="Times New Roman" w:hAnsi="Times New Roman" w:cs="Times New Roman"/>
                      <w:b/>
                      <w:bCs/>
                      <w:color w:val="000000" w:themeColor="text1"/>
                    </w:rPr>
                  </w:pPr>
                  <w:r>
                    <w:rPr>
                      <w:rFonts w:ascii="Times New Roman" w:hAnsi="Times New Roman" w:cs="Times New Roman"/>
                      <w:b/>
                      <w:bCs/>
                      <w:color w:val="000000" w:themeColor="text1"/>
                    </w:rPr>
                    <w:t>Crossbred g</w:t>
                  </w:r>
                  <w:r w:rsidRPr="004E5E61">
                    <w:rPr>
                      <w:rFonts w:ascii="Times New Roman" w:hAnsi="Times New Roman" w:cs="Times New Roman"/>
                      <w:b/>
                      <w:bCs/>
                      <w:color w:val="000000" w:themeColor="text1"/>
                    </w:rPr>
                    <w:t>oat</w:t>
                  </w:r>
                </w:p>
              </w:txbxContent>
            </v:textbox>
          </v:rect>
        </w:pict>
      </w:r>
      <w:r>
        <w:rPr>
          <w:rFonts w:ascii="Times New Roman" w:eastAsia="CJOMN I+ MTSY" w:hAnsi="Times New Roman" w:cs="Times New Roman"/>
          <w:noProof/>
          <w:color w:val="000000" w:themeColor="text1"/>
          <w:sz w:val="24"/>
          <w:szCs w:val="24"/>
        </w:rPr>
        <w:pict>
          <v:rect id="_x0000_s1138" style="position:absolute;left:0;text-align:left;margin-left:188pt;margin-top:3.6pt;width:82.9pt;height:24.6pt;z-index:251696128" filled="f" stroked="f" strokecolor="white [3212]">
            <v:textbox style="mso-next-textbox:#_x0000_s1138">
              <w:txbxContent>
                <w:p w:rsidR="00E44328" w:rsidRPr="004E5E61" w:rsidRDefault="00E44328" w:rsidP="0069721E">
                  <w:pPr>
                    <w:ind w:left="-90" w:right="-85"/>
                    <w:jc w:val="center"/>
                    <w:rPr>
                      <w:rFonts w:ascii="Times New Roman" w:hAnsi="Times New Roman" w:cs="Times New Roman"/>
                      <w:b/>
                      <w:bCs/>
                      <w:color w:val="000000" w:themeColor="text1"/>
                    </w:rPr>
                  </w:pPr>
                  <w:r>
                    <w:rPr>
                      <w:rFonts w:ascii="Times New Roman" w:hAnsi="Times New Roman" w:cs="Times New Roman"/>
                      <w:b/>
                      <w:bCs/>
                      <w:color w:val="000000" w:themeColor="text1"/>
                    </w:rPr>
                    <w:t>Jamnapari g</w:t>
                  </w:r>
                  <w:r w:rsidRPr="004E5E61">
                    <w:rPr>
                      <w:rFonts w:ascii="Times New Roman" w:hAnsi="Times New Roman" w:cs="Times New Roman"/>
                      <w:b/>
                      <w:bCs/>
                      <w:color w:val="000000" w:themeColor="text1"/>
                    </w:rPr>
                    <w:t>oat</w:t>
                  </w:r>
                </w:p>
              </w:txbxContent>
            </v:textbox>
          </v:rect>
        </w:pict>
      </w:r>
      <w:r>
        <w:rPr>
          <w:rFonts w:ascii="Times New Roman" w:eastAsia="CJOMN I+ MTSY" w:hAnsi="Times New Roman" w:cs="Times New Roman"/>
          <w:noProof/>
          <w:color w:val="000000" w:themeColor="text1"/>
          <w:sz w:val="24"/>
          <w:szCs w:val="24"/>
        </w:rPr>
        <w:pict>
          <v:rect id="_x0000_s1139" style="position:absolute;left:0;text-align:left;margin-left:88.8pt;margin-top:3.65pt;width:90.9pt;height:24.6pt;z-index:251697152" filled="f" stroked="f" strokecolor="white [3212]">
            <v:textbox style="mso-next-textbox:#_x0000_s1139">
              <w:txbxContent>
                <w:p w:rsidR="00E44328" w:rsidRPr="004E5E61" w:rsidRDefault="00E44328" w:rsidP="0069721E">
                  <w:pPr>
                    <w:ind w:left="-180" w:right="-105"/>
                    <w:jc w:val="center"/>
                    <w:rPr>
                      <w:rFonts w:ascii="Times New Roman" w:hAnsi="Times New Roman" w:cs="Times New Roman"/>
                      <w:b/>
                      <w:bCs/>
                      <w:color w:val="000000" w:themeColor="text1"/>
                    </w:rPr>
                  </w:pPr>
                  <w:r>
                    <w:rPr>
                      <w:rFonts w:ascii="Times New Roman" w:hAnsi="Times New Roman" w:cs="Times New Roman"/>
                      <w:b/>
                      <w:bCs/>
                      <w:color w:val="000000" w:themeColor="text1"/>
                    </w:rPr>
                    <w:t>Black Bengal g</w:t>
                  </w:r>
                  <w:r w:rsidRPr="004E5E61">
                    <w:rPr>
                      <w:rFonts w:ascii="Times New Roman" w:hAnsi="Times New Roman" w:cs="Times New Roman"/>
                      <w:b/>
                      <w:bCs/>
                      <w:color w:val="000000" w:themeColor="text1"/>
                    </w:rPr>
                    <w:t>oat</w:t>
                  </w:r>
                </w:p>
              </w:txbxContent>
            </v:textbox>
          </v:rect>
        </w:pict>
      </w:r>
    </w:p>
    <w:p w:rsidR="001E43CB" w:rsidRDefault="00963FAB" w:rsidP="001E43CB">
      <w:pPr>
        <w:autoSpaceDE w:val="0"/>
        <w:autoSpaceDN w:val="0"/>
        <w:adjustRightInd w:val="0"/>
        <w:spacing w:after="0" w:line="360" w:lineRule="auto"/>
        <w:jc w:val="center"/>
        <w:rPr>
          <w:rFonts w:ascii="Times New Roman" w:eastAsia="CJOMN I+ MTSY" w:hAnsi="Times New Roman" w:cs="Times New Roman"/>
          <w:color w:val="000000" w:themeColor="text1"/>
          <w:sz w:val="24"/>
          <w:szCs w:val="24"/>
        </w:rPr>
      </w:pPr>
      <w:r>
        <w:rPr>
          <w:rFonts w:ascii="Times New Roman" w:eastAsia="CJOMN I+ MTSY" w:hAnsi="Times New Roman" w:cs="Times New Roman"/>
          <w:noProof/>
          <w:color w:val="000000" w:themeColor="text1"/>
          <w:sz w:val="24"/>
          <w:szCs w:val="24"/>
        </w:rPr>
        <w:pict>
          <v:shape id="_x0000_s1143" type="#_x0000_t32" style="position:absolute;left:0;text-align:left;margin-left:192.1pt;margin-top:3.5pt;width:75.8pt;height:.15pt;flip:y;z-index:251701248" o:connectortype="straight" strokecolor="white [3212]"/>
        </w:pict>
      </w:r>
      <w:r>
        <w:rPr>
          <w:rFonts w:ascii="Times New Roman" w:eastAsia="CJOMN I+ MTSY" w:hAnsi="Times New Roman" w:cs="Times New Roman"/>
          <w:noProof/>
          <w:color w:val="000000" w:themeColor="text1"/>
          <w:sz w:val="24"/>
          <w:szCs w:val="24"/>
        </w:rPr>
        <w:pict>
          <v:shape id="_x0000_s1144" type="#_x0000_t32" style="position:absolute;left:0;text-align:left;margin-left:267.85pt;margin-top:3.7pt;width:.05pt;height:13.5pt;z-index:251702272" o:connectortype="straight" strokecolor="white [3212]"/>
        </w:pict>
      </w:r>
      <w:r>
        <w:rPr>
          <w:rFonts w:ascii="Times New Roman" w:eastAsia="CJOMN I+ MTSY" w:hAnsi="Times New Roman" w:cs="Times New Roman"/>
          <w:noProof/>
          <w:color w:val="000000" w:themeColor="text1"/>
          <w:sz w:val="24"/>
          <w:szCs w:val="24"/>
        </w:rPr>
        <w:pict>
          <v:shape id="_x0000_s1141" type="#_x0000_t32" style="position:absolute;left:0;text-align:left;margin-left:374.9pt;margin-top:3.5pt;width:.05pt;height:13.5pt;z-index:251699200" o:connectortype="straight" strokecolor="white [3212]"/>
        </w:pict>
      </w:r>
      <w:r>
        <w:rPr>
          <w:rFonts w:ascii="Times New Roman" w:eastAsia="CJOMN I+ MTSY" w:hAnsi="Times New Roman" w:cs="Times New Roman"/>
          <w:noProof/>
          <w:color w:val="000000" w:themeColor="text1"/>
          <w:sz w:val="24"/>
          <w:szCs w:val="24"/>
        </w:rPr>
        <w:pict>
          <v:shape id="_x0000_s1140" type="#_x0000_t32" style="position:absolute;left:0;text-align:left;margin-left:272.85pt;margin-top:3.7pt;width:101.35pt;height:.05pt;z-index:251698176" o:connectortype="straight" strokecolor="white [3212]"/>
        </w:pict>
      </w:r>
      <w:r>
        <w:rPr>
          <w:rFonts w:ascii="Times New Roman" w:eastAsia="CJOMN I+ MTSY" w:hAnsi="Times New Roman" w:cs="Times New Roman"/>
          <w:noProof/>
          <w:color w:val="000000" w:themeColor="text1"/>
          <w:sz w:val="24"/>
          <w:szCs w:val="24"/>
        </w:rPr>
        <w:pict>
          <v:shape id="_x0000_s1142" type="#_x0000_t32" style="position:absolute;left:0;text-align:left;margin-left:272.55pt;margin-top:3.7pt;width:.05pt;height:13.5pt;z-index:251700224" o:connectortype="straight" strokecolor="white [3212]"/>
        </w:pict>
      </w:r>
      <w:r>
        <w:rPr>
          <w:rFonts w:ascii="Times New Roman" w:eastAsia="CJOMN I+ MTSY" w:hAnsi="Times New Roman" w:cs="Times New Roman"/>
          <w:noProof/>
          <w:color w:val="000000" w:themeColor="text1"/>
          <w:sz w:val="24"/>
          <w:szCs w:val="24"/>
        </w:rPr>
        <w:pict>
          <v:shape id="_x0000_s1145" type="#_x0000_t32" style="position:absolute;left:0;text-align:left;margin-left:192.4pt;margin-top:3.7pt;width:0;height:13.5pt;z-index:251703296" o:connectortype="straight" strokecolor="white [3212]"/>
        </w:pict>
      </w:r>
      <w:r>
        <w:rPr>
          <w:rFonts w:ascii="Times New Roman" w:eastAsia="CJOMN I+ MTSY" w:hAnsi="Times New Roman" w:cs="Times New Roman"/>
          <w:noProof/>
          <w:color w:val="000000" w:themeColor="text1"/>
          <w:sz w:val="24"/>
          <w:szCs w:val="24"/>
        </w:rPr>
        <w:pict>
          <v:shape id="_x0000_s1147" type="#_x0000_t32" style="position:absolute;left:0;text-align:left;margin-left:186.9pt;margin-top:3.7pt;width:0;height:13.5pt;z-index:251705344" o:connectortype="straight" strokecolor="white [3212]"/>
        </w:pict>
      </w:r>
      <w:r>
        <w:rPr>
          <w:rFonts w:ascii="Times New Roman" w:eastAsia="CJOMN I+ MTSY" w:hAnsi="Times New Roman" w:cs="Times New Roman"/>
          <w:noProof/>
          <w:color w:val="000000" w:themeColor="text1"/>
          <w:sz w:val="24"/>
          <w:szCs w:val="24"/>
        </w:rPr>
        <w:pict>
          <v:shape id="_x0000_s1146" type="#_x0000_t32" style="position:absolute;left:0;text-align:left;margin-left:82.95pt;margin-top:3.65pt;width:103.95pt;height:.05pt;z-index:251704320" o:connectortype="straight" strokecolor="white [3212]"/>
        </w:pict>
      </w:r>
      <w:r>
        <w:rPr>
          <w:rFonts w:ascii="Times New Roman" w:eastAsia="CJOMN I+ MTSY" w:hAnsi="Times New Roman" w:cs="Times New Roman"/>
          <w:noProof/>
          <w:color w:val="000000" w:themeColor="text1"/>
          <w:sz w:val="24"/>
          <w:szCs w:val="24"/>
        </w:rPr>
        <w:pict>
          <v:shape id="_x0000_s1148" type="#_x0000_t32" style="position:absolute;left:0;text-align:left;margin-left:82.75pt;margin-top:3.65pt;width:0;height:13.5pt;z-index:251706368" o:connectortype="straight" strokecolor="white [3212]"/>
        </w:pict>
      </w:r>
      <w:r>
        <w:rPr>
          <w:rFonts w:ascii="Times New Roman" w:eastAsia="CJOMN I+ MTSY" w:hAnsi="Times New Roman" w:cs="Times New Roman"/>
          <w:noProof/>
          <w:color w:val="000000" w:themeColor="text1"/>
          <w:sz w:val="24"/>
          <w:szCs w:val="24"/>
        </w:rPr>
        <w:pict>
          <v:rect id="_x0000_s1114" style="position:absolute;left:0;text-align:left;margin-left:345.9pt;margin-top:145.7pt;width:30.65pt;height:23pt;z-index:251686912">
            <v:textbox style="mso-next-textbox:#_x0000_s1114">
              <w:txbxContent>
                <w:p w:rsidR="00E44328" w:rsidRPr="004436AE" w:rsidRDefault="00E44328" w:rsidP="004436AE">
                  <w:pPr>
                    <w:spacing w:after="0" w:line="240" w:lineRule="auto"/>
                    <w:jc w:val="center"/>
                    <w:rPr>
                      <w:rFonts w:ascii="Times New Roman" w:hAnsi="Times New Roman" w:cs="Times New Roman"/>
                      <w:b/>
                      <w:color w:val="000000" w:themeColor="text1"/>
                      <w:sz w:val="24"/>
                      <w:szCs w:val="24"/>
                    </w:rPr>
                  </w:pPr>
                  <w:r w:rsidRPr="004436AE">
                    <w:rPr>
                      <w:rFonts w:ascii="Times New Roman" w:hAnsi="Times New Roman" w:cs="Times New Roman"/>
                      <w:b/>
                      <w:color w:val="000000" w:themeColor="text1"/>
                      <w:sz w:val="24"/>
                      <w:szCs w:val="24"/>
                    </w:rPr>
                    <w:t>A</w:t>
                  </w:r>
                </w:p>
              </w:txbxContent>
            </v:textbox>
          </v:rect>
        </w:pict>
      </w:r>
      <w:r w:rsidR="00E519CD">
        <w:rPr>
          <w:rFonts w:ascii="Times New Roman" w:eastAsia="CJOMN I+ MTSY" w:hAnsi="Times New Roman" w:cs="Times New Roman"/>
          <w:noProof/>
          <w:color w:val="000000" w:themeColor="text1"/>
          <w:sz w:val="24"/>
          <w:szCs w:val="24"/>
        </w:rPr>
        <w:drawing>
          <wp:inline distT="0" distB="0" distL="0" distR="0" wp14:anchorId="54829ADB" wp14:editId="317BB886">
            <wp:extent cx="4290622" cy="2148657"/>
            <wp:effectExtent l="19050" t="0" r="0" b="0"/>
            <wp:docPr id="7" name="Picture 5" descr="C:\Users\USER\Desktop\GDF9 New 799b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GDF9 New 799bp 1.JPG"/>
                    <pic:cNvPicPr>
                      <a:picLocks noChangeAspect="1" noChangeArrowheads="1"/>
                    </pic:cNvPicPr>
                  </pic:nvPicPr>
                  <pic:blipFill>
                    <a:blip r:embed="rId55"/>
                    <a:srcRect/>
                    <a:stretch>
                      <a:fillRect/>
                    </a:stretch>
                  </pic:blipFill>
                  <pic:spPr bwMode="auto">
                    <a:xfrm flipH="1">
                      <a:off x="0" y="0"/>
                      <a:ext cx="4294834" cy="2150766"/>
                    </a:xfrm>
                    <a:prstGeom prst="rect">
                      <a:avLst/>
                    </a:prstGeom>
                    <a:noFill/>
                    <a:ln w="9525">
                      <a:noFill/>
                      <a:miter lim="800000"/>
                      <a:headEnd/>
                      <a:tailEnd/>
                    </a:ln>
                  </pic:spPr>
                </pic:pic>
              </a:graphicData>
            </a:graphic>
          </wp:inline>
        </w:drawing>
      </w:r>
    </w:p>
    <w:p w:rsidR="00E519CD" w:rsidRDefault="00963FAB" w:rsidP="001E43CB">
      <w:pPr>
        <w:autoSpaceDE w:val="0"/>
        <w:autoSpaceDN w:val="0"/>
        <w:adjustRightInd w:val="0"/>
        <w:spacing w:after="0" w:line="360" w:lineRule="auto"/>
        <w:jc w:val="center"/>
        <w:rPr>
          <w:rFonts w:ascii="Times New Roman" w:eastAsia="CJOMN I+ MTSY" w:hAnsi="Times New Roman" w:cs="Times New Roman"/>
          <w:color w:val="000000" w:themeColor="text1"/>
          <w:sz w:val="24"/>
          <w:szCs w:val="24"/>
        </w:rPr>
      </w:pPr>
      <w:r>
        <w:rPr>
          <w:rFonts w:ascii="Times New Roman" w:eastAsia="CJOMN I+ MTSY" w:hAnsi="Times New Roman" w:cs="Times New Roman"/>
          <w:noProof/>
          <w:color w:val="000000" w:themeColor="text1"/>
          <w:sz w:val="24"/>
          <w:szCs w:val="24"/>
        </w:rPr>
        <w:pict>
          <v:rect id="_x0000_s1161" style="position:absolute;left:0;text-align:left;margin-left:280.1pt;margin-top:3.45pt;width:92.1pt;height:24.6pt;z-index:251719680" filled="f" stroked="f" strokecolor="white [3212]">
            <v:textbox style="mso-next-textbox:#_x0000_s1161">
              <w:txbxContent>
                <w:p w:rsidR="00E44328" w:rsidRPr="004E5E61" w:rsidRDefault="00E44328" w:rsidP="003F4666">
                  <w:pPr>
                    <w:jc w:val="center"/>
                    <w:rPr>
                      <w:rFonts w:ascii="Times New Roman" w:hAnsi="Times New Roman" w:cs="Times New Roman"/>
                      <w:b/>
                      <w:bCs/>
                      <w:color w:val="000000" w:themeColor="text1"/>
                    </w:rPr>
                  </w:pPr>
                  <w:r>
                    <w:rPr>
                      <w:rFonts w:ascii="Times New Roman" w:hAnsi="Times New Roman" w:cs="Times New Roman"/>
                      <w:b/>
                      <w:bCs/>
                      <w:color w:val="000000" w:themeColor="text1"/>
                    </w:rPr>
                    <w:t>Crossbred g</w:t>
                  </w:r>
                  <w:r w:rsidRPr="004E5E61">
                    <w:rPr>
                      <w:rFonts w:ascii="Times New Roman" w:hAnsi="Times New Roman" w:cs="Times New Roman"/>
                      <w:b/>
                      <w:bCs/>
                      <w:color w:val="000000" w:themeColor="text1"/>
                    </w:rPr>
                    <w:t>oat</w:t>
                  </w:r>
                </w:p>
              </w:txbxContent>
            </v:textbox>
          </v:rect>
        </w:pict>
      </w:r>
      <w:r>
        <w:rPr>
          <w:rFonts w:ascii="Times New Roman" w:eastAsia="CJOMN I+ MTSY" w:hAnsi="Times New Roman" w:cs="Times New Roman"/>
          <w:noProof/>
          <w:color w:val="000000" w:themeColor="text1"/>
          <w:sz w:val="24"/>
          <w:szCs w:val="24"/>
        </w:rPr>
        <w:pict>
          <v:rect id="_x0000_s1159" style="position:absolute;left:0;text-align:left;margin-left:193.65pt;margin-top:3.45pt;width:82.9pt;height:24.6pt;z-index:251717632" filled="f" stroked="f" strokecolor="white [3212]">
            <v:textbox style="mso-next-textbox:#_x0000_s1159">
              <w:txbxContent>
                <w:p w:rsidR="00E44328" w:rsidRPr="004E5E61" w:rsidRDefault="00E44328" w:rsidP="003F4666">
                  <w:pPr>
                    <w:ind w:left="-90" w:right="-85"/>
                    <w:jc w:val="center"/>
                    <w:rPr>
                      <w:rFonts w:ascii="Times New Roman" w:hAnsi="Times New Roman" w:cs="Times New Roman"/>
                      <w:b/>
                      <w:bCs/>
                      <w:color w:val="000000" w:themeColor="text1"/>
                    </w:rPr>
                  </w:pPr>
                  <w:r>
                    <w:rPr>
                      <w:rFonts w:ascii="Times New Roman" w:hAnsi="Times New Roman" w:cs="Times New Roman"/>
                      <w:b/>
                      <w:bCs/>
                      <w:color w:val="000000" w:themeColor="text1"/>
                    </w:rPr>
                    <w:t>Jamnapari g</w:t>
                  </w:r>
                  <w:r w:rsidRPr="004E5E61">
                    <w:rPr>
                      <w:rFonts w:ascii="Times New Roman" w:hAnsi="Times New Roman" w:cs="Times New Roman"/>
                      <w:b/>
                      <w:bCs/>
                      <w:color w:val="000000" w:themeColor="text1"/>
                    </w:rPr>
                    <w:t>oat</w:t>
                  </w:r>
                </w:p>
              </w:txbxContent>
            </v:textbox>
          </v:rect>
        </w:pict>
      </w:r>
      <w:r>
        <w:rPr>
          <w:rFonts w:ascii="Times New Roman" w:eastAsia="CJOMN I+ MTSY" w:hAnsi="Times New Roman" w:cs="Times New Roman"/>
          <w:noProof/>
          <w:color w:val="000000" w:themeColor="text1"/>
          <w:sz w:val="24"/>
          <w:szCs w:val="24"/>
        </w:rPr>
        <w:pict>
          <v:rect id="_x0000_s1160" style="position:absolute;left:0;text-align:left;margin-left:85.35pt;margin-top:3.5pt;width:90.9pt;height:24.6pt;z-index:251718656" filled="f" stroked="f" strokecolor="white [3212]">
            <v:textbox style="mso-next-textbox:#_x0000_s1160">
              <w:txbxContent>
                <w:p w:rsidR="00E44328" w:rsidRPr="004E5E61" w:rsidRDefault="00E44328" w:rsidP="003F4666">
                  <w:pPr>
                    <w:ind w:left="-180" w:right="-105"/>
                    <w:jc w:val="center"/>
                    <w:rPr>
                      <w:rFonts w:ascii="Times New Roman" w:hAnsi="Times New Roman" w:cs="Times New Roman"/>
                      <w:b/>
                      <w:bCs/>
                      <w:color w:val="000000" w:themeColor="text1"/>
                    </w:rPr>
                  </w:pPr>
                  <w:r>
                    <w:rPr>
                      <w:rFonts w:ascii="Times New Roman" w:hAnsi="Times New Roman" w:cs="Times New Roman"/>
                      <w:b/>
                      <w:bCs/>
                      <w:color w:val="000000" w:themeColor="text1"/>
                    </w:rPr>
                    <w:t>Black Bengal g</w:t>
                  </w:r>
                  <w:r w:rsidRPr="004E5E61">
                    <w:rPr>
                      <w:rFonts w:ascii="Times New Roman" w:hAnsi="Times New Roman" w:cs="Times New Roman"/>
                      <w:b/>
                      <w:bCs/>
                      <w:color w:val="000000" w:themeColor="text1"/>
                    </w:rPr>
                    <w:t>oat</w:t>
                  </w:r>
                </w:p>
              </w:txbxContent>
            </v:textbox>
          </v:rect>
        </w:pict>
      </w:r>
    </w:p>
    <w:p w:rsidR="001E43CB" w:rsidRDefault="00963FAB" w:rsidP="001E43CB">
      <w:pPr>
        <w:autoSpaceDE w:val="0"/>
        <w:autoSpaceDN w:val="0"/>
        <w:adjustRightInd w:val="0"/>
        <w:spacing w:after="0" w:line="360" w:lineRule="auto"/>
        <w:jc w:val="center"/>
        <w:rPr>
          <w:rFonts w:ascii="Times New Roman" w:eastAsia="CJOMN I+ MTSY" w:hAnsi="Times New Roman" w:cs="Times New Roman"/>
          <w:color w:val="000000" w:themeColor="text1"/>
          <w:sz w:val="24"/>
          <w:szCs w:val="24"/>
        </w:rPr>
      </w:pPr>
      <w:r>
        <w:rPr>
          <w:rFonts w:ascii="Times New Roman" w:eastAsia="CJOMN I+ MTSY" w:hAnsi="Times New Roman" w:cs="Times New Roman"/>
          <w:noProof/>
          <w:color w:val="000000" w:themeColor="text1"/>
          <w:sz w:val="24"/>
          <w:szCs w:val="24"/>
        </w:rPr>
        <w:pict>
          <v:shape id="_x0000_s1156" type="#_x0000_t32" style="position:absolute;left:0;text-align:left;margin-left:78.6pt;margin-top:8.15pt;width:103.1pt;height:.2pt;z-index:251714560" o:connectortype="straight" strokecolor="white [3212]"/>
        </w:pict>
      </w:r>
      <w:r>
        <w:rPr>
          <w:rFonts w:ascii="Times New Roman" w:eastAsia="CJOMN I+ MTSY" w:hAnsi="Times New Roman" w:cs="Times New Roman"/>
          <w:noProof/>
          <w:color w:val="000000" w:themeColor="text1"/>
          <w:sz w:val="24"/>
          <w:szCs w:val="24"/>
        </w:rPr>
        <w:pict>
          <v:shape id="_x0000_s1158" type="#_x0000_t32" style="position:absolute;left:0;text-align:left;margin-left:78.6pt;margin-top:8.3pt;width:0;height:13.5pt;z-index:251716608" o:connectortype="straight" strokecolor="white [3212]"/>
        </w:pict>
      </w:r>
      <w:r>
        <w:rPr>
          <w:rFonts w:ascii="Times New Roman" w:eastAsia="CJOMN I+ MTSY" w:hAnsi="Times New Roman" w:cs="Times New Roman"/>
          <w:noProof/>
          <w:color w:val="000000" w:themeColor="text1"/>
          <w:sz w:val="24"/>
          <w:szCs w:val="24"/>
        </w:rPr>
        <w:pict>
          <v:shape id="_x0000_s1153" type="#_x0000_t32" style="position:absolute;left:0;text-align:left;margin-left:186.9pt;margin-top:8.3pt;width:101.65pt;height:0;z-index:251711488" o:connectortype="straight" strokecolor="white [3212]"/>
        </w:pict>
      </w:r>
      <w:r>
        <w:rPr>
          <w:rFonts w:ascii="Times New Roman" w:eastAsia="CJOMN I+ MTSY" w:hAnsi="Times New Roman" w:cs="Times New Roman"/>
          <w:noProof/>
          <w:color w:val="000000" w:themeColor="text1"/>
          <w:sz w:val="24"/>
          <w:szCs w:val="24"/>
        </w:rPr>
        <w:pict>
          <v:shape id="_x0000_s1154" type="#_x0000_t32" style="position:absolute;left:0;text-align:left;margin-left:288.55pt;margin-top:8.35pt;width:.05pt;height:13.5pt;z-index:251712512" o:connectortype="straight" strokecolor="white [3212]"/>
        </w:pict>
      </w:r>
      <w:r>
        <w:rPr>
          <w:rFonts w:ascii="Times New Roman" w:eastAsia="CJOMN I+ MTSY" w:hAnsi="Times New Roman" w:cs="Times New Roman"/>
          <w:noProof/>
          <w:color w:val="000000" w:themeColor="text1"/>
          <w:sz w:val="24"/>
          <w:szCs w:val="24"/>
        </w:rPr>
        <w:pict>
          <v:shape id="_x0000_s1150" type="#_x0000_t32" style="position:absolute;left:0;text-align:left;margin-left:292.6pt;margin-top:8.15pt;width:72.9pt;height:.25pt;z-index:251708416" o:connectortype="straight" strokecolor="white [3212]"/>
        </w:pict>
      </w:r>
      <w:r>
        <w:rPr>
          <w:rFonts w:ascii="Times New Roman" w:eastAsia="CJOMN I+ MTSY" w:hAnsi="Times New Roman" w:cs="Times New Roman"/>
          <w:noProof/>
          <w:color w:val="000000" w:themeColor="text1"/>
          <w:sz w:val="24"/>
          <w:szCs w:val="24"/>
        </w:rPr>
        <w:pict>
          <v:shape id="_x0000_s1151" type="#_x0000_t32" style="position:absolute;left:0;text-align:left;margin-left:366.2pt;margin-top:8.15pt;width:.05pt;height:13.5pt;z-index:251709440" o:connectortype="straight" strokecolor="white [3212]"/>
        </w:pict>
      </w:r>
      <w:r>
        <w:rPr>
          <w:rFonts w:ascii="Times New Roman" w:eastAsia="CJOMN I+ MTSY" w:hAnsi="Times New Roman" w:cs="Times New Roman"/>
          <w:noProof/>
          <w:color w:val="000000" w:themeColor="text1"/>
          <w:sz w:val="24"/>
          <w:szCs w:val="24"/>
        </w:rPr>
        <w:pict>
          <v:shape id="_x0000_s1152" type="#_x0000_t32" style="position:absolute;left:0;text-align:left;margin-left:292.55pt;margin-top:8.35pt;width:.05pt;height:13.5pt;z-index:251710464" o:connectortype="straight" strokecolor="white [3212]"/>
        </w:pict>
      </w:r>
      <w:r>
        <w:rPr>
          <w:rFonts w:ascii="Times New Roman" w:eastAsia="CJOMN I+ MTSY" w:hAnsi="Times New Roman" w:cs="Times New Roman"/>
          <w:noProof/>
          <w:color w:val="000000" w:themeColor="text1"/>
          <w:sz w:val="24"/>
          <w:szCs w:val="24"/>
        </w:rPr>
        <w:pict>
          <v:shape id="_x0000_s1157" type="#_x0000_t32" style="position:absolute;left:0;text-align:left;margin-left:181.7pt;margin-top:8.35pt;width:0;height:13.5pt;z-index:251715584" o:connectortype="straight" strokecolor="white [3212]"/>
        </w:pict>
      </w:r>
      <w:r>
        <w:rPr>
          <w:rFonts w:ascii="Times New Roman" w:eastAsia="CJOMN I+ MTSY" w:hAnsi="Times New Roman" w:cs="Times New Roman"/>
          <w:noProof/>
          <w:color w:val="000000" w:themeColor="text1"/>
          <w:sz w:val="24"/>
          <w:szCs w:val="24"/>
        </w:rPr>
        <w:pict>
          <v:shape id="_x0000_s1155" type="#_x0000_t32" style="position:absolute;left:0;text-align:left;margin-left:187.2pt;margin-top:8.35pt;width:0;height:13.5pt;z-index:251713536" o:connectortype="straight" strokecolor="white [3212]"/>
        </w:pict>
      </w:r>
      <w:r>
        <w:rPr>
          <w:rFonts w:ascii="Times New Roman" w:eastAsia="CJOMN I+ MTSY" w:hAnsi="Times New Roman" w:cs="Times New Roman"/>
          <w:noProof/>
          <w:color w:val="000000" w:themeColor="text1"/>
          <w:sz w:val="24"/>
          <w:szCs w:val="24"/>
        </w:rPr>
        <w:pict>
          <v:rect id="_x0000_s1115" style="position:absolute;left:0;text-align:left;margin-left:345.05pt;margin-top:138.3pt;width:30.65pt;height:23pt;z-index:251687936">
            <v:textbox>
              <w:txbxContent>
                <w:p w:rsidR="00E44328" w:rsidRPr="004436AE" w:rsidRDefault="00E44328" w:rsidP="004436AE">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w:t>
                  </w:r>
                </w:p>
              </w:txbxContent>
            </v:textbox>
          </v:rect>
        </w:pict>
      </w:r>
      <w:r w:rsidR="001E43CB">
        <w:rPr>
          <w:rFonts w:ascii="Times New Roman" w:eastAsia="CJOMN I+ MTSY" w:hAnsi="Times New Roman" w:cs="Times New Roman"/>
          <w:noProof/>
          <w:color w:val="000000" w:themeColor="text1"/>
          <w:sz w:val="24"/>
          <w:szCs w:val="24"/>
        </w:rPr>
        <w:drawing>
          <wp:inline distT="0" distB="0" distL="0" distR="0" wp14:anchorId="18465BA3" wp14:editId="5E364BDD">
            <wp:extent cx="4277139" cy="2062716"/>
            <wp:effectExtent l="19050" t="0" r="9111" b="0"/>
            <wp:docPr id="6" name="Picture 4" descr="C:\Users\USER\Desktop\BMP15 527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MP15 527b (2).jpg"/>
                    <pic:cNvPicPr>
                      <a:picLocks noChangeAspect="1" noChangeArrowheads="1"/>
                    </pic:cNvPicPr>
                  </pic:nvPicPr>
                  <pic:blipFill>
                    <a:blip r:embed="rId56"/>
                    <a:srcRect b="7113"/>
                    <a:stretch>
                      <a:fillRect/>
                    </a:stretch>
                  </pic:blipFill>
                  <pic:spPr bwMode="auto">
                    <a:xfrm>
                      <a:off x="0" y="0"/>
                      <a:ext cx="4290622" cy="2069218"/>
                    </a:xfrm>
                    <a:prstGeom prst="rect">
                      <a:avLst/>
                    </a:prstGeom>
                    <a:noFill/>
                    <a:ln w="9525">
                      <a:noFill/>
                      <a:miter lim="800000"/>
                      <a:headEnd/>
                      <a:tailEnd/>
                    </a:ln>
                  </pic:spPr>
                </pic:pic>
              </a:graphicData>
            </a:graphic>
          </wp:inline>
        </w:drawing>
      </w:r>
    </w:p>
    <w:p w:rsidR="00220D51" w:rsidRDefault="00963FAB" w:rsidP="001E43CB">
      <w:pPr>
        <w:autoSpaceDE w:val="0"/>
        <w:autoSpaceDN w:val="0"/>
        <w:adjustRightInd w:val="0"/>
        <w:spacing w:after="0" w:line="360" w:lineRule="auto"/>
        <w:jc w:val="center"/>
        <w:rPr>
          <w:rFonts w:ascii="Times New Roman" w:eastAsia="CJOMN I+ MTSY" w:hAnsi="Times New Roman" w:cs="Times New Roman"/>
          <w:color w:val="000000" w:themeColor="text1"/>
          <w:sz w:val="24"/>
          <w:szCs w:val="24"/>
        </w:rPr>
      </w:pPr>
      <w:r>
        <w:rPr>
          <w:rFonts w:ascii="Times New Roman" w:eastAsia="CJOMN I+ MTSY" w:hAnsi="Times New Roman" w:cs="Times New Roman"/>
          <w:noProof/>
          <w:color w:val="000000" w:themeColor="text1"/>
          <w:sz w:val="24"/>
          <w:szCs w:val="24"/>
        </w:rPr>
        <w:pict>
          <v:rect id="_x0000_s1164" style="position:absolute;left:0;text-align:left;margin-left:276.2pt;margin-top:2.75pt;width:92.1pt;height:24.6pt;z-index:251722752" filled="f" stroked="f" strokecolor="white [3212]">
            <v:textbox style="mso-next-textbox:#_x0000_s1164">
              <w:txbxContent>
                <w:p w:rsidR="00E44328" w:rsidRPr="004E5E61" w:rsidRDefault="00E44328" w:rsidP="003F4666">
                  <w:pPr>
                    <w:jc w:val="center"/>
                    <w:rPr>
                      <w:rFonts w:ascii="Times New Roman" w:hAnsi="Times New Roman" w:cs="Times New Roman"/>
                      <w:b/>
                      <w:bCs/>
                      <w:color w:val="000000" w:themeColor="text1"/>
                    </w:rPr>
                  </w:pPr>
                  <w:r>
                    <w:rPr>
                      <w:rFonts w:ascii="Times New Roman" w:hAnsi="Times New Roman" w:cs="Times New Roman"/>
                      <w:b/>
                      <w:bCs/>
                      <w:color w:val="000000" w:themeColor="text1"/>
                    </w:rPr>
                    <w:t>Crossbred g</w:t>
                  </w:r>
                  <w:r w:rsidRPr="004E5E61">
                    <w:rPr>
                      <w:rFonts w:ascii="Times New Roman" w:hAnsi="Times New Roman" w:cs="Times New Roman"/>
                      <w:b/>
                      <w:bCs/>
                      <w:color w:val="000000" w:themeColor="text1"/>
                    </w:rPr>
                    <w:t>oat</w:t>
                  </w:r>
                </w:p>
              </w:txbxContent>
            </v:textbox>
          </v:rect>
        </w:pict>
      </w:r>
      <w:r>
        <w:rPr>
          <w:rFonts w:ascii="Times New Roman" w:eastAsia="CJOMN I+ MTSY" w:hAnsi="Times New Roman" w:cs="Times New Roman"/>
          <w:noProof/>
          <w:color w:val="000000" w:themeColor="text1"/>
          <w:sz w:val="24"/>
          <w:szCs w:val="24"/>
        </w:rPr>
        <w:pict>
          <v:rect id="_x0000_s1162" style="position:absolute;left:0;text-align:left;margin-left:181.35pt;margin-top:3.45pt;width:82.9pt;height:24.6pt;z-index:251720704" filled="f" stroked="f" strokecolor="white [3212]">
            <v:textbox style="mso-next-textbox:#_x0000_s1162">
              <w:txbxContent>
                <w:p w:rsidR="00E44328" w:rsidRPr="004E5E61" w:rsidRDefault="00E44328" w:rsidP="003F4666">
                  <w:pPr>
                    <w:ind w:left="-90" w:right="-85"/>
                    <w:jc w:val="center"/>
                    <w:rPr>
                      <w:rFonts w:ascii="Times New Roman" w:hAnsi="Times New Roman" w:cs="Times New Roman"/>
                      <w:b/>
                      <w:bCs/>
                      <w:color w:val="000000" w:themeColor="text1"/>
                    </w:rPr>
                  </w:pPr>
                  <w:r>
                    <w:rPr>
                      <w:rFonts w:ascii="Times New Roman" w:hAnsi="Times New Roman" w:cs="Times New Roman"/>
                      <w:b/>
                      <w:bCs/>
                      <w:color w:val="000000" w:themeColor="text1"/>
                    </w:rPr>
                    <w:t>Jamnapari g</w:t>
                  </w:r>
                  <w:r w:rsidRPr="004E5E61">
                    <w:rPr>
                      <w:rFonts w:ascii="Times New Roman" w:hAnsi="Times New Roman" w:cs="Times New Roman"/>
                      <w:b/>
                      <w:bCs/>
                      <w:color w:val="000000" w:themeColor="text1"/>
                    </w:rPr>
                    <w:t>oat</w:t>
                  </w:r>
                </w:p>
              </w:txbxContent>
            </v:textbox>
          </v:rect>
        </w:pict>
      </w:r>
      <w:r>
        <w:rPr>
          <w:rFonts w:ascii="Times New Roman" w:eastAsia="CJOMN I+ MTSY" w:hAnsi="Times New Roman" w:cs="Times New Roman"/>
          <w:noProof/>
          <w:color w:val="000000" w:themeColor="text1"/>
          <w:sz w:val="24"/>
          <w:szCs w:val="24"/>
        </w:rPr>
        <w:pict>
          <v:rect id="_x0000_s1163" style="position:absolute;left:0;text-align:left;margin-left:80.05pt;margin-top:3.5pt;width:90.9pt;height:24.6pt;z-index:251721728" filled="f" stroked="f" strokecolor="white [3212]">
            <v:textbox style="mso-next-textbox:#_x0000_s1163">
              <w:txbxContent>
                <w:p w:rsidR="00E44328" w:rsidRPr="004E5E61" w:rsidRDefault="00E44328" w:rsidP="003F4666">
                  <w:pPr>
                    <w:ind w:left="-180" w:right="-105"/>
                    <w:jc w:val="center"/>
                    <w:rPr>
                      <w:rFonts w:ascii="Times New Roman" w:hAnsi="Times New Roman" w:cs="Times New Roman"/>
                      <w:b/>
                      <w:bCs/>
                      <w:color w:val="000000" w:themeColor="text1"/>
                    </w:rPr>
                  </w:pPr>
                  <w:r>
                    <w:rPr>
                      <w:rFonts w:ascii="Times New Roman" w:hAnsi="Times New Roman" w:cs="Times New Roman"/>
                      <w:b/>
                      <w:bCs/>
                      <w:color w:val="000000" w:themeColor="text1"/>
                    </w:rPr>
                    <w:t>Black Bengal g</w:t>
                  </w:r>
                  <w:r w:rsidRPr="004E5E61">
                    <w:rPr>
                      <w:rFonts w:ascii="Times New Roman" w:hAnsi="Times New Roman" w:cs="Times New Roman"/>
                      <w:b/>
                      <w:bCs/>
                      <w:color w:val="000000" w:themeColor="text1"/>
                    </w:rPr>
                    <w:t>oat</w:t>
                  </w:r>
                </w:p>
              </w:txbxContent>
            </v:textbox>
          </v:rect>
        </w:pict>
      </w:r>
    </w:p>
    <w:p w:rsidR="00015EFB" w:rsidRDefault="00963FAB" w:rsidP="001E43CB">
      <w:pPr>
        <w:autoSpaceDE w:val="0"/>
        <w:autoSpaceDN w:val="0"/>
        <w:adjustRightInd w:val="0"/>
        <w:spacing w:after="0" w:line="360" w:lineRule="auto"/>
        <w:jc w:val="center"/>
        <w:rPr>
          <w:rFonts w:ascii="Times New Roman" w:eastAsia="CJOMN I+ MTSY" w:hAnsi="Times New Roman" w:cs="Times New Roman"/>
          <w:color w:val="000000" w:themeColor="text1"/>
          <w:sz w:val="24"/>
          <w:szCs w:val="24"/>
        </w:rPr>
      </w:pPr>
      <w:r>
        <w:rPr>
          <w:rFonts w:ascii="Times New Roman" w:eastAsia="CJOMN I+ MTSY" w:hAnsi="Times New Roman" w:cs="Times New Roman"/>
          <w:noProof/>
          <w:color w:val="000000" w:themeColor="text1"/>
          <w:sz w:val="24"/>
          <w:szCs w:val="24"/>
        </w:rPr>
        <w:pict>
          <v:shape id="_x0000_s1165" type="#_x0000_t32" style="position:absolute;left:0;text-align:left;margin-left:277.45pt;margin-top:6.95pt;width:96pt;height:0;z-index:251723776" o:connectortype="straight" strokecolor="white [3212]"/>
        </w:pict>
      </w:r>
      <w:r>
        <w:rPr>
          <w:rFonts w:ascii="Times New Roman" w:eastAsia="CJOMN I+ MTSY" w:hAnsi="Times New Roman" w:cs="Times New Roman"/>
          <w:noProof/>
          <w:color w:val="000000" w:themeColor="text1"/>
          <w:sz w:val="24"/>
          <w:szCs w:val="24"/>
        </w:rPr>
        <w:pict>
          <v:shape id="_x0000_s1166" type="#_x0000_t32" style="position:absolute;left:0;text-align:left;margin-left:373.45pt;margin-top:6.7pt;width:.05pt;height:13.5pt;z-index:251724800" o:connectortype="straight" strokecolor="white [3212]"/>
        </w:pict>
      </w:r>
      <w:r>
        <w:rPr>
          <w:rFonts w:ascii="Times New Roman" w:eastAsia="CJOMN I+ MTSY" w:hAnsi="Times New Roman" w:cs="Times New Roman"/>
          <w:noProof/>
          <w:color w:val="000000" w:themeColor="text1"/>
          <w:sz w:val="24"/>
          <w:szCs w:val="24"/>
        </w:rPr>
        <w:pict>
          <v:shape id="_x0000_s1167" type="#_x0000_t32" style="position:absolute;left:0;text-align:left;margin-left:277.4pt;margin-top:6.9pt;width:.05pt;height:13.5pt;z-index:251725824" o:connectortype="straight" strokecolor="white [3212]"/>
        </w:pict>
      </w:r>
      <w:r>
        <w:rPr>
          <w:rFonts w:ascii="Times New Roman" w:eastAsia="CJOMN I+ MTSY" w:hAnsi="Times New Roman" w:cs="Times New Roman"/>
          <w:noProof/>
          <w:color w:val="000000" w:themeColor="text1"/>
          <w:sz w:val="24"/>
          <w:szCs w:val="24"/>
        </w:rPr>
        <w:pict>
          <v:shape id="_x0000_s1168" type="#_x0000_t32" style="position:absolute;left:0;text-align:left;margin-left:175.55pt;margin-top:6.85pt;width:98.9pt;height:.05pt;z-index:251726848" o:connectortype="straight" strokecolor="white [3212]"/>
        </w:pict>
      </w:r>
      <w:r>
        <w:rPr>
          <w:rFonts w:ascii="Times New Roman" w:eastAsia="CJOMN I+ MTSY" w:hAnsi="Times New Roman" w:cs="Times New Roman"/>
          <w:noProof/>
          <w:color w:val="000000" w:themeColor="text1"/>
          <w:sz w:val="24"/>
          <w:szCs w:val="24"/>
        </w:rPr>
        <w:pict>
          <v:shape id="_x0000_s1169" type="#_x0000_t32" style="position:absolute;left:0;text-align:left;margin-left:274.45pt;margin-top:6.9pt;width:.05pt;height:13.5pt;z-index:251727872" o:connectortype="straight" strokecolor="white [3212]"/>
        </w:pict>
      </w:r>
      <w:r>
        <w:rPr>
          <w:rFonts w:ascii="Times New Roman" w:eastAsia="CJOMN I+ MTSY" w:hAnsi="Times New Roman" w:cs="Times New Roman"/>
          <w:noProof/>
          <w:color w:val="000000" w:themeColor="text1"/>
          <w:sz w:val="24"/>
          <w:szCs w:val="24"/>
        </w:rPr>
        <w:pict>
          <v:shape id="_x0000_s1170" type="#_x0000_t32" style="position:absolute;left:0;text-align:left;margin-left:175.55pt;margin-top:6.9pt;width:0;height:13.5pt;z-index:251728896" o:connectortype="straight" strokecolor="white [3212]"/>
        </w:pict>
      </w:r>
      <w:r>
        <w:rPr>
          <w:rFonts w:ascii="Times New Roman" w:eastAsia="CJOMN I+ MTSY" w:hAnsi="Times New Roman" w:cs="Times New Roman"/>
          <w:noProof/>
          <w:color w:val="000000" w:themeColor="text1"/>
          <w:sz w:val="24"/>
          <w:szCs w:val="24"/>
        </w:rPr>
        <w:pict>
          <v:shape id="_x0000_s1171" type="#_x0000_t32" style="position:absolute;left:0;text-align:left;margin-left:72.55pt;margin-top:6.7pt;width:100.3pt;height:.25pt;z-index:251729920" o:connectortype="straight" strokecolor="white [3212]"/>
        </w:pict>
      </w:r>
      <w:r>
        <w:rPr>
          <w:rFonts w:ascii="Times New Roman" w:eastAsia="CJOMN I+ MTSY" w:hAnsi="Times New Roman" w:cs="Times New Roman"/>
          <w:noProof/>
          <w:color w:val="000000" w:themeColor="text1"/>
          <w:sz w:val="24"/>
          <w:szCs w:val="24"/>
        </w:rPr>
        <w:pict>
          <v:shape id="_x0000_s1172" type="#_x0000_t32" style="position:absolute;left:0;text-align:left;margin-left:172.85pt;margin-top:6.9pt;width:0;height:13.5pt;z-index:251730944" o:connectortype="straight" strokecolor="white [3212]"/>
        </w:pict>
      </w:r>
      <w:r>
        <w:rPr>
          <w:rFonts w:ascii="Times New Roman" w:eastAsia="CJOMN I+ MTSY" w:hAnsi="Times New Roman" w:cs="Times New Roman"/>
          <w:noProof/>
          <w:color w:val="000000" w:themeColor="text1"/>
          <w:sz w:val="24"/>
          <w:szCs w:val="24"/>
        </w:rPr>
        <w:pict>
          <v:shape id="_x0000_s1173" type="#_x0000_t32" style="position:absolute;left:0;text-align:left;margin-left:72.55pt;margin-top:6.85pt;width:0;height:13.5pt;z-index:251731968" o:connectortype="straight" strokecolor="white [3212]"/>
        </w:pict>
      </w:r>
      <w:r>
        <w:rPr>
          <w:rFonts w:ascii="Times New Roman" w:eastAsia="CJOMN I+ MTSY" w:hAnsi="Times New Roman" w:cs="Times New Roman"/>
          <w:noProof/>
          <w:color w:val="000000" w:themeColor="text1"/>
          <w:sz w:val="24"/>
          <w:szCs w:val="24"/>
        </w:rPr>
        <w:pict>
          <v:rect id="_x0000_s1116" style="position:absolute;left:0;text-align:left;margin-left:346.75pt;margin-top:140.9pt;width:30.65pt;height:23pt;z-index:251688960">
            <v:textbox>
              <w:txbxContent>
                <w:p w:rsidR="00E44328" w:rsidRPr="004436AE" w:rsidRDefault="00E44328" w:rsidP="004436AE">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w:t>
                  </w:r>
                </w:p>
              </w:txbxContent>
            </v:textbox>
          </v:rect>
        </w:pict>
      </w:r>
      <w:r w:rsidR="008F5FD1">
        <w:rPr>
          <w:rFonts w:ascii="Times New Roman" w:eastAsia="CJOMN I+ MTSY" w:hAnsi="Times New Roman" w:cs="Times New Roman"/>
          <w:noProof/>
          <w:color w:val="000000" w:themeColor="text1"/>
          <w:sz w:val="24"/>
          <w:szCs w:val="24"/>
        </w:rPr>
        <w:drawing>
          <wp:inline distT="0" distB="0" distL="0" distR="0">
            <wp:extent cx="4304977" cy="2092809"/>
            <wp:effectExtent l="19050" t="0" r="323" b="0"/>
            <wp:docPr id="2" name="Picture 2" descr="C:\Users\USER\Desktop\CDH26 680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DH26 680bp.JPG"/>
                    <pic:cNvPicPr>
                      <a:picLocks noChangeAspect="1" noChangeArrowheads="1"/>
                    </pic:cNvPicPr>
                  </pic:nvPicPr>
                  <pic:blipFill>
                    <a:blip r:embed="rId57"/>
                    <a:srcRect b="14085"/>
                    <a:stretch>
                      <a:fillRect/>
                    </a:stretch>
                  </pic:blipFill>
                  <pic:spPr bwMode="auto">
                    <a:xfrm flipH="1">
                      <a:off x="0" y="0"/>
                      <a:ext cx="4304977" cy="2092809"/>
                    </a:xfrm>
                    <a:prstGeom prst="rect">
                      <a:avLst/>
                    </a:prstGeom>
                    <a:noFill/>
                    <a:ln w="9525">
                      <a:noFill/>
                      <a:miter lim="800000"/>
                      <a:headEnd/>
                      <a:tailEnd/>
                    </a:ln>
                  </pic:spPr>
                </pic:pic>
              </a:graphicData>
            </a:graphic>
          </wp:inline>
        </w:drawing>
      </w:r>
    </w:p>
    <w:p w:rsidR="00FF5AB8" w:rsidRDefault="00FC20B4" w:rsidP="00FC20B4">
      <w:pPr>
        <w:pStyle w:val="NormalWeb"/>
        <w:spacing w:before="0" w:beforeAutospacing="0" w:after="0" w:afterAutospacing="0" w:line="360" w:lineRule="auto"/>
        <w:jc w:val="center"/>
        <w:rPr>
          <w:b/>
          <w:bCs/>
          <w:color w:val="000000" w:themeColor="text1"/>
          <w:shd w:val="clear" w:color="auto" w:fill="FFFFFF"/>
        </w:rPr>
      </w:pPr>
      <w:r w:rsidRPr="00724641">
        <w:rPr>
          <w:b/>
          <w:bCs/>
          <w:color w:val="000000" w:themeColor="text1"/>
          <w:shd w:val="clear" w:color="auto" w:fill="FFFFFF"/>
        </w:rPr>
        <w:t>Figure</w:t>
      </w:r>
      <w:r>
        <w:rPr>
          <w:b/>
          <w:bCs/>
          <w:color w:val="000000" w:themeColor="text1"/>
          <w:shd w:val="clear" w:color="auto" w:fill="FFFFFF"/>
        </w:rPr>
        <w:t xml:space="preserve"> 2</w:t>
      </w:r>
      <w:r w:rsidRPr="00724641">
        <w:rPr>
          <w:b/>
          <w:bCs/>
          <w:color w:val="000000" w:themeColor="text1"/>
          <w:shd w:val="clear" w:color="auto" w:fill="FFFFFF"/>
        </w:rPr>
        <w:t xml:space="preserve">: Gel electrophoresis image </w:t>
      </w:r>
    </w:p>
    <w:p w:rsidR="00FF5AB8" w:rsidRPr="00FF5AB8" w:rsidRDefault="00FF5AB8" w:rsidP="00FF5AB8">
      <w:pPr>
        <w:pStyle w:val="NormalWeb"/>
        <w:spacing w:before="0" w:beforeAutospacing="0" w:after="0" w:afterAutospacing="0" w:line="360" w:lineRule="auto"/>
        <w:jc w:val="center"/>
        <w:rPr>
          <w:b/>
          <w:bCs/>
          <w:color w:val="000000" w:themeColor="text1"/>
          <w:shd w:val="clear" w:color="auto" w:fill="FFFFFF"/>
        </w:rPr>
      </w:pPr>
      <w:r>
        <w:rPr>
          <w:b/>
          <w:bCs/>
          <w:color w:val="000000" w:themeColor="text1"/>
          <w:shd w:val="clear" w:color="auto" w:fill="FFFFFF"/>
        </w:rPr>
        <w:t xml:space="preserve">A: </w:t>
      </w:r>
      <w:r w:rsidRPr="00FF5AB8">
        <w:rPr>
          <w:b/>
          <w:bCs/>
          <w:i/>
          <w:color w:val="000000" w:themeColor="text1"/>
          <w:shd w:val="clear" w:color="auto" w:fill="FFFFFF"/>
        </w:rPr>
        <w:t>GDF9</w:t>
      </w:r>
      <w:r>
        <w:rPr>
          <w:b/>
          <w:bCs/>
          <w:color w:val="000000" w:themeColor="text1"/>
          <w:shd w:val="clear" w:color="auto" w:fill="FFFFFF"/>
        </w:rPr>
        <w:t xml:space="preserve"> gene (799 bp); B: </w:t>
      </w:r>
      <w:r w:rsidRPr="00FF5AB8">
        <w:rPr>
          <w:b/>
          <w:bCs/>
          <w:i/>
          <w:color w:val="000000" w:themeColor="text1"/>
          <w:shd w:val="clear" w:color="auto" w:fill="FFFFFF"/>
        </w:rPr>
        <w:t>BMP15</w:t>
      </w:r>
      <w:r>
        <w:rPr>
          <w:b/>
          <w:bCs/>
          <w:color w:val="000000" w:themeColor="text1"/>
          <w:shd w:val="clear" w:color="auto" w:fill="FFFFFF"/>
        </w:rPr>
        <w:t xml:space="preserve"> gene (527 bp); C: </w:t>
      </w:r>
      <w:r w:rsidRPr="00FF5AB8">
        <w:rPr>
          <w:b/>
          <w:bCs/>
          <w:i/>
          <w:color w:val="000000" w:themeColor="text1"/>
          <w:shd w:val="clear" w:color="auto" w:fill="FFFFFF"/>
        </w:rPr>
        <w:t>CDH26</w:t>
      </w:r>
      <w:r>
        <w:rPr>
          <w:b/>
          <w:bCs/>
          <w:i/>
          <w:color w:val="000000" w:themeColor="text1"/>
          <w:shd w:val="clear" w:color="auto" w:fill="FFFFFF"/>
        </w:rPr>
        <w:t xml:space="preserve"> </w:t>
      </w:r>
      <w:r>
        <w:rPr>
          <w:b/>
          <w:bCs/>
          <w:color w:val="000000" w:themeColor="text1"/>
          <w:shd w:val="clear" w:color="auto" w:fill="FFFFFF"/>
        </w:rPr>
        <w:t>gene (680 bp)</w:t>
      </w:r>
    </w:p>
    <w:p w:rsidR="001E43CB" w:rsidRDefault="001E43CB" w:rsidP="001E43CB">
      <w:pPr>
        <w:autoSpaceDE w:val="0"/>
        <w:autoSpaceDN w:val="0"/>
        <w:adjustRightInd w:val="0"/>
        <w:spacing w:after="0" w:line="360" w:lineRule="auto"/>
        <w:jc w:val="center"/>
        <w:rPr>
          <w:rFonts w:ascii="Times New Roman" w:eastAsia="CJOMN I+ MTSY" w:hAnsi="Times New Roman" w:cs="Times New Roman"/>
          <w:color w:val="000000" w:themeColor="text1"/>
          <w:sz w:val="24"/>
          <w:szCs w:val="24"/>
        </w:rPr>
      </w:pPr>
    </w:p>
    <w:p w:rsidR="00BF6AB3" w:rsidRDefault="00BF6AB3" w:rsidP="00CE23F3">
      <w:pPr>
        <w:autoSpaceDE w:val="0"/>
        <w:autoSpaceDN w:val="0"/>
        <w:adjustRightInd w:val="0"/>
        <w:spacing w:after="0" w:line="360" w:lineRule="auto"/>
        <w:jc w:val="both"/>
        <w:rPr>
          <w:rFonts w:ascii="Times New Roman" w:eastAsia="CJOMN I+ MTSY" w:hAnsi="Times New Roman" w:cs="Times New Roman"/>
          <w:color w:val="000000" w:themeColor="text1"/>
          <w:sz w:val="24"/>
          <w:szCs w:val="24"/>
        </w:rPr>
      </w:pPr>
    </w:p>
    <w:p w:rsidR="00BF6AB3" w:rsidRDefault="00BF6AB3" w:rsidP="00CE23F3">
      <w:pPr>
        <w:autoSpaceDE w:val="0"/>
        <w:autoSpaceDN w:val="0"/>
        <w:adjustRightInd w:val="0"/>
        <w:spacing w:after="0" w:line="360" w:lineRule="auto"/>
        <w:jc w:val="both"/>
        <w:rPr>
          <w:rFonts w:ascii="Times New Roman" w:eastAsia="CJOMN I+ MTSY" w:hAnsi="Times New Roman" w:cs="Times New Roman"/>
          <w:color w:val="000000" w:themeColor="text1"/>
          <w:sz w:val="24"/>
          <w:szCs w:val="24"/>
        </w:rPr>
      </w:pPr>
    </w:p>
    <w:p w:rsidR="00724774" w:rsidRDefault="00724774" w:rsidP="00724774">
      <w:pPr>
        <w:spacing w:after="0" w:line="240" w:lineRule="auto"/>
        <w:jc w:val="center"/>
        <w:rPr>
          <w:rFonts w:ascii="Times New Roman" w:hAnsi="Times New Roman" w:cs="Times New Roman"/>
          <w:b/>
          <w:bCs/>
          <w:color w:val="000000" w:themeColor="text1"/>
          <w:sz w:val="24"/>
          <w:szCs w:val="28"/>
        </w:rPr>
      </w:pPr>
      <w:r w:rsidRPr="0097468D">
        <w:rPr>
          <w:rFonts w:ascii="Times New Roman" w:hAnsi="Times New Roman" w:cs="Times New Roman"/>
          <w:b/>
          <w:bCs/>
          <w:color w:val="000000" w:themeColor="text1"/>
          <w:sz w:val="24"/>
          <w:szCs w:val="28"/>
        </w:rPr>
        <w:lastRenderedPageBreak/>
        <w:t>Appendix-II</w:t>
      </w:r>
    </w:p>
    <w:p w:rsidR="00724774" w:rsidRDefault="00724774" w:rsidP="00724774">
      <w:pPr>
        <w:spacing w:after="0" w:line="240" w:lineRule="auto"/>
        <w:rPr>
          <w:rFonts w:ascii="Times New Roman" w:hAnsi="Times New Roman" w:cs="Times New Roman"/>
          <w:b/>
          <w:bCs/>
          <w:color w:val="000000" w:themeColor="text1"/>
          <w:sz w:val="24"/>
          <w:szCs w:val="28"/>
        </w:rPr>
      </w:pPr>
    </w:p>
    <w:p w:rsidR="00C16813" w:rsidRDefault="00C16813" w:rsidP="00724774">
      <w:pPr>
        <w:spacing w:after="0" w:line="240" w:lineRule="auto"/>
        <w:rPr>
          <w:rFonts w:ascii="Times New Roman" w:hAnsi="Times New Roman" w:cs="Times New Roman"/>
          <w:b/>
          <w:bCs/>
          <w:color w:val="000000" w:themeColor="text1"/>
          <w:sz w:val="24"/>
          <w:szCs w:val="28"/>
        </w:rPr>
      </w:pPr>
    </w:p>
    <w:p w:rsidR="00C16813" w:rsidRPr="00C16813" w:rsidRDefault="00C16813" w:rsidP="00C16813">
      <w:pPr>
        <w:autoSpaceDE w:val="0"/>
        <w:autoSpaceDN w:val="0"/>
        <w:adjustRightInd w:val="0"/>
        <w:spacing w:after="0" w:line="240" w:lineRule="auto"/>
        <w:rPr>
          <w:rFonts w:ascii="Times New Roman" w:hAnsi="Times New Roman" w:cs="Times New Roman"/>
          <w:i/>
          <w:iCs/>
          <w:sz w:val="18"/>
          <w:szCs w:val="24"/>
        </w:rPr>
      </w:pPr>
      <w:r w:rsidRPr="00C16813">
        <w:rPr>
          <w:rFonts w:ascii="Times New Roman" w:hAnsi="Times New Roman" w:cs="Times New Roman"/>
          <w:i/>
          <w:iCs/>
          <w:sz w:val="18"/>
          <w:szCs w:val="24"/>
        </w:rPr>
        <w:t xml:space="preserve">File: GDF9N_BF28_GDF9N-F.ab1    Run Ended: 2019/3/21 21:28:54 </w:t>
      </w:r>
      <w:r>
        <w:rPr>
          <w:rFonts w:ascii="Times New Roman" w:hAnsi="Times New Roman" w:cs="Times New Roman"/>
          <w:i/>
          <w:iCs/>
          <w:sz w:val="18"/>
          <w:szCs w:val="24"/>
        </w:rPr>
        <w:t xml:space="preserve">       </w:t>
      </w:r>
      <w:r w:rsidRPr="00C16813">
        <w:rPr>
          <w:rFonts w:ascii="Times New Roman" w:hAnsi="Times New Roman" w:cs="Times New Roman"/>
          <w:i/>
          <w:iCs/>
          <w:sz w:val="18"/>
          <w:szCs w:val="24"/>
        </w:rPr>
        <w:t>Signal G</w:t>
      </w:r>
      <w:proofErr w:type="gramStart"/>
      <w:r w:rsidRPr="00C16813">
        <w:rPr>
          <w:rFonts w:ascii="Times New Roman" w:hAnsi="Times New Roman" w:cs="Times New Roman"/>
          <w:i/>
          <w:iCs/>
          <w:sz w:val="18"/>
          <w:szCs w:val="24"/>
        </w:rPr>
        <w:t>:1560</w:t>
      </w:r>
      <w:proofErr w:type="gramEnd"/>
      <w:r w:rsidRPr="00C16813">
        <w:rPr>
          <w:rFonts w:ascii="Times New Roman" w:hAnsi="Times New Roman" w:cs="Times New Roman"/>
          <w:i/>
          <w:iCs/>
          <w:sz w:val="18"/>
          <w:szCs w:val="24"/>
        </w:rPr>
        <w:t xml:space="preserve"> A:3246 C:3885 T:2987</w:t>
      </w:r>
    </w:p>
    <w:p w:rsidR="00C16813" w:rsidRPr="00C16813" w:rsidRDefault="00C16813" w:rsidP="00C16813">
      <w:pPr>
        <w:spacing w:after="0" w:line="240" w:lineRule="auto"/>
        <w:rPr>
          <w:rFonts w:ascii="Times New Roman" w:hAnsi="Times New Roman" w:cs="Times New Roman"/>
          <w:b/>
          <w:bCs/>
          <w:color w:val="000000" w:themeColor="text1"/>
          <w:sz w:val="18"/>
          <w:szCs w:val="24"/>
        </w:rPr>
      </w:pPr>
      <w:r w:rsidRPr="00C16813">
        <w:rPr>
          <w:rFonts w:ascii="Times New Roman" w:hAnsi="Times New Roman" w:cs="Times New Roman"/>
          <w:i/>
          <w:iCs/>
          <w:sz w:val="18"/>
          <w:szCs w:val="24"/>
        </w:rPr>
        <w:t xml:space="preserve">Sample: GDF9N_BF28_GDF9N-F </w:t>
      </w:r>
      <w:r>
        <w:rPr>
          <w:rFonts w:ascii="Times New Roman" w:hAnsi="Times New Roman" w:cs="Times New Roman"/>
          <w:i/>
          <w:iCs/>
          <w:sz w:val="18"/>
          <w:szCs w:val="24"/>
        </w:rPr>
        <w:t xml:space="preserve">    </w:t>
      </w:r>
      <w:r w:rsidRPr="00C16813">
        <w:rPr>
          <w:rFonts w:ascii="Times New Roman" w:hAnsi="Times New Roman" w:cs="Times New Roman"/>
          <w:i/>
          <w:iCs/>
          <w:sz w:val="18"/>
          <w:szCs w:val="24"/>
        </w:rPr>
        <w:t xml:space="preserve">Lane: 62 </w:t>
      </w:r>
      <w:r>
        <w:rPr>
          <w:rFonts w:ascii="Times New Roman" w:hAnsi="Times New Roman" w:cs="Times New Roman"/>
          <w:i/>
          <w:iCs/>
          <w:sz w:val="18"/>
          <w:szCs w:val="24"/>
        </w:rPr>
        <w:t xml:space="preserve">      </w:t>
      </w:r>
      <w:r w:rsidRPr="00C16813">
        <w:rPr>
          <w:rFonts w:ascii="Times New Roman" w:hAnsi="Times New Roman" w:cs="Times New Roman"/>
          <w:i/>
          <w:iCs/>
          <w:sz w:val="18"/>
          <w:szCs w:val="24"/>
        </w:rPr>
        <w:t xml:space="preserve">Base spacing: 16.707016 </w:t>
      </w:r>
      <w:r>
        <w:rPr>
          <w:rFonts w:ascii="Times New Roman" w:hAnsi="Times New Roman" w:cs="Times New Roman"/>
          <w:i/>
          <w:iCs/>
          <w:sz w:val="18"/>
          <w:szCs w:val="24"/>
        </w:rPr>
        <w:t xml:space="preserve">     </w:t>
      </w:r>
      <w:r w:rsidRPr="00C16813">
        <w:rPr>
          <w:rFonts w:ascii="Times New Roman" w:hAnsi="Times New Roman" w:cs="Times New Roman"/>
          <w:i/>
          <w:iCs/>
          <w:sz w:val="18"/>
          <w:szCs w:val="24"/>
        </w:rPr>
        <w:t>1229 bases in 15246 scans</w:t>
      </w:r>
    </w:p>
    <w:p w:rsidR="00C16813" w:rsidRDefault="00C16813" w:rsidP="00724774">
      <w:pPr>
        <w:spacing w:after="0" w:line="240" w:lineRule="auto"/>
        <w:rPr>
          <w:rFonts w:ascii="Times New Roman" w:hAnsi="Times New Roman" w:cs="Times New Roman"/>
          <w:b/>
          <w:bCs/>
          <w:color w:val="000000" w:themeColor="text1"/>
          <w:sz w:val="24"/>
          <w:szCs w:val="28"/>
        </w:rPr>
      </w:pPr>
    </w:p>
    <w:p w:rsidR="00724774" w:rsidRDefault="00C16813" w:rsidP="00724774">
      <w:pPr>
        <w:spacing w:after="0" w:line="240" w:lineRule="auto"/>
        <w:rPr>
          <w:rFonts w:ascii="Times New Roman" w:hAnsi="Times New Roman" w:cs="Times New Roman"/>
          <w:b/>
          <w:bCs/>
          <w:color w:val="000000" w:themeColor="text1"/>
          <w:sz w:val="24"/>
          <w:szCs w:val="28"/>
        </w:rPr>
      </w:pPr>
      <w:r>
        <w:rPr>
          <w:rFonts w:ascii="Times New Roman" w:hAnsi="Times New Roman" w:cs="Times New Roman"/>
          <w:b/>
          <w:bCs/>
          <w:noProof/>
          <w:color w:val="000000" w:themeColor="text1"/>
          <w:sz w:val="24"/>
          <w:szCs w:val="28"/>
        </w:rPr>
        <w:drawing>
          <wp:inline distT="0" distB="0" distL="0" distR="0">
            <wp:extent cx="5268148" cy="7410450"/>
            <wp:effectExtent l="19050" t="0" r="8702"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srcRect/>
                    <a:stretch>
                      <a:fillRect/>
                    </a:stretch>
                  </pic:blipFill>
                  <pic:spPr bwMode="auto">
                    <a:xfrm>
                      <a:off x="0" y="0"/>
                      <a:ext cx="5274945" cy="7420010"/>
                    </a:xfrm>
                    <a:prstGeom prst="rect">
                      <a:avLst/>
                    </a:prstGeom>
                    <a:noFill/>
                    <a:ln w="9525">
                      <a:noFill/>
                      <a:miter lim="800000"/>
                      <a:headEnd/>
                      <a:tailEnd/>
                    </a:ln>
                  </pic:spPr>
                </pic:pic>
              </a:graphicData>
            </a:graphic>
          </wp:inline>
        </w:drawing>
      </w:r>
    </w:p>
    <w:p w:rsidR="00724774" w:rsidRPr="00C16813" w:rsidRDefault="00C16813" w:rsidP="001F6B4C">
      <w:pPr>
        <w:spacing w:after="0" w:line="240" w:lineRule="auto"/>
        <w:jc w:val="center"/>
        <w:rPr>
          <w:rFonts w:ascii="Times New Roman" w:hAnsi="Times New Roman" w:cs="Times New Roman"/>
          <w:b/>
          <w:bCs/>
          <w:color w:val="000000" w:themeColor="text1"/>
          <w:sz w:val="24"/>
          <w:szCs w:val="28"/>
        </w:rPr>
      </w:pPr>
      <w:r>
        <w:rPr>
          <w:rFonts w:ascii="Times New Roman" w:hAnsi="Times New Roman" w:cs="Times New Roman"/>
          <w:b/>
          <w:bCs/>
          <w:color w:val="000000" w:themeColor="text1"/>
          <w:sz w:val="24"/>
          <w:szCs w:val="28"/>
        </w:rPr>
        <w:t xml:space="preserve">Figure 1: Sequencing data of </w:t>
      </w:r>
      <w:r w:rsidRPr="00C16813">
        <w:rPr>
          <w:rFonts w:ascii="Times New Roman" w:hAnsi="Times New Roman" w:cs="Times New Roman"/>
          <w:b/>
          <w:bCs/>
          <w:i/>
          <w:color w:val="000000" w:themeColor="text1"/>
          <w:sz w:val="24"/>
          <w:szCs w:val="28"/>
        </w:rPr>
        <w:t>GDF9</w:t>
      </w:r>
      <w:r>
        <w:rPr>
          <w:rFonts w:ascii="Times New Roman" w:hAnsi="Times New Roman" w:cs="Times New Roman"/>
          <w:b/>
          <w:bCs/>
          <w:i/>
          <w:color w:val="000000" w:themeColor="text1"/>
          <w:sz w:val="24"/>
          <w:szCs w:val="28"/>
        </w:rPr>
        <w:t xml:space="preserve"> </w:t>
      </w:r>
      <w:r w:rsidR="001F6B4C">
        <w:rPr>
          <w:rFonts w:ascii="Times New Roman" w:hAnsi="Times New Roman" w:cs="Times New Roman"/>
          <w:b/>
          <w:bCs/>
          <w:color w:val="000000" w:themeColor="text1"/>
          <w:sz w:val="24"/>
          <w:szCs w:val="28"/>
        </w:rPr>
        <w:t>gene</w:t>
      </w:r>
    </w:p>
    <w:p w:rsidR="00724774" w:rsidRDefault="00724774" w:rsidP="001F6B4C">
      <w:pPr>
        <w:spacing w:after="0" w:line="240" w:lineRule="auto"/>
        <w:rPr>
          <w:rFonts w:ascii="Times New Roman" w:hAnsi="Times New Roman" w:cs="Times New Roman"/>
          <w:b/>
          <w:bCs/>
          <w:color w:val="000000" w:themeColor="text1"/>
          <w:sz w:val="24"/>
          <w:szCs w:val="28"/>
        </w:rPr>
      </w:pPr>
    </w:p>
    <w:p w:rsidR="001F6B4C" w:rsidRPr="001F6B4C" w:rsidRDefault="001F6B4C" w:rsidP="001F6B4C">
      <w:pPr>
        <w:spacing w:after="0" w:line="240" w:lineRule="auto"/>
        <w:jc w:val="center"/>
        <w:rPr>
          <w:rFonts w:ascii="Times New Roman" w:hAnsi="Times New Roman" w:cs="Times New Roman"/>
          <w:b/>
          <w:bCs/>
          <w:color w:val="000000" w:themeColor="text1"/>
          <w:sz w:val="18"/>
          <w:szCs w:val="18"/>
        </w:rPr>
      </w:pPr>
    </w:p>
    <w:p w:rsidR="001F6B4C" w:rsidRPr="001F6B4C" w:rsidRDefault="008159F2" w:rsidP="001F6B4C">
      <w:pPr>
        <w:autoSpaceDE w:val="0"/>
        <w:autoSpaceDN w:val="0"/>
        <w:adjustRightInd w:val="0"/>
        <w:spacing w:after="0" w:line="240" w:lineRule="auto"/>
        <w:rPr>
          <w:rFonts w:ascii="Times New Roman" w:hAnsi="Times New Roman" w:cs="Times New Roman"/>
          <w:i/>
          <w:iCs/>
          <w:sz w:val="18"/>
          <w:szCs w:val="18"/>
        </w:rPr>
      </w:pPr>
      <w:r w:rsidRPr="001F6B4C">
        <w:rPr>
          <w:rFonts w:ascii="Times New Roman" w:hAnsi="Times New Roman" w:cs="Times New Roman"/>
          <w:i/>
          <w:iCs/>
          <w:sz w:val="18"/>
          <w:szCs w:val="18"/>
        </w:rPr>
        <w:lastRenderedPageBreak/>
        <w:t xml:space="preserve">File: </w:t>
      </w:r>
      <w:r w:rsidR="001F6B4C" w:rsidRPr="001F6B4C">
        <w:rPr>
          <w:rFonts w:ascii="Times New Roman" w:hAnsi="Times New Roman" w:cs="Times New Roman"/>
          <w:i/>
          <w:iCs/>
          <w:sz w:val="18"/>
          <w:szCs w:val="18"/>
        </w:rPr>
        <w:t>BMP15N_BF45_BMP15N-</w:t>
      </w:r>
      <w:proofErr w:type="gramStart"/>
      <w:r w:rsidR="001F6B4C" w:rsidRPr="001F6B4C">
        <w:rPr>
          <w:rFonts w:ascii="Times New Roman" w:hAnsi="Times New Roman" w:cs="Times New Roman"/>
          <w:i/>
          <w:iCs/>
          <w:sz w:val="18"/>
          <w:szCs w:val="18"/>
        </w:rPr>
        <w:t>F.ab1</w:t>
      </w:r>
      <w:r w:rsidRPr="001F6B4C">
        <w:rPr>
          <w:rFonts w:ascii="Times New Roman" w:hAnsi="Times New Roman" w:cs="Times New Roman"/>
          <w:i/>
          <w:iCs/>
          <w:sz w:val="18"/>
          <w:szCs w:val="18"/>
        </w:rPr>
        <w:t xml:space="preserve">  Run</w:t>
      </w:r>
      <w:proofErr w:type="gramEnd"/>
      <w:r w:rsidRPr="001F6B4C">
        <w:rPr>
          <w:rFonts w:ascii="Times New Roman" w:hAnsi="Times New Roman" w:cs="Times New Roman"/>
          <w:i/>
          <w:iCs/>
          <w:sz w:val="18"/>
          <w:szCs w:val="18"/>
        </w:rPr>
        <w:t xml:space="preserve"> Ended: </w:t>
      </w:r>
      <w:r w:rsidR="001F6B4C" w:rsidRPr="001F6B4C">
        <w:rPr>
          <w:rFonts w:ascii="Times New Roman" w:hAnsi="Times New Roman" w:cs="Times New Roman"/>
          <w:i/>
          <w:iCs/>
          <w:sz w:val="18"/>
          <w:szCs w:val="18"/>
        </w:rPr>
        <w:t xml:space="preserve">2019/3/21 21:28:54 </w:t>
      </w:r>
      <w:r w:rsidRPr="001F6B4C">
        <w:rPr>
          <w:rFonts w:ascii="Times New Roman" w:hAnsi="Times New Roman" w:cs="Times New Roman"/>
          <w:i/>
          <w:iCs/>
          <w:sz w:val="18"/>
          <w:szCs w:val="18"/>
        </w:rPr>
        <w:t>Signal G:</w:t>
      </w:r>
      <w:r w:rsidR="001F6B4C" w:rsidRPr="001F6B4C">
        <w:rPr>
          <w:rFonts w:ascii="Times New Roman" w:hAnsi="Times New Roman" w:cs="Times New Roman"/>
          <w:i/>
          <w:iCs/>
          <w:sz w:val="18"/>
          <w:szCs w:val="18"/>
        </w:rPr>
        <w:t xml:space="preserve"> 639 A:969 C:1369 T:826</w:t>
      </w:r>
    </w:p>
    <w:p w:rsidR="001F6B4C" w:rsidRPr="001F6B4C" w:rsidRDefault="001F6B4C" w:rsidP="001F6B4C">
      <w:pPr>
        <w:spacing w:after="0" w:line="240" w:lineRule="auto"/>
        <w:rPr>
          <w:rFonts w:ascii="Times New Roman" w:hAnsi="Times New Roman" w:cs="Times New Roman"/>
          <w:i/>
          <w:iCs/>
          <w:sz w:val="18"/>
          <w:szCs w:val="18"/>
        </w:rPr>
      </w:pPr>
      <w:r w:rsidRPr="001F6B4C">
        <w:rPr>
          <w:rFonts w:ascii="Times New Roman" w:hAnsi="Times New Roman" w:cs="Times New Roman"/>
          <w:i/>
          <w:iCs/>
          <w:sz w:val="18"/>
          <w:szCs w:val="18"/>
        </w:rPr>
        <w:t xml:space="preserve">Sample: BMP15N_BF45_BMP15N-F Lane: 22 </w:t>
      </w:r>
      <w:r>
        <w:rPr>
          <w:rFonts w:ascii="Times New Roman" w:hAnsi="Times New Roman" w:cs="Times New Roman"/>
          <w:i/>
          <w:iCs/>
          <w:sz w:val="18"/>
          <w:szCs w:val="18"/>
        </w:rPr>
        <w:t xml:space="preserve">     </w:t>
      </w:r>
      <w:r w:rsidRPr="001F6B4C">
        <w:rPr>
          <w:rFonts w:ascii="Times New Roman" w:hAnsi="Times New Roman" w:cs="Times New Roman"/>
          <w:i/>
          <w:iCs/>
          <w:sz w:val="18"/>
          <w:szCs w:val="18"/>
        </w:rPr>
        <w:t xml:space="preserve">Base spacing: 16.607492 </w:t>
      </w:r>
      <w:r>
        <w:rPr>
          <w:rFonts w:ascii="Times New Roman" w:hAnsi="Times New Roman" w:cs="Times New Roman"/>
          <w:i/>
          <w:iCs/>
          <w:sz w:val="18"/>
          <w:szCs w:val="18"/>
        </w:rPr>
        <w:t xml:space="preserve">      </w:t>
      </w:r>
      <w:r w:rsidRPr="001F6B4C">
        <w:rPr>
          <w:rFonts w:ascii="Times New Roman" w:hAnsi="Times New Roman" w:cs="Times New Roman"/>
          <w:i/>
          <w:iCs/>
          <w:sz w:val="18"/>
          <w:szCs w:val="18"/>
        </w:rPr>
        <w:t>1410 bases in 17109 scans</w:t>
      </w:r>
    </w:p>
    <w:p w:rsidR="00724774" w:rsidRDefault="00724774" w:rsidP="00724774">
      <w:pPr>
        <w:spacing w:after="0" w:line="240" w:lineRule="auto"/>
        <w:jc w:val="center"/>
        <w:rPr>
          <w:rFonts w:ascii="Times New Roman" w:hAnsi="Times New Roman" w:cs="Times New Roman"/>
          <w:b/>
          <w:bCs/>
          <w:color w:val="000000" w:themeColor="text1"/>
          <w:sz w:val="24"/>
          <w:szCs w:val="28"/>
        </w:rPr>
      </w:pPr>
    </w:p>
    <w:p w:rsidR="00724774" w:rsidRDefault="001F6B4C" w:rsidP="008159F2">
      <w:pPr>
        <w:spacing w:after="0" w:line="240" w:lineRule="auto"/>
        <w:rPr>
          <w:rFonts w:ascii="Times New Roman" w:hAnsi="Times New Roman" w:cs="Times New Roman"/>
          <w:b/>
          <w:bCs/>
          <w:color w:val="000000" w:themeColor="text1"/>
          <w:sz w:val="24"/>
          <w:szCs w:val="28"/>
        </w:rPr>
      </w:pPr>
      <w:r>
        <w:rPr>
          <w:rFonts w:ascii="Times New Roman" w:hAnsi="Times New Roman" w:cs="Times New Roman"/>
          <w:b/>
          <w:bCs/>
          <w:noProof/>
          <w:color w:val="000000" w:themeColor="text1"/>
          <w:sz w:val="24"/>
          <w:szCs w:val="28"/>
        </w:rPr>
        <w:drawing>
          <wp:inline distT="0" distB="0" distL="0" distR="0">
            <wp:extent cx="5274945" cy="7972425"/>
            <wp:effectExtent l="19050" t="0" r="190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srcRect/>
                    <a:stretch>
                      <a:fillRect/>
                    </a:stretch>
                  </pic:blipFill>
                  <pic:spPr bwMode="auto">
                    <a:xfrm>
                      <a:off x="0" y="0"/>
                      <a:ext cx="5274945" cy="7972425"/>
                    </a:xfrm>
                    <a:prstGeom prst="rect">
                      <a:avLst/>
                    </a:prstGeom>
                    <a:noFill/>
                    <a:ln w="9525">
                      <a:noFill/>
                      <a:miter lim="800000"/>
                      <a:headEnd/>
                      <a:tailEnd/>
                    </a:ln>
                  </pic:spPr>
                </pic:pic>
              </a:graphicData>
            </a:graphic>
          </wp:inline>
        </w:drawing>
      </w:r>
    </w:p>
    <w:p w:rsidR="00B2524D" w:rsidRDefault="00B2524D" w:rsidP="00B2524D">
      <w:pPr>
        <w:spacing w:after="0" w:line="240" w:lineRule="auto"/>
        <w:jc w:val="center"/>
        <w:rPr>
          <w:rFonts w:ascii="Times New Roman" w:hAnsi="Times New Roman" w:cs="Times New Roman"/>
          <w:b/>
          <w:bCs/>
          <w:color w:val="000000" w:themeColor="text1"/>
          <w:sz w:val="24"/>
          <w:szCs w:val="28"/>
        </w:rPr>
      </w:pPr>
      <w:r>
        <w:rPr>
          <w:rFonts w:ascii="Times New Roman" w:hAnsi="Times New Roman" w:cs="Times New Roman"/>
          <w:b/>
          <w:bCs/>
          <w:color w:val="000000" w:themeColor="text1"/>
          <w:sz w:val="24"/>
          <w:szCs w:val="28"/>
        </w:rPr>
        <w:t>Figure 2</w:t>
      </w:r>
      <w:r w:rsidR="001F6B4C">
        <w:rPr>
          <w:rFonts w:ascii="Times New Roman" w:hAnsi="Times New Roman" w:cs="Times New Roman"/>
          <w:b/>
          <w:bCs/>
          <w:color w:val="000000" w:themeColor="text1"/>
          <w:sz w:val="24"/>
          <w:szCs w:val="28"/>
        </w:rPr>
        <w:t xml:space="preserve">: Sequencing data of </w:t>
      </w:r>
      <w:r w:rsidR="001F6B4C">
        <w:rPr>
          <w:rFonts w:ascii="Times New Roman" w:hAnsi="Times New Roman" w:cs="Times New Roman"/>
          <w:b/>
          <w:bCs/>
          <w:i/>
          <w:color w:val="000000" w:themeColor="text1"/>
          <w:sz w:val="24"/>
          <w:szCs w:val="28"/>
        </w:rPr>
        <w:t xml:space="preserve">BMP15 </w:t>
      </w:r>
      <w:r w:rsidR="001F6B4C">
        <w:rPr>
          <w:rFonts w:ascii="Times New Roman" w:hAnsi="Times New Roman" w:cs="Times New Roman"/>
          <w:b/>
          <w:bCs/>
          <w:color w:val="000000" w:themeColor="text1"/>
          <w:sz w:val="24"/>
          <w:szCs w:val="28"/>
        </w:rPr>
        <w:t>gene</w:t>
      </w:r>
    </w:p>
    <w:p w:rsidR="00B2524D" w:rsidRPr="001F6B4C" w:rsidRDefault="00B2524D" w:rsidP="00B2524D">
      <w:pPr>
        <w:spacing w:after="0" w:line="240" w:lineRule="auto"/>
        <w:jc w:val="center"/>
        <w:rPr>
          <w:rFonts w:ascii="Times New Roman" w:hAnsi="Times New Roman" w:cs="Times New Roman"/>
          <w:b/>
          <w:bCs/>
          <w:color w:val="000000" w:themeColor="text1"/>
          <w:sz w:val="18"/>
          <w:szCs w:val="18"/>
        </w:rPr>
      </w:pPr>
    </w:p>
    <w:p w:rsidR="00A93B75" w:rsidRDefault="00A93B75" w:rsidP="00B2524D">
      <w:pPr>
        <w:autoSpaceDE w:val="0"/>
        <w:autoSpaceDN w:val="0"/>
        <w:adjustRightInd w:val="0"/>
        <w:spacing w:after="0" w:line="240" w:lineRule="auto"/>
        <w:rPr>
          <w:rFonts w:ascii="Times New Roman" w:hAnsi="Times New Roman" w:cs="Times New Roman"/>
          <w:i/>
          <w:iCs/>
          <w:sz w:val="18"/>
          <w:szCs w:val="18"/>
        </w:rPr>
      </w:pPr>
    </w:p>
    <w:p w:rsidR="00B2524D" w:rsidRPr="001F6B4C" w:rsidRDefault="00B2524D" w:rsidP="00B2524D">
      <w:pPr>
        <w:autoSpaceDE w:val="0"/>
        <w:autoSpaceDN w:val="0"/>
        <w:adjustRightInd w:val="0"/>
        <w:spacing w:after="0" w:line="240" w:lineRule="auto"/>
        <w:rPr>
          <w:rFonts w:ascii="Times New Roman" w:hAnsi="Times New Roman" w:cs="Times New Roman"/>
          <w:i/>
          <w:iCs/>
          <w:sz w:val="18"/>
          <w:szCs w:val="18"/>
        </w:rPr>
      </w:pPr>
      <w:r w:rsidRPr="001F6B4C">
        <w:rPr>
          <w:rFonts w:ascii="Times New Roman" w:hAnsi="Times New Roman" w:cs="Times New Roman"/>
          <w:i/>
          <w:iCs/>
          <w:sz w:val="18"/>
          <w:szCs w:val="18"/>
        </w:rPr>
        <w:lastRenderedPageBreak/>
        <w:t xml:space="preserve">File: </w:t>
      </w:r>
      <w:r w:rsidRPr="00B2524D">
        <w:rPr>
          <w:rFonts w:ascii="Times New Roman" w:hAnsi="Times New Roman" w:cs="Times New Roman"/>
          <w:i/>
          <w:iCs/>
          <w:sz w:val="18"/>
          <w:szCs w:val="18"/>
        </w:rPr>
        <w:t>CDH26_BF17_CDH26-</w:t>
      </w:r>
      <w:proofErr w:type="gramStart"/>
      <w:r w:rsidRPr="00B2524D">
        <w:rPr>
          <w:rFonts w:ascii="Times New Roman" w:hAnsi="Times New Roman" w:cs="Times New Roman"/>
          <w:i/>
          <w:iCs/>
          <w:sz w:val="18"/>
          <w:szCs w:val="18"/>
        </w:rPr>
        <w:t xml:space="preserve">F.ab1 </w:t>
      </w:r>
      <w:r>
        <w:rPr>
          <w:rFonts w:ascii="Times New Roman" w:hAnsi="Times New Roman" w:cs="Times New Roman"/>
          <w:i/>
          <w:iCs/>
          <w:sz w:val="18"/>
          <w:szCs w:val="18"/>
        </w:rPr>
        <w:t xml:space="preserve"> </w:t>
      </w:r>
      <w:r w:rsidRPr="001F6B4C">
        <w:rPr>
          <w:rFonts w:ascii="Times New Roman" w:hAnsi="Times New Roman" w:cs="Times New Roman"/>
          <w:i/>
          <w:iCs/>
          <w:sz w:val="18"/>
          <w:szCs w:val="18"/>
        </w:rPr>
        <w:t>Run</w:t>
      </w:r>
      <w:proofErr w:type="gramEnd"/>
      <w:r w:rsidRPr="001F6B4C">
        <w:rPr>
          <w:rFonts w:ascii="Times New Roman" w:hAnsi="Times New Roman" w:cs="Times New Roman"/>
          <w:i/>
          <w:iCs/>
          <w:sz w:val="18"/>
          <w:szCs w:val="18"/>
        </w:rPr>
        <w:t xml:space="preserve"> Ended: 2019/3/21 21:28:54 Signal G:</w:t>
      </w:r>
      <w:r w:rsidRPr="00B2524D">
        <w:rPr>
          <w:rFonts w:ascii="Times New Roman" w:hAnsi="Times New Roman" w:cs="Times New Roman"/>
          <w:i/>
          <w:iCs/>
          <w:sz w:val="18"/>
          <w:szCs w:val="18"/>
        </w:rPr>
        <w:t xml:space="preserve"> 1851 A:4405 C:4967 T:4025</w:t>
      </w:r>
    </w:p>
    <w:p w:rsidR="00B2524D" w:rsidRPr="00B2524D" w:rsidRDefault="00B2524D" w:rsidP="00B2524D">
      <w:pPr>
        <w:spacing w:after="0" w:line="240" w:lineRule="auto"/>
        <w:rPr>
          <w:rFonts w:ascii="Times New Roman" w:hAnsi="Times New Roman" w:cs="Times New Roman"/>
          <w:i/>
          <w:iCs/>
          <w:sz w:val="18"/>
          <w:szCs w:val="18"/>
        </w:rPr>
      </w:pPr>
      <w:r w:rsidRPr="00B2524D">
        <w:rPr>
          <w:rFonts w:ascii="Times New Roman" w:hAnsi="Times New Roman" w:cs="Times New Roman"/>
          <w:i/>
          <w:iCs/>
          <w:sz w:val="18"/>
          <w:szCs w:val="18"/>
        </w:rPr>
        <w:t>Sample: CDH26_BF17_CDH26-F</w:t>
      </w:r>
      <w:r>
        <w:rPr>
          <w:rFonts w:ascii="Times New Roman" w:hAnsi="Times New Roman" w:cs="Times New Roman"/>
          <w:i/>
          <w:iCs/>
          <w:sz w:val="18"/>
          <w:szCs w:val="18"/>
        </w:rPr>
        <w:t xml:space="preserve">    </w:t>
      </w:r>
      <w:r w:rsidRPr="00B2524D">
        <w:rPr>
          <w:rFonts w:ascii="Times New Roman" w:hAnsi="Times New Roman" w:cs="Times New Roman"/>
          <w:i/>
          <w:iCs/>
          <w:sz w:val="18"/>
          <w:szCs w:val="18"/>
        </w:rPr>
        <w:t xml:space="preserve"> Lane: 93 </w:t>
      </w:r>
      <w:r>
        <w:rPr>
          <w:rFonts w:ascii="Times New Roman" w:hAnsi="Times New Roman" w:cs="Times New Roman"/>
          <w:i/>
          <w:iCs/>
          <w:sz w:val="18"/>
          <w:szCs w:val="18"/>
        </w:rPr>
        <w:t xml:space="preserve">     </w:t>
      </w:r>
      <w:r w:rsidRPr="00B2524D">
        <w:rPr>
          <w:rFonts w:ascii="Times New Roman" w:hAnsi="Times New Roman" w:cs="Times New Roman"/>
          <w:i/>
          <w:iCs/>
          <w:sz w:val="18"/>
          <w:szCs w:val="18"/>
        </w:rPr>
        <w:t xml:space="preserve">Base spacing: 17.702383 </w:t>
      </w:r>
      <w:r>
        <w:rPr>
          <w:rFonts w:ascii="Times New Roman" w:hAnsi="Times New Roman" w:cs="Times New Roman"/>
          <w:i/>
          <w:iCs/>
          <w:sz w:val="18"/>
          <w:szCs w:val="18"/>
        </w:rPr>
        <w:t xml:space="preserve">       </w:t>
      </w:r>
      <w:r w:rsidRPr="00B2524D">
        <w:rPr>
          <w:rFonts w:ascii="Times New Roman" w:hAnsi="Times New Roman" w:cs="Times New Roman"/>
          <w:i/>
          <w:iCs/>
          <w:sz w:val="18"/>
          <w:szCs w:val="18"/>
        </w:rPr>
        <w:t>1114 bases in 13378 scans</w:t>
      </w:r>
    </w:p>
    <w:p w:rsidR="00B2524D" w:rsidRPr="00C16813" w:rsidRDefault="00B2524D" w:rsidP="001F6B4C">
      <w:pPr>
        <w:spacing w:after="0" w:line="240" w:lineRule="auto"/>
        <w:jc w:val="center"/>
        <w:rPr>
          <w:rFonts w:ascii="Times New Roman" w:hAnsi="Times New Roman" w:cs="Times New Roman"/>
          <w:b/>
          <w:bCs/>
          <w:color w:val="000000" w:themeColor="text1"/>
          <w:sz w:val="24"/>
          <w:szCs w:val="28"/>
        </w:rPr>
      </w:pPr>
    </w:p>
    <w:p w:rsidR="00B2524D" w:rsidRDefault="00B2524D" w:rsidP="001F6B4C">
      <w:pPr>
        <w:spacing w:after="0" w:line="240" w:lineRule="auto"/>
        <w:jc w:val="center"/>
        <w:rPr>
          <w:rFonts w:ascii="Times New Roman" w:hAnsi="Times New Roman" w:cs="Times New Roman"/>
          <w:b/>
          <w:bCs/>
          <w:color w:val="000000" w:themeColor="text1"/>
          <w:sz w:val="24"/>
          <w:szCs w:val="28"/>
        </w:rPr>
      </w:pPr>
      <w:r>
        <w:rPr>
          <w:rFonts w:ascii="Times New Roman" w:hAnsi="Times New Roman" w:cs="Times New Roman"/>
          <w:b/>
          <w:bCs/>
          <w:noProof/>
          <w:color w:val="000000" w:themeColor="text1"/>
          <w:sz w:val="24"/>
          <w:szCs w:val="28"/>
        </w:rPr>
        <w:drawing>
          <wp:inline distT="0" distB="0" distL="0" distR="0">
            <wp:extent cx="5274945" cy="7943850"/>
            <wp:effectExtent l="19050" t="0" r="1905"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srcRect/>
                    <a:stretch>
                      <a:fillRect/>
                    </a:stretch>
                  </pic:blipFill>
                  <pic:spPr bwMode="auto">
                    <a:xfrm>
                      <a:off x="0" y="0"/>
                      <a:ext cx="5274945" cy="7943850"/>
                    </a:xfrm>
                    <a:prstGeom prst="rect">
                      <a:avLst/>
                    </a:prstGeom>
                    <a:noFill/>
                    <a:ln w="9525">
                      <a:noFill/>
                      <a:miter lim="800000"/>
                      <a:headEnd/>
                      <a:tailEnd/>
                    </a:ln>
                  </pic:spPr>
                </pic:pic>
              </a:graphicData>
            </a:graphic>
          </wp:inline>
        </w:drawing>
      </w:r>
    </w:p>
    <w:p w:rsidR="001F6B4C" w:rsidRPr="00C16813" w:rsidRDefault="00B2524D" w:rsidP="001F6B4C">
      <w:pPr>
        <w:spacing w:after="0" w:line="240" w:lineRule="auto"/>
        <w:jc w:val="center"/>
        <w:rPr>
          <w:rFonts w:ascii="Times New Roman" w:hAnsi="Times New Roman" w:cs="Times New Roman"/>
          <w:b/>
          <w:bCs/>
          <w:color w:val="000000" w:themeColor="text1"/>
          <w:sz w:val="24"/>
          <w:szCs w:val="28"/>
        </w:rPr>
      </w:pPr>
      <w:r>
        <w:rPr>
          <w:rFonts w:ascii="Times New Roman" w:hAnsi="Times New Roman" w:cs="Times New Roman"/>
          <w:b/>
          <w:bCs/>
          <w:color w:val="000000" w:themeColor="text1"/>
          <w:sz w:val="24"/>
          <w:szCs w:val="28"/>
        </w:rPr>
        <w:t>Figure 3</w:t>
      </w:r>
      <w:r w:rsidR="001F6B4C">
        <w:rPr>
          <w:rFonts w:ascii="Times New Roman" w:hAnsi="Times New Roman" w:cs="Times New Roman"/>
          <w:b/>
          <w:bCs/>
          <w:color w:val="000000" w:themeColor="text1"/>
          <w:sz w:val="24"/>
          <w:szCs w:val="28"/>
        </w:rPr>
        <w:t xml:space="preserve">: Sequencing data of </w:t>
      </w:r>
      <w:r w:rsidR="001F6B4C">
        <w:rPr>
          <w:rFonts w:ascii="Times New Roman" w:hAnsi="Times New Roman" w:cs="Times New Roman"/>
          <w:b/>
          <w:bCs/>
          <w:i/>
          <w:color w:val="000000" w:themeColor="text1"/>
          <w:sz w:val="24"/>
          <w:szCs w:val="28"/>
        </w:rPr>
        <w:t xml:space="preserve">CDH26 </w:t>
      </w:r>
      <w:r w:rsidR="001F6B4C">
        <w:rPr>
          <w:rFonts w:ascii="Times New Roman" w:hAnsi="Times New Roman" w:cs="Times New Roman"/>
          <w:b/>
          <w:bCs/>
          <w:color w:val="000000" w:themeColor="text1"/>
          <w:sz w:val="24"/>
          <w:szCs w:val="28"/>
        </w:rPr>
        <w:t>gene</w:t>
      </w:r>
    </w:p>
    <w:p w:rsidR="00B2524D" w:rsidRDefault="00B2524D" w:rsidP="007B6E94">
      <w:pPr>
        <w:spacing w:after="0" w:line="240" w:lineRule="auto"/>
        <w:rPr>
          <w:rFonts w:ascii="Times New Roman" w:hAnsi="Times New Roman" w:cs="Times New Roman"/>
          <w:b/>
          <w:bCs/>
          <w:color w:val="000000" w:themeColor="text1"/>
          <w:sz w:val="24"/>
          <w:szCs w:val="28"/>
        </w:rPr>
      </w:pPr>
    </w:p>
    <w:p w:rsidR="00724774" w:rsidRDefault="00724774" w:rsidP="00724774">
      <w:pPr>
        <w:spacing w:after="0" w:line="240" w:lineRule="auto"/>
        <w:jc w:val="center"/>
        <w:rPr>
          <w:rFonts w:ascii="Times New Roman" w:hAnsi="Times New Roman" w:cs="Times New Roman"/>
          <w:b/>
          <w:bCs/>
          <w:color w:val="000000" w:themeColor="text1"/>
          <w:sz w:val="24"/>
          <w:szCs w:val="28"/>
        </w:rPr>
      </w:pPr>
      <w:r w:rsidRPr="0097468D">
        <w:rPr>
          <w:rFonts w:ascii="Times New Roman" w:hAnsi="Times New Roman" w:cs="Times New Roman"/>
          <w:b/>
          <w:bCs/>
          <w:color w:val="000000" w:themeColor="text1"/>
          <w:sz w:val="24"/>
          <w:szCs w:val="28"/>
        </w:rPr>
        <w:lastRenderedPageBreak/>
        <w:t>Appendix-II</w:t>
      </w:r>
      <w:r>
        <w:rPr>
          <w:rFonts w:ascii="Times New Roman" w:hAnsi="Times New Roman" w:cs="Times New Roman"/>
          <w:b/>
          <w:bCs/>
          <w:color w:val="000000" w:themeColor="text1"/>
          <w:sz w:val="24"/>
          <w:szCs w:val="28"/>
        </w:rPr>
        <w:t>I</w:t>
      </w:r>
    </w:p>
    <w:p w:rsidR="00D02B38" w:rsidRDefault="00D02B38" w:rsidP="0097468D">
      <w:pPr>
        <w:spacing w:after="0" w:line="240" w:lineRule="auto"/>
        <w:jc w:val="center"/>
        <w:rPr>
          <w:rFonts w:ascii="Times New Roman" w:hAnsi="Times New Roman" w:cs="Times New Roman"/>
          <w:b/>
          <w:bCs/>
          <w:color w:val="000000" w:themeColor="text1"/>
          <w:sz w:val="24"/>
          <w:szCs w:val="28"/>
          <w:u w:val="single"/>
        </w:rPr>
      </w:pPr>
    </w:p>
    <w:p w:rsidR="0097468D" w:rsidRDefault="002C35BB" w:rsidP="0097468D">
      <w:pPr>
        <w:spacing w:after="0" w:line="240" w:lineRule="auto"/>
        <w:jc w:val="center"/>
        <w:rPr>
          <w:rFonts w:ascii="Times New Roman" w:hAnsi="Times New Roman" w:cs="Times New Roman"/>
          <w:b/>
          <w:bCs/>
          <w:color w:val="000000" w:themeColor="text1"/>
          <w:sz w:val="24"/>
          <w:szCs w:val="28"/>
          <w:u w:val="single"/>
        </w:rPr>
      </w:pPr>
      <w:r w:rsidRPr="002C35BB">
        <w:rPr>
          <w:rFonts w:ascii="Times New Roman" w:hAnsi="Times New Roman" w:cs="Times New Roman"/>
          <w:b/>
          <w:bCs/>
          <w:color w:val="000000" w:themeColor="text1"/>
          <w:sz w:val="24"/>
          <w:szCs w:val="28"/>
          <w:u w:val="single"/>
        </w:rPr>
        <w:t>Data collection form</w:t>
      </w:r>
    </w:p>
    <w:p w:rsidR="00D02B38" w:rsidRPr="002C35BB" w:rsidRDefault="00D02B38" w:rsidP="0097468D">
      <w:pPr>
        <w:spacing w:after="0" w:line="240" w:lineRule="auto"/>
        <w:jc w:val="center"/>
        <w:rPr>
          <w:rFonts w:ascii="Times New Roman" w:hAnsi="Times New Roman" w:cs="Times New Roman"/>
          <w:b/>
          <w:bCs/>
          <w:color w:val="000000" w:themeColor="text1"/>
          <w:sz w:val="24"/>
          <w:szCs w:val="28"/>
          <w:u w:val="single"/>
        </w:rPr>
      </w:pPr>
    </w:p>
    <w:p w:rsidR="0097468D" w:rsidRDefault="00BE7EEA" w:rsidP="0097468D">
      <w:pPr>
        <w:spacing w:after="0" w:line="240" w:lineRule="auto"/>
        <w:jc w:val="center"/>
        <w:rPr>
          <w:rFonts w:ascii="Times New Roman" w:hAnsi="Times New Roman" w:cs="Times New Roman"/>
          <w:b/>
          <w:bCs/>
          <w:color w:val="000000" w:themeColor="text1"/>
          <w:sz w:val="28"/>
          <w:szCs w:val="28"/>
        </w:rPr>
      </w:pPr>
      <w:r w:rsidRPr="00BE7EEA">
        <w:rPr>
          <w:rFonts w:ascii="Times New Roman" w:hAnsi="Times New Roman" w:cs="Times New Roman"/>
          <w:b/>
          <w:bCs/>
          <w:color w:val="000000" w:themeColor="text1"/>
          <w:sz w:val="28"/>
          <w:szCs w:val="28"/>
        </w:rPr>
        <w:t>Screening for polymorphisms in litter size trait associat</w:t>
      </w:r>
      <w:r>
        <w:rPr>
          <w:rFonts w:ascii="Times New Roman" w:hAnsi="Times New Roman" w:cs="Times New Roman"/>
          <w:b/>
          <w:bCs/>
          <w:color w:val="000000" w:themeColor="text1"/>
          <w:sz w:val="28"/>
          <w:szCs w:val="28"/>
        </w:rPr>
        <w:t>ed genes in goat</w:t>
      </w:r>
      <w:r w:rsidR="00063BDA">
        <w:rPr>
          <w:rFonts w:ascii="Times New Roman" w:hAnsi="Times New Roman" w:cs="Times New Roman"/>
          <w:b/>
          <w:bCs/>
          <w:color w:val="000000" w:themeColor="text1"/>
          <w:sz w:val="28"/>
          <w:szCs w:val="28"/>
        </w:rPr>
        <w:t>s</w:t>
      </w:r>
      <w:r>
        <w:rPr>
          <w:rFonts w:ascii="Times New Roman" w:hAnsi="Times New Roman" w:cs="Times New Roman"/>
          <w:b/>
          <w:bCs/>
          <w:color w:val="000000" w:themeColor="text1"/>
          <w:sz w:val="28"/>
          <w:szCs w:val="28"/>
        </w:rPr>
        <w:t xml:space="preserve"> of B</w:t>
      </w:r>
      <w:r w:rsidRPr="00BE7EEA">
        <w:rPr>
          <w:rFonts w:ascii="Times New Roman" w:hAnsi="Times New Roman" w:cs="Times New Roman"/>
          <w:b/>
          <w:bCs/>
          <w:color w:val="000000" w:themeColor="text1"/>
          <w:sz w:val="28"/>
          <w:szCs w:val="28"/>
        </w:rPr>
        <w:t>angladesh</w:t>
      </w:r>
    </w:p>
    <w:p w:rsidR="0097468D" w:rsidRDefault="00BE7EEA" w:rsidP="0097468D">
      <w:pPr>
        <w:spacing w:after="0" w:line="240" w:lineRule="auto"/>
        <w:jc w:val="center"/>
        <w:rPr>
          <w:rFonts w:ascii="Times New Roman" w:hAnsi="Times New Roman" w:cs="Times New Roman"/>
          <w:color w:val="000000" w:themeColor="text1"/>
          <w:sz w:val="24"/>
          <w:szCs w:val="24"/>
        </w:rPr>
      </w:pPr>
      <w:r w:rsidRPr="00BE7EEA">
        <w:rPr>
          <w:rFonts w:ascii="Times New Roman" w:hAnsi="Times New Roman" w:cs="Times New Roman"/>
          <w:color w:val="000000" w:themeColor="text1"/>
          <w:sz w:val="24"/>
          <w:szCs w:val="24"/>
        </w:rPr>
        <w:t xml:space="preserve">Department of Genetics &amp; Animal Breeding </w:t>
      </w:r>
    </w:p>
    <w:p w:rsidR="00BE7EEA" w:rsidRPr="0097468D" w:rsidRDefault="00BE7EEA" w:rsidP="0097468D">
      <w:pPr>
        <w:spacing w:after="0" w:line="240" w:lineRule="auto"/>
        <w:jc w:val="center"/>
        <w:rPr>
          <w:rFonts w:ascii="Times New Roman" w:hAnsi="Times New Roman" w:cs="Times New Roman"/>
          <w:b/>
          <w:bCs/>
          <w:color w:val="000000" w:themeColor="text1"/>
          <w:sz w:val="28"/>
          <w:szCs w:val="28"/>
        </w:rPr>
      </w:pPr>
      <w:r w:rsidRPr="00BE7EEA">
        <w:rPr>
          <w:rFonts w:ascii="Times New Roman" w:hAnsi="Times New Roman" w:cs="Times New Roman"/>
          <w:color w:val="000000" w:themeColor="text1"/>
          <w:sz w:val="24"/>
          <w:szCs w:val="24"/>
        </w:rPr>
        <w:t>Ch</w:t>
      </w:r>
      <w:r w:rsidR="0097468D">
        <w:rPr>
          <w:rFonts w:ascii="Times New Roman" w:hAnsi="Times New Roman" w:cs="Times New Roman"/>
          <w:color w:val="000000" w:themeColor="text1"/>
          <w:sz w:val="24"/>
          <w:szCs w:val="24"/>
        </w:rPr>
        <w:t xml:space="preserve">attogram </w:t>
      </w:r>
      <w:r w:rsidRPr="00BE7EEA">
        <w:rPr>
          <w:rFonts w:ascii="Times New Roman" w:hAnsi="Times New Roman" w:cs="Times New Roman"/>
          <w:color w:val="000000" w:themeColor="text1"/>
          <w:sz w:val="24"/>
          <w:szCs w:val="24"/>
        </w:rPr>
        <w:t xml:space="preserve">Veterinary </w:t>
      </w:r>
      <w:r w:rsidR="0097468D">
        <w:rPr>
          <w:rFonts w:ascii="Times New Roman" w:hAnsi="Times New Roman" w:cs="Times New Roman"/>
          <w:color w:val="000000" w:themeColor="text1"/>
          <w:sz w:val="24"/>
          <w:szCs w:val="24"/>
        </w:rPr>
        <w:t>and</w:t>
      </w:r>
      <w:r w:rsidRPr="00BE7EEA">
        <w:rPr>
          <w:rFonts w:ascii="Times New Roman" w:hAnsi="Times New Roman" w:cs="Times New Roman"/>
          <w:color w:val="000000" w:themeColor="text1"/>
          <w:sz w:val="24"/>
          <w:szCs w:val="24"/>
        </w:rPr>
        <w:t xml:space="preserve"> Animal Sciences University</w:t>
      </w:r>
    </w:p>
    <w:p w:rsidR="00BE7EEA" w:rsidRPr="00BE7EEA" w:rsidRDefault="00BE7EEA" w:rsidP="00BE7EEA">
      <w:pPr>
        <w:pStyle w:val="BodyText"/>
        <w:jc w:val="center"/>
        <w:rPr>
          <w:b/>
          <w:color w:val="000000" w:themeColor="text1"/>
        </w:rPr>
      </w:pPr>
    </w:p>
    <w:p w:rsidR="00BE7EEA" w:rsidRPr="00BE7EEA" w:rsidRDefault="0097468D" w:rsidP="00BE7EEA">
      <w:pPr>
        <w:pStyle w:val="Heading3"/>
        <w:tabs>
          <w:tab w:val="left" w:pos="3273"/>
          <w:tab w:val="left" w:pos="704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E7EEA" w:rsidRPr="00BE7EEA">
        <w:rPr>
          <w:rFonts w:ascii="Times New Roman" w:hAnsi="Times New Roman" w:cs="Times New Roman"/>
          <w:color w:val="000000" w:themeColor="text1"/>
          <w:sz w:val="24"/>
          <w:szCs w:val="24"/>
        </w:rPr>
        <w:t>ID NO:</w:t>
      </w:r>
      <w:r w:rsidR="00BE7EEA" w:rsidRPr="00BE7EEA">
        <w:rPr>
          <w:rFonts w:ascii="Times New Roman" w:hAnsi="Times New Roman" w:cs="Times New Roman"/>
          <w:color w:val="000000" w:themeColor="text1"/>
          <w:spacing w:val="57"/>
          <w:sz w:val="24"/>
          <w:szCs w:val="24"/>
        </w:rPr>
        <w:t xml:space="preserve">  </w:t>
      </w:r>
      <w:r w:rsidR="00BE7EEA" w:rsidRPr="00BE7EEA">
        <w:rPr>
          <w:rFonts w:ascii="Times New Roman" w:hAnsi="Times New Roman" w:cs="Times New Roman"/>
          <w:b w:val="0"/>
          <w:color w:val="000000" w:themeColor="text1"/>
          <w:sz w:val="24"/>
          <w:szCs w:val="24"/>
        </w:rPr>
        <w:t>*</w:t>
      </w:r>
      <w:r w:rsidR="00BE7EEA" w:rsidRPr="00BE7EEA">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w:t>
      </w:r>
      <w:proofErr w:type="gramStart"/>
      <w:r>
        <w:rPr>
          <w:rFonts w:ascii="Times New Roman" w:hAnsi="Times New Roman" w:cs="Times New Roman"/>
          <w:color w:val="000000" w:themeColor="text1"/>
          <w:sz w:val="24"/>
          <w:szCs w:val="24"/>
        </w:rPr>
        <w:t xml:space="preserve">.  </w:t>
      </w:r>
      <w:r w:rsidR="00BE7EEA" w:rsidRPr="00BE7EEA">
        <w:rPr>
          <w:rFonts w:ascii="Times New Roman" w:hAnsi="Times New Roman" w:cs="Times New Roman"/>
          <w:b w:val="0"/>
          <w:color w:val="000000" w:themeColor="text1"/>
          <w:sz w:val="24"/>
          <w:szCs w:val="24"/>
        </w:rPr>
        <w:t>*</w:t>
      </w:r>
      <w:proofErr w:type="gramEnd"/>
      <w:r>
        <w:rPr>
          <w:rFonts w:ascii="Times New Roman" w:hAnsi="Times New Roman" w:cs="Times New Roman"/>
          <w:color w:val="000000" w:themeColor="text1"/>
          <w:sz w:val="24"/>
          <w:szCs w:val="24"/>
        </w:rPr>
        <w:t xml:space="preserve">F…………..                  </w:t>
      </w:r>
      <w:r w:rsidR="00BE7EEA" w:rsidRPr="00BE7EEA">
        <w:rPr>
          <w:rFonts w:ascii="Times New Roman" w:hAnsi="Times New Roman" w:cs="Times New Roman"/>
          <w:color w:val="000000" w:themeColor="text1"/>
          <w:sz w:val="24"/>
          <w:szCs w:val="24"/>
        </w:rPr>
        <w:t>Date:</w:t>
      </w:r>
    </w:p>
    <w:p w:rsidR="00BE7EEA" w:rsidRPr="00BE7EEA" w:rsidRDefault="00BE7EEA" w:rsidP="00BE7EEA">
      <w:pPr>
        <w:pStyle w:val="BodyText"/>
        <w:rPr>
          <w:b/>
          <w:color w:val="000000" w:themeColor="text1"/>
        </w:rPr>
      </w:pPr>
    </w:p>
    <w:p w:rsidR="00BE7EEA" w:rsidRPr="00BE7EEA" w:rsidRDefault="00BE7EEA" w:rsidP="00BE7EEA">
      <w:pPr>
        <w:pStyle w:val="BodyText"/>
        <w:rPr>
          <w:b/>
          <w:color w:val="000000" w:themeColor="text1"/>
        </w:rPr>
      </w:pPr>
    </w:p>
    <w:p w:rsidR="0097468D" w:rsidRPr="00BF2F44" w:rsidRDefault="0097468D" w:rsidP="00151F7B">
      <w:pPr>
        <w:pStyle w:val="BodyText"/>
        <w:numPr>
          <w:ilvl w:val="0"/>
          <w:numId w:val="22"/>
        </w:numPr>
        <w:spacing w:line="276" w:lineRule="auto"/>
        <w:ind w:right="439"/>
        <w:jc w:val="both"/>
        <w:rPr>
          <w:color w:val="000000" w:themeColor="text1"/>
          <w:sz w:val="22"/>
        </w:rPr>
      </w:pPr>
      <w:r w:rsidRPr="00BF2F44">
        <w:rPr>
          <w:color w:val="000000" w:themeColor="text1"/>
          <w:sz w:val="22"/>
        </w:rPr>
        <w:t>Owner name: ……………………………</w:t>
      </w:r>
      <w:r w:rsidR="00BF2F44">
        <w:rPr>
          <w:color w:val="000000" w:themeColor="text1"/>
          <w:sz w:val="22"/>
        </w:rPr>
        <w:t xml:space="preserve"> </w:t>
      </w:r>
      <w:r w:rsidR="00BE7EEA" w:rsidRPr="00BF2F44">
        <w:rPr>
          <w:color w:val="000000" w:themeColor="text1"/>
          <w:sz w:val="22"/>
        </w:rPr>
        <w:t>C</w:t>
      </w:r>
      <w:r w:rsidR="00BF2F44">
        <w:rPr>
          <w:color w:val="000000" w:themeColor="text1"/>
          <w:sz w:val="22"/>
        </w:rPr>
        <w:t>ontact no</w:t>
      </w:r>
      <w:proofErr w:type="gramStart"/>
      <w:r w:rsidR="00BF2F44">
        <w:rPr>
          <w:color w:val="000000" w:themeColor="text1"/>
          <w:sz w:val="22"/>
        </w:rPr>
        <w:t>:</w:t>
      </w:r>
      <w:r w:rsidRPr="00BF2F44">
        <w:rPr>
          <w:color w:val="000000" w:themeColor="text1"/>
          <w:sz w:val="22"/>
        </w:rPr>
        <w:t>……………………….</w:t>
      </w:r>
      <w:proofErr w:type="gramEnd"/>
      <w:r w:rsidRPr="00BF2F44">
        <w:rPr>
          <w:color w:val="000000" w:themeColor="text1"/>
          <w:sz w:val="22"/>
        </w:rPr>
        <w:t xml:space="preserve"> Address</w:t>
      </w:r>
      <w:proofErr w:type="gramStart"/>
      <w:r w:rsidRPr="00BF2F44">
        <w:rPr>
          <w:color w:val="000000" w:themeColor="text1"/>
          <w:sz w:val="22"/>
        </w:rPr>
        <w:t>:</w:t>
      </w:r>
      <w:r w:rsidR="00BE7EEA" w:rsidRPr="00BF2F44">
        <w:rPr>
          <w:color w:val="000000" w:themeColor="text1"/>
          <w:sz w:val="22"/>
        </w:rPr>
        <w:t>……………………………………………………………………</w:t>
      </w:r>
      <w:r w:rsidRPr="00BF2F44">
        <w:rPr>
          <w:color w:val="000000" w:themeColor="text1"/>
          <w:sz w:val="22"/>
        </w:rPr>
        <w:t>…..</w:t>
      </w:r>
      <w:r w:rsidR="00BF2F44">
        <w:rPr>
          <w:color w:val="000000" w:themeColor="text1"/>
          <w:sz w:val="22"/>
        </w:rPr>
        <w:t>............</w:t>
      </w:r>
      <w:proofErr w:type="gramEnd"/>
    </w:p>
    <w:p w:rsidR="0097468D" w:rsidRPr="00BF2F44" w:rsidRDefault="00BE7EEA" w:rsidP="0097468D">
      <w:pPr>
        <w:pStyle w:val="BodyText"/>
        <w:spacing w:line="276" w:lineRule="auto"/>
        <w:ind w:left="360" w:right="439"/>
        <w:jc w:val="both"/>
        <w:rPr>
          <w:color w:val="000000" w:themeColor="text1"/>
          <w:sz w:val="22"/>
        </w:rPr>
      </w:pPr>
      <w:r w:rsidRPr="00BF2F44">
        <w:rPr>
          <w:color w:val="000000" w:themeColor="text1"/>
          <w:sz w:val="22"/>
        </w:rPr>
        <w:t>Village</w:t>
      </w:r>
      <w:proofErr w:type="gramStart"/>
      <w:r w:rsidRPr="00BF2F44">
        <w:rPr>
          <w:color w:val="000000" w:themeColor="text1"/>
          <w:sz w:val="22"/>
        </w:rPr>
        <w:t>:…………………………………………</w:t>
      </w:r>
      <w:proofErr w:type="gramEnd"/>
      <w:r w:rsidRPr="00BF2F44">
        <w:rPr>
          <w:color w:val="000000" w:themeColor="text1"/>
          <w:sz w:val="22"/>
        </w:rPr>
        <w:t>.upazila:.…………..……</w:t>
      </w:r>
      <w:r w:rsidR="0097468D" w:rsidRPr="00BF2F44">
        <w:rPr>
          <w:color w:val="000000" w:themeColor="text1"/>
          <w:sz w:val="22"/>
        </w:rPr>
        <w:t>…...</w:t>
      </w:r>
      <w:r w:rsidR="00BF2F44">
        <w:rPr>
          <w:color w:val="000000" w:themeColor="text1"/>
          <w:sz w:val="22"/>
        </w:rPr>
        <w:t>...........</w:t>
      </w:r>
    </w:p>
    <w:p w:rsidR="0097468D" w:rsidRPr="00BF2F44" w:rsidRDefault="00BE7EEA" w:rsidP="0097468D">
      <w:pPr>
        <w:pStyle w:val="BodyText"/>
        <w:spacing w:line="276" w:lineRule="auto"/>
        <w:ind w:left="360" w:right="439"/>
        <w:jc w:val="both"/>
        <w:rPr>
          <w:color w:val="000000" w:themeColor="text1"/>
          <w:sz w:val="22"/>
        </w:rPr>
      </w:pPr>
      <w:r w:rsidRPr="00BF2F44">
        <w:rPr>
          <w:color w:val="000000" w:themeColor="text1"/>
          <w:sz w:val="22"/>
        </w:rPr>
        <w:t>District:……………............................................</w:t>
      </w:r>
      <w:r w:rsidR="0097468D" w:rsidRPr="00BF2F44">
        <w:rPr>
          <w:color w:val="000000" w:themeColor="text1"/>
          <w:sz w:val="22"/>
        </w:rPr>
        <w:t>................................................</w:t>
      </w:r>
      <w:r w:rsidR="00BF2F44">
        <w:rPr>
          <w:color w:val="000000" w:themeColor="text1"/>
          <w:sz w:val="22"/>
        </w:rPr>
        <w:t>...........</w:t>
      </w:r>
    </w:p>
    <w:p w:rsidR="0097468D" w:rsidRPr="00BF2F44" w:rsidRDefault="00BE7EEA" w:rsidP="00151F7B">
      <w:pPr>
        <w:pStyle w:val="BodyText"/>
        <w:numPr>
          <w:ilvl w:val="0"/>
          <w:numId w:val="22"/>
        </w:numPr>
        <w:spacing w:line="276" w:lineRule="auto"/>
        <w:ind w:right="439"/>
        <w:jc w:val="both"/>
        <w:rPr>
          <w:color w:val="000000" w:themeColor="text1"/>
          <w:sz w:val="22"/>
        </w:rPr>
      </w:pPr>
      <w:r w:rsidRPr="00BF2F44">
        <w:rPr>
          <w:color w:val="000000" w:themeColor="text1"/>
          <w:sz w:val="22"/>
        </w:rPr>
        <w:t xml:space="preserve">Education status of the owner: : 1) </w:t>
      </w:r>
      <w:r w:rsidRPr="00BF2F44">
        <w:rPr>
          <w:color w:val="000000" w:themeColor="text1"/>
          <w:sz w:val="22"/>
        </w:rPr>
        <w:t xml:space="preserve"> Low educated (1-5 class) 2) </w:t>
      </w:r>
      <w:r w:rsidRPr="00BF2F44">
        <w:rPr>
          <w:color w:val="000000" w:themeColor="text1"/>
          <w:sz w:val="22"/>
        </w:rPr>
        <w:t xml:space="preserve"> Medium (6-9 class) 3) </w:t>
      </w:r>
      <w:r w:rsidRPr="00BF2F44">
        <w:rPr>
          <w:color w:val="000000" w:themeColor="text1"/>
          <w:sz w:val="22"/>
        </w:rPr>
        <w:t xml:space="preserve"> Higher (10-11 class) 4) </w:t>
      </w:r>
      <w:r w:rsidRPr="00BF2F44">
        <w:rPr>
          <w:color w:val="000000" w:themeColor="text1"/>
          <w:sz w:val="22"/>
        </w:rPr>
        <w:t> Educated</w:t>
      </w:r>
      <w:r w:rsidRPr="00BF2F44">
        <w:rPr>
          <w:color w:val="000000" w:themeColor="text1"/>
          <w:spacing w:val="-7"/>
          <w:sz w:val="22"/>
        </w:rPr>
        <w:t xml:space="preserve"> </w:t>
      </w:r>
      <w:r w:rsidRPr="00BF2F44">
        <w:rPr>
          <w:color w:val="000000" w:themeColor="text1"/>
          <w:sz w:val="22"/>
        </w:rPr>
        <w:t>(Graduate)</w:t>
      </w:r>
    </w:p>
    <w:p w:rsidR="0097468D" w:rsidRPr="00BF2F44" w:rsidRDefault="00BE7EEA" w:rsidP="00151F7B">
      <w:pPr>
        <w:pStyle w:val="BodyText"/>
        <w:numPr>
          <w:ilvl w:val="0"/>
          <w:numId w:val="22"/>
        </w:numPr>
        <w:spacing w:line="276" w:lineRule="auto"/>
        <w:ind w:right="439"/>
        <w:jc w:val="both"/>
        <w:rPr>
          <w:color w:val="000000" w:themeColor="text1"/>
          <w:sz w:val="22"/>
        </w:rPr>
      </w:pPr>
      <w:r w:rsidRPr="00BF2F44">
        <w:rPr>
          <w:color w:val="000000" w:themeColor="text1"/>
          <w:sz w:val="22"/>
        </w:rPr>
        <w:t xml:space="preserve">Are they maintain record sheet: 1) </w:t>
      </w:r>
      <w:r w:rsidRPr="00BF2F44">
        <w:rPr>
          <w:color w:val="000000" w:themeColor="text1"/>
          <w:sz w:val="22"/>
        </w:rPr>
        <w:t xml:space="preserve"> Yes 2) </w:t>
      </w:r>
      <w:r w:rsidRPr="00BF2F44">
        <w:rPr>
          <w:color w:val="000000" w:themeColor="text1"/>
          <w:sz w:val="22"/>
        </w:rPr>
        <w:t xml:space="preserve"> No 3) </w:t>
      </w:r>
      <w:r w:rsidRPr="00BF2F44">
        <w:rPr>
          <w:color w:val="000000" w:themeColor="text1"/>
          <w:sz w:val="22"/>
        </w:rPr>
        <w:t> When</w:t>
      </w:r>
      <w:r w:rsidRPr="00BF2F44">
        <w:rPr>
          <w:color w:val="000000" w:themeColor="text1"/>
          <w:spacing w:val="-10"/>
          <w:sz w:val="22"/>
        </w:rPr>
        <w:t xml:space="preserve"> </w:t>
      </w:r>
      <w:r w:rsidRPr="00BF2F44">
        <w:rPr>
          <w:color w:val="000000" w:themeColor="text1"/>
          <w:sz w:val="22"/>
        </w:rPr>
        <w:t>necessary</w:t>
      </w:r>
    </w:p>
    <w:p w:rsidR="0097468D" w:rsidRPr="00BF2F44" w:rsidRDefault="00BE7EEA" w:rsidP="00151F7B">
      <w:pPr>
        <w:pStyle w:val="BodyText"/>
        <w:numPr>
          <w:ilvl w:val="0"/>
          <w:numId w:val="22"/>
        </w:numPr>
        <w:spacing w:line="276" w:lineRule="auto"/>
        <w:ind w:right="439"/>
        <w:jc w:val="both"/>
        <w:rPr>
          <w:color w:val="000000" w:themeColor="text1"/>
          <w:sz w:val="22"/>
        </w:rPr>
      </w:pPr>
      <w:r w:rsidRPr="00BF2F44">
        <w:rPr>
          <w:color w:val="000000" w:themeColor="text1"/>
          <w:sz w:val="22"/>
        </w:rPr>
        <w:t>Current population of Goat at</w:t>
      </w:r>
      <w:r w:rsidRPr="00BF2F44">
        <w:rPr>
          <w:color w:val="000000" w:themeColor="text1"/>
          <w:spacing w:val="-1"/>
          <w:sz w:val="22"/>
        </w:rPr>
        <w:t xml:space="preserve"> </w:t>
      </w:r>
      <w:r w:rsidRPr="00BF2F44">
        <w:rPr>
          <w:color w:val="000000" w:themeColor="text1"/>
          <w:sz w:val="22"/>
        </w:rPr>
        <w:t>farm………………………</w:t>
      </w:r>
    </w:p>
    <w:p w:rsidR="0097468D" w:rsidRPr="00BF2F44" w:rsidRDefault="00BE7EEA" w:rsidP="00151F7B">
      <w:pPr>
        <w:pStyle w:val="BodyText"/>
        <w:numPr>
          <w:ilvl w:val="0"/>
          <w:numId w:val="22"/>
        </w:numPr>
        <w:spacing w:line="276" w:lineRule="auto"/>
        <w:ind w:right="439"/>
        <w:jc w:val="both"/>
        <w:rPr>
          <w:color w:val="000000" w:themeColor="text1"/>
          <w:sz w:val="22"/>
        </w:rPr>
      </w:pPr>
      <w:r w:rsidRPr="00BF2F44">
        <w:rPr>
          <w:color w:val="000000" w:themeColor="text1"/>
          <w:sz w:val="22"/>
        </w:rPr>
        <w:t xml:space="preserve">Age of the goat:   1) </w:t>
      </w:r>
      <w:r w:rsidRPr="00BF2F44">
        <w:rPr>
          <w:color w:val="000000" w:themeColor="text1"/>
          <w:sz w:val="22"/>
        </w:rPr>
        <w:t>  Less than</w:t>
      </w:r>
      <w:r w:rsidRPr="00BF2F44">
        <w:rPr>
          <w:color w:val="000000" w:themeColor="text1"/>
          <w:spacing w:val="-8"/>
          <w:sz w:val="22"/>
        </w:rPr>
        <w:t xml:space="preserve"> </w:t>
      </w:r>
      <w:r w:rsidRPr="00BF2F44">
        <w:rPr>
          <w:color w:val="000000" w:themeColor="text1"/>
          <w:sz w:val="22"/>
        </w:rPr>
        <w:t>1</w:t>
      </w:r>
      <w:r w:rsidRPr="00BF2F44">
        <w:rPr>
          <w:color w:val="000000" w:themeColor="text1"/>
          <w:spacing w:val="3"/>
          <w:sz w:val="22"/>
        </w:rPr>
        <w:t xml:space="preserve"> </w:t>
      </w:r>
      <w:r w:rsidRPr="00BF2F44">
        <w:rPr>
          <w:color w:val="000000" w:themeColor="text1"/>
          <w:sz w:val="22"/>
        </w:rPr>
        <w:t>year</w:t>
      </w:r>
      <w:r w:rsidRPr="00BF2F44">
        <w:rPr>
          <w:color w:val="000000" w:themeColor="text1"/>
          <w:sz w:val="22"/>
        </w:rPr>
        <w:tab/>
        <w:t xml:space="preserve">2) </w:t>
      </w:r>
      <w:r w:rsidRPr="00BF2F44">
        <w:rPr>
          <w:color w:val="000000" w:themeColor="text1"/>
          <w:sz w:val="22"/>
        </w:rPr>
        <w:t> 1</w:t>
      </w:r>
      <w:r w:rsidRPr="00BF2F44">
        <w:rPr>
          <w:color w:val="000000" w:themeColor="text1"/>
          <w:spacing w:val="2"/>
          <w:sz w:val="22"/>
        </w:rPr>
        <w:t xml:space="preserve"> </w:t>
      </w:r>
      <w:r w:rsidRPr="00BF2F44">
        <w:rPr>
          <w:color w:val="000000" w:themeColor="text1"/>
          <w:sz w:val="22"/>
        </w:rPr>
        <w:t>year</w:t>
      </w:r>
      <w:r w:rsidRPr="00BF2F44">
        <w:rPr>
          <w:color w:val="000000" w:themeColor="text1"/>
          <w:sz w:val="22"/>
        </w:rPr>
        <w:tab/>
        <w:t xml:space="preserve">3) </w:t>
      </w:r>
      <w:r w:rsidRPr="00BF2F44">
        <w:rPr>
          <w:color w:val="000000" w:themeColor="text1"/>
          <w:sz w:val="22"/>
        </w:rPr>
        <w:t> 1 year-2 year 4)</w:t>
      </w:r>
      <w:r w:rsidRPr="00BF2F44">
        <w:rPr>
          <w:color w:val="000000" w:themeColor="text1"/>
          <w:spacing w:val="2"/>
          <w:sz w:val="22"/>
        </w:rPr>
        <w:t xml:space="preserve"> </w:t>
      </w:r>
      <w:r w:rsidRPr="00BF2F44">
        <w:rPr>
          <w:color w:val="000000" w:themeColor="text1"/>
          <w:sz w:val="22"/>
        </w:rPr>
        <w:t></w:t>
      </w:r>
      <w:r w:rsidR="0097468D" w:rsidRPr="00BF2F44">
        <w:rPr>
          <w:color w:val="000000" w:themeColor="text1"/>
          <w:sz w:val="22"/>
        </w:rPr>
        <w:t xml:space="preserve"> </w:t>
      </w:r>
      <w:r w:rsidRPr="00BF2F44">
        <w:rPr>
          <w:color w:val="000000" w:themeColor="text1"/>
          <w:sz w:val="22"/>
        </w:rPr>
        <w:t>More than 2 year</w:t>
      </w:r>
    </w:p>
    <w:p w:rsidR="0097468D" w:rsidRPr="00BF2F44" w:rsidRDefault="00BE7EEA" w:rsidP="00151F7B">
      <w:pPr>
        <w:pStyle w:val="BodyText"/>
        <w:numPr>
          <w:ilvl w:val="0"/>
          <w:numId w:val="22"/>
        </w:numPr>
        <w:spacing w:line="276" w:lineRule="auto"/>
        <w:ind w:right="439"/>
        <w:jc w:val="both"/>
        <w:rPr>
          <w:color w:val="000000" w:themeColor="text1"/>
          <w:sz w:val="22"/>
        </w:rPr>
      </w:pPr>
      <w:r w:rsidRPr="00BF2F44">
        <w:rPr>
          <w:color w:val="000000" w:themeColor="text1"/>
          <w:sz w:val="22"/>
        </w:rPr>
        <w:t>Sex of the goat: 1)</w:t>
      </w:r>
      <w:r w:rsidRPr="00BF2F44">
        <w:rPr>
          <w:color w:val="000000" w:themeColor="text1"/>
          <w:spacing w:val="-4"/>
          <w:sz w:val="22"/>
        </w:rPr>
        <w:t xml:space="preserve"> </w:t>
      </w:r>
      <w:r w:rsidRPr="00BF2F44">
        <w:rPr>
          <w:color w:val="000000" w:themeColor="text1"/>
          <w:sz w:val="22"/>
        </w:rPr>
        <w:t xml:space="preserve"> </w:t>
      </w:r>
      <w:r w:rsidRPr="00BF2F44">
        <w:rPr>
          <w:color w:val="000000" w:themeColor="text1"/>
          <w:spacing w:val="1"/>
          <w:sz w:val="22"/>
        </w:rPr>
        <w:t xml:space="preserve"> </w:t>
      </w:r>
      <w:r w:rsidRPr="00BF2F44">
        <w:rPr>
          <w:color w:val="000000" w:themeColor="text1"/>
          <w:sz w:val="22"/>
        </w:rPr>
        <w:t>Female</w:t>
      </w:r>
      <w:r w:rsidRPr="00BF2F44">
        <w:rPr>
          <w:color w:val="000000" w:themeColor="text1"/>
          <w:sz w:val="22"/>
        </w:rPr>
        <w:tab/>
        <w:t xml:space="preserve">2) </w:t>
      </w:r>
      <w:r w:rsidRPr="00BF2F44">
        <w:rPr>
          <w:color w:val="000000" w:themeColor="text1"/>
          <w:sz w:val="22"/>
        </w:rPr>
        <w:t></w:t>
      </w:r>
      <w:r w:rsidRPr="00BF2F44">
        <w:rPr>
          <w:color w:val="000000" w:themeColor="text1"/>
          <w:spacing w:val="-2"/>
          <w:sz w:val="22"/>
        </w:rPr>
        <w:t xml:space="preserve"> </w:t>
      </w:r>
      <w:r w:rsidRPr="00BF2F44">
        <w:rPr>
          <w:color w:val="000000" w:themeColor="text1"/>
          <w:sz w:val="22"/>
        </w:rPr>
        <w:t>Male</w:t>
      </w:r>
    </w:p>
    <w:p w:rsidR="0097468D" w:rsidRPr="00BF2F44" w:rsidRDefault="00BE7EEA" w:rsidP="00151F7B">
      <w:pPr>
        <w:pStyle w:val="BodyText"/>
        <w:numPr>
          <w:ilvl w:val="0"/>
          <w:numId w:val="22"/>
        </w:numPr>
        <w:spacing w:line="276" w:lineRule="auto"/>
        <w:ind w:right="439"/>
        <w:jc w:val="both"/>
        <w:rPr>
          <w:color w:val="000000" w:themeColor="text1"/>
          <w:sz w:val="22"/>
        </w:rPr>
      </w:pPr>
      <w:r w:rsidRPr="00BF2F44">
        <w:rPr>
          <w:color w:val="000000" w:themeColor="text1"/>
          <w:sz w:val="22"/>
        </w:rPr>
        <w:t xml:space="preserve">Stage of the goat: 1) </w:t>
      </w:r>
      <w:r w:rsidRPr="00BF2F44">
        <w:rPr>
          <w:color w:val="000000" w:themeColor="text1"/>
          <w:sz w:val="22"/>
        </w:rPr>
        <w:t>  Doe</w:t>
      </w:r>
      <w:r w:rsidRPr="00BF2F44">
        <w:rPr>
          <w:color w:val="000000" w:themeColor="text1"/>
          <w:spacing w:val="-7"/>
          <w:sz w:val="22"/>
        </w:rPr>
        <w:t xml:space="preserve"> </w:t>
      </w:r>
      <w:r w:rsidRPr="00BF2F44">
        <w:rPr>
          <w:color w:val="000000" w:themeColor="text1"/>
          <w:sz w:val="22"/>
        </w:rPr>
        <w:t>(Adult</w:t>
      </w:r>
      <w:r w:rsidRPr="00BF2F44">
        <w:rPr>
          <w:color w:val="000000" w:themeColor="text1"/>
          <w:spacing w:val="-1"/>
          <w:sz w:val="22"/>
        </w:rPr>
        <w:t xml:space="preserve"> </w:t>
      </w:r>
      <w:r w:rsidRPr="00BF2F44">
        <w:rPr>
          <w:color w:val="000000" w:themeColor="text1"/>
          <w:sz w:val="22"/>
        </w:rPr>
        <w:t>female)</w:t>
      </w:r>
      <w:r w:rsidRPr="00BF2F44">
        <w:rPr>
          <w:color w:val="000000" w:themeColor="text1"/>
          <w:sz w:val="22"/>
        </w:rPr>
        <w:tab/>
        <w:t xml:space="preserve">2) </w:t>
      </w:r>
      <w:r w:rsidRPr="00BF2F44">
        <w:rPr>
          <w:color w:val="000000" w:themeColor="text1"/>
          <w:sz w:val="22"/>
        </w:rPr>
        <w:t xml:space="preserve"> Lactating doe 3) </w:t>
      </w:r>
      <w:r w:rsidRPr="00BF2F44">
        <w:rPr>
          <w:color w:val="000000" w:themeColor="text1"/>
          <w:sz w:val="22"/>
        </w:rPr>
        <w:t xml:space="preserve"> Suckling (Female with offspring) 4) </w:t>
      </w:r>
      <w:r w:rsidRPr="00BF2F44">
        <w:rPr>
          <w:color w:val="000000" w:themeColor="text1"/>
          <w:sz w:val="22"/>
        </w:rPr>
        <w:t> Buck</w:t>
      </w:r>
      <w:r w:rsidRPr="00BF2F44">
        <w:rPr>
          <w:color w:val="000000" w:themeColor="text1"/>
          <w:spacing w:val="-7"/>
          <w:sz w:val="22"/>
        </w:rPr>
        <w:t xml:space="preserve"> </w:t>
      </w:r>
      <w:r w:rsidRPr="00BF2F44">
        <w:rPr>
          <w:color w:val="000000" w:themeColor="text1"/>
          <w:sz w:val="22"/>
        </w:rPr>
        <w:t>(Adult</w:t>
      </w:r>
      <w:r w:rsidRPr="00BF2F44">
        <w:rPr>
          <w:color w:val="000000" w:themeColor="text1"/>
          <w:spacing w:val="-1"/>
          <w:sz w:val="22"/>
        </w:rPr>
        <w:t xml:space="preserve"> </w:t>
      </w:r>
      <w:r w:rsidRPr="00BF2F44">
        <w:rPr>
          <w:color w:val="000000" w:themeColor="text1"/>
          <w:sz w:val="22"/>
        </w:rPr>
        <w:t>male)</w:t>
      </w:r>
      <w:r w:rsidRPr="00BF2F44">
        <w:rPr>
          <w:color w:val="000000" w:themeColor="text1"/>
          <w:sz w:val="22"/>
        </w:rPr>
        <w:tab/>
        <w:t xml:space="preserve">5) </w:t>
      </w:r>
      <w:r w:rsidRPr="00BF2F44">
        <w:rPr>
          <w:color w:val="000000" w:themeColor="text1"/>
          <w:sz w:val="22"/>
        </w:rPr>
        <w:t> Wether (Castrated</w:t>
      </w:r>
      <w:r w:rsidRPr="00BF2F44">
        <w:rPr>
          <w:color w:val="000000" w:themeColor="text1"/>
          <w:spacing w:val="-3"/>
          <w:sz w:val="22"/>
        </w:rPr>
        <w:t xml:space="preserve"> </w:t>
      </w:r>
      <w:r w:rsidRPr="00BF2F44">
        <w:rPr>
          <w:color w:val="000000" w:themeColor="text1"/>
          <w:sz w:val="22"/>
        </w:rPr>
        <w:t>male)</w:t>
      </w:r>
    </w:p>
    <w:p w:rsidR="0097468D" w:rsidRPr="00BF2F44" w:rsidRDefault="00BE7EEA" w:rsidP="00151F7B">
      <w:pPr>
        <w:pStyle w:val="BodyText"/>
        <w:numPr>
          <w:ilvl w:val="0"/>
          <w:numId w:val="22"/>
        </w:numPr>
        <w:spacing w:line="276" w:lineRule="auto"/>
        <w:ind w:right="439"/>
        <w:jc w:val="both"/>
        <w:rPr>
          <w:color w:val="000000" w:themeColor="text1"/>
          <w:sz w:val="22"/>
        </w:rPr>
      </w:pPr>
      <w:r w:rsidRPr="00BF2F44">
        <w:rPr>
          <w:color w:val="000000" w:themeColor="text1"/>
          <w:sz w:val="22"/>
        </w:rPr>
        <w:t xml:space="preserve">Frequency of calving : 1) </w:t>
      </w:r>
      <w:r w:rsidRPr="00BF2F44">
        <w:rPr>
          <w:color w:val="000000" w:themeColor="text1"/>
          <w:sz w:val="22"/>
        </w:rPr>
        <w:t xml:space="preserve">  First time 2) </w:t>
      </w:r>
      <w:r w:rsidRPr="00BF2F44">
        <w:rPr>
          <w:color w:val="000000" w:themeColor="text1"/>
          <w:sz w:val="22"/>
        </w:rPr>
        <w:t xml:space="preserve"> Second time 3) </w:t>
      </w:r>
      <w:r w:rsidRPr="00BF2F44">
        <w:rPr>
          <w:color w:val="000000" w:themeColor="text1"/>
          <w:sz w:val="22"/>
        </w:rPr>
        <w:t xml:space="preserve"> Third time 4) </w:t>
      </w:r>
      <w:r w:rsidRPr="00BF2F44">
        <w:rPr>
          <w:color w:val="000000" w:themeColor="text1"/>
          <w:sz w:val="22"/>
        </w:rPr>
        <w:t></w:t>
      </w:r>
      <w:r w:rsidRPr="00BF2F44">
        <w:rPr>
          <w:color w:val="000000" w:themeColor="text1"/>
          <w:spacing w:val="-13"/>
          <w:sz w:val="22"/>
        </w:rPr>
        <w:t xml:space="preserve"> </w:t>
      </w:r>
      <w:r w:rsidRPr="00BF2F44">
        <w:rPr>
          <w:color w:val="000000" w:themeColor="text1"/>
          <w:sz w:val="22"/>
        </w:rPr>
        <w:t>More</w:t>
      </w:r>
      <w:r w:rsidR="0097468D" w:rsidRPr="00BF2F44">
        <w:rPr>
          <w:color w:val="000000" w:themeColor="text1"/>
          <w:sz w:val="22"/>
        </w:rPr>
        <w:t xml:space="preserve"> </w:t>
      </w:r>
    </w:p>
    <w:p w:rsidR="0097468D" w:rsidRPr="00BF2F44" w:rsidRDefault="00BE7EEA" w:rsidP="00151F7B">
      <w:pPr>
        <w:pStyle w:val="BodyText"/>
        <w:numPr>
          <w:ilvl w:val="0"/>
          <w:numId w:val="22"/>
        </w:numPr>
        <w:spacing w:line="276" w:lineRule="auto"/>
        <w:ind w:right="439"/>
        <w:jc w:val="both"/>
        <w:rPr>
          <w:color w:val="000000" w:themeColor="text1"/>
          <w:sz w:val="22"/>
        </w:rPr>
      </w:pPr>
      <w:r w:rsidRPr="00BF2F44">
        <w:rPr>
          <w:color w:val="000000" w:themeColor="text1"/>
          <w:sz w:val="22"/>
        </w:rPr>
        <w:t xml:space="preserve">Number of kids normally give birth: 1) </w:t>
      </w:r>
      <w:r w:rsidRPr="00BF2F44">
        <w:rPr>
          <w:color w:val="000000" w:themeColor="text1"/>
          <w:sz w:val="22"/>
        </w:rPr>
        <w:t xml:space="preserve"> Single 2) </w:t>
      </w:r>
      <w:r w:rsidRPr="00BF2F44">
        <w:rPr>
          <w:color w:val="000000" w:themeColor="text1"/>
          <w:sz w:val="22"/>
        </w:rPr>
        <w:t> Twice or more than one 3)</w:t>
      </w:r>
      <w:r w:rsidRPr="00BF2F44">
        <w:rPr>
          <w:color w:val="000000" w:themeColor="text1"/>
          <w:spacing w:val="-12"/>
          <w:sz w:val="22"/>
        </w:rPr>
        <w:t xml:space="preserve"> </w:t>
      </w:r>
      <w:r w:rsidRPr="00BF2F44">
        <w:rPr>
          <w:color w:val="000000" w:themeColor="text1"/>
          <w:sz w:val="22"/>
        </w:rPr>
        <w:t></w:t>
      </w:r>
      <w:r w:rsidR="0097468D" w:rsidRPr="00BF2F44">
        <w:rPr>
          <w:color w:val="000000" w:themeColor="text1"/>
          <w:sz w:val="22"/>
        </w:rPr>
        <w:t xml:space="preserve"> </w:t>
      </w:r>
      <w:r w:rsidRPr="00BF2F44">
        <w:rPr>
          <w:color w:val="000000" w:themeColor="text1"/>
          <w:sz w:val="22"/>
        </w:rPr>
        <w:t xml:space="preserve">Thrice 4) </w:t>
      </w:r>
      <w:r w:rsidRPr="00BF2F44">
        <w:rPr>
          <w:color w:val="000000" w:themeColor="text1"/>
          <w:sz w:val="22"/>
        </w:rPr>
        <w:t> Fluctuate</w:t>
      </w:r>
    </w:p>
    <w:p w:rsidR="0097468D" w:rsidRPr="00BF2F44" w:rsidRDefault="00BE7EEA" w:rsidP="00151F7B">
      <w:pPr>
        <w:pStyle w:val="BodyText"/>
        <w:numPr>
          <w:ilvl w:val="0"/>
          <w:numId w:val="22"/>
        </w:numPr>
        <w:spacing w:line="276" w:lineRule="auto"/>
        <w:ind w:right="439"/>
        <w:jc w:val="both"/>
        <w:rPr>
          <w:color w:val="000000" w:themeColor="text1"/>
          <w:sz w:val="22"/>
        </w:rPr>
      </w:pPr>
      <w:r w:rsidRPr="00BF2F44">
        <w:rPr>
          <w:color w:val="000000" w:themeColor="text1"/>
          <w:sz w:val="22"/>
        </w:rPr>
        <w:t xml:space="preserve">How do you maintain male and female ratio: 1) </w:t>
      </w:r>
      <w:r w:rsidRPr="00BF2F44">
        <w:rPr>
          <w:color w:val="000000" w:themeColor="text1"/>
          <w:sz w:val="22"/>
        </w:rPr>
        <w:t xml:space="preserve"> 5:1 2) </w:t>
      </w:r>
      <w:r w:rsidRPr="00BF2F44">
        <w:rPr>
          <w:color w:val="000000" w:themeColor="text1"/>
          <w:sz w:val="22"/>
        </w:rPr>
        <w:t xml:space="preserve"> 8:1 3) </w:t>
      </w:r>
      <w:r w:rsidRPr="00BF2F44">
        <w:rPr>
          <w:color w:val="000000" w:themeColor="text1"/>
          <w:sz w:val="22"/>
        </w:rPr>
        <w:t xml:space="preserve"> 10:1 4) </w:t>
      </w:r>
      <w:r w:rsidRPr="00BF2F44">
        <w:rPr>
          <w:color w:val="000000" w:themeColor="text1"/>
          <w:sz w:val="22"/>
        </w:rPr>
        <w:t> Not maintain</w:t>
      </w:r>
    </w:p>
    <w:p w:rsidR="0097468D" w:rsidRPr="00BF2F44" w:rsidRDefault="00BE7EEA" w:rsidP="00151F7B">
      <w:pPr>
        <w:pStyle w:val="BodyText"/>
        <w:numPr>
          <w:ilvl w:val="0"/>
          <w:numId w:val="22"/>
        </w:numPr>
        <w:spacing w:line="276" w:lineRule="auto"/>
        <w:ind w:right="439"/>
        <w:jc w:val="both"/>
        <w:rPr>
          <w:color w:val="000000" w:themeColor="text1"/>
          <w:sz w:val="22"/>
        </w:rPr>
      </w:pPr>
      <w:r w:rsidRPr="00BF2F44">
        <w:rPr>
          <w:color w:val="000000" w:themeColor="text1"/>
          <w:sz w:val="22"/>
        </w:rPr>
        <w:t>Inseminating system: 1)</w:t>
      </w:r>
      <w:r w:rsidRPr="00BF2F44">
        <w:rPr>
          <w:color w:val="000000" w:themeColor="text1"/>
          <w:spacing w:val="-5"/>
          <w:sz w:val="22"/>
        </w:rPr>
        <w:t xml:space="preserve"> </w:t>
      </w:r>
      <w:r w:rsidRPr="00BF2F44">
        <w:rPr>
          <w:color w:val="000000" w:themeColor="text1"/>
          <w:sz w:val="22"/>
        </w:rPr>
        <w:t></w:t>
      </w:r>
      <w:r w:rsidRPr="00BF2F44">
        <w:rPr>
          <w:color w:val="000000" w:themeColor="text1"/>
          <w:spacing w:val="57"/>
          <w:sz w:val="22"/>
        </w:rPr>
        <w:t xml:space="preserve"> </w:t>
      </w:r>
      <w:r w:rsidRPr="00BF2F44">
        <w:rPr>
          <w:color w:val="000000" w:themeColor="text1"/>
          <w:sz w:val="22"/>
        </w:rPr>
        <w:t>Natural</w:t>
      </w:r>
      <w:r w:rsidRPr="00BF2F44">
        <w:rPr>
          <w:color w:val="000000" w:themeColor="text1"/>
          <w:sz w:val="22"/>
        </w:rPr>
        <w:tab/>
        <w:t xml:space="preserve">2) </w:t>
      </w:r>
      <w:r w:rsidRPr="00BF2F44">
        <w:rPr>
          <w:color w:val="000000" w:themeColor="text1"/>
          <w:sz w:val="22"/>
        </w:rPr>
        <w:t></w:t>
      </w:r>
      <w:r w:rsidRPr="00BF2F44">
        <w:rPr>
          <w:color w:val="000000" w:themeColor="text1"/>
          <w:spacing w:val="1"/>
          <w:sz w:val="22"/>
        </w:rPr>
        <w:t xml:space="preserve"> </w:t>
      </w:r>
      <w:r w:rsidRPr="00BF2F44">
        <w:rPr>
          <w:color w:val="000000" w:themeColor="text1"/>
          <w:sz w:val="22"/>
        </w:rPr>
        <w:t>Artificial</w:t>
      </w:r>
    </w:p>
    <w:p w:rsidR="0097468D" w:rsidRPr="00BF2F44" w:rsidRDefault="00BE7EEA" w:rsidP="00151F7B">
      <w:pPr>
        <w:pStyle w:val="BodyText"/>
        <w:numPr>
          <w:ilvl w:val="0"/>
          <w:numId w:val="22"/>
        </w:numPr>
        <w:spacing w:line="276" w:lineRule="auto"/>
        <w:ind w:right="439"/>
        <w:jc w:val="both"/>
        <w:rPr>
          <w:color w:val="000000" w:themeColor="text1"/>
          <w:sz w:val="22"/>
        </w:rPr>
      </w:pPr>
      <w:r w:rsidRPr="00BF2F44">
        <w:rPr>
          <w:color w:val="000000" w:themeColor="text1"/>
          <w:sz w:val="22"/>
        </w:rPr>
        <w:t>How do you select a good quality buck for future</w:t>
      </w:r>
      <w:r w:rsidRPr="00BF2F44">
        <w:rPr>
          <w:color w:val="000000" w:themeColor="text1"/>
          <w:spacing w:val="-2"/>
          <w:sz w:val="22"/>
        </w:rPr>
        <w:t xml:space="preserve"> </w:t>
      </w:r>
      <w:r w:rsidRPr="00BF2F44">
        <w:rPr>
          <w:color w:val="000000" w:themeColor="text1"/>
          <w:sz w:val="22"/>
        </w:rPr>
        <w:t>offspring?</w:t>
      </w:r>
    </w:p>
    <w:p w:rsidR="0097468D" w:rsidRPr="00BF2F44" w:rsidRDefault="00BE7EEA" w:rsidP="0097468D">
      <w:pPr>
        <w:pStyle w:val="BodyText"/>
        <w:spacing w:line="276" w:lineRule="auto"/>
        <w:ind w:right="439"/>
        <w:jc w:val="both"/>
        <w:rPr>
          <w:color w:val="000000" w:themeColor="text1"/>
          <w:sz w:val="22"/>
        </w:rPr>
      </w:pPr>
      <w:r w:rsidRPr="00BF2F44">
        <w:rPr>
          <w:color w:val="000000" w:themeColor="text1"/>
          <w:sz w:val="22"/>
        </w:rPr>
        <w:t>……………………………………………………………………………………</w:t>
      </w:r>
    </w:p>
    <w:p w:rsidR="0097468D" w:rsidRPr="00BF2F44" w:rsidRDefault="00BE7EEA" w:rsidP="00151F7B">
      <w:pPr>
        <w:pStyle w:val="BodyText"/>
        <w:numPr>
          <w:ilvl w:val="0"/>
          <w:numId w:val="22"/>
        </w:numPr>
        <w:spacing w:line="276" w:lineRule="auto"/>
        <w:ind w:right="439"/>
        <w:jc w:val="both"/>
        <w:rPr>
          <w:color w:val="000000" w:themeColor="text1"/>
          <w:sz w:val="22"/>
        </w:rPr>
      </w:pPr>
      <w:r w:rsidRPr="00BF2F44">
        <w:rPr>
          <w:color w:val="000000" w:themeColor="text1"/>
          <w:sz w:val="22"/>
        </w:rPr>
        <w:t xml:space="preserve">How much blood do you collect? 1) </w:t>
      </w:r>
      <w:r w:rsidRPr="00BF2F44">
        <w:rPr>
          <w:color w:val="000000" w:themeColor="text1"/>
          <w:sz w:val="22"/>
        </w:rPr>
        <w:t xml:space="preserve"> 2 ml 2) </w:t>
      </w:r>
      <w:r w:rsidRPr="00BF2F44">
        <w:rPr>
          <w:color w:val="000000" w:themeColor="text1"/>
          <w:sz w:val="22"/>
        </w:rPr>
        <w:t xml:space="preserve"> 3 ml 3) </w:t>
      </w:r>
      <w:r w:rsidRPr="00BF2F44">
        <w:rPr>
          <w:color w:val="000000" w:themeColor="text1"/>
          <w:sz w:val="22"/>
        </w:rPr>
        <w:t> 5</w:t>
      </w:r>
      <w:r w:rsidRPr="00BF2F44">
        <w:rPr>
          <w:color w:val="000000" w:themeColor="text1"/>
          <w:spacing w:val="-3"/>
          <w:sz w:val="22"/>
        </w:rPr>
        <w:t xml:space="preserve"> </w:t>
      </w:r>
      <w:r w:rsidRPr="00BF2F44">
        <w:rPr>
          <w:color w:val="000000" w:themeColor="text1"/>
          <w:sz w:val="22"/>
        </w:rPr>
        <w:t>ml</w:t>
      </w:r>
    </w:p>
    <w:p w:rsidR="0097468D" w:rsidRPr="00BF2F44" w:rsidRDefault="00BE7EEA" w:rsidP="00151F7B">
      <w:pPr>
        <w:pStyle w:val="BodyText"/>
        <w:numPr>
          <w:ilvl w:val="0"/>
          <w:numId w:val="22"/>
        </w:numPr>
        <w:spacing w:line="276" w:lineRule="auto"/>
        <w:ind w:right="439"/>
        <w:jc w:val="both"/>
        <w:rPr>
          <w:color w:val="000000" w:themeColor="text1"/>
          <w:sz w:val="22"/>
        </w:rPr>
      </w:pPr>
      <w:r w:rsidRPr="00BF2F44">
        <w:rPr>
          <w:color w:val="000000" w:themeColor="text1"/>
          <w:sz w:val="22"/>
        </w:rPr>
        <w:t>Do you use any antiseptic before collection of blood? 1)</w:t>
      </w:r>
      <w:r w:rsidRPr="00BF2F44">
        <w:rPr>
          <w:color w:val="000000" w:themeColor="text1"/>
          <w:spacing w:val="-7"/>
          <w:sz w:val="22"/>
        </w:rPr>
        <w:t xml:space="preserve"> </w:t>
      </w:r>
      <w:r w:rsidRPr="00BF2F44">
        <w:rPr>
          <w:color w:val="000000" w:themeColor="text1"/>
          <w:sz w:val="22"/>
        </w:rPr>
        <w:t></w:t>
      </w:r>
      <w:r w:rsidRPr="00BF2F44">
        <w:rPr>
          <w:color w:val="000000" w:themeColor="text1"/>
          <w:spacing w:val="59"/>
          <w:sz w:val="22"/>
        </w:rPr>
        <w:t xml:space="preserve"> </w:t>
      </w:r>
      <w:r w:rsidRPr="00BF2F44">
        <w:rPr>
          <w:color w:val="000000" w:themeColor="text1"/>
          <w:sz w:val="22"/>
        </w:rPr>
        <w:t>Yes</w:t>
      </w:r>
      <w:r w:rsidRPr="00BF2F44">
        <w:rPr>
          <w:color w:val="000000" w:themeColor="text1"/>
          <w:sz w:val="22"/>
        </w:rPr>
        <w:tab/>
        <w:t xml:space="preserve">2) </w:t>
      </w:r>
      <w:r w:rsidRPr="00BF2F44">
        <w:rPr>
          <w:color w:val="000000" w:themeColor="text1"/>
          <w:sz w:val="22"/>
        </w:rPr>
        <w:t></w:t>
      </w:r>
      <w:r w:rsidRPr="00BF2F44">
        <w:rPr>
          <w:color w:val="000000" w:themeColor="text1"/>
          <w:spacing w:val="-2"/>
          <w:sz w:val="22"/>
        </w:rPr>
        <w:t xml:space="preserve"> </w:t>
      </w:r>
      <w:r w:rsidRPr="00BF2F44">
        <w:rPr>
          <w:color w:val="000000" w:themeColor="text1"/>
          <w:sz w:val="22"/>
        </w:rPr>
        <w:t>No</w:t>
      </w:r>
    </w:p>
    <w:p w:rsidR="0097468D" w:rsidRPr="00BF2F44" w:rsidRDefault="00BE7EEA" w:rsidP="00151F7B">
      <w:pPr>
        <w:pStyle w:val="BodyText"/>
        <w:numPr>
          <w:ilvl w:val="0"/>
          <w:numId w:val="22"/>
        </w:numPr>
        <w:spacing w:line="276" w:lineRule="auto"/>
        <w:ind w:right="439"/>
        <w:jc w:val="both"/>
        <w:rPr>
          <w:color w:val="000000" w:themeColor="text1"/>
          <w:sz w:val="22"/>
        </w:rPr>
      </w:pPr>
      <w:r w:rsidRPr="00BF2F44">
        <w:rPr>
          <w:color w:val="000000" w:themeColor="text1"/>
          <w:sz w:val="22"/>
        </w:rPr>
        <w:t>Do you use any anticoagulant in the test tube? 1)</w:t>
      </w:r>
      <w:r w:rsidRPr="00BF2F44">
        <w:rPr>
          <w:color w:val="000000" w:themeColor="text1"/>
          <w:spacing w:val="-4"/>
          <w:sz w:val="22"/>
        </w:rPr>
        <w:t xml:space="preserve"> </w:t>
      </w:r>
      <w:r w:rsidRPr="00BF2F44">
        <w:rPr>
          <w:color w:val="000000" w:themeColor="text1"/>
          <w:sz w:val="22"/>
        </w:rPr>
        <w:t></w:t>
      </w:r>
      <w:r w:rsidRPr="00BF2F44">
        <w:rPr>
          <w:color w:val="000000" w:themeColor="text1"/>
          <w:spacing w:val="59"/>
          <w:sz w:val="22"/>
        </w:rPr>
        <w:t xml:space="preserve"> </w:t>
      </w:r>
      <w:r w:rsidRPr="00BF2F44">
        <w:rPr>
          <w:color w:val="000000" w:themeColor="text1"/>
          <w:sz w:val="22"/>
        </w:rPr>
        <w:t>Yes</w:t>
      </w:r>
      <w:r w:rsidRPr="00BF2F44">
        <w:rPr>
          <w:color w:val="000000" w:themeColor="text1"/>
          <w:sz w:val="22"/>
        </w:rPr>
        <w:tab/>
        <w:t xml:space="preserve">2) </w:t>
      </w:r>
      <w:r w:rsidRPr="00BF2F44">
        <w:rPr>
          <w:color w:val="000000" w:themeColor="text1"/>
          <w:sz w:val="22"/>
        </w:rPr>
        <w:t></w:t>
      </w:r>
      <w:r w:rsidRPr="00BF2F44">
        <w:rPr>
          <w:color w:val="000000" w:themeColor="text1"/>
          <w:spacing w:val="-2"/>
          <w:sz w:val="22"/>
        </w:rPr>
        <w:t xml:space="preserve"> </w:t>
      </w:r>
      <w:r w:rsidRPr="00BF2F44">
        <w:rPr>
          <w:color w:val="000000" w:themeColor="text1"/>
          <w:sz w:val="22"/>
        </w:rPr>
        <w:t>No</w:t>
      </w:r>
    </w:p>
    <w:p w:rsidR="00087CA0" w:rsidRPr="00BF2F44" w:rsidRDefault="00BE7EEA" w:rsidP="00151F7B">
      <w:pPr>
        <w:pStyle w:val="BodyText"/>
        <w:numPr>
          <w:ilvl w:val="0"/>
          <w:numId w:val="22"/>
        </w:numPr>
        <w:spacing w:line="276" w:lineRule="auto"/>
        <w:ind w:right="439"/>
        <w:jc w:val="both"/>
        <w:rPr>
          <w:color w:val="000000" w:themeColor="text1"/>
          <w:sz w:val="22"/>
        </w:rPr>
      </w:pPr>
      <w:r w:rsidRPr="00BF2F44">
        <w:rPr>
          <w:color w:val="000000" w:themeColor="text1"/>
          <w:sz w:val="22"/>
        </w:rPr>
        <w:t xml:space="preserve">How do you store the test tubes immediately after collection? </w:t>
      </w:r>
    </w:p>
    <w:p w:rsidR="00BE7EEA" w:rsidRDefault="00BE7EEA" w:rsidP="00087CA0">
      <w:pPr>
        <w:pStyle w:val="BodyText"/>
        <w:spacing w:line="276" w:lineRule="auto"/>
        <w:ind w:left="360" w:right="439"/>
        <w:jc w:val="both"/>
        <w:rPr>
          <w:color w:val="000000" w:themeColor="text1"/>
          <w:sz w:val="22"/>
        </w:rPr>
      </w:pPr>
      <w:r w:rsidRPr="00BF2F44">
        <w:rPr>
          <w:color w:val="000000" w:themeColor="text1"/>
          <w:sz w:val="22"/>
        </w:rPr>
        <w:t xml:space="preserve">1) </w:t>
      </w:r>
      <w:r w:rsidRPr="00BF2F44">
        <w:rPr>
          <w:color w:val="000000" w:themeColor="text1"/>
          <w:sz w:val="22"/>
        </w:rPr>
        <w:t xml:space="preserve"> </w:t>
      </w:r>
      <w:proofErr w:type="gramStart"/>
      <w:r w:rsidRPr="00BF2F44">
        <w:rPr>
          <w:color w:val="000000" w:themeColor="text1"/>
          <w:spacing w:val="-3"/>
          <w:sz w:val="22"/>
        </w:rPr>
        <w:t>In</w:t>
      </w:r>
      <w:proofErr w:type="gramEnd"/>
      <w:r w:rsidRPr="00BF2F44">
        <w:rPr>
          <w:color w:val="000000" w:themeColor="text1"/>
          <w:spacing w:val="-3"/>
          <w:sz w:val="22"/>
        </w:rPr>
        <w:t xml:space="preserve"> </w:t>
      </w:r>
      <w:r w:rsidRPr="00BF2F44">
        <w:rPr>
          <w:color w:val="000000" w:themeColor="text1"/>
          <w:sz w:val="22"/>
        </w:rPr>
        <w:t>the test tube</w:t>
      </w:r>
      <w:r w:rsidRPr="00BF2F44">
        <w:rPr>
          <w:color w:val="000000" w:themeColor="text1"/>
          <w:spacing w:val="-2"/>
          <w:sz w:val="22"/>
        </w:rPr>
        <w:t xml:space="preserve"> </w:t>
      </w:r>
      <w:r w:rsidRPr="00BF2F44">
        <w:rPr>
          <w:color w:val="000000" w:themeColor="text1"/>
          <w:sz w:val="22"/>
        </w:rPr>
        <w:t>stand</w:t>
      </w:r>
      <w:r w:rsidR="00087CA0" w:rsidRPr="00BF2F44">
        <w:rPr>
          <w:color w:val="000000" w:themeColor="text1"/>
          <w:sz w:val="22"/>
        </w:rPr>
        <w:t xml:space="preserve">    </w:t>
      </w:r>
      <w:r w:rsidRPr="00BF2F44">
        <w:rPr>
          <w:color w:val="000000" w:themeColor="text1"/>
          <w:sz w:val="22"/>
        </w:rPr>
        <w:t xml:space="preserve">2) </w:t>
      </w:r>
      <w:r w:rsidRPr="00BF2F44">
        <w:rPr>
          <w:color w:val="000000" w:themeColor="text1"/>
          <w:sz w:val="22"/>
        </w:rPr>
        <w:t> By other means</w:t>
      </w:r>
    </w:p>
    <w:p w:rsidR="008A6F85" w:rsidRDefault="008A6F85" w:rsidP="00087CA0">
      <w:pPr>
        <w:pStyle w:val="BodyText"/>
        <w:spacing w:line="276" w:lineRule="auto"/>
        <w:ind w:left="360" w:right="439"/>
        <w:jc w:val="both"/>
        <w:rPr>
          <w:color w:val="000000" w:themeColor="text1"/>
          <w:sz w:val="22"/>
        </w:rPr>
      </w:pPr>
    </w:p>
    <w:p w:rsidR="008A6F85" w:rsidRPr="00BF2F44" w:rsidRDefault="008A6F85" w:rsidP="00087CA0">
      <w:pPr>
        <w:pStyle w:val="BodyText"/>
        <w:spacing w:line="276" w:lineRule="auto"/>
        <w:ind w:left="360" w:right="439"/>
        <w:jc w:val="both"/>
        <w:rPr>
          <w:color w:val="000000" w:themeColor="text1"/>
          <w:sz w:val="22"/>
        </w:rPr>
      </w:pPr>
    </w:p>
    <w:p w:rsidR="00BE7EEA" w:rsidRPr="00BF2F44" w:rsidRDefault="00BE7EEA" w:rsidP="00BE7EEA">
      <w:pPr>
        <w:pStyle w:val="Heading3"/>
        <w:ind w:left="597" w:right="500"/>
        <w:jc w:val="center"/>
        <w:rPr>
          <w:rFonts w:ascii="Times New Roman" w:hAnsi="Times New Roman" w:cs="Times New Roman"/>
          <w:color w:val="000000" w:themeColor="text1"/>
          <w:szCs w:val="24"/>
        </w:rPr>
      </w:pPr>
      <w:r w:rsidRPr="00BF2F44">
        <w:rPr>
          <w:rFonts w:ascii="Times New Roman" w:hAnsi="Times New Roman" w:cs="Times New Roman"/>
          <w:color w:val="000000" w:themeColor="text1"/>
          <w:szCs w:val="24"/>
        </w:rPr>
        <w:t>Thank you very much for your cooperation</w:t>
      </w:r>
    </w:p>
    <w:p w:rsidR="00BE7EEA" w:rsidRPr="00BF2F44" w:rsidRDefault="00BE7EEA" w:rsidP="00087CA0">
      <w:pPr>
        <w:pStyle w:val="BodyText"/>
        <w:tabs>
          <w:tab w:val="left" w:pos="5320"/>
        </w:tabs>
        <w:spacing w:before="233"/>
        <w:ind w:left="220"/>
        <w:rPr>
          <w:color w:val="000000" w:themeColor="text1"/>
          <w:sz w:val="22"/>
        </w:rPr>
      </w:pPr>
      <w:r w:rsidRPr="00BF2F44">
        <w:rPr>
          <w:color w:val="000000" w:themeColor="text1"/>
          <w:sz w:val="22"/>
        </w:rPr>
        <w:t>Name of</w:t>
      </w:r>
      <w:r w:rsidRPr="00BF2F44">
        <w:rPr>
          <w:color w:val="000000" w:themeColor="text1"/>
          <w:spacing w:val="-3"/>
          <w:sz w:val="22"/>
        </w:rPr>
        <w:t xml:space="preserve"> </w:t>
      </w:r>
      <w:r w:rsidRPr="00BF2F44">
        <w:rPr>
          <w:color w:val="000000" w:themeColor="text1"/>
          <w:sz w:val="22"/>
        </w:rPr>
        <w:t>the</w:t>
      </w:r>
      <w:r w:rsidRPr="00BF2F44">
        <w:rPr>
          <w:color w:val="000000" w:themeColor="text1"/>
          <w:spacing w:val="-1"/>
          <w:sz w:val="22"/>
        </w:rPr>
        <w:t xml:space="preserve"> </w:t>
      </w:r>
      <w:r w:rsidR="00087CA0" w:rsidRPr="00BF2F44">
        <w:rPr>
          <w:color w:val="000000" w:themeColor="text1"/>
          <w:sz w:val="22"/>
        </w:rPr>
        <w:t xml:space="preserve">interviewee..............                              </w:t>
      </w:r>
      <w:r w:rsidRPr="00BF2F44">
        <w:rPr>
          <w:color w:val="000000" w:themeColor="text1"/>
          <w:sz w:val="22"/>
        </w:rPr>
        <w:t>Name of the</w:t>
      </w:r>
      <w:r w:rsidRPr="00BF2F44">
        <w:rPr>
          <w:color w:val="000000" w:themeColor="text1"/>
          <w:spacing w:val="-3"/>
          <w:sz w:val="22"/>
        </w:rPr>
        <w:t xml:space="preserve"> </w:t>
      </w:r>
      <w:r w:rsidRPr="00BF2F44">
        <w:rPr>
          <w:color w:val="000000" w:themeColor="text1"/>
          <w:sz w:val="22"/>
        </w:rPr>
        <w:t>interviewer...........</w:t>
      </w:r>
      <w:r w:rsidR="00BF2F44">
        <w:rPr>
          <w:color w:val="000000" w:themeColor="text1"/>
          <w:sz w:val="22"/>
        </w:rPr>
        <w:t>.</w:t>
      </w:r>
    </w:p>
    <w:p w:rsidR="00BE7EEA" w:rsidRPr="00BF2F44" w:rsidRDefault="00BE7EEA" w:rsidP="00BE7EEA">
      <w:pPr>
        <w:pStyle w:val="BodyText"/>
        <w:tabs>
          <w:tab w:val="left" w:pos="5320"/>
        </w:tabs>
        <w:ind w:left="220"/>
        <w:rPr>
          <w:color w:val="000000" w:themeColor="text1"/>
          <w:sz w:val="22"/>
        </w:rPr>
      </w:pPr>
      <w:r w:rsidRPr="00BF2F44">
        <w:rPr>
          <w:color w:val="000000" w:themeColor="text1"/>
          <w:sz w:val="22"/>
        </w:rPr>
        <w:t>Signa</w:t>
      </w:r>
      <w:r w:rsidR="00BF2F44">
        <w:rPr>
          <w:color w:val="000000" w:themeColor="text1"/>
          <w:sz w:val="22"/>
        </w:rPr>
        <w:t xml:space="preserve">ture......................................                              </w:t>
      </w:r>
      <w:r w:rsidRPr="00BF2F44">
        <w:rPr>
          <w:color w:val="000000" w:themeColor="text1"/>
          <w:sz w:val="22"/>
        </w:rPr>
        <w:t>Signature</w:t>
      </w:r>
      <w:r w:rsidRPr="00BF2F44">
        <w:rPr>
          <w:color w:val="000000" w:themeColor="text1"/>
          <w:spacing w:val="-3"/>
          <w:sz w:val="22"/>
        </w:rPr>
        <w:t xml:space="preserve"> </w:t>
      </w:r>
      <w:r w:rsidRPr="00BF2F44">
        <w:rPr>
          <w:color w:val="000000" w:themeColor="text1"/>
          <w:sz w:val="22"/>
        </w:rPr>
        <w:t>……………………</w:t>
      </w:r>
      <w:r w:rsidR="00BF2F44">
        <w:rPr>
          <w:color w:val="000000" w:themeColor="text1"/>
          <w:sz w:val="22"/>
        </w:rPr>
        <w:t>…</w:t>
      </w:r>
    </w:p>
    <w:p w:rsidR="009A2D5C" w:rsidRDefault="009A2D5C" w:rsidP="00CE23F3">
      <w:pPr>
        <w:autoSpaceDE w:val="0"/>
        <w:autoSpaceDN w:val="0"/>
        <w:adjustRightInd w:val="0"/>
        <w:spacing w:after="0" w:line="360" w:lineRule="auto"/>
        <w:jc w:val="both"/>
        <w:rPr>
          <w:rFonts w:ascii="Times New Roman" w:eastAsia="CJOMN I+ MTSY" w:hAnsi="Times New Roman" w:cs="Times New Roman"/>
          <w:color w:val="000000" w:themeColor="text1"/>
          <w:sz w:val="24"/>
          <w:szCs w:val="24"/>
        </w:rPr>
      </w:pPr>
    </w:p>
    <w:p w:rsidR="00F17F71" w:rsidRDefault="00F17F71" w:rsidP="00CE23F3">
      <w:pPr>
        <w:autoSpaceDE w:val="0"/>
        <w:autoSpaceDN w:val="0"/>
        <w:adjustRightInd w:val="0"/>
        <w:spacing w:after="0" w:line="360" w:lineRule="auto"/>
        <w:jc w:val="both"/>
        <w:rPr>
          <w:rFonts w:ascii="Times New Roman" w:eastAsia="CJOMN I+ MTSY" w:hAnsi="Times New Roman" w:cs="Times New Roman"/>
          <w:color w:val="000000" w:themeColor="text1"/>
          <w:sz w:val="24"/>
          <w:szCs w:val="24"/>
        </w:rPr>
      </w:pPr>
    </w:p>
    <w:p w:rsidR="00237C83" w:rsidRPr="00A93B75" w:rsidRDefault="00F17F71" w:rsidP="00237C83">
      <w:pPr>
        <w:autoSpaceDE w:val="0"/>
        <w:autoSpaceDN w:val="0"/>
        <w:adjustRightInd w:val="0"/>
        <w:spacing w:after="0" w:line="240" w:lineRule="auto"/>
        <w:jc w:val="center"/>
        <w:rPr>
          <w:rFonts w:ascii="Times New Roman" w:hAnsi="Times New Roman" w:cs="Times New Roman"/>
          <w:b/>
          <w:bCs/>
          <w:color w:val="000000"/>
          <w:sz w:val="28"/>
          <w:szCs w:val="28"/>
        </w:rPr>
      </w:pPr>
      <w:r w:rsidRPr="00A93B75">
        <w:rPr>
          <w:rFonts w:ascii="Times New Roman" w:hAnsi="Times New Roman" w:cs="Times New Roman"/>
          <w:b/>
          <w:bCs/>
          <w:color w:val="000000"/>
          <w:sz w:val="28"/>
          <w:szCs w:val="28"/>
        </w:rPr>
        <w:lastRenderedPageBreak/>
        <w:t>BIOGRAPHY</w:t>
      </w:r>
    </w:p>
    <w:p w:rsidR="00520A98" w:rsidRPr="00520A98" w:rsidRDefault="00520A98" w:rsidP="00A93B75">
      <w:pPr>
        <w:autoSpaceDE w:val="0"/>
        <w:autoSpaceDN w:val="0"/>
        <w:adjustRightInd w:val="0"/>
        <w:spacing w:after="0" w:line="240" w:lineRule="auto"/>
        <w:rPr>
          <w:rFonts w:ascii="Times New Roman" w:hAnsi="Times New Roman" w:cs="Times New Roman"/>
          <w:b/>
          <w:bCs/>
          <w:color w:val="000000"/>
          <w:sz w:val="26"/>
          <w:szCs w:val="26"/>
        </w:rPr>
      </w:pPr>
    </w:p>
    <w:p w:rsidR="00237C83" w:rsidRDefault="00237C83" w:rsidP="00237C83">
      <w:pPr>
        <w:autoSpaceDE w:val="0"/>
        <w:autoSpaceDN w:val="0"/>
        <w:adjustRightInd w:val="0"/>
        <w:spacing w:after="0" w:line="240" w:lineRule="auto"/>
        <w:jc w:val="center"/>
        <w:rPr>
          <w:rFonts w:ascii="Times New Roman" w:hAnsi="Times New Roman" w:cs="Times New Roman"/>
          <w:color w:val="000000"/>
          <w:sz w:val="23"/>
          <w:szCs w:val="23"/>
        </w:rPr>
      </w:pPr>
    </w:p>
    <w:p w:rsidR="00761924" w:rsidRDefault="00761924" w:rsidP="00237C83">
      <w:pPr>
        <w:autoSpaceDE w:val="0"/>
        <w:autoSpaceDN w:val="0"/>
        <w:adjustRightInd w:val="0"/>
        <w:spacing w:after="0" w:line="240" w:lineRule="auto"/>
        <w:jc w:val="center"/>
        <w:rPr>
          <w:rFonts w:ascii="Times New Roman" w:hAnsi="Times New Roman" w:cs="Times New Roman"/>
          <w:color w:val="000000"/>
          <w:sz w:val="23"/>
          <w:szCs w:val="23"/>
        </w:rPr>
      </w:pPr>
    </w:p>
    <w:p w:rsidR="00237C83" w:rsidRPr="00237C83" w:rsidRDefault="00237C83" w:rsidP="00395D3A">
      <w:pPr>
        <w:spacing w:after="0" w:line="360" w:lineRule="auto"/>
        <w:jc w:val="both"/>
        <w:rPr>
          <w:rFonts w:ascii="Times New Roman" w:hAnsi="Times New Roman" w:cs="Times New Roman"/>
          <w:color w:val="000000" w:themeColor="text1"/>
          <w:sz w:val="24"/>
          <w:szCs w:val="24"/>
        </w:rPr>
      </w:pPr>
      <w:r w:rsidRPr="00237C83">
        <w:rPr>
          <w:rFonts w:ascii="Times New Roman" w:hAnsi="Times New Roman" w:cs="Times New Roman"/>
          <w:color w:val="000000" w:themeColor="text1"/>
          <w:sz w:val="24"/>
          <w:szCs w:val="24"/>
        </w:rPr>
        <w:t>This is DR. Mishuk Shaha, son of Mr. Anukul Saha and</w:t>
      </w:r>
      <w:r w:rsidR="00395D3A">
        <w:rPr>
          <w:rFonts w:ascii="Times New Roman" w:hAnsi="Times New Roman" w:cs="Times New Roman"/>
          <w:color w:val="000000" w:themeColor="text1"/>
          <w:sz w:val="24"/>
          <w:szCs w:val="24"/>
        </w:rPr>
        <w:t xml:space="preserve"> </w:t>
      </w:r>
      <w:r w:rsidRPr="00237C83">
        <w:rPr>
          <w:rFonts w:ascii="Times New Roman" w:hAnsi="Times New Roman" w:cs="Times New Roman"/>
          <w:color w:val="000000" w:themeColor="text1"/>
          <w:sz w:val="24"/>
          <w:szCs w:val="24"/>
        </w:rPr>
        <w:t>Mrs. Sumita Saha, from Daganbhuiyan upazila under Feni</w:t>
      </w:r>
      <w:r w:rsidR="00395D3A">
        <w:rPr>
          <w:rFonts w:ascii="Times New Roman" w:hAnsi="Times New Roman" w:cs="Times New Roman"/>
          <w:color w:val="000000" w:themeColor="text1"/>
          <w:sz w:val="24"/>
          <w:szCs w:val="24"/>
        </w:rPr>
        <w:t xml:space="preserve"> </w:t>
      </w:r>
      <w:r w:rsidRPr="00237C83">
        <w:rPr>
          <w:rFonts w:ascii="Times New Roman" w:hAnsi="Times New Roman" w:cs="Times New Roman"/>
          <w:color w:val="000000" w:themeColor="text1"/>
          <w:sz w:val="24"/>
          <w:szCs w:val="24"/>
        </w:rPr>
        <w:t>district of Bangladesh. He completed the</w:t>
      </w:r>
      <w:r w:rsidR="00761924">
        <w:rPr>
          <w:rFonts w:ascii="Times New Roman" w:hAnsi="Times New Roman" w:cs="Times New Roman"/>
          <w:color w:val="000000" w:themeColor="text1"/>
          <w:sz w:val="24"/>
          <w:szCs w:val="24"/>
        </w:rPr>
        <w:t xml:space="preserve"> Secondary </w:t>
      </w:r>
      <w:r w:rsidRPr="00237C83">
        <w:rPr>
          <w:rFonts w:ascii="Times New Roman" w:hAnsi="Times New Roman" w:cs="Times New Roman"/>
          <w:color w:val="000000" w:themeColor="text1"/>
          <w:sz w:val="24"/>
          <w:szCs w:val="24"/>
        </w:rPr>
        <w:t>School</w:t>
      </w:r>
      <w:r w:rsidR="00395D3A">
        <w:rPr>
          <w:rFonts w:ascii="Times New Roman" w:hAnsi="Times New Roman" w:cs="Times New Roman"/>
          <w:color w:val="000000" w:themeColor="text1"/>
          <w:sz w:val="24"/>
          <w:szCs w:val="24"/>
        </w:rPr>
        <w:t xml:space="preserve"> </w:t>
      </w:r>
      <w:r w:rsidRPr="00237C83">
        <w:rPr>
          <w:rFonts w:ascii="Times New Roman" w:hAnsi="Times New Roman" w:cs="Times New Roman"/>
          <w:color w:val="000000" w:themeColor="text1"/>
          <w:sz w:val="24"/>
          <w:szCs w:val="24"/>
        </w:rPr>
        <w:t>Certificate (SSC) Examination in 2008 from Chattogra</w:t>
      </w:r>
      <w:r w:rsidR="00395D3A">
        <w:rPr>
          <w:rFonts w:ascii="Times New Roman" w:hAnsi="Times New Roman" w:cs="Times New Roman"/>
          <w:color w:val="000000" w:themeColor="text1"/>
          <w:sz w:val="24"/>
          <w:szCs w:val="24"/>
        </w:rPr>
        <w:t xml:space="preserve">m </w:t>
      </w:r>
      <w:r w:rsidRPr="00237C83">
        <w:rPr>
          <w:rFonts w:ascii="Times New Roman" w:hAnsi="Times New Roman" w:cs="Times New Roman"/>
          <w:color w:val="000000" w:themeColor="text1"/>
          <w:sz w:val="24"/>
          <w:szCs w:val="24"/>
        </w:rPr>
        <w:t>Collegiate School, Chattogram, followed by Higher</w:t>
      </w:r>
      <w:r w:rsidR="00395D3A">
        <w:rPr>
          <w:rFonts w:ascii="Times New Roman" w:hAnsi="Times New Roman" w:cs="Times New Roman"/>
          <w:color w:val="000000" w:themeColor="text1"/>
          <w:sz w:val="24"/>
          <w:szCs w:val="24"/>
        </w:rPr>
        <w:t xml:space="preserve"> </w:t>
      </w:r>
      <w:r w:rsidRPr="00237C83">
        <w:rPr>
          <w:rFonts w:ascii="Times New Roman" w:hAnsi="Times New Roman" w:cs="Times New Roman"/>
          <w:color w:val="000000" w:themeColor="text1"/>
          <w:sz w:val="24"/>
          <w:szCs w:val="24"/>
        </w:rPr>
        <w:t>Secondary</w:t>
      </w:r>
      <w:r w:rsidR="00761924">
        <w:rPr>
          <w:rFonts w:ascii="Times New Roman" w:hAnsi="Times New Roman" w:cs="Times New Roman"/>
          <w:color w:val="000000" w:themeColor="text1"/>
          <w:sz w:val="24"/>
          <w:szCs w:val="24"/>
        </w:rPr>
        <w:t xml:space="preserve"> </w:t>
      </w:r>
      <w:r w:rsidRPr="00237C83">
        <w:rPr>
          <w:rFonts w:ascii="Times New Roman" w:hAnsi="Times New Roman" w:cs="Times New Roman"/>
          <w:color w:val="000000" w:themeColor="text1"/>
          <w:sz w:val="24"/>
          <w:szCs w:val="24"/>
        </w:rPr>
        <w:t>Certificate (HSC) Examination in 2010 from</w:t>
      </w:r>
      <w:r w:rsidR="00395D3A">
        <w:rPr>
          <w:rFonts w:ascii="Times New Roman" w:hAnsi="Times New Roman" w:cs="Times New Roman"/>
          <w:color w:val="000000" w:themeColor="text1"/>
          <w:sz w:val="24"/>
          <w:szCs w:val="24"/>
        </w:rPr>
        <w:t xml:space="preserve"> </w:t>
      </w:r>
      <w:r w:rsidRPr="00237C83">
        <w:rPr>
          <w:rFonts w:ascii="Times New Roman" w:hAnsi="Times New Roman" w:cs="Times New Roman"/>
          <w:color w:val="000000" w:themeColor="text1"/>
          <w:sz w:val="24"/>
          <w:szCs w:val="24"/>
        </w:rPr>
        <w:t>Govt. City College, Chattogram. He obtained his Doctor of Veterinary Medicine (DVM) degree in 2017 from Chattogram Veterinary and Animal Sciences University, Chattogram, Bangladesh. Now, he is a candidate for the degree of Masters of Science in Animal Breeding and Genetics at the Department of Genetics and Animal Breeding, Faculty of Veterinary Medicine, CVASU, Chattogram, Bangladesh. He has immense of interests toward the higher studies as well as research in the field of molecular biology and genetics.</w:t>
      </w:r>
    </w:p>
    <w:p w:rsidR="00237C83" w:rsidRDefault="00237C83" w:rsidP="00395D3A">
      <w:pPr>
        <w:autoSpaceDE w:val="0"/>
        <w:autoSpaceDN w:val="0"/>
        <w:adjustRightInd w:val="0"/>
        <w:spacing w:after="0" w:line="360" w:lineRule="auto"/>
        <w:jc w:val="both"/>
        <w:rPr>
          <w:rFonts w:ascii="Times New Roman" w:eastAsia="CJOMN I+ MTSY" w:hAnsi="Times New Roman" w:cs="Times New Roman"/>
          <w:color w:val="000000" w:themeColor="text1"/>
          <w:sz w:val="24"/>
          <w:szCs w:val="24"/>
        </w:rPr>
      </w:pPr>
    </w:p>
    <w:sectPr w:rsidR="00237C83" w:rsidSect="00E17908">
      <w:pgSz w:w="11907" w:h="16839" w:code="9"/>
      <w:pgMar w:top="1440" w:right="1080" w:bottom="1440" w:left="25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FAB" w:rsidRDefault="00963FAB" w:rsidP="005E54B7">
      <w:pPr>
        <w:spacing w:after="0" w:line="240" w:lineRule="auto"/>
      </w:pPr>
      <w:r>
        <w:separator/>
      </w:r>
    </w:p>
  </w:endnote>
  <w:endnote w:type="continuationSeparator" w:id="0">
    <w:p w:rsidR="00963FAB" w:rsidRDefault="00963FAB" w:rsidP="005E5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uclidSymbol">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MinionPro-Regular">
    <w:altName w:val="MS Gothic"/>
    <w:panose1 w:val="00000000000000000000"/>
    <w:charset w:val="80"/>
    <w:family w:val="swiss"/>
    <w:notTrueType/>
    <w:pitch w:val="default"/>
    <w:sig w:usb0="00000003" w:usb1="08070000" w:usb2="00000010" w:usb3="00000000" w:csb0="00020001"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JOMN I+ MTSY">
    <w:altName w:val="MS Gothic"/>
    <w:panose1 w:val="00000000000000000000"/>
    <w:charset w:val="80"/>
    <w:family w:val="swiss"/>
    <w:notTrueType/>
    <w:pitch w:val="default"/>
    <w:sig w:usb0="00000000" w:usb1="08070000" w:usb2="00000010" w:usb3="00000000" w:csb0="00020000" w:csb1="00000000"/>
  </w:font>
  <w:font w:name="AdvTT5235d5a9">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yriadPro-Regular">
    <w:altName w:val="MS Gothic"/>
    <w:panose1 w:val="00000000000000000000"/>
    <w:charset w:val="80"/>
    <w:family w:val="swiss"/>
    <w:notTrueType/>
    <w:pitch w:val="default"/>
    <w:sig w:usb0="00000003" w:usb1="08070000" w:usb2="00000010" w:usb3="00000000" w:csb0="00020001" w:csb1="00000000"/>
  </w:font>
  <w:font w:name="Verdana">
    <w:panose1 w:val="020B0604030504040204"/>
    <w:charset w:val="00"/>
    <w:family w:val="swiss"/>
    <w:pitch w:val="variable"/>
    <w:sig w:usb0="A00006FF" w:usb1="4000205B" w:usb2="00000010" w:usb3="00000000" w:csb0="0000019F" w:csb1="00000000"/>
  </w:font>
  <w:font w:name="T10">
    <w:altName w:val="MS Gothic"/>
    <w:panose1 w:val="00000000000000000000"/>
    <w:charset w:val="80"/>
    <w:family w:val="swiss"/>
    <w:notTrueType/>
    <w:pitch w:val="default"/>
    <w:sig w:usb0="00000000"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997157"/>
      <w:docPartObj>
        <w:docPartGallery w:val="Page Numbers (Bottom of Page)"/>
        <w:docPartUnique/>
      </w:docPartObj>
    </w:sdtPr>
    <w:sdtEndPr>
      <w:rPr>
        <w:color w:val="7F7F7F" w:themeColor="background1" w:themeShade="7F"/>
        <w:spacing w:val="60"/>
      </w:rPr>
    </w:sdtEndPr>
    <w:sdtContent>
      <w:p w:rsidR="00E44328" w:rsidRDefault="00E44328">
        <w:pPr>
          <w:pStyle w:val="Footer"/>
          <w:pBdr>
            <w:top w:val="single" w:sz="4" w:space="1" w:color="D9D9D9" w:themeColor="background1" w:themeShade="D9"/>
          </w:pBdr>
          <w:jc w:val="right"/>
        </w:pPr>
        <w:r w:rsidRPr="006164B4">
          <w:rPr>
            <w:rFonts w:ascii="Times New Roman" w:hAnsi="Times New Roman" w:cs="Times New Roman"/>
            <w:sz w:val="24"/>
            <w:szCs w:val="24"/>
          </w:rPr>
          <w:fldChar w:fldCharType="begin"/>
        </w:r>
        <w:r w:rsidRPr="006164B4">
          <w:rPr>
            <w:rFonts w:ascii="Times New Roman" w:hAnsi="Times New Roman" w:cs="Times New Roman"/>
            <w:sz w:val="24"/>
            <w:szCs w:val="24"/>
          </w:rPr>
          <w:instrText xml:space="preserve"> PAGE   \* MERGEFORMAT </w:instrText>
        </w:r>
        <w:r w:rsidRPr="006164B4">
          <w:rPr>
            <w:rFonts w:ascii="Times New Roman" w:hAnsi="Times New Roman" w:cs="Times New Roman"/>
            <w:sz w:val="24"/>
            <w:szCs w:val="24"/>
          </w:rPr>
          <w:fldChar w:fldCharType="separate"/>
        </w:r>
        <w:r w:rsidR="008D125D">
          <w:rPr>
            <w:rFonts w:ascii="Times New Roman" w:hAnsi="Times New Roman" w:cs="Times New Roman"/>
            <w:noProof/>
            <w:sz w:val="24"/>
            <w:szCs w:val="24"/>
          </w:rPr>
          <w:t>40</w:t>
        </w:r>
        <w:r w:rsidRPr="006164B4">
          <w:rPr>
            <w:rFonts w:ascii="Times New Roman" w:hAnsi="Times New Roman" w:cs="Times New Roman"/>
            <w:sz w:val="24"/>
            <w:szCs w:val="24"/>
          </w:rPr>
          <w:fldChar w:fldCharType="end"/>
        </w:r>
        <w:r w:rsidRPr="006164B4">
          <w:rPr>
            <w:rFonts w:ascii="Times New Roman" w:hAnsi="Times New Roman" w:cs="Times New Roman"/>
            <w:sz w:val="24"/>
            <w:szCs w:val="24"/>
          </w:rPr>
          <w:t xml:space="preserve"> | </w:t>
        </w:r>
        <w:r w:rsidRPr="006164B4">
          <w:rPr>
            <w:rFonts w:ascii="Times New Roman" w:hAnsi="Times New Roman" w:cs="Times New Roman"/>
            <w:color w:val="7F7F7F" w:themeColor="background1" w:themeShade="7F"/>
            <w:spacing w:val="60"/>
            <w:sz w:val="24"/>
            <w:szCs w:val="24"/>
          </w:rPr>
          <w:t>Page</w:t>
        </w:r>
      </w:p>
    </w:sdtContent>
  </w:sdt>
  <w:p w:rsidR="00E44328" w:rsidRDefault="00E443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FAB" w:rsidRDefault="00963FAB" w:rsidP="005E54B7">
      <w:pPr>
        <w:spacing w:after="0" w:line="240" w:lineRule="auto"/>
      </w:pPr>
      <w:r>
        <w:separator/>
      </w:r>
    </w:p>
  </w:footnote>
  <w:footnote w:type="continuationSeparator" w:id="0">
    <w:p w:rsidR="00963FAB" w:rsidRDefault="00963FAB" w:rsidP="005E54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D9B4AA3"/>
    <w:multiLevelType w:val="hybridMultilevel"/>
    <w:tmpl w:val="B354DFD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302CC1"/>
    <w:multiLevelType w:val="hybridMultilevel"/>
    <w:tmpl w:val="D4E4B74C"/>
    <w:lvl w:ilvl="0" w:tplc="0C090015">
      <w:start w:val="1"/>
      <w:numFmt w:val="upperLetter"/>
      <w:lvlText w:val="%1."/>
      <w:lvlJc w:val="left"/>
      <w:pPr>
        <w:ind w:left="450" w:hanging="360"/>
      </w:pPr>
      <w:rPr>
        <w:rFonts w:hint="default"/>
        <w:b w:val="0"/>
      </w:rPr>
    </w:lvl>
    <w:lvl w:ilvl="1" w:tplc="0C090019" w:tentative="1">
      <w:start w:val="1"/>
      <w:numFmt w:val="lowerLetter"/>
      <w:lvlText w:val="%2."/>
      <w:lvlJc w:val="left"/>
      <w:pPr>
        <w:ind w:left="1170" w:hanging="360"/>
      </w:pPr>
    </w:lvl>
    <w:lvl w:ilvl="2" w:tplc="0C09001B" w:tentative="1">
      <w:start w:val="1"/>
      <w:numFmt w:val="lowerRoman"/>
      <w:lvlText w:val="%3."/>
      <w:lvlJc w:val="right"/>
      <w:pPr>
        <w:ind w:left="1890" w:hanging="180"/>
      </w:pPr>
    </w:lvl>
    <w:lvl w:ilvl="3" w:tplc="0C09000F" w:tentative="1">
      <w:start w:val="1"/>
      <w:numFmt w:val="decimal"/>
      <w:lvlText w:val="%4."/>
      <w:lvlJc w:val="left"/>
      <w:pPr>
        <w:ind w:left="2610" w:hanging="360"/>
      </w:pPr>
    </w:lvl>
    <w:lvl w:ilvl="4" w:tplc="0C090019" w:tentative="1">
      <w:start w:val="1"/>
      <w:numFmt w:val="lowerLetter"/>
      <w:lvlText w:val="%5."/>
      <w:lvlJc w:val="left"/>
      <w:pPr>
        <w:ind w:left="3330" w:hanging="360"/>
      </w:pPr>
    </w:lvl>
    <w:lvl w:ilvl="5" w:tplc="0C09001B" w:tentative="1">
      <w:start w:val="1"/>
      <w:numFmt w:val="lowerRoman"/>
      <w:lvlText w:val="%6."/>
      <w:lvlJc w:val="right"/>
      <w:pPr>
        <w:ind w:left="4050" w:hanging="180"/>
      </w:pPr>
    </w:lvl>
    <w:lvl w:ilvl="6" w:tplc="0C09000F" w:tentative="1">
      <w:start w:val="1"/>
      <w:numFmt w:val="decimal"/>
      <w:lvlText w:val="%7."/>
      <w:lvlJc w:val="left"/>
      <w:pPr>
        <w:ind w:left="4770" w:hanging="360"/>
      </w:pPr>
    </w:lvl>
    <w:lvl w:ilvl="7" w:tplc="0C090019" w:tentative="1">
      <w:start w:val="1"/>
      <w:numFmt w:val="lowerLetter"/>
      <w:lvlText w:val="%8."/>
      <w:lvlJc w:val="left"/>
      <w:pPr>
        <w:ind w:left="5490" w:hanging="360"/>
      </w:pPr>
    </w:lvl>
    <w:lvl w:ilvl="8" w:tplc="0C09001B" w:tentative="1">
      <w:start w:val="1"/>
      <w:numFmt w:val="lowerRoman"/>
      <w:lvlText w:val="%9."/>
      <w:lvlJc w:val="right"/>
      <w:pPr>
        <w:ind w:left="6210" w:hanging="180"/>
      </w:pPr>
    </w:lvl>
  </w:abstractNum>
  <w:abstractNum w:abstractNumId="2">
    <w:nsid w:val="0AEB0ACF"/>
    <w:multiLevelType w:val="hybridMultilevel"/>
    <w:tmpl w:val="F7C8386E"/>
    <w:lvl w:ilvl="0" w:tplc="94307298">
      <w:start w:val="5"/>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E157C87"/>
    <w:multiLevelType w:val="hybridMultilevel"/>
    <w:tmpl w:val="48DA661C"/>
    <w:lvl w:ilvl="0" w:tplc="94307298">
      <w:start w:val="5"/>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503BD1"/>
    <w:multiLevelType w:val="hybridMultilevel"/>
    <w:tmpl w:val="F704F626"/>
    <w:lvl w:ilvl="0" w:tplc="94307298">
      <w:start w:val="5"/>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6282707"/>
    <w:multiLevelType w:val="hybridMultilevel"/>
    <w:tmpl w:val="346A53B4"/>
    <w:lvl w:ilvl="0" w:tplc="04090009">
      <w:start w:val="1"/>
      <w:numFmt w:val="bullet"/>
      <w:lvlText w:val=""/>
      <w:lvlJc w:val="left"/>
      <w:pPr>
        <w:ind w:left="540" w:hanging="360"/>
      </w:pPr>
      <w:rPr>
        <w:rFonts w:ascii="Wingdings" w:hAnsi="Wingding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16EA47A3"/>
    <w:multiLevelType w:val="multilevel"/>
    <w:tmpl w:val="08644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9AB5CD4"/>
    <w:multiLevelType w:val="hybridMultilevel"/>
    <w:tmpl w:val="1FB4AD6A"/>
    <w:lvl w:ilvl="0" w:tplc="94307298">
      <w:start w:val="5"/>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D4B7B97"/>
    <w:multiLevelType w:val="hybridMultilevel"/>
    <w:tmpl w:val="D500E888"/>
    <w:lvl w:ilvl="0" w:tplc="94307298">
      <w:start w:val="5"/>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9710091"/>
    <w:multiLevelType w:val="hybridMultilevel"/>
    <w:tmpl w:val="7A50CACC"/>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3E481EC7"/>
    <w:multiLevelType w:val="hybridMultilevel"/>
    <w:tmpl w:val="23E8FE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3E4476A"/>
    <w:multiLevelType w:val="hybridMultilevel"/>
    <w:tmpl w:val="D382A6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52E3561"/>
    <w:multiLevelType w:val="hybridMultilevel"/>
    <w:tmpl w:val="3134F070"/>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nsid w:val="4BE1416A"/>
    <w:multiLevelType w:val="hybridMultilevel"/>
    <w:tmpl w:val="8A56A3BE"/>
    <w:lvl w:ilvl="0" w:tplc="94307298">
      <w:start w:val="5"/>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E2515CD"/>
    <w:multiLevelType w:val="hybridMultilevel"/>
    <w:tmpl w:val="FC0E5E7C"/>
    <w:lvl w:ilvl="0" w:tplc="94307298">
      <w:start w:val="5"/>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11A0694"/>
    <w:multiLevelType w:val="hybridMultilevel"/>
    <w:tmpl w:val="142ACF56"/>
    <w:lvl w:ilvl="0" w:tplc="94307298">
      <w:start w:val="5"/>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1B66F43"/>
    <w:multiLevelType w:val="hybridMultilevel"/>
    <w:tmpl w:val="EE167BE0"/>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5314662A"/>
    <w:multiLevelType w:val="hybridMultilevel"/>
    <w:tmpl w:val="6CDA6F24"/>
    <w:lvl w:ilvl="0" w:tplc="31444CE0">
      <w:start w:val="1"/>
      <w:numFmt w:val="decimal"/>
      <w:lvlText w:val="%1."/>
      <w:lvlJc w:val="left"/>
      <w:pPr>
        <w:ind w:left="360" w:hanging="360"/>
      </w:pPr>
      <w:rPr>
        <w:rFonts w:ascii="Times New Roman" w:hAnsi="Times New Roman" w:cs="Times New Roman"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A06B53"/>
    <w:multiLevelType w:val="hybridMultilevel"/>
    <w:tmpl w:val="D0C8104E"/>
    <w:lvl w:ilvl="0" w:tplc="94307298">
      <w:start w:val="5"/>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A720EB0"/>
    <w:multiLevelType w:val="hybridMultilevel"/>
    <w:tmpl w:val="656411B8"/>
    <w:lvl w:ilvl="0" w:tplc="94307298">
      <w:start w:val="5"/>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0513EFA"/>
    <w:multiLevelType w:val="hybridMultilevel"/>
    <w:tmpl w:val="AB7896D4"/>
    <w:lvl w:ilvl="0" w:tplc="94307298">
      <w:start w:val="5"/>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A644BA8"/>
    <w:multiLevelType w:val="hybridMultilevel"/>
    <w:tmpl w:val="560ED6D2"/>
    <w:lvl w:ilvl="0" w:tplc="94307298">
      <w:start w:val="5"/>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F596CA2"/>
    <w:multiLevelType w:val="hybridMultilevel"/>
    <w:tmpl w:val="0A9A0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17351E"/>
    <w:multiLevelType w:val="hybridMultilevel"/>
    <w:tmpl w:val="0470757A"/>
    <w:lvl w:ilvl="0" w:tplc="94307298">
      <w:start w:val="5"/>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8576B64"/>
    <w:multiLevelType w:val="hybridMultilevel"/>
    <w:tmpl w:val="70EA2D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CBF6D31"/>
    <w:multiLevelType w:val="hybridMultilevel"/>
    <w:tmpl w:val="DFE4EAC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4"/>
  </w:num>
  <w:num w:numId="2">
    <w:abstractNumId w:val="18"/>
  </w:num>
  <w:num w:numId="3">
    <w:abstractNumId w:val="19"/>
  </w:num>
  <w:num w:numId="4">
    <w:abstractNumId w:val="20"/>
  </w:num>
  <w:num w:numId="5">
    <w:abstractNumId w:val="23"/>
  </w:num>
  <w:num w:numId="6">
    <w:abstractNumId w:val="7"/>
  </w:num>
  <w:num w:numId="7">
    <w:abstractNumId w:val="21"/>
  </w:num>
  <w:num w:numId="8">
    <w:abstractNumId w:val="15"/>
  </w:num>
  <w:num w:numId="9">
    <w:abstractNumId w:val="14"/>
  </w:num>
  <w:num w:numId="10">
    <w:abstractNumId w:val="3"/>
  </w:num>
  <w:num w:numId="11">
    <w:abstractNumId w:val="2"/>
  </w:num>
  <w:num w:numId="12">
    <w:abstractNumId w:val="4"/>
  </w:num>
  <w:num w:numId="13">
    <w:abstractNumId w:val="8"/>
  </w:num>
  <w:num w:numId="14">
    <w:abstractNumId w:val="13"/>
  </w:num>
  <w:num w:numId="15">
    <w:abstractNumId w:val="6"/>
  </w:num>
  <w:num w:numId="16">
    <w:abstractNumId w:val="16"/>
  </w:num>
  <w:num w:numId="17">
    <w:abstractNumId w:val="9"/>
  </w:num>
  <w:num w:numId="18">
    <w:abstractNumId w:val="25"/>
  </w:num>
  <w:num w:numId="19">
    <w:abstractNumId w:val="1"/>
  </w:num>
  <w:num w:numId="20">
    <w:abstractNumId w:val="22"/>
  </w:num>
  <w:num w:numId="21">
    <w:abstractNumId w:val="17"/>
  </w:num>
  <w:num w:numId="22">
    <w:abstractNumId w:val="11"/>
  </w:num>
  <w:num w:numId="23">
    <w:abstractNumId w:val="5"/>
  </w:num>
  <w:num w:numId="24">
    <w:abstractNumId w:val="12"/>
  </w:num>
  <w:num w:numId="25">
    <w:abstractNumId w:val="10"/>
  </w:num>
  <w:num w:numId="2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36DB1"/>
    <w:rsid w:val="0000379A"/>
    <w:rsid w:val="00003B2F"/>
    <w:rsid w:val="00003B3F"/>
    <w:rsid w:val="0000450F"/>
    <w:rsid w:val="00005BDF"/>
    <w:rsid w:val="00006451"/>
    <w:rsid w:val="00006AC4"/>
    <w:rsid w:val="00007164"/>
    <w:rsid w:val="0000718B"/>
    <w:rsid w:val="00010543"/>
    <w:rsid w:val="00011011"/>
    <w:rsid w:val="00012076"/>
    <w:rsid w:val="00012160"/>
    <w:rsid w:val="00012219"/>
    <w:rsid w:val="00012668"/>
    <w:rsid w:val="00013AF4"/>
    <w:rsid w:val="00015252"/>
    <w:rsid w:val="00015A3C"/>
    <w:rsid w:val="00015EFB"/>
    <w:rsid w:val="00021BF2"/>
    <w:rsid w:val="000236C3"/>
    <w:rsid w:val="00023AAE"/>
    <w:rsid w:val="000249A8"/>
    <w:rsid w:val="0002504F"/>
    <w:rsid w:val="00025558"/>
    <w:rsid w:val="00025A55"/>
    <w:rsid w:val="00026401"/>
    <w:rsid w:val="000272EF"/>
    <w:rsid w:val="00030208"/>
    <w:rsid w:val="0003098B"/>
    <w:rsid w:val="00031A17"/>
    <w:rsid w:val="00031D95"/>
    <w:rsid w:val="00032FB7"/>
    <w:rsid w:val="00034D0A"/>
    <w:rsid w:val="00035699"/>
    <w:rsid w:val="00036625"/>
    <w:rsid w:val="00036998"/>
    <w:rsid w:val="00036E01"/>
    <w:rsid w:val="00036F4A"/>
    <w:rsid w:val="000374A5"/>
    <w:rsid w:val="00042CE3"/>
    <w:rsid w:val="000430E4"/>
    <w:rsid w:val="00044AB3"/>
    <w:rsid w:val="000457DA"/>
    <w:rsid w:val="00046286"/>
    <w:rsid w:val="00046D5F"/>
    <w:rsid w:val="00047B97"/>
    <w:rsid w:val="00050875"/>
    <w:rsid w:val="00050C67"/>
    <w:rsid w:val="0005107F"/>
    <w:rsid w:val="00051BA7"/>
    <w:rsid w:val="0005283B"/>
    <w:rsid w:val="00052DAD"/>
    <w:rsid w:val="00052E08"/>
    <w:rsid w:val="00052E15"/>
    <w:rsid w:val="00052E59"/>
    <w:rsid w:val="00054312"/>
    <w:rsid w:val="00055920"/>
    <w:rsid w:val="00056726"/>
    <w:rsid w:val="0005696D"/>
    <w:rsid w:val="000577D4"/>
    <w:rsid w:val="00057EF3"/>
    <w:rsid w:val="000604CA"/>
    <w:rsid w:val="00060D5C"/>
    <w:rsid w:val="00061513"/>
    <w:rsid w:val="00061C80"/>
    <w:rsid w:val="00062D0A"/>
    <w:rsid w:val="00063BDA"/>
    <w:rsid w:val="00064682"/>
    <w:rsid w:val="00066252"/>
    <w:rsid w:val="00066B02"/>
    <w:rsid w:val="00067BAE"/>
    <w:rsid w:val="00067CE4"/>
    <w:rsid w:val="00067FE4"/>
    <w:rsid w:val="000704E9"/>
    <w:rsid w:val="000707AA"/>
    <w:rsid w:val="00070834"/>
    <w:rsid w:val="0007111F"/>
    <w:rsid w:val="000719EE"/>
    <w:rsid w:val="00072D21"/>
    <w:rsid w:val="00074121"/>
    <w:rsid w:val="00074F48"/>
    <w:rsid w:val="000754BF"/>
    <w:rsid w:val="0007762A"/>
    <w:rsid w:val="00080547"/>
    <w:rsid w:val="00080651"/>
    <w:rsid w:val="00080CE7"/>
    <w:rsid w:val="00081271"/>
    <w:rsid w:val="00081311"/>
    <w:rsid w:val="00081545"/>
    <w:rsid w:val="00081DB9"/>
    <w:rsid w:val="00082AE6"/>
    <w:rsid w:val="000852DD"/>
    <w:rsid w:val="000864E3"/>
    <w:rsid w:val="00087CA0"/>
    <w:rsid w:val="00087D2B"/>
    <w:rsid w:val="0009276C"/>
    <w:rsid w:val="00092886"/>
    <w:rsid w:val="000928D6"/>
    <w:rsid w:val="000932A0"/>
    <w:rsid w:val="00093841"/>
    <w:rsid w:val="00093936"/>
    <w:rsid w:val="00096567"/>
    <w:rsid w:val="000A098E"/>
    <w:rsid w:val="000A1F0D"/>
    <w:rsid w:val="000A29BD"/>
    <w:rsid w:val="000A391F"/>
    <w:rsid w:val="000A608D"/>
    <w:rsid w:val="000A7C75"/>
    <w:rsid w:val="000B0BEE"/>
    <w:rsid w:val="000B116D"/>
    <w:rsid w:val="000B1D60"/>
    <w:rsid w:val="000B2ADF"/>
    <w:rsid w:val="000B2D7F"/>
    <w:rsid w:val="000B3056"/>
    <w:rsid w:val="000B4171"/>
    <w:rsid w:val="000B41A5"/>
    <w:rsid w:val="000B7C2A"/>
    <w:rsid w:val="000C03DF"/>
    <w:rsid w:val="000C1959"/>
    <w:rsid w:val="000C1DC8"/>
    <w:rsid w:val="000C2676"/>
    <w:rsid w:val="000C4EA1"/>
    <w:rsid w:val="000C5339"/>
    <w:rsid w:val="000C65F0"/>
    <w:rsid w:val="000C7AC6"/>
    <w:rsid w:val="000D0C0B"/>
    <w:rsid w:val="000D0E28"/>
    <w:rsid w:val="000D1983"/>
    <w:rsid w:val="000D39BD"/>
    <w:rsid w:val="000D4319"/>
    <w:rsid w:val="000D4B12"/>
    <w:rsid w:val="000D513F"/>
    <w:rsid w:val="000D6F94"/>
    <w:rsid w:val="000E13A9"/>
    <w:rsid w:val="000E166D"/>
    <w:rsid w:val="000E1ABC"/>
    <w:rsid w:val="000E1C87"/>
    <w:rsid w:val="000E2EE9"/>
    <w:rsid w:val="000E5A43"/>
    <w:rsid w:val="000E5E1D"/>
    <w:rsid w:val="000E6FB8"/>
    <w:rsid w:val="000E70E7"/>
    <w:rsid w:val="000F1998"/>
    <w:rsid w:val="000F3257"/>
    <w:rsid w:val="000F32D8"/>
    <w:rsid w:val="000F435F"/>
    <w:rsid w:val="000F4D20"/>
    <w:rsid w:val="000F547A"/>
    <w:rsid w:val="000F56D1"/>
    <w:rsid w:val="000F5A5D"/>
    <w:rsid w:val="000F617B"/>
    <w:rsid w:val="000F6647"/>
    <w:rsid w:val="000F7EC0"/>
    <w:rsid w:val="000F7F14"/>
    <w:rsid w:val="00101029"/>
    <w:rsid w:val="0010219A"/>
    <w:rsid w:val="0010394D"/>
    <w:rsid w:val="00103EA6"/>
    <w:rsid w:val="0010466F"/>
    <w:rsid w:val="0010601E"/>
    <w:rsid w:val="00106D50"/>
    <w:rsid w:val="00106DDF"/>
    <w:rsid w:val="0010750F"/>
    <w:rsid w:val="00110987"/>
    <w:rsid w:val="00110DFE"/>
    <w:rsid w:val="0011114D"/>
    <w:rsid w:val="001144A9"/>
    <w:rsid w:val="00114AFC"/>
    <w:rsid w:val="00115949"/>
    <w:rsid w:val="00116AD5"/>
    <w:rsid w:val="001172FF"/>
    <w:rsid w:val="00121C0B"/>
    <w:rsid w:val="00122007"/>
    <w:rsid w:val="00122B1B"/>
    <w:rsid w:val="00122C95"/>
    <w:rsid w:val="001248F0"/>
    <w:rsid w:val="001259E6"/>
    <w:rsid w:val="00126063"/>
    <w:rsid w:val="00130955"/>
    <w:rsid w:val="001318CE"/>
    <w:rsid w:val="001334EC"/>
    <w:rsid w:val="00133596"/>
    <w:rsid w:val="0013394A"/>
    <w:rsid w:val="00135522"/>
    <w:rsid w:val="00136303"/>
    <w:rsid w:val="001374C9"/>
    <w:rsid w:val="0013769D"/>
    <w:rsid w:val="001413DF"/>
    <w:rsid w:val="001460E1"/>
    <w:rsid w:val="001464E9"/>
    <w:rsid w:val="00146FA4"/>
    <w:rsid w:val="00147B74"/>
    <w:rsid w:val="00150C0A"/>
    <w:rsid w:val="00151F7B"/>
    <w:rsid w:val="00153E90"/>
    <w:rsid w:val="0015402A"/>
    <w:rsid w:val="0015543C"/>
    <w:rsid w:val="00155A0A"/>
    <w:rsid w:val="0016018C"/>
    <w:rsid w:val="001605EF"/>
    <w:rsid w:val="00160FAA"/>
    <w:rsid w:val="00161731"/>
    <w:rsid w:val="00161BB9"/>
    <w:rsid w:val="00162410"/>
    <w:rsid w:val="00162851"/>
    <w:rsid w:val="0016287B"/>
    <w:rsid w:val="00166E82"/>
    <w:rsid w:val="00167463"/>
    <w:rsid w:val="001676C2"/>
    <w:rsid w:val="0017005E"/>
    <w:rsid w:val="00170DC8"/>
    <w:rsid w:val="00172CFB"/>
    <w:rsid w:val="00175D9D"/>
    <w:rsid w:val="00176085"/>
    <w:rsid w:val="0018051E"/>
    <w:rsid w:val="00181C3B"/>
    <w:rsid w:val="0018543F"/>
    <w:rsid w:val="00185CA8"/>
    <w:rsid w:val="00187769"/>
    <w:rsid w:val="00192051"/>
    <w:rsid w:val="00192CA7"/>
    <w:rsid w:val="00194799"/>
    <w:rsid w:val="00196A5E"/>
    <w:rsid w:val="00196B31"/>
    <w:rsid w:val="00197373"/>
    <w:rsid w:val="001974BD"/>
    <w:rsid w:val="0019753D"/>
    <w:rsid w:val="001A0137"/>
    <w:rsid w:val="001A2033"/>
    <w:rsid w:val="001A2A6F"/>
    <w:rsid w:val="001A38DE"/>
    <w:rsid w:val="001A5769"/>
    <w:rsid w:val="001B0D16"/>
    <w:rsid w:val="001B2E98"/>
    <w:rsid w:val="001B67EB"/>
    <w:rsid w:val="001B76F9"/>
    <w:rsid w:val="001C287E"/>
    <w:rsid w:val="001C29CC"/>
    <w:rsid w:val="001C2C7E"/>
    <w:rsid w:val="001C30D0"/>
    <w:rsid w:val="001C4248"/>
    <w:rsid w:val="001C45D9"/>
    <w:rsid w:val="001C4862"/>
    <w:rsid w:val="001C53FD"/>
    <w:rsid w:val="001C5F51"/>
    <w:rsid w:val="001C61E4"/>
    <w:rsid w:val="001C6D56"/>
    <w:rsid w:val="001C711D"/>
    <w:rsid w:val="001D118A"/>
    <w:rsid w:val="001D25BE"/>
    <w:rsid w:val="001D4AA7"/>
    <w:rsid w:val="001D61DF"/>
    <w:rsid w:val="001D6B38"/>
    <w:rsid w:val="001D6D02"/>
    <w:rsid w:val="001D6D1E"/>
    <w:rsid w:val="001D7B3F"/>
    <w:rsid w:val="001D7ECF"/>
    <w:rsid w:val="001E0033"/>
    <w:rsid w:val="001E010C"/>
    <w:rsid w:val="001E05CB"/>
    <w:rsid w:val="001E164C"/>
    <w:rsid w:val="001E250E"/>
    <w:rsid w:val="001E2E81"/>
    <w:rsid w:val="001E3E29"/>
    <w:rsid w:val="001E43CB"/>
    <w:rsid w:val="001E62DA"/>
    <w:rsid w:val="001E6C76"/>
    <w:rsid w:val="001F0A0D"/>
    <w:rsid w:val="001F110B"/>
    <w:rsid w:val="001F130E"/>
    <w:rsid w:val="001F1E48"/>
    <w:rsid w:val="001F2223"/>
    <w:rsid w:val="001F564B"/>
    <w:rsid w:val="001F6060"/>
    <w:rsid w:val="001F6B4C"/>
    <w:rsid w:val="002014D7"/>
    <w:rsid w:val="00201766"/>
    <w:rsid w:val="00201DBE"/>
    <w:rsid w:val="00202439"/>
    <w:rsid w:val="002025A5"/>
    <w:rsid w:val="00205AFE"/>
    <w:rsid w:val="00205E8A"/>
    <w:rsid w:val="00206D19"/>
    <w:rsid w:val="0020770C"/>
    <w:rsid w:val="00207D65"/>
    <w:rsid w:val="00211CA8"/>
    <w:rsid w:val="00212800"/>
    <w:rsid w:val="002135D8"/>
    <w:rsid w:val="00213A0A"/>
    <w:rsid w:val="00213F61"/>
    <w:rsid w:val="002145E0"/>
    <w:rsid w:val="00214E9B"/>
    <w:rsid w:val="00215478"/>
    <w:rsid w:val="002164E1"/>
    <w:rsid w:val="00217164"/>
    <w:rsid w:val="00217A86"/>
    <w:rsid w:val="00217D60"/>
    <w:rsid w:val="00220064"/>
    <w:rsid w:val="00220BA9"/>
    <w:rsid w:val="00220D51"/>
    <w:rsid w:val="0022213F"/>
    <w:rsid w:val="00222835"/>
    <w:rsid w:val="002228F2"/>
    <w:rsid w:val="002246C1"/>
    <w:rsid w:val="00224E4A"/>
    <w:rsid w:val="0022750B"/>
    <w:rsid w:val="002305E0"/>
    <w:rsid w:val="00230A1F"/>
    <w:rsid w:val="00230AF7"/>
    <w:rsid w:val="0023179C"/>
    <w:rsid w:val="00231912"/>
    <w:rsid w:val="00233276"/>
    <w:rsid w:val="00234BAD"/>
    <w:rsid w:val="00234DBF"/>
    <w:rsid w:val="00234EA8"/>
    <w:rsid w:val="002356F6"/>
    <w:rsid w:val="00235946"/>
    <w:rsid w:val="002359C8"/>
    <w:rsid w:val="0023701B"/>
    <w:rsid w:val="00237C83"/>
    <w:rsid w:val="00240E77"/>
    <w:rsid w:val="00241A99"/>
    <w:rsid w:val="0024314D"/>
    <w:rsid w:val="0024327E"/>
    <w:rsid w:val="00243D0D"/>
    <w:rsid w:val="00243E7E"/>
    <w:rsid w:val="00244FE8"/>
    <w:rsid w:val="00245119"/>
    <w:rsid w:val="00245606"/>
    <w:rsid w:val="00245779"/>
    <w:rsid w:val="00245B58"/>
    <w:rsid w:val="00246216"/>
    <w:rsid w:val="00246530"/>
    <w:rsid w:val="0025024D"/>
    <w:rsid w:val="00250BB3"/>
    <w:rsid w:val="00250F3D"/>
    <w:rsid w:val="002514E4"/>
    <w:rsid w:val="00251E5A"/>
    <w:rsid w:val="00253406"/>
    <w:rsid w:val="00253506"/>
    <w:rsid w:val="00253BCD"/>
    <w:rsid w:val="00253D13"/>
    <w:rsid w:val="002565EE"/>
    <w:rsid w:val="00256FD4"/>
    <w:rsid w:val="0025708D"/>
    <w:rsid w:val="00260521"/>
    <w:rsid w:val="00260B30"/>
    <w:rsid w:val="00260B98"/>
    <w:rsid w:val="00262BB5"/>
    <w:rsid w:val="002643E2"/>
    <w:rsid w:val="00264A36"/>
    <w:rsid w:val="002659A9"/>
    <w:rsid w:val="00266654"/>
    <w:rsid w:val="00266A23"/>
    <w:rsid w:val="00266CBB"/>
    <w:rsid w:val="00266E0F"/>
    <w:rsid w:val="002674CA"/>
    <w:rsid w:val="0027062A"/>
    <w:rsid w:val="002715F5"/>
    <w:rsid w:val="00272A9B"/>
    <w:rsid w:val="00273A67"/>
    <w:rsid w:val="00273D69"/>
    <w:rsid w:val="00274159"/>
    <w:rsid w:val="0027485F"/>
    <w:rsid w:val="00276314"/>
    <w:rsid w:val="002778E3"/>
    <w:rsid w:val="002806B4"/>
    <w:rsid w:val="00280B9E"/>
    <w:rsid w:val="00281AC6"/>
    <w:rsid w:val="00284450"/>
    <w:rsid w:val="00284C0F"/>
    <w:rsid w:val="00285758"/>
    <w:rsid w:val="00285C20"/>
    <w:rsid w:val="00286382"/>
    <w:rsid w:val="00286876"/>
    <w:rsid w:val="00286E1B"/>
    <w:rsid w:val="002877CB"/>
    <w:rsid w:val="00290774"/>
    <w:rsid w:val="00291041"/>
    <w:rsid w:val="00291CF9"/>
    <w:rsid w:val="00291EAA"/>
    <w:rsid w:val="00292806"/>
    <w:rsid w:val="00293671"/>
    <w:rsid w:val="002943CE"/>
    <w:rsid w:val="002949AC"/>
    <w:rsid w:val="00295DBE"/>
    <w:rsid w:val="0029745D"/>
    <w:rsid w:val="00297A27"/>
    <w:rsid w:val="002A186B"/>
    <w:rsid w:val="002A1F1C"/>
    <w:rsid w:val="002A2667"/>
    <w:rsid w:val="002A266E"/>
    <w:rsid w:val="002A2739"/>
    <w:rsid w:val="002A2B1A"/>
    <w:rsid w:val="002A2D84"/>
    <w:rsid w:val="002A2DB3"/>
    <w:rsid w:val="002A3B3E"/>
    <w:rsid w:val="002A404C"/>
    <w:rsid w:val="002A4B99"/>
    <w:rsid w:val="002A5AF6"/>
    <w:rsid w:val="002A6594"/>
    <w:rsid w:val="002A69BE"/>
    <w:rsid w:val="002A6C3A"/>
    <w:rsid w:val="002B0532"/>
    <w:rsid w:val="002B09DF"/>
    <w:rsid w:val="002B1E8E"/>
    <w:rsid w:val="002B4F2A"/>
    <w:rsid w:val="002B5BB9"/>
    <w:rsid w:val="002B5FC5"/>
    <w:rsid w:val="002B72AE"/>
    <w:rsid w:val="002B75C2"/>
    <w:rsid w:val="002B7755"/>
    <w:rsid w:val="002C03F1"/>
    <w:rsid w:val="002C2736"/>
    <w:rsid w:val="002C3453"/>
    <w:rsid w:val="002C35BB"/>
    <w:rsid w:val="002C493A"/>
    <w:rsid w:val="002C5534"/>
    <w:rsid w:val="002C6029"/>
    <w:rsid w:val="002D16D9"/>
    <w:rsid w:val="002D1F15"/>
    <w:rsid w:val="002D2633"/>
    <w:rsid w:val="002D2DCC"/>
    <w:rsid w:val="002D49C6"/>
    <w:rsid w:val="002D5836"/>
    <w:rsid w:val="002D6F52"/>
    <w:rsid w:val="002D75D7"/>
    <w:rsid w:val="002E029D"/>
    <w:rsid w:val="002E1837"/>
    <w:rsid w:val="002E324F"/>
    <w:rsid w:val="002E3357"/>
    <w:rsid w:val="002E3A60"/>
    <w:rsid w:val="002E4579"/>
    <w:rsid w:val="002E5DAD"/>
    <w:rsid w:val="002E659F"/>
    <w:rsid w:val="002E6D16"/>
    <w:rsid w:val="002E74CC"/>
    <w:rsid w:val="002F070D"/>
    <w:rsid w:val="002F184C"/>
    <w:rsid w:val="002F1D59"/>
    <w:rsid w:val="002F1DE3"/>
    <w:rsid w:val="002F2A73"/>
    <w:rsid w:val="002F2DC7"/>
    <w:rsid w:val="002F3CBB"/>
    <w:rsid w:val="002F3DC5"/>
    <w:rsid w:val="002F3EA9"/>
    <w:rsid w:val="002F460B"/>
    <w:rsid w:val="002F62C0"/>
    <w:rsid w:val="002F74E9"/>
    <w:rsid w:val="002F75D3"/>
    <w:rsid w:val="00302100"/>
    <w:rsid w:val="003037D1"/>
    <w:rsid w:val="00304182"/>
    <w:rsid w:val="003044C9"/>
    <w:rsid w:val="00306349"/>
    <w:rsid w:val="0030642A"/>
    <w:rsid w:val="00307C07"/>
    <w:rsid w:val="00311501"/>
    <w:rsid w:val="003118EE"/>
    <w:rsid w:val="00311D15"/>
    <w:rsid w:val="00312F3B"/>
    <w:rsid w:val="00312F9A"/>
    <w:rsid w:val="00313926"/>
    <w:rsid w:val="00314C73"/>
    <w:rsid w:val="0031652C"/>
    <w:rsid w:val="003178BC"/>
    <w:rsid w:val="00317C50"/>
    <w:rsid w:val="0032092F"/>
    <w:rsid w:val="00320DDA"/>
    <w:rsid w:val="003225EE"/>
    <w:rsid w:val="003225F1"/>
    <w:rsid w:val="0032289B"/>
    <w:rsid w:val="00323919"/>
    <w:rsid w:val="003242F4"/>
    <w:rsid w:val="00326E6A"/>
    <w:rsid w:val="00327EE6"/>
    <w:rsid w:val="0033041A"/>
    <w:rsid w:val="003308BF"/>
    <w:rsid w:val="00331524"/>
    <w:rsid w:val="00332D67"/>
    <w:rsid w:val="00333BA8"/>
    <w:rsid w:val="00334010"/>
    <w:rsid w:val="00334D32"/>
    <w:rsid w:val="003355A4"/>
    <w:rsid w:val="003363F5"/>
    <w:rsid w:val="0033752C"/>
    <w:rsid w:val="0033754F"/>
    <w:rsid w:val="003379F1"/>
    <w:rsid w:val="003401F7"/>
    <w:rsid w:val="00340DC7"/>
    <w:rsid w:val="00344049"/>
    <w:rsid w:val="003441F7"/>
    <w:rsid w:val="0034457D"/>
    <w:rsid w:val="00344BB7"/>
    <w:rsid w:val="00347500"/>
    <w:rsid w:val="003522DF"/>
    <w:rsid w:val="00353B2D"/>
    <w:rsid w:val="00354F87"/>
    <w:rsid w:val="00356DE9"/>
    <w:rsid w:val="003577C8"/>
    <w:rsid w:val="0036022D"/>
    <w:rsid w:val="00361294"/>
    <w:rsid w:val="00361D4E"/>
    <w:rsid w:val="00361F8D"/>
    <w:rsid w:val="00362F7C"/>
    <w:rsid w:val="00366029"/>
    <w:rsid w:val="00366FCB"/>
    <w:rsid w:val="003671F1"/>
    <w:rsid w:val="00371C33"/>
    <w:rsid w:val="00371E05"/>
    <w:rsid w:val="00372B63"/>
    <w:rsid w:val="00373794"/>
    <w:rsid w:val="00373D7B"/>
    <w:rsid w:val="003763C4"/>
    <w:rsid w:val="00376501"/>
    <w:rsid w:val="00376ACD"/>
    <w:rsid w:val="003770BE"/>
    <w:rsid w:val="00377BC3"/>
    <w:rsid w:val="00380DB5"/>
    <w:rsid w:val="00380F6F"/>
    <w:rsid w:val="00381746"/>
    <w:rsid w:val="003827D4"/>
    <w:rsid w:val="00383089"/>
    <w:rsid w:val="00383430"/>
    <w:rsid w:val="0038648C"/>
    <w:rsid w:val="00386CB1"/>
    <w:rsid w:val="00387880"/>
    <w:rsid w:val="00387F8D"/>
    <w:rsid w:val="00390D44"/>
    <w:rsid w:val="00390F6B"/>
    <w:rsid w:val="00391599"/>
    <w:rsid w:val="00392CF4"/>
    <w:rsid w:val="00393488"/>
    <w:rsid w:val="00393682"/>
    <w:rsid w:val="00393DCB"/>
    <w:rsid w:val="00394872"/>
    <w:rsid w:val="00394E18"/>
    <w:rsid w:val="003952D2"/>
    <w:rsid w:val="00395D3A"/>
    <w:rsid w:val="00396958"/>
    <w:rsid w:val="00396C78"/>
    <w:rsid w:val="003A0C87"/>
    <w:rsid w:val="003A0EE2"/>
    <w:rsid w:val="003A21CD"/>
    <w:rsid w:val="003A2E1F"/>
    <w:rsid w:val="003A4041"/>
    <w:rsid w:val="003A523C"/>
    <w:rsid w:val="003A5B59"/>
    <w:rsid w:val="003A5ECC"/>
    <w:rsid w:val="003A63F8"/>
    <w:rsid w:val="003A6859"/>
    <w:rsid w:val="003A6966"/>
    <w:rsid w:val="003A6FFD"/>
    <w:rsid w:val="003A73E4"/>
    <w:rsid w:val="003B02EC"/>
    <w:rsid w:val="003B0F7E"/>
    <w:rsid w:val="003B3BC7"/>
    <w:rsid w:val="003B4B8F"/>
    <w:rsid w:val="003B5646"/>
    <w:rsid w:val="003B7853"/>
    <w:rsid w:val="003C004D"/>
    <w:rsid w:val="003C092A"/>
    <w:rsid w:val="003C21E1"/>
    <w:rsid w:val="003C27B5"/>
    <w:rsid w:val="003C2CBD"/>
    <w:rsid w:val="003C2F0A"/>
    <w:rsid w:val="003C486D"/>
    <w:rsid w:val="003C57B6"/>
    <w:rsid w:val="003C5C75"/>
    <w:rsid w:val="003C6FA2"/>
    <w:rsid w:val="003C7495"/>
    <w:rsid w:val="003C75C8"/>
    <w:rsid w:val="003D13EC"/>
    <w:rsid w:val="003D1AFC"/>
    <w:rsid w:val="003D243F"/>
    <w:rsid w:val="003D3BDD"/>
    <w:rsid w:val="003D3DE1"/>
    <w:rsid w:val="003D3EB9"/>
    <w:rsid w:val="003D6617"/>
    <w:rsid w:val="003D7193"/>
    <w:rsid w:val="003D7BFE"/>
    <w:rsid w:val="003E0030"/>
    <w:rsid w:val="003E00C8"/>
    <w:rsid w:val="003E09F9"/>
    <w:rsid w:val="003E1CA8"/>
    <w:rsid w:val="003E2EBD"/>
    <w:rsid w:val="003E3131"/>
    <w:rsid w:val="003E4FCC"/>
    <w:rsid w:val="003E5D8B"/>
    <w:rsid w:val="003E631B"/>
    <w:rsid w:val="003E6C95"/>
    <w:rsid w:val="003E7AF3"/>
    <w:rsid w:val="003F05F0"/>
    <w:rsid w:val="003F314F"/>
    <w:rsid w:val="003F3E54"/>
    <w:rsid w:val="003F4272"/>
    <w:rsid w:val="003F4666"/>
    <w:rsid w:val="003F5531"/>
    <w:rsid w:val="00401A17"/>
    <w:rsid w:val="00402E80"/>
    <w:rsid w:val="00403076"/>
    <w:rsid w:val="00403A4F"/>
    <w:rsid w:val="00403A5D"/>
    <w:rsid w:val="00405785"/>
    <w:rsid w:val="00405BF5"/>
    <w:rsid w:val="00407AC5"/>
    <w:rsid w:val="00407CF6"/>
    <w:rsid w:val="00410381"/>
    <w:rsid w:val="00410D4E"/>
    <w:rsid w:val="004121B3"/>
    <w:rsid w:val="004127CC"/>
    <w:rsid w:val="00412A7A"/>
    <w:rsid w:val="00413295"/>
    <w:rsid w:val="0041370C"/>
    <w:rsid w:val="00414192"/>
    <w:rsid w:val="00415151"/>
    <w:rsid w:val="0041587D"/>
    <w:rsid w:val="004168BD"/>
    <w:rsid w:val="00416AE1"/>
    <w:rsid w:val="00416CF4"/>
    <w:rsid w:val="0042055D"/>
    <w:rsid w:val="004209D2"/>
    <w:rsid w:val="0042101E"/>
    <w:rsid w:val="00421027"/>
    <w:rsid w:val="00422217"/>
    <w:rsid w:val="00422E1A"/>
    <w:rsid w:val="00423C06"/>
    <w:rsid w:val="004258E7"/>
    <w:rsid w:val="00430E4F"/>
    <w:rsid w:val="00432EDD"/>
    <w:rsid w:val="00432F39"/>
    <w:rsid w:val="0043333A"/>
    <w:rsid w:val="00434E76"/>
    <w:rsid w:val="004375D2"/>
    <w:rsid w:val="00437929"/>
    <w:rsid w:val="00440DAE"/>
    <w:rsid w:val="00442395"/>
    <w:rsid w:val="004429A0"/>
    <w:rsid w:val="004434CB"/>
    <w:rsid w:val="004436AE"/>
    <w:rsid w:val="00443C2B"/>
    <w:rsid w:val="004445DC"/>
    <w:rsid w:val="00444C23"/>
    <w:rsid w:val="00445C5B"/>
    <w:rsid w:val="00445DCD"/>
    <w:rsid w:val="00446310"/>
    <w:rsid w:val="004467DE"/>
    <w:rsid w:val="004518FA"/>
    <w:rsid w:val="00453371"/>
    <w:rsid w:val="00454486"/>
    <w:rsid w:val="00454517"/>
    <w:rsid w:val="00454D5F"/>
    <w:rsid w:val="00455E4F"/>
    <w:rsid w:val="00456BA7"/>
    <w:rsid w:val="004571C9"/>
    <w:rsid w:val="00460F92"/>
    <w:rsid w:val="004612A7"/>
    <w:rsid w:val="0046144F"/>
    <w:rsid w:val="004626BE"/>
    <w:rsid w:val="00463C74"/>
    <w:rsid w:val="004642CF"/>
    <w:rsid w:val="00464D45"/>
    <w:rsid w:val="00465B61"/>
    <w:rsid w:val="004670FB"/>
    <w:rsid w:val="00470500"/>
    <w:rsid w:val="0047139A"/>
    <w:rsid w:val="00471602"/>
    <w:rsid w:val="0047176B"/>
    <w:rsid w:val="00472FD6"/>
    <w:rsid w:val="00473AEE"/>
    <w:rsid w:val="0047481B"/>
    <w:rsid w:val="00474A97"/>
    <w:rsid w:val="00474FC7"/>
    <w:rsid w:val="00476279"/>
    <w:rsid w:val="00476967"/>
    <w:rsid w:val="00476AB9"/>
    <w:rsid w:val="004811CD"/>
    <w:rsid w:val="00481F76"/>
    <w:rsid w:val="00482202"/>
    <w:rsid w:val="00484A43"/>
    <w:rsid w:val="004856C8"/>
    <w:rsid w:val="00486054"/>
    <w:rsid w:val="00487B2C"/>
    <w:rsid w:val="00487EB8"/>
    <w:rsid w:val="00490EB7"/>
    <w:rsid w:val="0049160F"/>
    <w:rsid w:val="00491A61"/>
    <w:rsid w:val="00491CE2"/>
    <w:rsid w:val="00492F74"/>
    <w:rsid w:val="004942FA"/>
    <w:rsid w:val="004946E0"/>
    <w:rsid w:val="00497789"/>
    <w:rsid w:val="004A0A8D"/>
    <w:rsid w:val="004A1C47"/>
    <w:rsid w:val="004A21F7"/>
    <w:rsid w:val="004A244B"/>
    <w:rsid w:val="004A2FAD"/>
    <w:rsid w:val="004A37E7"/>
    <w:rsid w:val="004A407B"/>
    <w:rsid w:val="004A49D0"/>
    <w:rsid w:val="004A4E3C"/>
    <w:rsid w:val="004A5C2D"/>
    <w:rsid w:val="004A66C8"/>
    <w:rsid w:val="004A6DA3"/>
    <w:rsid w:val="004B0998"/>
    <w:rsid w:val="004B1976"/>
    <w:rsid w:val="004B1DDC"/>
    <w:rsid w:val="004B1E18"/>
    <w:rsid w:val="004B2232"/>
    <w:rsid w:val="004B28B3"/>
    <w:rsid w:val="004B37F1"/>
    <w:rsid w:val="004B3FDC"/>
    <w:rsid w:val="004B41AF"/>
    <w:rsid w:val="004B43C4"/>
    <w:rsid w:val="004C080E"/>
    <w:rsid w:val="004C3868"/>
    <w:rsid w:val="004C481F"/>
    <w:rsid w:val="004C600F"/>
    <w:rsid w:val="004C68A1"/>
    <w:rsid w:val="004C77D7"/>
    <w:rsid w:val="004D2110"/>
    <w:rsid w:val="004D2C5D"/>
    <w:rsid w:val="004D42B8"/>
    <w:rsid w:val="004D4BC8"/>
    <w:rsid w:val="004D4FF1"/>
    <w:rsid w:val="004D5DC9"/>
    <w:rsid w:val="004D7271"/>
    <w:rsid w:val="004D77CF"/>
    <w:rsid w:val="004E0728"/>
    <w:rsid w:val="004E1933"/>
    <w:rsid w:val="004E5A32"/>
    <w:rsid w:val="004E6711"/>
    <w:rsid w:val="004E6E06"/>
    <w:rsid w:val="004F0972"/>
    <w:rsid w:val="004F0DAB"/>
    <w:rsid w:val="004F3F31"/>
    <w:rsid w:val="004F43D4"/>
    <w:rsid w:val="004F5281"/>
    <w:rsid w:val="004F59A1"/>
    <w:rsid w:val="004F5BC3"/>
    <w:rsid w:val="004F6B75"/>
    <w:rsid w:val="00500403"/>
    <w:rsid w:val="00500824"/>
    <w:rsid w:val="00501C3E"/>
    <w:rsid w:val="0050453D"/>
    <w:rsid w:val="00507630"/>
    <w:rsid w:val="00507976"/>
    <w:rsid w:val="005079EF"/>
    <w:rsid w:val="00510209"/>
    <w:rsid w:val="00510410"/>
    <w:rsid w:val="0051112D"/>
    <w:rsid w:val="0051242C"/>
    <w:rsid w:val="00512965"/>
    <w:rsid w:val="00512AE1"/>
    <w:rsid w:val="00514794"/>
    <w:rsid w:val="005155C5"/>
    <w:rsid w:val="00520A98"/>
    <w:rsid w:val="005223B0"/>
    <w:rsid w:val="00523C57"/>
    <w:rsid w:val="00524312"/>
    <w:rsid w:val="005247ED"/>
    <w:rsid w:val="005249C5"/>
    <w:rsid w:val="00524EC8"/>
    <w:rsid w:val="005264B1"/>
    <w:rsid w:val="00530074"/>
    <w:rsid w:val="00530936"/>
    <w:rsid w:val="00532BC5"/>
    <w:rsid w:val="00533956"/>
    <w:rsid w:val="005347BA"/>
    <w:rsid w:val="0053540B"/>
    <w:rsid w:val="0053578A"/>
    <w:rsid w:val="00536C19"/>
    <w:rsid w:val="00536FD3"/>
    <w:rsid w:val="00540CBC"/>
    <w:rsid w:val="005423A7"/>
    <w:rsid w:val="005431AB"/>
    <w:rsid w:val="00543D21"/>
    <w:rsid w:val="00546074"/>
    <w:rsid w:val="00546E8F"/>
    <w:rsid w:val="00547D0A"/>
    <w:rsid w:val="00551068"/>
    <w:rsid w:val="0055129C"/>
    <w:rsid w:val="005524C0"/>
    <w:rsid w:val="0055322A"/>
    <w:rsid w:val="005537CB"/>
    <w:rsid w:val="00553E17"/>
    <w:rsid w:val="00554214"/>
    <w:rsid w:val="00554A62"/>
    <w:rsid w:val="005567AF"/>
    <w:rsid w:val="00557081"/>
    <w:rsid w:val="00557201"/>
    <w:rsid w:val="00557688"/>
    <w:rsid w:val="00557AD0"/>
    <w:rsid w:val="00560067"/>
    <w:rsid w:val="00560618"/>
    <w:rsid w:val="00560725"/>
    <w:rsid w:val="00560AB2"/>
    <w:rsid w:val="00561452"/>
    <w:rsid w:val="005617F0"/>
    <w:rsid w:val="00561BC3"/>
    <w:rsid w:val="0056251F"/>
    <w:rsid w:val="00562F7C"/>
    <w:rsid w:val="00563BF5"/>
    <w:rsid w:val="00563FA9"/>
    <w:rsid w:val="00565197"/>
    <w:rsid w:val="00565B91"/>
    <w:rsid w:val="005707C6"/>
    <w:rsid w:val="00571D4F"/>
    <w:rsid w:val="00571DF0"/>
    <w:rsid w:val="00573233"/>
    <w:rsid w:val="0057434E"/>
    <w:rsid w:val="005750F0"/>
    <w:rsid w:val="0057588B"/>
    <w:rsid w:val="00576883"/>
    <w:rsid w:val="00576BCD"/>
    <w:rsid w:val="00577500"/>
    <w:rsid w:val="005804B4"/>
    <w:rsid w:val="00580FB4"/>
    <w:rsid w:val="005819DD"/>
    <w:rsid w:val="005830FE"/>
    <w:rsid w:val="005849C7"/>
    <w:rsid w:val="00585242"/>
    <w:rsid w:val="005856B9"/>
    <w:rsid w:val="00585FCB"/>
    <w:rsid w:val="00586BEB"/>
    <w:rsid w:val="00586C97"/>
    <w:rsid w:val="00587212"/>
    <w:rsid w:val="00591878"/>
    <w:rsid w:val="005918C9"/>
    <w:rsid w:val="00592485"/>
    <w:rsid w:val="00593C95"/>
    <w:rsid w:val="00593FF8"/>
    <w:rsid w:val="00594B35"/>
    <w:rsid w:val="00596857"/>
    <w:rsid w:val="005A0D42"/>
    <w:rsid w:val="005A16EE"/>
    <w:rsid w:val="005A1A3F"/>
    <w:rsid w:val="005A1D72"/>
    <w:rsid w:val="005A20BF"/>
    <w:rsid w:val="005A2569"/>
    <w:rsid w:val="005A26D1"/>
    <w:rsid w:val="005A3392"/>
    <w:rsid w:val="005A44A2"/>
    <w:rsid w:val="005A6F20"/>
    <w:rsid w:val="005A742A"/>
    <w:rsid w:val="005A7B1F"/>
    <w:rsid w:val="005A7D60"/>
    <w:rsid w:val="005A7F28"/>
    <w:rsid w:val="005B0314"/>
    <w:rsid w:val="005B08FB"/>
    <w:rsid w:val="005B177C"/>
    <w:rsid w:val="005B1A6C"/>
    <w:rsid w:val="005B240F"/>
    <w:rsid w:val="005B4FCE"/>
    <w:rsid w:val="005B6AD7"/>
    <w:rsid w:val="005B78A8"/>
    <w:rsid w:val="005C0678"/>
    <w:rsid w:val="005C073A"/>
    <w:rsid w:val="005C10AF"/>
    <w:rsid w:val="005C163E"/>
    <w:rsid w:val="005C31B5"/>
    <w:rsid w:val="005C5149"/>
    <w:rsid w:val="005C5D5B"/>
    <w:rsid w:val="005C7BAA"/>
    <w:rsid w:val="005D0517"/>
    <w:rsid w:val="005D1610"/>
    <w:rsid w:val="005D1892"/>
    <w:rsid w:val="005D1C55"/>
    <w:rsid w:val="005D24EE"/>
    <w:rsid w:val="005D293A"/>
    <w:rsid w:val="005D2949"/>
    <w:rsid w:val="005D2FDD"/>
    <w:rsid w:val="005D3FFA"/>
    <w:rsid w:val="005D43F0"/>
    <w:rsid w:val="005D6BA0"/>
    <w:rsid w:val="005E1896"/>
    <w:rsid w:val="005E44A6"/>
    <w:rsid w:val="005E54B7"/>
    <w:rsid w:val="005E64F2"/>
    <w:rsid w:val="005E6FC3"/>
    <w:rsid w:val="005E78EA"/>
    <w:rsid w:val="005F00DD"/>
    <w:rsid w:val="005F09D1"/>
    <w:rsid w:val="005F1407"/>
    <w:rsid w:val="005F2040"/>
    <w:rsid w:val="005F5BB7"/>
    <w:rsid w:val="005F60E7"/>
    <w:rsid w:val="005F71C9"/>
    <w:rsid w:val="00600A56"/>
    <w:rsid w:val="006036AC"/>
    <w:rsid w:val="00603A8F"/>
    <w:rsid w:val="006049F6"/>
    <w:rsid w:val="00605940"/>
    <w:rsid w:val="0060686C"/>
    <w:rsid w:val="006073B0"/>
    <w:rsid w:val="00607A6C"/>
    <w:rsid w:val="00611A98"/>
    <w:rsid w:val="00611C27"/>
    <w:rsid w:val="006124F8"/>
    <w:rsid w:val="00612B8B"/>
    <w:rsid w:val="0061394D"/>
    <w:rsid w:val="00615E27"/>
    <w:rsid w:val="006164A7"/>
    <w:rsid w:val="006164B4"/>
    <w:rsid w:val="0061715C"/>
    <w:rsid w:val="006200C6"/>
    <w:rsid w:val="00621A56"/>
    <w:rsid w:val="00624243"/>
    <w:rsid w:val="00624828"/>
    <w:rsid w:val="0062547A"/>
    <w:rsid w:val="00625D50"/>
    <w:rsid w:val="0062660C"/>
    <w:rsid w:val="006273D0"/>
    <w:rsid w:val="00627BD6"/>
    <w:rsid w:val="006309B3"/>
    <w:rsid w:val="00630A58"/>
    <w:rsid w:val="006313C3"/>
    <w:rsid w:val="0063232E"/>
    <w:rsid w:val="00632FF9"/>
    <w:rsid w:val="0063310A"/>
    <w:rsid w:val="00633173"/>
    <w:rsid w:val="00636DB1"/>
    <w:rsid w:val="00640074"/>
    <w:rsid w:val="00641D27"/>
    <w:rsid w:val="006428AA"/>
    <w:rsid w:val="006444A0"/>
    <w:rsid w:val="00645869"/>
    <w:rsid w:val="00646578"/>
    <w:rsid w:val="0064779D"/>
    <w:rsid w:val="00650496"/>
    <w:rsid w:val="0065185C"/>
    <w:rsid w:val="006522B8"/>
    <w:rsid w:val="00652372"/>
    <w:rsid w:val="006539ED"/>
    <w:rsid w:val="006542B6"/>
    <w:rsid w:val="00654ABF"/>
    <w:rsid w:val="00654C45"/>
    <w:rsid w:val="006559D0"/>
    <w:rsid w:val="00657192"/>
    <w:rsid w:val="0065728A"/>
    <w:rsid w:val="00657B04"/>
    <w:rsid w:val="00660050"/>
    <w:rsid w:val="006606C4"/>
    <w:rsid w:val="0066086D"/>
    <w:rsid w:val="00660C1F"/>
    <w:rsid w:val="0066242F"/>
    <w:rsid w:val="00663EF0"/>
    <w:rsid w:val="00664145"/>
    <w:rsid w:val="00664B12"/>
    <w:rsid w:val="00664B37"/>
    <w:rsid w:val="00665904"/>
    <w:rsid w:val="0066644E"/>
    <w:rsid w:val="006664BF"/>
    <w:rsid w:val="0067058A"/>
    <w:rsid w:val="006712AB"/>
    <w:rsid w:val="00671E33"/>
    <w:rsid w:val="006725C3"/>
    <w:rsid w:val="006729B1"/>
    <w:rsid w:val="006747A5"/>
    <w:rsid w:val="00674A14"/>
    <w:rsid w:val="00675766"/>
    <w:rsid w:val="00676557"/>
    <w:rsid w:val="00676E2D"/>
    <w:rsid w:val="00677ED0"/>
    <w:rsid w:val="00681419"/>
    <w:rsid w:val="00681B77"/>
    <w:rsid w:val="00682000"/>
    <w:rsid w:val="0068202B"/>
    <w:rsid w:val="00682158"/>
    <w:rsid w:val="00683668"/>
    <w:rsid w:val="00684CE1"/>
    <w:rsid w:val="00685DCE"/>
    <w:rsid w:val="00690686"/>
    <w:rsid w:val="0069128D"/>
    <w:rsid w:val="00691F45"/>
    <w:rsid w:val="006928DE"/>
    <w:rsid w:val="00693180"/>
    <w:rsid w:val="00693CA7"/>
    <w:rsid w:val="006940F6"/>
    <w:rsid w:val="00694778"/>
    <w:rsid w:val="00694790"/>
    <w:rsid w:val="00694E27"/>
    <w:rsid w:val="00696656"/>
    <w:rsid w:val="0069669D"/>
    <w:rsid w:val="0069721E"/>
    <w:rsid w:val="00697904"/>
    <w:rsid w:val="00697FE0"/>
    <w:rsid w:val="006A03AE"/>
    <w:rsid w:val="006A04F4"/>
    <w:rsid w:val="006A221F"/>
    <w:rsid w:val="006A24F0"/>
    <w:rsid w:val="006A260A"/>
    <w:rsid w:val="006A4236"/>
    <w:rsid w:val="006A4360"/>
    <w:rsid w:val="006A45A9"/>
    <w:rsid w:val="006A475F"/>
    <w:rsid w:val="006A54B6"/>
    <w:rsid w:val="006A54E8"/>
    <w:rsid w:val="006A5A6F"/>
    <w:rsid w:val="006B0E38"/>
    <w:rsid w:val="006B0EB9"/>
    <w:rsid w:val="006B1A96"/>
    <w:rsid w:val="006B2339"/>
    <w:rsid w:val="006B2A4A"/>
    <w:rsid w:val="006B2FFD"/>
    <w:rsid w:val="006B379E"/>
    <w:rsid w:val="006B47A7"/>
    <w:rsid w:val="006B6E2A"/>
    <w:rsid w:val="006C14D0"/>
    <w:rsid w:val="006C18E0"/>
    <w:rsid w:val="006C190E"/>
    <w:rsid w:val="006C1F52"/>
    <w:rsid w:val="006C272D"/>
    <w:rsid w:val="006C392F"/>
    <w:rsid w:val="006C441F"/>
    <w:rsid w:val="006C488B"/>
    <w:rsid w:val="006C4F7D"/>
    <w:rsid w:val="006C5170"/>
    <w:rsid w:val="006C6A2C"/>
    <w:rsid w:val="006C6CB7"/>
    <w:rsid w:val="006C7326"/>
    <w:rsid w:val="006C7809"/>
    <w:rsid w:val="006C7C91"/>
    <w:rsid w:val="006D0A73"/>
    <w:rsid w:val="006D1C8F"/>
    <w:rsid w:val="006D200A"/>
    <w:rsid w:val="006D2AFB"/>
    <w:rsid w:val="006D328B"/>
    <w:rsid w:val="006D4FC7"/>
    <w:rsid w:val="006D5915"/>
    <w:rsid w:val="006D715C"/>
    <w:rsid w:val="006D7D42"/>
    <w:rsid w:val="006E0199"/>
    <w:rsid w:val="006E04F5"/>
    <w:rsid w:val="006E0F9C"/>
    <w:rsid w:val="006E2711"/>
    <w:rsid w:val="006E2A7E"/>
    <w:rsid w:val="006E36AD"/>
    <w:rsid w:val="006E594E"/>
    <w:rsid w:val="006E6070"/>
    <w:rsid w:val="006F099C"/>
    <w:rsid w:val="006F2139"/>
    <w:rsid w:val="006F31A4"/>
    <w:rsid w:val="006F31DD"/>
    <w:rsid w:val="006F3B93"/>
    <w:rsid w:val="006F45D4"/>
    <w:rsid w:val="006F6884"/>
    <w:rsid w:val="006F7628"/>
    <w:rsid w:val="006F7934"/>
    <w:rsid w:val="007002CD"/>
    <w:rsid w:val="00703024"/>
    <w:rsid w:val="00703579"/>
    <w:rsid w:val="00703B7A"/>
    <w:rsid w:val="00704589"/>
    <w:rsid w:val="00711439"/>
    <w:rsid w:val="00711EA2"/>
    <w:rsid w:val="0071449D"/>
    <w:rsid w:val="007146D1"/>
    <w:rsid w:val="00714926"/>
    <w:rsid w:val="00714CCC"/>
    <w:rsid w:val="00715A53"/>
    <w:rsid w:val="00715CD4"/>
    <w:rsid w:val="0071675D"/>
    <w:rsid w:val="00716ED2"/>
    <w:rsid w:val="0071754F"/>
    <w:rsid w:val="007175BC"/>
    <w:rsid w:val="00720474"/>
    <w:rsid w:val="00720A02"/>
    <w:rsid w:val="0072122E"/>
    <w:rsid w:val="00721F89"/>
    <w:rsid w:val="0072275E"/>
    <w:rsid w:val="007243BE"/>
    <w:rsid w:val="00724641"/>
    <w:rsid w:val="00724774"/>
    <w:rsid w:val="007253D3"/>
    <w:rsid w:val="0072654C"/>
    <w:rsid w:val="007303E8"/>
    <w:rsid w:val="007305C7"/>
    <w:rsid w:val="007312A7"/>
    <w:rsid w:val="007317B8"/>
    <w:rsid w:val="00731B91"/>
    <w:rsid w:val="00733328"/>
    <w:rsid w:val="00735054"/>
    <w:rsid w:val="007351DD"/>
    <w:rsid w:val="00740248"/>
    <w:rsid w:val="0074058F"/>
    <w:rsid w:val="0074232A"/>
    <w:rsid w:val="00742C7A"/>
    <w:rsid w:val="007447E9"/>
    <w:rsid w:val="00745361"/>
    <w:rsid w:val="00745BC9"/>
    <w:rsid w:val="00746087"/>
    <w:rsid w:val="00746AB3"/>
    <w:rsid w:val="00746FE4"/>
    <w:rsid w:val="00747899"/>
    <w:rsid w:val="00751962"/>
    <w:rsid w:val="007531C9"/>
    <w:rsid w:val="007537EF"/>
    <w:rsid w:val="007552B4"/>
    <w:rsid w:val="007567F8"/>
    <w:rsid w:val="00756C0C"/>
    <w:rsid w:val="00757528"/>
    <w:rsid w:val="00757D42"/>
    <w:rsid w:val="00761138"/>
    <w:rsid w:val="0076120E"/>
    <w:rsid w:val="00761924"/>
    <w:rsid w:val="00761B6C"/>
    <w:rsid w:val="007622B1"/>
    <w:rsid w:val="007626D0"/>
    <w:rsid w:val="0076377F"/>
    <w:rsid w:val="00763F3E"/>
    <w:rsid w:val="007648F6"/>
    <w:rsid w:val="007700FF"/>
    <w:rsid w:val="007725D6"/>
    <w:rsid w:val="007756CB"/>
    <w:rsid w:val="007771F0"/>
    <w:rsid w:val="0078074B"/>
    <w:rsid w:val="0078183E"/>
    <w:rsid w:val="00781F0A"/>
    <w:rsid w:val="007824ED"/>
    <w:rsid w:val="00787527"/>
    <w:rsid w:val="00791C51"/>
    <w:rsid w:val="00792E98"/>
    <w:rsid w:val="00794B19"/>
    <w:rsid w:val="00794E68"/>
    <w:rsid w:val="00795502"/>
    <w:rsid w:val="007956F0"/>
    <w:rsid w:val="0079613A"/>
    <w:rsid w:val="0079682F"/>
    <w:rsid w:val="00796E96"/>
    <w:rsid w:val="00797A66"/>
    <w:rsid w:val="00797F49"/>
    <w:rsid w:val="007A28AE"/>
    <w:rsid w:val="007A3B83"/>
    <w:rsid w:val="007A3FAB"/>
    <w:rsid w:val="007A516C"/>
    <w:rsid w:val="007A58C1"/>
    <w:rsid w:val="007A5D4E"/>
    <w:rsid w:val="007A5E94"/>
    <w:rsid w:val="007A7487"/>
    <w:rsid w:val="007A75A1"/>
    <w:rsid w:val="007B06D0"/>
    <w:rsid w:val="007B0805"/>
    <w:rsid w:val="007B0D2D"/>
    <w:rsid w:val="007B0DE6"/>
    <w:rsid w:val="007B337B"/>
    <w:rsid w:val="007B55CB"/>
    <w:rsid w:val="007B56E8"/>
    <w:rsid w:val="007B641D"/>
    <w:rsid w:val="007B6E94"/>
    <w:rsid w:val="007C01DB"/>
    <w:rsid w:val="007C147B"/>
    <w:rsid w:val="007C18D2"/>
    <w:rsid w:val="007C1BB7"/>
    <w:rsid w:val="007C22BE"/>
    <w:rsid w:val="007C254C"/>
    <w:rsid w:val="007C40AE"/>
    <w:rsid w:val="007C4BAC"/>
    <w:rsid w:val="007C4C5D"/>
    <w:rsid w:val="007C53C0"/>
    <w:rsid w:val="007C69C7"/>
    <w:rsid w:val="007D037E"/>
    <w:rsid w:val="007D0DE9"/>
    <w:rsid w:val="007D2A8E"/>
    <w:rsid w:val="007D3695"/>
    <w:rsid w:val="007D3CE2"/>
    <w:rsid w:val="007D62D3"/>
    <w:rsid w:val="007D64E8"/>
    <w:rsid w:val="007D7321"/>
    <w:rsid w:val="007E02F7"/>
    <w:rsid w:val="007E27C9"/>
    <w:rsid w:val="007E2A36"/>
    <w:rsid w:val="007E5A59"/>
    <w:rsid w:val="007E6082"/>
    <w:rsid w:val="007F017F"/>
    <w:rsid w:val="007F0648"/>
    <w:rsid w:val="007F1D83"/>
    <w:rsid w:val="007F2D3E"/>
    <w:rsid w:val="007F3823"/>
    <w:rsid w:val="007F39C7"/>
    <w:rsid w:val="007F4265"/>
    <w:rsid w:val="007F7498"/>
    <w:rsid w:val="00800201"/>
    <w:rsid w:val="008004F5"/>
    <w:rsid w:val="008016C3"/>
    <w:rsid w:val="008017C8"/>
    <w:rsid w:val="008017D9"/>
    <w:rsid w:val="00801D51"/>
    <w:rsid w:val="008031C5"/>
    <w:rsid w:val="00806B9C"/>
    <w:rsid w:val="008072E8"/>
    <w:rsid w:val="008074AB"/>
    <w:rsid w:val="008104C0"/>
    <w:rsid w:val="0081068B"/>
    <w:rsid w:val="00810C44"/>
    <w:rsid w:val="00811C43"/>
    <w:rsid w:val="008128E7"/>
    <w:rsid w:val="0081360E"/>
    <w:rsid w:val="008136F4"/>
    <w:rsid w:val="008159F2"/>
    <w:rsid w:val="00816FFA"/>
    <w:rsid w:val="00821F9A"/>
    <w:rsid w:val="00824A6F"/>
    <w:rsid w:val="00825013"/>
    <w:rsid w:val="008272CA"/>
    <w:rsid w:val="00831667"/>
    <w:rsid w:val="00831AF8"/>
    <w:rsid w:val="008334BE"/>
    <w:rsid w:val="00834307"/>
    <w:rsid w:val="00834C8F"/>
    <w:rsid w:val="008354B1"/>
    <w:rsid w:val="00835730"/>
    <w:rsid w:val="00836011"/>
    <w:rsid w:val="00837B4D"/>
    <w:rsid w:val="00842140"/>
    <w:rsid w:val="00843DE7"/>
    <w:rsid w:val="00843F2D"/>
    <w:rsid w:val="00844209"/>
    <w:rsid w:val="00844B40"/>
    <w:rsid w:val="00845973"/>
    <w:rsid w:val="00845A7C"/>
    <w:rsid w:val="00845BBE"/>
    <w:rsid w:val="00846455"/>
    <w:rsid w:val="008467EC"/>
    <w:rsid w:val="00847D24"/>
    <w:rsid w:val="0085101B"/>
    <w:rsid w:val="008512D4"/>
    <w:rsid w:val="008544CC"/>
    <w:rsid w:val="00854ACD"/>
    <w:rsid w:val="00855DDA"/>
    <w:rsid w:val="00856246"/>
    <w:rsid w:val="008571D4"/>
    <w:rsid w:val="00857412"/>
    <w:rsid w:val="008574D7"/>
    <w:rsid w:val="008603E3"/>
    <w:rsid w:val="00860A4F"/>
    <w:rsid w:val="00861068"/>
    <w:rsid w:val="008618C7"/>
    <w:rsid w:val="0086191D"/>
    <w:rsid w:val="00862667"/>
    <w:rsid w:val="0086471C"/>
    <w:rsid w:val="00864AC2"/>
    <w:rsid w:val="008702E8"/>
    <w:rsid w:val="008703AD"/>
    <w:rsid w:val="00870AA0"/>
    <w:rsid w:val="0087191D"/>
    <w:rsid w:val="00871A2D"/>
    <w:rsid w:val="008722C6"/>
    <w:rsid w:val="00872A7C"/>
    <w:rsid w:val="00872B94"/>
    <w:rsid w:val="00872BE5"/>
    <w:rsid w:val="008742A9"/>
    <w:rsid w:val="008757CA"/>
    <w:rsid w:val="00875B41"/>
    <w:rsid w:val="00881B0A"/>
    <w:rsid w:val="00882306"/>
    <w:rsid w:val="0088270F"/>
    <w:rsid w:val="00883350"/>
    <w:rsid w:val="0088371F"/>
    <w:rsid w:val="00883A2D"/>
    <w:rsid w:val="00884F3C"/>
    <w:rsid w:val="008863FC"/>
    <w:rsid w:val="00886CD8"/>
    <w:rsid w:val="00886FDA"/>
    <w:rsid w:val="008879BD"/>
    <w:rsid w:val="0089090B"/>
    <w:rsid w:val="00892745"/>
    <w:rsid w:val="00893561"/>
    <w:rsid w:val="0089483C"/>
    <w:rsid w:val="00894862"/>
    <w:rsid w:val="008957AE"/>
    <w:rsid w:val="00895D99"/>
    <w:rsid w:val="00896AAF"/>
    <w:rsid w:val="00897640"/>
    <w:rsid w:val="00897A2C"/>
    <w:rsid w:val="00897BC1"/>
    <w:rsid w:val="008A1022"/>
    <w:rsid w:val="008A1A5A"/>
    <w:rsid w:val="008A1CCB"/>
    <w:rsid w:val="008A2AD7"/>
    <w:rsid w:val="008A31CD"/>
    <w:rsid w:val="008A337F"/>
    <w:rsid w:val="008A3538"/>
    <w:rsid w:val="008A3596"/>
    <w:rsid w:val="008A3ABC"/>
    <w:rsid w:val="008A4559"/>
    <w:rsid w:val="008A6789"/>
    <w:rsid w:val="008A6F85"/>
    <w:rsid w:val="008B102B"/>
    <w:rsid w:val="008B1035"/>
    <w:rsid w:val="008B16C0"/>
    <w:rsid w:val="008B24C2"/>
    <w:rsid w:val="008B2539"/>
    <w:rsid w:val="008B3CDA"/>
    <w:rsid w:val="008B4A93"/>
    <w:rsid w:val="008B5A28"/>
    <w:rsid w:val="008B66D3"/>
    <w:rsid w:val="008B6884"/>
    <w:rsid w:val="008B7F6E"/>
    <w:rsid w:val="008C002B"/>
    <w:rsid w:val="008C0994"/>
    <w:rsid w:val="008C0BA0"/>
    <w:rsid w:val="008C0DAE"/>
    <w:rsid w:val="008C1838"/>
    <w:rsid w:val="008C2283"/>
    <w:rsid w:val="008C274C"/>
    <w:rsid w:val="008C4E07"/>
    <w:rsid w:val="008C531D"/>
    <w:rsid w:val="008C556A"/>
    <w:rsid w:val="008C55D9"/>
    <w:rsid w:val="008C622A"/>
    <w:rsid w:val="008C63AB"/>
    <w:rsid w:val="008C6CFA"/>
    <w:rsid w:val="008C70A8"/>
    <w:rsid w:val="008C7393"/>
    <w:rsid w:val="008C7DA4"/>
    <w:rsid w:val="008D041F"/>
    <w:rsid w:val="008D0F09"/>
    <w:rsid w:val="008D125D"/>
    <w:rsid w:val="008D18E3"/>
    <w:rsid w:val="008D2B89"/>
    <w:rsid w:val="008D2CB9"/>
    <w:rsid w:val="008D6A01"/>
    <w:rsid w:val="008E09DD"/>
    <w:rsid w:val="008E1294"/>
    <w:rsid w:val="008E309F"/>
    <w:rsid w:val="008E36C6"/>
    <w:rsid w:val="008E3D7C"/>
    <w:rsid w:val="008E4A48"/>
    <w:rsid w:val="008E503F"/>
    <w:rsid w:val="008E5524"/>
    <w:rsid w:val="008E5A3E"/>
    <w:rsid w:val="008E66B4"/>
    <w:rsid w:val="008E78EA"/>
    <w:rsid w:val="008F0148"/>
    <w:rsid w:val="008F01D8"/>
    <w:rsid w:val="008F0CA6"/>
    <w:rsid w:val="008F2F14"/>
    <w:rsid w:val="008F4461"/>
    <w:rsid w:val="008F4985"/>
    <w:rsid w:val="008F4A99"/>
    <w:rsid w:val="008F4D0C"/>
    <w:rsid w:val="008F5919"/>
    <w:rsid w:val="008F5B86"/>
    <w:rsid w:val="008F5FD1"/>
    <w:rsid w:val="008F6F59"/>
    <w:rsid w:val="008F79CC"/>
    <w:rsid w:val="009010E3"/>
    <w:rsid w:val="00904287"/>
    <w:rsid w:val="0090488A"/>
    <w:rsid w:val="00906322"/>
    <w:rsid w:val="009101A4"/>
    <w:rsid w:val="00910428"/>
    <w:rsid w:val="009136D5"/>
    <w:rsid w:val="0091375F"/>
    <w:rsid w:val="00913E51"/>
    <w:rsid w:val="0091564F"/>
    <w:rsid w:val="00915679"/>
    <w:rsid w:val="00917866"/>
    <w:rsid w:val="00917B27"/>
    <w:rsid w:val="00917FD3"/>
    <w:rsid w:val="00920387"/>
    <w:rsid w:val="00920763"/>
    <w:rsid w:val="009223C8"/>
    <w:rsid w:val="00923200"/>
    <w:rsid w:val="009237FA"/>
    <w:rsid w:val="00923E55"/>
    <w:rsid w:val="00923E7F"/>
    <w:rsid w:val="00926DAC"/>
    <w:rsid w:val="0093419E"/>
    <w:rsid w:val="009344F9"/>
    <w:rsid w:val="00935C96"/>
    <w:rsid w:val="009370F0"/>
    <w:rsid w:val="0093757B"/>
    <w:rsid w:val="00937B30"/>
    <w:rsid w:val="00937ED2"/>
    <w:rsid w:val="00940117"/>
    <w:rsid w:val="009404D9"/>
    <w:rsid w:val="009407B5"/>
    <w:rsid w:val="009436CD"/>
    <w:rsid w:val="00944023"/>
    <w:rsid w:val="00944262"/>
    <w:rsid w:val="009448D9"/>
    <w:rsid w:val="009448E6"/>
    <w:rsid w:val="009458D3"/>
    <w:rsid w:val="00946514"/>
    <w:rsid w:val="00946C3E"/>
    <w:rsid w:val="00950EFC"/>
    <w:rsid w:val="009521AE"/>
    <w:rsid w:val="0095448C"/>
    <w:rsid w:val="009546B1"/>
    <w:rsid w:val="00954D1D"/>
    <w:rsid w:val="0095508E"/>
    <w:rsid w:val="0095538E"/>
    <w:rsid w:val="00955ADE"/>
    <w:rsid w:val="00955B56"/>
    <w:rsid w:val="009562F2"/>
    <w:rsid w:val="0095646B"/>
    <w:rsid w:val="00956E7E"/>
    <w:rsid w:val="00961C35"/>
    <w:rsid w:val="00962F97"/>
    <w:rsid w:val="009633D9"/>
    <w:rsid w:val="00963FAB"/>
    <w:rsid w:val="0096469D"/>
    <w:rsid w:val="00965716"/>
    <w:rsid w:val="00966673"/>
    <w:rsid w:val="00970C5F"/>
    <w:rsid w:val="00971D54"/>
    <w:rsid w:val="00971F8B"/>
    <w:rsid w:val="00972679"/>
    <w:rsid w:val="00972F46"/>
    <w:rsid w:val="009730A4"/>
    <w:rsid w:val="0097336B"/>
    <w:rsid w:val="00973617"/>
    <w:rsid w:val="0097468D"/>
    <w:rsid w:val="00974909"/>
    <w:rsid w:val="00975CDD"/>
    <w:rsid w:val="00977057"/>
    <w:rsid w:val="009776C5"/>
    <w:rsid w:val="009813E9"/>
    <w:rsid w:val="00984331"/>
    <w:rsid w:val="00985012"/>
    <w:rsid w:val="00987E05"/>
    <w:rsid w:val="009903A1"/>
    <w:rsid w:val="00990AA2"/>
    <w:rsid w:val="00990C24"/>
    <w:rsid w:val="009924F0"/>
    <w:rsid w:val="009956B9"/>
    <w:rsid w:val="009974A6"/>
    <w:rsid w:val="009A11D7"/>
    <w:rsid w:val="009A166F"/>
    <w:rsid w:val="009A2AB1"/>
    <w:rsid w:val="009A2D5C"/>
    <w:rsid w:val="009A3FCD"/>
    <w:rsid w:val="009A46C9"/>
    <w:rsid w:val="009A50DE"/>
    <w:rsid w:val="009A6302"/>
    <w:rsid w:val="009A7FDB"/>
    <w:rsid w:val="009B14EE"/>
    <w:rsid w:val="009B298B"/>
    <w:rsid w:val="009B38AE"/>
    <w:rsid w:val="009B3BEE"/>
    <w:rsid w:val="009B4A5D"/>
    <w:rsid w:val="009B4B9C"/>
    <w:rsid w:val="009B5678"/>
    <w:rsid w:val="009B65E0"/>
    <w:rsid w:val="009B72F9"/>
    <w:rsid w:val="009C1DC2"/>
    <w:rsid w:val="009C42F5"/>
    <w:rsid w:val="009C6A90"/>
    <w:rsid w:val="009C7320"/>
    <w:rsid w:val="009D0429"/>
    <w:rsid w:val="009D048B"/>
    <w:rsid w:val="009D0CB8"/>
    <w:rsid w:val="009D2503"/>
    <w:rsid w:val="009D38E7"/>
    <w:rsid w:val="009D3FC7"/>
    <w:rsid w:val="009D44B7"/>
    <w:rsid w:val="009D47EE"/>
    <w:rsid w:val="009D48E1"/>
    <w:rsid w:val="009D50A8"/>
    <w:rsid w:val="009D511D"/>
    <w:rsid w:val="009D516E"/>
    <w:rsid w:val="009D6542"/>
    <w:rsid w:val="009D7B52"/>
    <w:rsid w:val="009D7BEE"/>
    <w:rsid w:val="009E0F19"/>
    <w:rsid w:val="009E2AF6"/>
    <w:rsid w:val="009E500A"/>
    <w:rsid w:val="009E66F0"/>
    <w:rsid w:val="009E7819"/>
    <w:rsid w:val="009F0D08"/>
    <w:rsid w:val="009F1D14"/>
    <w:rsid w:val="009F3434"/>
    <w:rsid w:val="009F3605"/>
    <w:rsid w:val="009F41D8"/>
    <w:rsid w:val="009F4885"/>
    <w:rsid w:val="009F5725"/>
    <w:rsid w:val="009F6002"/>
    <w:rsid w:val="009F6B31"/>
    <w:rsid w:val="009F6C8F"/>
    <w:rsid w:val="009F7DF2"/>
    <w:rsid w:val="00A00B7E"/>
    <w:rsid w:val="00A00F6A"/>
    <w:rsid w:val="00A026CD"/>
    <w:rsid w:val="00A0275B"/>
    <w:rsid w:val="00A03920"/>
    <w:rsid w:val="00A0625C"/>
    <w:rsid w:val="00A0698B"/>
    <w:rsid w:val="00A06B0A"/>
    <w:rsid w:val="00A06C4E"/>
    <w:rsid w:val="00A106E2"/>
    <w:rsid w:val="00A107F6"/>
    <w:rsid w:val="00A14A1B"/>
    <w:rsid w:val="00A1786F"/>
    <w:rsid w:val="00A21183"/>
    <w:rsid w:val="00A23B7F"/>
    <w:rsid w:val="00A23E41"/>
    <w:rsid w:val="00A23ED7"/>
    <w:rsid w:val="00A240D4"/>
    <w:rsid w:val="00A24CBD"/>
    <w:rsid w:val="00A24D7F"/>
    <w:rsid w:val="00A25383"/>
    <w:rsid w:val="00A253D2"/>
    <w:rsid w:val="00A25955"/>
    <w:rsid w:val="00A300C3"/>
    <w:rsid w:val="00A30182"/>
    <w:rsid w:val="00A30649"/>
    <w:rsid w:val="00A344FF"/>
    <w:rsid w:val="00A34D9E"/>
    <w:rsid w:val="00A351DE"/>
    <w:rsid w:val="00A362CE"/>
    <w:rsid w:val="00A365C4"/>
    <w:rsid w:val="00A366A5"/>
    <w:rsid w:val="00A369B8"/>
    <w:rsid w:val="00A37A9C"/>
    <w:rsid w:val="00A402F0"/>
    <w:rsid w:val="00A40BD4"/>
    <w:rsid w:val="00A4107B"/>
    <w:rsid w:val="00A41371"/>
    <w:rsid w:val="00A426E5"/>
    <w:rsid w:val="00A4306E"/>
    <w:rsid w:val="00A44262"/>
    <w:rsid w:val="00A45936"/>
    <w:rsid w:val="00A4683F"/>
    <w:rsid w:val="00A47EF2"/>
    <w:rsid w:val="00A50087"/>
    <w:rsid w:val="00A502C9"/>
    <w:rsid w:val="00A5199E"/>
    <w:rsid w:val="00A51FE6"/>
    <w:rsid w:val="00A52F7B"/>
    <w:rsid w:val="00A52FE2"/>
    <w:rsid w:val="00A54F65"/>
    <w:rsid w:val="00A5503A"/>
    <w:rsid w:val="00A553EB"/>
    <w:rsid w:val="00A55786"/>
    <w:rsid w:val="00A55AE8"/>
    <w:rsid w:val="00A57584"/>
    <w:rsid w:val="00A5765E"/>
    <w:rsid w:val="00A61524"/>
    <w:rsid w:val="00A61BEE"/>
    <w:rsid w:val="00A63252"/>
    <w:rsid w:val="00A63B2A"/>
    <w:rsid w:val="00A659F6"/>
    <w:rsid w:val="00A667F6"/>
    <w:rsid w:val="00A67886"/>
    <w:rsid w:val="00A70B10"/>
    <w:rsid w:val="00A713F0"/>
    <w:rsid w:val="00A729AA"/>
    <w:rsid w:val="00A72D3F"/>
    <w:rsid w:val="00A74DD4"/>
    <w:rsid w:val="00A75668"/>
    <w:rsid w:val="00A75F2C"/>
    <w:rsid w:val="00A8104A"/>
    <w:rsid w:val="00A811F3"/>
    <w:rsid w:val="00A81B42"/>
    <w:rsid w:val="00A820DE"/>
    <w:rsid w:val="00A82B9E"/>
    <w:rsid w:val="00A834DF"/>
    <w:rsid w:val="00A8521D"/>
    <w:rsid w:val="00A85514"/>
    <w:rsid w:val="00A86D64"/>
    <w:rsid w:val="00A871EC"/>
    <w:rsid w:val="00A87627"/>
    <w:rsid w:val="00A906AE"/>
    <w:rsid w:val="00A925D9"/>
    <w:rsid w:val="00A929EA"/>
    <w:rsid w:val="00A93B75"/>
    <w:rsid w:val="00A94817"/>
    <w:rsid w:val="00A94982"/>
    <w:rsid w:val="00A96ACD"/>
    <w:rsid w:val="00A96B19"/>
    <w:rsid w:val="00A97183"/>
    <w:rsid w:val="00A97542"/>
    <w:rsid w:val="00AA0E41"/>
    <w:rsid w:val="00AA0F76"/>
    <w:rsid w:val="00AA16FA"/>
    <w:rsid w:val="00AA2B25"/>
    <w:rsid w:val="00AA2D58"/>
    <w:rsid w:val="00AA318D"/>
    <w:rsid w:val="00AA41D4"/>
    <w:rsid w:val="00AA4C6F"/>
    <w:rsid w:val="00AB0196"/>
    <w:rsid w:val="00AB04BA"/>
    <w:rsid w:val="00AB0A72"/>
    <w:rsid w:val="00AB0E32"/>
    <w:rsid w:val="00AB10C8"/>
    <w:rsid w:val="00AB16C1"/>
    <w:rsid w:val="00AB324E"/>
    <w:rsid w:val="00AB35A5"/>
    <w:rsid w:val="00AB4CAB"/>
    <w:rsid w:val="00AB5FFF"/>
    <w:rsid w:val="00AB6071"/>
    <w:rsid w:val="00AB764E"/>
    <w:rsid w:val="00AB7D26"/>
    <w:rsid w:val="00AC0349"/>
    <w:rsid w:val="00AC0571"/>
    <w:rsid w:val="00AC0D94"/>
    <w:rsid w:val="00AC177B"/>
    <w:rsid w:val="00AC18F4"/>
    <w:rsid w:val="00AC24A9"/>
    <w:rsid w:val="00AC341F"/>
    <w:rsid w:val="00AC7A5D"/>
    <w:rsid w:val="00AD08D1"/>
    <w:rsid w:val="00AD110C"/>
    <w:rsid w:val="00AD126C"/>
    <w:rsid w:val="00AD1B3B"/>
    <w:rsid w:val="00AD2487"/>
    <w:rsid w:val="00AD278E"/>
    <w:rsid w:val="00AD3E36"/>
    <w:rsid w:val="00AD4271"/>
    <w:rsid w:val="00AD45E7"/>
    <w:rsid w:val="00AD5A1E"/>
    <w:rsid w:val="00AD5D50"/>
    <w:rsid w:val="00AD5FE0"/>
    <w:rsid w:val="00AD7292"/>
    <w:rsid w:val="00AE0DA0"/>
    <w:rsid w:val="00AE1994"/>
    <w:rsid w:val="00AE2AB9"/>
    <w:rsid w:val="00AE2B88"/>
    <w:rsid w:val="00AE37EE"/>
    <w:rsid w:val="00AE431B"/>
    <w:rsid w:val="00AE47B3"/>
    <w:rsid w:val="00AE4F8F"/>
    <w:rsid w:val="00AE56A2"/>
    <w:rsid w:val="00AE66D9"/>
    <w:rsid w:val="00AE7128"/>
    <w:rsid w:val="00AF2997"/>
    <w:rsid w:val="00AF2C80"/>
    <w:rsid w:val="00AF3FD5"/>
    <w:rsid w:val="00AF4178"/>
    <w:rsid w:val="00AF4F52"/>
    <w:rsid w:val="00AF6BAF"/>
    <w:rsid w:val="00B01AC8"/>
    <w:rsid w:val="00B0218F"/>
    <w:rsid w:val="00B0270E"/>
    <w:rsid w:val="00B02752"/>
    <w:rsid w:val="00B0318B"/>
    <w:rsid w:val="00B03319"/>
    <w:rsid w:val="00B03A5E"/>
    <w:rsid w:val="00B03BF0"/>
    <w:rsid w:val="00B0453D"/>
    <w:rsid w:val="00B04B9E"/>
    <w:rsid w:val="00B0550E"/>
    <w:rsid w:val="00B05A6B"/>
    <w:rsid w:val="00B05EF5"/>
    <w:rsid w:val="00B0679A"/>
    <w:rsid w:val="00B06927"/>
    <w:rsid w:val="00B06A54"/>
    <w:rsid w:val="00B06C0C"/>
    <w:rsid w:val="00B06D50"/>
    <w:rsid w:val="00B072ED"/>
    <w:rsid w:val="00B07D66"/>
    <w:rsid w:val="00B106F0"/>
    <w:rsid w:val="00B108F6"/>
    <w:rsid w:val="00B1102D"/>
    <w:rsid w:val="00B1147E"/>
    <w:rsid w:val="00B13A48"/>
    <w:rsid w:val="00B13C5E"/>
    <w:rsid w:val="00B14B18"/>
    <w:rsid w:val="00B15227"/>
    <w:rsid w:val="00B15A21"/>
    <w:rsid w:val="00B16E3B"/>
    <w:rsid w:val="00B17AD2"/>
    <w:rsid w:val="00B17FD5"/>
    <w:rsid w:val="00B2082B"/>
    <w:rsid w:val="00B21795"/>
    <w:rsid w:val="00B2209F"/>
    <w:rsid w:val="00B23BD0"/>
    <w:rsid w:val="00B23FCC"/>
    <w:rsid w:val="00B2524D"/>
    <w:rsid w:val="00B26D6C"/>
    <w:rsid w:val="00B31A95"/>
    <w:rsid w:val="00B351ED"/>
    <w:rsid w:val="00B35566"/>
    <w:rsid w:val="00B35F0A"/>
    <w:rsid w:val="00B37F15"/>
    <w:rsid w:val="00B37FA0"/>
    <w:rsid w:val="00B412E6"/>
    <w:rsid w:val="00B41F7C"/>
    <w:rsid w:val="00B424A5"/>
    <w:rsid w:val="00B4307F"/>
    <w:rsid w:val="00B432F0"/>
    <w:rsid w:val="00B43FC6"/>
    <w:rsid w:val="00B4442B"/>
    <w:rsid w:val="00B460AB"/>
    <w:rsid w:val="00B46B04"/>
    <w:rsid w:val="00B52283"/>
    <w:rsid w:val="00B52671"/>
    <w:rsid w:val="00B53010"/>
    <w:rsid w:val="00B5334F"/>
    <w:rsid w:val="00B536C7"/>
    <w:rsid w:val="00B53A14"/>
    <w:rsid w:val="00B542ED"/>
    <w:rsid w:val="00B553BB"/>
    <w:rsid w:val="00B567DD"/>
    <w:rsid w:val="00B61324"/>
    <w:rsid w:val="00B61460"/>
    <w:rsid w:val="00B617BD"/>
    <w:rsid w:val="00B6183A"/>
    <w:rsid w:val="00B61D10"/>
    <w:rsid w:val="00B62B7A"/>
    <w:rsid w:val="00B6362E"/>
    <w:rsid w:val="00B643AD"/>
    <w:rsid w:val="00B64F6E"/>
    <w:rsid w:val="00B67A07"/>
    <w:rsid w:val="00B67DF0"/>
    <w:rsid w:val="00B71239"/>
    <w:rsid w:val="00B7152D"/>
    <w:rsid w:val="00B71998"/>
    <w:rsid w:val="00B738B4"/>
    <w:rsid w:val="00B74966"/>
    <w:rsid w:val="00B76A60"/>
    <w:rsid w:val="00B76BE4"/>
    <w:rsid w:val="00B806C8"/>
    <w:rsid w:val="00B80E9A"/>
    <w:rsid w:val="00B810EA"/>
    <w:rsid w:val="00B8276A"/>
    <w:rsid w:val="00B82798"/>
    <w:rsid w:val="00B82F01"/>
    <w:rsid w:val="00B847AD"/>
    <w:rsid w:val="00B851B8"/>
    <w:rsid w:val="00B85BE7"/>
    <w:rsid w:val="00B8746A"/>
    <w:rsid w:val="00B875A5"/>
    <w:rsid w:val="00B87AFD"/>
    <w:rsid w:val="00B90076"/>
    <w:rsid w:val="00B933B9"/>
    <w:rsid w:val="00B93DA1"/>
    <w:rsid w:val="00B95FD2"/>
    <w:rsid w:val="00B96690"/>
    <w:rsid w:val="00B96AB7"/>
    <w:rsid w:val="00B97875"/>
    <w:rsid w:val="00BA0C9B"/>
    <w:rsid w:val="00BA1CC0"/>
    <w:rsid w:val="00BA2C81"/>
    <w:rsid w:val="00BA4959"/>
    <w:rsid w:val="00BA4F89"/>
    <w:rsid w:val="00BA7164"/>
    <w:rsid w:val="00BA73F1"/>
    <w:rsid w:val="00BA7EAC"/>
    <w:rsid w:val="00BB068C"/>
    <w:rsid w:val="00BB10A2"/>
    <w:rsid w:val="00BB23DA"/>
    <w:rsid w:val="00BB32CD"/>
    <w:rsid w:val="00BB341E"/>
    <w:rsid w:val="00BB4B14"/>
    <w:rsid w:val="00BB61B2"/>
    <w:rsid w:val="00BB6D63"/>
    <w:rsid w:val="00BB7EA9"/>
    <w:rsid w:val="00BC055A"/>
    <w:rsid w:val="00BC0914"/>
    <w:rsid w:val="00BC0AF2"/>
    <w:rsid w:val="00BC0B86"/>
    <w:rsid w:val="00BC3457"/>
    <w:rsid w:val="00BC3E43"/>
    <w:rsid w:val="00BC3FE7"/>
    <w:rsid w:val="00BC494B"/>
    <w:rsid w:val="00BC5767"/>
    <w:rsid w:val="00BC6058"/>
    <w:rsid w:val="00BC6E70"/>
    <w:rsid w:val="00BC793E"/>
    <w:rsid w:val="00BD0BFE"/>
    <w:rsid w:val="00BD1CBC"/>
    <w:rsid w:val="00BD239E"/>
    <w:rsid w:val="00BD2413"/>
    <w:rsid w:val="00BD287B"/>
    <w:rsid w:val="00BD3020"/>
    <w:rsid w:val="00BD7749"/>
    <w:rsid w:val="00BD7880"/>
    <w:rsid w:val="00BE19A3"/>
    <w:rsid w:val="00BE290B"/>
    <w:rsid w:val="00BE31CD"/>
    <w:rsid w:val="00BE5B2D"/>
    <w:rsid w:val="00BE6894"/>
    <w:rsid w:val="00BE7727"/>
    <w:rsid w:val="00BE787E"/>
    <w:rsid w:val="00BE78EA"/>
    <w:rsid w:val="00BE7EEA"/>
    <w:rsid w:val="00BF1D53"/>
    <w:rsid w:val="00BF25F8"/>
    <w:rsid w:val="00BF2F44"/>
    <w:rsid w:val="00BF3DB0"/>
    <w:rsid w:val="00BF43BB"/>
    <w:rsid w:val="00BF4C4A"/>
    <w:rsid w:val="00BF5F28"/>
    <w:rsid w:val="00BF5FD3"/>
    <w:rsid w:val="00BF6AB3"/>
    <w:rsid w:val="00BF6C9D"/>
    <w:rsid w:val="00C0051C"/>
    <w:rsid w:val="00C00E93"/>
    <w:rsid w:val="00C033DD"/>
    <w:rsid w:val="00C033DE"/>
    <w:rsid w:val="00C037B2"/>
    <w:rsid w:val="00C04031"/>
    <w:rsid w:val="00C0527C"/>
    <w:rsid w:val="00C0532C"/>
    <w:rsid w:val="00C069E4"/>
    <w:rsid w:val="00C06F77"/>
    <w:rsid w:val="00C07C18"/>
    <w:rsid w:val="00C108AB"/>
    <w:rsid w:val="00C11844"/>
    <w:rsid w:val="00C11CDC"/>
    <w:rsid w:val="00C13A49"/>
    <w:rsid w:val="00C14195"/>
    <w:rsid w:val="00C164BE"/>
    <w:rsid w:val="00C167F4"/>
    <w:rsid w:val="00C16813"/>
    <w:rsid w:val="00C171E3"/>
    <w:rsid w:val="00C2163D"/>
    <w:rsid w:val="00C24297"/>
    <w:rsid w:val="00C24F36"/>
    <w:rsid w:val="00C25D15"/>
    <w:rsid w:val="00C26D25"/>
    <w:rsid w:val="00C26DB6"/>
    <w:rsid w:val="00C30041"/>
    <w:rsid w:val="00C30C7B"/>
    <w:rsid w:val="00C31358"/>
    <w:rsid w:val="00C32191"/>
    <w:rsid w:val="00C331F6"/>
    <w:rsid w:val="00C34781"/>
    <w:rsid w:val="00C3497C"/>
    <w:rsid w:val="00C35213"/>
    <w:rsid w:val="00C35519"/>
    <w:rsid w:val="00C36245"/>
    <w:rsid w:val="00C363E5"/>
    <w:rsid w:val="00C3688E"/>
    <w:rsid w:val="00C37451"/>
    <w:rsid w:val="00C37FE1"/>
    <w:rsid w:val="00C4498B"/>
    <w:rsid w:val="00C4658E"/>
    <w:rsid w:val="00C466DB"/>
    <w:rsid w:val="00C47357"/>
    <w:rsid w:val="00C54827"/>
    <w:rsid w:val="00C551E4"/>
    <w:rsid w:val="00C555DF"/>
    <w:rsid w:val="00C55CE7"/>
    <w:rsid w:val="00C55E70"/>
    <w:rsid w:val="00C56223"/>
    <w:rsid w:val="00C57685"/>
    <w:rsid w:val="00C606CF"/>
    <w:rsid w:val="00C612A2"/>
    <w:rsid w:val="00C62671"/>
    <w:rsid w:val="00C66C49"/>
    <w:rsid w:val="00C704D7"/>
    <w:rsid w:val="00C7051B"/>
    <w:rsid w:val="00C7079E"/>
    <w:rsid w:val="00C7272B"/>
    <w:rsid w:val="00C73162"/>
    <w:rsid w:val="00C73A19"/>
    <w:rsid w:val="00C7407D"/>
    <w:rsid w:val="00C747DC"/>
    <w:rsid w:val="00C75589"/>
    <w:rsid w:val="00C76024"/>
    <w:rsid w:val="00C7739A"/>
    <w:rsid w:val="00C80295"/>
    <w:rsid w:val="00C80386"/>
    <w:rsid w:val="00C8042E"/>
    <w:rsid w:val="00C80ED3"/>
    <w:rsid w:val="00C81164"/>
    <w:rsid w:val="00C81436"/>
    <w:rsid w:val="00C8253A"/>
    <w:rsid w:val="00C831A8"/>
    <w:rsid w:val="00C83B59"/>
    <w:rsid w:val="00C84195"/>
    <w:rsid w:val="00C85246"/>
    <w:rsid w:val="00C8543C"/>
    <w:rsid w:val="00C85446"/>
    <w:rsid w:val="00C868F8"/>
    <w:rsid w:val="00C86F86"/>
    <w:rsid w:val="00C873FD"/>
    <w:rsid w:val="00C9045A"/>
    <w:rsid w:val="00C91AE0"/>
    <w:rsid w:val="00C91CE0"/>
    <w:rsid w:val="00C93908"/>
    <w:rsid w:val="00C9516D"/>
    <w:rsid w:val="00C95B9A"/>
    <w:rsid w:val="00C95DAE"/>
    <w:rsid w:val="00C960AF"/>
    <w:rsid w:val="00C967DB"/>
    <w:rsid w:val="00C976AE"/>
    <w:rsid w:val="00C97F9C"/>
    <w:rsid w:val="00CA1C3E"/>
    <w:rsid w:val="00CA27E6"/>
    <w:rsid w:val="00CA2F42"/>
    <w:rsid w:val="00CA3483"/>
    <w:rsid w:val="00CA3FA4"/>
    <w:rsid w:val="00CA618D"/>
    <w:rsid w:val="00CA6521"/>
    <w:rsid w:val="00CA6FEA"/>
    <w:rsid w:val="00CA7A34"/>
    <w:rsid w:val="00CB0992"/>
    <w:rsid w:val="00CB1A53"/>
    <w:rsid w:val="00CB1E89"/>
    <w:rsid w:val="00CB2267"/>
    <w:rsid w:val="00CB2A41"/>
    <w:rsid w:val="00CB2E6F"/>
    <w:rsid w:val="00CB2F04"/>
    <w:rsid w:val="00CB3EFF"/>
    <w:rsid w:val="00CB55F3"/>
    <w:rsid w:val="00CB58FF"/>
    <w:rsid w:val="00CB7CAC"/>
    <w:rsid w:val="00CC09F4"/>
    <w:rsid w:val="00CC0F6A"/>
    <w:rsid w:val="00CC2850"/>
    <w:rsid w:val="00CC3688"/>
    <w:rsid w:val="00CC3D8C"/>
    <w:rsid w:val="00CC4540"/>
    <w:rsid w:val="00CC5C85"/>
    <w:rsid w:val="00CC5F15"/>
    <w:rsid w:val="00CC62F7"/>
    <w:rsid w:val="00CC68DA"/>
    <w:rsid w:val="00CD250F"/>
    <w:rsid w:val="00CD2997"/>
    <w:rsid w:val="00CD2A0C"/>
    <w:rsid w:val="00CD30FA"/>
    <w:rsid w:val="00CD3691"/>
    <w:rsid w:val="00CD3C8C"/>
    <w:rsid w:val="00CD4278"/>
    <w:rsid w:val="00CD48A5"/>
    <w:rsid w:val="00CD492F"/>
    <w:rsid w:val="00CD5A45"/>
    <w:rsid w:val="00CD622C"/>
    <w:rsid w:val="00CD6DC1"/>
    <w:rsid w:val="00CD76A0"/>
    <w:rsid w:val="00CE0FA9"/>
    <w:rsid w:val="00CE21D8"/>
    <w:rsid w:val="00CE23F3"/>
    <w:rsid w:val="00CE31FE"/>
    <w:rsid w:val="00CE39B1"/>
    <w:rsid w:val="00CE3AB1"/>
    <w:rsid w:val="00CE3D4D"/>
    <w:rsid w:val="00CE5E39"/>
    <w:rsid w:val="00CE5FD1"/>
    <w:rsid w:val="00CE7272"/>
    <w:rsid w:val="00CF09B9"/>
    <w:rsid w:val="00CF1440"/>
    <w:rsid w:val="00CF1E01"/>
    <w:rsid w:val="00CF33CC"/>
    <w:rsid w:val="00CF407E"/>
    <w:rsid w:val="00CF4930"/>
    <w:rsid w:val="00CF6528"/>
    <w:rsid w:val="00CF6712"/>
    <w:rsid w:val="00D00F9F"/>
    <w:rsid w:val="00D0104D"/>
    <w:rsid w:val="00D0216E"/>
    <w:rsid w:val="00D021F5"/>
    <w:rsid w:val="00D0230A"/>
    <w:rsid w:val="00D02B38"/>
    <w:rsid w:val="00D02F27"/>
    <w:rsid w:val="00D0457E"/>
    <w:rsid w:val="00D06399"/>
    <w:rsid w:val="00D06C76"/>
    <w:rsid w:val="00D102B6"/>
    <w:rsid w:val="00D10C50"/>
    <w:rsid w:val="00D1211B"/>
    <w:rsid w:val="00D159E2"/>
    <w:rsid w:val="00D15FC6"/>
    <w:rsid w:val="00D16492"/>
    <w:rsid w:val="00D2106C"/>
    <w:rsid w:val="00D223F8"/>
    <w:rsid w:val="00D23546"/>
    <w:rsid w:val="00D24CF5"/>
    <w:rsid w:val="00D24FEA"/>
    <w:rsid w:val="00D256B6"/>
    <w:rsid w:val="00D25D1A"/>
    <w:rsid w:val="00D33862"/>
    <w:rsid w:val="00D35FAC"/>
    <w:rsid w:val="00D40945"/>
    <w:rsid w:val="00D414F1"/>
    <w:rsid w:val="00D41AA6"/>
    <w:rsid w:val="00D436E4"/>
    <w:rsid w:val="00D43FE5"/>
    <w:rsid w:val="00D45CA9"/>
    <w:rsid w:val="00D45DDC"/>
    <w:rsid w:val="00D45F0F"/>
    <w:rsid w:val="00D47057"/>
    <w:rsid w:val="00D4722C"/>
    <w:rsid w:val="00D50B5D"/>
    <w:rsid w:val="00D51582"/>
    <w:rsid w:val="00D51FD1"/>
    <w:rsid w:val="00D5356B"/>
    <w:rsid w:val="00D55B7A"/>
    <w:rsid w:val="00D55E23"/>
    <w:rsid w:val="00D5672A"/>
    <w:rsid w:val="00D56933"/>
    <w:rsid w:val="00D576D0"/>
    <w:rsid w:val="00D638D2"/>
    <w:rsid w:val="00D6407D"/>
    <w:rsid w:val="00D656F1"/>
    <w:rsid w:val="00D661B7"/>
    <w:rsid w:val="00D70892"/>
    <w:rsid w:val="00D70965"/>
    <w:rsid w:val="00D70D9E"/>
    <w:rsid w:val="00D72941"/>
    <w:rsid w:val="00D72BAD"/>
    <w:rsid w:val="00D739B6"/>
    <w:rsid w:val="00D751C1"/>
    <w:rsid w:val="00D75B98"/>
    <w:rsid w:val="00D77443"/>
    <w:rsid w:val="00D77A13"/>
    <w:rsid w:val="00D80100"/>
    <w:rsid w:val="00D81447"/>
    <w:rsid w:val="00D84F63"/>
    <w:rsid w:val="00D862D4"/>
    <w:rsid w:val="00D90024"/>
    <w:rsid w:val="00D90EDA"/>
    <w:rsid w:val="00D94917"/>
    <w:rsid w:val="00D95680"/>
    <w:rsid w:val="00D9685D"/>
    <w:rsid w:val="00D97DE5"/>
    <w:rsid w:val="00D97FBA"/>
    <w:rsid w:val="00DA03FA"/>
    <w:rsid w:val="00DA0DBB"/>
    <w:rsid w:val="00DA0EAD"/>
    <w:rsid w:val="00DA291F"/>
    <w:rsid w:val="00DA346E"/>
    <w:rsid w:val="00DA34AB"/>
    <w:rsid w:val="00DA43B7"/>
    <w:rsid w:val="00DA6386"/>
    <w:rsid w:val="00DA7DB5"/>
    <w:rsid w:val="00DB015C"/>
    <w:rsid w:val="00DB273F"/>
    <w:rsid w:val="00DB3CBA"/>
    <w:rsid w:val="00DB5395"/>
    <w:rsid w:val="00DB53A3"/>
    <w:rsid w:val="00DB78A0"/>
    <w:rsid w:val="00DC0241"/>
    <w:rsid w:val="00DC2E81"/>
    <w:rsid w:val="00DC2F65"/>
    <w:rsid w:val="00DC3CD8"/>
    <w:rsid w:val="00DC4D97"/>
    <w:rsid w:val="00DC5783"/>
    <w:rsid w:val="00DC65BA"/>
    <w:rsid w:val="00DD099B"/>
    <w:rsid w:val="00DD263F"/>
    <w:rsid w:val="00DD335D"/>
    <w:rsid w:val="00DD503F"/>
    <w:rsid w:val="00DD53DB"/>
    <w:rsid w:val="00DD55D6"/>
    <w:rsid w:val="00DD59A8"/>
    <w:rsid w:val="00DD6CC7"/>
    <w:rsid w:val="00DD7850"/>
    <w:rsid w:val="00DE1339"/>
    <w:rsid w:val="00DE20CD"/>
    <w:rsid w:val="00DE31E7"/>
    <w:rsid w:val="00DE3E4E"/>
    <w:rsid w:val="00DE431E"/>
    <w:rsid w:val="00DE48C1"/>
    <w:rsid w:val="00DE5A99"/>
    <w:rsid w:val="00DE5FFA"/>
    <w:rsid w:val="00DE6151"/>
    <w:rsid w:val="00DE74E7"/>
    <w:rsid w:val="00DE7624"/>
    <w:rsid w:val="00DF05EA"/>
    <w:rsid w:val="00DF0954"/>
    <w:rsid w:val="00DF152E"/>
    <w:rsid w:val="00DF397C"/>
    <w:rsid w:val="00DF3B90"/>
    <w:rsid w:val="00DF4D60"/>
    <w:rsid w:val="00DF53DE"/>
    <w:rsid w:val="00DF575E"/>
    <w:rsid w:val="00DF5817"/>
    <w:rsid w:val="00DF5ED8"/>
    <w:rsid w:val="00DF6971"/>
    <w:rsid w:val="00DF78AE"/>
    <w:rsid w:val="00E002C1"/>
    <w:rsid w:val="00E01091"/>
    <w:rsid w:val="00E01739"/>
    <w:rsid w:val="00E02409"/>
    <w:rsid w:val="00E02924"/>
    <w:rsid w:val="00E02C26"/>
    <w:rsid w:val="00E02D28"/>
    <w:rsid w:val="00E039F2"/>
    <w:rsid w:val="00E03BB0"/>
    <w:rsid w:val="00E0546F"/>
    <w:rsid w:val="00E05702"/>
    <w:rsid w:val="00E05A10"/>
    <w:rsid w:val="00E05AA3"/>
    <w:rsid w:val="00E0615A"/>
    <w:rsid w:val="00E0620B"/>
    <w:rsid w:val="00E06C48"/>
    <w:rsid w:val="00E105CB"/>
    <w:rsid w:val="00E128FE"/>
    <w:rsid w:val="00E12B86"/>
    <w:rsid w:val="00E13774"/>
    <w:rsid w:val="00E13FD1"/>
    <w:rsid w:val="00E15209"/>
    <w:rsid w:val="00E16573"/>
    <w:rsid w:val="00E172A9"/>
    <w:rsid w:val="00E17908"/>
    <w:rsid w:val="00E17C11"/>
    <w:rsid w:val="00E22767"/>
    <w:rsid w:val="00E22BE7"/>
    <w:rsid w:val="00E26C0B"/>
    <w:rsid w:val="00E27D55"/>
    <w:rsid w:val="00E308BC"/>
    <w:rsid w:val="00E3279C"/>
    <w:rsid w:val="00E32AC2"/>
    <w:rsid w:val="00E333F7"/>
    <w:rsid w:val="00E3508D"/>
    <w:rsid w:val="00E36D63"/>
    <w:rsid w:val="00E3718F"/>
    <w:rsid w:val="00E37A60"/>
    <w:rsid w:val="00E44328"/>
    <w:rsid w:val="00E45448"/>
    <w:rsid w:val="00E46068"/>
    <w:rsid w:val="00E50674"/>
    <w:rsid w:val="00E519CD"/>
    <w:rsid w:val="00E5248D"/>
    <w:rsid w:val="00E52828"/>
    <w:rsid w:val="00E53B5D"/>
    <w:rsid w:val="00E5438E"/>
    <w:rsid w:val="00E56C83"/>
    <w:rsid w:val="00E57281"/>
    <w:rsid w:val="00E57550"/>
    <w:rsid w:val="00E57F63"/>
    <w:rsid w:val="00E60503"/>
    <w:rsid w:val="00E60BF0"/>
    <w:rsid w:val="00E61A5C"/>
    <w:rsid w:val="00E6264D"/>
    <w:rsid w:val="00E62741"/>
    <w:rsid w:val="00E62F53"/>
    <w:rsid w:val="00E633BA"/>
    <w:rsid w:val="00E637E6"/>
    <w:rsid w:val="00E642E5"/>
    <w:rsid w:val="00E6578F"/>
    <w:rsid w:val="00E663A8"/>
    <w:rsid w:val="00E6776E"/>
    <w:rsid w:val="00E67A9A"/>
    <w:rsid w:val="00E67D95"/>
    <w:rsid w:val="00E702EA"/>
    <w:rsid w:val="00E707C8"/>
    <w:rsid w:val="00E721FE"/>
    <w:rsid w:val="00E724A1"/>
    <w:rsid w:val="00E72BBE"/>
    <w:rsid w:val="00E72D5F"/>
    <w:rsid w:val="00E734C7"/>
    <w:rsid w:val="00E73C13"/>
    <w:rsid w:val="00E7485C"/>
    <w:rsid w:val="00E74964"/>
    <w:rsid w:val="00E74BC6"/>
    <w:rsid w:val="00E74DF6"/>
    <w:rsid w:val="00E76278"/>
    <w:rsid w:val="00E762AE"/>
    <w:rsid w:val="00E80414"/>
    <w:rsid w:val="00E80C91"/>
    <w:rsid w:val="00E82B5D"/>
    <w:rsid w:val="00E84924"/>
    <w:rsid w:val="00E85E67"/>
    <w:rsid w:val="00E85EB0"/>
    <w:rsid w:val="00E86BDF"/>
    <w:rsid w:val="00E870B4"/>
    <w:rsid w:val="00E911FF"/>
    <w:rsid w:val="00E9168D"/>
    <w:rsid w:val="00E91E5C"/>
    <w:rsid w:val="00E92C13"/>
    <w:rsid w:val="00E92ED6"/>
    <w:rsid w:val="00E93430"/>
    <w:rsid w:val="00E9424F"/>
    <w:rsid w:val="00E9471A"/>
    <w:rsid w:val="00E950D0"/>
    <w:rsid w:val="00E95F82"/>
    <w:rsid w:val="00E96B78"/>
    <w:rsid w:val="00E96B79"/>
    <w:rsid w:val="00E96C42"/>
    <w:rsid w:val="00EA151F"/>
    <w:rsid w:val="00EA199E"/>
    <w:rsid w:val="00EA3430"/>
    <w:rsid w:val="00EA43CA"/>
    <w:rsid w:val="00EA4B75"/>
    <w:rsid w:val="00EA5E60"/>
    <w:rsid w:val="00EA656E"/>
    <w:rsid w:val="00EA6B3C"/>
    <w:rsid w:val="00EA7CFC"/>
    <w:rsid w:val="00EA7D91"/>
    <w:rsid w:val="00EB1052"/>
    <w:rsid w:val="00EB3649"/>
    <w:rsid w:val="00EB3865"/>
    <w:rsid w:val="00EB3B96"/>
    <w:rsid w:val="00EB3EF8"/>
    <w:rsid w:val="00EB5876"/>
    <w:rsid w:val="00EB5AEE"/>
    <w:rsid w:val="00EB6801"/>
    <w:rsid w:val="00EB690C"/>
    <w:rsid w:val="00EB78B6"/>
    <w:rsid w:val="00EB7FED"/>
    <w:rsid w:val="00EC09E9"/>
    <w:rsid w:val="00EC1298"/>
    <w:rsid w:val="00EC3817"/>
    <w:rsid w:val="00EC47C2"/>
    <w:rsid w:val="00EC5544"/>
    <w:rsid w:val="00EC7505"/>
    <w:rsid w:val="00ED18AE"/>
    <w:rsid w:val="00ED1F3D"/>
    <w:rsid w:val="00ED24F6"/>
    <w:rsid w:val="00ED44F3"/>
    <w:rsid w:val="00ED4FDA"/>
    <w:rsid w:val="00ED7C81"/>
    <w:rsid w:val="00EE211B"/>
    <w:rsid w:val="00EF1AE6"/>
    <w:rsid w:val="00EF2BFA"/>
    <w:rsid w:val="00EF3D27"/>
    <w:rsid w:val="00EF477B"/>
    <w:rsid w:val="00EF5022"/>
    <w:rsid w:val="00EF5C4A"/>
    <w:rsid w:val="00EF7D06"/>
    <w:rsid w:val="00F018BF"/>
    <w:rsid w:val="00F01CA8"/>
    <w:rsid w:val="00F0370C"/>
    <w:rsid w:val="00F04561"/>
    <w:rsid w:val="00F05285"/>
    <w:rsid w:val="00F060BE"/>
    <w:rsid w:val="00F0735A"/>
    <w:rsid w:val="00F10161"/>
    <w:rsid w:val="00F102F9"/>
    <w:rsid w:val="00F11466"/>
    <w:rsid w:val="00F11E19"/>
    <w:rsid w:val="00F12532"/>
    <w:rsid w:val="00F12C3D"/>
    <w:rsid w:val="00F13531"/>
    <w:rsid w:val="00F13C85"/>
    <w:rsid w:val="00F1403B"/>
    <w:rsid w:val="00F16378"/>
    <w:rsid w:val="00F174A0"/>
    <w:rsid w:val="00F176CF"/>
    <w:rsid w:val="00F17F71"/>
    <w:rsid w:val="00F20F2F"/>
    <w:rsid w:val="00F21D1C"/>
    <w:rsid w:val="00F21D7C"/>
    <w:rsid w:val="00F22181"/>
    <w:rsid w:val="00F23069"/>
    <w:rsid w:val="00F236AD"/>
    <w:rsid w:val="00F2401B"/>
    <w:rsid w:val="00F303B5"/>
    <w:rsid w:val="00F32209"/>
    <w:rsid w:val="00F3328C"/>
    <w:rsid w:val="00F342C3"/>
    <w:rsid w:val="00F34AC2"/>
    <w:rsid w:val="00F34C4A"/>
    <w:rsid w:val="00F350D7"/>
    <w:rsid w:val="00F37FDE"/>
    <w:rsid w:val="00F40990"/>
    <w:rsid w:val="00F415D1"/>
    <w:rsid w:val="00F41983"/>
    <w:rsid w:val="00F42446"/>
    <w:rsid w:val="00F44910"/>
    <w:rsid w:val="00F45F65"/>
    <w:rsid w:val="00F46947"/>
    <w:rsid w:val="00F4732E"/>
    <w:rsid w:val="00F50AB8"/>
    <w:rsid w:val="00F52E73"/>
    <w:rsid w:val="00F52EEC"/>
    <w:rsid w:val="00F5317B"/>
    <w:rsid w:val="00F54326"/>
    <w:rsid w:val="00F57822"/>
    <w:rsid w:val="00F579FA"/>
    <w:rsid w:val="00F60B08"/>
    <w:rsid w:val="00F62458"/>
    <w:rsid w:val="00F629CA"/>
    <w:rsid w:val="00F62AB0"/>
    <w:rsid w:val="00F636BE"/>
    <w:rsid w:val="00F642EF"/>
    <w:rsid w:val="00F64333"/>
    <w:rsid w:val="00F648D8"/>
    <w:rsid w:val="00F64986"/>
    <w:rsid w:val="00F66EC1"/>
    <w:rsid w:val="00F67AA4"/>
    <w:rsid w:val="00F7000D"/>
    <w:rsid w:val="00F70331"/>
    <w:rsid w:val="00F720BD"/>
    <w:rsid w:val="00F72BEB"/>
    <w:rsid w:val="00F74DDD"/>
    <w:rsid w:val="00F76034"/>
    <w:rsid w:val="00F760E2"/>
    <w:rsid w:val="00F76915"/>
    <w:rsid w:val="00F77AD2"/>
    <w:rsid w:val="00F77C9A"/>
    <w:rsid w:val="00F80B74"/>
    <w:rsid w:val="00F81906"/>
    <w:rsid w:val="00F81988"/>
    <w:rsid w:val="00F8279A"/>
    <w:rsid w:val="00F83E6B"/>
    <w:rsid w:val="00F8440D"/>
    <w:rsid w:val="00F847BD"/>
    <w:rsid w:val="00F84FB0"/>
    <w:rsid w:val="00F87322"/>
    <w:rsid w:val="00F87568"/>
    <w:rsid w:val="00F917FE"/>
    <w:rsid w:val="00F94317"/>
    <w:rsid w:val="00F96BAF"/>
    <w:rsid w:val="00F97D51"/>
    <w:rsid w:val="00FA045A"/>
    <w:rsid w:val="00FA231D"/>
    <w:rsid w:val="00FA25EB"/>
    <w:rsid w:val="00FA26B7"/>
    <w:rsid w:val="00FA2930"/>
    <w:rsid w:val="00FA5104"/>
    <w:rsid w:val="00FA5C93"/>
    <w:rsid w:val="00FA6D37"/>
    <w:rsid w:val="00FA6ECA"/>
    <w:rsid w:val="00FA7F3B"/>
    <w:rsid w:val="00FB0954"/>
    <w:rsid w:val="00FB1460"/>
    <w:rsid w:val="00FB1C77"/>
    <w:rsid w:val="00FB2534"/>
    <w:rsid w:val="00FB4B18"/>
    <w:rsid w:val="00FB4CA3"/>
    <w:rsid w:val="00FB4FC7"/>
    <w:rsid w:val="00FB51FD"/>
    <w:rsid w:val="00FB5C85"/>
    <w:rsid w:val="00FB74EE"/>
    <w:rsid w:val="00FB77C8"/>
    <w:rsid w:val="00FC1269"/>
    <w:rsid w:val="00FC20B4"/>
    <w:rsid w:val="00FC2E4A"/>
    <w:rsid w:val="00FC3918"/>
    <w:rsid w:val="00FC39F7"/>
    <w:rsid w:val="00FC7901"/>
    <w:rsid w:val="00FD04FC"/>
    <w:rsid w:val="00FD0D49"/>
    <w:rsid w:val="00FD144B"/>
    <w:rsid w:val="00FD225A"/>
    <w:rsid w:val="00FD2D87"/>
    <w:rsid w:val="00FD517C"/>
    <w:rsid w:val="00FD5B67"/>
    <w:rsid w:val="00FD5DF3"/>
    <w:rsid w:val="00FD7665"/>
    <w:rsid w:val="00FD7D67"/>
    <w:rsid w:val="00FE235A"/>
    <w:rsid w:val="00FE3B82"/>
    <w:rsid w:val="00FE43B5"/>
    <w:rsid w:val="00FE49A1"/>
    <w:rsid w:val="00FE52C6"/>
    <w:rsid w:val="00FE5529"/>
    <w:rsid w:val="00FE6E56"/>
    <w:rsid w:val="00FE7719"/>
    <w:rsid w:val="00FE781D"/>
    <w:rsid w:val="00FF0EB2"/>
    <w:rsid w:val="00FF1574"/>
    <w:rsid w:val="00FF276B"/>
    <w:rsid w:val="00FF5A65"/>
    <w:rsid w:val="00FF5AB8"/>
    <w:rsid w:val="00FF6FB2"/>
    <w:rsid w:val="00FF741D"/>
    <w:rsid w:val="00FF7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1"/>
    <o:shapelayout v:ext="edit">
      <o:idmap v:ext="edit" data="1"/>
      <o:rules v:ext="edit">
        <o:r id="V:Rule1" type="connector" idref="#_x0000_s1094"/>
        <o:r id="V:Rule2" type="connector" idref="#_x0000_s1168"/>
        <o:r id="V:Rule3" type="connector" idref="#_x0000_s1073"/>
        <o:r id="V:Rule4" type="connector" idref="#_x0000_s1157"/>
        <o:r id="V:Rule5" type="connector" idref="#_x0000_s1170"/>
        <o:r id="V:Rule6" type="connector" idref="#_x0000_s1153"/>
        <o:r id="V:Rule7" type="connector" idref="#_x0000_s1146"/>
        <o:r id="V:Rule8" type="connector" idref="#_x0000_s1102"/>
        <o:r id="V:Rule9" type="connector" idref="#_x0000_s1151"/>
        <o:r id="V:Rule10" type="connector" idref="#_x0000_s1100"/>
        <o:r id="V:Rule11" type="connector" idref="#_x0000_s1083"/>
        <o:r id="V:Rule12" type="connector" idref="#_x0000_s1074"/>
        <o:r id="V:Rule13" type="connector" idref="#_x0000_s1156"/>
        <o:r id="V:Rule14" type="connector" idref="#_x0000_s1097"/>
        <o:r id="V:Rule15" type="connector" idref="#_x0000_s1173"/>
        <o:r id="V:Rule16" type="connector" idref="#_x0000_s1085"/>
        <o:r id="V:Rule17" type="connector" idref="#_x0000_s1142"/>
        <o:r id="V:Rule18" type="connector" idref="#_x0000_s1088"/>
        <o:r id="V:Rule19" type="connector" idref="#_x0000_s1089"/>
        <o:r id="V:Rule20" type="connector" idref="#_x0000_s1166"/>
        <o:r id="V:Rule21" type="connector" idref="#_x0000_s1086"/>
        <o:r id="V:Rule22" type="connector" idref="#_x0000_s1072"/>
        <o:r id="V:Rule23" type="connector" idref="#_x0000_s1075"/>
        <o:r id="V:Rule24" type="connector" idref="#_x0000_s1084"/>
        <o:r id="V:Rule25" type="connector" idref="#_x0000_s1098"/>
        <o:r id="V:Rule26" type="connector" idref="#_x0000_s1165"/>
        <o:r id="V:Rule27" type="connector" idref="#_x0000_s1096"/>
        <o:r id="V:Rule28" type="connector" idref="#_x0000_s1145"/>
        <o:r id="V:Rule29" type="connector" idref="#_x0000_s1144"/>
        <o:r id="V:Rule30" type="connector" idref="#_x0000_s1101"/>
        <o:r id="V:Rule31" type="connector" idref="#_x0000_s1076"/>
        <o:r id="V:Rule32" type="connector" idref="#_x0000_s1158"/>
        <o:r id="V:Rule33" type="connector" idref="#_x0000_s1148"/>
        <o:r id="V:Rule34" type="connector" idref="#_x0000_s1152"/>
        <o:r id="V:Rule35" type="connector" idref="#_x0000_s1141"/>
        <o:r id="V:Rule36" type="connector" idref="#_x0000_s1155"/>
        <o:r id="V:Rule37" type="connector" idref="#_x0000_s1071"/>
        <o:r id="V:Rule38" type="connector" idref="#_x0000_s1070"/>
        <o:r id="V:Rule39" type="connector" idref="#_x0000_s1087"/>
        <o:r id="V:Rule40" type="connector" idref="#_x0000_s1082"/>
        <o:r id="V:Rule41" type="connector" idref="#_x0000_s1150"/>
        <o:r id="V:Rule42" type="connector" idref="#_x0000_s1147"/>
        <o:r id="V:Rule43" type="connector" idref="#_x0000_s1140"/>
        <o:r id="V:Rule44" type="connector" idref="#_x0000_s1143"/>
        <o:r id="V:Rule45" type="connector" idref="#_x0000_s1099"/>
        <o:r id="V:Rule46" type="connector" idref="#_x0000_s1090"/>
        <o:r id="V:Rule47" type="connector" idref="#_x0000_s1077"/>
        <o:r id="V:Rule48" type="connector" idref="#_x0000_s1154"/>
        <o:r id="V:Rule49" type="connector" idref="#_x0000_s1095"/>
        <o:r id="V:Rule50" type="connector" idref="#_x0000_s1172"/>
        <o:r id="V:Rule51" type="connector" idref="#_x0000_s1171"/>
        <o:r id="V:Rule52" type="connector" idref="#_x0000_s1167"/>
        <o:r id="V:Rule53" type="connector" idref="#_x0000_s1078"/>
        <o:r id="V:Rule54" type="connector" idref="#_x0000_s116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0FE"/>
  </w:style>
  <w:style w:type="paragraph" w:styleId="Heading1">
    <w:name w:val="heading 1"/>
    <w:basedOn w:val="Normal"/>
    <w:link w:val="Heading1Char"/>
    <w:uiPriority w:val="9"/>
    <w:qFormat/>
    <w:rsid w:val="007D7321"/>
    <w:pPr>
      <w:widowControl w:val="0"/>
      <w:spacing w:after="0" w:line="240" w:lineRule="auto"/>
      <w:ind w:left="351" w:hanging="249"/>
      <w:outlineLvl w:val="0"/>
    </w:pPr>
    <w:rPr>
      <w:rFonts w:ascii="Times New Roman" w:eastAsia="Times New Roman" w:hAnsi="Times New Roman" w:cs="Times New Roman"/>
      <w:b/>
      <w:bCs/>
      <w:sz w:val="20"/>
      <w:szCs w:val="20"/>
    </w:rPr>
  </w:style>
  <w:style w:type="paragraph" w:styleId="Heading2">
    <w:name w:val="heading 2"/>
    <w:basedOn w:val="Normal"/>
    <w:next w:val="Normal"/>
    <w:link w:val="Heading2Char"/>
    <w:uiPriority w:val="9"/>
    <w:unhideWhenUsed/>
    <w:qFormat/>
    <w:rsid w:val="00443C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43C2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443C2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7321"/>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443C2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43C2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43C2B"/>
    <w:rPr>
      <w:rFonts w:ascii="Times New Roman" w:eastAsia="Times New Roman" w:hAnsi="Times New Roman" w:cs="Times New Roman"/>
      <w:b/>
      <w:bCs/>
      <w:sz w:val="24"/>
      <w:szCs w:val="24"/>
    </w:rPr>
  </w:style>
  <w:style w:type="paragraph" w:styleId="NormalWeb">
    <w:name w:val="Normal (Web)"/>
    <w:basedOn w:val="Normal"/>
    <w:uiPriority w:val="99"/>
    <w:unhideWhenUsed/>
    <w:rsid w:val="00636D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36DB1"/>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styleId="TableGrid">
    <w:name w:val="Table Grid"/>
    <w:basedOn w:val="TableNormal"/>
    <w:uiPriority w:val="39"/>
    <w:rsid w:val="00636D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636DB1"/>
    <w:pPr>
      <w:spacing w:after="0" w:line="240" w:lineRule="auto"/>
    </w:pPr>
  </w:style>
  <w:style w:type="character" w:styleId="Hyperlink">
    <w:name w:val="Hyperlink"/>
    <w:basedOn w:val="DefaultParagraphFont"/>
    <w:uiPriority w:val="99"/>
    <w:unhideWhenUsed/>
    <w:rsid w:val="007D7321"/>
    <w:rPr>
      <w:color w:val="0000FF"/>
      <w:u w:val="single"/>
    </w:rPr>
  </w:style>
  <w:style w:type="paragraph" w:styleId="TOC2">
    <w:name w:val="toc 2"/>
    <w:basedOn w:val="Normal"/>
    <w:next w:val="Normal"/>
    <w:autoRedefine/>
    <w:uiPriority w:val="39"/>
    <w:unhideWhenUsed/>
    <w:rsid w:val="007D7321"/>
    <w:pPr>
      <w:spacing w:after="100"/>
      <w:ind w:left="220"/>
    </w:pPr>
  </w:style>
  <w:style w:type="paragraph" w:styleId="TOC1">
    <w:name w:val="toc 1"/>
    <w:basedOn w:val="Normal"/>
    <w:next w:val="Normal"/>
    <w:autoRedefine/>
    <w:uiPriority w:val="39"/>
    <w:unhideWhenUsed/>
    <w:rsid w:val="007D7321"/>
    <w:pPr>
      <w:tabs>
        <w:tab w:val="right" w:leader="dot" w:pos="8297"/>
      </w:tabs>
      <w:spacing w:after="100" w:line="360" w:lineRule="auto"/>
    </w:pPr>
    <w:rPr>
      <w:rFonts w:ascii="Times New Roman" w:hAnsi="Times New Roman"/>
      <w:b/>
      <w:noProof/>
      <w:sz w:val="24"/>
    </w:rPr>
  </w:style>
  <w:style w:type="paragraph" w:styleId="TOC3">
    <w:name w:val="toc 3"/>
    <w:basedOn w:val="Normal"/>
    <w:next w:val="Normal"/>
    <w:autoRedefine/>
    <w:uiPriority w:val="39"/>
    <w:unhideWhenUsed/>
    <w:rsid w:val="007D7321"/>
    <w:pPr>
      <w:spacing w:after="100"/>
      <w:ind w:left="440"/>
    </w:pPr>
  </w:style>
  <w:style w:type="paragraph" w:styleId="ListParagraph">
    <w:name w:val="List Paragraph"/>
    <w:basedOn w:val="Normal"/>
    <w:uiPriority w:val="34"/>
    <w:qFormat/>
    <w:rsid w:val="00811C43"/>
    <w:pPr>
      <w:ind w:left="720"/>
      <w:contextualSpacing/>
    </w:pPr>
  </w:style>
  <w:style w:type="character" w:customStyle="1" w:styleId="words">
    <w:name w:val="words"/>
    <w:basedOn w:val="DefaultParagraphFont"/>
    <w:rsid w:val="00443C2B"/>
  </w:style>
  <w:style w:type="character" w:customStyle="1" w:styleId="text-uppercase">
    <w:name w:val="text-uppercase"/>
    <w:basedOn w:val="DefaultParagraphFont"/>
    <w:rsid w:val="00443C2B"/>
  </w:style>
  <w:style w:type="character" w:customStyle="1" w:styleId="biblio-authors">
    <w:name w:val="biblio-authors"/>
    <w:basedOn w:val="DefaultParagraphFont"/>
    <w:rsid w:val="00443C2B"/>
  </w:style>
  <w:style w:type="paragraph" w:styleId="BalloonText">
    <w:name w:val="Balloon Text"/>
    <w:basedOn w:val="Normal"/>
    <w:link w:val="BalloonTextChar"/>
    <w:uiPriority w:val="99"/>
    <w:semiHidden/>
    <w:unhideWhenUsed/>
    <w:rsid w:val="00443C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C2B"/>
    <w:rPr>
      <w:rFonts w:ascii="Tahoma" w:hAnsi="Tahoma" w:cs="Tahoma"/>
      <w:sz w:val="16"/>
      <w:szCs w:val="16"/>
    </w:rPr>
  </w:style>
  <w:style w:type="character" w:customStyle="1" w:styleId="indexed-hide">
    <w:name w:val="indexed-hide"/>
    <w:basedOn w:val="DefaultParagraphFont"/>
    <w:rsid w:val="00443C2B"/>
  </w:style>
  <w:style w:type="character" w:customStyle="1" w:styleId="twitter-hashflag-container">
    <w:name w:val="twitter-hashflag-container"/>
    <w:basedOn w:val="DefaultParagraphFont"/>
    <w:rsid w:val="00443C2B"/>
  </w:style>
  <w:style w:type="paragraph" w:styleId="Header">
    <w:name w:val="header"/>
    <w:basedOn w:val="Normal"/>
    <w:link w:val="HeaderChar"/>
    <w:uiPriority w:val="99"/>
    <w:unhideWhenUsed/>
    <w:rsid w:val="00443C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3C2B"/>
  </w:style>
  <w:style w:type="paragraph" w:styleId="Footer">
    <w:name w:val="footer"/>
    <w:basedOn w:val="Normal"/>
    <w:link w:val="FooterChar"/>
    <w:uiPriority w:val="99"/>
    <w:unhideWhenUsed/>
    <w:rsid w:val="00443C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3C2B"/>
  </w:style>
  <w:style w:type="character" w:styleId="Strong">
    <w:name w:val="Strong"/>
    <w:basedOn w:val="DefaultParagraphFont"/>
    <w:uiPriority w:val="22"/>
    <w:qFormat/>
    <w:rsid w:val="00443C2B"/>
    <w:rPr>
      <w:b/>
      <w:bCs/>
    </w:rPr>
  </w:style>
  <w:style w:type="character" w:customStyle="1" w:styleId="apple-tab-span">
    <w:name w:val="apple-tab-span"/>
    <w:basedOn w:val="DefaultParagraphFont"/>
    <w:rsid w:val="00224E4A"/>
  </w:style>
  <w:style w:type="table" w:customStyle="1" w:styleId="TableGrid1">
    <w:name w:val="Table Grid1"/>
    <w:basedOn w:val="TableNormal"/>
    <w:next w:val="TableGrid"/>
    <w:uiPriority w:val="39"/>
    <w:rsid w:val="00C069E4"/>
    <w:pPr>
      <w:spacing w:after="0" w:line="240" w:lineRule="auto"/>
    </w:pPr>
    <w:rPr>
      <w:rFonts w:eastAsiaTheme="minorHAnsi"/>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700FF"/>
    <w:pPr>
      <w:spacing w:after="0" w:line="240" w:lineRule="auto"/>
    </w:pPr>
    <w:rPr>
      <w:rFonts w:eastAsiaTheme="minorHAnsi"/>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92C13"/>
    <w:pPr>
      <w:spacing w:after="0" w:line="240" w:lineRule="auto"/>
    </w:pPr>
    <w:rPr>
      <w:rFonts w:eastAsiaTheme="minorHAnsi"/>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C704D7"/>
    <w:pPr>
      <w:spacing w:after="0" w:line="240" w:lineRule="auto"/>
    </w:pPr>
    <w:rPr>
      <w:rFonts w:eastAsiaTheme="minorHAnsi"/>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BE7EEA"/>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BE7EEA"/>
    <w:rPr>
      <w:rFonts w:ascii="Times New Roman" w:eastAsia="Times New Roman" w:hAnsi="Times New Roman" w:cs="Times New Roman"/>
      <w:sz w:val="24"/>
      <w:szCs w:val="24"/>
      <w:lang w:bidi="en-US"/>
    </w:rPr>
  </w:style>
  <w:style w:type="character" w:styleId="FollowedHyperlink">
    <w:name w:val="FollowedHyperlink"/>
    <w:basedOn w:val="DefaultParagraphFont"/>
    <w:uiPriority w:val="99"/>
    <w:semiHidden/>
    <w:unhideWhenUsed/>
    <w:rsid w:val="00797A66"/>
    <w:rPr>
      <w:color w:val="800080" w:themeColor="followedHyperlink"/>
      <w:u w:val="single"/>
    </w:rPr>
  </w:style>
  <w:style w:type="character" w:styleId="PlaceholderText">
    <w:name w:val="Placeholder Text"/>
    <w:basedOn w:val="DefaultParagraphFont"/>
    <w:uiPriority w:val="99"/>
    <w:semiHidden/>
    <w:rsid w:val="0094011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5645">
      <w:bodyDiv w:val="1"/>
      <w:marLeft w:val="0"/>
      <w:marRight w:val="0"/>
      <w:marTop w:val="0"/>
      <w:marBottom w:val="0"/>
      <w:divBdr>
        <w:top w:val="none" w:sz="0" w:space="0" w:color="auto"/>
        <w:left w:val="none" w:sz="0" w:space="0" w:color="auto"/>
        <w:bottom w:val="none" w:sz="0" w:space="0" w:color="auto"/>
        <w:right w:val="none" w:sz="0" w:space="0" w:color="auto"/>
      </w:divBdr>
    </w:div>
    <w:div w:id="38864862">
      <w:bodyDiv w:val="1"/>
      <w:marLeft w:val="0"/>
      <w:marRight w:val="0"/>
      <w:marTop w:val="0"/>
      <w:marBottom w:val="0"/>
      <w:divBdr>
        <w:top w:val="none" w:sz="0" w:space="0" w:color="auto"/>
        <w:left w:val="none" w:sz="0" w:space="0" w:color="auto"/>
        <w:bottom w:val="none" w:sz="0" w:space="0" w:color="auto"/>
        <w:right w:val="none" w:sz="0" w:space="0" w:color="auto"/>
      </w:divBdr>
    </w:div>
    <w:div w:id="136454384">
      <w:bodyDiv w:val="1"/>
      <w:marLeft w:val="0"/>
      <w:marRight w:val="0"/>
      <w:marTop w:val="0"/>
      <w:marBottom w:val="0"/>
      <w:divBdr>
        <w:top w:val="none" w:sz="0" w:space="0" w:color="auto"/>
        <w:left w:val="none" w:sz="0" w:space="0" w:color="auto"/>
        <w:bottom w:val="none" w:sz="0" w:space="0" w:color="auto"/>
        <w:right w:val="none" w:sz="0" w:space="0" w:color="auto"/>
      </w:divBdr>
    </w:div>
    <w:div w:id="155078567">
      <w:bodyDiv w:val="1"/>
      <w:marLeft w:val="0"/>
      <w:marRight w:val="0"/>
      <w:marTop w:val="0"/>
      <w:marBottom w:val="0"/>
      <w:divBdr>
        <w:top w:val="none" w:sz="0" w:space="0" w:color="auto"/>
        <w:left w:val="none" w:sz="0" w:space="0" w:color="auto"/>
        <w:bottom w:val="none" w:sz="0" w:space="0" w:color="auto"/>
        <w:right w:val="none" w:sz="0" w:space="0" w:color="auto"/>
      </w:divBdr>
    </w:div>
    <w:div w:id="167599594">
      <w:bodyDiv w:val="1"/>
      <w:marLeft w:val="0"/>
      <w:marRight w:val="0"/>
      <w:marTop w:val="0"/>
      <w:marBottom w:val="0"/>
      <w:divBdr>
        <w:top w:val="none" w:sz="0" w:space="0" w:color="auto"/>
        <w:left w:val="none" w:sz="0" w:space="0" w:color="auto"/>
        <w:bottom w:val="none" w:sz="0" w:space="0" w:color="auto"/>
        <w:right w:val="none" w:sz="0" w:space="0" w:color="auto"/>
      </w:divBdr>
    </w:div>
    <w:div w:id="169882108">
      <w:bodyDiv w:val="1"/>
      <w:marLeft w:val="0"/>
      <w:marRight w:val="0"/>
      <w:marTop w:val="0"/>
      <w:marBottom w:val="0"/>
      <w:divBdr>
        <w:top w:val="none" w:sz="0" w:space="0" w:color="auto"/>
        <w:left w:val="none" w:sz="0" w:space="0" w:color="auto"/>
        <w:bottom w:val="none" w:sz="0" w:space="0" w:color="auto"/>
        <w:right w:val="none" w:sz="0" w:space="0" w:color="auto"/>
      </w:divBdr>
    </w:div>
    <w:div w:id="210921182">
      <w:bodyDiv w:val="1"/>
      <w:marLeft w:val="0"/>
      <w:marRight w:val="0"/>
      <w:marTop w:val="0"/>
      <w:marBottom w:val="0"/>
      <w:divBdr>
        <w:top w:val="none" w:sz="0" w:space="0" w:color="auto"/>
        <w:left w:val="none" w:sz="0" w:space="0" w:color="auto"/>
        <w:bottom w:val="none" w:sz="0" w:space="0" w:color="auto"/>
        <w:right w:val="none" w:sz="0" w:space="0" w:color="auto"/>
      </w:divBdr>
    </w:div>
    <w:div w:id="265623259">
      <w:bodyDiv w:val="1"/>
      <w:marLeft w:val="0"/>
      <w:marRight w:val="0"/>
      <w:marTop w:val="0"/>
      <w:marBottom w:val="0"/>
      <w:divBdr>
        <w:top w:val="none" w:sz="0" w:space="0" w:color="auto"/>
        <w:left w:val="none" w:sz="0" w:space="0" w:color="auto"/>
        <w:bottom w:val="none" w:sz="0" w:space="0" w:color="auto"/>
        <w:right w:val="none" w:sz="0" w:space="0" w:color="auto"/>
      </w:divBdr>
    </w:div>
    <w:div w:id="325011777">
      <w:bodyDiv w:val="1"/>
      <w:marLeft w:val="0"/>
      <w:marRight w:val="0"/>
      <w:marTop w:val="0"/>
      <w:marBottom w:val="0"/>
      <w:divBdr>
        <w:top w:val="none" w:sz="0" w:space="0" w:color="auto"/>
        <w:left w:val="none" w:sz="0" w:space="0" w:color="auto"/>
        <w:bottom w:val="none" w:sz="0" w:space="0" w:color="auto"/>
        <w:right w:val="none" w:sz="0" w:space="0" w:color="auto"/>
      </w:divBdr>
    </w:div>
    <w:div w:id="421024833">
      <w:bodyDiv w:val="1"/>
      <w:marLeft w:val="0"/>
      <w:marRight w:val="0"/>
      <w:marTop w:val="0"/>
      <w:marBottom w:val="0"/>
      <w:divBdr>
        <w:top w:val="none" w:sz="0" w:space="0" w:color="auto"/>
        <w:left w:val="none" w:sz="0" w:space="0" w:color="auto"/>
        <w:bottom w:val="none" w:sz="0" w:space="0" w:color="auto"/>
        <w:right w:val="none" w:sz="0" w:space="0" w:color="auto"/>
      </w:divBdr>
    </w:div>
    <w:div w:id="424883021">
      <w:bodyDiv w:val="1"/>
      <w:marLeft w:val="0"/>
      <w:marRight w:val="0"/>
      <w:marTop w:val="0"/>
      <w:marBottom w:val="0"/>
      <w:divBdr>
        <w:top w:val="none" w:sz="0" w:space="0" w:color="auto"/>
        <w:left w:val="none" w:sz="0" w:space="0" w:color="auto"/>
        <w:bottom w:val="none" w:sz="0" w:space="0" w:color="auto"/>
        <w:right w:val="none" w:sz="0" w:space="0" w:color="auto"/>
      </w:divBdr>
    </w:div>
    <w:div w:id="478618714">
      <w:bodyDiv w:val="1"/>
      <w:marLeft w:val="0"/>
      <w:marRight w:val="0"/>
      <w:marTop w:val="0"/>
      <w:marBottom w:val="0"/>
      <w:divBdr>
        <w:top w:val="none" w:sz="0" w:space="0" w:color="auto"/>
        <w:left w:val="none" w:sz="0" w:space="0" w:color="auto"/>
        <w:bottom w:val="none" w:sz="0" w:space="0" w:color="auto"/>
        <w:right w:val="none" w:sz="0" w:space="0" w:color="auto"/>
      </w:divBdr>
    </w:div>
    <w:div w:id="547302217">
      <w:bodyDiv w:val="1"/>
      <w:marLeft w:val="0"/>
      <w:marRight w:val="0"/>
      <w:marTop w:val="0"/>
      <w:marBottom w:val="0"/>
      <w:divBdr>
        <w:top w:val="none" w:sz="0" w:space="0" w:color="auto"/>
        <w:left w:val="none" w:sz="0" w:space="0" w:color="auto"/>
        <w:bottom w:val="none" w:sz="0" w:space="0" w:color="auto"/>
        <w:right w:val="none" w:sz="0" w:space="0" w:color="auto"/>
      </w:divBdr>
    </w:div>
    <w:div w:id="596212874">
      <w:bodyDiv w:val="1"/>
      <w:marLeft w:val="0"/>
      <w:marRight w:val="0"/>
      <w:marTop w:val="0"/>
      <w:marBottom w:val="0"/>
      <w:divBdr>
        <w:top w:val="none" w:sz="0" w:space="0" w:color="auto"/>
        <w:left w:val="none" w:sz="0" w:space="0" w:color="auto"/>
        <w:bottom w:val="none" w:sz="0" w:space="0" w:color="auto"/>
        <w:right w:val="none" w:sz="0" w:space="0" w:color="auto"/>
      </w:divBdr>
    </w:div>
    <w:div w:id="613173931">
      <w:bodyDiv w:val="1"/>
      <w:marLeft w:val="0"/>
      <w:marRight w:val="0"/>
      <w:marTop w:val="0"/>
      <w:marBottom w:val="0"/>
      <w:divBdr>
        <w:top w:val="none" w:sz="0" w:space="0" w:color="auto"/>
        <w:left w:val="none" w:sz="0" w:space="0" w:color="auto"/>
        <w:bottom w:val="none" w:sz="0" w:space="0" w:color="auto"/>
        <w:right w:val="none" w:sz="0" w:space="0" w:color="auto"/>
      </w:divBdr>
    </w:div>
    <w:div w:id="682324504">
      <w:bodyDiv w:val="1"/>
      <w:marLeft w:val="0"/>
      <w:marRight w:val="0"/>
      <w:marTop w:val="0"/>
      <w:marBottom w:val="0"/>
      <w:divBdr>
        <w:top w:val="none" w:sz="0" w:space="0" w:color="auto"/>
        <w:left w:val="none" w:sz="0" w:space="0" w:color="auto"/>
        <w:bottom w:val="none" w:sz="0" w:space="0" w:color="auto"/>
        <w:right w:val="none" w:sz="0" w:space="0" w:color="auto"/>
      </w:divBdr>
    </w:div>
    <w:div w:id="791939335">
      <w:bodyDiv w:val="1"/>
      <w:marLeft w:val="0"/>
      <w:marRight w:val="0"/>
      <w:marTop w:val="0"/>
      <w:marBottom w:val="0"/>
      <w:divBdr>
        <w:top w:val="none" w:sz="0" w:space="0" w:color="auto"/>
        <w:left w:val="none" w:sz="0" w:space="0" w:color="auto"/>
        <w:bottom w:val="none" w:sz="0" w:space="0" w:color="auto"/>
        <w:right w:val="none" w:sz="0" w:space="0" w:color="auto"/>
      </w:divBdr>
    </w:div>
    <w:div w:id="848449178">
      <w:bodyDiv w:val="1"/>
      <w:marLeft w:val="0"/>
      <w:marRight w:val="0"/>
      <w:marTop w:val="0"/>
      <w:marBottom w:val="0"/>
      <w:divBdr>
        <w:top w:val="none" w:sz="0" w:space="0" w:color="auto"/>
        <w:left w:val="none" w:sz="0" w:space="0" w:color="auto"/>
        <w:bottom w:val="none" w:sz="0" w:space="0" w:color="auto"/>
        <w:right w:val="none" w:sz="0" w:space="0" w:color="auto"/>
      </w:divBdr>
    </w:div>
    <w:div w:id="850798406">
      <w:bodyDiv w:val="1"/>
      <w:marLeft w:val="0"/>
      <w:marRight w:val="0"/>
      <w:marTop w:val="0"/>
      <w:marBottom w:val="0"/>
      <w:divBdr>
        <w:top w:val="none" w:sz="0" w:space="0" w:color="auto"/>
        <w:left w:val="none" w:sz="0" w:space="0" w:color="auto"/>
        <w:bottom w:val="none" w:sz="0" w:space="0" w:color="auto"/>
        <w:right w:val="none" w:sz="0" w:space="0" w:color="auto"/>
      </w:divBdr>
    </w:div>
    <w:div w:id="856623957">
      <w:bodyDiv w:val="1"/>
      <w:marLeft w:val="0"/>
      <w:marRight w:val="0"/>
      <w:marTop w:val="0"/>
      <w:marBottom w:val="0"/>
      <w:divBdr>
        <w:top w:val="none" w:sz="0" w:space="0" w:color="auto"/>
        <w:left w:val="none" w:sz="0" w:space="0" w:color="auto"/>
        <w:bottom w:val="none" w:sz="0" w:space="0" w:color="auto"/>
        <w:right w:val="none" w:sz="0" w:space="0" w:color="auto"/>
      </w:divBdr>
    </w:div>
    <w:div w:id="871386692">
      <w:bodyDiv w:val="1"/>
      <w:marLeft w:val="0"/>
      <w:marRight w:val="0"/>
      <w:marTop w:val="0"/>
      <w:marBottom w:val="0"/>
      <w:divBdr>
        <w:top w:val="none" w:sz="0" w:space="0" w:color="auto"/>
        <w:left w:val="none" w:sz="0" w:space="0" w:color="auto"/>
        <w:bottom w:val="none" w:sz="0" w:space="0" w:color="auto"/>
        <w:right w:val="none" w:sz="0" w:space="0" w:color="auto"/>
      </w:divBdr>
    </w:div>
    <w:div w:id="945309737">
      <w:bodyDiv w:val="1"/>
      <w:marLeft w:val="0"/>
      <w:marRight w:val="0"/>
      <w:marTop w:val="0"/>
      <w:marBottom w:val="0"/>
      <w:divBdr>
        <w:top w:val="none" w:sz="0" w:space="0" w:color="auto"/>
        <w:left w:val="none" w:sz="0" w:space="0" w:color="auto"/>
        <w:bottom w:val="none" w:sz="0" w:space="0" w:color="auto"/>
        <w:right w:val="none" w:sz="0" w:space="0" w:color="auto"/>
      </w:divBdr>
    </w:div>
    <w:div w:id="961812322">
      <w:bodyDiv w:val="1"/>
      <w:marLeft w:val="0"/>
      <w:marRight w:val="0"/>
      <w:marTop w:val="0"/>
      <w:marBottom w:val="0"/>
      <w:divBdr>
        <w:top w:val="none" w:sz="0" w:space="0" w:color="auto"/>
        <w:left w:val="none" w:sz="0" w:space="0" w:color="auto"/>
        <w:bottom w:val="none" w:sz="0" w:space="0" w:color="auto"/>
        <w:right w:val="none" w:sz="0" w:space="0" w:color="auto"/>
      </w:divBdr>
    </w:div>
    <w:div w:id="976108019">
      <w:bodyDiv w:val="1"/>
      <w:marLeft w:val="0"/>
      <w:marRight w:val="0"/>
      <w:marTop w:val="0"/>
      <w:marBottom w:val="0"/>
      <w:divBdr>
        <w:top w:val="none" w:sz="0" w:space="0" w:color="auto"/>
        <w:left w:val="none" w:sz="0" w:space="0" w:color="auto"/>
        <w:bottom w:val="none" w:sz="0" w:space="0" w:color="auto"/>
        <w:right w:val="none" w:sz="0" w:space="0" w:color="auto"/>
      </w:divBdr>
    </w:div>
    <w:div w:id="978606443">
      <w:bodyDiv w:val="1"/>
      <w:marLeft w:val="0"/>
      <w:marRight w:val="0"/>
      <w:marTop w:val="0"/>
      <w:marBottom w:val="0"/>
      <w:divBdr>
        <w:top w:val="none" w:sz="0" w:space="0" w:color="auto"/>
        <w:left w:val="none" w:sz="0" w:space="0" w:color="auto"/>
        <w:bottom w:val="none" w:sz="0" w:space="0" w:color="auto"/>
        <w:right w:val="none" w:sz="0" w:space="0" w:color="auto"/>
      </w:divBdr>
    </w:div>
    <w:div w:id="980504457">
      <w:bodyDiv w:val="1"/>
      <w:marLeft w:val="0"/>
      <w:marRight w:val="0"/>
      <w:marTop w:val="0"/>
      <w:marBottom w:val="0"/>
      <w:divBdr>
        <w:top w:val="none" w:sz="0" w:space="0" w:color="auto"/>
        <w:left w:val="none" w:sz="0" w:space="0" w:color="auto"/>
        <w:bottom w:val="none" w:sz="0" w:space="0" w:color="auto"/>
        <w:right w:val="none" w:sz="0" w:space="0" w:color="auto"/>
      </w:divBdr>
    </w:div>
    <w:div w:id="999384199">
      <w:bodyDiv w:val="1"/>
      <w:marLeft w:val="0"/>
      <w:marRight w:val="0"/>
      <w:marTop w:val="0"/>
      <w:marBottom w:val="0"/>
      <w:divBdr>
        <w:top w:val="none" w:sz="0" w:space="0" w:color="auto"/>
        <w:left w:val="none" w:sz="0" w:space="0" w:color="auto"/>
        <w:bottom w:val="none" w:sz="0" w:space="0" w:color="auto"/>
        <w:right w:val="none" w:sz="0" w:space="0" w:color="auto"/>
      </w:divBdr>
    </w:div>
    <w:div w:id="1011369368">
      <w:bodyDiv w:val="1"/>
      <w:marLeft w:val="0"/>
      <w:marRight w:val="0"/>
      <w:marTop w:val="0"/>
      <w:marBottom w:val="0"/>
      <w:divBdr>
        <w:top w:val="none" w:sz="0" w:space="0" w:color="auto"/>
        <w:left w:val="none" w:sz="0" w:space="0" w:color="auto"/>
        <w:bottom w:val="none" w:sz="0" w:space="0" w:color="auto"/>
        <w:right w:val="none" w:sz="0" w:space="0" w:color="auto"/>
      </w:divBdr>
    </w:div>
    <w:div w:id="1020351064">
      <w:bodyDiv w:val="1"/>
      <w:marLeft w:val="0"/>
      <w:marRight w:val="0"/>
      <w:marTop w:val="0"/>
      <w:marBottom w:val="0"/>
      <w:divBdr>
        <w:top w:val="none" w:sz="0" w:space="0" w:color="auto"/>
        <w:left w:val="none" w:sz="0" w:space="0" w:color="auto"/>
        <w:bottom w:val="none" w:sz="0" w:space="0" w:color="auto"/>
        <w:right w:val="none" w:sz="0" w:space="0" w:color="auto"/>
      </w:divBdr>
    </w:div>
    <w:div w:id="1063484409">
      <w:bodyDiv w:val="1"/>
      <w:marLeft w:val="0"/>
      <w:marRight w:val="0"/>
      <w:marTop w:val="0"/>
      <w:marBottom w:val="0"/>
      <w:divBdr>
        <w:top w:val="none" w:sz="0" w:space="0" w:color="auto"/>
        <w:left w:val="none" w:sz="0" w:space="0" w:color="auto"/>
        <w:bottom w:val="none" w:sz="0" w:space="0" w:color="auto"/>
        <w:right w:val="none" w:sz="0" w:space="0" w:color="auto"/>
      </w:divBdr>
    </w:div>
    <w:div w:id="1108044345">
      <w:bodyDiv w:val="1"/>
      <w:marLeft w:val="0"/>
      <w:marRight w:val="0"/>
      <w:marTop w:val="0"/>
      <w:marBottom w:val="0"/>
      <w:divBdr>
        <w:top w:val="none" w:sz="0" w:space="0" w:color="auto"/>
        <w:left w:val="none" w:sz="0" w:space="0" w:color="auto"/>
        <w:bottom w:val="none" w:sz="0" w:space="0" w:color="auto"/>
        <w:right w:val="none" w:sz="0" w:space="0" w:color="auto"/>
      </w:divBdr>
    </w:div>
    <w:div w:id="1144002656">
      <w:bodyDiv w:val="1"/>
      <w:marLeft w:val="0"/>
      <w:marRight w:val="0"/>
      <w:marTop w:val="0"/>
      <w:marBottom w:val="0"/>
      <w:divBdr>
        <w:top w:val="none" w:sz="0" w:space="0" w:color="auto"/>
        <w:left w:val="none" w:sz="0" w:space="0" w:color="auto"/>
        <w:bottom w:val="none" w:sz="0" w:space="0" w:color="auto"/>
        <w:right w:val="none" w:sz="0" w:space="0" w:color="auto"/>
      </w:divBdr>
    </w:div>
    <w:div w:id="1185827492">
      <w:bodyDiv w:val="1"/>
      <w:marLeft w:val="0"/>
      <w:marRight w:val="0"/>
      <w:marTop w:val="0"/>
      <w:marBottom w:val="0"/>
      <w:divBdr>
        <w:top w:val="none" w:sz="0" w:space="0" w:color="auto"/>
        <w:left w:val="none" w:sz="0" w:space="0" w:color="auto"/>
        <w:bottom w:val="none" w:sz="0" w:space="0" w:color="auto"/>
        <w:right w:val="none" w:sz="0" w:space="0" w:color="auto"/>
      </w:divBdr>
      <w:divsChild>
        <w:div w:id="548952559">
          <w:marLeft w:val="2025"/>
          <w:marRight w:val="0"/>
          <w:marTop w:val="0"/>
          <w:marBottom w:val="0"/>
          <w:divBdr>
            <w:top w:val="none" w:sz="0" w:space="0" w:color="auto"/>
            <w:left w:val="none" w:sz="0" w:space="0" w:color="auto"/>
            <w:bottom w:val="none" w:sz="0" w:space="0" w:color="auto"/>
            <w:right w:val="none" w:sz="0" w:space="0" w:color="auto"/>
          </w:divBdr>
        </w:div>
      </w:divsChild>
    </w:div>
    <w:div w:id="1188375496">
      <w:bodyDiv w:val="1"/>
      <w:marLeft w:val="0"/>
      <w:marRight w:val="0"/>
      <w:marTop w:val="0"/>
      <w:marBottom w:val="0"/>
      <w:divBdr>
        <w:top w:val="none" w:sz="0" w:space="0" w:color="auto"/>
        <w:left w:val="none" w:sz="0" w:space="0" w:color="auto"/>
        <w:bottom w:val="none" w:sz="0" w:space="0" w:color="auto"/>
        <w:right w:val="none" w:sz="0" w:space="0" w:color="auto"/>
      </w:divBdr>
    </w:div>
    <w:div w:id="1205798272">
      <w:bodyDiv w:val="1"/>
      <w:marLeft w:val="0"/>
      <w:marRight w:val="0"/>
      <w:marTop w:val="0"/>
      <w:marBottom w:val="0"/>
      <w:divBdr>
        <w:top w:val="none" w:sz="0" w:space="0" w:color="auto"/>
        <w:left w:val="none" w:sz="0" w:space="0" w:color="auto"/>
        <w:bottom w:val="none" w:sz="0" w:space="0" w:color="auto"/>
        <w:right w:val="none" w:sz="0" w:space="0" w:color="auto"/>
      </w:divBdr>
    </w:div>
    <w:div w:id="1250386203">
      <w:bodyDiv w:val="1"/>
      <w:marLeft w:val="0"/>
      <w:marRight w:val="0"/>
      <w:marTop w:val="0"/>
      <w:marBottom w:val="0"/>
      <w:divBdr>
        <w:top w:val="none" w:sz="0" w:space="0" w:color="auto"/>
        <w:left w:val="none" w:sz="0" w:space="0" w:color="auto"/>
        <w:bottom w:val="none" w:sz="0" w:space="0" w:color="auto"/>
        <w:right w:val="none" w:sz="0" w:space="0" w:color="auto"/>
      </w:divBdr>
    </w:div>
    <w:div w:id="1259678510">
      <w:bodyDiv w:val="1"/>
      <w:marLeft w:val="0"/>
      <w:marRight w:val="0"/>
      <w:marTop w:val="0"/>
      <w:marBottom w:val="0"/>
      <w:divBdr>
        <w:top w:val="none" w:sz="0" w:space="0" w:color="auto"/>
        <w:left w:val="none" w:sz="0" w:space="0" w:color="auto"/>
        <w:bottom w:val="none" w:sz="0" w:space="0" w:color="auto"/>
        <w:right w:val="none" w:sz="0" w:space="0" w:color="auto"/>
      </w:divBdr>
    </w:div>
    <w:div w:id="1348411463">
      <w:bodyDiv w:val="1"/>
      <w:marLeft w:val="0"/>
      <w:marRight w:val="0"/>
      <w:marTop w:val="0"/>
      <w:marBottom w:val="0"/>
      <w:divBdr>
        <w:top w:val="none" w:sz="0" w:space="0" w:color="auto"/>
        <w:left w:val="none" w:sz="0" w:space="0" w:color="auto"/>
        <w:bottom w:val="none" w:sz="0" w:space="0" w:color="auto"/>
        <w:right w:val="none" w:sz="0" w:space="0" w:color="auto"/>
      </w:divBdr>
    </w:div>
    <w:div w:id="1461532533">
      <w:bodyDiv w:val="1"/>
      <w:marLeft w:val="0"/>
      <w:marRight w:val="0"/>
      <w:marTop w:val="0"/>
      <w:marBottom w:val="0"/>
      <w:divBdr>
        <w:top w:val="none" w:sz="0" w:space="0" w:color="auto"/>
        <w:left w:val="none" w:sz="0" w:space="0" w:color="auto"/>
        <w:bottom w:val="none" w:sz="0" w:space="0" w:color="auto"/>
        <w:right w:val="none" w:sz="0" w:space="0" w:color="auto"/>
      </w:divBdr>
    </w:div>
    <w:div w:id="1493830922">
      <w:bodyDiv w:val="1"/>
      <w:marLeft w:val="0"/>
      <w:marRight w:val="0"/>
      <w:marTop w:val="0"/>
      <w:marBottom w:val="0"/>
      <w:divBdr>
        <w:top w:val="none" w:sz="0" w:space="0" w:color="auto"/>
        <w:left w:val="none" w:sz="0" w:space="0" w:color="auto"/>
        <w:bottom w:val="none" w:sz="0" w:space="0" w:color="auto"/>
        <w:right w:val="none" w:sz="0" w:space="0" w:color="auto"/>
      </w:divBdr>
    </w:div>
    <w:div w:id="1541816776">
      <w:bodyDiv w:val="1"/>
      <w:marLeft w:val="0"/>
      <w:marRight w:val="0"/>
      <w:marTop w:val="0"/>
      <w:marBottom w:val="0"/>
      <w:divBdr>
        <w:top w:val="none" w:sz="0" w:space="0" w:color="auto"/>
        <w:left w:val="none" w:sz="0" w:space="0" w:color="auto"/>
        <w:bottom w:val="none" w:sz="0" w:space="0" w:color="auto"/>
        <w:right w:val="none" w:sz="0" w:space="0" w:color="auto"/>
      </w:divBdr>
    </w:div>
    <w:div w:id="1596285075">
      <w:bodyDiv w:val="1"/>
      <w:marLeft w:val="0"/>
      <w:marRight w:val="0"/>
      <w:marTop w:val="0"/>
      <w:marBottom w:val="0"/>
      <w:divBdr>
        <w:top w:val="none" w:sz="0" w:space="0" w:color="auto"/>
        <w:left w:val="none" w:sz="0" w:space="0" w:color="auto"/>
        <w:bottom w:val="none" w:sz="0" w:space="0" w:color="auto"/>
        <w:right w:val="none" w:sz="0" w:space="0" w:color="auto"/>
      </w:divBdr>
    </w:div>
    <w:div w:id="1613828470">
      <w:bodyDiv w:val="1"/>
      <w:marLeft w:val="0"/>
      <w:marRight w:val="0"/>
      <w:marTop w:val="0"/>
      <w:marBottom w:val="0"/>
      <w:divBdr>
        <w:top w:val="none" w:sz="0" w:space="0" w:color="auto"/>
        <w:left w:val="none" w:sz="0" w:space="0" w:color="auto"/>
        <w:bottom w:val="none" w:sz="0" w:space="0" w:color="auto"/>
        <w:right w:val="none" w:sz="0" w:space="0" w:color="auto"/>
      </w:divBdr>
    </w:div>
    <w:div w:id="1657607078">
      <w:bodyDiv w:val="1"/>
      <w:marLeft w:val="0"/>
      <w:marRight w:val="0"/>
      <w:marTop w:val="0"/>
      <w:marBottom w:val="0"/>
      <w:divBdr>
        <w:top w:val="none" w:sz="0" w:space="0" w:color="auto"/>
        <w:left w:val="none" w:sz="0" w:space="0" w:color="auto"/>
        <w:bottom w:val="none" w:sz="0" w:space="0" w:color="auto"/>
        <w:right w:val="none" w:sz="0" w:space="0" w:color="auto"/>
      </w:divBdr>
    </w:div>
    <w:div w:id="1660959967">
      <w:bodyDiv w:val="1"/>
      <w:marLeft w:val="0"/>
      <w:marRight w:val="0"/>
      <w:marTop w:val="0"/>
      <w:marBottom w:val="0"/>
      <w:divBdr>
        <w:top w:val="none" w:sz="0" w:space="0" w:color="auto"/>
        <w:left w:val="none" w:sz="0" w:space="0" w:color="auto"/>
        <w:bottom w:val="none" w:sz="0" w:space="0" w:color="auto"/>
        <w:right w:val="none" w:sz="0" w:space="0" w:color="auto"/>
      </w:divBdr>
    </w:div>
    <w:div w:id="1769350694">
      <w:bodyDiv w:val="1"/>
      <w:marLeft w:val="0"/>
      <w:marRight w:val="0"/>
      <w:marTop w:val="0"/>
      <w:marBottom w:val="0"/>
      <w:divBdr>
        <w:top w:val="none" w:sz="0" w:space="0" w:color="auto"/>
        <w:left w:val="none" w:sz="0" w:space="0" w:color="auto"/>
        <w:bottom w:val="none" w:sz="0" w:space="0" w:color="auto"/>
        <w:right w:val="none" w:sz="0" w:space="0" w:color="auto"/>
      </w:divBdr>
    </w:div>
    <w:div w:id="1852453636">
      <w:bodyDiv w:val="1"/>
      <w:marLeft w:val="0"/>
      <w:marRight w:val="0"/>
      <w:marTop w:val="0"/>
      <w:marBottom w:val="0"/>
      <w:divBdr>
        <w:top w:val="none" w:sz="0" w:space="0" w:color="auto"/>
        <w:left w:val="none" w:sz="0" w:space="0" w:color="auto"/>
        <w:bottom w:val="none" w:sz="0" w:space="0" w:color="auto"/>
        <w:right w:val="none" w:sz="0" w:space="0" w:color="auto"/>
      </w:divBdr>
    </w:div>
    <w:div w:id="2031955925">
      <w:bodyDiv w:val="1"/>
      <w:marLeft w:val="0"/>
      <w:marRight w:val="0"/>
      <w:marTop w:val="0"/>
      <w:marBottom w:val="0"/>
      <w:divBdr>
        <w:top w:val="none" w:sz="0" w:space="0" w:color="auto"/>
        <w:left w:val="none" w:sz="0" w:space="0" w:color="auto"/>
        <w:bottom w:val="none" w:sz="0" w:space="0" w:color="auto"/>
        <w:right w:val="none" w:sz="0" w:space="0" w:color="auto"/>
      </w:divBdr>
    </w:div>
    <w:div w:id="2060010961">
      <w:bodyDiv w:val="1"/>
      <w:marLeft w:val="0"/>
      <w:marRight w:val="0"/>
      <w:marTop w:val="0"/>
      <w:marBottom w:val="0"/>
      <w:divBdr>
        <w:top w:val="none" w:sz="0" w:space="0" w:color="auto"/>
        <w:left w:val="none" w:sz="0" w:space="0" w:color="auto"/>
        <w:bottom w:val="none" w:sz="0" w:space="0" w:color="auto"/>
        <w:right w:val="none" w:sz="0" w:space="0" w:color="auto"/>
      </w:divBdr>
    </w:div>
    <w:div w:id="2060860854">
      <w:bodyDiv w:val="1"/>
      <w:marLeft w:val="0"/>
      <w:marRight w:val="0"/>
      <w:marTop w:val="0"/>
      <w:marBottom w:val="0"/>
      <w:divBdr>
        <w:top w:val="none" w:sz="0" w:space="0" w:color="auto"/>
        <w:left w:val="none" w:sz="0" w:space="0" w:color="auto"/>
        <w:bottom w:val="none" w:sz="0" w:space="0" w:color="auto"/>
        <w:right w:val="none" w:sz="0" w:space="0" w:color="auto"/>
      </w:divBdr>
    </w:div>
    <w:div w:id="2083873318">
      <w:bodyDiv w:val="1"/>
      <w:marLeft w:val="0"/>
      <w:marRight w:val="0"/>
      <w:marTop w:val="0"/>
      <w:marBottom w:val="0"/>
      <w:divBdr>
        <w:top w:val="none" w:sz="0" w:space="0" w:color="auto"/>
        <w:left w:val="none" w:sz="0" w:space="0" w:color="auto"/>
        <w:bottom w:val="none" w:sz="0" w:space="0" w:color="auto"/>
        <w:right w:val="none" w:sz="0" w:space="0" w:color="auto"/>
      </w:divBdr>
    </w:div>
    <w:div w:id="2090731401">
      <w:bodyDiv w:val="1"/>
      <w:marLeft w:val="0"/>
      <w:marRight w:val="0"/>
      <w:marTop w:val="0"/>
      <w:marBottom w:val="0"/>
      <w:divBdr>
        <w:top w:val="none" w:sz="0" w:space="0" w:color="auto"/>
        <w:left w:val="none" w:sz="0" w:space="0" w:color="auto"/>
        <w:bottom w:val="none" w:sz="0" w:space="0" w:color="auto"/>
        <w:right w:val="none" w:sz="0" w:space="0" w:color="auto"/>
      </w:divBdr>
    </w:div>
    <w:div w:id="2094426400">
      <w:bodyDiv w:val="1"/>
      <w:marLeft w:val="0"/>
      <w:marRight w:val="0"/>
      <w:marTop w:val="0"/>
      <w:marBottom w:val="0"/>
      <w:divBdr>
        <w:top w:val="none" w:sz="0" w:space="0" w:color="auto"/>
        <w:left w:val="none" w:sz="0" w:space="0" w:color="auto"/>
        <w:bottom w:val="none" w:sz="0" w:space="0" w:color="auto"/>
        <w:right w:val="none" w:sz="0" w:space="0" w:color="auto"/>
      </w:divBdr>
    </w:div>
    <w:div w:id="2100589995">
      <w:bodyDiv w:val="1"/>
      <w:marLeft w:val="0"/>
      <w:marRight w:val="0"/>
      <w:marTop w:val="0"/>
      <w:marBottom w:val="0"/>
      <w:divBdr>
        <w:top w:val="none" w:sz="0" w:space="0" w:color="auto"/>
        <w:left w:val="none" w:sz="0" w:space="0" w:color="auto"/>
        <w:bottom w:val="none" w:sz="0" w:space="0" w:color="auto"/>
        <w:right w:val="none" w:sz="0" w:space="0" w:color="auto"/>
      </w:divBdr>
    </w:div>
    <w:div w:id="2141419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tools/primer-blast/index.cgi" TargetMode="External"/><Relationship Id="rId18" Type="http://schemas.openxmlformats.org/officeDocument/2006/relationships/hyperlink" Target="https://www.ncbi.nlm.nih.gov/"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s://bio.tools/genescreen" TargetMode="External"/><Relationship Id="rId34" Type="http://schemas.openxmlformats.org/officeDocument/2006/relationships/image" Target="media/image12.jpeg"/><Relationship Id="rId42" Type="http://schemas.openxmlformats.org/officeDocument/2006/relationships/hyperlink" Target="https://www.ncbi.nlm.nih.gov/nucleotide/NM_001285708.1?report=genbank&amp;log$=nuclalign&amp;blast_rank=1&amp;RID=XPG2YN1Y016"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genepop.curtin.edu.au/" TargetMode="External"/><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hyperlink" Target="http://epb.gov.bd/site/view/epb_export_data/-"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sia.ensembl.org/Capra_hircus/Transcript/" TargetMode="External"/><Relationship Id="rId24" Type="http://schemas.openxmlformats.org/officeDocument/2006/relationships/image" Target="media/image2.jpe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4.emf"/><Relationship Id="rId5" Type="http://schemas.openxmlformats.org/officeDocument/2006/relationships/settings" Target="settings.xml"/><Relationship Id="rId15" Type="http://schemas.openxmlformats.org/officeDocument/2006/relationships/hyperlink" Target="https://www.bioinformatics.org/sms2/index.html" TargetMode="External"/><Relationship Id="rId23" Type="http://schemas.openxmlformats.org/officeDocument/2006/relationships/hyperlink" Target="https://www.ncbi.nlm.nih.gov/nucleotide/NM_001285708.1?report=genbank&amp;log$=nuclalign&amp;blast_rank=1&amp;RID=XPG2YN1Y016"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image" Target="media/image33.jpeg"/><Relationship Id="rId61" Type="http://schemas.openxmlformats.org/officeDocument/2006/relationships/fontTable" Target="fontTable.xml"/><Relationship Id="rId10" Type="http://schemas.openxmlformats.org/officeDocument/2006/relationships/hyperlink" Target="https://asia.ensembl.org/Capra_hircus/Transcript/" TargetMode="External"/><Relationship Id="rId19" Type="http://schemas.openxmlformats.org/officeDocument/2006/relationships/hyperlink" Target="https://www.genome.jp/tools-bin/clustalw" TargetMode="External"/><Relationship Id="rId31" Type="http://schemas.openxmlformats.org/officeDocument/2006/relationships/image" Target="media/image9.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6.emf"/><Relationship Id="rId4" Type="http://schemas.microsoft.com/office/2007/relationships/stylesWithEffects" Target="stylesWithEffects.xml"/><Relationship Id="rId9" Type="http://schemas.openxmlformats.org/officeDocument/2006/relationships/hyperlink" Target="https://asia.ensembl.org/Capra_hircus/Transcript/" TargetMode="External"/><Relationship Id="rId14" Type="http://schemas.openxmlformats.org/officeDocument/2006/relationships/hyperlink" Target="http://biotools.nubic.northwestern.edu/OligoCalc.html" TargetMode="External"/><Relationship Id="rId22" Type="http://schemas.openxmlformats.org/officeDocument/2006/relationships/hyperlink" Target="https://www.genecalculators.net/pq-chwe-polypicker.html"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0.jpeg"/><Relationship Id="rId48" Type="http://schemas.openxmlformats.org/officeDocument/2006/relationships/image" Target="media/image25.png"/><Relationship Id="rId56"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www.mbio.ncsu.edu/BioEdit/"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1E547-A831-4D11-82E0-1A5DCBD0F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7048</TotalTime>
  <Pages>111</Pages>
  <Words>28594</Words>
  <Characters>162989</Characters>
  <Application>Microsoft Office Word</Application>
  <DocSecurity>0</DocSecurity>
  <Lines>1358</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2046</cp:revision>
  <cp:lastPrinted>2020-09-09T20:41:00Z</cp:lastPrinted>
  <dcterms:created xsi:type="dcterms:W3CDTF">2019-11-14T18:07:00Z</dcterms:created>
  <dcterms:modified xsi:type="dcterms:W3CDTF">2020-09-14T18:58:00Z</dcterms:modified>
</cp:coreProperties>
</file>