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1FDD" w:rsidRPr="00811FDD" w:rsidRDefault="00811FDD" w:rsidP="00811FDD">
      <w:pPr>
        <w:spacing w:line="360" w:lineRule="auto"/>
        <w:jc w:val="center"/>
        <w:rPr>
          <w:rFonts w:ascii="Times New Roman" w:hAnsi="Times New Roman" w:cs="Times New Roman"/>
          <w:b/>
          <w:sz w:val="28"/>
          <w:szCs w:val="28"/>
        </w:rPr>
      </w:pPr>
      <w:r w:rsidRPr="00811FDD">
        <w:rPr>
          <w:rFonts w:ascii="Times New Roman" w:hAnsi="Times New Roman" w:cs="Times New Roman"/>
          <w:b/>
          <w:sz w:val="28"/>
          <w:szCs w:val="28"/>
        </w:rPr>
        <w:t>CHAPTER-</w:t>
      </w:r>
      <w:r w:rsidR="00420CDA">
        <w:rPr>
          <w:rFonts w:ascii="Times New Roman" w:hAnsi="Times New Roman" w:cs="Times New Roman"/>
          <w:b/>
          <w:sz w:val="28"/>
          <w:szCs w:val="28"/>
        </w:rPr>
        <w:t>1</w:t>
      </w:r>
    </w:p>
    <w:p w:rsidR="00CC1107" w:rsidRPr="00E76B0F" w:rsidRDefault="00811FDD" w:rsidP="00811FDD">
      <w:pPr>
        <w:spacing w:line="360" w:lineRule="auto"/>
        <w:jc w:val="center"/>
        <w:rPr>
          <w:rFonts w:ascii="Times New Roman" w:hAnsi="Times New Roman" w:cs="Times New Roman"/>
          <w:b/>
          <w:sz w:val="28"/>
          <w:szCs w:val="28"/>
        </w:rPr>
      </w:pPr>
      <w:r w:rsidRPr="00811FDD">
        <w:rPr>
          <w:rFonts w:ascii="Times New Roman" w:hAnsi="Times New Roman" w:cs="Times New Roman"/>
          <w:b/>
          <w:sz w:val="28"/>
          <w:szCs w:val="28"/>
        </w:rPr>
        <w:t>INTRODUCTION</w:t>
      </w:r>
    </w:p>
    <w:p w:rsidR="005D5E15" w:rsidRPr="005D5E15" w:rsidRDefault="00E17EE4" w:rsidP="00204279">
      <w:pPr>
        <w:spacing w:line="360" w:lineRule="auto"/>
        <w:jc w:val="both"/>
        <w:rPr>
          <w:rFonts w:ascii="Times New Roman" w:hAnsi="Times New Roman"/>
          <w:sz w:val="24"/>
          <w:szCs w:val="24"/>
          <w:rtl/>
          <w:cs/>
          <w:lang w:bidi="bn-BD"/>
        </w:rPr>
      </w:pPr>
      <w:r>
        <w:rPr>
          <w:rFonts w:ascii="Times New Roman" w:hAnsi="Times New Roman" w:cs="Times New Roman"/>
          <w:sz w:val="24"/>
          <w:szCs w:val="24"/>
        </w:rPr>
        <w:t xml:space="preserve">Fracture is the discontinuation of the bony continuity </w:t>
      </w:r>
      <w:r w:rsidR="00204279">
        <w:rPr>
          <w:rFonts w:ascii="Times New Roman" w:hAnsi="Times New Roman" w:cs="Times New Roman"/>
          <w:sz w:val="24"/>
          <w:szCs w:val="24"/>
        </w:rPr>
        <w:t xml:space="preserve">with or without displacement of fragments (Jenny, 1970; Denny, 1993). </w:t>
      </w:r>
      <w:r w:rsidR="00F550D4">
        <w:rPr>
          <w:rFonts w:ascii="Times New Roman" w:hAnsi="Times New Roman" w:cs="Times New Roman"/>
          <w:sz w:val="24"/>
          <w:szCs w:val="24"/>
        </w:rPr>
        <w:t xml:space="preserve">Among lameness problems </w:t>
      </w:r>
      <w:r w:rsidRPr="00E17EE4">
        <w:rPr>
          <w:rFonts w:ascii="Times New Roman" w:hAnsi="Times New Roman" w:cs="Times New Roman"/>
          <w:sz w:val="24"/>
          <w:szCs w:val="24"/>
        </w:rPr>
        <w:t xml:space="preserve">Caprine </w:t>
      </w:r>
      <w:r>
        <w:rPr>
          <w:rFonts w:ascii="Times New Roman" w:hAnsi="Times New Roman" w:cs="Times New Roman"/>
          <w:sz w:val="24"/>
          <w:szCs w:val="24"/>
        </w:rPr>
        <w:t>long bone fractures and degenerative join</w:t>
      </w:r>
      <w:r w:rsidR="00F550D4">
        <w:rPr>
          <w:rFonts w:ascii="Times New Roman" w:hAnsi="Times New Roman" w:cs="Times New Roman"/>
          <w:sz w:val="24"/>
          <w:szCs w:val="24"/>
        </w:rPr>
        <w:t>t di</w:t>
      </w:r>
      <w:r w:rsidR="00511530">
        <w:rPr>
          <w:rFonts w:ascii="Times New Roman" w:hAnsi="Times New Roman" w:cs="Times New Roman"/>
          <w:sz w:val="24"/>
          <w:szCs w:val="24"/>
        </w:rPr>
        <w:t>seases are</w:t>
      </w:r>
      <w:r w:rsidR="00F550D4">
        <w:rPr>
          <w:rFonts w:ascii="Times New Roman" w:hAnsi="Times New Roman" w:cs="Times New Roman"/>
          <w:sz w:val="24"/>
          <w:szCs w:val="24"/>
        </w:rPr>
        <w:t xml:space="preserve"> most</w:t>
      </w:r>
      <w:r w:rsidR="00511530">
        <w:rPr>
          <w:rFonts w:ascii="Times New Roman" w:hAnsi="Times New Roman" w:cs="Times New Roman"/>
          <w:sz w:val="24"/>
          <w:szCs w:val="24"/>
        </w:rPr>
        <w:t xml:space="preserve"> common</w:t>
      </w:r>
      <w:r>
        <w:rPr>
          <w:rFonts w:ascii="Times New Roman" w:hAnsi="Times New Roman" w:cs="Times New Roman"/>
          <w:sz w:val="24"/>
          <w:szCs w:val="24"/>
        </w:rPr>
        <w:t xml:space="preserve">. </w:t>
      </w:r>
      <w:r w:rsidR="00204279">
        <w:rPr>
          <w:rFonts w:ascii="Times New Roman" w:hAnsi="Times New Roman" w:cs="Times New Roman"/>
          <w:sz w:val="24"/>
          <w:szCs w:val="24"/>
        </w:rPr>
        <w:t>Trauma is the most common cause of fractures in animals and is usually due to direct impact from automobile injury, falling from height, bite or kick (O’Conner, 2005; Harvey</w:t>
      </w:r>
      <w:r w:rsidR="00447B42" w:rsidRPr="00447B42">
        <w:rPr>
          <w:rFonts w:ascii="Times New Roman" w:hAnsi="Times New Roman" w:cs="Times New Roman"/>
          <w:i/>
          <w:iCs/>
          <w:sz w:val="24"/>
          <w:szCs w:val="24"/>
        </w:rPr>
        <w:t xml:space="preserve"> </w:t>
      </w:r>
      <w:r w:rsidR="00447B42" w:rsidRPr="00090E89">
        <w:rPr>
          <w:rFonts w:ascii="Times New Roman" w:hAnsi="Times New Roman" w:cs="Times New Roman"/>
          <w:i/>
          <w:iCs/>
          <w:sz w:val="24"/>
          <w:szCs w:val="24"/>
        </w:rPr>
        <w:t>et al</w:t>
      </w:r>
      <w:r w:rsidR="00447B42">
        <w:rPr>
          <w:rFonts w:ascii="Times New Roman" w:hAnsi="Times New Roman" w:cs="Times New Roman"/>
          <w:sz w:val="24"/>
          <w:szCs w:val="24"/>
        </w:rPr>
        <w:t>.,</w:t>
      </w:r>
      <w:r w:rsidR="00C03075">
        <w:rPr>
          <w:rFonts w:ascii="Times New Roman" w:hAnsi="Times New Roman" w:cs="Times New Roman"/>
          <w:sz w:val="24"/>
          <w:szCs w:val="24"/>
        </w:rPr>
        <w:t xml:space="preserve"> </w:t>
      </w:r>
      <w:r w:rsidR="00204279">
        <w:rPr>
          <w:rFonts w:ascii="Times New Roman" w:hAnsi="Times New Roman" w:cs="Times New Roman"/>
          <w:sz w:val="24"/>
          <w:szCs w:val="24"/>
        </w:rPr>
        <w:t xml:space="preserve">1991; Denny, 1993, Hosgood and Hoskins, 1998). </w:t>
      </w:r>
      <w:r w:rsidR="00204279" w:rsidRPr="00204279">
        <w:rPr>
          <w:rFonts w:ascii="Times New Roman" w:hAnsi="Times New Roman" w:cs="Times New Roman"/>
          <w:sz w:val="24"/>
          <w:szCs w:val="24"/>
        </w:rPr>
        <w:t>Frightened or weary goat can be got captured by the limb leading to se</w:t>
      </w:r>
      <w:r w:rsidR="002E084E">
        <w:rPr>
          <w:rFonts w:ascii="Times New Roman" w:hAnsi="Times New Roman" w:cs="Times New Roman"/>
          <w:sz w:val="24"/>
          <w:szCs w:val="24"/>
        </w:rPr>
        <w:t>rious fractures or dislocations</w:t>
      </w:r>
      <w:r w:rsidR="00204279" w:rsidRPr="00204279">
        <w:rPr>
          <w:rFonts w:ascii="Times New Roman" w:hAnsi="Times New Roman" w:cs="Times New Roman"/>
          <w:sz w:val="24"/>
          <w:szCs w:val="24"/>
        </w:rPr>
        <w:t xml:space="preserve"> (Smith and Sherman, </w:t>
      </w:r>
      <w:r w:rsidR="00204279" w:rsidRPr="002E084E">
        <w:rPr>
          <w:rFonts w:ascii="Times New Roman" w:hAnsi="Times New Roman" w:cs="Times New Roman"/>
          <w:sz w:val="24"/>
          <w:szCs w:val="24"/>
          <w:rtl/>
          <w:cs/>
        </w:rPr>
        <w:t>2009</w:t>
      </w:r>
      <w:r w:rsidR="002E084E" w:rsidRPr="002E084E">
        <w:rPr>
          <w:rFonts w:ascii="Times New Roman" w:hAnsi="Times New Roman"/>
          <w:sz w:val="24"/>
          <w:szCs w:val="24"/>
          <w:cs/>
          <w:lang w:bidi="bn-BD"/>
        </w:rPr>
        <w:t>)</w:t>
      </w:r>
      <w:r w:rsidR="002E084E">
        <w:rPr>
          <w:rFonts w:ascii="Times New Roman" w:hAnsi="Times New Roman"/>
          <w:sz w:val="24"/>
          <w:szCs w:val="24"/>
          <w:cs/>
          <w:lang w:bidi="bn-BD"/>
        </w:rPr>
        <w:t>.</w:t>
      </w:r>
      <w:r w:rsidR="005D5E15">
        <w:rPr>
          <w:rFonts w:ascii="Times New Roman" w:hAnsi="Times New Roman"/>
          <w:sz w:val="24"/>
          <w:szCs w:val="24"/>
          <w:cs/>
          <w:lang w:bidi="bn-BD"/>
        </w:rPr>
        <w:t xml:space="preserve"> </w:t>
      </w:r>
      <w:r w:rsidR="002E084E">
        <w:rPr>
          <w:rFonts w:ascii="Times New Roman" w:hAnsi="Times New Roman"/>
          <w:sz w:val="24"/>
          <w:szCs w:val="24"/>
          <w:cs/>
          <w:lang w:bidi="bn-BD"/>
        </w:rPr>
        <w:t>T</w:t>
      </w:r>
      <w:r w:rsidR="00FD6590" w:rsidRPr="002E084E">
        <w:rPr>
          <w:rFonts w:ascii="Times New Roman" w:hAnsi="Times New Roman" w:hint="cs"/>
          <w:sz w:val="24"/>
          <w:szCs w:val="24"/>
          <w:cs/>
          <w:lang w:bidi="bn-BD"/>
        </w:rPr>
        <w:t>h</w:t>
      </w:r>
      <w:r w:rsidR="00204279" w:rsidRPr="002E084E">
        <w:rPr>
          <w:rFonts w:ascii="Times New Roman" w:hAnsi="Times New Roman" w:cs="Times New Roman"/>
          <w:sz w:val="24"/>
          <w:szCs w:val="24"/>
        </w:rPr>
        <w:t>e</w:t>
      </w:r>
      <w:r w:rsidR="00204279" w:rsidRPr="00204279">
        <w:rPr>
          <w:rFonts w:ascii="Times New Roman" w:hAnsi="Times New Roman" w:cs="Times New Roman"/>
          <w:sz w:val="24"/>
          <w:szCs w:val="24"/>
        </w:rPr>
        <w:t xml:space="preserve"> curiosity and climbing instincts of goats fracture secondary to struggling, trauma from dog attacks are common causes of limb bone fractures in goats</w:t>
      </w:r>
      <w:r w:rsidR="00204279" w:rsidRPr="00204279">
        <w:rPr>
          <w:rFonts w:ascii="Times New Roman" w:hAnsi="Times New Roman" w:cs="Times New Roman"/>
          <w:sz w:val="24"/>
          <w:szCs w:val="24"/>
          <w:rtl/>
          <w:cs/>
        </w:rPr>
        <w:t>.</w:t>
      </w:r>
    </w:p>
    <w:p w:rsidR="006318B6" w:rsidRDefault="006318B6" w:rsidP="00204279">
      <w:pPr>
        <w:spacing w:line="360" w:lineRule="auto"/>
        <w:jc w:val="both"/>
        <w:rPr>
          <w:rFonts w:ascii="Times New Roman" w:hAnsi="Times New Roman" w:cs="Times New Roman"/>
          <w:sz w:val="24"/>
          <w:szCs w:val="24"/>
        </w:rPr>
      </w:pPr>
      <w:r>
        <w:rPr>
          <w:rFonts w:ascii="Times New Roman" w:hAnsi="Times New Roman" w:cs="Times New Roman"/>
          <w:sz w:val="24"/>
          <w:szCs w:val="24"/>
        </w:rPr>
        <w:t>In most cases, the clinical signs associated with fractures are lam</w:t>
      </w:r>
      <w:r w:rsidR="005D5E15">
        <w:rPr>
          <w:rFonts w:ascii="Times New Roman" w:hAnsi="Times New Roman" w:cs="Times New Roman"/>
          <w:sz w:val="24"/>
          <w:szCs w:val="24"/>
        </w:rPr>
        <w:t>e</w:t>
      </w:r>
      <w:r>
        <w:rPr>
          <w:rFonts w:ascii="Times New Roman" w:hAnsi="Times New Roman" w:cs="Times New Roman"/>
          <w:sz w:val="24"/>
          <w:szCs w:val="24"/>
        </w:rPr>
        <w:t xml:space="preserve">ness, pain, local swelling, abnormal posture, </w:t>
      </w:r>
      <w:r w:rsidR="000013CF">
        <w:rPr>
          <w:rFonts w:ascii="Times New Roman" w:hAnsi="Times New Roman" w:cs="Times New Roman"/>
          <w:sz w:val="24"/>
          <w:szCs w:val="24"/>
        </w:rPr>
        <w:t>and crepitating</w:t>
      </w:r>
      <w:r>
        <w:rPr>
          <w:rFonts w:ascii="Times New Roman" w:hAnsi="Times New Roman" w:cs="Times New Roman"/>
          <w:sz w:val="24"/>
          <w:szCs w:val="24"/>
        </w:rPr>
        <w:t xml:space="preserve"> sound on palpation, abnormal mobility of involved bone, fever, anemia</w:t>
      </w:r>
      <w:r w:rsidR="00A12D0E">
        <w:rPr>
          <w:rFonts w:ascii="Times New Roman" w:hAnsi="Times New Roman" w:cs="Times New Roman"/>
          <w:sz w:val="24"/>
          <w:szCs w:val="24"/>
        </w:rPr>
        <w:t xml:space="preserve">, shock, </w:t>
      </w:r>
      <w:r w:rsidR="000013CF">
        <w:rPr>
          <w:rFonts w:ascii="Times New Roman" w:hAnsi="Times New Roman" w:cs="Times New Roman"/>
          <w:sz w:val="24"/>
          <w:szCs w:val="24"/>
        </w:rPr>
        <w:t>and neurological</w:t>
      </w:r>
      <w:r w:rsidR="00A12D0E">
        <w:rPr>
          <w:rFonts w:ascii="Times New Roman" w:hAnsi="Times New Roman" w:cs="Times New Roman"/>
          <w:sz w:val="24"/>
          <w:szCs w:val="24"/>
        </w:rPr>
        <w:t xml:space="preserve"> deficit. Although all of the above signs do not always occur in all fractures, combinations of these signs are always present (Kumar, 2004; O’Conner, 2005). </w:t>
      </w:r>
      <w:r w:rsidR="000013CF">
        <w:rPr>
          <w:rFonts w:ascii="Times New Roman" w:hAnsi="Times New Roman" w:cs="Times New Roman"/>
          <w:sz w:val="24"/>
          <w:szCs w:val="24"/>
        </w:rPr>
        <w:t>These make</w:t>
      </w:r>
      <w:r w:rsidR="00A12D0E">
        <w:rPr>
          <w:rFonts w:ascii="Times New Roman" w:hAnsi="Times New Roman" w:cs="Times New Roman"/>
          <w:sz w:val="24"/>
          <w:szCs w:val="24"/>
        </w:rPr>
        <w:t xml:space="preserve"> a tentative diagnosis of the problem but radiography is confirmatory (Denny, 1993).</w:t>
      </w:r>
      <w:r w:rsidR="00495855">
        <w:rPr>
          <w:rFonts w:ascii="Times New Roman" w:hAnsi="Times New Roman" w:cs="Times New Roman"/>
          <w:sz w:val="24"/>
          <w:szCs w:val="24"/>
        </w:rPr>
        <w:t xml:space="preserve"> Clinical examination should be performed correctly for diagnosis of the fracture. For correct diagnosis, more appropriate dia</w:t>
      </w:r>
      <w:r w:rsidR="00565E4B">
        <w:rPr>
          <w:rFonts w:ascii="Times New Roman" w:hAnsi="Times New Roman" w:cs="Times New Roman"/>
          <w:sz w:val="24"/>
          <w:szCs w:val="24"/>
        </w:rPr>
        <w:t>gnostic method is needed such a</w:t>
      </w:r>
      <w:r w:rsidR="00565E4B" w:rsidRPr="00565E4B">
        <w:rPr>
          <w:rFonts w:ascii="Times New Roman" w:hAnsi="Times New Roman" w:hint="cs"/>
          <w:sz w:val="20"/>
          <w:szCs w:val="20"/>
          <w:cs/>
          <w:lang w:bidi="bn-BD"/>
        </w:rPr>
        <w:t>s</w:t>
      </w:r>
      <w:r w:rsidR="00495855" w:rsidRPr="00495855">
        <w:rPr>
          <w:rFonts w:ascii="Times New Roman" w:hAnsi="Times New Roman" w:cs="Times New Roman"/>
          <w:sz w:val="24"/>
          <w:szCs w:val="24"/>
        </w:rPr>
        <w:t xml:space="preserve"> radiographs, and computed tomography</w:t>
      </w:r>
      <w:r w:rsidR="00495855">
        <w:rPr>
          <w:rFonts w:ascii="Times New Roman" w:hAnsi="Times New Roman" w:cs="Times New Roman"/>
          <w:sz w:val="24"/>
          <w:szCs w:val="24"/>
        </w:rPr>
        <w:t xml:space="preserve"> (Fossum </w:t>
      </w:r>
      <w:r w:rsidR="002052A4" w:rsidRPr="00090E89">
        <w:rPr>
          <w:rFonts w:ascii="Times New Roman" w:hAnsi="Times New Roman" w:cs="Times New Roman"/>
          <w:i/>
          <w:iCs/>
          <w:sz w:val="24"/>
          <w:szCs w:val="24"/>
        </w:rPr>
        <w:t>et al</w:t>
      </w:r>
      <w:r w:rsidR="002052A4">
        <w:rPr>
          <w:rFonts w:ascii="Times New Roman" w:hAnsi="Times New Roman" w:cs="Times New Roman"/>
          <w:sz w:val="24"/>
          <w:szCs w:val="24"/>
        </w:rPr>
        <w:t>.,</w:t>
      </w:r>
      <w:r w:rsidR="00565E4B">
        <w:rPr>
          <w:rFonts w:ascii="Times New Roman" w:hAnsi="Times New Roman" w:hint="cs"/>
          <w:sz w:val="24"/>
          <w:szCs w:val="30"/>
          <w:cs/>
          <w:lang w:bidi="bn-BD"/>
        </w:rPr>
        <w:t xml:space="preserve"> </w:t>
      </w:r>
      <w:r w:rsidR="00495855">
        <w:rPr>
          <w:rFonts w:ascii="Times New Roman" w:hAnsi="Times New Roman" w:cs="Times New Roman"/>
          <w:sz w:val="24"/>
          <w:szCs w:val="24"/>
        </w:rPr>
        <w:t>2007).</w:t>
      </w:r>
      <w:r w:rsidR="00447B42">
        <w:rPr>
          <w:rFonts w:ascii="Times New Roman" w:hAnsi="Times New Roman" w:hint="cs"/>
          <w:sz w:val="24"/>
          <w:szCs w:val="30"/>
          <w:cs/>
          <w:lang w:bidi="bn-BD"/>
        </w:rPr>
        <w:t xml:space="preserve"> </w:t>
      </w:r>
      <w:r w:rsidR="00495855" w:rsidRPr="00495855">
        <w:rPr>
          <w:rFonts w:ascii="Times New Roman" w:hAnsi="Times New Roman" w:cs="Times New Roman"/>
          <w:sz w:val="24"/>
          <w:szCs w:val="24"/>
        </w:rPr>
        <w:t>These methods help to diagnose the patient having the bone fracture. After confirmative diagnosis, the appropriate treatment has to be selected. Fastest healing and the anatomical reconstruction of the structure is the ultimate aim of fracture repair</w:t>
      </w:r>
      <w:r w:rsidR="00495855">
        <w:rPr>
          <w:rFonts w:ascii="Times New Roman" w:hAnsi="Times New Roman" w:cs="Times New Roman"/>
          <w:sz w:val="24"/>
          <w:szCs w:val="24"/>
        </w:rPr>
        <w:t xml:space="preserve"> (Aron, 1998; Shahar, 2000).</w:t>
      </w:r>
    </w:p>
    <w:p w:rsidR="00A12D0E" w:rsidRDefault="00A12D0E" w:rsidP="00204279">
      <w:pPr>
        <w:spacing w:line="360" w:lineRule="auto"/>
        <w:jc w:val="both"/>
        <w:rPr>
          <w:rFonts w:ascii="Times New Roman" w:hAnsi="Times New Roman" w:cs="Times New Roman"/>
          <w:sz w:val="24"/>
          <w:szCs w:val="24"/>
        </w:rPr>
      </w:pPr>
      <w:r w:rsidRPr="00A12D0E">
        <w:rPr>
          <w:rFonts w:ascii="Times New Roman" w:hAnsi="Times New Roman" w:cs="Times New Roman"/>
          <w:sz w:val="24"/>
          <w:szCs w:val="24"/>
        </w:rPr>
        <w:t>Reduction, retention, and immobilization are the basic principles of fracture management. Reduction of long bone fractures can be achieved by closed and open methods. Reduction by the open method is associated with additional soft tissue trauma, periosteal stripping, and disturbance of hematoma at the site of fracture</w:t>
      </w:r>
      <w:r>
        <w:rPr>
          <w:rFonts w:ascii="Times New Roman" w:hAnsi="Times New Roman" w:cs="Times New Roman"/>
          <w:sz w:val="24"/>
          <w:szCs w:val="24"/>
        </w:rPr>
        <w:t xml:space="preserve"> (Johnston </w:t>
      </w:r>
      <w:r w:rsidR="002052A4" w:rsidRPr="00090E89">
        <w:rPr>
          <w:rFonts w:ascii="Times New Roman" w:hAnsi="Times New Roman" w:cs="Times New Roman"/>
          <w:i/>
          <w:iCs/>
          <w:sz w:val="24"/>
          <w:szCs w:val="24"/>
        </w:rPr>
        <w:t>et al</w:t>
      </w:r>
      <w:r>
        <w:rPr>
          <w:rFonts w:ascii="Times New Roman" w:hAnsi="Times New Roman" w:cs="Times New Roman"/>
          <w:sz w:val="24"/>
          <w:szCs w:val="24"/>
        </w:rPr>
        <w:t xml:space="preserve">., 1999). </w:t>
      </w:r>
      <w:r w:rsidRPr="00A12D0E">
        <w:rPr>
          <w:rFonts w:ascii="Times New Roman" w:hAnsi="Times New Roman" w:cs="Times New Roman"/>
          <w:sz w:val="24"/>
          <w:szCs w:val="24"/>
        </w:rPr>
        <w:t xml:space="preserve">The primary aim of fracture treatment is to achieve the fastest </w:t>
      </w:r>
      <w:r w:rsidRPr="00A12D0E">
        <w:rPr>
          <w:rFonts w:ascii="Times New Roman" w:hAnsi="Times New Roman" w:cs="Times New Roman"/>
          <w:sz w:val="24"/>
          <w:szCs w:val="24"/>
        </w:rPr>
        <w:lastRenderedPageBreak/>
        <w:t>possible healing and enable the patient to function normally by allowing early walking (Aron, 1998; Shahar, 2000). For this, the aim is to produce anatomical unity between the joints above and below the fractured bone and functioning of the extremity (Piermatei and Flo, 1997).</w:t>
      </w:r>
      <w:r>
        <w:rPr>
          <w:rFonts w:ascii="Times New Roman" w:hAnsi="Times New Roman" w:cs="Times New Roman"/>
          <w:sz w:val="24"/>
          <w:szCs w:val="24"/>
        </w:rPr>
        <w:t xml:space="preserve"> </w:t>
      </w:r>
    </w:p>
    <w:p w:rsidR="00565E4B" w:rsidRDefault="00495855" w:rsidP="00204279">
      <w:pPr>
        <w:spacing w:line="360" w:lineRule="auto"/>
        <w:jc w:val="both"/>
        <w:rPr>
          <w:rFonts w:ascii="Times New Roman" w:hAnsi="Times New Roman"/>
          <w:sz w:val="24"/>
          <w:szCs w:val="30"/>
          <w:lang w:bidi="bn-BD"/>
        </w:rPr>
      </w:pPr>
      <w:r w:rsidRPr="00495855">
        <w:rPr>
          <w:rFonts w:ascii="Times New Roman" w:hAnsi="Times New Roman" w:cs="Times New Roman"/>
          <w:sz w:val="24"/>
          <w:szCs w:val="24"/>
        </w:rPr>
        <w:t>In order to repair the fractur</w:t>
      </w:r>
      <w:r w:rsidR="001F7950">
        <w:rPr>
          <w:rFonts w:ascii="Times New Roman" w:hAnsi="Times New Roman" w:cs="Times New Roman"/>
          <w:sz w:val="24"/>
          <w:szCs w:val="24"/>
        </w:rPr>
        <w:t>es, many methods had been used like t</w:t>
      </w:r>
      <w:r w:rsidRPr="00495855">
        <w:rPr>
          <w:rFonts w:ascii="Times New Roman" w:hAnsi="Times New Roman" w:cs="Times New Roman"/>
          <w:sz w:val="24"/>
          <w:szCs w:val="24"/>
        </w:rPr>
        <w:t>he lag screw, intramedullary pin, bone plate and screw, external skeletal fixation, interlocking pin as well as cross pin are mostly used worldwide</w:t>
      </w:r>
      <w:r>
        <w:rPr>
          <w:rFonts w:ascii="Times New Roman" w:hAnsi="Times New Roman" w:cs="Times New Roman"/>
          <w:sz w:val="24"/>
          <w:szCs w:val="24"/>
        </w:rPr>
        <w:t xml:space="preserve"> (Perren, 2002; Horstman </w:t>
      </w:r>
      <w:r w:rsidRPr="00565E4B">
        <w:rPr>
          <w:rFonts w:ascii="Times New Roman" w:hAnsi="Times New Roman" w:cs="Times New Roman"/>
          <w:i/>
          <w:iCs/>
          <w:sz w:val="24"/>
          <w:szCs w:val="24"/>
        </w:rPr>
        <w:t>et al</w:t>
      </w:r>
      <w:r>
        <w:rPr>
          <w:rFonts w:ascii="Times New Roman" w:hAnsi="Times New Roman" w:cs="Times New Roman"/>
          <w:sz w:val="24"/>
          <w:szCs w:val="24"/>
        </w:rPr>
        <w:t xml:space="preserve">., 2004). Among them </w:t>
      </w:r>
      <w:r w:rsidRPr="00090E89">
        <w:rPr>
          <w:rFonts w:ascii="Times New Roman" w:hAnsi="Times New Roman" w:cs="Times New Roman"/>
          <w:sz w:val="24"/>
          <w:szCs w:val="24"/>
        </w:rPr>
        <w:t xml:space="preserve">Intramedullary pinning is one of the most common used techniques for the repair of long bone fractures. </w:t>
      </w:r>
      <w:r w:rsidR="001F7950" w:rsidRPr="00090E89">
        <w:rPr>
          <w:rFonts w:ascii="Times New Roman" w:hAnsi="Times New Roman" w:cs="Times New Roman"/>
          <w:sz w:val="24"/>
          <w:szCs w:val="24"/>
        </w:rPr>
        <w:t xml:space="preserve">Intramedullary pinning acts primarily as internal splint of medullary canal of long bone that shares loading with bones maintain axial alignment of the fracture and resists bending forces in all directions applied to the bone (Beale, 2004). </w:t>
      </w:r>
      <w:r w:rsidR="00B50C63" w:rsidRPr="00090E89">
        <w:rPr>
          <w:rFonts w:ascii="Times New Roman" w:hAnsi="Times New Roman" w:cs="Times New Roman"/>
          <w:sz w:val="24"/>
          <w:szCs w:val="24"/>
        </w:rPr>
        <w:t xml:space="preserve">Open fractures of the limb and all unstable fractures along with all other types of fractures peculiar to diaphysis of femur and humerus should be managed by open reduction and internal fixation (Denny, 1993). </w:t>
      </w:r>
    </w:p>
    <w:p w:rsidR="00565E4B" w:rsidRDefault="00090E89" w:rsidP="00565E4B">
      <w:pPr>
        <w:spacing w:line="360" w:lineRule="auto"/>
        <w:jc w:val="both"/>
        <w:rPr>
          <w:rFonts w:ascii="Times New Roman" w:hAnsi="Times New Roman"/>
          <w:sz w:val="24"/>
          <w:szCs w:val="30"/>
          <w:lang w:bidi="bn-BD"/>
        </w:rPr>
      </w:pPr>
      <w:r w:rsidRPr="00090E89">
        <w:rPr>
          <w:rFonts w:ascii="Times New Roman" w:hAnsi="Times New Roman" w:cs="Times New Roman"/>
          <w:sz w:val="24"/>
          <w:szCs w:val="24"/>
        </w:rPr>
        <w:t xml:space="preserve">Inadequate technique of Steinmann pin placement with improper seating in the distal fragment or instability of the fracture will lead to the complication of pin migration, the most common problem associated with intramedullary pinning. It is seen in animals where there is instability at the fracture site, allowing the fracture to collapse over the pin, or where there is sufficient motion to cause loosening of the pin at its distal aspect. If the pin loosens, the fracture will usually distract or collapse and angulate (Sissener, 2007). The pin may penetrate the skin through the site of initial insertion and create a tract for infection. The Steinmann pin should never be allowed to protrude through the skin when it is used for an intramedullary fixation. If this occurs, the pin should be removed and replaced immediately with a larger pin or some other form of fixation that will adequately stabilize the fracture (Olmstead </w:t>
      </w:r>
      <w:r w:rsidRPr="00090E89">
        <w:rPr>
          <w:rFonts w:ascii="Times New Roman" w:hAnsi="Times New Roman" w:cs="Times New Roman"/>
          <w:i/>
          <w:iCs/>
          <w:sz w:val="24"/>
          <w:szCs w:val="24"/>
        </w:rPr>
        <w:t>et al</w:t>
      </w:r>
      <w:r w:rsidRPr="00090E89">
        <w:rPr>
          <w:rFonts w:ascii="Times New Roman" w:hAnsi="Times New Roman" w:cs="Times New Roman"/>
          <w:sz w:val="24"/>
          <w:szCs w:val="24"/>
        </w:rPr>
        <w:t xml:space="preserve">., 1995). Simply reinserting the same pin after it has penetrated through the skin is not adequate treatment; this may serve only to be the focus for an infectious process, and the pin will usually begin backing out again several days later. If pin migration is a problem, it is evidence of instability at the fracture site and should be corrected immediately. Instability of the fracture, especially of the femur, will allow the </w:t>
      </w:r>
      <w:r w:rsidRPr="00090E89">
        <w:rPr>
          <w:rFonts w:ascii="Times New Roman" w:hAnsi="Times New Roman" w:cs="Times New Roman"/>
          <w:sz w:val="24"/>
          <w:szCs w:val="24"/>
        </w:rPr>
        <w:lastRenderedPageBreak/>
        <w:t xml:space="preserve">formation of rotational deformities, usually an external rotation of the proximal fragment as a result of the pull of the iliopsoas muscle (McLaughlin, 1999). This complication is very common and can be seen on the lateral radiograph, which shows a femoral head that faces cranially. It will produce an abnormality in gait and should be prevented (Vasseur </w:t>
      </w:r>
      <w:r w:rsidRPr="00090E89">
        <w:rPr>
          <w:rFonts w:ascii="Times New Roman" w:hAnsi="Times New Roman" w:cs="Times New Roman"/>
          <w:i/>
          <w:iCs/>
          <w:sz w:val="24"/>
          <w:szCs w:val="24"/>
        </w:rPr>
        <w:t>et al</w:t>
      </w:r>
      <w:r w:rsidRPr="00090E89">
        <w:rPr>
          <w:rFonts w:ascii="Times New Roman" w:hAnsi="Times New Roman" w:cs="Times New Roman"/>
          <w:sz w:val="24"/>
          <w:szCs w:val="24"/>
        </w:rPr>
        <w:t>., 1984).</w:t>
      </w:r>
    </w:p>
    <w:p w:rsidR="00B50C63" w:rsidRPr="00090E89" w:rsidRDefault="00090E89" w:rsidP="00565E4B">
      <w:pPr>
        <w:spacing w:line="360" w:lineRule="auto"/>
        <w:jc w:val="both"/>
        <w:rPr>
          <w:rFonts w:ascii="Times New Roman" w:hAnsi="Times New Roman" w:cs="Times New Roman"/>
          <w:sz w:val="24"/>
          <w:szCs w:val="24"/>
        </w:rPr>
      </w:pPr>
      <w:r w:rsidRPr="00090E89">
        <w:rPr>
          <w:rFonts w:ascii="Times New Roman" w:hAnsi="Times New Roman" w:cs="Times New Roman"/>
          <w:sz w:val="24"/>
          <w:szCs w:val="24"/>
        </w:rPr>
        <w:t xml:space="preserve">There is very little information available regarding long bone fractures in goat. Though there is a good number of caprine long bone fracture cases </w:t>
      </w:r>
      <w:r>
        <w:rPr>
          <w:rFonts w:ascii="Times New Roman" w:hAnsi="Times New Roman" w:cs="Times New Roman"/>
          <w:sz w:val="24"/>
          <w:szCs w:val="24"/>
        </w:rPr>
        <w:t>and lot of referral cases of long bone fracture are regularly coming in SAQTVH</w:t>
      </w:r>
      <w:r w:rsidR="00F82B4B">
        <w:rPr>
          <w:rFonts w:ascii="Times New Roman" w:hAnsi="Times New Roman" w:cs="Times New Roman"/>
          <w:sz w:val="24"/>
          <w:szCs w:val="24"/>
        </w:rPr>
        <w:t xml:space="preserve"> but</w:t>
      </w:r>
      <w:r>
        <w:rPr>
          <w:rFonts w:ascii="Times New Roman" w:hAnsi="Times New Roman" w:cs="Times New Roman"/>
          <w:sz w:val="24"/>
          <w:szCs w:val="24"/>
        </w:rPr>
        <w:t xml:space="preserve"> </w:t>
      </w:r>
      <w:r w:rsidRPr="00090E89">
        <w:rPr>
          <w:rFonts w:ascii="Times New Roman" w:hAnsi="Times New Roman" w:cs="Times New Roman"/>
          <w:sz w:val="24"/>
          <w:szCs w:val="24"/>
        </w:rPr>
        <w:t>very few research was conducted to measure the incidence. Still conventional technique (external coaptation) is performed in fracture management.</w:t>
      </w:r>
      <w:r w:rsidR="00F82B4B">
        <w:rPr>
          <w:rFonts w:ascii="Times New Roman" w:hAnsi="Times New Roman" w:cs="Times New Roman"/>
          <w:sz w:val="24"/>
          <w:szCs w:val="24"/>
        </w:rPr>
        <w:t xml:space="preserve"> So, </w:t>
      </w:r>
      <w:r w:rsidR="00565E4B" w:rsidRPr="00420CDA">
        <w:rPr>
          <w:rFonts w:ascii="Times New Roman" w:hAnsi="Times New Roman" w:cs="Times New Roman"/>
          <w:sz w:val="24"/>
          <w:szCs w:val="24"/>
          <w:cs/>
          <w:lang w:bidi="bn-BD"/>
        </w:rPr>
        <w:t>it is needed</w:t>
      </w:r>
      <w:r w:rsidR="00F82B4B">
        <w:rPr>
          <w:rFonts w:ascii="Times New Roman" w:hAnsi="Times New Roman" w:cs="Times New Roman"/>
          <w:sz w:val="24"/>
          <w:szCs w:val="24"/>
        </w:rPr>
        <w:t xml:space="preserve"> t</w:t>
      </w:r>
      <w:r w:rsidR="005C608B" w:rsidRPr="00090E89">
        <w:rPr>
          <w:rFonts w:ascii="Times New Roman" w:hAnsi="Times New Roman" w:cs="Times New Roman"/>
          <w:sz w:val="24"/>
          <w:szCs w:val="24"/>
        </w:rPr>
        <w:t>o evaluate the outcome of internal fixation technique</w:t>
      </w:r>
      <w:r w:rsidR="00F82B4B">
        <w:rPr>
          <w:rFonts w:ascii="Times New Roman" w:hAnsi="Times New Roman" w:cs="Times New Roman"/>
          <w:sz w:val="24"/>
          <w:szCs w:val="24"/>
        </w:rPr>
        <w:t xml:space="preserve"> as well t</w:t>
      </w:r>
      <w:r w:rsidR="00B50C63" w:rsidRPr="00090E89">
        <w:rPr>
          <w:rFonts w:ascii="Times New Roman" w:hAnsi="Times New Roman" w:cs="Times New Roman"/>
          <w:sz w:val="24"/>
          <w:szCs w:val="24"/>
        </w:rPr>
        <w:t>o</w:t>
      </w:r>
      <w:r w:rsidR="00B550F4" w:rsidRPr="00090E89">
        <w:rPr>
          <w:rFonts w:ascii="Times New Roman" w:hAnsi="Times New Roman" w:cs="Times New Roman"/>
          <w:sz w:val="24"/>
          <w:szCs w:val="24"/>
        </w:rPr>
        <w:t xml:space="preserve"> provide knowledge of success rate of intrame</w:t>
      </w:r>
      <w:r w:rsidR="005C608B" w:rsidRPr="00090E89">
        <w:rPr>
          <w:rFonts w:ascii="Times New Roman" w:hAnsi="Times New Roman" w:cs="Times New Roman"/>
          <w:sz w:val="24"/>
          <w:szCs w:val="24"/>
        </w:rPr>
        <w:t>dullary p</w:t>
      </w:r>
      <w:r w:rsidR="00F82B4B">
        <w:rPr>
          <w:rFonts w:ascii="Times New Roman" w:hAnsi="Times New Roman" w:cs="Times New Roman"/>
          <w:sz w:val="24"/>
          <w:szCs w:val="24"/>
        </w:rPr>
        <w:t>inning to the field veterinarian of Bangladesh and t</w:t>
      </w:r>
      <w:r w:rsidR="005C608B" w:rsidRPr="00090E89">
        <w:rPr>
          <w:rFonts w:ascii="Times New Roman" w:hAnsi="Times New Roman" w:cs="Times New Roman"/>
          <w:sz w:val="24"/>
          <w:szCs w:val="24"/>
        </w:rPr>
        <w:t>o see the complication of intramedullary pinning, if any.</w:t>
      </w:r>
      <w:r w:rsidR="00B50C63" w:rsidRPr="00090E89">
        <w:rPr>
          <w:rFonts w:ascii="Times New Roman" w:hAnsi="Times New Roman" w:cs="Times New Roman"/>
          <w:sz w:val="24"/>
          <w:szCs w:val="24"/>
        </w:rPr>
        <w:t xml:space="preserve"> </w:t>
      </w:r>
    </w:p>
    <w:p w:rsidR="00090E89" w:rsidRPr="00090E89" w:rsidRDefault="00090E89" w:rsidP="005C608B">
      <w:pPr>
        <w:spacing w:line="360" w:lineRule="auto"/>
        <w:ind w:firstLine="720"/>
        <w:jc w:val="both"/>
        <w:rPr>
          <w:rFonts w:ascii="Times New Roman" w:hAnsi="Times New Roman" w:cs="Times New Roman"/>
          <w:sz w:val="24"/>
          <w:szCs w:val="24"/>
        </w:rPr>
      </w:pPr>
    </w:p>
    <w:p w:rsidR="00921046" w:rsidRDefault="00921046">
      <w:pPr>
        <w:rPr>
          <w:rFonts w:ascii="Times New Roman" w:hAnsi="Times New Roman" w:cs="Times New Roman"/>
          <w:sz w:val="24"/>
          <w:szCs w:val="24"/>
        </w:rPr>
      </w:pPr>
      <w:r>
        <w:rPr>
          <w:rFonts w:ascii="Times New Roman" w:hAnsi="Times New Roman" w:cs="Times New Roman"/>
          <w:sz w:val="24"/>
          <w:szCs w:val="24"/>
        </w:rPr>
        <w:br w:type="page"/>
      </w:r>
    </w:p>
    <w:p w:rsidR="00811FDD" w:rsidRDefault="00811FDD" w:rsidP="00737342">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w:t>
      </w:r>
      <w:r w:rsidR="00420CDA">
        <w:rPr>
          <w:rFonts w:ascii="Times New Roman" w:hAnsi="Times New Roman" w:cs="Times New Roman"/>
          <w:b/>
          <w:sz w:val="28"/>
          <w:szCs w:val="28"/>
        </w:rPr>
        <w:t>2</w:t>
      </w:r>
    </w:p>
    <w:p w:rsidR="00E76B0F" w:rsidRPr="00794E7D" w:rsidRDefault="00035BF6" w:rsidP="00737342">
      <w:pPr>
        <w:spacing w:line="360" w:lineRule="auto"/>
        <w:jc w:val="center"/>
        <w:rPr>
          <w:rFonts w:ascii="Times New Roman" w:hAnsi="Times New Roman" w:cs="Times New Roman"/>
          <w:b/>
          <w:sz w:val="28"/>
          <w:szCs w:val="28"/>
        </w:rPr>
      </w:pPr>
      <w:r>
        <w:rPr>
          <w:rFonts w:ascii="Times New Roman" w:hAnsi="Times New Roman" w:cs="Times New Roman"/>
          <w:b/>
          <w:sz w:val="28"/>
          <w:szCs w:val="28"/>
        </w:rPr>
        <w:t>MATERIALS AND METHODS</w:t>
      </w:r>
    </w:p>
    <w:p w:rsidR="006C1C0A" w:rsidRPr="00420CDA" w:rsidRDefault="00811FDD" w:rsidP="00AF1EF4">
      <w:pPr>
        <w:spacing w:line="360" w:lineRule="auto"/>
        <w:jc w:val="both"/>
        <w:rPr>
          <w:rFonts w:ascii="Times New Roman" w:hAnsi="Times New Roman" w:cs="Times New Roman"/>
          <w:b/>
          <w:bCs/>
          <w:sz w:val="24"/>
          <w:szCs w:val="24"/>
          <w:lang w:bidi="bn-BD"/>
        </w:rPr>
      </w:pPr>
      <w:r w:rsidRPr="00420CDA">
        <w:rPr>
          <w:rFonts w:ascii="Times New Roman" w:hAnsi="Times New Roman" w:cs="Times New Roman"/>
          <w:b/>
          <w:sz w:val="24"/>
          <w:szCs w:val="24"/>
        </w:rPr>
        <w:t xml:space="preserve">2.1. </w:t>
      </w:r>
      <w:r w:rsidR="00794E7D" w:rsidRPr="00420CDA">
        <w:rPr>
          <w:rFonts w:ascii="Times New Roman" w:hAnsi="Times New Roman" w:cs="Times New Roman"/>
          <w:b/>
          <w:sz w:val="24"/>
          <w:szCs w:val="24"/>
        </w:rPr>
        <w:t>Study area</w:t>
      </w:r>
      <w:r w:rsidR="0060018D">
        <w:rPr>
          <w:rFonts w:ascii="Times New Roman" w:hAnsi="Times New Roman" w:cs="Times New Roman"/>
          <w:b/>
          <w:bCs/>
          <w:sz w:val="24"/>
          <w:szCs w:val="24"/>
          <w:cs/>
          <w:lang w:bidi="bn-BD"/>
        </w:rPr>
        <w:t xml:space="preserve"> &amp; duration</w:t>
      </w:r>
      <w:r w:rsidR="00794E7D" w:rsidRPr="00420CDA">
        <w:rPr>
          <w:rFonts w:ascii="Times New Roman" w:hAnsi="Times New Roman" w:cs="Times New Roman"/>
          <w:b/>
          <w:bCs/>
          <w:sz w:val="24"/>
          <w:szCs w:val="24"/>
        </w:rPr>
        <w:t>:</w:t>
      </w:r>
    </w:p>
    <w:p w:rsidR="00AF1EF4" w:rsidRPr="006C1C0A" w:rsidRDefault="00AF1EF4" w:rsidP="00AF1EF4">
      <w:pPr>
        <w:spacing w:line="360" w:lineRule="auto"/>
        <w:jc w:val="both"/>
        <w:rPr>
          <w:rFonts w:ascii="Times New Roman" w:hAnsi="Times New Roman" w:cs="Times New Roman"/>
          <w:bCs/>
          <w:sz w:val="24"/>
          <w:szCs w:val="24"/>
        </w:rPr>
      </w:pPr>
      <w:r w:rsidRPr="006C1C0A">
        <w:rPr>
          <w:rFonts w:ascii="Times New Roman" w:hAnsi="Times New Roman" w:cs="Times New Roman"/>
        </w:rPr>
        <w:t>The present</w:t>
      </w:r>
      <w:r w:rsidR="00565E4B" w:rsidRPr="006C1C0A">
        <w:rPr>
          <w:rFonts w:ascii="Times New Roman" w:hAnsi="Times New Roman" w:hint="cs"/>
          <w:cs/>
          <w:lang w:bidi="bn-BD"/>
        </w:rPr>
        <w:t xml:space="preserve"> case</w:t>
      </w:r>
      <w:r w:rsidRPr="006C1C0A">
        <w:rPr>
          <w:rFonts w:ascii="Times New Roman" w:hAnsi="Times New Roman" w:cs="Times New Roman"/>
        </w:rPr>
        <w:t xml:space="preserve"> study was carried out at SAQ Teaching Veterinary Hospital, Chittagong Veterinary and Animal Sciences University, Bangladesh</w:t>
      </w:r>
      <w:r w:rsidR="00565E4B" w:rsidRPr="006C1C0A">
        <w:rPr>
          <w:rFonts w:ascii="Times New Roman" w:hAnsi="Times New Roman" w:hint="cs"/>
          <w:cs/>
          <w:lang w:bidi="bn-BD"/>
        </w:rPr>
        <w:t xml:space="preserve">, during </w:t>
      </w:r>
      <w:r w:rsidR="006C1C0A" w:rsidRPr="006C1C0A">
        <w:rPr>
          <w:rFonts w:ascii="Times New Roman" w:hAnsi="Times New Roman" w:hint="cs"/>
          <w:cs/>
          <w:lang w:bidi="bn-BD"/>
        </w:rPr>
        <w:t>the period of internship.</w:t>
      </w:r>
    </w:p>
    <w:p w:rsidR="0056297F" w:rsidRPr="00F82B4B" w:rsidRDefault="00811FDD" w:rsidP="00AF1EF4">
      <w:pPr>
        <w:spacing w:line="360"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2.2. </w:t>
      </w:r>
      <w:r w:rsidR="0056297F" w:rsidRPr="00F82B4B">
        <w:rPr>
          <w:rFonts w:ascii="Times New Roman" w:hAnsi="Times New Roman" w:cs="Times New Roman"/>
          <w:b/>
          <w:color w:val="000000" w:themeColor="text1"/>
          <w:sz w:val="26"/>
          <w:szCs w:val="26"/>
        </w:rPr>
        <w:t>Signalment and history of the case:</w:t>
      </w:r>
    </w:p>
    <w:p w:rsidR="00BF0AFE" w:rsidRPr="006C1C0A" w:rsidRDefault="00811C41" w:rsidP="00AF1EF4">
      <w:pPr>
        <w:spacing w:line="360" w:lineRule="auto"/>
        <w:jc w:val="both"/>
        <w:rPr>
          <w:rFonts w:ascii="Times New Roman" w:hAnsi="Times New Roman"/>
          <w:color w:val="000000" w:themeColor="text1"/>
          <w:sz w:val="24"/>
          <w:szCs w:val="30"/>
          <w:lang w:bidi="bn-BD"/>
        </w:rPr>
      </w:pPr>
      <w:r w:rsidRPr="00270C26">
        <w:rPr>
          <w:rFonts w:ascii="Times New Roman" w:hAnsi="Times New Roman" w:cs="Times New Roman"/>
          <w:color w:val="000000" w:themeColor="text1"/>
          <w:sz w:val="24"/>
          <w:szCs w:val="24"/>
        </w:rPr>
        <w:t xml:space="preserve">4 months old, Jamunapari </w:t>
      </w:r>
      <w:r w:rsidR="00BF0AFE">
        <w:rPr>
          <w:rFonts w:ascii="Times New Roman" w:hAnsi="Times New Roman" w:cs="Times New Roman"/>
          <w:color w:val="000000" w:themeColor="text1"/>
          <w:sz w:val="24"/>
          <w:szCs w:val="24"/>
        </w:rPr>
        <w:t xml:space="preserve">intact </w:t>
      </w:r>
      <w:r w:rsidRPr="00270C26">
        <w:rPr>
          <w:rFonts w:ascii="Times New Roman" w:hAnsi="Times New Roman" w:cs="Times New Roman"/>
          <w:color w:val="000000" w:themeColor="text1"/>
          <w:sz w:val="24"/>
          <w:szCs w:val="24"/>
        </w:rPr>
        <w:t xml:space="preserve">male goat </w:t>
      </w:r>
      <w:r w:rsidR="006C1C0A" w:rsidRPr="00270C26">
        <w:rPr>
          <w:rFonts w:ascii="Times New Roman" w:hAnsi="Times New Roman" w:cs="Times New Roman"/>
          <w:color w:val="000000" w:themeColor="text1"/>
          <w:sz w:val="24"/>
          <w:szCs w:val="24"/>
        </w:rPr>
        <w:t xml:space="preserve">weighing 16kg </w:t>
      </w:r>
      <w:r w:rsidRPr="00270C26">
        <w:rPr>
          <w:rFonts w:ascii="Times New Roman" w:hAnsi="Times New Roman" w:cs="Times New Roman"/>
          <w:color w:val="000000" w:themeColor="text1"/>
          <w:sz w:val="24"/>
          <w:szCs w:val="24"/>
        </w:rPr>
        <w:t>was presented with the history of fighting with another goat and gets injured in right forelimb</w:t>
      </w:r>
      <w:r w:rsidR="006C1C0A">
        <w:rPr>
          <w:rFonts w:ascii="Times New Roman" w:hAnsi="Times New Roman" w:hint="cs"/>
          <w:color w:val="000000" w:themeColor="text1"/>
          <w:sz w:val="24"/>
          <w:szCs w:val="30"/>
          <w:cs/>
          <w:lang w:bidi="bn-BD"/>
        </w:rPr>
        <w:t>.</w:t>
      </w:r>
    </w:p>
    <w:p w:rsidR="0056297F" w:rsidRPr="00F82B4B" w:rsidRDefault="00811FDD" w:rsidP="00AF1EF4">
      <w:pPr>
        <w:spacing w:line="360"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2.3. </w:t>
      </w:r>
      <w:r w:rsidR="00DB64B2" w:rsidRPr="00F82B4B">
        <w:rPr>
          <w:rFonts w:ascii="Times New Roman" w:hAnsi="Times New Roman" w:cs="Times New Roman"/>
          <w:b/>
          <w:color w:val="000000" w:themeColor="text1"/>
          <w:sz w:val="26"/>
          <w:szCs w:val="26"/>
        </w:rPr>
        <w:t>Clinical examination</w:t>
      </w:r>
      <w:r w:rsidR="00BC2DDA" w:rsidRPr="00F82B4B">
        <w:rPr>
          <w:rFonts w:ascii="Times New Roman" w:hAnsi="Times New Roman" w:cs="Times New Roman"/>
          <w:b/>
          <w:color w:val="000000" w:themeColor="text1"/>
          <w:sz w:val="26"/>
          <w:szCs w:val="26"/>
        </w:rPr>
        <w:t xml:space="preserve"> and diagnosis</w:t>
      </w:r>
      <w:r w:rsidR="00DB64B2" w:rsidRPr="00F82B4B">
        <w:rPr>
          <w:rFonts w:ascii="Times New Roman" w:hAnsi="Times New Roman" w:cs="Times New Roman"/>
          <w:b/>
          <w:color w:val="000000" w:themeColor="text1"/>
          <w:sz w:val="26"/>
          <w:szCs w:val="26"/>
        </w:rPr>
        <w:t>:</w:t>
      </w:r>
    </w:p>
    <w:p w:rsidR="00DB64B2" w:rsidRDefault="00DB64B2" w:rsidP="00AF1EF4">
      <w:pPr>
        <w:spacing w:line="360" w:lineRule="auto"/>
        <w:jc w:val="both"/>
        <w:rPr>
          <w:rFonts w:ascii="Times New Roman" w:hAnsi="Times New Roman"/>
          <w:sz w:val="24"/>
          <w:szCs w:val="24"/>
          <w:lang w:bidi="bn-BD"/>
        </w:rPr>
      </w:pPr>
      <w:r w:rsidRPr="006C1C0A">
        <w:rPr>
          <w:rFonts w:ascii="Times New Roman" w:hAnsi="Times New Roman" w:cs="Times New Roman"/>
          <w:color w:val="000000" w:themeColor="text1"/>
          <w:sz w:val="24"/>
          <w:szCs w:val="24"/>
        </w:rPr>
        <w:t>Clinical examination was made</w:t>
      </w:r>
      <w:r w:rsidR="006C1C0A" w:rsidRPr="006C1C0A">
        <w:rPr>
          <w:rFonts w:ascii="Times New Roman" w:hAnsi="Times New Roman" w:hint="cs"/>
          <w:color w:val="000000" w:themeColor="text1"/>
          <w:sz w:val="24"/>
          <w:szCs w:val="24"/>
          <w:cs/>
          <w:lang w:bidi="bn-BD"/>
        </w:rPr>
        <w:t xml:space="preserve"> by direct distant &amp; close examination to see the gate, posture, swelling &amp; also</w:t>
      </w:r>
      <w:r w:rsidRPr="006C1C0A">
        <w:rPr>
          <w:rFonts w:ascii="Times New Roman" w:hAnsi="Times New Roman" w:cs="Times New Roman"/>
          <w:color w:val="000000" w:themeColor="text1"/>
          <w:sz w:val="24"/>
          <w:szCs w:val="24"/>
        </w:rPr>
        <w:t xml:space="preserve"> to assess the crepitation and nature of fracture. Preoperative</w:t>
      </w:r>
      <w:r w:rsidRPr="00BF0AFE">
        <w:rPr>
          <w:rFonts w:ascii="Times New Roman" w:hAnsi="Times New Roman" w:cs="Times New Roman"/>
          <w:color w:val="000000" w:themeColor="text1"/>
          <w:sz w:val="24"/>
          <w:szCs w:val="24"/>
        </w:rPr>
        <w:t xml:space="preserve"> radiograph was taken to determine the fracture location and accurate diagnosis</w:t>
      </w:r>
      <w:r w:rsidR="00BF0AFE">
        <w:rPr>
          <w:rFonts w:ascii="Times New Roman" w:hAnsi="Times New Roman" w:cs="Times New Roman"/>
          <w:color w:val="000000" w:themeColor="text1"/>
          <w:sz w:val="24"/>
          <w:szCs w:val="24"/>
        </w:rPr>
        <w:t xml:space="preserve"> was made by using C-R </w:t>
      </w:r>
      <w:r w:rsidR="00BC2DDA" w:rsidRPr="00BF0AFE">
        <w:rPr>
          <w:rFonts w:ascii="Times New Roman" w:hAnsi="Times New Roman" w:cs="Times New Roman"/>
          <w:color w:val="000000" w:themeColor="text1"/>
          <w:sz w:val="24"/>
          <w:szCs w:val="24"/>
        </w:rPr>
        <w:t>X-Ray.</w:t>
      </w:r>
      <w:r w:rsidRPr="00BF0AFE">
        <w:rPr>
          <w:rFonts w:ascii="Times New Roman" w:hAnsi="Times New Roman" w:cs="Times New Roman"/>
          <w:color w:val="000000" w:themeColor="text1"/>
          <w:sz w:val="24"/>
          <w:szCs w:val="24"/>
        </w:rPr>
        <w:t xml:space="preserve"> </w:t>
      </w:r>
      <w:r w:rsidR="00BC2DDA" w:rsidRPr="00BF0AFE">
        <w:rPr>
          <w:rFonts w:ascii="Times New Roman" w:hAnsi="Times New Roman" w:cs="Times New Roman"/>
          <w:color w:val="000000" w:themeColor="text1"/>
          <w:sz w:val="24"/>
          <w:szCs w:val="24"/>
        </w:rPr>
        <w:t xml:space="preserve">Radiographic examination revealed right short oblique proximal diaphyseal complete fracture of humerus. </w:t>
      </w:r>
      <w:r w:rsidR="00BF0AFE" w:rsidRPr="00BF0AFE">
        <w:rPr>
          <w:rFonts w:ascii="Times New Roman" w:hAnsi="Times New Roman" w:cs="Times New Roman"/>
          <w:color w:val="000000" w:themeColor="text1"/>
          <w:sz w:val="24"/>
          <w:szCs w:val="24"/>
        </w:rPr>
        <w:t>Hematology</w:t>
      </w:r>
      <w:r w:rsidRPr="00BF0AFE">
        <w:rPr>
          <w:rFonts w:ascii="Times New Roman" w:hAnsi="Times New Roman" w:cs="Times New Roman"/>
          <w:color w:val="000000" w:themeColor="text1"/>
          <w:sz w:val="24"/>
          <w:szCs w:val="24"/>
        </w:rPr>
        <w:t xml:space="preserve"> (hemoglobin, total leukocyte count and differential leukocyte count) and serum biochemistry (calcium, </w:t>
      </w:r>
      <w:r w:rsidR="00D216C1" w:rsidRPr="00BF0AFE">
        <w:rPr>
          <w:rFonts w:ascii="Times New Roman" w:hAnsi="Times New Roman" w:cs="Times New Roman"/>
          <w:color w:val="000000" w:themeColor="text1"/>
          <w:sz w:val="24"/>
          <w:szCs w:val="24"/>
        </w:rPr>
        <w:t xml:space="preserve">magnesium </w:t>
      </w:r>
      <w:r w:rsidRPr="00BF0AFE">
        <w:rPr>
          <w:rFonts w:ascii="Times New Roman" w:hAnsi="Times New Roman" w:cs="Times New Roman"/>
          <w:color w:val="000000" w:themeColor="text1"/>
          <w:sz w:val="24"/>
          <w:szCs w:val="24"/>
        </w:rPr>
        <w:t>and phosphorus) was done</w:t>
      </w:r>
      <w:r w:rsidR="00E85109" w:rsidRPr="00BF0AFE">
        <w:rPr>
          <w:rFonts w:ascii="Times New Roman" w:hAnsi="Times New Roman" w:cs="Times New Roman"/>
          <w:color w:val="000000" w:themeColor="text1"/>
          <w:sz w:val="24"/>
          <w:szCs w:val="24"/>
        </w:rPr>
        <w:t xml:space="preserve"> (Table-1 &amp; 2).</w:t>
      </w:r>
      <w:r w:rsidR="00BF0AFE" w:rsidRPr="00BF0AFE">
        <w:rPr>
          <w:rFonts w:ascii="Times New Roman" w:hAnsi="Times New Roman" w:cs="Times New Roman"/>
          <w:color w:val="000000" w:themeColor="text1"/>
          <w:sz w:val="24"/>
          <w:szCs w:val="24"/>
        </w:rPr>
        <w:t xml:space="preserve"> Based on clinical examination, radiographic picture and Fracture Patient Assessment Score (FPAS)</w:t>
      </w:r>
      <w:r w:rsidR="00BF0AFE" w:rsidRPr="00BF0AFE">
        <w:rPr>
          <w:rFonts w:ascii="Times New Roman" w:hAnsi="Times New Roman" w:cs="Times New Roman"/>
          <w:sz w:val="24"/>
          <w:szCs w:val="24"/>
          <w:lang w:bidi="bn-BD"/>
        </w:rPr>
        <w:t xml:space="preserve"> without any concurrent neurological, metabolic or infectious diseases</w:t>
      </w:r>
      <w:r w:rsidR="00BF0AFE" w:rsidRPr="00BF0AFE">
        <w:rPr>
          <w:rFonts w:ascii="Times New Roman" w:hAnsi="Times New Roman" w:cs="Times New Roman"/>
          <w:color w:val="000000" w:themeColor="text1"/>
          <w:sz w:val="24"/>
          <w:szCs w:val="24"/>
        </w:rPr>
        <w:t xml:space="preserve"> the case was selected for </w:t>
      </w:r>
      <w:r w:rsidR="00BF0AFE" w:rsidRPr="00BF0AFE">
        <w:rPr>
          <w:rFonts w:ascii="Times New Roman" w:hAnsi="Times New Roman" w:cs="Times New Roman"/>
          <w:sz w:val="24"/>
          <w:szCs w:val="24"/>
          <w:lang w:bidi="bn-BD"/>
        </w:rPr>
        <w:t>internal fixation with intramedullary pins with or without wiring.</w:t>
      </w:r>
    </w:p>
    <w:p w:rsidR="006C1C0A" w:rsidRDefault="006C1C0A" w:rsidP="00AF1EF4">
      <w:pPr>
        <w:spacing w:line="360" w:lineRule="auto"/>
        <w:jc w:val="both"/>
        <w:rPr>
          <w:rFonts w:ascii="Times New Roman" w:hAnsi="Times New Roman"/>
          <w:sz w:val="24"/>
          <w:szCs w:val="24"/>
          <w:lang w:bidi="bn-BD"/>
        </w:rPr>
      </w:pPr>
    </w:p>
    <w:p w:rsidR="006C1C0A" w:rsidRPr="006C1C0A" w:rsidRDefault="006C1C0A" w:rsidP="00AF1EF4">
      <w:pPr>
        <w:spacing w:line="360" w:lineRule="auto"/>
        <w:jc w:val="both"/>
        <w:rPr>
          <w:rFonts w:ascii="Times New Roman" w:hAnsi="Times New Roman"/>
          <w:color w:val="000000" w:themeColor="text1"/>
          <w:sz w:val="24"/>
          <w:szCs w:val="24"/>
        </w:rPr>
      </w:pPr>
    </w:p>
    <w:p w:rsidR="00420CDA" w:rsidRDefault="00420CDA" w:rsidP="00AF1EF4">
      <w:pPr>
        <w:spacing w:line="360" w:lineRule="auto"/>
        <w:jc w:val="both"/>
        <w:rPr>
          <w:rFonts w:ascii="Times New Roman" w:hAnsi="Times New Roman" w:cs="Times New Roman"/>
          <w:b/>
          <w:color w:val="000000" w:themeColor="text1"/>
          <w:sz w:val="26"/>
          <w:szCs w:val="26"/>
        </w:rPr>
      </w:pPr>
    </w:p>
    <w:p w:rsidR="00420CDA" w:rsidRDefault="00420CDA" w:rsidP="00AF1EF4">
      <w:pPr>
        <w:spacing w:line="360" w:lineRule="auto"/>
        <w:jc w:val="both"/>
        <w:rPr>
          <w:rFonts w:ascii="Times New Roman" w:hAnsi="Times New Roman" w:cs="Times New Roman"/>
          <w:b/>
          <w:color w:val="000000" w:themeColor="text1"/>
          <w:sz w:val="26"/>
          <w:szCs w:val="26"/>
        </w:rPr>
      </w:pPr>
    </w:p>
    <w:p w:rsidR="00C72146" w:rsidRDefault="00C72146" w:rsidP="00AF1EF4">
      <w:pPr>
        <w:spacing w:line="360" w:lineRule="auto"/>
        <w:jc w:val="both"/>
        <w:rPr>
          <w:rFonts w:ascii="Times New Roman" w:hAnsi="Times New Roman" w:cs="Times New Roman"/>
          <w:b/>
          <w:color w:val="000000" w:themeColor="text1"/>
          <w:sz w:val="26"/>
          <w:szCs w:val="26"/>
        </w:rPr>
      </w:pPr>
    </w:p>
    <w:p w:rsidR="00186EC3" w:rsidRPr="00F82B4B" w:rsidRDefault="00811FDD" w:rsidP="00AF1EF4">
      <w:pPr>
        <w:spacing w:line="360"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lastRenderedPageBreak/>
        <w:t xml:space="preserve">2.4. </w:t>
      </w:r>
      <w:r w:rsidR="00186EC3" w:rsidRPr="00F82B4B">
        <w:rPr>
          <w:rFonts w:ascii="Times New Roman" w:hAnsi="Times New Roman" w:cs="Times New Roman"/>
          <w:b/>
          <w:color w:val="000000" w:themeColor="text1"/>
          <w:sz w:val="26"/>
          <w:szCs w:val="26"/>
        </w:rPr>
        <w:t>Surgical procedure:</w:t>
      </w:r>
    </w:p>
    <w:p w:rsidR="00E77D82" w:rsidRPr="0060018D" w:rsidRDefault="00E77D82" w:rsidP="00E77D82">
      <w:pPr>
        <w:spacing w:line="360" w:lineRule="auto"/>
        <w:jc w:val="both"/>
        <w:rPr>
          <w:rFonts w:ascii="Times New Roman" w:hAnsi="Times New Roman" w:cs="Times New Roman"/>
          <w:b/>
          <w:color w:val="000000" w:themeColor="text1"/>
          <w:sz w:val="24"/>
          <w:szCs w:val="24"/>
        </w:rPr>
      </w:pPr>
      <w:r w:rsidRPr="0060018D">
        <w:rPr>
          <w:rFonts w:ascii="Times New Roman" w:hAnsi="Times New Roman" w:cs="Times New Roman"/>
          <w:b/>
          <w:color w:val="000000" w:themeColor="text1"/>
          <w:sz w:val="24"/>
          <w:szCs w:val="24"/>
        </w:rPr>
        <w:t>Patient preparation:</w:t>
      </w:r>
    </w:p>
    <w:p w:rsidR="002D7D5E" w:rsidRPr="00402C85" w:rsidRDefault="00132A3C" w:rsidP="0006325C">
      <w:pPr>
        <w:spacing w:line="360" w:lineRule="auto"/>
        <w:jc w:val="both"/>
        <w:rPr>
          <w:rFonts w:ascii="Times New Roman" w:hAnsi="Times New Roman"/>
          <w:color w:val="000000" w:themeColor="text1"/>
          <w:sz w:val="24"/>
          <w:szCs w:val="30"/>
          <w:lang w:bidi="bn-BD"/>
        </w:rPr>
      </w:pPr>
      <w:r w:rsidRPr="00270C26">
        <w:rPr>
          <w:rFonts w:ascii="Times New Roman" w:hAnsi="Times New Roman" w:cs="Times New Roman"/>
          <w:color w:val="000000" w:themeColor="text1"/>
          <w:sz w:val="24"/>
          <w:szCs w:val="24"/>
        </w:rPr>
        <w:t>Fasting of patient was ensured 12 hours prior to surgery</w:t>
      </w:r>
      <w:r w:rsidR="00E77D82" w:rsidRPr="00270C26">
        <w:rPr>
          <w:rFonts w:ascii="Times New Roman" w:hAnsi="Times New Roman" w:cs="Times New Roman"/>
          <w:color w:val="000000" w:themeColor="text1"/>
          <w:sz w:val="24"/>
          <w:szCs w:val="24"/>
        </w:rPr>
        <w:t>. The an</w:t>
      </w:r>
      <w:r w:rsidRPr="00270C26">
        <w:rPr>
          <w:rFonts w:ascii="Times New Roman" w:hAnsi="Times New Roman" w:cs="Times New Roman"/>
          <w:color w:val="000000" w:themeColor="text1"/>
          <w:sz w:val="24"/>
          <w:szCs w:val="24"/>
        </w:rPr>
        <w:t xml:space="preserve">imal </w:t>
      </w:r>
      <w:r w:rsidR="00E77D82" w:rsidRPr="00270C26">
        <w:rPr>
          <w:rFonts w:ascii="Times New Roman" w:hAnsi="Times New Roman" w:cs="Times New Roman"/>
          <w:color w:val="000000" w:themeColor="text1"/>
          <w:sz w:val="24"/>
          <w:szCs w:val="24"/>
        </w:rPr>
        <w:t>was restrained physically by the assistants</w:t>
      </w:r>
      <w:r w:rsidR="00F82B4B">
        <w:rPr>
          <w:rFonts w:ascii="Times New Roman" w:hAnsi="Times New Roman" w:cs="Times New Roman"/>
          <w:color w:val="000000" w:themeColor="text1"/>
          <w:sz w:val="24"/>
          <w:szCs w:val="24"/>
        </w:rPr>
        <w:t xml:space="preserve"> and </w:t>
      </w:r>
      <w:r w:rsidR="00E77D82" w:rsidRPr="00270C26">
        <w:rPr>
          <w:rFonts w:ascii="Times New Roman" w:hAnsi="Times New Roman" w:cs="Times New Roman"/>
          <w:color w:val="000000" w:themeColor="text1"/>
          <w:sz w:val="24"/>
          <w:szCs w:val="24"/>
        </w:rPr>
        <w:t xml:space="preserve"> operation site was clipped, shaved and </w:t>
      </w:r>
      <w:r w:rsidR="00402C85">
        <w:rPr>
          <w:rFonts w:ascii="Times New Roman" w:hAnsi="Times New Roman" w:cs="Times New Roman"/>
          <w:color w:val="000000" w:themeColor="text1"/>
          <w:sz w:val="24"/>
          <w:szCs w:val="24"/>
        </w:rPr>
        <w:t xml:space="preserve">make </w:t>
      </w:r>
      <w:r w:rsidRPr="00270C26">
        <w:rPr>
          <w:rFonts w:ascii="Times New Roman" w:hAnsi="Times New Roman" w:cs="Times New Roman"/>
          <w:color w:val="000000" w:themeColor="text1"/>
          <w:sz w:val="24"/>
          <w:szCs w:val="24"/>
        </w:rPr>
        <w:t>sterile by using</w:t>
      </w:r>
      <w:r w:rsidR="00BC2DDA" w:rsidRPr="00270C26">
        <w:rPr>
          <w:rFonts w:ascii="Times New Roman" w:hAnsi="Times New Roman" w:cs="Times New Roman"/>
          <w:color w:val="000000" w:themeColor="text1"/>
          <w:sz w:val="24"/>
          <w:szCs w:val="24"/>
        </w:rPr>
        <w:t xml:space="preserve"> Tincture I</w:t>
      </w:r>
      <w:r w:rsidR="00E77D82" w:rsidRPr="00270C26">
        <w:rPr>
          <w:rFonts w:ascii="Times New Roman" w:hAnsi="Times New Roman" w:cs="Times New Roman"/>
          <w:color w:val="000000" w:themeColor="text1"/>
          <w:sz w:val="24"/>
          <w:szCs w:val="24"/>
        </w:rPr>
        <w:t>odine</w:t>
      </w:r>
      <w:r w:rsidR="00402C85">
        <w:rPr>
          <w:rFonts w:ascii="Times New Roman" w:hAnsi="Times New Roman" w:cs="Times New Roman"/>
          <w:color w:val="000000" w:themeColor="text1"/>
          <w:sz w:val="24"/>
          <w:szCs w:val="24"/>
        </w:rPr>
        <w:t xml:space="preserve"> followed by 75% alcohol</w:t>
      </w:r>
      <w:r w:rsidR="00E77D82" w:rsidRPr="00270C26">
        <w:rPr>
          <w:rFonts w:ascii="Times New Roman" w:hAnsi="Times New Roman" w:cs="Times New Roman"/>
          <w:color w:val="000000" w:themeColor="text1"/>
          <w:sz w:val="24"/>
          <w:szCs w:val="24"/>
        </w:rPr>
        <w:t>.</w:t>
      </w:r>
    </w:p>
    <w:p w:rsidR="0006325C" w:rsidRPr="0060018D" w:rsidRDefault="0006325C" w:rsidP="006C1C0A">
      <w:pPr>
        <w:rPr>
          <w:rFonts w:ascii="Times New Roman" w:hAnsi="Times New Roman" w:cs="Times New Roman"/>
          <w:b/>
          <w:sz w:val="24"/>
          <w:szCs w:val="24"/>
        </w:rPr>
      </w:pPr>
      <w:r w:rsidRPr="0060018D">
        <w:rPr>
          <w:rFonts w:ascii="Times New Roman" w:hAnsi="Times New Roman" w:cs="Times New Roman"/>
          <w:b/>
          <w:sz w:val="24"/>
          <w:szCs w:val="24"/>
        </w:rPr>
        <w:t>Anesthesia:</w:t>
      </w:r>
    </w:p>
    <w:p w:rsidR="00402C85" w:rsidRPr="00811FDD" w:rsidRDefault="00132A3C" w:rsidP="00E77D82">
      <w:pPr>
        <w:spacing w:line="360" w:lineRule="auto"/>
        <w:jc w:val="both"/>
        <w:rPr>
          <w:rFonts w:ascii="Times New Roman" w:hAnsi="Times New Roman" w:cs="Times New Roman"/>
          <w:color w:val="000000" w:themeColor="text1"/>
          <w:sz w:val="24"/>
          <w:szCs w:val="24"/>
        </w:rPr>
      </w:pPr>
      <w:r w:rsidRPr="00270C26">
        <w:rPr>
          <w:rFonts w:ascii="Times New Roman" w:hAnsi="Times New Roman" w:cs="Times New Roman"/>
          <w:color w:val="000000" w:themeColor="text1"/>
          <w:sz w:val="24"/>
          <w:szCs w:val="24"/>
        </w:rPr>
        <w:t>Sedation</w:t>
      </w:r>
      <w:r w:rsidR="0006325C" w:rsidRPr="00270C26">
        <w:rPr>
          <w:rFonts w:ascii="Times New Roman" w:hAnsi="Times New Roman" w:cs="Times New Roman"/>
          <w:color w:val="000000" w:themeColor="text1"/>
          <w:sz w:val="24"/>
          <w:szCs w:val="24"/>
        </w:rPr>
        <w:t xml:space="preserve"> of the patient was performed with Diazepam</w:t>
      </w:r>
      <w:r w:rsidR="00402C85">
        <w:rPr>
          <w:rFonts w:ascii="Times New Roman" w:hAnsi="Times New Roman" w:cs="Times New Roman"/>
          <w:color w:val="000000" w:themeColor="text1"/>
          <w:sz w:val="24"/>
          <w:szCs w:val="24"/>
        </w:rPr>
        <w:t xml:space="preserve"> (inj. Sedil; Square pharmaceuticals)</w:t>
      </w:r>
      <w:r w:rsidR="0006325C" w:rsidRPr="00270C26">
        <w:rPr>
          <w:rFonts w:ascii="Times New Roman" w:hAnsi="Times New Roman" w:cs="Times New Roman"/>
          <w:color w:val="000000" w:themeColor="text1"/>
          <w:sz w:val="24"/>
          <w:szCs w:val="24"/>
        </w:rPr>
        <w:t xml:space="preserve"> at a dose rate of 0.4 mg/kg, intravenously. Local infiltration </w:t>
      </w:r>
      <w:r w:rsidRPr="00270C26">
        <w:rPr>
          <w:rFonts w:ascii="Times New Roman" w:hAnsi="Times New Roman" w:cs="Times New Roman"/>
          <w:color w:val="000000" w:themeColor="text1"/>
          <w:sz w:val="24"/>
          <w:szCs w:val="24"/>
        </w:rPr>
        <w:t xml:space="preserve">of </w:t>
      </w:r>
      <w:r w:rsidR="0006325C" w:rsidRPr="00284645">
        <w:rPr>
          <w:rFonts w:ascii="Times New Roman" w:hAnsi="Times New Roman" w:cs="Times New Roman"/>
          <w:sz w:val="24"/>
          <w:szCs w:val="24"/>
        </w:rPr>
        <w:t>anesthesia</w:t>
      </w:r>
      <w:r w:rsidR="0006325C" w:rsidRPr="00270C26">
        <w:rPr>
          <w:rFonts w:ascii="Times New Roman" w:hAnsi="Times New Roman" w:cs="Times New Roman"/>
          <w:color w:val="000000" w:themeColor="text1"/>
          <w:sz w:val="24"/>
          <w:szCs w:val="24"/>
        </w:rPr>
        <w:t xml:space="preserve"> was done at the operation region using 2% lidocaine </w:t>
      </w:r>
      <w:r w:rsidRPr="00270C26">
        <w:rPr>
          <w:rFonts w:ascii="Times New Roman" w:hAnsi="Times New Roman" w:cs="Times New Roman"/>
          <w:color w:val="000000" w:themeColor="text1"/>
          <w:sz w:val="24"/>
          <w:szCs w:val="24"/>
        </w:rPr>
        <w:t xml:space="preserve">HCl </w:t>
      </w:r>
      <w:r w:rsidR="00402C85">
        <w:rPr>
          <w:rFonts w:ascii="Times New Roman" w:hAnsi="Times New Roman" w:cs="Times New Roman"/>
          <w:color w:val="000000" w:themeColor="text1"/>
          <w:sz w:val="24"/>
          <w:szCs w:val="24"/>
        </w:rPr>
        <w:t>(inj.</w:t>
      </w:r>
      <w:r w:rsidR="002052A4">
        <w:rPr>
          <w:rFonts w:ascii="Times New Roman" w:hAnsi="Times New Roman" w:hint="cs"/>
          <w:color w:val="000000" w:themeColor="text1"/>
          <w:sz w:val="24"/>
          <w:szCs w:val="30"/>
          <w:cs/>
          <w:lang w:bidi="bn-BD"/>
        </w:rPr>
        <w:t xml:space="preserve"> </w:t>
      </w:r>
      <w:r w:rsidR="00402C85">
        <w:rPr>
          <w:rFonts w:ascii="Times New Roman" w:hAnsi="Times New Roman" w:cs="Times New Roman"/>
          <w:color w:val="000000" w:themeColor="text1"/>
          <w:sz w:val="24"/>
          <w:szCs w:val="24"/>
        </w:rPr>
        <w:t xml:space="preserve">Jasocaine; Jason pharmaceuticals) </w:t>
      </w:r>
      <w:r w:rsidR="0006325C" w:rsidRPr="00270C26">
        <w:rPr>
          <w:rFonts w:ascii="Times New Roman" w:hAnsi="Times New Roman" w:cs="Times New Roman"/>
          <w:color w:val="000000" w:themeColor="text1"/>
          <w:sz w:val="24"/>
          <w:szCs w:val="24"/>
        </w:rPr>
        <w:t>at a dose of 4 mg/kg body weight.</w:t>
      </w:r>
    </w:p>
    <w:p w:rsidR="00E77D82" w:rsidRPr="0060018D" w:rsidRDefault="00402C85" w:rsidP="00E77D82">
      <w:pPr>
        <w:spacing w:line="360" w:lineRule="auto"/>
        <w:jc w:val="both"/>
        <w:rPr>
          <w:rFonts w:ascii="Times New Roman" w:hAnsi="Times New Roman" w:cs="Times New Roman"/>
          <w:b/>
          <w:color w:val="000000" w:themeColor="text1"/>
          <w:sz w:val="24"/>
          <w:szCs w:val="24"/>
        </w:rPr>
      </w:pPr>
      <w:r w:rsidRPr="0060018D">
        <w:rPr>
          <w:rFonts w:ascii="Times New Roman" w:hAnsi="Times New Roman" w:cs="Times New Roman"/>
          <w:b/>
          <w:color w:val="000000" w:themeColor="text1"/>
          <w:sz w:val="24"/>
          <w:szCs w:val="24"/>
        </w:rPr>
        <w:t>Operation technique in Humerus</w:t>
      </w:r>
      <w:r w:rsidR="00811FDD" w:rsidRPr="0060018D">
        <w:rPr>
          <w:rFonts w:ascii="Times New Roman" w:hAnsi="Times New Roman" w:cs="Times New Roman"/>
          <w:b/>
          <w:color w:val="000000" w:themeColor="text1"/>
          <w:sz w:val="24"/>
          <w:szCs w:val="24"/>
        </w:rPr>
        <w:t>:</w:t>
      </w:r>
    </w:p>
    <w:p w:rsidR="00662D05" w:rsidRDefault="00402C85" w:rsidP="00132A3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bidi="bn-BD"/>
        </w:rPr>
        <w:t xml:space="preserve">A </w:t>
      </w:r>
      <w:r w:rsidR="00511530">
        <w:rPr>
          <w:rFonts w:ascii="Times New Roman" w:hAnsi="Times New Roman" w:cs="Times New Roman"/>
          <w:color w:val="000000" w:themeColor="text1"/>
          <w:sz w:val="24"/>
          <w:szCs w:val="24"/>
          <w:lang w:bidi="bn-BD"/>
        </w:rPr>
        <w:t>straight cranio-lateral 4-5</w:t>
      </w:r>
      <w:r>
        <w:rPr>
          <w:rFonts w:ascii="Times New Roman" w:hAnsi="Times New Roman" w:cs="Times New Roman"/>
          <w:color w:val="000000" w:themeColor="text1"/>
          <w:sz w:val="24"/>
          <w:szCs w:val="24"/>
          <w:lang w:bidi="bn-BD"/>
        </w:rPr>
        <w:t xml:space="preserve"> cm </w:t>
      </w:r>
      <w:r w:rsidR="00711FF9">
        <w:rPr>
          <w:rFonts w:ascii="Times New Roman" w:hAnsi="Times New Roman" w:cs="Times New Roman"/>
          <w:color w:val="000000" w:themeColor="text1"/>
          <w:sz w:val="24"/>
          <w:szCs w:val="24"/>
          <w:lang w:bidi="bn-BD"/>
        </w:rPr>
        <w:t xml:space="preserve">skin </w:t>
      </w:r>
      <w:r>
        <w:rPr>
          <w:rFonts w:ascii="Times New Roman" w:hAnsi="Times New Roman" w:cs="Times New Roman"/>
          <w:color w:val="000000" w:themeColor="text1"/>
          <w:sz w:val="24"/>
          <w:szCs w:val="24"/>
          <w:lang w:bidi="bn-BD"/>
        </w:rPr>
        <w:t>incision was</w:t>
      </w:r>
      <w:r w:rsidR="00711FF9">
        <w:rPr>
          <w:rFonts w:ascii="Times New Roman" w:hAnsi="Times New Roman" w:cs="Times New Roman"/>
          <w:color w:val="000000" w:themeColor="text1"/>
          <w:sz w:val="24"/>
          <w:szCs w:val="24"/>
          <w:lang w:bidi="bn-BD"/>
        </w:rPr>
        <w:t xml:space="preserve"> given over the shaft of humerus</w:t>
      </w:r>
      <w:r>
        <w:rPr>
          <w:rFonts w:ascii="Times New Roman" w:hAnsi="Times New Roman" w:cs="Times New Roman"/>
          <w:color w:val="000000" w:themeColor="text1"/>
          <w:sz w:val="24"/>
          <w:szCs w:val="24"/>
          <w:lang w:bidi="bn-BD"/>
        </w:rPr>
        <w:t>. The fascia was separated by blunt dissection. The triceps and brachialis muscl</w:t>
      </w:r>
      <w:r w:rsidR="00711FF9">
        <w:rPr>
          <w:rFonts w:ascii="Times New Roman" w:hAnsi="Times New Roman" w:cs="Times New Roman"/>
          <w:color w:val="000000" w:themeColor="text1"/>
          <w:sz w:val="24"/>
          <w:szCs w:val="24"/>
          <w:lang w:bidi="bn-BD"/>
        </w:rPr>
        <w:t>es were</w:t>
      </w:r>
      <w:r>
        <w:rPr>
          <w:rFonts w:ascii="Times New Roman" w:hAnsi="Times New Roman" w:cs="Times New Roman"/>
          <w:color w:val="000000" w:themeColor="text1"/>
          <w:sz w:val="24"/>
          <w:szCs w:val="24"/>
          <w:lang w:bidi="bn-BD"/>
        </w:rPr>
        <w:t xml:space="preserve"> retracted caudally, and the biceps, superficial pectoral and brachiocephalicus muscles were retracted cranially. The radial nerve was prot</w:t>
      </w:r>
      <w:r w:rsidR="00711FF9">
        <w:rPr>
          <w:rFonts w:ascii="Times New Roman" w:hAnsi="Times New Roman" w:cs="Times New Roman"/>
          <w:color w:val="000000" w:themeColor="text1"/>
          <w:sz w:val="24"/>
          <w:szCs w:val="24"/>
          <w:lang w:bidi="bn-BD"/>
        </w:rPr>
        <w:t>ected by the brachialis muscle. The fracture fragments were then exposed using</w:t>
      </w:r>
      <w:r w:rsidR="00511530">
        <w:rPr>
          <w:rFonts w:ascii="Times New Roman" w:hAnsi="Times New Roman" w:cs="Times New Roman"/>
          <w:color w:val="000000" w:themeColor="text1"/>
          <w:sz w:val="24"/>
          <w:szCs w:val="24"/>
          <w:lang w:bidi="bn-BD"/>
        </w:rPr>
        <w:t xml:space="preserve"> hohmann</w:t>
      </w:r>
      <w:r w:rsidR="00711FF9">
        <w:rPr>
          <w:rFonts w:ascii="Times New Roman" w:hAnsi="Times New Roman" w:cs="Times New Roman"/>
          <w:color w:val="000000" w:themeColor="text1"/>
          <w:sz w:val="24"/>
          <w:szCs w:val="24"/>
          <w:lang w:bidi="bn-BD"/>
        </w:rPr>
        <w:t xml:space="preserve"> retractor. </w:t>
      </w:r>
      <w:r w:rsidR="00132A3C" w:rsidRPr="00270C26">
        <w:rPr>
          <w:rFonts w:ascii="Times New Roman" w:hAnsi="Times New Roman" w:cs="Times New Roman"/>
          <w:color w:val="000000" w:themeColor="text1"/>
          <w:sz w:val="24"/>
          <w:szCs w:val="24"/>
          <w:lang w:bidi="bn-BD"/>
        </w:rPr>
        <w:t xml:space="preserve">Retrogade intramedullary pinning technique was followed in this case. Intramedullary pin of 70–80% of the medullary diameter was directed proximally toward the craniolateral cortex until it exits through the greater tubercle, after which it is withdrawn proximally until the distal pin tip was flushed with the fracture. The pin is directed distally in the marrow cavity to pass along the caudomedial cortex of the saft and anchors well down in the medial condyle, at least the level of the epicondyle. During insertion of the pin into the distal segments, the two segments were hold firmly in the reduced position with one or two self locking bone holding forceps. In order to ensure passage of the bone down into the medial condyle, the bone fragments are bowed slightly medially at the fracture site. For anchorage of the pin proximal to the supratrochlear foramen, it was allowed to follow the center of the medullary canal until resistance is felt, then driven slightly farther to secure bone anchorage without entering the foramen. The pin is usually cut as close to the bone as possible, leaving </w:t>
      </w:r>
      <w:r w:rsidR="00132A3C" w:rsidRPr="00270C26">
        <w:rPr>
          <w:rFonts w:ascii="Times New Roman" w:hAnsi="Times New Roman" w:cs="Times New Roman"/>
          <w:color w:val="000000" w:themeColor="text1"/>
          <w:sz w:val="24"/>
          <w:szCs w:val="24"/>
          <w:lang w:bidi="bn-BD"/>
        </w:rPr>
        <w:lastRenderedPageBreak/>
        <w:t xml:space="preserve">just enough pin protruding to allow removal after healing into the proximal fracture segment via the fracture site. </w:t>
      </w:r>
      <w:r w:rsidR="005E4DDD" w:rsidRPr="00270C26">
        <w:rPr>
          <w:rFonts w:ascii="Times New Roman" w:hAnsi="Times New Roman" w:cs="Times New Roman"/>
          <w:color w:val="000000" w:themeColor="text1"/>
          <w:sz w:val="24"/>
          <w:szCs w:val="24"/>
        </w:rPr>
        <w:t>The fracture fragments were then stabilized using</w:t>
      </w:r>
      <w:r w:rsidR="00132A3C" w:rsidRPr="00270C26">
        <w:rPr>
          <w:rFonts w:ascii="Times New Roman" w:hAnsi="Times New Roman" w:cs="Times New Roman"/>
          <w:color w:val="000000" w:themeColor="text1"/>
          <w:sz w:val="24"/>
          <w:szCs w:val="24"/>
        </w:rPr>
        <w:t xml:space="preserve"> </w:t>
      </w:r>
      <w:r w:rsidR="000B7FF7" w:rsidRPr="00270C26">
        <w:rPr>
          <w:rFonts w:ascii="Times New Roman" w:hAnsi="Times New Roman" w:cs="Times New Roman"/>
          <w:color w:val="000000" w:themeColor="text1"/>
          <w:sz w:val="24"/>
          <w:szCs w:val="24"/>
        </w:rPr>
        <w:t xml:space="preserve">18G </w:t>
      </w:r>
      <w:r w:rsidR="00132A3C" w:rsidRPr="00270C26">
        <w:rPr>
          <w:rFonts w:ascii="Times New Roman" w:hAnsi="Times New Roman" w:cs="Times New Roman"/>
          <w:color w:val="000000" w:themeColor="text1"/>
          <w:sz w:val="24"/>
          <w:szCs w:val="24"/>
        </w:rPr>
        <w:t>2</w:t>
      </w:r>
      <w:r w:rsidR="005E4DDD" w:rsidRPr="00270C26">
        <w:rPr>
          <w:rFonts w:ascii="Times New Roman" w:hAnsi="Times New Roman" w:cs="Times New Roman"/>
          <w:color w:val="000000" w:themeColor="text1"/>
          <w:sz w:val="24"/>
          <w:szCs w:val="24"/>
        </w:rPr>
        <w:t xml:space="preserve"> cerclage wires</w:t>
      </w:r>
      <w:r w:rsidR="00662D05">
        <w:rPr>
          <w:rFonts w:ascii="Times New Roman" w:hAnsi="Times New Roman" w:cs="Times New Roman"/>
          <w:color w:val="000000" w:themeColor="text1"/>
          <w:sz w:val="24"/>
          <w:szCs w:val="24"/>
        </w:rPr>
        <w:t>.</w:t>
      </w:r>
    </w:p>
    <w:p w:rsidR="00662D05" w:rsidRDefault="00662D05" w:rsidP="00132A3C">
      <w:pPr>
        <w:autoSpaceDE w:val="0"/>
        <w:autoSpaceDN w:val="0"/>
        <w:adjustRightInd w:val="0"/>
        <w:spacing w:after="0" w:line="360" w:lineRule="auto"/>
        <w:jc w:val="both"/>
        <w:rPr>
          <w:rFonts w:ascii="Times New Roman" w:hAnsi="Times New Roman" w:cs="Times New Roman"/>
          <w:color w:val="000000" w:themeColor="text1"/>
          <w:sz w:val="24"/>
          <w:szCs w:val="24"/>
        </w:rPr>
      </w:pPr>
    </w:p>
    <w:p w:rsidR="00973AB3" w:rsidRDefault="00973AB3" w:rsidP="0060018D">
      <w:pPr>
        <w:rPr>
          <w:rFonts w:ascii="Times New Roman" w:hAnsi="Times New Roman" w:cs="Times New Roman"/>
          <w:b/>
          <w:color w:val="000000" w:themeColor="text1"/>
          <w:sz w:val="24"/>
          <w:szCs w:val="24"/>
        </w:rPr>
      </w:pPr>
    </w:p>
    <w:p w:rsidR="0060018D" w:rsidRDefault="0060018D" w:rsidP="0060018D">
      <w:pPr>
        <w:rPr>
          <w:rFonts w:ascii="Times New Roman" w:hAnsi="Times New Roman" w:cs="Times New Roman"/>
          <w:b/>
          <w:color w:val="000000" w:themeColor="text1"/>
          <w:sz w:val="24"/>
          <w:szCs w:val="24"/>
        </w:rPr>
      </w:pPr>
    </w:p>
    <w:p w:rsidR="0060018D" w:rsidRDefault="0060018D" w:rsidP="0060018D">
      <w:pPr>
        <w:rPr>
          <w:rFonts w:ascii="Times New Roman" w:hAnsi="Times New Roman" w:cs="Times New Roman"/>
          <w:b/>
          <w:color w:val="000000" w:themeColor="text1"/>
          <w:sz w:val="24"/>
          <w:szCs w:val="24"/>
        </w:rPr>
      </w:pPr>
    </w:p>
    <w:p w:rsidR="0060018D" w:rsidRDefault="0060018D" w:rsidP="0060018D">
      <w:pPr>
        <w:rPr>
          <w:rFonts w:ascii="Times New Roman" w:hAnsi="Times New Roman" w:cs="Times New Roman"/>
          <w:b/>
          <w:color w:val="000000" w:themeColor="text1"/>
          <w:sz w:val="24"/>
          <w:szCs w:val="24"/>
        </w:rPr>
      </w:pPr>
    </w:p>
    <w:p w:rsidR="0060018D" w:rsidRDefault="0060018D" w:rsidP="0060018D">
      <w:pPr>
        <w:rPr>
          <w:rFonts w:ascii="Times New Roman" w:hAnsi="Times New Roman" w:cs="Times New Roman"/>
          <w:b/>
          <w:color w:val="000000" w:themeColor="text1"/>
          <w:sz w:val="24"/>
          <w:szCs w:val="24"/>
        </w:rPr>
      </w:pPr>
    </w:p>
    <w:p w:rsidR="0060018D" w:rsidRDefault="0060018D" w:rsidP="0060018D">
      <w:pPr>
        <w:rPr>
          <w:rFonts w:ascii="Times New Roman" w:hAnsi="Times New Roman" w:cs="Times New Roman"/>
          <w:b/>
          <w:color w:val="000000" w:themeColor="text1"/>
          <w:sz w:val="24"/>
          <w:szCs w:val="24"/>
        </w:rPr>
      </w:pPr>
    </w:p>
    <w:p w:rsidR="0060018D" w:rsidRDefault="0060018D" w:rsidP="0060018D">
      <w:pPr>
        <w:rPr>
          <w:rFonts w:ascii="Times New Roman" w:hAnsi="Times New Roman" w:cs="Times New Roman"/>
          <w:b/>
          <w:color w:val="000000" w:themeColor="text1"/>
          <w:sz w:val="24"/>
          <w:szCs w:val="24"/>
        </w:rPr>
      </w:pPr>
    </w:p>
    <w:p w:rsidR="0060018D" w:rsidRDefault="0060018D" w:rsidP="0060018D">
      <w:pPr>
        <w:rPr>
          <w:rFonts w:ascii="Times New Roman" w:hAnsi="Times New Roman" w:cs="Times New Roman"/>
          <w:b/>
          <w:color w:val="000000" w:themeColor="text1"/>
          <w:sz w:val="24"/>
          <w:szCs w:val="24"/>
        </w:rPr>
      </w:pPr>
    </w:p>
    <w:p w:rsidR="0060018D" w:rsidRDefault="0060018D" w:rsidP="0060018D">
      <w:pPr>
        <w:rPr>
          <w:rFonts w:ascii="Times New Roman" w:hAnsi="Times New Roman" w:cs="Times New Roman"/>
          <w:b/>
          <w:color w:val="000000" w:themeColor="text1"/>
          <w:sz w:val="24"/>
          <w:szCs w:val="24"/>
        </w:rPr>
      </w:pPr>
    </w:p>
    <w:p w:rsidR="0060018D" w:rsidRDefault="0060018D" w:rsidP="0060018D">
      <w:pPr>
        <w:rPr>
          <w:rFonts w:ascii="Times New Roman" w:hAnsi="Times New Roman" w:cs="Times New Roman"/>
          <w:b/>
          <w:color w:val="000000" w:themeColor="text1"/>
          <w:sz w:val="24"/>
          <w:szCs w:val="24"/>
        </w:rPr>
      </w:pPr>
    </w:p>
    <w:p w:rsidR="0060018D" w:rsidRDefault="0060018D" w:rsidP="0060018D">
      <w:pPr>
        <w:rPr>
          <w:rFonts w:ascii="Times New Roman" w:hAnsi="Times New Roman" w:cs="Times New Roman"/>
          <w:b/>
          <w:color w:val="000000" w:themeColor="text1"/>
          <w:sz w:val="24"/>
          <w:szCs w:val="24"/>
        </w:rPr>
      </w:pPr>
    </w:p>
    <w:p w:rsidR="0060018D" w:rsidRDefault="0060018D" w:rsidP="0060018D">
      <w:pPr>
        <w:rPr>
          <w:rFonts w:ascii="Times New Roman" w:hAnsi="Times New Roman" w:cs="Times New Roman"/>
          <w:b/>
          <w:color w:val="000000" w:themeColor="text1"/>
          <w:sz w:val="24"/>
          <w:szCs w:val="24"/>
        </w:rPr>
      </w:pPr>
    </w:p>
    <w:p w:rsidR="0060018D" w:rsidRDefault="0060018D" w:rsidP="0060018D">
      <w:pPr>
        <w:rPr>
          <w:rFonts w:ascii="Times New Roman" w:hAnsi="Times New Roman" w:cs="Times New Roman"/>
          <w:b/>
          <w:color w:val="000000" w:themeColor="text1"/>
          <w:sz w:val="24"/>
          <w:szCs w:val="24"/>
        </w:rPr>
      </w:pPr>
    </w:p>
    <w:p w:rsidR="0060018D" w:rsidRPr="0060018D" w:rsidRDefault="0060018D" w:rsidP="0060018D">
      <w:pPr>
        <w:rPr>
          <w:rFonts w:ascii="Times New Roman" w:hAnsi="Times New Roman" w:cs="Times New Roman"/>
          <w:b/>
          <w:color w:val="000000" w:themeColor="text1"/>
          <w:sz w:val="24"/>
          <w:szCs w:val="24"/>
        </w:rPr>
      </w:pPr>
    </w:p>
    <w:p w:rsidR="00973AB3" w:rsidRDefault="00973AB3" w:rsidP="00132A3C">
      <w:pPr>
        <w:autoSpaceDE w:val="0"/>
        <w:autoSpaceDN w:val="0"/>
        <w:adjustRightInd w:val="0"/>
        <w:spacing w:after="0" w:line="360" w:lineRule="auto"/>
        <w:jc w:val="both"/>
        <w:rPr>
          <w:rFonts w:ascii="Times New Roman" w:hAnsi="Times New Roman"/>
          <w:color w:val="000000" w:themeColor="text1"/>
          <w:sz w:val="24"/>
          <w:szCs w:val="30"/>
          <w:lang w:bidi="bn-BD"/>
        </w:rPr>
      </w:pPr>
    </w:p>
    <w:p w:rsidR="00D75F4F" w:rsidRDefault="00284645" w:rsidP="00132A3C">
      <w:pPr>
        <w:autoSpaceDE w:val="0"/>
        <w:autoSpaceDN w:val="0"/>
        <w:adjustRightInd w:val="0"/>
        <w:spacing w:after="0" w:line="360" w:lineRule="auto"/>
        <w:jc w:val="both"/>
        <w:rPr>
          <w:rFonts w:ascii="Times New Roman" w:hAnsi="Times New Roman"/>
          <w:color w:val="000000" w:themeColor="text1"/>
          <w:sz w:val="24"/>
          <w:szCs w:val="30"/>
          <w:cs/>
          <w:lang w:bidi="bn-BD"/>
        </w:rPr>
      </w:pPr>
      <w:r>
        <w:rPr>
          <w:rFonts w:ascii="Times New Roman" w:hAnsi="Times New Roman" w:hint="cs"/>
          <w:color w:val="000000" w:themeColor="text1"/>
          <w:sz w:val="24"/>
          <w:szCs w:val="30"/>
          <w:cs/>
          <w:lang w:bidi="bn-BD"/>
        </w:rPr>
        <w:t xml:space="preserve">    </w:t>
      </w:r>
      <w:r w:rsidR="00973AB3">
        <w:rPr>
          <w:rFonts w:ascii="Times New Roman" w:hAnsi="Times New Roman"/>
          <w:color w:val="000000" w:themeColor="text1"/>
          <w:sz w:val="24"/>
          <w:szCs w:val="30"/>
          <w:cs/>
          <w:lang w:bidi="bn-BD"/>
        </w:rPr>
        <w:t xml:space="preserve">         </w:t>
      </w:r>
    </w:p>
    <w:p w:rsidR="0060018D" w:rsidRDefault="0060018D" w:rsidP="0060018D">
      <w:pPr>
        <w:jc w:val="center"/>
        <w:rPr>
          <w:rFonts w:ascii="Times New Roman" w:hAnsi="Times New Roman"/>
          <w:color w:val="000000" w:themeColor="text1"/>
          <w:sz w:val="24"/>
          <w:szCs w:val="30"/>
          <w:cs/>
          <w:lang w:bidi="bn-BD"/>
        </w:rPr>
      </w:pPr>
    </w:p>
    <w:p w:rsidR="0063557A" w:rsidRPr="0063557A" w:rsidRDefault="0063557A" w:rsidP="0060018D">
      <w:pPr>
        <w:jc w:val="center"/>
        <w:rPr>
          <w:rFonts w:ascii="Times New Roman" w:hAnsi="Times New Roman"/>
          <w:color w:val="000000" w:themeColor="text1"/>
          <w:sz w:val="24"/>
          <w:szCs w:val="30"/>
          <w:lang w:bidi="bn-BD"/>
        </w:rPr>
      </w:pPr>
      <w:r w:rsidRPr="0063557A">
        <w:rPr>
          <w:rFonts w:ascii="Times New Roman" w:hAnsi="Times New Roman" w:cs="Vrinda"/>
          <w:noProof/>
          <w:color w:val="000000" w:themeColor="text1"/>
          <w:sz w:val="24"/>
          <w:szCs w:val="30"/>
          <w:cs/>
        </w:rPr>
        <w:lastRenderedPageBreak/>
        <w:drawing>
          <wp:inline distT="0" distB="0" distL="0" distR="0">
            <wp:extent cx="2270377" cy="19812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277050" cy="1987023"/>
                    </a:xfrm>
                    <a:prstGeom prst="rect">
                      <a:avLst/>
                    </a:prstGeom>
                    <a:noFill/>
                    <a:ln w="9525">
                      <a:noFill/>
                      <a:miter lim="800000"/>
                      <a:headEnd/>
                      <a:tailEnd/>
                    </a:ln>
                  </pic:spPr>
                </pic:pic>
              </a:graphicData>
            </a:graphic>
          </wp:inline>
        </w:drawing>
      </w:r>
    </w:p>
    <w:p w:rsidR="00F5400F" w:rsidRPr="002666F6" w:rsidRDefault="007D7FCF" w:rsidP="005E4DDD">
      <w:pPr>
        <w:spacing w:line="360" w:lineRule="auto"/>
        <w:jc w:val="both"/>
        <w:rPr>
          <w:rFonts w:ascii="Times New Roman" w:hAnsi="Times New Roman" w:cs="Times New Roman"/>
          <w:sz w:val="24"/>
          <w:szCs w:val="24"/>
        </w:rPr>
      </w:pPr>
      <w:r w:rsidRPr="007D7FCF">
        <w:rPr>
          <w:rFonts w:ascii="Times New Roman" w:hAnsi="Times New Roman"/>
          <w:noProof/>
          <w:color w:val="000000" w:themeColor="text1"/>
          <w:sz w:val="24"/>
          <w:szCs w:val="30"/>
          <w:lang w:eastAsia="zh-TW" w:bidi="bn-BD"/>
        </w:rPr>
        <w:pict>
          <v:shapetype id="_x0000_t202" coordsize="21600,21600" o:spt="202" path="m,l,21600r21600,l21600,xe">
            <v:stroke joinstyle="miter"/>
            <v:path gradientshapeok="t" o:connecttype="rect"/>
          </v:shapetype>
          <v:shape id="_x0000_s1056" type="#_x0000_t202" style="position:absolute;left:0;text-align:left;margin-left:368.4pt;margin-top:274.15pt;width:28.3pt;height:23.35pt;z-index:251704320;mso-width-relative:margin;mso-height-relative:margin">
            <v:textbox>
              <w:txbxContent>
                <w:p w:rsidR="002666F6" w:rsidRDefault="002666F6">
                  <w:r>
                    <w:rPr>
                      <w:rFonts w:hint="cs"/>
                      <w:cs/>
                      <w:lang w:bidi="bn-BD"/>
                    </w:rPr>
                    <w:t>G</w:t>
                  </w:r>
                </w:p>
              </w:txbxContent>
            </v:textbox>
          </v:shape>
        </w:pict>
      </w:r>
      <w:r w:rsidRPr="007D7FCF">
        <w:rPr>
          <w:rFonts w:ascii="Times New Roman" w:hAnsi="Times New Roman"/>
          <w:noProof/>
          <w:color w:val="000000" w:themeColor="text1"/>
          <w:sz w:val="24"/>
          <w:szCs w:val="30"/>
          <w:lang w:eastAsia="zh-TW" w:bidi="bn-BD"/>
        </w:rPr>
        <w:pict>
          <v:shape id="_x0000_s1055" type="#_x0000_t202" style="position:absolute;left:0;text-align:left;margin-left:229.45pt;margin-top:270.4pt;width:26.05pt;height:27.1pt;z-index:251702272;mso-width-relative:margin;mso-height-relative:margin">
            <v:textbox>
              <w:txbxContent>
                <w:p w:rsidR="002666F6" w:rsidRDefault="002666F6">
                  <w:r>
                    <w:rPr>
                      <w:rFonts w:hint="cs"/>
                      <w:cs/>
                      <w:lang w:bidi="bn-BD"/>
                    </w:rPr>
                    <w:t>F</w:t>
                  </w:r>
                </w:p>
              </w:txbxContent>
            </v:textbox>
          </v:shape>
        </w:pict>
      </w:r>
      <w:r>
        <w:rPr>
          <w:rFonts w:ascii="Times New Roman" w:hAnsi="Times New Roman" w:cs="Times New Roman"/>
          <w:noProof/>
          <w:sz w:val="24"/>
          <w:szCs w:val="24"/>
          <w:lang w:eastAsia="zh-TW"/>
        </w:rPr>
        <w:pict>
          <v:shape id="_x0000_s1054" type="#_x0000_t202" style="position:absolute;left:0;text-align:left;margin-left:93.7pt;margin-top:270.4pt;width:24.55pt;height:27.55pt;z-index:251700224;mso-width-relative:margin;mso-height-relative:margin">
            <v:textbox>
              <w:txbxContent>
                <w:p w:rsidR="002666F6" w:rsidRDefault="002666F6">
                  <w:r>
                    <w:rPr>
                      <w:rFonts w:hint="cs"/>
                      <w:cs/>
                      <w:lang w:bidi="bn-BD"/>
                    </w:rPr>
                    <w:t>E</w:t>
                  </w:r>
                </w:p>
              </w:txbxContent>
            </v:textbox>
          </v:shape>
        </w:pict>
      </w:r>
      <w:r w:rsidRPr="007D7FCF">
        <w:rPr>
          <w:rFonts w:ascii="Times New Roman" w:hAnsi="Times New Roman"/>
          <w:noProof/>
          <w:color w:val="000000" w:themeColor="text1"/>
          <w:sz w:val="24"/>
          <w:szCs w:val="30"/>
          <w:lang w:eastAsia="zh-TW" w:bidi="bn-BD"/>
        </w:rPr>
        <w:pict>
          <v:shape id="_x0000_s1053" type="#_x0000_t202" style="position:absolute;left:0;text-align:left;margin-left:374.95pt;margin-top:133.6pt;width:27.55pt;height:25.6pt;z-index:251698176;mso-width-relative:margin;mso-height-relative:margin">
            <v:textbox>
              <w:txbxContent>
                <w:p w:rsidR="002666F6" w:rsidRDefault="002666F6">
                  <w:r>
                    <w:rPr>
                      <w:rFonts w:hint="cs"/>
                      <w:cs/>
                      <w:lang w:bidi="bn-BD"/>
                    </w:rPr>
                    <w:t>D</w:t>
                  </w:r>
                </w:p>
              </w:txbxContent>
            </v:textbox>
          </v:shape>
        </w:pict>
      </w:r>
      <w:r w:rsidRPr="007D7FCF">
        <w:rPr>
          <w:rFonts w:ascii="Times New Roman" w:hAnsi="Times New Roman"/>
          <w:noProof/>
          <w:color w:val="000000" w:themeColor="text1"/>
          <w:sz w:val="24"/>
          <w:szCs w:val="30"/>
          <w:lang w:eastAsia="zh-TW" w:bidi="bn-BD"/>
        </w:rPr>
        <w:pict>
          <v:shape id="_x0000_s1052" type="#_x0000_t202" style="position:absolute;left:0;text-align:left;margin-left:229.45pt;margin-top:134.35pt;width:26.05pt;height:24.85pt;z-index:251696128;mso-width-relative:margin;mso-height-relative:margin">
            <v:textbox>
              <w:txbxContent>
                <w:p w:rsidR="00460BB7" w:rsidRDefault="00460BB7">
                  <w:r>
                    <w:rPr>
                      <w:rFonts w:hint="cs"/>
                      <w:cs/>
                      <w:lang w:bidi="bn-BD"/>
                    </w:rPr>
                    <w:t>C</w:t>
                  </w:r>
                </w:p>
              </w:txbxContent>
            </v:textbox>
          </v:shape>
        </w:pict>
      </w:r>
      <w:r w:rsidRPr="007D7FCF">
        <w:rPr>
          <w:rFonts w:ascii="Times New Roman" w:hAnsi="Times New Roman"/>
          <w:noProof/>
          <w:color w:val="000000" w:themeColor="text1"/>
          <w:sz w:val="24"/>
          <w:szCs w:val="30"/>
          <w:lang w:eastAsia="zh-TW" w:bidi="bn-BD"/>
        </w:rPr>
        <w:pict>
          <v:shape id="_x0000_s1051" type="#_x0000_t202" style="position:absolute;left:0;text-align:left;margin-left:92.2pt;margin-top:134.35pt;width:26.05pt;height:25.6pt;z-index:251694080;mso-width-relative:margin;mso-height-relative:margin">
            <v:textbox>
              <w:txbxContent>
                <w:p w:rsidR="00460BB7" w:rsidRDefault="00460BB7">
                  <w:r>
                    <w:rPr>
                      <w:rFonts w:hint="cs"/>
                      <w:cs/>
                      <w:lang w:bidi="bn-BD"/>
                    </w:rPr>
                    <w:t>B</w:t>
                  </w:r>
                </w:p>
              </w:txbxContent>
            </v:textbox>
          </v:shape>
        </w:pict>
      </w:r>
      <w:r w:rsidRPr="007D7FCF">
        <w:rPr>
          <w:rFonts w:ascii="Times New Roman" w:hAnsi="Times New Roman"/>
          <w:noProof/>
          <w:color w:val="000000" w:themeColor="text1"/>
          <w:sz w:val="24"/>
          <w:szCs w:val="30"/>
          <w:lang w:eastAsia="zh-TW" w:bidi="bn-BD"/>
        </w:rPr>
        <w:pict>
          <v:shape id="_x0000_s1049" type="#_x0000_t202" style="position:absolute;left:0;text-align:left;margin-left:259.95pt;margin-top:-40pt;width:23.05pt;height:23.35pt;z-index:251692032;mso-width-relative:margin;mso-height-relative:margin">
            <v:textbox>
              <w:txbxContent>
                <w:p w:rsidR="00460BB7" w:rsidRDefault="00460BB7">
                  <w:r>
                    <w:rPr>
                      <w:rFonts w:hint="cs"/>
                      <w:cs/>
                      <w:lang w:bidi="bn-BD"/>
                    </w:rPr>
                    <w:t>A</w:t>
                  </w:r>
                </w:p>
              </w:txbxContent>
            </v:textbox>
          </v:shape>
        </w:pict>
      </w:r>
      <w:r w:rsidR="00F5400F">
        <w:rPr>
          <w:rFonts w:ascii="Times New Roman" w:hAnsi="Times New Roman" w:cs="Times New Roman"/>
          <w:noProof/>
          <w:sz w:val="24"/>
          <w:szCs w:val="24"/>
        </w:rPr>
        <w:drawing>
          <wp:inline distT="0" distB="0" distL="0" distR="0">
            <wp:extent cx="5142414" cy="3838575"/>
            <wp:effectExtent l="19050" t="0" r="108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156701" cy="3849240"/>
                    </a:xfrm>
                    <a:prstGeom prst="rect">
                      <a:avLst/>
                    </a:prstGeom>
                    <a:noFill/>
                    <a:ln w="9525">
                      <a:noFill/>
                      <a:miter lim="800000"/>
                      <a:headEnd/>
                      <a:tailEnd/>
                    </a:ln>
                  </pic:spPr>
                </pic:pic>
              </a:graphicData>
            </a:graphic>
          </wp:inline>
        </w:drawing>
      </w:r>
    </w:p>
    <w:p w:rsidR="00F5400F" w:rsidRDefault="007D7FCF" w:rsidP="005E4DDD">
      <w:pPr>
        <w:spacing w:line="360" w:lineRule="auto"/>
        <w:jc w:val="both"/>
        <w:rPr>
          <w:rFonts w:ascii="Times New Roman" w:hAnsi="Times New Roman" w:cs="Times New Roman"/>
          <w:sz w:val="24"/>
          <w:szCs w:val="24"/>
        </w:rPr>
      </w:pPr>
      <w:r w:rsidRPr="007D7FCF">
        <w:rPr>
          <w:rFonts w:ascii="Times New Roman" w:hAnsi="Times New Roman" w:cs="Times New Roman"/>
          <w:i/>
          <w:noProof/>
          <w:sz w:val="24"/>
          <w:szCs w:val="24"/>
          <w:lang w:eastAsia="zh-TW"/>
        </w:rPr>
        <w:pict>
          <v:shape id="_x0000_s1026" type="#_x0000_t202" style="position:absolute;left:0;text-align:left;margin-left:-9.1pt;margin-top:8.8pt;width:405.8pt;height:204.75pt;z-index:251660288;mso-width-relative:margin;mso-height-relative:margin" filled="f" stroked="f">
            <v:textbox>
              <w:txbxContent>
                <w:p w:rsidR="00F5400F" w:rsidRPr="00D75F4F" w:rsidRDefault="00F5400F" w:rsidP="00F36547">
                  <w:pPr>
                    <w:spacing w:line="360" w:lineRule="auto"/>
                    <w:jc w:val="both"/>
                    <w:rPr>
                      <w:rFonts w:ascii="Times New Roman" w:hAnsi="Times New Roman" w:cs="Times New Roman"/>
                      <w:color w:val="000000" w:themeColor="text1"/>
                      <w:sz w:val="24"/>
                      <w:szCs w:val="24"/>
                    </w:rPr>
                  </w:pPr>
                  <w:r w:rsidRPr="0063557A">
                    <w:rPr>
                      <w:rFonts w:ascii="Times New Roman" w:hAnsi="Times New Roman" w:cs="Times New Roman"/>
                      <w:b/>
                      <w:color w:val="000000" w:themeColor="text1"/>
                    </w:rPr>
                    <w:t>Figure-1:</w:t>
                  </w:r>
                  <w:r w:rsidR="00D75F4F">
                    <w:rPr>
                      <w:rFonts w:ascii="Times New Roman" w:hAnsi="Times New Roman" w:hint="cs"/>
                      <w:b/>
                      <w:color w:val="000000" w:themeColor="text1"/>
                      <w:cs/>
                      <w:lang w:bidi="bn-BD"/>
                    </w:rPr>
                    <w:t xml:space="preserve"> </w:t>
                  </w:r>
                  <w:r w:rsidR="002666F6">
                    <w:rPr>
                      <w:rFonts w:ascii="Times New Roman" w:hAnsi="Times New Roman" w:hint="cs"/>
                      <w:b/>
                      <w:color w:val="000000" w:themeColor="text1"/>
                      <w:sz w:val="24"/>
                      <w:szCs w:val="24"/>
                      <w:cs/>
                      <w:lang w:bidi="bn-BD"/>
                    </w:rPr>
                    <w:t>A</w:t>
                  </w:r>
                  <w:r w:rsidR="0063557A" w:rsidRPr="00D75F4F">
                    <w:rPr>
                      <w:rFonts w:ascii="Times New Roman" w:hAnsi="Times New Roman" w:cs="Times New Roman"/>
                      <w:b/>
                      <w:color w:val="000000" w:themeColor="text1"/>
                      <w:sz w:val="24"/>
                      <w:szCs w:val="24"/>
                      <w:cs/>
                      <w:lang w:bidi="bn-BD"/>
                    </w:rPr>
                    <w:t>)</w:t>
                  </w:r>
                  <w:r w:rsidR="00CA7BE1">
                    <w:rPr>
                      <w:rFonts w:ascii="Times New Roman" w:hAnsi="Times New Roman" w:cs="Times New Roman"/>
                      <w:b/>
                      <w:color w:val="000000" w:themeColor="text1"/>
                      <w:sz w:val="24"/>
                      <w:szCs w:val="24"/>
                      <w:cs/>
                      <w:lang w:bidi="bn-BD"/>
                    </w:rPr>
                    <w:t xml:space="preserve"> </w:t>
                  </w:r>
                  <w:r w:rsidR="0063557A" w:rsidRPr="00D75F4F">
                    <w:rPr>
                      <w:rFonts w:ascii="Times New Roman" w:hAnsi="Times New Roman" w:cs="Times New Roman"/>
                      <w:b/>
                      <w:color w:val="000000" w:themeColor="text1"/>
                      <w:sz w:val="24"/>
                      <w:szCs w:val="24"/>
                      <w:cs/>
                      <w:lang w:bidi="bn-BD"/>
                    </w:rPr>
                    <w:t>Radiograph before surgery</w:t>
                  </w:r>
                  <w:r w:rsidR="00D75F4F" w:rsidRPr="00D75F4F">
                    <w:rPr>
                      <w:rFonts w:ascii="Times New Roman" w:hAnsi="Times New Roman" w:cs="Times New Roman"/>
                      <w:b/>
                      <w:color w:val="000000" w:themeColor="text1"/>
                      <w:sz w:val="24"/>
                      <w:szCs w:val="24"/>
                      <w:cs/>
                      <w:lang w:bidi="bn-BD"/>
                    </w:rPr>
                    <w:t>.</w:t>
                  </w:r>
                  <w:r w:rsidR="0063557A" w:rsidRPr="00D75F4F">
                    <w:rPr>
                      <w:rFonts w:ascii="Times New Roman" w:hAnsi="Times New Roman" w:cs="Times New Roman"/>
                      <w:color w:val="000000" w:themeColor="text1"/>
                      <w:sz w:val="24"/>
                      <w:szCs w:val="24"/>
                    </w:rPr>
                    <w:t xml:space="preserve"> </w:t>
                  </w:r>
                  <w:r w:rsidR="002666F6">
                    <w:rPr>
                      <w:rFonts w:ascii="Times New Roman" w:hAnsi="Times New Roman" w:hint="cs"/>
                      <w:color w:val="000000" w:themeColor="text1"/>
                      <w:sz w:val="24"/>
                      <w:szCs w:val="24"/>
                      <w:cs/>
                      <w:lang w:bidi="bn-BD"/>
                    </w:rPr>
                    <w:t>B</w:t>
                  </w:r>
                  <w:r w:rsidRPr="00D75F4F">
                    <w:rPr>
                      <w:rFonts w:ascii="Times New Roman" w:hAnsi="Times New Roman" w:cs="Times New Roman"/>
                      <w:color w:val="000000" w:themeColor="text1"/>
                      <w:sz w:val="24"/>
                      <w:szCs w:val="24"/>
                    </w:rPr>
                    <w:t>) Preoperati</w:t>
                  </w:r>
                  <w:r w:rsidR="00737342" w:rsidRPr="00D75F4F">
                    <w:rPr>
                      <w:rFonts w:ascii="Times New Roman" w:hAnsi="Times New Roman" w:cs="Times New Roman"/>
                      <w:color w:val="000000" w:themeColor="text1"/>
                      <w:sz w:val="24"/>
                      <w:szCs w:val="24"/>
                    </w:rPr>
                    <w:t>ve preparation of surgical site</w:t>
                  </w:r>
                  <w:r w:rsidR="0063557A" w:rsidRPr="00D75F4F">
                    <w:rPr>
                      <w:rFonts w:ascii="Times New Roman" w:hAnsi="Times New Roman" w:cs="Times New Roman"/>
                      <w:color w:val="000000" w:themeColor="text1"/>
                      <w:sz w:val="24"/>
                      <w:szCs w:val="24"/>
                    </w:rPr>
                    <w:t xml:space="preserve">. </w:t>
                  </w:r>
                  <w:r w:rsidR="002666F6">
                    <w:rPr>
                      <w:rFonts w:ascii="Times New Roman" w:hAnsi="Times New Roman" w:hint="cs"/>
                      <w:color w:val="000000" w:themeColor="text1"/>
                      <w:sz w:val="24"/>
                      <w:szCs w:val="24"/>
                      <w:cs/>
                      <w:lang w:bidi="bn-BD"/>
                    </w:rPr>
                    <w:t>C</w:t>
                  </w:r>
                  <w:r w:rsidRPr="00D75F4F">
                    <w:rPr>
                      <w:rFonts w:ascii="Times New Roman" w:hAnsi="Times New Roman" w:cs="Times New Roman"/>
                      <w:color w:val="000000" w:themeColor="text1"/>
                      <w:sz w:val="24"/>
                      <w:szCs w:val="24"/>
                    </w:rPr>
                    <w:t>) Skin incision and blun</w:t>
                  </w:r>
                  <w:r w:rsidR="0063557A" w:rsidRPr="00D75F4F">
                    <w:rPr>
                      <w:rFonts w:ascii="Times New Roman" w:hAnsi="Times New Roman" w:cs="Times New Roman"/>
                      <w:color w:val="000000" w:themeColor="text1"/>
                      <w:sz w:val="24"/>
                      <w:szCs w:val="24"/>
                    </w:rPr>
                    <w:t xml:space="preserve">t dissection of surgical area. </w:t>
                  </w:r>
                  <w:r w:rsidR="002666F6">
                    <w:rPr>
                      <w:rFonts w:ascii="Times New Roman" w:hAnsi="Times New Roman" w:hint="cs"/>
                      <w:color w:val="000000" w:themeColor="text1"/>
                      <w:sz w:val="24"/>
                      <w:szCs w:val="24"/>
                      <w:cs/>
                      <w:lang w:bidi="bn-BD"/>
                    </w:rPr>
                    <w:t>D</w:t>
                  </w:r>
                  <w:r w:rsidR="0063557A" w:rsidRPr="00D75F4F">
                    <w:rPr>
                      <w:rFonts w:ascii="Times New Roman" w:hAnsi="Times New Roman" w:cs="Times New Roman"/>
                      <w:color w:val="000000" w:themeColor="text1"/>
                      <w:sz w:val="24"/>
                      <w:szCs w:val="24"/>
                    </w:rPr>
                    <w:t xml:space="preserve">) Exposed bone fragments. </w:t>
                  </w:r>
                  <w:r w:rsidR="002666F6">
                    <w:rPr>
                      <w:rFonts w:ascii="Times New Roman" w:hAnsi="Times New Roman" w:hint="cs"/>
                      <w:color w:val="000000" w:themeColor="text1"/>
                      <w:sz w:val="24"/>
                      <w:szCs w:val="24"/>
                      <w:cs/>
                      <w:lang w:bidi="bn-BD"/>
                    </w:rPr>
                    <w:t>E</w:t>
                  </w:r>
                  <w:r w:rsidRPr="00D75F4F">
                    <w:rPr>
                      <w:rFonts w:ascii="Times New Roman" w:hAnsi="Times New Roman" w:cs="Times New Roman"/>
                      <w:color w:val="000000" w:themeColor="text1"/>
                      <w:sz w:val="24"/>
                      <w:szCs w:val="24"/>
                    </w:rPr>
                    <w:t>) Introduction of intram</w:t>
                  </w:r>
                  <w:r w:rsidR="0063557A" w:rsidRPr="00D75F4F">
                    <w:rPr>
                      <w:rFonts w:ascii="Times New Roman" w:hAnsi="Times New Roman" w:cs="Times New Roman"/>
                      <w:color w:val="000000" w:themeColor="text1"/>
                      <w:sz w:val="24"/>
                      <w:szCs w:val="24"/>
                    </w:rPr>
                    <w:t xml:space="preserve">edullary pin. </w:t>
                  </w:r>
                  <w:r w:rsidR="002666F6">
                    <w:rPr>
                      <w:rFonts w:ascii="Times New Roman" w:hAnsi="Times New Roman" w:hint="cs"/>
                      <w:color w:val="000000" w:themeColor="text1"/>
                      <w:sz w:val="24"/>
                      <w:szCs w:val="24"/>
                      <w:cs/>
                      <w:lang w:bidi="bn-BD"/>
                    </w:rPr>
                    <w:t>F</w:t>
                  </w:r>
                  <w:r w:rsidR="00737342" w:rsidRPr="00D75F4F">
                    <w:rPr>
                      <w:rFonts w:ascii="Times New Roman" w:hAnsi="Times New Roman" w:cs="Times New Roman"/>
                      <w:color w:val="000000" w:themeColor="text1"/>
                      <w:sz w:val="24"/>
                      <w:szCs w:val="24"/>
                    </w:rPr>
                    <w:t xml:space="preserve">) Ancillary fixation by </w:t>
                  </w:r>
                  <w:r w:rsidRPr="00D75F4F">
                    <w:rPr>
                      <w:rFonts w:ascii="Times New Roman" w:hAnsi="Times New Roman" w:cs="Times New Roman"/>
                      <w:color w:val="000000" w:themeColor="text1"/>
                      <w:sz w:val="24"/>
                      <w:szCs w:val="24"/>
                    </w:rPr>
                    <w:t xml:space="preserve">two cerclage wire. </w:t>
                  </w:r>
                  <w:r w:rsidR="002666F6">
                    <w:rPr>
                      <w:rFonts w:ascii="Times New Roman" w:hAnsi="Times New Roman" w:hint="cs"/>
                      <w:color w:val="000000" w:themeColor="text1"/>
                      <w:sz w:val="24"/>
                      <w:szCs w:val="24"/>
                      <w:cs/>
                      <w:lang w:bidi="bn-BD"/>
                    </w:rPr>
                    <w:t>G</w:t>
                  </w:r>
                  <w:r w:rsidR="00F36547" w:rsidRPr="00D75F4F">
                    <w:rPr>
                      <w:rFonts w:ascii="Times New Roman" w:hAnsi="Times New Roman" w:cs="Times New Roman"/>
                      <w:color w:val="000000" w:themeColor="text1"/>
                      <w:sz w:val="24"/>
                      <w:szCs w:val="24"/>
                    </w:rPr>
                    <w:t xml:space="preserve">) </w:t>
                  </w:r>
                  <w:r w:rsidR="00737342" w:rsidRPr="00D75F4F">
                    <w:rPr>
                      <w:rFonts w:ascii="Times New Roman" w:hAnsi="Times New Roman" w:cs="Times New Roman"/>
                      <w:color w:val="000000" w:themeColor="text1"/>
                      <w:sz w:val="24"/>
                      <w:szCs w:val="24"/>
                    </w:rPr>
                    <w:t xml:space="preserve">PO </w:t>
                  </w:r>
                  <w:r w:rsidR="00F36547" w:rsidRPr="00D75F4F">
                    <w:rPr>
                      <w:rFonts w:ascii="Times New Roman" w:hAnsi="Times New Roman" w:cs="Times New Roman"/>
                      <w:color w:val="000000" w:themeColor="text1"/>
                      <w:sz w:val="24"/>
                      <w:szCs w:val="24"/>
                    </w:rPr>
                    <w:t>C-arm radiogr</w:t>
                  </w:r>
                  <w:r w:rsidR="00737342" w:rsidRPr="00D75F4F">
                    <w:rPr>
                      <w:rFonts w:ascii="Times New Roman" w:hAnsi="Times New Roman" w:cs="Times New Roman"/>
                      <w:color w:val="000000" w:themeColor="text1"/>
                      <w:sz w:val="24"/>
                      <w:szCs w:val="24"/>
                    </w:rPr>
                    <w:t>aphic view</w:t>
                  </w:r>
                  <w:r w:rsidR="00D75F4F">
                    <w:rPr>
                      <w:rFonts w:ascii="Times New Roman" w:hAnsi="Times New Roman" w:cs="Times New Roman"/>
                      <w:color w:val="000000" w:themeColor="text1"/>
                      <w:sz w:val="24"/>
                      <w:szCs w:val="24"/>
                    </w:rPr>
                    <w:t>.</w:t>
                  </w:r>
                </w:p>
              </w:txbxContent>
            </v:textbox>
          </v:shape>
        </w:pict>
      </w:r>
    </w:p>
    <w:p w:rsidR="00F5400F" w:rsidRDefault="00F5400F" w:rsidP="005E4DDD">
      <w:pPr>
        <w:spacing w:line="360" w:lineRule="auto"/>
        <w:jc w:val="both"/>
        <w:rPr>
          <w:rFonts w:ascii="Times New Roman" w:hAnsi="Times New Roman" w:cs="Times New Roman"/>
          <w:sz w:val="24"/>
          <w:szCs w:val="24"/>
        </w:rPr>
      </w:pPr>
    </w:p>
    <w:p w:rsidR="00F36547" w:rsidRDefault="00F36547" w:rsidP="005E4DDD">
      <w:pPr>
        <w:spacing w:line="360" w:lineRule="auto"/>
        <w:jc w:val="both"/>
        <w:rPr>
          <w:rFonts w:ascii="Times New Roman" w:hAnsi="Times New Roman" w:cs="Times New Roman"/>
          <w:sz w:val="24"/>
          <w:szCs w:val="24"/>
        </w:rPr>
      </w:pPr>
    </w:p>
    <w:p w:rsidR="00F36547" w:rsidRDefault="00F36547" w:rsidP="005E4DDD">
      <w:pPr>
        <w:spacing w:line="360" w:lineRule="auto"/>
        <w:jc w:val="both"/>
        <w:rPr>
          <w:rFonts w:ascii="Times New Roman" w:hAnsi="Times New Roman" w:cs="Times New Roman"/>
          <w:sz w:val="24"/>
          <w:szCs w:val="24"/>
        </w:rPr>
      </w:pPr>
    </w:p>
    <w:p w:rsidR="0063557A" w:rsidRDefault="0063557A" w:rsidP="005E4DDD">
      <w:pPr>
        <w:spacing w:line="360" w:lineRule="auto"/>
        <w:jc w:val="both"/>
        <w:rPr>
          <w:rFonts w:ascii="Times New Roman" w:hAnsi="Times New Roman"/>
          <w:b/>
          <w:bCs/>
          <w:i/>
          <w:sz w:val="24"/>
          <w:szCs w:val="30"/>
          <w:lang w:bidi="bn-BD"/>
        </w:rPr>
      </w:pPr>
    </w:p>
    <w:p w:rsidR="00D75F4F" w:rsidRDefault="00D75F4F">
      <w:pPr>
        <w:rPr>
          <w:rFonts w:ascii="Times New Roman" w:hAnsi="Times New Roman" w:cs="Times New Roman"/>
          <w:b/>
          <w:bCs/>
          <w:i/>
          <w:sz w:val="24"/>
          <w:szCs w:val="24"/>
        </w:rPr>
      </w:pPr>
      <w:r>
        <w:rPr>
          <w:rFonts w:ascii="Times New Roman" w:hAnsi="Times New Roman" w:cs="Times New Roman"/>
          <w:b/>
          <w:bCs/>
          <w:i/>
          <w:sz w:val="24"/>
          <w:szCs w:val="24"/>
        </w:rPr>
        <w:br w:type="page"/>
      </w:r>
    </w:p>
    <w:p w:rsidR="00E01B51" w:rsidRPr="0060018D" w:rsidRDefault="00E01B51" w:rsidP="005E4DDD">
      <w:pPr>
        <w:spacing w:line="360" w:lineRule="auto"/>
        <w:jc w:val="both"/>
        <w:rPr>
          <w:rFonts w:ascii="Times New Roman" w:hAnsi="Times New Roman" w:cs="Times New Roman"/>
          <w:b/>
          <w:bCs/>
          <w:color w:val="FF0000"/>
          <w:sz w:val="24"/>
          <w:szCs w:val="24"/>
        </w:rPr>
      </w:pPr>
      <w:r w:rsidRPr="0060018D">
        <w:rPr>
          <w:rFonts w:ascii="Times New Roman" w:hAnsi="Times New Roman" w:cs="Times New Roman"/>
          <w:b/>
          <w:bCs/>
          <w:sz w:val="24"/>
          <w:szCs w:val="24"/>
        </w:rPr>
        <w:lastRenderedPageBreak/>
        <w:t>Post-operative care:</w:t>
      </w:r>
    </w:p>
    <w:p w:rsidR="000B7FF7" w:rsidRPr="00270C26" w:rsidRDefault="000B7FF7" w:rsidP="000013CF">
      <w:pPr>
        <w:spacing w:line="360" w:lineRule="auto"/>
        <w:jc w:val="both"/>
        <w:rPr>
          <w:rFonts w:ascii="Times New Roman" w:hAnsi="Times New Roman" w:cs="Times New Roman"/>
          <w:color w:val="000000" w:themeColor="text1"/>
          <w:sz w:val="24"/>
          <w:szCs w:val="24"/>
        </w:rPr>
      </w:pPr>
      <w:r w:rsidRPr="00270C26">
        <w:rPr>
          <w:rFonts w:ascii="Times New Roman" w:hAnsi="Times New Roman" w:cs="Times New Roman"/>
          <w:color w:val="000000" w:themeColor="text1"/>
          <w:sz w:val="24"/>
          <w:szCs w:val="24"/>
        </w:rPr>
        <w:t xml:space="preserve">The patient was treated postoperative by broad spectrum antibiotic (Inj. SP Vet; ACME laboratories LTD), antihistaminic (Inj. Histavet; ACI animal health) and NSAID ( Inj. Melvet; ACME laboratories LTD). The operated site was sealed with benzoin seal and the </w:t>
      </w:r>
      <w:r w:rsidR="00E01B51" w:rsidRPr="00270C26">
        <w:rPr>
          <w:rFonts w:ascii="Times New Roman" w:hAnsi="Times New Roman" w:cs="Times New Roman"/>
          <w:color w:val="000000" w:themeColor="text1"/>
          <w:sz w:val="24"/>
          <w:szCs w:val="24"/>
        </w:rPr>
        <w:t xml:space="preserve">owner was advised to restrict the </w:t>
      </w:r>
      <w:r w:rsidR="00C435C4" w:rsidRPr="00270C26">
        <w:rPr>
          <w:rFonts w:ascii="Times New Roman" w:hAnsi="Times New Roman" w:cs="Times New Roman"/>
          <w:color w:val="000000" w:themeColor="text1"/>
          <w:sz w:val="24"/>
          <w:szCs w:val="24"/>
        </w:rPr>
        <w:t xml:space="preserve">movement </w:t>
      </w:r>
      <w:r w:rsidR="00E01B51" w:rsidRPr="00270C26">
        <w:rPr>
          <w:rFonts w:ascii="Times New Roman" w:hAnsi="Times New Roman" w:cs="Times New Roman"/>
          <w:color w:val="000000" w:themeColor="text1"/>
          <w:sz w:val="24"/>
          <w:szCs w:val="24"/>
        </w:rPr>
        <w:t>of the animal.</w:t>
      </w:r>
    </w:p>
    <w:p w:rsidR="00460BB7" w:rsidRDefault="000B7FF7" w:rsidP="000013CF">
      <w:pPr>
        <w:spacing w:line="360" w:lineRule="auto"/>
        <w:jc w:val="both"/>
        <w:rPr>
          <w:rFonts w:ascii="Times New Roman" w:hAnsi="Times New Roman"/>
          <w:color w:val="000000" w:themeColor="text1"/>
          <w:sz w:val="24"/>
          <w:szCs w:val="30"/>
          <w:lang w:bidi="bn-BD"/>
        </w:rPr>
      </w:pPr>
      <w:r w:rsidRPr="00270C26">
        <w:rPr>
          <w:rFonts w:ascii="Times New Roman" w:hAnsi="Times New Roman" w:cs="Times New Roman"/>
          <w:color w:val="000000" w:themeColor="text1"/>
          <w:sz w:val="24"/>
          <w:szCs w:val="24"/>
        </w:rPr>
        <w:t>The case was monitored PO day</w:t>
      </w:r>
      <w:r w:rsidR="00420CDA">
        <w:rPr>
          <w:rFonts w:ascii="Times New Roman" w:hAnsi="Times New Roman" w:cs="Times New Roman"/>
          <w:color w:val="000000" w:themeColor="text1"/>
          <w:sz w:val="24"/>
          <w:szCs w:val="24"/>
        </w:rPr>
        <w:t xml:space="preserve"> 7</w:t>
      </w:r>
      <w:r w:rsidRPr="00270C26">
        <w:rPr>
          <w:rFonts w:ascii="Times New Roman" w:hAnsi="Times New Roman" w:cs="Times New Roman"/>
          <w:color w:val="000000" w:themeColor="text1"/>
          <w:sz w:val="24"/>
          <w:szCs w:val="24"/>
        </w:rPr>
        <w:t>, day</w:t>
      </w:r>
      <w:r w:rsidR="00420CDA">
        <w:rPr>
          <w:rFonts w:ascii="Times New Roman" w:hAnsi="Times New Roman" w:cs="Times New Roman"/>
          <w:color w:val="000000" w:themeColor="text1"/>
          <w:sz w:val="24"/>
          <w:szCs w:val="24"/>
        </w:rPr>
        <w:t xml:space="preserve"> 45</w:t>
      </w:r>
      <w:r w:rsidRPr="00270C26">
        <w:rPr>
          <w:rFonts w:ascii="Times New Roman" w:hAnsi="Times New Roman" w:cs="Times New Roman"/>
          <w:color w:val="000000" w:themeColor="text1"/>
          <w:sz w:val="24"/>
          <w:szCs w:val="24"/>
        </w:rPr>
        <w:t xml:space="preserve"> and</w:t>
      </w:r>
      <w:r w:rsidR="00420CDA">
        <w:rPr>
          <w:rFonts w:ascii="Times New Roman" w:hAnsi="Times New Roman" w:cs="Times New Roman"/>
          <w:color w:val="000000" w:themeColor="text1"/>
          <w:sz w:val="24"/>
          <w:szCs w:val="24"/>
        </w:rPr>
        <w:t xml:space="preserve"> </w:t>
      </w:r>
      <w:r w:rsidR="00B550F4" w:rsidRPr="00270C26">
        <w:rPr>
          <w:rFonts w:ascii="Times New Roman" w:hAnsi="Times New Roman" w:cs="Times New Roman"/>
          <w:color w:val="000000" w:themeColor="text1"/>
          <w:sz w:val="24"/>
          <w:szCs w:val="24"/>
        </w:rPr>
        <w:t>day</w:t>
      </w:r>
      <w:r w:rsidR="00420CDA">
        <w:rPr>
          <w:rFonts w:ascii="Times New Roman" w:hAnsi="Times New Roman" w:cs="Times New Roman"/>
          <w:color w:val="000000" w:themeColor="text1"/>
          <w:sz w:val="24"/>
          <w:szCs w:val="24"/>
        </w:rPr>
        <w:t xml:space="preserve"> 280</w:t>
      </w:r>
      <w:r w:rsidR="00B550F4" w:rsidRPr="00270C26">
        <w:rPr>
          <w:rFonts w:ascii="Times New Roman" w:hAnsi="Times New Roman" w:cs="Times New Roman"/>
          <w:color w:val="000000" w:themeColor="text1"/>
          <w:sz w:val="24"/>
          <w:szCs w:val="24"/>
        </w:rPr>
        <w:t>.</w:t>
      </w:r>
      <w:r w:rsidR="00E01B51" w:rsidRPr="00270C26">
        <w:rPr>
          <w:rFonts w:ascii="Times New Roman" w:hAnsi="Times New Roman" w:cs="Times New Roman"/>
          <w:color w:val="000000" w:themeColor="text1"/>
          <w:sz w:val="24"/>
          <w:szCs w:val="24"/>
        </w:rPr>
        <w:t xml:space="preserve"> </w:t>
      </w:r>
      <w:r w:rsidR="00B550F4" w:rsidRPr="00270C26">
        <w:rPr>
          <w:rFonts w:ascii="Times New Roman" w:hAnsi="Times New Roman" w:cs="Times New Roman"/>
          <w:color w:val="000000" w:themeColor="text1"/>
          <w:sz w:val="24"/>
          <w:szCs w:val="24"/>
        </w:rPr>
        <w:t>Both clinical examination and radiographic examination were done</w:t>
      </w:r>
      <w:r w:rsidR="002666F6" w:rsidRPr="00DF10C6">
        <w:rPr>
          <w:rFonts w:ascii="Times New Roman" w:hAnsi="Times New Roman" w:hint="cs"/>
          <w:color w:val="000000" w:themeColor="text1"/>
          <w:sz w:val="20"/>
          <w:szCs w:val="20"/>
          <w:cs/>
          <w:lang w:bidi="bn-BD"/>
        </w:rPr>
        <w:t>.</w:t>
      </w:r>
      <w:r w:rsidR="00DF10C6">
        <w:rPr>
          <w:rFonts w:ascii="Times New Roman" w:hAnsi="Times New Roman" w:cs="Times New Roman"/>
          <w:color w:val="000000" w:themeColor="text1"/>
          <w:sz w:val="24"/>
          <w:szCs w:val="24"/>
        </w:rPr>
        <w:t xml:space="preserve"> </w:t>
      </w:r>
    </w:p>
    <w:p w:rsidR="00460BB7" w:rsidRPr="0060018D" w:rsidRDefault="00460BB7" w:rsidP="00460BB7">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60018D">
        <w:rPr>
          <w:rFonts w:ascii="Times New Roman" w:hAnsi="Times New Roman" w:cs="Times New Roman"/>
          <w:b/>
          <w:color w:val="000000" w:themeColor="text1"/>
          <w:sz w:val="24"/>
          <w:szCs w:val="24"/>
        </w:rPr>
        <w:t>Patient evaluation:</w:t>
      </w:r>
    </w:p>
    <w:p w:rsidR="00D47DD9" w:rsidRDefault="00460BB7" w:rsidP="00D47DD9">
      <w:pPr>
        <w:spacing w:line="360" w:lineRule="auto"/>
        <w:jc w:val="both"/>
        <w:rPr>
          <w:rFonts w:ascii="Times New Roman" w:hAnsi="Times New Roman"/>
          <w:color w:val="000000" w:themeColor="text1"/>
          <w:sz w:val="24"/>
          <w:szCs w:val="30"/>
          <w:lang w:bidi="bn-BD"/>
        </w:rPr>
      </w:pPr>
      <w:r>
        <w:rPr>
          <w:rFonts w:ascii="Times New Roman" w:hAnsi="Times New Roman" w:cs="Times New Roman"/>
          <w:color w:val="000000" w:themeColor="text1"/>
          <w:sz w:val="24"/>
          <w:szCs w:val="24"/>
        </w:rPr>
        <w:t xml:space="preserve">Immediate after operation C-Arm X-Ray was taken and it showed implant in-situ. To evaluate the patient status post operative patient monitoring was done on day 7, 45 and 280. </w:t>
      </w:r>
      <w:r w:rsidR="00D47DD9" w:rsidRPr="00D47DD9">
        <w:rPr>
          <w:rFonts w:ascii="Times New Roman" w:hAnsi="Times New Roman" w:hint="cs"/>
          <w:color w:val="000000" w:themeColor="text1"/>
          <w:sz w:val="20"/>
          <w:szCs w:val="20"/>
          <w:cs/>
          <w:lang w:bidi="bn-BD"/>
        </w:rPr>
        <w:t>I</w:t>
      </w:r>
      <w:r w:rsidR="00D47DD9" w:rsidRPr="00270C26">
        <w:rPr>
          <w:rFonts w:ascii="Times New Roman" w:hAnsi="Times New Roman" w:cs="Times New Roman"/>
          <w:color w:val="000000" w:themeColor="text1"/>
          <w:sz w:val="24"/>
          <w:szCs w:val="24"/>
        </w:rPr>
        <w:t xml:space="preserve">t was revealed that on day 7 complete healing of the surgical site, mild weight bearing and implant in situ. On day </w:t>
      </w:r>
      <w:r w:rsidR="00420CDA">
        <w:rPr>
          <w:rFonts w:ascii="Times New Roman" w:hAnsi="Times New Roman" w:cs="Times New Roman"/>
          <w:color w:val="000000" w:themeColor="text1"/>
          <w:sz w:val="24"/>
          <w:szCs w:val="24"/>
        </w:rPr>
        <w:t>45</w:t>
      </w:r>
      <w:r w:rsidR="00D47DD9" w:rsidRPr="00270C26">
        <w:rPr>
          <w:rFonts w:ascii="Times New Roman" w:hAnsi="Times New Roman" w:cs="Times New Roman"/>
          <w:color w:val="000000" w:themeColor="text1"/>
          <w:sz w:val="24"/>
          <w:szCs w:val="24"/>
        </w:rPr>
        <w:t xml:space="preserve"> full weight bearing was noticed, bone healing noticed and implant in situ. On day 280 bone remodeling was noticed on radiographic examination of the bone.</w:t>
      </w:r>
    </w:p>
    <w:p w:rsidR="00460BB7" w:rsidRDefault="00460BB7" w:rsidP="00460BB7">
      <w:pPr>
        <w:autoSpaceDE w:val="0"/>
        <w:autoSpaceDN w:val="0"/>
        <w:adjustRightInd w:val="0"/>
        <w:spacing w:after="0" w:line="360" w:lineRule="auto"/>
        <w:jc w:val="both"/>
        <w:rPr>
          <w:rFonts w:ascii="Times New Roman" w:hAnsi="Times New Roman"/>
          <w:color w:val="000000" w:themeColor="text1"/>
          <w:sz w:val="24"/>
          <w:szCs w:val="30"/>
          <w:lang w:bidi="bn-BD"/>
        </w:rPr>
      </w:pPr>
    </w:p>
    <w:p w:rsidR="00460BB7" w:rsidRPr="00460BB7" w:rsidRDefault="00460BB7" w:rsidP="000013CF">
      <w:pPr>
        <w:spacing w:line="360" w:lineRule="auto"/>
        <w:jc w:val="both"/>
        <w:rPr>
          <w:rFonts w:ascii="Times New Roman" w:hAnsi="Times New Roman"/>
          <w:color w:val="000000" w:themeColor="text1"/>
          <w:sz w:val="24"/>
          <w:szCs w:val="30"/>
          <w:lang w:bidi="bn-BD"/>
        </w:rPr>
      </w:pPr>
    </w:p>
    <w:p w:rsidR="00460BB7" w:rsidRPr="00460BB7" w:rsidRDefault="00460BB7" w:rsidP="000013CF">
      <w:pPr>
        <w:spacing w:line="360" w:lineRule="auto"/>
        <w:jc w:val="both"/>
        <w:rPr>
          <w:rFonts w:ascii="Times New Roman" w:hAnsi="Times New Roman"/>
          <w:color w:val="000000" w:themeColor="text1"/>
          <w:sz w:val="24"/>
          <w:szCs w:val="30"/>
          <w:lang w:bidi="bn-BD"/>
        </w:rPr>
      </w:pPr>
    </w:p>
    <w:p w:rsidR="00435794" w:rsidRDefault="00435794" w:rsidP="005E4DDD">
      <w:pPr>
        <w:spacing w:line="360" w:lineRule="auto"/>
        <w:jc w:val="both"/>
        <w:rPr>
          <w:rFonts w:ascii="Times New Roman" w:hAnsi="Times New Roman" w:cs="Times New Roman"/>
          <w:b/>
          <w:sz w:val="28"/>
          <w:szCs w:val="28"/>
        </w:rPr>
      </w:pPr>
    </w:p>
    <w:p w:rsidR="00F82B4B" w:rsidRDefault="00F82B4B" w:rsidP="005E4DDD">
      <w:pPr>
        <w:spacing w:line="360" w:lineRule="auto"/>
        <w:jc w:val="both"/>
        <w:rPr>
          <w:rFonts w:ascii="Times New Roman" w:hAnsi="Times New Roman" w:cs="Times New Roman"/>
          <w:b/>
          <w:sz w:val="28"/>
          <w:szCs w:val="28"/>
        </w:rPr>
      </w:pPr>
    </w:p>
    <w:p w:rsidR="00F82B4B" w:rsidRDefault="00F82B4B" w:rsidP="005E4DDD">
      <w:pPr>
        <w:spacing w:line="360" w:lineRule="auto"/>
        <w:jc w:val="both"/>
        <w:rPr>
          <w:rFonts w:ascii="Times New Roman" w:hAnsi="Times New Roman" w:cs="Times New Roman"/>
          <w:b/>
          <w:sz w:val="28"/>
          <w:szCs w:val="28"/>
        </w:rPr>
      </w:pPr>
    </w:p>
    <w:p w:rsidR="00F82B4B" w:rsidRDefault="00F82B4B" w:rsidP="005E4DDD">
      <w:pPr>
        <w:spacing w:line="360" w:lineRule="auto"/>
        <w:jc w:val="both"/>
        <w:rPr>
          <w:rFonts w:ascii="Times New Roman" w:hAnsi="Times New Roman" w:cs="Times New Roman"/>
          <w:b/>
          <w:sz w:val="28"/>
          <w:szCs w:val="28"/>
        </w:rPr>
      </w:pPr>
    </w:p>
    <w:p w:rsidR="00F82B4B" w:rsidRDefault="00F82B4B" w:rsidP="005E4DDD">
      <w:pPr>
        <w:spacing w:line="360" w:lineRule="auto"/>
        <w:jc w:val="both"/>
        <w:rPr>
          <w:rFonts w:ascii="Times New Roman" w:hAnsi="Times New Roman" w:cs="Times New Roman"/>
          <w:b/>
          <w:sz w:val="28"/>
          <w:szCs w:val="28"/>
        </w:rPr>
      </w:pPr>
    </w:p>
    <w:p w:rsidR="00F82B4B" w:rsidRDefault="00F82B4B" w:rsidP="005E4DDD">
      <w:pPr>
        <w:spacing w:line="360" w:lineRule="auto"/>
        <w:jc w:val="both"/>
        <w:rPr>
          <w:rFonts w:ascii="Times New Roman" w:hAnsi="Times New Roman" w:cs="Times New Roman"/>
          <w:b/>
          <w:sz w:val="28"/>
          <w:szCs w:val="28"/>
        </w:rPr>
      </w:pPr>
    </w:p>
    <w:p w:rsidR="0060018D" w:rsidRDefault="0060018D" w:rsidP="0060018D">
      <w:pPr>
        <w:rPr>
          <w:rFonts w:ascii="Times New Roman" w:hAnsi="Times New Roman" w:cs="Times New Roman"/>
          <w:b/>
          <w:sz w:val="28"/>
          <w:szCs w:val="28"/>
        </w:rPr>
      </w:pPr>
    </w:p>
    <w:p w:rsidR="00035BF6" w:rsidRDefault="00035BF6" w:rsidP="0060018D">
      <w:pPr>
        <w:jc w:val="center"/>
        <w:rPr>
          <w:rFonts w:ascii="Times New Roman" w:hAnsi="Times New Roman" w:cs="Times New Roman"/>
          <w:b/>
          <w:sz w:val="28"/>
          <w:szCs w:val="28"/>
        </w:rPr>
      </w:pPr>
      <w:r>
        <w:rPr>
          <w:rFonts w:ascii="Times New Roman" w:hAnsi="Times New Roman" w:cs="Times New Roman"/>
          <w:b/>
          <w:sz w:val="28"/>
          <w:szCs w:val="28"/>
        </w:rPr>
        <w:lastRenderedPageBreak/>
        <w:t>CHAPTER-</w:t>
      </w:r>
      <w:r w:rsidR="00420CDA">
        <w:rPr>
          <w:rFonts w:ascii="Times New Roman" w:hAnsi="Times New Roman" w:cs="Times New Roman"/>
          <w:b/>
          <w:sz w:val="28"/>
          <w:szCs w:val="28"/>
        </w:rPr>
        <w:t>3</w:t>
      </w:r>
    </w:p>
    <w:p w:rsidR="00E01B51" w:rsidRDefault="00035BF6" w:rsidP="00F82B4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RESULTS AND DISCUSSION</w:t>
      </w:r>
    </w:p>
    <w:p w:rsidR="00662D05" w:rsidRDefault="00435794" w:rsidP="005E4DDD">
      <w:pPr>
        <w:spacing w:line="360" w:lineRule="auto"/>
        <w:jc w:val="both"/>
        <w:rPr>
          <w:rFonts w:ascii="Times New Roman" w:hAnsi="Times New Roman" w:cs="Times New Roman"/>
          <w:color w:val="000000" w:themeColor="text1"/>
          <w:sz w:val="24"/>
          <w:szCs w:val="24"/>
        </w:rPr>
      </w:pPr>
      <w:r w:rsidRPr="00270C26">
        <w:rPr>
          <w:rFonts w:ascii="Times New Roman" w:hAnsi="Times New Roman" w:cs="Times New Roman"/>
          <w:color w:val="000000" w:themeColor="text1"/>
          <w:sz w:val="24"/>
          <w:szCs w:val="24"/>
        </w:rPr>
        <w:t xml:space="preserve">Routine examination </w:t>
      </w:r>
      <w:r w:rsidR="00662D05">
        <w:rPr>
          <w:rFonts w:ascii="Times New Roman" w:hAnsi="Times New Roman" w:cs="Times New Roman"/>
          <w:color w:val="000000" w:themeColor="text1"/>
          <w:sz w:val="24"/>
          <w:szCs w:val="24"/>
        </w:rPr>
        <w:t xml:space="preserve">and serum biochemistry </w:t>
      </w:r>
      <w:r w:rsidRPr="00270C26">
        <w:rPr>
          <w:rFonts w:ascii="Times New Roman" w:hAnsi="Times New Roman" w:cs="Times New Roman"/>
          <w:color w:val="000000" w:themeColor="text1"/>
          <w:sz w:val="24"/>
          <w:szCs w:val="24"/>
        </w:rPr>
        <w:t xml:space="preserve">of blood showed that all the blood parameters were normal in range (table 1, and 2). </w:t>
      </w:r>
    </w:p>
    <w:p w:rsidR="00435794" w:rsidRPr="00F82B4B" w:rsidRDefault="00435794" w:rsidP="005E4DDD">
      <w:pPr>
        <w:spacing w:line="360" w:lineRule="auto"/>
        <w:jc w:val="both"/>
        <w:rPr>
          <w:rFonts w:ascii="Times New Roman" w:hAnsi="Times New Roman" w:cs="Times New Roman"/>
          <w:b/>
          <w:sz w:val="24"/>
          <w:szCs w:val="24"/>
        </w:rPr>
      </w:pPr>
      <w:r w:rsidRPr="00F82B4B">
        <w:rPr>
          <w:rFonts w:ascii="Times New Roman" w:hAnsi="Times New Roman" w:cs="Times New Roman"/>
          <w:b/>
          <w:sz w:val="24"/>
          <w:szCs w:val="24"/>
        </w:rPr>
        <w:t>Table-1: Routine examination of blood</w:t>
      </w:r>
    </w:p>
    <w:tbl>
      <w:tblPr>
        <w:tblStyle w:val="TableGrid"/>
        <w:tblW w:w="0" w:type="auto"/>
        <w:tblLook w:val="04A0"/>
      </w:tblPr>
      <w:tblGrid>
        <w:gridCol w:w="2830"/>
        <w:gridCol w:w="2740"/>
        <w:gridCol w:w="2867"/>
      </w:tblGrid>
      <w:tr w:rsidR="00435794" w:rsidTr="007C77E2">
        <w:tc>
          <w:tcPr>
            <w:tcW w:w="3081" w:type="dxa"/>
          </w:tcPr>
          <w:p w:rsidR="00435794" w:rsidRPr="000013CF" w:rsidRDefault="00435794" w:rsidP="007C77E2">
            <w:pPr>
              <w:spacing w:line="360" w:lineRule="auto"/>
              <w:jc w:val="center"/>
              <w:rPr>
                <w:rFonts w:ascii="Times New Roman" w:hAnsi="Times New Roman" w:cs="Times New Roman"/>
                <w:b/>
                <w:sz w:val="24"/>
                <w:szCs w:val="24"/>
              </w:rPr>
            </w:pPr>
            <w:r w:rsidRPr="000013CF">
              <w:rPr>
                <w:rFonts w:ascii="Times New Roman" w:hAnsi="Times New Roman" w:cs="Times New Roman"/>
                <w:b/>
                <w:sz w:val="24"/>
                <w:szCs w:val="24"/>
              </w:rPr>
              <w:t>Name of the test</w:t>
            </w:r>
          </w:p>
        </w:tc>
        <w:tc>
          <w:tcPr>
            <w:tcW w:w="3081" w:type="dxa"/>
          </w:tcPr>
          <w:p w:rsidR="00435794" w:rsidRPr="000013CF" w:rsidRDefault="00435794" w:rsidP="007C77E2">
            <w:pPr>
              <w:spacing w:line="360" w:lineRule="auto"/>
              <w:jc w:val="center"/>
              <w:rPr>
                <w:rFonts w:ascii="Times New Roman" w:hAnsi="Times New Roman" w:cs="Times New Roman"/>
                <w:b/>
                <w:sz w:val="24"/>
                <w:szCs w:val="24"/>
              </w:rPr>
            </w:pPr>
            <w:r w:rsidRPr="000013CF">
              <w:rPr>
                <w:rFonts w:ascii="Times New Roman" w:hAnsi="Times New Roman" w:cs="Times New Roman"/>
                <w:b/>
                <w:sz w:val="24"/>
                <w:szCs w:val="24"/>
              </w:rPr>
              <w:t>Results</w:t>
            </w:r>
          </w:p>
        </w:tc>
        <w:tc>
          <w:tcPr>
            <w:tcW w:w="3081" w:type="dxa"/>
          </w:tcPr>
          <w:p w:rsidR="00435794" w:rsidRPr="000013CF" w:rsidRDefault="00435794" w:rsidP="007C77E2">
            <w:pPr>
              <w:spacing w:line="360" w:lineRule="auto"/>
              <w:jc w:val="center"/>
              <w:rPr>
                <w:rFonts w:ascii="Times New Roman" w:hAnsi="Times New Roman" w:cs="Times New Roman"/>
                <w:b/>
                <w:sz w:val="24"/>
                <w:szCs w:val="24"/>
              </w:rPr>
            </w:pPr>
            <w:r w:rsidRPr="000013CF">
              <w:rPr>
                <w:rFonts w:ascii="Times New Roman" w:hAnsi="Times New Roman" w:cs="Times New Roman"/>
                <w:b/>
                <w:sz w:val="24"/>
                <w:szCs w:val="24"/>
              </w:rPr>
              <w:t>Normal range</w:t>
            </w:r>
          </w:p>
        </w:tc>
      </w:tr>
      <w:tr w:rsidR="00435794" w:rsidTr="007C77E2">
        <w:tc>
          <w:tcPr>
            <w:tcW w:w="3081" w:type="dxa"/>
          </w:tcPr>
          <w:p w:rsidR="00435794" w:rsidRDefault="00435794" w:rsidP="007C77E2">
            <w:pPr>
              <w:spacing w:line="360" w:lineRule="auto"/>
              <w:jc w:val="both"/>
              <w:rPr>
                <w:rFonts w:ascii="Times New Roman" w:hAnsi="Times New Roman" w:cs="Times New Roman"/>
                <w:sz w:val="24"/>
                <w:szCs w:val="24"/>
              </w:rPr>
            </w:pPr>
            <w:r>
              <w:rPr>
                <w:rFonts w:ascii="Times New Roman" w:hAnsi="Times New Roman" w:cs="Times New Roman"/>
                <w:sz w:val="24"/>
                <w:szCs w:val="24"/>
              </w:rPr>
              <w:t>Haemoglobin</w:t>
            </w:r>
          </w:p>
        </w:tc>
        <w:tc>
          <w:tcPr>
            <w:tcW w:w="3081" w:type="dxa"/>
          </w:tcPr>
          <w:p w:rsidR="00435794" w:rsidRDefault="00435794" w:rsidP="007C77E2">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081" w:type="dxa"/>
          </w:tcPr>
          <w:p w:rsidR="00435794" w:rsidRDefault="00435794" w:rsidP="007C77E2">
            <w:pPr>
              <w:spacing w:line="360" w:lineRule="auto"/>
              <w:jc w:val="center"/>
              <w:rPr>
                <w:rFonts w:ascii="Times New Roman" w:hAnsi="Times New Roman" w:cs="Times New Roman"/>
                <w:sz w:val="24"/>
                <w:szCs w:val="24"/>
              </w:rPr>
            </w:pPr>
            <w:r>
              <w:rPr>
                <w:rFonts w:ascii="Times New Roman" w:hAnsi="Times New Roman" w:cs="Times New Roman"/>
                <w:sz w:val="24"/>
                <w:szCs w:val="24"/>
              </w:rPr>
              <w:t>8-12 g/dl</w:t>
            </w:r>
          </w:p>
        </w:tc>
      </w:tr>
      <w:tr w:rsidR="00435794" w:rsidTr="007C77E2">
        <w:tc>
          <w:tcPr>
            <w:tcW w:w="3081" w:type="dxa"/>
          </w:tcPr>
          <w:p w:rsidR="00435794" w:rsidRDefault="00435794" w:rsidP="007C77E2">
            <w:pPr>
              <w:spacing w:line="360" w:lineRule="auto"/>
              <w:jc w:val="both"/>
              <w:rPr>
                <w:rFonts w:ascii="Times New Roman" w:hAnsi="Times New Roman" w:cs="Times New Roman"/>
                <w:sz w:val="24"/>
                <w:szCs w:val="24"/>
              </w:rPr>
            </w:pPr>
            <w:r>
              <w:rPr>
                <w:rFonts w:ascii="Times New Roman" w:hAnsi="Times New Roman" w:cs="Times New Roman"/>
                <w:sz w:val="24"/>
                <w:szCs w:val="24"/>
              </w:rPr>
              <w:t>ESR (Wintrobe tube method)</w:t>
            </w:r>
          </w:p>
        </w:tc>
        <w:tc>
          <w:tcPr>
            <w:tcW w:w="3081" w:type="dxa"/>
          </w:tcPr>
          <w:p w:rsidR="00435794" w:rsidRDefault="00435794" w:rsidP="007C77E2">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081" w:type="dxa"/>
          </w:tcPr>
          <w:p w:rsidR="00435794" w:rsidRDefault="00435794" w:rsidP="007C77E2">
            <w:pPr>
              <w:spacing w:line="360" w:lineRule="auto"/>
              <w:jc w:val="center"/>
              <w:rPr>
                <w:rFonts w:ascii="Times New Roman" w:hAnsi="Times New Roman" w:cs="Times New Roman"/>
                <w:sz w:val="24"/>
                <w:szCs w:val="24"/>
              </w:rPr>
            </w:pPr>
            <w:r>
              <w:rPr>
                <w:rFonts w:ascii="Times New Roman" w:hAnsi="Times New Roman" w:cs="Times New Roman"/>
                <w:sz w:val="24"/>
                <w:szCs w:val="24"/>
              </w:rPr>
              <w:t>0 mm in 1</w:t>
            </w:r>
            <w:r w:rsidRPr="00F84EF2">
              <w:rPr>
                <w:rFonts w:ascii="Times New Roman" w:hAnsi="Times New Roman" w:cs="Times New Roman"/>
                <w:sz w:val="24"/>
                <w:szCs w:val="24"/>
                <w:vertAlign w:val="superscript"/>
              </w:rPr>
              <w:t>st</w:t>
            </w:r>
            <w:r>
              <w:rPr>
                <w:rFonts w:ascii="Times New Roman" w:hAnsi="Times New Roman" w:cs="Times New Roman"/>
                <w:sz w:val="24"/>
                <w:szCs w:val="24"/>
              </w:rPr>
              <w:t xml:space="preserve"> hour</w:t>
            </w:r>
          </w:p>
        </w:tc>
      </w:tr>
      <w:tr w:rsidR="00435794" w:rsidTr="007C77E2">
        <w:tc>
          <w:tcPr>
            <w:tcW w:w="3081" w:type="dxa"/>
          </w:tcPr>
          <w:p w:rsidR="00435794" w:rsidRDefault="00435794" w:rsidP="007C77E2">
            <w:pPr>
              <w:spacing w:line="360" w:lineRule="auto"/>
              <w:jc w:val="both"/>
              <w:rPr>
                <w:rFonts w:ascii="Times New Roman" w:hAnsi="Times New Roman" w:cs="Times New Roman"/>
                <w:sz w:val="24"/>
                <w:szCs w:val="24"/>
              </w:rPr>
            </w:pPr>
            <w:r>
              <w:rPr>
                <w:rFonts w:ascii="Times New Roman" w:hAnsi="Times New Roman" w:cs="Times New Roman"/>
                <w:sz w:val="24"/>
                <w:szCs w:val="24"/>
              </w:rPr>
              <w:t>Total count of RBC</w:t>
            </w:r>
          </w:p>
        </w:tc>
        <w:tc>
          <w:tcPr>
            <w:tcW w:w="3081" w:type="dxa"/>
          </w:tcPr>
          <w:p w:rsidR="00435794" w:rsidRDefault="00435794" w:rsidP="007C77E2">
            <w:pPr>
              <w:spacing w:line="36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3081" w:type="dxa"/>
          </w:tcPr>
          <w:p w:rsidR="00435794" w:rsidRDefault="00435794" w:rsidP="007C77E2">
            <w:pPr>
              <w:spacing w:line="360" w:lineRule="auto"/>
              <w:jc w:val="center"/>
              <w:rPr>
                <w:rFonts w:ascii="Times New Roman" w:hAnsi="Times New Roman" w:cs="Times New Roman"/>
                <w:sz w:val="24"/>
                <w:szCs w:val="24"/>
              </w:rPr>
            </w:pPr>
            <w:r>
              <w:rPr>
                <w:rFonts w:ascii="Times New Roman" w:hAnsi="Times New Roman" w:cs="Times New Roman"/>
                <w:sz w:val="24"/>
                <w:szCs w:val="24"/>
              </w:rPr>
              <w:t>8-18 million/cumm</w:t>
            </w:r>
          </w:p>
        </w:tc>
      </w:tr>
      <w:tr w:rsidR="00435794" w:rsidTr="007C77E2">
        <w:tc>
          <w:tcPr>
            <w:tcW w:w="3081" w:type="dxa"/>
          </w:tcPr>
          <w:p w:rsidR="00435794" w:rsidRDefault="00435794" w:rsidP="007C77E2">
            <w:pPr>
              <w:spacing w:line="360" w:lineRule="auto"/>
              <w:jc w:val="both"/>
              <w:rPr>
                <w:rFonts w:ascii="Times New Roman" w:hAnsi="Times New Roman" w:cs="Times New Roman"/>
                <w:sz w:val="24"/>
                <w:szCs w:val="24"/>
              </w:rPr>
            </w:pPr>
            <w:r>
              <w:rPr>
                <w:rFonts w:ascii="Times New Roman" w:hAnsi="Times New Roman" w:cs="Times New Roman"/>
                <w:sz w:val="24"/>
                <w:szCs w:val="24"/>
              </w:rPr>
              <w:t>Total count of WBC</w:t>
            </w:r>
          </w:p>
        </w:tc>
        <w:tc>
          <w:tcPr>
            <w:tcW w:w="3081" w:type="dxa"/>
          </w:tcPr>
          <w:p w:rsidR="00435794" w:rsidRDefault="00435794" w:rsidP="007C77E2">
            <w:pPr>
              <w:spacing w:line="36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3081" w:type="dxa"/>
          </w:tcPr>
          <w:p w:rsidR="00435794" w:rsidRDefault="00435794" w:rsidP="007C77E2">
            <w:pPr>
              <w:spacing w:line="360" w:lineRule="auto"/>
              <w:jc w:val="center"/>
              <w:rPr>
                <w:rFonts w:ascii="Times New Roman" w:hAnsi="Times New Roman" w:cs="Times New Roman"/>
                <w:sz w:val="24"/>
                <w:szCs w:val="24"/>
              </w:rPr>
            </w:pPr>
            <w:r>
              <w:rPr>
                <w:rFonts w:ascii="Times New Roman" w:hAnsi="Times New Roman" w:cs="Times New Roman"/>
                <w:sz w:val="24"/>
                <w:szCs w:val="24"/>
              </w:rPr>
              <w:t>4-13 thousand/cumm</w:t>
            </w:r>
          </w:p>
        </w:tc>
      </w:tr>
      <w:tr w:rsidR="00435794" w:rsidTr="007C77E2">
        <w:tc>
          <w:tcPr>
            <w:tcW w:w="3081" w:type="dxa"/>
          </w:tcPr>
          <w:p w:rsidR="00435794" w:rsidRDefault="00435794" w:rsidP="007C77E2">
            <w:pPr>
              <w:spacing w:line="360" w:lineRule="auto"/>
              <w:jc w:val="both"/>
              <w:rPr>
                <w:rFonts w:ascii="Times New Roman" w:hAnsi="Times New Roman" w:cs="Times New Roman"/>
                <w:sz w:val="24"/>
                <w:szCs w:val="24"/>
              </w:rPr>
            </w:pPr>
            <w:r>
              <w:rPr>
                <w:rFonts w:ascii="Times New Roman" w:hAnsi="Times New Roman" w:cs="Times New Roman"/>
                <w:sz w:val="24"/>
                <w:szCs w:val="24"/>
              </w:rPr>
              <w:t>PCV</w:t>
            </w:r>
          </w:p>
        </w:tc>
        <w:tc>
          <w:tcPr>
            <w:tcW w:w="3081" w:type="dxa"/>
          </w:tcPr>
          <w:p w:rsidR="00435794" w:rsidRDefault="00435794" w:rsidP="007C77E2">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3081" w:type="dxa"/>
          </w:tcPr>
          <w:p w:rsidR="00435794" w:rsidRDefault="00435794" w:rsidP="007C77E2">
            <w:pPr>
              <w:spacing w:line="360" w:lineRule="auto"/>
              <w:jc w:val="center"/>
              <w:rPr>
                <w:rFonts w:ascii="Times New Roman" w:hAnsi="Times New Roman" w:cs="Times New Roman"/>
                <w:sz w:val="24"/>
                <w:szCs w:val="24"/>
              </w:rPr>
            </w:pPr>
            <w:r>
              <w:rPr>
                <w:rFonts w:ascii="Times New Roman" w:hAnsi="Times New Roman" w:cs="Times New Roman"/>
                <w:sz w:val="24"/>
                <w:szCs w:val="24"/>
              </w:rPr>
              <w:t>22-38%</w:t>
            </w:r>
          </w:p>
        </w:tc>
      </w:tr>
      <w:tr w:rsidR="00435794" w:rsidTr="007C77E2">
        <w:tc>
          <w:tcPr>
            <w:tcW w:w="3081" w:type="dxa"/>
          </w:tcPr>
          <w:p w:rsidR="00435794" w:rsidRDefault="00435794" w:rsidP="007C77E2">
            <w:pPr>
              <w:spacing w:line="360" w:lineRule="auto"/>
              <w:jc w:val="both"/>
              <w:rPr>
                <w:rFonts w:ascii="Times New Roman" w:hAnsi="Times New Roman" w:cs="Times New Roman"/>
                <w:sz w:val="24"/>
                <w:szCs w:val="24"/>
              </w:rPr>
            </w:pPr>
            <w:r>
              <w:rPr>
                <w:rFonts w:ascii="Times New Roman" w:hAnsi="Times New Roman" w:cs="Times New Roman"/>
                <w:sz w:val="24"/>
                <w:szCs w:val="24"/>
              </w:rPr>
              <w:t>Differential count for WBC</w:t>
            </w:r>
          </w:p>
        </w:tc>
        <w:tc>
          <w:tcPr>
            <w:tcW w:w="3081" w:type="dxa"/>
          </w:tcPr>
          <w:p w:rsidR="00435794" w:rsidRDefault="00435794" w:rsidP="007C77E2">
            <w:pPr>
              <w:spacing w:line="360" w:lineRule="auto"/>
              <w:jc w:val="center"/>
              <w:rPr>
                <w:rFonts w:ascii="Times New Roman" w:hAnsi="Times New Roman" w:cs="Times New Roman"/>
                <w:sz w:val="24"/>
                <w:szCs w:val="24"/>
              </w:rPr>
            </w:pPr>
          </w:p>
        </w:tc>
        <w:tc>
          <w:tcPr>
            <w:tcW w:w="3081" w:type="dxa"/>
          </w:tcPr>
          <w:p w:rsidR="00435794" w:rsidRDefault="00435794" w:rsidP="007C77E2">
            <w:pPr>
              <w:spacing w:line="360" w:lineRule="auto"/>
              <w:jc w:val="center"/>
              <w:rPr>
                <w:rFonts w:ascii="Times New Roman" w:hAnsi="Times New Roman" w:cs="Times New Roman"/>
                <w:sz w:val="24"/>
                <w:szCs w:val="24"/>
              </w:rPr>
            </w:pPr>
          </w:p>
        </w:tc>
      </w:tr>
      <w:tr w:rsidR="00435794" w:rsidTr="007C77E2">
        <w:tc>
          <w:tcPr>
            <w:tcW w:w="3081" w:type="dxa"/>
          </w:tcPr>
          <w:p w:rsidR="00435794" w:rsidRDefault="00435794" w:rsidP="007C77E2">
            <w:pPr>
              <w:spacing w:line="360" w:lineRule="auto"/>
              <w:jc w:val="both"/>
              <w:rPr>
                <w:rFonts w:ascii="Times New Roman" w:hAnsi="Times New Roman" w:cs="Times New Roman"/>
                <w:sz w:val="24"/>
                <w:szCs w:val="24"/>
              </w:rPr>
            </w:pPr>
            <w:r>
              <w:rPr>
                <w:rFonts w:ascii="Times New Roman" w:hAnsi="Times New Roman" w:cs="Times New Roman"/>
                <w:sz w:val="24"/>
                <w:szCs w:val="24"/>
              </w:rPr>
              <w:t>Lymphocytes</w:t>
            </w:r>
          </w:p>
        </w:tc>
        <w:tc>
          <w:tcPr>
            <w:tcW w:w="3081" w:type="dxa"/>
          </w:tcPr>
          <w:p w:rsidR="00435794" w:rsidRDefault="00435794" w:rsidP="007C77E2">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3081" w:type="dxa"/>
          </w:tcPr>
          <w:p w:rsidR="00435794" w:rsidRDefault="00435794" w:rsidP="007C77E2">
            <w:pPr>
              <w:spacing w:line="360" w:lineRule="auto"/>
              <w:jc w:val="center"/>
              <w:rPr>
                <w:rFonts w:ascii="Times New Roman" w:hAnsi="Times New Roman" w:cs="Times New Roman"/>
                <w:sz w:val="24"/>
                <w:szCs w:val="24"/>
              </w:rPr>
            </w:pPr>
            <w:r>
              <w:rPr>
                <w:rFonts w:ascii="Times New Roman" w:hAnsi="Times New Roman" w:cs="Times New Roman"/>
                <w:sz w:val="24"/>
                <w:szCs w:val="24"/>
              </w:rPr>
              <w:t>50-70%</w:t>
            </w:r>
          </w:p>
        </w:tc>
      </w:tr>
      <w:tr w:rsidR="00435794" w:rsidTr="007C77E2">
        <w:tc>
          <w:tcPr>
            <w:tcW w:w="3081" w:type="dxa"/>
          </w:tcPr>
          <w:p w:rsidR="00435794" w:rsidRDefault="00435794" w:rsidP="007C77E2">
            <w:pPr>
              <w:spacing w:line="360" w:lineRule="auto"/>
              <w:jc w:val="both"/>
              <w:rPr>
                <w:rFonts w:ascii="Times New Roman" w:hAnsi="Times New Roman" w:cs="Times New Roman"/>
                <w:sz w:val="24"/>
                <w:szCs w:val="24"/>
              </w:rPr>
            </w:pPr>
            <w:r>
              <w:rPr>
                <w:rFonts w:ascii="Times New Roman" w:hAnsi="Times New Roman" w:cs="Times New Roman"/>
                <w:sz w:val="24"/>
                <w:szCs w:val="24"/>
              </w:rPr>
              <w:t>Neutrophils</w:t>
            </w:r>
          </w:p>
        </w:tc>
        <w:tc>
          <w:tcPr>
            <w:tcW w:w="3081" w:type="dxa"/>
          </w:tcPr>
          <w:p w:rsidR="00435794" w:rsidRDefault="00435794" w:rsidP="007C77E2">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3081" w:type="dxa"/>
          </w:tcPr>
          <w:p w:rsidR="00435794" w:rsidRDefault="00435794" w:rsidP="007C77E2">
            <w:pPr>
              <w:spacing w:line="360" w:lineRule="auto"/>
              <w:jc w:val="center"/>
              <w:rPr>
                <w:rFonts w:ascii="Times New Roman" w:hAnsi="Times New Roman" w:cs="Times New Roman"/>
                <w:sz w:val="24"/>
                <w:szCs w:val="24"/>
              </w:rPr>
            </w:pPr>
            <w:r>
              <w:rPr>
                <w:rFonts w:ascii="Times New Roman" w:hAnsi="Times New Roman" w:cs="Times New Roman"/>
                <w:sz w:val="24"/>
                <w:szCs w:val="24"/>
              </w:rPr>
              <w:t>30-48%</w:t>
            </w:r>
          </w:p>
        </w:tc>
      </w:tr>
      <w:tr w:rsidR="00435794" w:rsidTr="007C77E2">
        <w:tc>
          <w:tcPr>
            <w:tcW w:w="3081" w:type="dxa"/>
          </w:tcPr>
          <w:p w:rsidR="00435794" w:rsidRDefault="00435794" w:rsidP="007C77E2">
            <w:pPr>
              <w:spacing w:line="360" w:lineRule="auto"/>
              <w:jc w:val="both"/>
              <w:rPr>
                <w:rFonts w:ascii="Times New Roman" w:hAnsi="Times New Roman" w:cs="Times New Roman"/>
                <w:sz w:val="24"/>
                <w:szCs w:val="24"/>
              </w:rPr>
            </w:pPr>
            <w:r>
              <w:rPr>
                <w:rFonts w:ascii="Times New Roman" w:hAnsi="Times New Roman" w:cs="Times New Roman"/>
                <w:sz w:val="24"/>
                <w:szCs w:val="24"/>
              </w:rPr>
              <w:t>Eosinophils</w:t>
            </w:r>
          </w:p>
        </w:tc>
        <w:tc>
          <w:tcPr>
            <w:tcW w:w="3081" w:type="dxa"/>
          </w:tcPr>
          <w:p w:rsidR="00435794" w:rsidRDefault="00435794" w:rsidP="007C77E2">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081" w:type="dxa"/>
          </w:tcPr>
          <w:p w:rsidR="00435794" w:rsidRDefault="00435794" w:rsidP="007C77E2">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435794" w:rsidTr="007C77E2">
        <w:tc>
          <w:tcPr>
            <w:tcW w:w="3081" w:type="dxa"/>
          </w:tcPr>
          <w:p w:rsidR="00435794" w:rsidRDefault="00435794" w:rsidP="007C77E2">
            <w:pPr>
              <w:spacing w:line="360" w:lineRule="auto"/>
              <w:jc w:val="both"/>
              <w:rPr>
                <w:rFonts w:ascii="Times New Roman" w:hAnsi="Times New Roman" w:cs="Times New Roman"/>
                <w:sz w:val="24"/>
                <w:szCs w:val="24"/>
              </w:rPr>
            </w:pPr>
            <w:r>
              <w:rPr>
                <w:rFonts w:ascii="Times New Roman" w:hAnsi="Times New Roman" w:cs="Times New Roman"/>
                <w:sz w:val="24"/>
                <w:szCs w:val="24"/>
              </w:rPr>
              <w:t>Monocytes</w:t>
            </w:r>
          </w:p>
        </w:tc>
        <w:tc>
          <w:tcPr>
            <w:tcW w:w="3081" w:type="dxa"/>
          </w:tcPr>
          <w:p w:rsidR="00435794" w:rsidRDefault="00435794" w:rsidP="007C77E2">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081" w:type="dxa"/>
          </w:tcPr>
          <w:p w:rsidR="00435794" w:rsidRDefault="00435794" w:rsidP="007C77E2">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r>
      <w:tr w:rsidR="00435794" w:rsidTr="007C77E2">
        <w:tc>
          <w:tcPr>
            <w:tcW w:w="3081" w:type="dxa"/>
          </w:tcPr>
          <w:p w:rsidR="00435794" w:rsidRDefault="00435794" w:rsidP="007C77E2">
            <w:pPr>
              <w:spacing w:line="360" w:lineRule="auto"/>
              <w:jc w:val="both"/>
              <w:rPr>
                <w:rFonts w:ascii="Times New Roman" w:hAnsi="Times New Roman" w:cs="Times New Roman"/>
                <w:sz w:val="24"/>
                <w:szCs w:val="24"/>
              </w:rPr>
            </w:pPr>
            <w:r>
              <w:rPr>
                <w:rFonts w:ascii="Times New Roman" w:hAnsi="Times New Roman" w:cs="Times New Roman"/>
                <w:sz w:val="24"/>
                <w:szCs w:val="24"/>
              </w:rPr>
              <w:t>Basophils</w:t>
            </w:r>
          </w:p>
        </w:tc>
        <w:tc>
          <w:tcPr>
            <w:tcW w:w="3081" w:type="dxa"/>
          </w:tcPr>
          <w:p w:rsidR="00435794" w:rsidRDefault="00435794" w:rsidP="007C77E2">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081" w:type="dxa"/>
          </w:tcPr>
          <w:p w:rsidR="00435794" w:rsidRDefault="00435794" w:rsidP="007C77E2">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r>
    </w:tbl>
    <w:p w:rsidR="00435794" w:rsidRDefault="00435794" w:rsidP="005E4DDD">
      <w:pPr>
        <w:spacing w:line="360" w:lineRule="auto"/>
        <w:jc w:val="both"/>
        <w:rPr>
          <w:rFonts w:ascii="Times New Roman" w:hAnsi="Times New Roman" w:cs="Times New Roman"/>
          <w:b/>
          <w:color w:val="FF0000"/>
          <w:sz w:val="28"/>
          <w:szCs w:val="28"/>
        </w:rPr>
      </w:pPr>
    </w:p>
    <w:p w:rsidR="00435794" w:rsidRPr="00F82B4B" w:rsidRDefault="00435794" w:rsidP="005E4DDD">
      <w:pPr>
        <w:spacing w:line="360" w:lineRule="auto"/>
        <w:jc w:val="both"/>
        <w:rPr>
          <w:rFonts w:ascii="Times New Roman" w:hAnsi="Times New Roman" w:cs="Times New Roman"/>
          <w:b/>
          <w:sz w:val="24"/>
          <w:szCs w:val="24"/>
        </w:rPr>
      </w:pPr>
      <w:r w:rsidRPr="00F82B4B">
        <w:rPr>
          <w:rFonts w:ascii="Times New Roman" w:hAnsi="Times New Roman" w:cs="Times New Roman"/>
          <w:b/>
          <w:sz w:val="24"/>
          <w:szCs w:val="24"/>
        </w:rPr>
        <w:t>Table-2: Serum biochemical test</w:t>
      </w:r>
    </w:p>
    <w:tbl>
      <w:tblPr>
        <w:tblStyle w:val="TableGrid"/>
        <w:tblW w:w="0" w:type="auto"/>
        <w:tblLook w:val="04A0"/>
      </w:tblPr>
      <w:tblGrid>
        <w:gridCol w:w="2856"/>
        <w:gridCol w:w="2788"/>
        <w:gridCol w:w="2793"/>
      </w:tblGrid>
      <w:tr w:rsidR="00435794" w:rsidTr="007C77E2">
        <w:tc>
          <w:tcPr>
            <w:tcW w:w="3081" w:type="dxa"/>
          </w:tcPr>
          <w:p w:rsidR="00435794" w:rsidRPr="000013CF" w:rsidRDefault="00435794" w:rsidP="007C77E2">
            <w:pPr>
              <w:spacing w:line="360" w:lineRule="auto"/>
              <w:jc w:val="center"/>
              <w:rPr>
                <w:rFonts w:ascii="Times New Roman" w:hAnsi="Times New Roman" w:cs="Times New Roman"/>
                <w:b/>
                <w:sz w:val="24"/>
                <w:szCs w:val="24"/>
              </w:rPr>
            </w:pPr>
            <w:r w:rsidRPr="000013CF">
              <w:rPr>
                <w:rFonts w:ascii="Times New Roman" w:hAnsi="Times New Roman" w:cs="Times New Roman"/>
                <w:b/>
                <w:sz w:val="24"/>
                <w:szCs w:val="24"/>
              </w:rPr>
              <w:t>Name of the test</w:t>
            </w:r>
          </w:p>
        </w:tc>
        <w:tc>
          <w:tcPr>
            <w:tcW w:w="3081" w:type="dxa"/>
          </w:tcPr>
          <w:p w:rsidR="00435794" w:rsidRPr="000013CF" w:rsidRDefault="00435794" w:rsidP="007C77E2">
            <w:pPr>
              <w:spacing w:line="360" w:lineRule="auto"/>
              <w:jc w:val="center"/>
              <w:rPr>
                <w:rFonts w:ascii="Times New Roman" w:hAnsi="Times New Roman" w:cs="Times New Roman"/>
                <w:b/>
                <w:sz w:val="24"/>
                <w:szCs w:val="24"/>
              </w:rPr>
            </w:pPr>
            <w:r w:rsidRPr="000013CF">
              <w:rPr>
                <w:rFonts w:ascii="Times New Roman" w:hAnsi="Times New Roman" w:cs="Times New Roman"/>
                <w:b/>
                <w:sz w:val="24"/>
                <w:szCs w:val="24"/>
              </w:rPr>
              <w:t>Results</w:t>
            </w:r>
          </w:p>
        </w:tc>
        <w:tc>
          <w:tcPr>
            <w:tcW w:w="3081" w:type="dxa"/>
          </w:tcPr>
          <w:p w:rsidR="00435794" w:rsidRPr="000013CF" w:rsidRDefault="00435794" w:rsidP="007C77E2">
            <w:pPr>
              <w:spacing w:line="360" w:lineRule="auto"/>
              <w:jc w:val="center"/>
              <w:rPr>
                <w:rFonts w:ascii="Times New Roman" w:hAnsi="Times New Roman" w:cs="Times New Roman"/>
                <w:b/>
                <w:sz w:val="24"/>
                <w:szCs w:val="24"/>
              </w:rPr>
            </w:pPr>
            <w:r w:rsidRPr="000013CF">
              <w:rPr>
                <w:rFonts w:ascii="Times New Roman" w:hAnsi="Times New Roman" w:cs="Times New Roman"/>
                <w:b/>
                <w:sz w:val="24"/>
                <w:szCs w:val="24"/>
              </w:rPr>
              <w:t>Normal range</w:t>
            </w:r>
          </w:p>
        </w:tc>
      </w:tr>
      <w:tr w:rsidR="00435794" w:rsidTr="007C77E2">
        <w:tc>
          <w:tcPr>
            <w:tcW w:w="3081" w:type="dxa"/>
          </w:tcPr>
          <w:p w:rsidR="00435794" w:rsidRDefault="00435794" w:rsidP="007C77E2">
            <w:pPr>
              <w:spacing w:line="360" w:lineRule="auto"/>
              <w:jc w:val="both"/>
              <w:rPr>
                <w:rFonts w:ascii="Times New Roman" w:hAnsi="Times New Roman" w:cs="Times New Roman"/>
                <w:sz w:val="24"/>
                <w:szCs w:val="24"/>
              </w:rPr>
            </w:pPr>
            <w:r>
              <w:rPr>
                <w:rFonts w:ascii="Times New Roman" w:hAnsi="Times New Roman" w:cs="Times New Roman"/>
                <w:sz w:val="24"/>
                <w:szCs w:val="24"/>
              </w:rPr>
              <w:t>Magnesium</w:t>
            </w:r>
          </w:p>
        </w:tc>
        <w:tc>
          <w:tcPr>
            <w:tcW w:w="3081" w:type="dxa"/>
          </w:tcPr>
          <w:p w:rsidR="00435794" w:rsidRDefault="00435794" w:rsidP="007C77E2">
            <w:pPr>
              <w:spacing w:line="360" w:lineRule="auto"/>
              <w:jc w:val="center"/>
              <w:rPr>
                <w:rFonts w:ascii="Times New Roman" w:hAnsi="Times New Roman" w:cs="Times New Roman"/>
                <w:sz w:val="24"/>
                <w:szCs w:val="24"/>
              </w:rPr>
            </w:pPr>
            <w:r>
              <w:rPr>
                <w:rFonts w:ascii="Times New Roman" w:hAnsi="Times New Roman" w:cs="Times New Roman"/>
                <w:sz w:val="24"/>
                <w:szCs w:val="24"/>
              </w:rPr>
              <w:t>3.12</w:t>
            </w:r>
          </w:p>
        </w:tc>
        <w:tc>
          <w:tcPr>
            <w:tcW w:w="3081" w:type="dxa"/>
          </w:tcPr>
          <w:p w:rsidR="00435794" w:rsidRDefault="00435794" w:rsidP="007C77E2">
            <w:pPr>
              <w:spacing w:line="360" w:lineRule="auto"/>
              <w:jc w:val="center"/>
              <w:rPr>
                <w:rFonts w:ascii="Times New Roman" w:hAnsi="Times New Roman" w:cs="Times New Roman"/>
                <w:sz w:val="24"/>
                <w:szCs w:val="24"/>
              </w:rPr>
            </w:pPr>
            <w:r>
              <w:rPr>
                <w:rFonts w:ascii="Times New Roman" w:hAnsi="Times New Roman" w:cs="Times New Roman"/>
                <w:sz w:val="24"/>
                <w:szCs w:val="24"/>
              </w:rPr>
              <w:t>1.8-2.3 mg/dl</w:t>
            </w:r>
          </w:p>
        </w:tc>
      </w:tr>
      <w:tr w:rsidR="00435794" w:rsidTr="007C77E2">
        <w:tc>
          <w:tcPr>
            <w:tcW w:w="3081" w:type="dxa"/>
          </w:tcPr>
          <w:p w:rsidR="00435794" w:rsidRDefault="00435794" w:rsidP="007C77E2">
            <w:pPr>
              <w:spacing w:line="360" w:lineRule="auto"/>
              <w:jc w:val="both"/>
              <w:rPr>
                <w:rFonts w:ascii="Times New Roman" w:hAnsi="Times New Roman" w:cs="Times New Roman"/>
                <w:sz w:val="24"/>
                <w:szCs w:val="24"/>
              </w:rPr>
            </w:pPr>
            <w:r>
              <w:rPr>
                <w:rFonts w:ascii="Times New Roman" w:hAnsi="Times New Roman" w:cs="Times New Roman"/>
                <w:sz w:val="24"/>
                <w:szCs w:val="24"/>
              </w:rPr>
              <w:t>Calcium</w:t>
            </w:r>
          </w:p>
        </w:tc>
        <w:tc>
          <w:tcPr>
            <w:tcW w:w="3081" w:type="dxa"/>
          </w:tcPr>
          <w:p w:rsidR="00435794" w:rsidRDefault="00435794" w:rsidP="007C77E2">
            <w:pPr>
              <w:spacing w:line="360" w:lineRule="auto"/>
              <w:jc w:val="center"/>
              <w:rPr>
                <w:rFonts w:ascii="Times New Roman" w:hAnsi="Times New Roman" w:cs="Times New Roman"/>
                <w:sz w:val="24"/>
                <w:szCs w:val="24"/>
              </w:rPr>
            </w:pPr>
            <w:r>
              <w:rPr>
                <w:rFonts w:ascii="Times New Roman" w:hAnsi="Times New Roman" w:cs="Times New Roman"/>
                <w:sz w:val="24"/>
                <w:szCs w:val="24"/>
              </w:rPr>
              <w:t>9.89</w:t>
            </w:r>
          </w:p>
        </w:tc>
        <w:tc>
          <w:tcPr>
            <w:tcW w:w="3081" w:type="dxa"/>
          </w:tcPr>
          <w:p w:rsidR="00435794" w:rsidRDefault="00435794" w:rsidP="007C77E2">
            <w:pPr>
              <w:spacing w:line="360" w:lineRule="auto"/>
              <w:jc w:val="center"/>
              <w:rPr>
                <w:rFonts w:ascii="Times New Roman" w:hAnsi="Times New Roman" w:cs="Times New Roman"/>
                <w:sz w:val="24"/>
                <w:szCs w:val="24"/>
              </w:rPr>
            </w:pPr>
            <w:r>
              <w:rPr>
                <w:rFonts w:ascii="Times New Roman" w:hAnsi="Times New Roman" w:cs="Times New Roman"/>
                <w:sz w:val="24"/>
                <w:szCs w:val="24"/>
              </w:rPr>
              <w:t>9.7-12.4 mg/dl</w:t>
            </w:r>
          </w:p>
        </w:tc>
      </w:tr>
      <w:tr w:rsidR="00435794" w:rsidTr="007C77E2">
        <w:tc>
          <w:tcPr>
            <w:tcW w:w="3081" w:type="dxa"/>
          </w:tcPr>
          <w:p w:rsidR="00435794" w:rsidRDefault="00435794" w:rsidP="007C77E2">
            <w:pPr>
              <w:spacing w:line="360" w:lineRule="auto"/>
              <w:jc w:val="both"/>
              <w:rPr>
                <w:rFonts w:ascii="Times New Roman" w:hAnsi="Times New Roman" w:cs="Times New Roman"/>
                <w:sz w:val="24"/>
                <w:szCs w:val="24"/>
              </w:rPr>
            </w:pPr>
            <w:r>
              <w:rPr>
                <w:rFonts w:ascii="Times New Roman" w:hAnsi="Times New Roman" w:cs="Times New Roman"/>
                <w:sz w:val="24"/>
                <w:szCs w:val="24"/>
              </w:rPr>
              <w:t>Phosphorous</w:t>
            </w:r>
          </w:p>
        </w:tc>
        <w:tc>
          <w:tcPr>
            <w:tcW w:w="3081" w:type="dxa"/>
          </w:tcPr>
          <w:p w:rsidR="00435794" w:rsidRDefault="00435794" w:rsidP="007C77E2">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3081" w:type="dxa"/>
          </w:tcPr>
          <w:p w:rsidR="00435794" w:rsidRDefault="00435794" w:rsidP="007C77E2">
            <w:pPr>
              <w:spacing w:line="360" w:lineRule="auto"/>
              <w:jc w:val="center"/>
              <w:rPr>
                <w:rFonts w:ascii="Times New Roman" w:hAnsi="Times New Roman" w:cs="Times New Roman"/>
                <w:sz w:val="24"/>
                <w:szCs w:val="24"/>
              </w:rPr>
            </w:pPr>
            <w:r>
              <w:rPr>
                <w:rFonts w:ascii="Times New Roman" w:hAnsi="Times New Roman" w:cs="Times New Roman"/>
                <w:sz w:val="24"/>
                <w:szCs w:val="24"/>
              </w:rPr>
              <w:t>4.2-9.1 mg/dl</w:t>
            </w:r>
          </w:p>
        </w:tc>
      </w:tr>
    </w:tbl>
    <w:p w:rsidR="00435794" w:rsidRPr="00435794" w:rsidRDefault="00435794" w:rsidP="005E4DDD">
      <w:pPr>
        <w:spacing w:line="360" w:lineRule="auto"/>
        <w:jc w:val="both"/>
        <w:rPr>
          <w:rFonts w:ascii="Times New Roman" w:hAnsi="Times New Roman" w:cs="Times New Roman"/>
          <w:b/>
          <w:color w:val="FF0000"/>
          <w:sz w:val="28"/>
          <w:szCs w:val="28"/>
        </w:rPr>
      </w:pPr>
    </w:p>
    <w:p w:rsidR="00435794" w:rsidRPr="00270C26" w:rsidRDefault="00435794" w:rsidP="00035BF6">
      <w:pPr>
        <w:spacing w:line="360" w:lineRule="auto"/>
        <w:jc w:val="both"/>
        <w:rPr>
          <w:rFonts w:ascii="Times New Roman" w:hAnsi="Times New Roman" w:cs="Times New Roman"/>
          <w:color w:val="000000" w:themeColor="text1"/>
          <w:sz w:val="24"/>
          <w:szCs w:val="24"/>
        </w:rPr>
      </w:pPr>
      <w:r w:rsidRPr="00270C26">
        <w:rPr>
          <w:rFonts w:ascii="Times New Roman" w:hAnsi="Times New Roman" w:cs="Times New Roman"/>
          <w:color w:val="000000" w:themeColor="text1"/>
          <w:sz w:val="24"/>
          <w:szCs w:val="24"/>
        </w:rPr>
        <w:lastRenderedPageBreak/>
        <w:t>Gradually improved weight bearing was</w:t>
      </w:r>
      <w:r w:rsidR="00662D05">
        <w:rPr>
          <w:rFonts w:ascii="Times New Roman" w:hAnsi="Times New Roman" w:cs="Times New Roman"/>
          <w:color w:val="000000" w:themeColor="text1"/>
          <w:sz w:val="24"/>
          <w:szCs w:val="24"/>
        </w:rPr>
        <w:t xml:space="preserve"> observed on PO day</w:t>
      </w:r>
      <w:r w:rsidR="00D47DD9" w:rsidRPr="00D47DD9">
        <w:rPr>
          <w:rFonts w:ascii="Times New Roman" w:hAnsi="Times New Roman" w:hint="cs"/>
          <w:color w:val="000000" w:themeColor="text1"/>
          <w:sz w:val="20"/>
          <w:szCs w:val="20"/>
          <w:cs/>
          <w:lang w:bidi="bn-BD"/>
        </w:rPr>
        <w:t>s</w:t>
      </w:r>
      <w:r w:rsidRPr="00270C26">
        <w:rPr>
          <w:rFonts w:ascii="Times New Roman" w:hAnsi="Times New Roman" w:cs="Times New Roman"/>
          <w:color w:val="000000" w:themeColor="text1"/>
          <w:sz w:val="24"/>
          <w:szCs w:val="24"/>
        </w:rPr>
        <w:t xml:space="preserve">. Surgical wound was also healed on </w:t>
      </w:r>
      <w:r w:rsidRPr="00270C26">
        <w:rPr>
          <w:rFonts w:ascii="Times New Roman" w:hAnsi="Times New Roman" w:cs="Times New Roman"/>
          <w:color w:val="000000" w:themeColor="text1"/>
          <w:sz w:val="24"/>
          <w:szCs w:val="24"/>
          <w:cs/>
          <w:lang w:bidi="bn-BD"/>
        </w:rPr>
        <w:t>PO</w:t>
      </w:r>
      <w:r w:rsidRPr="00270C26">
        <w:rPr>
          <w:rFonts w:ascii="Times New Roman" w:hAnsi="Times New Roman" w:cs="Times New Roman"/>
          <w:color w:val="000000" w:themeColor="text1"/>
          <w:sz w:val="24"/>
          <w:szCs w:val="24"/>
        </w:rPr>
        <w:t xml:space="preserve"> day 7 and stitches were removed on the same day with</w:t>
      </w:r>
      <w:r w:rsidRPr="00270C26">
        <w:rPr>
          <w:rFonts w:ascii="Times New Roman" w:hAnsi="Times New Roman" w:cs="Times New Roman"/>
          <w:color w:val="000000" w:themeColor="text1"/>
          <w:sz w:val="24"/>
          <w:szCs w:val="24"/>
          <w:cs/>
          <w:lang w:bidi="bn-BD"/>
        </w:rPr>
        <w:t xml:space="preserve"> no</w:t>
      </w:r>
      <w:r w:rsidRPr="00270C26">
        <w:rPr>
          <w:rFonts w:ascii="Times New Roman" w:hAnsi="Times New Roman" w:cs="Times New Roman"/>
          <w:color w:val="000000" w:themeColor="text1"/>
          <w:sz w:val="24"/>
          <w:szCs w:val="24"/>
        </w:rPr>
        <w:t xml:space="preserve"> wound complication. Secondary bone </w:t>
      </w:r>
      <w:r w:rsidR="00662D05">
        <w:rPr>
          <w:rFonts w:ascii="Times New Roman" w:hAnsi="Times New Roman" w:cs="Times New Roman"/>
          <w:color w:val="000000" w:themeColor="text1"/>
          <w:sz w:val="24"/>
          <w:szCs w:val="24"/>
        </w:rPr>
        <w:t>healing was noticed on PO day 45</w:t>
      </w:r>
      <w:r w:rsidRPr="00270C26">
        <w:rPr>
          <w:rFonts w:ascii="Times New Roman" w:hAnsi="Times New Roman" w:cs="Times New Roman"/>
          <w:color w:val="000000" w:themeColor="text1"/>
          <w:sz w:val="24"/>
          <w:szCs w:val="24"/>
        </w:rPr>
        <w:t>,</w:t>
      </w:r>
      <w:r w:rsidRPr="00270C26">
        <w:rPr>
          <w:rFonts w:ascii="Times New Roman" w:hAnsi="Times New Roman" w:cs="Times New Roman"/>
          <w:color w:val="000000" w:themeColor="text1"/>
          <w:sz w:val="24"/>
          <w:szCs w:val="24"/>
          <w:cs/>
          <w:lang w:bidi="bn-BD"/>
        </w:rPr>
        <w:t xml:space="preserve"> </w:t>
      </w:r>
      <w:r w:rsidRPr="00270C26">
        <w:rPr>
          <w:rFonts w:ascii="Times New Roman" w:hAnsi="Times New Roman" w:cs="Times New Roman"/>
          <w:color w:val="000000" w:themeColor="text1"/>
          <w:sz w:val="24"/>
          <w:szCs w:val="24"/>
        </w:rPr>
        <w:t>frac</w:t>
      </w:r>
      <w:r w:rsidR="00662D05">
        <w:rPr>
          <w:rFonts w:ascii="Times New Roman" w:hAnsi="Times New Roman" w:cs="Times New Roman"/>
          <w:color w:val="000000" w:themeColor="text1"/>
          <w:sz w:val="24"/>
          <w:szCs w:val="24"/>
        </w:rPr>
        <w:t>ture alignment with bone remodeling</w:t>
      </w:r>
      <w:r w:rsidRPr="00270C26">
        <w:rPr>
          <w:rFonts w:ascii="Times New Roman" w:hAnsi="Times New Roman" w:cs="Times New Roman"/>
          <w:color w:val="000000" w:themeColor="text1"/>
          <w:sz w:val="24"/>
          <w:szCs w:val="24"/>
        </w:rPr>
        <w:t xml:space="preserve"> was noticed</w:t>
      </w:r>
      <w:r w:rsidR="00662D05">
        <w:rPr>
          <w:rFonts w:ascii="Times New Roman" w:hAnsi="Times New Roman" w:cs="Times New Roman"/>
          <w:color w:val="000000" w:themeColor="text1"/>
          <w:sz w:val="24"/>
          <w:szCs w:val="24"/>
        </w:rPr>
        <w:t xml:space="preserve"> on day 280</w:t>
      </w:r>
      <w:r w:rsidRPr="00270C26">
        <w:rPr>
          <w:rFonts w:ascii="Times New Roman" w:hAnsi="Times New Roman" w:cs="Times New Roman"/>
          <w:color w:val="000000" w:themeColor="text1"/>
          <w:sz w:val="24"/>
          <w:szCs w:val="24"/>
        </w:rPr>
        <w:t xml:space="preserve">. </w:t>
      </w:r>
    </w:p>
    <w:p w:rsidR="00F24E5E" w:rsidRPr="00D75F4F" w:rsidRDefault="00435794" w:rsidP="00D75F4F">
      <w:pPr>
        <w:spacing w:line="360" w:lineRule="auto"/>
        <w:jc w:val="both"/>
        <w:rPr>
          <w:rFonts w:ascii="Times New Roman" w:hAnsi="Times New Roman" w:cs="Times New Roman"/>
          <w:color w:val="000000" w:themeColor="text1"/>
          <w:sz w:val="24"/>
          <w:szCs w:val="24"/>
          <w:lang w:bidi="bn-BD"/>
        </w:rPr>
      </w:pPr>
      <w:r w:rsidRPr="00D75F4F">
        <w:rPr>
          <w:rFonts w:ascii="Times New Roman" w:hAnsi="Times New Roman" w:cs="Times New Roman"/>
          <w:color w:val="000000" w:themeColor="text1"/>
          <w:sz w:val="24"/>
          <w:szCs w:val="24"/>
        </w:rPr>
        <w:t>P</w:t>
      </w:r>
      <w:r w:rsidRPr="00D75F4F">
        <w:rPr>
          <w:rFonts w:ascii="Times New Roman" w:hAnsi="Times New Roman" w:cs="Times New Roman"/>
          <w:color w:val="000000" w:themeColor="text1"/>
          <w:sz w:val="24"/>
          <w:szCs w:val="24"/>
          <w:cs/>
          <w:lang w:bidi="bn-BD"/>
        </w:rPr>
        <w:t>O</w:t>
      </w:r>
      <w:r w:rsidRPr="00D75F4F">
        <w:rPr>
          <w:rFonts w:ascii="Times New Roman" w:hAnsi="Times New Roman" w:cs="Times New Roman"/>
          <w:color w:val="000000" w:themeColor="text1"/>
          <w:sz w:val="24"/>
          <w:szCs w:val="24"/>
        </w:rPr>
        <w:t xml:space="preserve"> management is very important to prevent </w:t>
      </w:r>
      <w:r w:rsidRPr="00D75F4F">
        <w:rPr>
          <w:rFonts w:ascii="Times New Roman" w:hAnsi="Times New Roman" w:cs="Times New Roman"/>
          <w:color w:val="000000" w:themeColor="text1"/>
          <w:sz w:val="24"/>
          <w:szCs w:val="24"/>
          <w:cs/>
          <w:lang w:bidi="bn-BD"/>
        </w:rPr>
        <w:t>PO</w:t>
      </w:r>
      <w:r w:rsidRPr="00D75F4F">
        <w:rPr>
          <w:rFonts w:ascii="Times New Roman" w:hAnsi="Times New Roman" w:cs="Times New Roman"/>
          <w:color w:val="000000" w:themeColor="text1"/>
          <w:sz w:val="24"/>
          <w:szCs w:val="24"/>
        </w:rPr>
        <w:t xml:space="preserve"> complications. Pin loosening, pin migration and seroma formation </w:t>
      </w:r>
      <w:r w:rsidRPr="00D75F4F">
        <w:rPr>
          <w:rFonts w:ascii="Times New Roman" w:hAnsi="Times New Roman" w:cs="Times New Roman"/>
          <w:color w:val="000000" w:themeColor="text1"/>
          <w:sz w:val="24"/>
          <w:szCs w:val="24"/>
          <w:cs/>
          <w:lang w:bidi="bn-BD"/>
        </w:rPr>
        <w:t>are</w:t>
      </w:r>
      <w:r w:rsidRPr="00D75F4F">
        <w:rPr>
          <w:rFonts w:ascii="Times New Roman" w:hAnsi="Times New Roman" w:cs="Times New Roman"/>
          <w:color w:val="000000" w:themeColor="text1"/>
          <w:sz w:val="24"/>
          <w:szCs w:val="24"/>
        </w:rPr>
        <w:t xml:space="preserve"> very common complication</w:t>
      </w:r>
      <w:r w:rsidRPr="00D75F4F">
        <w:rPr>
          <w:rFonts w:ascii="Times New Roman" w:hAnsi="Times New Roman" w:cs="Times New Roman"/>
          <w:color w:val="000000" w:themeColor="text1"/>
          <w:sz w:val="24"/>
          <w:szCs w:val="24"/>
          <w:cs/>
          <w:lang w:bidi="bn-BD"/>
        </w:rPr>
        <w:t>s</w:t>
      </w:r>
      <w:r w:rsidRPr="00D75F4F">
        <w:rPr>
          <w:rFonts w:ascii="Times New Roman" w:hAnsi="Times New Roman" w:cs="Times New Roman"/>
          <w:color w:val="000000" w:themeColor="text1"/>
          <w:sz w:val="24"/>
          <w:szCs w:val="24"/>
        </w:rPr>
        <w:t xml:space="preserve"> in</w:t>
      </w:r>
      <w:r w:rsidRPr="00D75F4F">
        <w:rPr>
          <w:rFonts w:ascii="Times New Roman" w:hAnsi="Times New Roman" w:cs="Times New Roman"/>
          <w:color w:val="000000" w:themeColor="text1"/>
          <w:sz w:val="24"/>
          <w:szCs w:val="24"/>
          <w:cs/>
          <w:lang w:bidi="bn-BD"/>
        </w:rPr>
        <w:t xml:space="preserve"> this IMP </w:t>
      </w:r>
      <w:r w:rsidRPr="00D75F4F">
        <w:rPr>
          <w:rFonts w:ascii="Times New Roman" w:hAnsi="Times New Roman" w:cs="Times New Roman"/>
          <w:color w:val="000000" w:themeColor="text1"/>
          <w:sz w:val="24"/>
          <w:szCs w:val="24"/>
        </w:rPr>
        <w:t xml:space="preserve">technique (Denny and Butterworth, 2007; Arun </w:t>
      </w:r>
      <w:r w:rsidRPr="00D75F4F">
        <w:rPr>
          <w:rFonts w:ascii="Times New Roman" w:hAnsi="Times New Roman" w:cs="Times New Roman"/>
          <w:i/>
          <w:iCs/>
          <w:color w:val="000000" w:themeColor="text1"/>
          <w:sz w:val="24"/>
          <w:szCs w:val="24"/>
        </w:rPr>
        <w:t>et al</w:t>
      </w:r>
      <w:r w:rsidRPr="00D75F4F">
        <w:rPr>
          <w:rFonts w:ascii="Times New Roman" w:hAnsi="Times New Roman" w:cs="Times New Roman"/>
          <w:color w:val="000000" w:themeColor="text1"/>
          <w:sz w:val="24"/>
          <w:szCs w:val="24"/>
        </w:rPr>
        <w:t>,</w:t>
      </w:r>
      <w:r w:rsidR="00D47DD9">
        <w:rPr>
          <w:rFonts w:ascii="Times New Roman" w:hAnsi="Times New Roman" w:hint="cs"/>
          <w:color w:val="000000" w:themeColor="text1"/>
          <w:sz w:val="24"/>
          <w:szCs w:val="30"/>
          <w:cs/>
          <w:lang w:bidi="bn-BD"/>
        </w:rPr>
        <w:t xml:space="preserve"> </w:t>
      </w:r>
      <w:r w:rsidRPr="00D75F4F">
        <w:rPr>
          <w:rFonts w:ascii="Times New Roman" w:hAnsi="Times New Roman" w:cs="Times New Roman"/>
          <w:color w:val="000000" w:themeColor="text1"/>
          <w:sz w:val="24"/>
          <w:szCs w:val="24"/>
        </w:rPr>
        <w:t xml:space="preserve">2011). However, infection and non-union </w:t>
      </w:r>
      <w:r w:rsidRPr="00D75F4F">
        <w:rPr>
          <w:rFonts w:ascii="Times New Roman" w:hAnsi="Times New Roman" w:cs="Times New Roman"/>
          <w:color w:val="000000" w:themeColor="text1"/>
          <w:sz w:val="24"/>
          <w:szCs w:val="24"/>
          <w:cs/>
          <w:lang w:bidi="bn-BD"/>
        </w:rPr>
        <w:t xml:space="preserve">may </w:t>
      </w:r>
      <w:r w:rsidRPr="00D75F4F">
        <w:rPr>
          <w:rFonts w:ascii="Times New Roman" w:hAnsi="Times New Roman" w:cs="Times New Roman"/>
          <w:color w:val="000000" w:themeColor="text1"/>
          <w:sz w:val="24"/>
          <w:szCs w:val="24"/>
        </w:rPr>
        <w:t>also</w:t>
      </w:r>
      <w:r w:rsidRPr="00D75F4F">
        <w:rPr>
          <w:rFonts w:ascii="Times New Roman" w:hAnsi="Times New Roman" w:cs="Times New Roman"/>
          <w:color w:val="000000" w:themeColor="text1"/>
          <w:sz w:val="24"/>
          <w:szCs w:val="24"/>
          <w:cs/>
          <w:lang w:bidi="bn-BD"/>
        </w:rPr>
        <w:t xml:space="preserve"> be</w:t>
      </w:r>
      <w:r w:rsidRPr="00D75F4F">
        <w:rPr>
          <w:rFonts w:ascii="Times New Roman" w:hAnsi="Times New Roman" w:cs="Times New Roman"/>
          <w:color w:val="000000" w:themeColor="text1"/>
          <w:sz w:val="24"/>
          <w:szCs w:val="24"/>
        </w:rPr>
        <w:t xml:space="preserve"> common complication</w:t>
      </w:r>
      <w:r w:rsidRPr="00D75F4F">
        <w:rPr>
          <w:rFonts w:ascii="Times New Roman" w:hAnsi="Times New Roman" w:cs="Times New Roman"/>
          <w:color w:val="000000" w:themeColor="text1"/>
          <w:sz w:val="24"/>
          <w:szCs w:val="24"/>
          <w:cs/>
          <w:lang w:bidi="bn-BD"/>
        </w:rPr>
        <w:t>s</w:t>
      </w:r>
      <w:r w:rsidRPr="00D75F4F">
        <w:rPr>
          <w:rFonts w:ascii="Times New Roman" w:hAnsi="Times New Roman" w:cs="Times New Roman"/>
          <w:color w:val="000000" w:themeColor="text1"/>
          <w:sz w:val="24"/>
          <w:szCs w:val="24"/>
        </w:rPr>
        <w:t xml:space="preserve"> in open fracture.</w:t>
      </w:r>
      <w:r w:rsidRPr="00D75F4F">
        <w:rPr>
          <w:rFonts w:ascii="Times New Roman" w:hAnsi="Times New Roman" w:cs="Times New Roman"/>
          <w:color w:val="000000" w:themeColor="text1"/>
          <w:sz w:val="24"/>
          <w:szCs w:val="24"/>
          <w:cs/>
          <w:lang w:bidi="bn-BD"/>
        </w:rPr>
        <w:t xml:space="preserve"> </w:t>
      </w:r>
      <w:r w:rsidRPr="00D75F4F">
        <w:rPr>
          <w:rFonts w:ascii="Times New Roman" w:hAnsi="Times New Roman" w:cs="Times New Roman"/>
          <w:color w:val="000000" w:themeColor="text1"/>
          <w:sz w:val="24"/>
          <w:szCs w:val="24"/>
        </w:rPr>
        <w:t xml:space="preserve">Appropriate pin selection is very important for pin loosening and pin migration. Selection of appropriate pin depends on the size of the </w:t>
      </w:r>
      <w:r w:rsidRPr="00D75F4F">
        <w:rPr>
          <w:rFonts w:ascii="Times New Roman" w:hAnsi="Times New Roman" w:cs="Times New Roman"/>
          <w:color w:val="000000" w:themeColor="text1"/>
          <w:sz w:val="24"/>
          <w:szCs w:val="24"/>
          <w:cs/>
          <w:lang w:bidi="bn-BD"/>
        </w:rPr>
        <w:t>IMP</w:t>
      </w:r>
      <w:r w:rsidRPr="00D75F4F">
        <w:rPr>
          <w:rFonts w:ascii="Times New Roman" w:hAnsi="Times New Roman" w:cs="Times New Roman"/>
          <w:color w:val="000000" w:themeColor="text1"/>
          <w:sz w:val="24"/>
          <w:szCs w:val="24"/>
        </w:rPr>
        <w:t xml:space="preserve"> cavity, the bone to be repaired, the fracture configuration and application of ancillary methods of fixation. Pin diameters of 2.5 mm to 4.8mm are suitable for use in most goats and it should be big enough to fill at least 60 to 70% of the medullary cavit</w:t>
      </w:r>
      <w:r w:rsidR="00D75F4F">
        <w:rPr>
          <w:rFonts w:ascii="Times New Roman" w:hAnsi="Times New Roman" w:cs="Times New Roman"/>
          <w:color w:val="000000" w:themeColor="text1"/>
          <w:sz w:val="24"/>
          <w:szCs w:val="24"/>
        </w:rPr>
        <w:t>y at its narrowest point</w:t>
      </w:r>
      <w:r w:rsidR="00F24E5E" w:rsidRPr="00D75F4F">
        <w:rPr>
          <w:rFonts w:ascii="Times New Roman" w:hAnsi="Times New Roman" w:cs="Times New Roman"/>
          <w:color w:val="000000" w:themeColor="text1"/>
          <w:sz w:val="24"/>
          <w:szCs w:val="24"/>
          <w:cs/>
          <w:lang w:bidi="bn-BD"/>
        </w:rPr>
        <w:t>.</w:t>
      </w:r>
    </w:p>
    <w:p w:rsidR="00270C26" w:rsidRDefault="007D7FCF" w:rsidP="009F5A1D">
      <w:pPr>
        <w:spacing w:line="360" w:lineRule="auto"/>
        <w:jc w:val="center"/>
        <w:rPr>
          <w:rFonts w:ascii="Times New Roman" w:hAnsi="Times New Roman"/>
          <w:sz w:val="24"/>
          <w:szCs w:val="30"/>
          <w:lang w:bidi="bn-BD"/>
        </w:rPr>
      </w:pPr>
      <w:r w:rsidRPr="007D7FCF">
        <w:rPr>
          <w:rFonts w:ascii="Times New Roman" w:hAnsi="Times New Roman" w:cs="Times New Roman"/>
          <w:noProof/>
          <w:sz w:val="24"/>
          <w:szCs w:val="24"/>
          <w:lang w:eastAsia="zh-TW"/>
        </w:rPr>
        <w:pict>
          <v:shape id="_x0000_s1027" type="#_x0000_t202" style="position:absolute;left:0;text-align:left;margin-left:25.45pt;margin-top:283pt;width:354.7pt;height:73.5pt;z-index:251662336;mso-width-relative:margin;mso-height-relative:margin" fillcolor="white [3212]" stroked="f">
            <v:textbox style="mso-next-textbox:#_x0000_s1027">
              <w:txbxContent>
                <w:p w:rsidR="00270C26" w:rsidRPr="009F5A1D" w:rsidRDefault="00F36547" w:rsidP="00270C26">
                  <w:pPr>
                    <w:spacing w:line="360" w:lineRule="auto"/>
                    <w:jc w:val="both"/>
                    <w:rPr>
                      <w:rFonts w:ascii="Times New Roman" w:hAnsi="Times New Roman" w:cs="Times New Roman"/>
                      <w:sz w:val="24"/>
                      <w:szCs w:val="24"/>
                      <w:lang w:bidi="bn-BD"/>
                    </w:rPr>
                  </w:pPr>
                  <w:r w:rsidRPr="004359D9">
                    <w:rPr>
                      <w:rFonts w:ascii="Times New Roman" w:hAnsi="Times New Roman" w:cs="Times New Roman"/>
                      <w:b/>
                      <w:sz w:val="24"/>
                      <w:szCs w:val="24"/>
                    </w:rPr>
                    <w:t>Figure-2:</w:t>
                  </w:r>
                  <w:r w:rsidRPr="009F5A1D">
                    <w:rPr>
                      <w:rFonts w:ascii="Times New Roman" w:hAnsi="Times New Roman" w:cs="Times New Roman"/>
                      <w:sz w:val="24"/>
                      <w:szCs w:val="24"/>
                    </w:rPr>
                    <w:t xml:space="preserve"> A) Wei</w:t>
                  </w:r>
                  <w:r w:rsidR="0080169C" w:rsidRPr="009F5A1D">
                    <w:rPr>
                      <w:rFonts w:ascii="Times New Roman" w:hAnsi="Times New Roman" w:cs="Times New Roman"/>
                      <w:sz w:val="24"/>
                      <w:szCs w:val="24"/>
                    </w:rPr>
                    <w:t xml:space="preserve">ght bearing noticed after </w:t>
                  </w:r>
                  <w:r w:rsidR="0080169C" w:rsidRPr="009F5A1D">
                    <w:rPr>
                      <w:rFonts w:ascii="Times New Roman" w:hAnsi="Times New Roman" w:cs="Times New Roman"/>
                      <w:sz w:val="24"/>
                      <w:szCs w:val="24"/>
                      <w:cs/>
                      <w:lang w:bidi="bn-BD"/>
                    </w:rPr>
                    <w:t>7 days</w:t>
                  </w:r>
                  <w:r w:rsidR="00F24E5E" w:rsidRPr="009F5A1D">
                    <w:rPr>
                      <w:rFonts w:ascii="Times New Roman" w:hAnsi="Times New Roman" w:cs="Times New Roman"/>
                      <w:sz w:val="24"/>
                      <w:szCs w:val="24"/>
                      <w:cs/>
                      <w:lang w:bidi="bn-BD"/>
                    </w:rPr>
                    <w:t>.</w:t>
                  </w:r>
                  <w:r w:rsidRPr="009F5A1D">
                    <w:rPr>
                      <w:rFonts w:ascii="Times New Roman" w:hAnsi="Times New Roman" w:cs="Times New Roman"/>
                      <w:sz w:val="24"/>
                      <w:szCs w:val="24"/>
                    </w:rPr>
                    <w:t xml:space="preserve"> B)</w:t>
                  </w:r>
                  <w:r w:rsidR="0080169C" w:rsidRPr="009F5A1D">
                    <w:rPr>
                      <w:rFonts w:ascii="Times New Roman" w:hAnsi="Times New Roman" w:cs="Times New Roman"/>
                      <w:sz w:val="24"/>
                      <w:szCs w:val="24"/>
                    </w:rPr>
                    <w:t xml:space="preserve"> Radiogr</w:t>
                  </w:r>
                  <w:r w:rsidR="0080169C" w:rsidRPr="009F5A1D">
                    <w:rPr>
                      <w:rFonts w:ascii="Times New Roman" w:hAnsi="Times New Roman" w:cs="Times New Roman"/>
                      <w:sz w:val="24"/>
                      <w:szCs w:val="24"/>
                      <w:cs/>
                      <w:lang w:bidi="bn-BD"/>
                    </w:rPr>
                    <w:t xml:space="preserve">aph </w:t>
                  </w:r>
                  <w:r w:rsidR="0080169C" w:rsidRPr="009F5A1D">
                    <w:rPr>
                      <w:rFonts w:ascii="Times New Roman" w:hAnsi="Times New Roman" w:cs="Times New Roman"/>
                      <w:sz w:val="24"/>
                      <w:szCs w:val="24"/>
                    </w:rPr>
                    <w:t>after</w:t>
                  </w:r>
                  <w:r w:rsidR="0080169C" w:rsidRPr="009F5A1D">
                    <w:rPr>
                      <w:rFonts w:ascii="Times New Roman" w:hAnsi="Times New Roman" w:cs="Times New Roman"/>
                      <w:sz w:val="24"/>
                      <w:szCs w:val="24"/>
                      <w:cs/>
                      <w:lang w:bidi="bn-BD"/>
                    </w:rPr>
                    <w:t xml:space="preserve"> 7 days.</w:t>
                  </w:r>
                  <w:r w:rsidR="0080169C" w:rsidRPr="009F5A1D">
                    <w:rPr>
                      <w:rFonts w:ascii="Times New Roman" w:hAnsi="Times New Roman" w:cs="Times New Roman"/>
                      <w:sz w:val="24"/>
                      <w:szCs w:val="24"/>
                    </w:rPr>
                    <w:t xml:space="preserve"> </w:t>
                  </w:r>
                  <w:r w:rsidRPr="009F5A1D">
                    <w:rPr>
                      <w:rFonts w:ascii="Times New Roman" w:hAnsi="Times New Roman" w:cs="Times New Roman"/>
                      <w:sz w:val="24"/>
                      <w:szCs w:val="24"/>
                    </w:rPr>
                    <w:t xml:space="preserve"> C) </w:t>
                  </w:r>
                  <w:r w:rsidR="00D47DD9" w:rsidRPr="00420CDA">
                    <w:rPr>
                      <w:rFonts w:ascii="Times New Roman" w:hAnsi="Times New Roman" w:hint="cs"/>
                      <w:sz w:val="24"/>
                      <w:szCs w:val="24"/>
                      <w:cs/>
                      <w:lang w:bidi="bn-BD"/>
                    </w:rPr>
                    <w:t>45 days</w:t>
                  </w:r>
                  <w:r w:rsidRPr="009F5A1D">
                    <w:rPr>
                      <w:rFonts w:ascii="Times New Roman" w:hAnsi="Times New Roman" w:cs="Times New Roman"/>
                      <w:sz w:val="24"/>
                      <w:szCs w:val="24"/>
                    </w:rPr>
                    <w:t xml:space="preserve"> of post-operative with full weight bearing. D) </w:t>
                  </w:r>
                  <w:r w:rsidR="009F5A1D">
                    <w:rPr>
                      <w:rFonts w:ascii="Times New Roman" w:hAnsi="Times New Roman" w:cs="Times New Roman"/>
                      <w:sz w:val="24"/>
                      <w:szCs w:val="24"/>
                    </w:rPr>
                    <w:t>Radiograph</w:t>
                  </w:r>
                  <w:r w:rsidR="0080169C" w:rsidRPr="009F5A1D">
                    <w:rPr>
                      <w:rFonts w:ascii="Times New Roman" w:hAnsi="Times New Roman" w:cs="Times New Roman"/>
                      <w:sz w:val="24"/>
                      <w:szCs w:val="24"/>
                    </w:rPr>
                    <w:t xml:space="preserve"> after </w:t>
                  </w:r>
                  <w:r w:rsidR="0080169C" w:rsidRPr="009F5A1D">
                    <w:rPr>
                      <w:rFonts w:ascii="Times New Roman" w:hAnsi="Times New Roman" w:cs="Times New Roman"/>
                      <w:sz w:val="24"/>
                      <w:szCs w:val="24"/>
                      <w:cs/>
                      <w:lang w:bidi="bn-BD"/>
                    </w:rPr>
                    <w:t>45 days (fracture gap reduce, soft calus formation)</w:t>
                  </w:r>
                  <w:r w:rsidR="0080169C" w:rsidRPr="009F5A1D">
                    <w:rPr>
                      <w:rFonts w:ascii="Times New Roman" w:hAnsi="Times New Roman" w:cs="Times New Roman"/>
                      <w:sz w:val="24"/>
                      <w:szCs w:val="24"/>
                    </w:rPr>
                    <w:t xml:space="preserve">. </w:t>
                  </w:r>
                </w:p>
                <w:p w:rsidR="00F36547" w:rsidRPr="00AF2C13" w:rsidRDefault="00F36547" w:rsidP="00AF2C13">
                  <w:pPr>
                    <w:spacing w:line="360" w:lineRule="auto"/>
                    <w:jc w:val="both"/>
                    <w:rPr>
                      <w:rFonts w:ascii="Times New Roman" w:hAnsi="Times New Roman" w:cs="Times New Roman"/>
                      <w:sz w:val="24"/>
                      <w:szCs w:val="24"/>
                    </w:rPr>
                  </w:pPr>
                </w:p>
              </w:txbxContent>
            </v:textbox>
          </v:shape>
        </w:pict>
      </w:r>
      <w:r w:rsidR="00F5400F">
        <w:rPr>
          <w:rFonts w:ascii="Times New Roman" w:hAnsi="Times New Roman" w:cs="Times New Roman"/>
          <w:noProof/>
          <w:sz w:val="24"/>
          <w:szCs w:val="24"/>
        </w:rPr>
        <w:drawing>
          <wp:inline distT="0" distB="0" distL="0" distR="0">
            <wp:extent cx="4092900" cy="3412512"/>
            <wp:effectExtent l="19050" t="0" r="28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088269" cy="3408651"/>
                    </a:xfrm>
                    <a:prstGeom prst="rect">
                      <a:avLst/>
                    </a:prstGeom>
                    <a:noFill/>
                    <a:ln w="9525">
                      <a:noFill/>
                      <a:miter lim="800000"/>
                      <a:headEnd/>
                      <a:tailEnd/>
                    </a:ln>
                  </pic:spPr>
                </pic:pic>
              </a:graphicData>
            </a:graphic>
          </wp:inline>
        </w:drawing>
      </w:r>
      <w:r w:rsidR="00270C26">
        <w:rPr>
          <w:rFonts w:ascii="Times New Roman" w:hAnsi="Times New Roman" w:hint="cs"/>
          <w:sz w:val="24"/>
          <w:szCs w:val="30"/>
          <w:cs/>
          <w:lang w:bidi="bn-BD"/>
        </w:rPr>
        <w:t xml:space="preserve">          </w:t>
      </w:r>
    </w:p>
    <w:p w:rsidR="00270C26" w:rsidRDefault="00270C26" w:rsidP="009F5A1D">
      <w:pPr>
        <w:spacing w:line="360" w:lineRule="auto"/>
        <w:rPr>
          <w:rFonts w:ascii="Times New Roman" w:hAnsi="Times New Roman"/>
          <w:sz w:val="24"/>
          <w:szCs w:val="30"/>
          <w:lang w:bidi="bn-BD"/>
        </w:rPr>
      </w:pPr>
    </w:p>
    <w:p w:rsidR="00270C26" w:rsidRDefault="00270C26" w:rsidP="00F5400F">
      <w:pPr>
        <w:spacing w:line="360" w:lineRule="auto"/>
        <w:jc w:val="center"/>
        <w:rPr>
          <w:rFonts w:ascii="Times New Roman" w:hAnsi="Times New Roman"/>
          <w:sz w:val="24"/>
          <w:szCs w:val="30"/>
          <w:lang w:bidi="bn-BD"/>
        </w:rPr>
      </w:pPr>
    </w:p>
    <w:p w:rsidR="00270C26" w:rsidRPr="00270C26" w:rsidRDefault="00270C26" w:rsidP="00035BF6">
      <w:pPr>
        <w:spacing w:line="360" w:lineRule="auto"/>
        <w:rPr>
          <w:rFonts w:ascii="Times New Roman" w:hAnsi="Times New Roman"/>
          <w:sz w:val="24"/>
          <w:szCs w:val="30"/>
          <w:lang w:bidi="bn-BD"/>
        </w:rPr>
      </w:pPr>
    </w:p>
    <w:p w:rsidR="009F5A1D" w:rsidRDefault="007D7FCF" w:rsidP="009F5A1D">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1046" type="#_x0000_t202" style="position:absolute;left:0;text-align:left;margin-left:62.75pt;margin-top:152pt;width:356.25pt;height:25.5pt;z-index:251689984;mso-width-relative:margin;mso-height-relative:margin" stroked="f">
            <v:textbox style="mso-next-textbox:#_x0000_s1046">
              <w:txbxContent>
                <w:p w:rsidR="009F5A1D" w:rsidRPr="009F5A1D" w:rsidRDefault="009F5A1D">
                  <w:r w:rsidRPr="00D47DD9">
                    <w:rPr>
                      <w:rFonts w:ascii="Times New Roman" w:hAnsi="Times New Roman" w:cs="Times New Roman"/>
                      <w:b/>
                      <w:bCs/>
                      <w:sz w:val="24"/>
                      <w:szCs w:val="24"/>
                      <w:cs/>
                      <w:lang w:bidi="bn-BD"/>
                    </w:rPr>
                    <w:t>Fig</w:t>
                  </w:r>
                  <w:r w:rsidR="00D47DD9" w:rsidRPr="00D47DD9">
                    <w:rPr>
                      <w:rFonts w:ascii="Times New Roman" w:hAnsi="Times New Roman" w:hint="cs"/>
                      <w:b/>
                      <w:bCs/>
                      <w:sz w:val="24"/>
                      <w:szCs w:val="24"/>
                      <w:cs/>
                      <w:lang w:bidi="bn-BD"/>
                    </w:rPr>
                    <w:t>ure</w:t>
                  </w:r>
                  <w:r w:rsidR="00D47DD9">
                    <w:rPr>
                      <w:rFonts w:ascii="Times New Roman" w:hAnsi="Times New Roman" w:hint="cs"/>
                      <w:b/>
                      <w:bCs/>
                      <w:sz w:val="24"/>
                      <w:szCs w:val="24"/>
                      <w:cs/>
                      <w:lang w:bidi="bn-BD"/>
                    </w:rPr>
                    <w:t>-</w:t>
                  </w:r>
                  <w:r w:rsidR="00D47DD9" w:rsidRPr="00D47DD9">
                    <w:rPr>
                      <w:rFonts w:ascii="Times New Roman" w:hAnsi="Times New Roman" w:hint="cs"/>
                      <w:b/>
                      <w:bCs/>
                      <w:sz w:val="24"/>
                      <w:szCs w:val="24"/>
                      <w:cs/>
                      <w:lang w:bidi="bn-BD"/>
                    </w:rPr>
                    <w:t>3</w:t>
                  </w:r>
                  <w:r>
                    <w:rPr>
                      <w:rFonts w:ascii="Times New Roman" w:hAnsi="Times New Roman" w:cs="Times New Roman"/>
                      <w:sz w:val="24"/>
                      <w:szCs w:val="24"/>
                      <w:cs/>
                      <w:lang w:bidi="bn-BD"/>
                    </w:rPr>
                    <w:t xml:space="preserve">: </w:t>
                  </w:r>
                  <w:r w:rsidR="00420CDA">
                    <w:rPr>
                      <w:rFonts w:ascii="Times New Roman" w:hAnsi="Times New Roman" w:cs="Times New Roman"/>
                      <w:sz w:val="24"/>
                      <w:szCs w:val="24"/>
                      <w:cs/>
                      <w:lang w:bidi="bn-BD"/>
                    </w:rPr>
                    <w:t>A</w:t>
                  </w:r>
                  <w:r w:rsidRPr="009F5A1D">
                    <w:rPr>
                      <w:rFonts w:ascii="Times New Roman" w:hAnsi="Times New Roman" w:cs="Times New Roman"/>
                      <w:sz w:val="24"/>
                      <w:szCs w:val="24"/>
                    </w:rPr>
                    <w:t xml:space="preserve">) Radiograph after </w:t>
                  </w:r>
                  <w:r w:rsidRPr="009F5A1D">
                    <w:rPr>
                      <w:rFonts w:ascii="Times New Roman" w:hAnsi="Times New Roman" w:cs="Times New Roman"/>
                      <w:sz w:val="24"/>
                      <w:szCs w:val="24"/>
                      <w:cs/>
                      <w:lang w:bidi="bn-BD"/>
                    </w:rPr>
                    <w:t>280</w:t>
                  </w:r>
                  <w:r w:rsidRPr="009F5A1D">
                    <w:rPr>
                      <w:rFonts w:ascii="Times New Roman" w:hAnsi="Times New Roman" w:cs="Times New Roman"/>
                      <w:sz w:val="24"/>
                      <w:szCs w:val="24"/>
                      <w:vertAlign w:val="superscript"/>
                    </w:rPr>
                    <w:t>th</w:t>
                  </w:r>
                  <w:r w:rsidRPr="009F5A1D">
                    <w:rPr>
                      <w:rFonts w:ascii="Times New Roman" w:hAnsi="Times New Roman" w:cs="Times New Roman"/>
                      <w:sz w:val="24"/>
                      <w:szCs w:val="24"/>
                    </w:rPr>
                    <w:t xml:space="preserve"> </w:t>
                  </w:r>
                  <w:r w:rsidRPr="009F5A1D">
                    <w:rPr>
                      <w:rFonts w:ascii="Times New Roman" w:hAnsi="Times New Roman" w:cs="Times New Roman"/>
                      <w:sz w:val="24"/>
                      <w:szCs w:val="24"/>
                      <w:cs/>
                      <w:lang w:bidi="bn-BD"/>
                    </w:rPr>
                    <w:t>days</w:t>
                  </w:r>
                  <w:r w:rsidRPr="009F5A1D">
                    <w:rPr>
                      <w:rFonts w:ascii="Times New Roman" w:hAnsi="Times New Roman" w:cs="Times New Roman"/>
                      <w:sz w:val="24"/>
                      <w:szCs w:val="24"/>
                    </w:rPr>
                    <w:t xml:space="preserve"> </w:t>
                  </w:r>
                  <w:r>
                    <w:rPr>
                      <w:rFonts w:ascii="Times New Roman" w:hAnsi="Times New Roman" w:cs="Times New Roman"/>
                      <w:sz w:val="24"/>
                      <w:szCs w:val="24"/>
                      <w:cs/>
                      <w:lang w:bidi="bn-BD"/>
                    </w:rPr>
                    <w:t>(remodeling of calus).</w:t>
                  </w:r>
                </w:p>
              </w:txbxContent>
            </v:textbox>
          </v:shape>
        </w:pict>
      </w:r>
      <w:r w:rsidR="009F5A1D">
        <w:rPr>
          <w:rFonts w:ascii="Times New Roman" w:hAnsi="Times New Roman" w:hint="cs"/>
          <w:noProof/>
          <w:sz w:val="24"/>
          <w:szCs w:val="30"/>
        </w:rPr>
        <w:drawing>
          <wp:inline distT="0" distB="0" distL="0" distR="0">
            <wp:extent cx="2878268" cy="180753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5831" t="15802" r="8175" b="22954"/>
                    <a:stretch>
                      <a:fillRect/>
                    </a:stretch>
                  </pic:blipFill>
                  <pic:spPr bwMode="auto">
                    <a:xfrm>
                      <a:off x="0" y="0"/>
                      <a:ext cx="2883638" cy="1810907"/>
                    </a:xfrm>
                    <a:prstGeom prst="rect">
                      <a:avLst/>
                    </a:prstGeom>
                    <a:noFill/>
                    <a:ln w="9525">
                      <a:noFill/>
                      <a:miter lim="800000"/>
                      <a:headEnd/>
                      <a:tailEnd/>
                    </a:ln>
                  </pic:spPr>
                </pic:pic>
              </a:graphicData>
            </a:graphic>
          </wp:inline>
        </w:drawing>
      </w:r>
    </w:p>
    <w:p w:rsidR="009F5A1D" w:rsidRDefault="009F5A1D" w:rsidP="002E084E">
      <w:pPr>
        <w:spacing w:line="360" w:lineRule="auto"/>
        <w:jc w:val="both"/>
        <w:rPr>
          <w:rFonts w:ascii="Times New Roman" w:hAnsi="Times New Roman" w:cs="Times New Roman"/>
          <w:sz w:val="24"/>
          <w:szCs w:val="24"/>
        </w:rPr>
      </w:pPr>
    </w:p>
    <w:p w:rsidR="00805BFD" w:rsidRPr="00E01B51" w:rsidRDefault="00805BFD" w:rsidP="002E084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Fracture management by combination of intramedullary pinning and circlage wiring provides good results in long bone fractures in animal. In this study we have found satisfactory result without any post-surgical complications as we desired. </w:t>
      </w:r>
      <w:r w:rsidR="00984F4B">
        <w:rPr>
          <w:rFonts w:ascii="Times New Roman" w:hAnsi="Times New Roman" w:cs="Times New Roman"/>
          <w:sz w:val="24"/>
          <w:szCs w:val="24"/>
        </w:rPr>
        <w:t xml:space="preserve">One study of Awatif et al., 2006 found successful immobilization of femoral fractures in goat using Kirchner intramedullary pinning. </w:t>
      </w:r>
      <w:r w:rsidR="006F4770">
        <w:rPr>
          <w:rFonts w:ascii="Times New Roman" w:hAnsi="Times New Roman" w:cs="Times New Roman"/>
          <w:sz w:val="24"/>
          <w:szCs w:val="24"/>
        </w:rPr>
        <w:t xml:space="preserve">Shnian et al., 1995 reported successful management of femur fracture in 164 dogs by using intramedullary pinning. There are many external and internal splints which are used to immobilize the fractures in small animals, but only the internal splints are successfully suitable for femoral fractures such as intramedullary pins and bone plates (Slatter, 1995). </w:t>
      </w:r>
    </w:p>
    <w:p w:rsidR="0006325C" w:rsidRDefault="0006325C" w:rsidP="00E77D82">
      <w:pPr>
        <w:spacing w:line="360" w:lineRule="auto"/>
        <w:jc w:val="both"/>
        <w:rPr>
          <w:rFonts w:ascii="Times New Roman" w:hAnsi="Times New Roman" w:cs="Times New Roman"/>
          <w:sz w:val="24"/>
          <w:szCs w:val="24"/>
        </w:rPr>
      </w:pPr>
    </w:p>
    <w:p w:rsidR="009F5A1D" w:rsidRDefault="009F5A1D">
      <w:pPr>
        <w:rPr>
          <w:rFonts w:ascii="Times New Roman" w:hAnsi="Times New Roman" w:cs="Times New Roman"/>
          <w:b/>
          <w:bCs/>
          <w:sz w:val="28"/>
          <w:szCs w:val="28"/>
        </w:rPr>
      </w:pPr>
      <w:r>
        <w:rPr>
          <w:rFonts w:ascii="Times New Roman" w:hAnsi="Times New Roman" w:cs="Times New Roman"/>
          <w:b/>
          <w:bCs/>
          <w:sz w:val="28"/>
          <w:szCs w:val="28"/>
        </w:rPr>
        <w:br w:type="page"/>
      </w:r>
    </w:p>
    <w:p w:rsidR="00035BF6" w:rsidRDefault="00035BF6" w:rsidP="00F82B4B">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CHAPTER-IV</w:t>
      </w:r>
    </w:p>
    <w:p w:rsidR="00186EC3" w:rsidRPr="002E084E" w:rsidRDefault="001C1C90" w:rsidP="00F82B4B">
      <w:pPr>
        <w:jc w:val="center"/>
        <w:rPr>
          <w:rFonts w:ascii="Times New Roman" w:hAnsi="Times New Roman" w:cs="Times New Roman"/>
          <w:sz w:val="28"/>
          <w:szCs w:val="28"/>
        </w:rPr>
      </w:pPr>
      <w:r w:rsidRPr="002E084E">
        <w:rPr>
          <w:rFonts w:ascii="Times New Roman" w:hAnsi="Times New Roman" w:cs="Times New Roman"/>
          <w:b/>
          <w:bCs/>
          <w:sz w:val="28"/>
          <w:szCs w:val="28"/>
        </w:rPr>
        <w:t>C</w:t>
      </w:r>
      <w:r w:rsidR="00035BF6">
        <w:rPr>
          <w:rFonts w:ascii="Times New Roman" w:hAnsi="Times New Roman" w:cs="Times New Roman"/>
          <w:b/>
          <w:bCs/>
          <w:sz w:val="28"/>
          <w:szCs w:val="28"/>
        </w:rPr>
        <w:t>ONCLUSION</w:t>
      </w:r>
    </w:p>
    <w:p w:rsidR="00F550D4" w:rsidRDefault="00420CDA" w:rsidP="002E084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present case came with the history of lameness and clinical sign of swelling, pain and non weight bearing condition. It was diagnosed by close inspection and then confermative </w:t>
      </w:r>
      <w:r w:rsidR="0060018D">
        <w:rPr>
          <w:rFonts w:ascii="Times New Roman" w:hAnsi="Times New Roman" w:cs="Times New Roman"/>
          <w:sz w:val="24"/>
          <w:szCs w:val="24"/>
        </w:rPr>
        <w:t>diagnosis by C-R X-Ray. The case was decided for correction with intramedullary pinning with cerclage wire.</w:t>
      </w:r>
      <w:r>
        <w:rPr>
          <w:rFonts w:ascii="Times New Roman" w:hAnsi="Times New Roman" w:cs="Times New Roman"/>
          <w:sz w:val="24"/>
          <w:szCs w:val="24"/>
        </w:rPr>
        <w:t xml:space="preserve"> </w:t>
      </w:r>
      <w:r w:rsidR="001C1C90">
        <w:rPr>
          <w:rFonts w:ascii="Times New Roman" w:hAnsi="Times New Roman" w:cs="Times New Roman"/>
          <w:sz w:val="24"/>
          <w:szCs w:val="24"/>
        </w:rPr>
        <w:t>In</w:t>
      </w:r>
      <w:r w:rsidR="001C1C90" w:rsidRPr="001C1C90">
        <w:rPr>
          <w:rFonts w:ascii="Times New Roman" w:hAnsi="Times New Roman" w:cs="Times New Roman"/>
          <w:sz w:val="24"/>
          <w:szCs w:val="24"/>
        </w:rPr>
        <w:t xml:space="preserve">ternal fixation </w:t>
      </w:r>
      <w:r w:rsidR="001C1C90">
        <w:rPr>
          <w:rFonts w:ascii="Times New Roman" w:hAnsi="Times New Roman" w:cs="Times New Roman"/>
          <w:sz w:val="24"/>
          <w:szCs w:val="24"/>
        </w:rPr>
        <w:t xml:space="preserve">using intramedullary pin </w:t>
      </w:r>
      <w:r w:rsidR="001C1C90" w:rsidRPr="001C1C90">
        <w:rPr>
          <w:rFonts w:ascii="Times New Roman" w:hAnsi="Times New Roman" w:cs="Times New Roman"/>
          <w:sz w:val="24"/>
          <w:szCs w:val="24"/>
        </w:rPr>
        <w:t xml:space="preserve">has wide application in the fracture management in animals. It can be </w:t>
      </w:r>
      <w:r w:rsidR="00602EB2" w:rsidRPr="001C1C90">
        <w:rPr>
          <w:rFonts w:ascii="Times New Roman" w:hAnsi="Times New Roman" w:cs="Times New Roman"/>
          <w:sz w:val="24"/>
          <w:szCs w:val="24"/>
        </w:rPr>
        <w:t>successfully</w:t>
      </w:r>
      <w:r w:rsidR="001C1C90" w:rsidRPr="001C1C90">
        <w:rPr>
          <w:rFonts w:ascii="Times New Roman" w:hAnsi="Times New Roman" w:cs="Times New Roman"/>
          <w:sz w:val="24"/>
          <w:szCs w:val="24"/>
        </w:rPr>
        <w:t xml:space="preserve"> used in treating long bone. Routine clinical evaluation </w:t>
      </w:r>
      <w:r w:rsidR="00602EB2" w:rsidRPr="001C1C90">
        <w:rPr>
          <w:rFonts w:ascii="Times New Roman" w:hAnsi="Times New Roman" w:cs="Times New Roman"/>
          <w:sz w:val="24"/>
          <w:szCs w:val="24"/>
        </w:rPr>
        <w:t>facilitated</w:t>
      </w:r>
      <w:r w:rsidR="001C1C90" w:rsidRPr="001C1C90">
        <w:rPr>
          <w:rFonts w:ascii="Times New Roman" w:hAnsi="Times New Roman" w:cs="Times New Roman"/>
          <w:sz w:val="24"/>
          <w:szCs w:val="24"/>
        </w:rPr>
        <w:t xml:space="preserve"> the proper timely healing. The healing </w:t>
      </w:r>
      <w:r w:rsidR="00602EB2" w:rsidRPr="001C1C90">
        <w:rPr>
          <w:rFonts w:ascii="Times New Roman" w:hAnsi="Times New Roman" w:cs="Times New Roman"/>
          <w:sz w:val="24"/>
          <w:szCs w:val="24"/>
        </w:rPr>
        <w:t>period</w:t>
      </w:r>
      <w:r w:rsidR="001C1C90" w:rsidRPr="001C1C90">
        <w:rPr>
          <w:rFonts w:ascii="Times New Roman" w:hAnsi="Times New Roman" w:cs="Times New Roman"/>
          <w:sz w:val="24"/>
          <w:szCs w:val="24"/>
        </w:rPr>
        <w:t xml:space="preserve"> was about </w:t>
      </w:r>
      <w:r w:rsidR="001C1C90">
        <w:rPr>
          <w:rFonts w:ascii="Times New Roman" w:hAnsi="Times New Roman" w:cs="Times New Roman"/>
          <w:sz w:val="24"/>
          <w:szCs w:val="24"/>
        </w:rPr>
        <w:t>eight</w:t>
      </w:r>
      <w:r w:rsidR="001C1C90" w:rsidRPr="001C1C90">
        <w:rPr>
          <w:rFonts w:ascii="Times New Roman" w:hAnsi="Times New Roman" w:cs="Times New Roman"/>
          <w:sz w:val="24"/>
          <w:szCs w:val="24"/>
        </w:rPr>
        <w:t xml:space="preserve"> week</w:t>
      </w:r>
      <w:r w:rsidR="00F550D4">
        <w:rPr>
          <w:rFonts w:ascii="Times New Roman" w:hAnsi="Times New Roman" w:cs="Times New Roman"/>
          <w:sz w:val="24"/>
          <w:szCs w:val="24"/>
        </w:rPr>
        <w:t>s</w:t>
      </w:r>
      <w:r w:rsidR="001C1C90" w:rsidRPr="001C1C90">
        <w:rPr>
          <w:rFonts w:ascii="Times New Roman" w:hAnsi="Times New Roman" w:cs="Times New Roman"/>
          <w:sz w:val="24"/>
          <w:szCs w:val="24"/>
        </w:rPr>
        <w:t xml:space="preserve"> in this case.</w:t>
      </w:r>
    </w:p>
    <w:p w:rsidR="009149B5" w:rsidRDefault="009149B5" w:rsidP="00AF1EF4">
      <w:pPr>
        <w:spacing w:line="360" w:lineRule="auto"/>
        <w:jc w:val="both"/>
        <w:rPr>
          <w:rFonts w:ascii="Times New Roman" w:hAnsi="Times New Roman" w:cs="Times New Roman"/>
          <w:sz w:val="24"/>
          <w:szCs w:val="24"/>
        </w:rPr>
      </w:pPr>
      <w:r w:rsidRPr="009149B5">
        <w:rPr>
          <w:rFonts w:ascii="Times New Roman" w:hAnsi="Times New Roman" w:cs="Times New Roman"/>
          <w:sz w:val="24"/>
          <w:szCs w:val="24"/>
        </w:rPr>
        <w:t xml:space="preserve">The present case study suggests the </w:t>
      </w:r>
      <w:r w:rsidR="0060018D">
        <w:rPr>
          <w:rFonts w:ascii="Times New Roman" w:hAnsi="Times New Roman" w:hint="cs"/>
          <w:sz w:val="24"/>
          <w:szCs w:val="24"/>
          <w:cs/>
          <w:lang w:bidi="bn-BD"/>
        </w:rPr>
        <w:t>intramedullary</w:t>
      </w:r>
      <w:r w:rsidR="0060018D">
        <w:rPr>
          <w:rFonts w:ascii="Times New Roman" w:hAnsi="Times New Roman"/>
          <w:sz w:val="24"/>
          <w:szCs w:val="24"/>
          <w:cs/>
          <w:lang w:bidi="bn-BD"/>
        </w:rPr>
        <w:t xml:space="preserve"> </w:t>
      </w:r>
      <w:r w:rsidR="00D47DD9" w:rsidRPr="0060018D">
        <w:rPr>
          <w:rFonts w:ascii="Times New Roman" w:hAnsi="Times New Roman" w:hint="cs"/>
          <w:sz w:val="24"/>
          <w:szCs w:val="24"/>
          <w:cs/>
          <w:lang w:bidi="bn-BD"/>
        </w:rPr>
        <w:t>pining</w:t>
      </w:r>
      <w:r w:rsidR="00F550D4">
        <w:rPr>
          <w:rFonts w:ascii="Times New Roman" w:hAnsi="Times New Roman" w:cs="Times New Roman"/>
          <w:sz w:val="24"/>
          <w:szCs w:val="24"/>
        </w:rPr>
        <w:t xml:space="preserve"> was found to be an easy and </w:t>
      </w:r>
      <w:r w:rsidRPr="009149B5">
        <w:rPr>
          <w:rFonts w:ascii="Times New Roman" w:hAnsi="Times New Roman" w:cs="Times New Roman"/>
          <w:sz w:val="24"/>
          <w:szCs w:val="24"/>
        </w:rPr>
        <w:t>effective method f</w:t>
      </w:r>
      <w:r w:rsidR="00F550D4">
        <w:rPr>
          <w:rFonts w:ascii="Times New Roman" w:hAnsi="Times New Roman" w:cs="Times New Roman"/>
          <w:sz w:val="24"/>
          <w:szCs w:val="24"/>
        </w:rPr>
        <w:t xml:space="preserve">or the management of long bone </w:t>
      </w:r>
      <w:r w:rsidRPr="009149B5">
        <w:rPr>
          <w:rFonts w:ascii="Times New Roman" w:hAnsi="Times New Roman" w:cs="Times New Roman"/>
          <w:sz w:val="24"/>
          <w:szCs w:val="24"/>
        </w:rPr>
        <w:t xml:space="preserve">fracture in animal. </w:t>
      </w:r>
    </w:p>
    <w:p w:rsidR="00AF1EF4" w:rsidRDefault="00AF1EF4" w:rsidP="00AF1EF4">
      <w:pPr>
        <w:spacing w:line="360" w:lineRule="auto"/>
        <w:jc w:val="both"/>
        <w:rPr>
          <w:rFonts w:ascii="Times New Roman" w:hAnsi="Times New Roman" w:cs="Times New Roman"/>
          <w:sz w:val="24"/>
          <w:szCs w:val="24"/>
        </w:rPr>
      </w:pPr>
    </w:p>
    <w:p w:rsidR="00705B6E" w:rsidRDefault="00705B6E">
      <w:pPr>
        <w:rPr>
          <w:rFonts w:ascii="Times New Roman" w:hAnsi="Times New Roman" w:cs="Times New Roman"/>
          <w:sz w:val="24"/>
          <w:szCs w:val="24"/>
        </w:rPr>
      </w:pPr>
      <w:r>
        <w:rPr>
          <w:rFonts w:ascii="Times New Roman" w:hAnsi="Times New Roman" w:cs="Times New Roman"/>
          <w:sz w:val="24"/>
          <w:szCs w:val="24"/>
        </w:rPr>
        <w:br w:type="page"/>
      </w:r>
    </w:p>
    <w:p w:rsidR="00794E7D" w:rsidRPr="006C2189" w:rsidRDefault="00705B6E" w:rsidP="00F82B4B">
      <w:pPr>
        <w:spacing w:line="360" w:lineRule="auto"/>
        <w:jc w:val="center"/>
        <w:rPr>
          <w:rFonts w:ascii="Times New Roman" w:hAnsi="Times New Roman" w:cs="Times New Roman"/>
          <w:b/>
          <w:bCs/>
          <w:sz w:val="32"/>
          <w:szCs w:val="32"/>
        </w:rPr>
      </w:pPr>
      <w:r w:rsidRPr="006C2189">
        <w:rPr>
          <w:rFonts w:ascii="Times New Roman" w:hAnsi="Times New Roman" w:cs="Times New Roman"/>
          <w:b/>
          <w:bCs/>
          <w:sz w:val="32"/>
          <w:szCs w:val="32"/>
        </w:rPr>
        <w:lastRenderedPageBreak/>
        <w:t>R</w:t>
      </w:r>
      <w:r w:rsidR="00035BF6">
        <w:rPr>
          <w:rFonts w:ascii="Times New Roman" w:hAnsi="Times New Roman" w:cs="Times New Roman"/>
          <w:b/>
          <w:bCs/>
          <w:sz w:val="32"/>
          <w:szCs w:val="32"/>
        </w:rPr>
        <w:t>EFERENCES</w:t>
      </w:r>
    </w:p>
    <w:p w:rsidR="00705B6E" w:rsidRPr="009F5A1D" w:rsidRDefault="00ED3146" w:rsidP="0060018D">
      <w:pPr>
        <w:spacing w:line="360" w:lineRule="auto"/>
        <w:ind w:left="720" w:hanging="720"/>
        <w:jc w:val="both"/>
        <w:rPr>
          <w:rFonts w:ascii="Times New Roman" w:hAnsi="Times New Roman" w:cs="Times New Roman"/>
          <w:sz w:val="24"/>
          <w:szCs w:val="24"/>
        </w:rPr>
      </w:pPr>
      <w:r w:rsidRPr="009F5A1D">
        <w:rPr>
          <w:rFonts w:ascii="Times New Roman" w:hAnsi="Times New Roman" w:cs="Times New Roman"/>
          <w:sz w:val="24"/>
          <w:szCs w:val="24"/>
        </w:rPr>
        <w:t>Denny H.R, (1993); A guide to canine and feline orthopedic surgery. Blackwell scientific Publication, Oxford.</w:t>
      </w:r>
    </w:p>
    <w:p w:rsidR="00ED3146" w:rsidRPr="009F5A1D" w:rsidRDefault="00ED3146" w:rsidP="0060018D">
      <w:pPr>
        <w:spacing w:line="360" w:lineRule="auto"/>
        <w:ind w:left="720" w:hanging="720"/>
        <w:jc w:val="both"/>
        <w:rPr>
          <w:rFonts w:ascii="Times New Roman" w:hAnsi="Times New Roman" w:cs="Times New Roman"/>
          <w:sz w:val="24"/>
          <w:szCs w:val="24"/>
        </w:rPr>
      </w:pPr>
      <w:r w:rsidRPr="009F5A1D">
        <w:rPr>
          <w:rFonts w:ascii="Times New Roman" w:hAnsi="Times New Roman" w:cs="Times New Roman"/>
          <w:sz w:val="24"/>
          <w:szCs w:val="24"/>
        </w:rPr>
        <w:t>Kumar A. (2004); Veterinary surgical techniques. Vikas publishing house PVT Ltd. New Delhi; 185-197.</w:t>
      </w:r>
    </w:p>
    <w:p w:rsidR="00ED3146" w:rsidRPr="009F5A1D" w:rsidRDefault="00ED3146" w:rsidP="0060018D">
      <w:pPr>
        <w:spacing w:line="360" w:lineRule="auto"/>
        <w:ind w:left="720" w:hanging="720"/>
        <w:jc w:val="both"/>
        <w:rPr>
          <w:rFonts w:ascii="Times New Roman" w:hAnsi="Times New Roman" w:cs="Times New Roman"/>
          <w:sz w:val="24"/>
          <w:szCs w:val="24"/>
        </w:rPr>
      </w:pPr>
      <w:r w:rsidRPr="009F5A1D">
        <w:rPr>
          <w:rFonts w:ascii="Times New Roman" w:hAnsi="Times New Roman" w:cs="Times New Roman"/>
          <w:sz w:val="24"/>
          <w:szCs w:val="24"/>
        </w:rPr>
        <w:t>O’Conner J.J.D (Ed) (2005); Dollars veterinary surgery. General, operative and regional. Satish kumar jain, Dariya ganj. New Delhi, 110002 India; 813-818.</w:t>
      </w:r>
    </w:p>
    <w:p w:rsidR="00ED3146" w:rsidRPr="009F5A1D" w:rsidRDefault="007E495D" w:rsidP="0060018D">
      <w:pPr>
        <w:spacing w:line="360" w:lineRule="auto"/>
        <w:ind w:left="720" w:hanging="720"/>
        <w:jc w:val="both"/>
        <w:rPr>
          <w:rFonts w:ascii="Times New Roman" w:hAnsi="Times New Roman" w:cs="Times New Roman"/>
          <w:sz w:val="24"/>
          <w:szCs w:val="24"/>
        </w:rPr>
      </w:pPr>
      <w:r w:rsidRPr="009F5A1D">
        <w:rPr>
          <w:rFonts w:ascii="Times New Roman" w:hAnsi="Times New Roman" w:cs="Times New Roman"/>
          <w:sz w:val="24"/>
          <w:szCs w:val="24"/>
        </w:rPr>
        <w:t>Jenny J, (1970); Orthopedic notes. Unpublished, University of Pennsylvania.</w:t>
      </w:r>
    </w:p>
    <w:p w:rsidR="007E495D" w:rsidRPr="009F5A1D" w:rsidRDefault="007E495D" w:rsidP="0060018D">
      <w:pPr>
        <w:spacing w:line="360" w:lineRule="auto"/>
        <w:ind w:left="720" w:hanging="720"/>
        <w:jc w:val="both"/>
        <w:rPr>
          <w:rFonts w:ascii="Times New Roman" w:hAnsi="Times New Roman" w:cs="Times New Roman"/>
          <w:sz w:val="24"/>
          <w:szCs w:val="24"/>
        </w:rPr>
      </w:pPr>
      <w:r w:rsidRPr="009F5A1D">
        <w:rPr>
          <w:rFonts w:ascii="Times New Roman" w:hAnsi="Times New Roman" w:cs="Times New Roman"/>
          <w:sz w:val="24"/>
          <w:szCs w:val="24"/>
        </w:rPr>
        <w:t>Leonard E.P. (1971); Orthopedic survey of the dog and cat, 2</w:t>
      </w:r>
      <w:r w:rsidRPr="009F5A1D">
        <w:rPr>
          <w:rFonts w:ascii="Times New Roman" w:hAnsi="Times New Roman" w:cs="Times New Roman"/>
          <w:sz w:val="24"/>
          <w:szCs w:val="24"/>
          <w:vertAlign w:val="superscript"/>
        </w:rPr>
        <w:t>nd</w:t>
      </w:r>
      <w:r w:rsidRPr="009F5A1D">
        <w:rPr>
          <w:rFonts w:ascii="Times New Roman" w:hAnsi="Times New Roman" w:cs="Times New Roman"/>
          <w:sz w:val="24"/>
          <w:szCs w:val="24"/>
        </w:rPr>
        <w:t xml:space="preserve"> Ed., W.B Saunders, Philadelphia; 90-94.</w:t>
      </w:r>
    </w:p>
    <w:p w:rsidR="00121FBD" w:rsidRPr="009F5A1D" w:rsidRDefault="00121FBD" w:rsidP="0060018D">
      <w:pPr>
        <w:spacing w:line="360" w:lineRule="auto"/>
        <w:ind w:left="720" w:hanging="720"/>
        <w:jc w:val="both"/>
        <w:rPr>
          <w:rFonts w:ascii="Times New Roman" w:hAnsi="Times New Roman" w:cs="Times New Roman"/>
          <w:sz w:val="24"/>
          <w:szCs w:val="24"/>
        </w:rPr>
      </w:pPr>
      <w:r w:rsidRPr="009F5A1D">
        <w:rPr>
          <w:rFonts w:ascii="Times New Roman" w:hAnsi="Times New Roman" w:cs="Times New Roman"/>
          <w:sz w:val="24"/>
          <w:szCs w:val="24"/>
        </w:rPr>
        <w:t>Johnston A.L. and Decamp C.E, (1999); External skeletal fixation. Vet Clin North Am Small Anim Pract, 29(5): 1135-1152.</w:t>
      </w:r>
    </w:p>
    <w:p w:rsidR="00121FBD" w:rsidRPr="009F5A1D" w:rsidRDefault="00121FBD" w:rsidP="0060018D">
      <w:pPr>
        <w:spacing w:line="360" w:lineRule="auto"/>
        <w:ind w:left="720" w:hanging="720"/>
        <w:jc w:val="both"/>
        <w:rPr>
          <w:rFonts w:ascii="Times New Roman" w:hAnsi="Times New Roman" w:cs="Times New Roman"/>
          <w:sz w:val="24"/>
          <w:szCs w:val="24"/>
        </w:rPr>
      </w:pPr>
      <w:r w:rsidRPr="009F5A1D">
        <w:rPr>
          <w:rFonts w:ascii="Times New Roman" w:hAnsi="Times New Roman" w:cs="Times New Roman"/>
          <w:sz w:val="24"/>
          <w:szCs w:val="24"/>
        </w:rPr>
        <w:t>Aron D.N. (1998): Practical techniques for fractures. In: Bojrab M.J. (ed.): Current Techniques in Small Animal Surgery. 4th ed. Philadelphia. 934–941.</w:t>
      </w:r>
    </w:p>
    <w:p w:rsidR="00121FBD" w:rsidRPr="009F5A1D" w:rsidRDefault="00121FBD" w:rsidP="0060018D">
      <w:pPr>
        <w:spacing w:line="360" w:lineRule="auto"/>
        <w:ind w:left="720" w:hanging="720"/>
        <w:jc w:val="both"/>
        <w:rPr>
          <w:rFonts w:ascii="Times New Roman" w:hAnsi="Times New Roman" w:cs="Times New Roman"/>
          <w:sz w:val="24"/>
          <w:szCs w:val="24"/>
        </w:rPr>
      </w:pPr>
      <w:r w:rsidRPr="009F5A1D">
        <w:rPr>
          <w:rFonts w:ascii="Times New Roman" w:hAnsi="Times New Roman" w:cs="Times New Roman"/>
          <w:sz w:val="24"/>
          <w:szCs w:val="24"/>
        </w:rPr>
        <w:t>Shahar R. (2000): Relative stiffness and stress of type I and type II external fixators: Acrylic versus stainlesssteel connecting bars-a theoretical approach. Vet. Surg., 29, 59–69.</w:t>
      </w:r>
    </w:p>
    <w:p w:rsidR="00121FBD" w:rsidRPr="009F5A1D" w:rsidRDefault="00121FBD" w:rsidP="0060018D">
      <w:pPr>
        <w:spacing w:line="360" w:lineRule="auto"/>
        <w:ind w:left="720" w:hanging="720"/>
        <w:jc w:val="both"/>
        <w:rPr>
          <w:rFonts w:ascii="Times New Roman" w:hAnsi="Times New Roman" w:cs="Times New Roman"/>
          <w:sz w:val="24"/>
          <w:szCs w:val="24"/>
        </w:rPr>
      </w:pPr>
      <w:r w:rsidRPr="009F5A1D">
        <w:rPr>
          <w:rFonts w:ascii="Times New Roman" w:hAnsi="Times New Roman" w:cs="Times New Roman"/>
          <w:sz w:val="24"/>
          <w:szCs w:val="24"/>
        </w:rPr>
        <w:t>Piermatei D.L., Flo G.L. (1997): Handbook of Small Animal Orthopaedics and Fracture Repair. Saunders Company, USA. 68–95.</w:t>
      </w:r>
    </w:p>
    <w:p w:rsidR="00121FBD" w:rsidRPr="009F5A1D" w:rsidRDefault="00121FBD" w:rsidP="0060018D">
      <w:pPr>
        <w:spacing w:line="360" w:lineRule="auto"/>
        <w:ind w:left="720" w:hanging="720"/>
        <w:jc w:val="both"/>
        <w:rPr>
          <w:rFonts w:ascii="Times New Roman" w:hAnsi="Times New Roman" w:cs="Times New Roman"/>
          <w:sz w:val="24"/>
          <w:szCs w:val="24"/>
        </w:rPr>
      </w:pPr>
      <w:r w:rsidRPr="009F5A1D">
        <w:rPr>
          <w:rFonts w:ascii="Times New Roman" w:hAnsi="Times New Roman" w:cs="Times New Roman"/>
          <w:sz w:val="24"/>
          <w:szCs w:val="24"/>
        </w:rPr>
        <w:t>Perren SM. Evolution of the internal fixation of long bone fractures. The scientific basis of biological internal fixation: choosing a new balance between stability and biology. J Bone Joint Surg Br 2002;84:1093-1110.</w:t>
      </w:r>
    </w:p>
    <w:p w:rsidR="00121FBD" w:rsidRPr="009F5A1D" w:rsidRDefault="00121FBD" w:rsidP="0060018D">
      <w:pPr>
        <w:spacing w:line="360" w:lineRule="auto"/>
        <w:ind w:left="720" w:hanging="720"/>
        <w:jc w:val="both"/>
        <w:rPr>
          <w:rFonts w:ascii="Times New Roman" w:hAnsi="Times New Roman" w:cs="Times New Roman"/>
          <w:sz w:val="24"/>
          <w:szCs w:val="24"/>
        </w:rPr>
      </w:pPr>
      <w:r w:rsidRPr="009F5A1D">
        <w:rPr>
          <w:rFonts w:ascii="Times New Roman" w:hAnsi="Times New Roman" w:cs="Times New Roman"/>
          <w:sz w:val="24"/>
          <w:szCs w:val="24"/>
        </w:rPr>
        <w:t>Horstman CL, Beale BS, Conzemius MG, Evans RR. Biological osteosynthesis versus traditional anatomic reconstruction of 20 long-bone fractures using an interlocking nail: 1994-2001. Vet Surg 2004;33:232-237.</w:t>
      </w:r>
    </w:p>
    <w:p w:rsidR="00121FBD" w:rsidRPr="009F5A1D" w:rsidRDefault="00121FBD" w:rsidP="0060018D">
      <w:pPr>
        <w:spacing w:line="360" w:lineRule="auto"/>
        <w:ind w:left="720" w:hanging="720"/>
        <w:jc w:val="both"/>
        <w:rPr>
          <w:rFonts w:ascii="Times New Roman" w:hAnsi="Times New Roman" w:cs="Times New Roman"/>
          <w:sz w:val="24"/>
          <w:szCs w:val="24"/>
        </w:rPr>
      </w:pPr>
      <w:r w:rsidRPr="009F5A1D">
        <w:rPr>
          <w:rFonts w:ascii="Times New Roman" w:hAnsi="Times New Roman" w:cs="Times New Roman"/>
          <w:sz w:val="24"/>
          <w:szCs w:val="24"/>
        </w:rPr>
        <w:lastRenderedPageBreak/>
        <w:t>Fossum TW, Cheryl SH, Johnson AL, Schulz KS, Seim HB III, Willard MD, Bahr A, Carroll GL. Small animal surgery. 3rd ed. Mosby: Elsevier; 2007.</w:t>
      </w:r>
    </w:p>
    <w:p w:rsidR="00121FBD" w:rsidRPr="009F5A1D" w:rsidRDefault="00121FBD" w:rsidP="0060018D">
      <w:pPr>
        <w:spacing w:line="360" w:lineRule="auto"/>
        <w:ind w:left="720" w:hanging="720"/>
        <w:jc w:val="both"/>
        <w:rPr>
          <w:rFonts w:ascii="Times New Roman" w:hAnsi="Times New Roman" w:cs="Times New Roman"/>
          <w:sz w:val="24"/>
          <w:szCs w:val="24"/>
        </w:rPr>
      </w:pPr>
      <w:r w:rsidRPr="009F5A1D">
        <w:rPr>
          <w:rFonts w:ascii="Times New Roman" w:hAnsi="Times New Roman" w:cs="Times New Roman"/>
          <w:sz w:val="24"/>
          <w:szCs w:val="24"/>
        </w:rPr>
        <w:t>Beale, B. (2004)</w:t>
      </w:r>
      <w:r w:rsidR="00AF2C13" w:rsidRPr="009F5A1D">
        <w:rPr>
          <w:rFonts w:ascii="Times New Roman" w:hAnsi="Times New Roman" w:cs="Times New Roman"/>
          <w:sz w:val="24"/>
          <w:szCs w:val="24"/>
        </w:rPr>
        <w:t>:</w:t>
      </w:r>
      <w:r w:rsidRPr="009F5A1D">
        <w:rPr>
          <w:rFonts w:ascii="Times New Roman" w:hAnsi="Times New Roman" w:cs="Times New Roman"/>
          <w:sz w:val="24"/>
          <w:szCs w:val="24"/>
        </w:rPr>
        <w:t xml:space="preserve"> Orthopedic Clinical Techniques Femur Fracture Repair. Clinical Techniques in Small Animal Practice, 19, 134-150.</w:t>
      </w:r>
    </w:p>
    <w:p w:rsidR="00AF2C13" w:rsidRPr="009F5A1D" w:rsidRDefault="00AF2C13" w:rsidP="0060018D">
      <w:pPr>
        <w:spacing w:line="360" w:lineRule="auto"/>
        <w:ind w:left="720" w:hanging="720"/>
        <w:jc w:val="both"/>
        <w:rPr>
          <w:rFonts w:ascii="Times New Roman" w:hAnsi="Times New Roman" w:cs="Times New Roman"/>
          <w:sz w:val="24"/>
          <w:szCs w:val="30"/>
          <w:lang w:bidi="bn-BD"/>
        </w:rPr>
      </w:pPr>
      <w:r w:rsidRPr="009F5A1D">
        <w:rPr>
          <w:rFonts w:ascii="Times New Roman" w:hAnsi="Times New Roman" w:cs="Times New Roman"/>
          <w:sz w:val="24"/>
          <w:szCs w:val="24"/>
        </w:rPr>
        <w:t>M.E.M.S. Awatif, O.S. Ali, H.M. Shnain. (2006): Kirschner intramedulary pinning for femoral fractures in caprine. Surgery Journal 1 (2-4): 75-77.</w:t>
      </w:r>
    </w:p>
    <w:p w:rsidR="00270C26" w:rsidRPr="009F5A1D" w:rsidRDefault="00270C26" w:rsidP="0060018D">
      <w:pPr>
        <w:spacing w:line="360" w:lineRule="auto"/>
        <w:ind w:left="720" w:hanging="720"/>
        <w:jc w:val="both"/>
        <w:rPr>
          <w:rFonts w:ascii="Times New Roman" w:hAnsi="Times New Roman" w:cs="Times New Roman"/>
          <w:color w:val="000000" w:themeColor="text1"/>
          <w:sz w:val="24"/>
          <w:szCs w:val="24"/>
          <w:lang w:bidi="bn-BD"/>
        </w:rPr>
      </w:pPr>
      <w:r w:rsidRPr="009F5A1D">
        <w:rPr>
          <w:rFonts w:ascii="Times New Roman" w:hAnsi="Times New Roman" w:cs="Times New Roman"/>
          <w:color w:val="000000" w:themeColor="text1"/>
          <w:sz w:val="24"/>
          <w:szCs w:val="24"/>
        </w:rPr>
        <w:t xml:space="preserve">Denny and Butterworth, 2007; </w:t>
      </w:r>
      <w:r w:rsidRPr="009F5A1D">
        <w:rPr>
          <w:rFonts w:ascii="Times New Roman" w:hAnsi="Times New Roman" w:cs="Times New Roman"/>
          <w:color w:val="000000" w:themeColor="text1"/>
          <w:sz w:val="24"/>
          <w:szCs w:val="24"/>
          <w:cs/>
          <w:lang w:bidi="bn-BD"/>
        </w:rPr>
        <w:t>A Guide to Canine and Feline Orthopaedic Surgery</w:t>
      </w:r>
      <w:r w:rsidR="00CA0747" w:rsidRPr="009F5A1D">
        <w:rPr>
          <w:rFonts w:ascii="Times New Roman" w:hAnsi="Times New Roman" w:cs="Times New Roman"/>
          <w:color w:val="000000" w:themeColor="text1"/>
          <w:sz w:val="24"/>
          <w:szCs w:val="24"/>
          <w:cs/>
          <w:lang w:bidi="bn-BD"/>
        </w:rPr>
        <w:t>.</w:t>
      </w:r>
    </w:p>
    <w:p w:rsidR="006C2189" w:rsidRPr="009F5A1D" w:rsidRDefault="006C2189" w:rsidP="0060018D">
      <w:pPr>
        <w:spacing w:line="360" w:lineRule="auto"/>
        <w:ind w:left="720" w:hanging="720"/>
        <w:jc w:val="both"/>
        <w:rPr>
          <w:rFonts w:ascii="Times New Roman" w:hAnsi="Times New Roman" w:cs="Times New Roman"/>
          <w:color w:val="000000" w:themeColor="text1"/>
          <w:sz w:val="24"/>
          <w:szCs w:val="24"/>
          <w:lang w:bidi="bn-BD"/>
        </w:rPr>
      </w:pPr>
      <w:r w:rsidRPr="009F5A1D">
        <w:rPr>
          <w:rFonts w:ascii="Times New Roman" w:hAnsi="Times New Roman" w:cs="Times New Roman"/>
          <w:color w:val="000000" w:themeColor="text1"/>
          <w:sz w:val="24"/>
          <w:szCs w:val="24"/>
          <w:cs/>
          <w:lang w:bidi="bn-BD"/>
        </w:rPr>
        <w:t>Harvey et al., 1991: Small animal surgery J.B.Lippencott. Company, Philadelphia.</w:t>
      </w:r>
    </w:p>
    <w:p w:rsidR="006C2189" w:rsidRPr="009F5A1D" w:rsidRDefault="006C2189" w:rsidP="0060018D">
      <w:pPr>
        <w:spacing w:line="360" w:lineRule="auto"/>
        <w:ind w:left="720" w:hanging="720"/>
        <w:jc w:val="both"/>
        <w:rPr>
          <w:rFonts w:ascii="Times New Roman" w:hAnsi="Times New Roman" w:cs="Times New Roman"/>
          <w:color w:val="000000" w:themeColor="text1"/>
          <w:sz w:val="24"/>
          <w:szCs w:val="24"/>
          <w:lang w:bidi="bn-BD"/>
        </w:rPr>
      </w:pPr>
      <w:r w:rsidRPr="009F5A1D">
        <w:rPr>
          <w:rFonts w:ascii="Times New Roman" w:hAnsi="Times New Roman" w:cs="Times New Roman"/>
          <w:color w:val="000000" w:themeColor="text1"/>
          <w:sz w:val="24"/>
          <w:szCs w:val="24"/>
          <w:cs/>
          <w:lang w:bidi="bn-BD"/>
        </w:rPr>
        <w:t>Slatter, D., 1995 Pocket companion to textbook of small animal surgery musculoskeletal system. 118-530.</w:t>
      </w:r>
    </w:p>
    <w:p w:rsidR="00CA0747" w:rsidRPr="009F5A1D" w:rsidRDefault="006C2189" w:rsidP="0060018D">
      <w:pPr>
        <w:spacing w:line="360" w:lineRule="auto"/>
        <w:ind w:left="720" w:hanging="720"/>
        <w:jc w:val="both"/>
        <w:rPr>
          <w:rFonts w:ascii="Times New Roman" w:hAnsi="Times New Roman" w:cs="Times New Roman"/>
          <w:color w:val="000000" w:themeColor="text1"/>
          <w:sz w:val="24"/>
          <w:szCs w:val="24"/>
          <w:lang w:bidi="bn-BD"/>
        </w:rPr>
      </w:pPr>
      <w:r w:rsidRPr="009F5A1D">
        <w:rPr>
          <w:rFonts w:ascii="Times New Roman" w:hAnsi="Times New Roman" w:cs="Times New Roman"/>
          <w:color w:val="000000" w:themeColor="text1"/>
          <w:sz w:val="24"/>
          <w:szCs w:val="24"/>
          <w:lang w:bidi="bn-BD"/>
        </w:rPr>
        <w:t>Smith, C.M. and Sherman,</w:t>
      </w:r>
      <w:r w:rsidR="009F5A1D">
        <w:rPr>
          <w:rFonts w:ascii="Times New Roman" w:hAnsi="Times New Roman" w:cs="Times New Roman"/>
          <w:color w:val="000000" w:themeColor="text1"/>
          <w:sz w:val="24"/>
          <w:szCs w:val="24"/>
          <w:lang w:bidi="bn-BD"/>
        </w:rPr>
        <w:t xml:space="preserve"> </w:t>
      </w:r>
      <w:r w:rsidRPr="009F5A1D">
        <w:rPr>
          <w:rFonts w:ascii="Times New Roman" w:hAnsi="Times New Roman" w:cs="Times New Roman"/>
          <w:color w:val="000000" w:themeColor="text1"/>
          <w:sz w:val="24"/>
          <w:szCs w:val="24"/>
          <w:lang w:bidi="bn-BD"/>
        </w:rPr>
        <w:t xml:space="preserve">D.M. </w:t>
      </w:r>
      <w:r w:rsidRPr="009F5A1D">
        <w:rPr>
          <w:rFonts w:ascii="Times New Roman" w:hAnsi="Times New Roman" w:cs="Times New Roman"/>
          <w:color w:val="000000" w:themeColor="text1"/>
          <w:sz w:val="24"/>
          <w:szCs w:val="24"/>
          <w:cs/>
          <w:lang w:bidi="bn-BD"/>
        </w:rPr>
        <w:t xml:space="preserve">2009. </w:t>
      </w:r>
      <w:r w:rsidRPr="009F5A1D">
        <w:rPr>
          <w:rFonts w:ascii="Times New Roman" w:hAnsi="Times New Roman" w:cs="Times New Roman"/>
          <w:color w:val="000000" w:themeColor="text1"/>
          <w:sz w:val="24"/>
          <w:szCs w:val="24"/>
          <w:lang w:bidi="bn-BD"/>
        </w:rPr>
        <w:t>Goat Medicine (</w:t>
      </w:r>
      <w:r w:rsidRPr="009F5A1D">
        <w:rPr>
          <w:rFonts w:ascii="Times New Roman" w:hAnsi="Times New Roman" w:cs="Times New Roman"/>
          <w:color w:val="000000" w:themeColor="text1"/>
          <w:sz w:val="24"/>
          <w:szCs w:val="24"/>
          <w:cs/>
          <w:lang w:bidi="bn-BD"/>
        </w:rPr>
        <w:t>2</w:t>
      </w:r>
      <w:r w:rsidRPr="009F5A1D">
        <w:rPr>
          <w:rFonts w:ascii="Times New Roman" w:hAnsi="Times New Roman" w:cs="Times New Roman"/>
          <w:color w:val="000000" w:themeColor="text1"/>
          <w:sz w:val="24"/>
          <w:szCs w:val="24"/>
          <w:lang w:bidi="bn-BD"/>
        </w:rPr>
        <w:t xml:space="preserve">nd Ed.). Wiley-Blackwell, p </w:t>
      </w:r>
      <w:r w:rsidRPr="009F5A1D">
        <w:rPr>
          <w:rFonts w:ascii="Times New Roman" w:hAnsi="Times New Roman" w:cs="Times New Roman"/>
          <w:color w:val="000000" w:themeColor="text1"/>
          <w:sz w:val="24"/>
          <w:szCs w:val="24"/>
          <w:cs/>
          <w:lang w:bidi="bn-BD"/>
        </w:rPr>
        <w:t>870</w:t>
      </w:r>
      <w:r w:rsidR="009F5A1D">
        <w:rPr>
          <w:rFonts w:ascii="Times New Roman" w:hAnsi="Times New Roman" w:cs="Times New Roman"/>
          <w:color w:val="000000" w:themeColor="text1"/>
          <w:sz w:val="24"/>
          <w:szCs w:val="24"/>
          <w:cs/>
          <w:lang w:bidi="bn-BD"/>
        </w:rPr>
        <w:t>.</w:t>
      </w:r>
    </w:p>
    <w:p w:rsidR="00836C6D" w:rsidRDefault="00836C6D" w:rsidP="0060018D">
      <w:pPr>
        <w:spacing w:line="360" w:lineRule="auto"/>
        <w:ind w:left="720" w:hanging="720"/>
        <w:jc w:val="both"/>
        <w:rPr>
          <w:rFonts w:ascii="Times New Roman" w:hAnsi="Times New Roman" w:cs="Vrinda"/>
          <w:color w:val="000000" w:themeColor="text1"/>
          <w:sz w:val="24"/>
          <w:szCs w:val="24"/>
          <w:lang w:bidi="bn-BD"/>
        </w:rPr>
      </w:pPr>
      <w:r w:rsidRPr="009F5A1D">
        <w:rPr>
          <w:rFonts w:ascii="Times New Roman" w:hAnsi="Times New Roman" w:cs="Times New Roman"/>
          <w:color w:val="000000" w:themeColor="text1"/>
          <w:sz w:val="24"/>
          <w:szCs w:val="24"/>
          <w:cs/>
          <w:lang w:bidi="bn-BD"/>
        </w:rPr>
        <w:t>Thomas Sissener BA MS DVM CertSAS DipECVS MRCVS, Principles of intramedullary pinning techniques in small animal practice</w:t>
      </w:r>
      <w:r>
        <w:rPr>
          <w:rFonts w:ascii="Times New Roman" w:hAnsi="Times New Roman" w:cs="Vrinda" w:hint="cs"/>
          <w:color w:val="000000" w:themeColor="text1"/>
          <w:sz w:val="24"/>
          <w:szCs w:val="24"/>
          <w:cs/>
          <w:lang w:bidi="bn-BD"/>
        </w:rPr>
        <w:t>.</w:t>
      </w:r>
    </w:p>
    <w:p w:rsidR="00035BF6" w:rsidRPr="00035BF6" w:rsidRDefault="00CA7BE1" w:rsidP="00D47DD9">
      <w:pPr>
        <w:rPr>
          <w:rFonts w:ascii="Times New Roman" w:hAnsi="Times New Roman" w:cs="Times New Roman"/>
          <w:szCs w:val="28"/>
        </w:rPr>
      </w:pPr>
      <w:r>
        <w:rPr>
          <w:rFonts w:ascii="Times New Roman" w:hAnsi="Times New Roman"/>
          <w:color w:val="FF0000"/>
          <w:sz w:val="24"/>
          <w:szCs w:val="24"/>
          <w:lang w:bidi="bn-BD"/>
        </w:rPr>
        <w:br w:type="page"/>
      </w:r>
      <w:bookmarkStart w:id="0" w:name="_Toc430477025"/>
    </w:p>
    <w:p w:rsidR="00CA7BE1" w:rsidRPr="00035BF6" w:rsidRDefault="00CA7BE1" w:rsidP="00CA7BE1">
      <w:pPr>
        <w:pStyle w:val="Heading1"/>
        <w:spacing w:before="0" w:line="360" w:lineRule="auto"/>
        <w:jc w:val="center"/>
        <w:rPr>
          <w:rFonts w:ascii="Times New Roman" w:hAnsi="Times New Roman" w:cs="Times New Roman"/>
          <w:color w:val="auto"/>
          <w:szCs w:val="28"/>
        </w:rPr>
      </w:pPr>
      <w:r w:rsidRPr="00035BF6">
        <w:rPr>
          <w:rFonts w:ascii="Times New Roman" w:hAnsi="Times New Roman" w:cs="Times New Roman"/>
          <w:color w:val="auto"/>
          <w:szCs w:val="28"/>
        </w:rPr>
        <w:lastRenderedPageBreak/>
        <w:t>BIOGRAPHY</w:t>
      </w:r>
      <w:bookmarkEnd w:id="0"/>
    </w:p>
    <w:p w:rsidR="00CA7BE1" w:rsidRDefault="00CA7BE1" w:rsidP="00CA7BE1">
      <w:pPr>
        <w:spacing w:after="0" w:line="240" w:lineRule="auto"/>
        <w:rPr>
          <w:rFonts w:ascii="Times New Roman" w:hAnsi="Times New Roman"/>
          <w:b/>
          <w:bCs/>
          <w:sz w:val="24"/>
          <w:szCs w:val="24"/>
        </w:rPr>
      </w:pPr>
    </w:p>
    <w:p w:rsidR="00CA7BE1" w:rsidRPr="00344668" w:rsidRDefault="0060018D" w:rsidP="00CA7BE1">
      <w:pPr>
        <w:spacing w:after="0" w:line="360" w:lineRule="auto"/>
        <w:jc w:val="both"/>
        <w:rPr>
          <w:rFonts w:ascii="Times New Roman" w:hAnsi="Times New Roman" w:cs="Times New Roman"/>
          <w:bCs/>
          <w:sz w:val="24"/>
          <w:szCs w:val="24"/>
        </w:rPr>
      </w:pPr>
      <w:r>
        <w:rPr>
          <w:rFonts w:ascii="Times New Roman" w:hAnsi="Times New Roman" w:cs="Times New Roman"/>
          <w:sz w:val="24"/>
          <w:szCs w:val="24"/>
          <w:cs/>
          <w:lang w:bidi="bn-BD"/>
        </w:rPr>
        <w:t xml:space="preserve">I am </w:t>
      </w:r>
      <w:r w:rsidR="00CA7BE1" w:rsidRPr="00344668">
        <w:rPr>
          <w:rFonts w:ascii="Times New Roman" w:hAnsi="Times New Roman" w:cs="Times New Roman"/>
          <w:sz w:val="24"/>
          <w:szCs w:val="24"/>
          <w:cs/>
          <w:lang w:bidi="bn-BD"/>
        </w:rPr>
        <w:t>Farhana Islam Zummy</w:t>
      </w:r>
      <w:r>
        <w:rPr>
          <w:rFonts w:ascii="Times New Roman" w:hAnsi="Times New Roman" w:cs="Times New Roman"/>
          <w:sz w:val="24"/>
          <w:szCs w:val="24"/>
          <w:cs/>
          <w:lang w:bidi="bn-BD"/>
        </w:rPr>
        <w:t>,</w:t>
      </w:r>
      <w:r w:rsidR="00CA7BE1" w:rsidRPr="00344668">
        <w:rPr>
          <w:rFonts w:ascii="Times New Roman" w:hAnsi="Times New Roman" w:cs="Times New Roman"/>
          <w:sz w:val="24"/>
          <w:szCs w:val="24"/>
        </w:rPr>
        <w:t xml:space="preserve"> pass</w:t>
      </w:r>
      <w:r>
        <w:rPr>
          <w:rFonts w:ascii="Times New Roman" w:hAnsi="Times New Roman" w:cs="Times New Roman"/>
          <w:sz w:val="24"/>
          <w:szCs w:val="24"/>
        </w:rPr>
        <w:t>ing</w:t>
      </w:r>
      <w:r w:rsidR="00CA7BE1" w:rsidRPr="00344668">
        <w:rPr>
          <w:rFonts w:ascii="Times New Roman" w:hAnsi="Times New Roman" w:cs="Times New Roman"/>
          <w:sz w:val="24"/>
          <w:szCs w:val="24"/>
        </w:rPr>
        <w:t xml:space="preserve"> Secondary School Certificate (SSC) examination from </w:t>
      </w:r>
      <w:r w:rsidR="00CA7BE1" w:rsidRPr="00C42E31">
        <w:rPr>
          <w:rFonts w:ascii="Times New Roman" w:hAnsi="Times New Roman" w:cs="Times New Roman"/>
          <w:b/>
          <w:sz w:val="24"/>
          <w:szCs w:val="24"/>
          <w:cs/>
          <w:lang w:bidi="bn-BD"/>
        </w:rPr>
        <w:t>Silver Bells kindergarden &amp; Girls</w:t>
      </w:r>
      <w:r w:rsidR="00CA7BE1" w:rsidRPr="00344668">
        <w:rPr>
          <w:rFonts w:ascii="Times New Roman" w:hAnsi="Times New Roman" w:cs="Times New Roman"/>
          <w:bCs/>
          <w:sz w:val="24"/>
          <w:szCs w:val="24"/>
        </w:rPr>
        <w:t xml:space="preserve"> High School, </w:t>
      </w:r>
      <w:r w:rsidR="00CA7BE1" w:rsidRPr="00C42E31">
        <w:rPr>
          <w:rFonts w:ascii="Times New Roman" w:hAnsi="Times New Roman" w:cs="Times New Roman"/>
          <w:b/>
          <w:sz w:val="24"/>
          <w:szCs w:val="24"/>
          <w:cs/>
          <w:lang w:bidi="bn-BD"/>
        </w:rPr>
        <w:t>Halisohor</w:t>
      </w:r>
      <w:r w:rsidR="00CA7BE1" w:rsidRPr="00344668">
        <w:rPr>
          <w:rFonts w:ascii="Times New Roman" w:hAnsi="Times New Roman" w:cs="Times New Roman"/>
          <w:bCs/>
          <w:sz w:val="24"/>
          <w:szCs w:val="24"/>
        </w:rPr>
        <w:t>, Chittagong</w:t>
      </w:r>
      <w:r w:rsidR="00CA7BE1" w:rsidRPr="00344668">
        <w:rPr>
          <w:rFonts w:ascii="Times New Roman" w:hAnsi="Times New Roman" w:cs="Times New Roman"/>
          <w:sz w:val="24"/>
          <w:szCs w:val="24"/>
        </w:rPr>
        <w:t xml:space="preserve"> in 200</w:t>
      </w:r>
      <w:r w:rsidR="00CA7BE1" w:rsidRPr="00344668">
        <w:rPr>
          <w:rFonts w:ascii="Times New Roman" w:hAnsi="Times New Roman" w:cs="Times New Roman"/>
          <w:sz w:val="24"/>
          <w:szCs w:val="24"/>
          <w:cs/>
          <w:lang w:bidi="bn-BD"/>
        </w:rPr>
        <w:t xml:space="preserve">9 </w:t>
      </w:r>
      <w:r w:rsidR="00CA7BE1" w:rsidRPr="00344668">
        <w:rPr>
          <w:rFonts w:ascii="Times New Roman" w:hAnsi="Times New Roman" w:cs="Times New Roman"/>
          <w:sz w:val="24"/>
          <w:szCs w:val="24"/>
        </w:rPr>
        <w:t xml:space="preserve">and then Higher Secondary Certificate (HSC) examination from </w:t>
      </w:r>
      <w:r w:rsidR="00CA7BE1" w:rsidRPr="00344668">
        <w:rPr>
          <w:rFonts w:ascii="Times New Roman" w:hAnsi="Times New Roman" w:cs="Times New Roman"/>
          <w:bCs/>
          <w:sz w:val="24"/>
          <w:szCs w:val="24"/>
        </w:rPr>
        <w:t>Hazi Mohammad Mohsin</w:t>
      </w:r>
      <w:r w:rsidR="00CA7BE1" w:rsidRPr="00344668">
        <w:rPr>
          <w:rFonts w:ascii="Times New Roman" w:hAnsi="Times New Roman" w:cs="Times New Roman"/>
          <w:sz w:val="24"/>
          <w:szCs w:val="24"/>
        </w:rPr>
        <w:t xml:space="preserve"> College, Chittagong in 20</w:t>
      </w:r>
      <w:r w:rsidR="00CA7BE1" w:rsidRPr="00344668">
        <w:rPr>
          <w:rFonts w:ascii="Times New Roman" w:hAnsi="Times New Roman" w:cs="Times New Roman"/>
          <w:sz w:val="24"/>
          <w:szCs w:val="24"/>
          <w:cs/>
          <w:lang w:bidi="bn-BD"/>
        </w:rPr>
        <w:t>11</w:t>
      </w:r>
      <w:r w:rsidR="00CA7BE1" w:rsidRPr="00344668">
        <w:rPr>
          <w:rFonts w:ascii="Times New Roman" w:hAnsi="Times New Roman" w:cs="Times New Roman"/>
          <w:sz w:val="24"/>
          <w:szCs w:val="24"/>
        </w:rPr>
        <w:t xml:space="preserve">. </w:t>
      </w:r>
      <w:r>
        <w:rPr>
          <w:rFonts w:ascii="Times New Roman" w:hAnsi="Times New Roman" w:cs="Times New Roman"/>
          <w:sz w:val="24"/>
          <w:szCs w:val="24"/>
          <w:cs/>
          <w:lang w:bidi="bn-BD"/>
        </w:rPr>
        <w:t>I</w:t>
      </w:r>
      <w:r w:rsidR="00CA7BE1" w:rsidRPr="00344668">
        <w:rPr>
          <w:rFonts w:ascii="Times New Roman" w:hAnsi="Times New Roman" w:cs="Times New Roman"/>
          <w:sz w:val="24"/>
          <w:szCs w:val="24"/>
        </w:rPr>
        <w:t xml:space="preserve"> enrolled h</w:t>
      </w:r>
      <w:r w:rsidR="00CA7BE1" w:rsidRPr="00344668">
        <w:rPr>
          <w:rFonts w:ascii="Times New Roman" w:hAnsi="Times New Roman" w:cs="Times New Roman"/>
          <w:sz w:val="24"/>
          <w:szCs w:val="24"/>
          <w:cs/>
          <w:lang w:bidi="bn-BD"/>
        </w:rPr>
        <w:t>er</w:t>
      </w:r>
      <w:r w:rsidR="00CA7BE1" w:rsidRPr="00344668">
        <w:rPr>
          <w:rFonts w:ascii="Times New Roman" w:hAnsi="Times New Roman" w:cs="Times New Roman"/>
          <w:sz w:val="24"/>
          <w:szCs w:val="24"/>
        </w:rPr>
        <w:t xml:space="preserve"> internship program for Doctors of Veterinary Medicine (DVM) Degree in Chittagong Veterinary and Animal Sciences University (CVASU), Bangladesh. </w:t>
      </w:r>
      <w:r>
        <w:rPr>
          <w:rFonts w:ascii="Times New Roman" w:hAnsi="Times New Roman"/>
          <w:sz w:val="24"/>
          <w:szCs w:val="24"/>
          <w:cs/>
          <w:lang w:bidi="bn-BD"/>
        </w:rPr>
        <w:t>I have</w:t>
      </w:r>
      <w:r w:rsidR="00CA7BE1" w:rsidRPr="00344668">
        <w:rPr>
          <w:rFonts w:ascii="Times New Roman" w:hAnsi="Times New Roman" w:cs="Times New Roman"/>
          <w:sz w:val="24"/>
          <w:szCs w:val="24"/>
        </w:rPr>
        <w:t xml:space="preserve"> immense interest to work in veterinary field.</w:t>
      </w:r>
    </w:p>
    <w:p w:rsidR="00CA7BE1" w:rsidRDefault="00CA7BE1" w:rsidP="00CA7BE1"/>
    <w:p w:rsidR="00836C6D" w:rsidRPr="00836C6D" w:rsidRDefault="00836C6D" w:rsidP="00204279">
      <w:pPr>
        <w:spacing w:line="360" w:lineRule="auto"/>
        <w:jc w:val="both"/>
        <w:rPr>
          <w:rFonts w:ascii="Times New Roman" w:hAnsi="Times New Roman"/>
          <w:color w:val="FF0000"/>
          <w:sz w:val="24"/>
          <w:szCs w:val="24"/>
          <w:lang w:bidi="bn-BD"/>
        </w:rPr>
      </w:pPr>
    </w:p>
    <w:sectPr w:rsidR="00836C6D" w:rsidRPr="00836C6D" w:rsidSect="00D75F4F">
      <w:footerReference w:type="default" r:id="rId11"/>
      <w:pgSz w:w="11907" w:h="16839" w:code="9"/>
      <w:pgMar w:top="1985" w:right="1701" w:bottom="1701" w:left="198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6C52" w:rsidRDefault="00CD6C52" w:rsidP="00633BCB">
      <w:pPr>
        <w:spacing w:after="0" w:line="240" w:lineRule="auto"/>
      </w:pPr>
      <w:r>
        <w:separator/>
      </w:r>
    </w:p>
  </w:endnote>
  <w:endnote w:type="continuationSeparator" w:id="1">
    <w:p w:rsidR="00CD6C52" w:rsidRDefault="00CD6C52" w:rsidP="00633B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2106723"/>
      <w:docPartObj>
        <w:docPartGallery w:val="Page Numbers (Bottom of Page)"/>
        <w:docPartUnique/>
      </w:docPartObj>
    </w:sdtPr>
    <w:sdtContent>
      <w:p w:rsidR="00633BCB" w:rsidRDefault="00633BCB">
        <w:pPr>
          <w:pStyle w:val="Footer"/>
          <w:jc w:val="right"/>
        </w:pPr>
        <w:r>
          <w:t xml:space="preserve">Page | </w:t>
        </w:r>
        <w:fldSimple w:instr=" PAGE   \* MERGEFORMAT ">
          <w:r w:rsidR="00C72146">
            <w:rPr>
              <w:noProof/>
            </w:rPr>
            <w:t>15</w:t>
          </w:r>
        </w:fldSimple>
        <w:r>
          <w:t xml:space="preserve"> </w:t>
        </w:r>
      </w:p>
    </w:sdtContent>
  </w:sdt>
  <w:p w:rsidR="00633BCB" w:rsidRDefault="00633B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6C52" w:rsidRDefault="00CD6C52" w:rsidP="00633BCB">
      <w:pPr>
        <w:spacing w:after="0" w:line="240" w:lineRule="auto"/>
      </w:pPr>
      <w:r>
        <w:separator/>
      </w:r>
    </w:p>
  </w:footnote>
  <w:footnote w:type="continuationSeparator" w:id="1">
    <w:p w:rsidR="00CD6C52" w:rsidRDefault="00CD6C52" w:rsidP="00633BC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F64D2"/>
    <w:rsid w:val="000013CF"/>
    <w:rsid w:val="00007227"/>
    <w:rsid w:val="00035BF6"/>
    <w:rsid w:val="00036E62"/>
    <w:rsid w:val="0006325C"/>
    <w:rsid w:val="00071C01"/>
    <w:rsid w:val="000737F6"/>
    <w:rsid w:val="00090E89"/>
    <w:rsid w:val="000A52B3"/>
    <w:rsid w:val="000B2B3C"/>
    <w:rsid w:val="000B7FF7"/>
    <w:rsid w:val="000C04E6"/>
    <w:rsid w:val="000C1466"/>
    <w:rsid w:val="000C4BBB"/>
    <w:rsid w:val="000E48F0"/>
    <w:rsid w:val="000E7F4C"/>
    <w:rsid w:val="00100E6C"/>
    <w:rsid w:val="00121FBD"/>
    <w:rsid w:val="00132A3C"/>
    <w:rsid w:val="00170E72"/>
    <w:rsid w:val="001770B5"/>
    <w:rsid w:val="00186EC3"/>
    <w:rsid w:val="001C1C90"/>
    <w:rsid w:val="001C74A7"/>
    <w:rsid w:val="001D4F9F"/>
    <w:rsid w:val="001F7950"/>
    <w:rsid w:val="00204279"/>
    <w:rsid w:val="002052A4"/>
    <w:rsid w:val="00227DDB"/>
    <w:rsid w:val="002666F6"/>
    <w:rsid w:val="00270C26"/>
    <w:rsid w:val="00284645"/>
    <w:rsid w:val="00296280"/>
    <w:rsid w:val="002C0916"/>
    <w:rsid w:val="002D57B9"/>
    <w:rsid w:val="002D7A44"/>
    <w:rsid w:val="002D7D5E"/>
    <w:rsid w:val="002E084E"/>
    <w:rsid w:val="00346A26"/>
    <w:rsid w:val="003513BE"/>
    <w:rsid w:val="003A21D0"/>
    <w:rsid w:val="003B77E9"/>
    <w:rsid w:val="003C55DA"/>
    <w:rsid w:val="003D5C89"/>
    <w:rsid w:val="003F1F63"/>
    <w:rsid w:val="00402C85"/>
    <w:rsid w:val="00420CDA"/>
    <w:rsid w:val="00433855"/>
    <w:rsid w:val="00435794"/>
    <w:rsid w:val="004359D9"/>
    <w:rsid w:val="00447B42"/>
    <w:rsid w:val="00455164"/>
    <w:rsid w:val="00460BB7"/>
    <w:rsid w:val="00495855"/>
    <w:rsid w:val="004B2EDA"/>
    <w:rsid w:val="004B4A0E"/>
    <w:rsid w:val="004F64D2"/>
    <w:rsid w:val="00511530"/>
    <w:rsid w:val="00527E0C"/>
    <w:rsid w:val="0053595F"/>
    <w:rsid w:val="00556B7C"/>
    <w:rsid w:val="0056297F"/>
    <w:rsid w:val="00565E4B"/>
    <w:rsid w:val="005A33AE"/>
    <w:rsid w:val="005C608B"/>
    <w:rsid w:val="005D5E15"/>
    <w:rsid w:val="005E4DDD"/>
    <w:rsid w:val="0060018D"/>
    <w:rsid w:val="00602EB2"/>
    <w:rsid w:val="00615453"/>
    <w:rsid w:val="00626CAA"/>
    <w:rsid w:val="006318B6"/>
    <w:rsid w:val="00633BCB"/>
    <w:rsid w:val="0063557A"/>
    <w:rsid w:val="00662D05"/>
    <w:rsid w:val="006664F5"/>
    <w:rsid w:val="006821C5"/>
    <w:rsid w:val="00694BE8"/>
    <w:rsid w:val="006971AD"/>
    <w:rsid w:val="006A44BA"/>
    <w:rsid w:val="006A6BD6"/>
    <w:rsid w:val="006B39ED"/>
    <w:rsid w:val="006B4102"/>
    <w:rsid w:val="006C1C0A"/>
    <w:rsid w:val="006C2189"/>
    <w:rsid w:val="006C6512"/>
    <w:rsid w:val="006F4770"/>
    <w:rsid w:val="00705B6E"/>
    <w:rsid w:val="00711FF9"/>
    <w:rsid w:val="00734F79"/>
    <w:rsid w:val="00737342"/>
    <w:rsid w:val="00781181"/>
    <w:rsid w:val="00794E7D"/>
    <w:rsid w:val="007C5453"/>
    <w:rsid w:val="007D7FCF"/>
    <w:rsid w:val="007E495D"/>
    <w:rsid w:val="0080169C"/>
    <w:rsid w:val="00805BFD"/>
    <w:rsid w:val="00811C41"/>
    <w:rsid w:val="00811FDD"/>
    <w:rsid w:val="00827337"/>
    <w:rsid w:val="00836C6D"/>
    <w:rsid w:val="00850C84"/>
    <w:rsid w:val="008642DB"/>
    <w:rsid w:val="00867F2D"/>
    <w:rsid w:val="008A1261"/>
    <w:rsid w:val="009149B5"/>
    <w:rsid w:val="00921046"/>
    <w:rsid w:val="00973AB3"/>
    <w:rsid w:val="00984F4B"/>
    <w:rsid w:val="009F5A1D"/>
    <w:rsid w:val="00A12D0E"/>
    <w:rsid w:val="00AE5571"/>
    <w:rsid w:val="00AF1EF4"/>
    <w:rsid w:val="00AF2C13"/>
    <w:rsid w:val="00B021EC"/>
    <w:rsid w:val="00B30EF9"/>
    <w:rsid w:val="00B50C63"/>
    <w:rsid w:val="00B550F4"/>
    <w:rsid w:val="00BA4A68"/>
    <w:rsid w:val="00BC02DB"/>
    <w:rsid w:val="00BC2DDA"/>
    <w:rsid w:val="00BF0AFE"/>
    <w:rsid w:val="00BF615F"/>
    <w:rsid w:val="00C03075"/>
    <w:rsid w:val="00C10376"/>
    <w:rsid w:val="00C3594D"/>
    <w:rsid w:val="00C42E31"/>
    <w:rsid w:val="00C435C4"/>
    <w:rsid w:val="00C6050B"/>
    <w:rsid w:val="00C71767"/>
    <w:rsid w:val="00C72146"/>
    <w:rsid w:val="00C81C17"/>
    <w:rsid w:val="00CA0747"/>
    <w:rsid w:val="00CA7BE1"/>
    <w:rsid w:val="00CC1107"/>
    <w:rsid w:val="00CD6C52"/>
    <w:rsid w:val="00D216C1"/>
    <w:rsid w:val="00D47DD9"/>
    <w:rsid w:val="00D56C3D"/>
    <w:rsid w:val="00D75F4F"/>
    <w:rsid w:val="00D768AC"/>
    <w:rsid w:val="00DB64B2"/>
    <w:rsid w:val="00DF10C6"/>
    <w:rsid w:val="00E01B51"/>
    <w:rsid w:val="00E17EE4"/>
    <w:rsid w:val="00E20BF9"/>
    <w:rsid w:val="00E64C95"/>
    <w:rsid w:val="00E765ED"/>
    <w:rsid w:val="00E76B0F"/>
    <w:rsid w:val="00E77D82"/>
    <w:rsid w:val="00E85109"/>
    <w:rsid w:val="00ED3146"/>
    <w:rsid w:val="00F24E5E"/>
    <w:rsid w:val="00F36547"/>
    <w:rsid w:val="00F5400F"/>
    <w:rsid w:val="00F550D4"/>
    <w:rsid w:val="00F70415"/>
    <w:rsid w:val="00F82B4B"/>
    <w:rsid w:val="00F84EF2"/>
    <w:rsid w:val="00FD65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1608]"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94D"/>
  </w:style>
  <w:style w:type="paragraph" w:styleId="Heading1">
    <w:name w:val="heading 1"/>
    <w:basedOn w:val="Normal"/>
    <w:next w:val="Normal"/>
    <w:link w:val="Heading1Char"/>
    <w:uiPriority w:val="9"/>
    <w:qFormat/>
    <w:rsid w:val="00CA7BE1"/>
    <w:pPr>
      <w:keepNext/>
      <w:keepLines/>
      <w:spacing w:before="480" w:after="0"/>
      <w:outlineLvl w:val="0"/>
    </w:pPr>
    <w:rPr>
      <w:rFonts w:asciiTheme="majorHAnsi" w:eastAsiaTheme="majorEastAsia" w:hAnsiTheme="majorHAnsi" w:cstheme="majorBidi"/>
      <w:b/>
      <w:bCs/>
      <w:color w:val="365F91" w:themeColor="accent1" w:themeShade="BF"/>
      <w:sz w:val="28"/>
      <w:szCs w:val="35"/>
      <w:lang w:bidi="bn-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4DDD"/>
    <w:pPr>
      <w:ind w:left="720"/>
      <w:contextualSpacing/>
    </w:pPr>
  </w:style>
  <w:style w:type="table" w:styleId="TableGrid">
    <w:name w:val="Table Grid"/>
    <w:basedOn w:val="TableNormal"/>
    <w:uiPriority w:val="59"/>
    <w:rsid w:val="00F84E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40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00F"/>
    <w:rPr>
      <w:rFonts w:ascii="Tahoma" w:hAnsi="Tahoma" w:cs="Tahoma"/>
      <w:sz w:val="16"/>
      <w:szCs w:val="16"/>
    </w:rPr>
  </w:style>
  <w:style w:type="character" w:customStyle="1" w:styleId="Heading1Char">
    <w:name w:val="Heading 1 Char"/>
    <w:basedOn w:val="DefaultParagraphFont"/>
    <w:link w:val="Heading1"/>
    <w:uiPriority w:val="9"/>
    <w:rsid w:val="00CA7BE1"/>
    <w:rPr>
      <w:rFonts w:asciiTheme="majorHAnsi" w:eastAsiaTheme="majorEastAsia" w:hAnsiTheme="majorHAnsi" w:cstheme="majorBidi"/>
      <w:b/>
      <w:bCs/>
      <w:color w:val="365F91" w:themeColor="accent1" w:themeShade="BF"/>
      <w:sz w:val="28"/>
      <w:szCs w:val="35"/>
      <w:lang w:bidi="bn-BD"/>
    </w:rPr>
  </w:style>
  <w:style w:type="paragraph" w:styleId="Header">
    <w:name w:val="header"/>
    <w:basedOn w:val="Normal"/>
    <w:link w:val="HeaderChar"/>
    <w:uiPriority w:val="99"/>
    <w:semiHidden/>
    <w:unhideWhenUsed/>
    <w:rsid w:val="00633BC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33BCB"/>
  </w:style>
  <w:style w:type="paragraph" w:styleId="Footer">
    <w:name w:val="footer"/>
    <w:basedOn w:val="Normal"/>
    <w:link w:val="FooterChar"/>
    <w:uiPriority w:val="99"/>
    <w:unhideWhenUsed/>
    <w:rsid w:val="00633B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3BCB"/>
  </w:style>
</w:styles>
</file>

<file path=word/webSettings.xml><?xml version="1.0" encoding="utf-8"?>
<w:webSettings xmlns:r="http://schemas.openxmlformats.org/officeDocument/2006/relationships" xmlns:w="http://schemas.openxmlformats.org/wordprocessingml/2006/main">
  <w:divs>
    <w:div w:id="1432319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BDD54-CF75-4054-A38A-AE44D8F80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15</Pages>
  <Words>2439</Words>
  <Characters>13907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SAJEB</dc:creator>
  <cp:lastModifiedBy>User Fus</cp:lastModifiedBy>
  <cp:revision>4</cp:revision>
  <dcterms:created xsi:type="dcterms:W3CDTF">2017-11-04T10:37:00Z</dcterms:created>
  <dcterms:modified xsi:type="dcterms:W3CDTF">2017-11-05T10:03:00Z</dcterms:modified>
</cp:coreProperties>
</file>