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077" w:rsidRPr="00A45C8C" w:rsidRDefault="005E4077" w:rsidP="000752E4">
      <w:pPr>
        <w:spacing w:line="360" w:lineRule="auto"/>
        <w:jc w:val="center"/>
        <w:rPr>
          <w:rFonts w:ascii="Times New Roman" w:hAnsi="Times New Roman" w:cs="Times New Roman"/>
          <w:sz w:val="26"/>
          <w:szCs w:val="26"/>
        </w:rPr>
      </w:pPr>
      <w:r w:rsidRPr="0061729D">
        <w:rPr>
          <w:rFonts w:ascii="Times New Roman" w:hAnsi="Times New Roman" w:cs="Times New Roman"/>
          <w:sz w:val="26"/>
          <w:szCs w:val="26"/>
        </w:rPr>
        <w:t>Chapter-1</w:t>
      </w:r>
    </w:p>
    <w:p w:rsidR="005E4077" w:rsidRPr="0061729D" w:rsidRDefault="000752E4" w:rsidP="00D80628">
      <w:pPr>
        <w:spacing w:line="360" w:lineRule="auto"/>
        <w:jc w:val="center"/>
        <w:rPr>
          <w:rFonts w:ascii="Times New Roman" w:hAnsi="Times New Roman" w:cs="Times New Roman"/>
          <w:b/>
          <w:sz w:val="26"/>
          <w:szCs w:val="26"/>
        </w:rPr>
      </w:pPr>
      <w:r w:rsidRPr="0061729D">
        <w:rPr>
          <w:rFonts w:ascii="Times New Roman" w:hAnsi="Times New Roman" w:cs="Times New Roman"/>
          <w:b/>
          <w:sz w:val="26"/>
          <w:szCs w:val="26"/>
        </w:rPr>
        <w:t>INTRODUCTION</w:t>
      </w:r>
    </w:p>
    <w:p w:rsidR="001414F3" w:rsidRDefault="005E4077" w:rsidP="001414F3">
      <w:pPr>
        <w:spacing w:after="100" w:afterAutospacing="1" w:line="360" w:lineRule="auto"/>
        <w:jc w:val="both"/>
        <w:rPr>
          <w:rFonts w:ascii="Times New Roman" w:hAnsi="Times New Roman" w:cs="Times New Roman"/>
          <w:sz w:val="26"/>
          <w:szCs w:val="26"/>
        </w:rPr>
      </w:pPr>
      <w:r w:rsidRPr="0061729D">
        <w:rPr>
          <w:rFonts w:ascii="Times New Roman" w:hAnsi="Times New Roman" w:cs="Times New Roman"/>
          <w:sz w:val="26"/>
          <w:szCs w:val="26"/>
        </w:rPr>
        <w:t>Bangladesh mainly subsists on a straw based diet with limited green fodder and little or no concentrate. Out of total dry matter (DM), about 70% constitutes dry roughage, about 90% of which is rice straw. Rice straw is very low digestibility and highly deficient in protein and micronutrients. Animal productivity can be improved by efficient utilization of straw. Nutritive value of straw can be improved by physical, chemical and biological means by supplementation with energy. In Bangladesh cattle feed mainly on low quality roughage including natural grazing and agro-industrial by products such as straw, sugarcane by-products and other similar feeds. These feeds are deficient in protein, energy, minerals and vitamins. At certain time of the year, quality of grazing deteriorates due to seasonal influence. Thus livestock productivity consequently declines and in this case lactation cease unless supplements are offered. Livestock feed decrease in day by day in Bangladesh due to the shortage of grazing area. In such cases any unconventional sources may act as an alternative. The very common and locally available water hyacinth can be the options in livestock feed as an unconventional source to overcome the feed.</w:t>
      </w:r>
    </w:p>
    <w:p w:rsidR="001414F3" w:rsidRDefault="005E4077" w:rsidP="001414F3">
      <w:pPr>
        <w:spacing w:line="360" w:lineRule="auto"/>
        <w:jc w:val="both"/>
        <w:rPr>
          <w:rFonts w:ascii="Times New Roman" w:hAnsi="Times New Roman" w:cs="Times New Roman"/>
          <w:color w:val="000000"/>
          <w:sz w:val="26"/>
          <w:szCs w:val="26"/>
        </w:rPr>
      </w:pPr>
      <w:r w:rsidRPr="0061729D">
        <w:rPr>
          <w:rFonts w:ascii="Times New Roman" w:hAnsi="Times New Roman" w:cs="Times New Roman"/>
          <w:sz w:val="26"/>
          <w:szCs w:val="26"/>
        </w:rPr>
        <w:t xml:space="preserve">Water hyacinth has been widely introduced in North America, Asia, Australia, Africa and New Zealand as well as </w:t>
      </w:r>
      <w:r w:rsidRPr="0061729D">
        <w:rPr>
          <w:rFonts w:ascii="Times New Roman" w:hAnsi="Times New Roman" w:cs="Times New Roman"/>
          <w:color w:val="000000"/>
          <w:sz w:val="26"/>
          <w:szCs w:val="26"/>
        </w:rPr>
        <w:t xml:space="preserve">Kerala Backwaters in India. It was first introduced to North America in 1884, an estimated 50 kilograms per square metre of hyacinth once choked in Florida's waterways, although the problem there has since been mitigated. Directly blamed for starving subsistence farmers in Papua New Guinea, water hyacinth remains a major problem where effective controlprograms are not in place.  </w:t>
      </w:r>
      <w:r w:rsidRPr="0061729D">
        <w:rPr>
          <w:rFonts w:ascii="Times New Roman" w:hAnsi="Times New Roman" w:cs="Times New Roman"/>
          <w:i/>
          <w:color w:val="000000"/>
          <w:sz w:val="26"/>
          <w:szCs w:val="26"/>
        </w:rPr>
        <w:t>Eichhorniacrassipes</w:t>
      </w:r>
      <w:r w:rsidRPr="0061729D">
        <w:rPr>
          <w:rFonts w:ascii="Times New Roman" w:hAnsi="Times New Roman" w:cs="Times New Roman"/>
          <w:color w:val="000000"/>
          <w:sz w:val="26"/>
          <w:szCs w:val="26"/>
        </w:rPr>
        <w:t xml:space="preserve">, the Common water hyacinth, has become aninvasive plant species on Lake Victoria in Africa after it was introduced into the area in the1980. Despite management and control efforts since then, a significant seed bank stillremains across the region. In Bangladesh it </w:t>
      </w:r>
      <w:r w:rsidRPr="0061729D">
        <w:rPr>
          <w:rFonts w:ascii="Times New Roman" w:hAnsi="Times New Roman" w:cs="Times New Roman"/>
          <w:color w:val="000000"/>
          <w:sz w:val="26"/>
          <w:szCs w:val="26"/>
        </w:rPr>
        <w:lastRenderedPageBreak/>
        <w:t>is commonly used as forage for cattle which could be used as a supplement to a basal diet of sugarcane, molasses and possibly also cereal straws.</w:t>
      </w:r>
    </w:p>
    <w:p w:rsidR="005E4077" w:rsidRDefault="005E4077" w:rsidP="001414F3">
      <w:pPr>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In Bangladesh a large amount of water hyacinth are produced due to large number of rivers and ponds. Due to huge production in some areas (especially in Feni district) it is not utilized properly. About 60% </w:t>
      </w:r>
      <w:r w:rsidR="00DF5A12" w:rsidRPr="0061729D">
        <w:rPr>
          <w:rFonts w:ascii="Times New Roman" w:hAnsi="Times New Roman" w:cs="Times New Roman"/>
          <w:color w:val="000000"/>
          <w:sz w:val="26"/>
          <w:szCs w:val="26"/>
        </w:rPr>
        <w:t xml:space="preserve">or more </w:t>
      </w:r>
      <w:r w:rsidRPr="0061729D">
        <w:rPr>
          <w:rFonts w:ascii="Times New Roman" w:hAnsi="Times New Roman" w:cs="Times New Roman"/>
          <w:color w:val="000000"/>
          <w:sz w:val="26"/>
          <w:szCs w:val="26"/>
        </w:rPr>
        <w:t>ponds and rivers are covered by water hyacinth in Feni district. Most of them are</w:t>
      </w:r>
      <w:r w:rsidR="00DF5A12" w:rsidRPr="0061729D">
        <w:rPr>
          <w:rFonts w:ascii="Times New Roman" w:hAnsi="Times New Roman" w:cs="Times New Roman"/>
          <w:color w:val="000000"/>
          <w:sz w:val="26"/>
          <w:szCs w:val="26"/>
        </w:rPr>
        <w:t xml:space="preserve"> not used by farmers due to lack of knowledge of farmers on water hyacinth</w:t>
      </w:r>
      <w:r w:rsidRPr="0061729D">
        <w:rPr>
          <w:rFonts w:ascii="Times New Roman" w:hAnsi="Times New Roman" w:cs="Times New Roman"/>
          <w:color w:val="000000"/>
          <w:sz w:val="26"/>
          <w:szCs w:val="26"/>
        </w:rPr>
        <w:t xml:space="preserve">. </w:t>
      </w:r>
      <w:r w:rsidR="00DF5A12" w:rsidRPr="0061729D">
        <w:rPr>
          <w:rFonts w:ascii="Times New Roman" w:hAnsi="Times New Roman" w:cs="Times New Roman"/>
          <w:color w:val="000000"/>
          <w:sz w:val="26"/>
          <w:szCs w:val="26"/>
        </w:rPr>
        <w:t>In addition, m</w:t>
      </w:r>
      <w:r w:rsidRPr="0061729D">
        <w:rPr>
          <w:rFonts w:ascii="Times New Roman" w:hAnsi="Times New Roman" w:cs="Times New Roman"/>
          <w:color w:val="000000"/>
          <w:sz w:val="26"/>
          <w:szCs w:val="26"/>
        </w:rPr>
        <w:t>ost of the farmers are not know</w:t>
      </w:r>
      <w:r w:rsidR="00DF5A12" w:rsidRPr="0061729D">
        <w:rPr>
          <w:rFonts w:ascii="Times New Roman" w:hAnsi="Times New Roman" w:cs="Times New Roman"/>
          <w:color w:val="000000"/>
          <w:sz w:val="26"/>
          <w:szCs w:val="26"/>
        </w:rPr>
        <w:t>n</w:t>
      </w:r>
      <w:r w:rsidRPr="0061729D">
        <w:rPr>
          <w:rFonts w:ascii="Times New Roman" w:hAnsi="Times New Roman" w:cs="Times New Roman"/>
          <w:color w:val="000000"/>
          <w:sz w:val="26"/>
          <w:szCs w:val="26"/>
        </w:rPr>
        <w:t xml:space="preserve"> about the nutritive value of water hyacinth</w:t>
      </w:r>
      <w:r w:rsidR="00DF5A12" w:rsidRPr="0061729D">
        <w:rPr>
          <w:rFonts w:ascii="Times New Roman" w:hAnsi="Times New Roman" w:cs="Times New Roman"/>
          <w:color w:val="000000"/>
          <w:sz w:val="26"/>
          <w:szCs w:val="26"/>
        </w:rPr>
        <w:t xml:space="preserve"> at all</w:t>
      </w:r>
      <w:r w:rsidRPr="0061729D">
        <w:rPr>
          <w:rFonts w:ascii="Times New Roman" w:hAnsi="Times New Roman" w:cs="Times New Roman"/>
          <w:color w:val="000000"/>
          <w:sz w:val="26"/>
          <w:szCs w:val="26"/>
        </w:rPr>
        <w:t xml:space="preserve">. If </w:t>
      </w:r>
      <w:r w:rsidR="00DF5A12" w:rsidRPr="0061729D">
        <w:rPr>
          <w:rFonts w:ascii="Times New Roman" w:hAnsi="Times New Roman" w:cs="Times New Roman"/>
          <w:color w:val="000000"/>
          <w:sz w:val="26"/>
          <w:szCs w:val="26"/>
        </w:rPr>
        <w:t xml:space="preserve">the nutritive value and potentiality of water hyacinth discover, farmers of that area can utilize </w:t>
      </w:r>
      <w:r w:rsidRPr="0061729D">
        <w:rPr>
          <w:rFonts w:ascii="Times New Roman" w:hAnsi="Times New Roman" w:cs="Times New Roman"/>
          <w:color w:val="000000"/>
          <w:sz w:val="26"/>
          <w:szCs w:val="26"/>
        </w:rPr>
        <w:t>water hyacinth as a</w:t>
      </w:r>
      <w:r w:rsidR="00DF5A12" w:rsidRPr="0061729D">
        <w:rPr>
          <w:rFonts w:ascii="Times New Roman" w:hAnsi="Times New Roman" w:cs="Times New Roman"/>
          <w:color w:val="000000"/>
          <w:sz w:val="26"/>
          <w:szCs w:val="26"/>
        </w:rPr>
        <w:t>n</w:t>
      </w:r>
      <w:r w:rsidRPr="0061729D">
        <w:rPr>
          <w:rFonts w:ascii="Times New Roman" w:hAnsi="Times New Roman" w:cs="Times New Roman"/>
          <w:color w:val="000000"/>
          <w:sz w:val="26"/>
          <w:szCs w:val="26"/>
        </w:rPr>
        <w:t xml:space="preserve"> unconventional feed in livestock sector</w:t>
      </w:r>
      <w:r w:rsidR="00DF5A12" w:rsidRPr="0061729D">
        <w:rPr>
          <w:rFonts w:ascii="Times New Roman" w:hAnsi="Times New Roman" w:cs="Times New Roman"/>
          <w:color w:val="000000"/>
          <w:sz w:val="26"/>
          <w:szCs w:val="26"/>
        </w:rPr>
        <w:t xml:space="preserve"> to minimize feed cost and maximize production</w:t>
      </w:r>
      <w:r w:rsidRPr="0061729D">
        <w:rPr>
          <w:rFonts w:ascii="Times New Roman" w:hAnsi="Times New Roman" w:cs="Times New Roman"/>
          <w:color w:val="000000"/>
          <w:sz w:val="26"/>
          <w:szCs w:val="26"/>
        </w:rPr>
        <w:t>.</w:t>
      </w:r>
      <w:r w:rsidR="00DF5A12" w:rsidRPr="0061729D">
        <w:rPr>
          <w:rFonts w:ascii="Times New Roman" w:hAnsi="Times New Roman" w:cs="Times New Roman"/>
          <w:color w:val="000000"/>
          <w:sz w:val="26"/>
          <w:szCs w:val="26"/>
        </w:rPr>
        <w:t xml:space="preserve"> A very few work has been done on using water hyacinth to cattle, hence, the current study was undertaken</w:t>
      </w:r>
      <w:r w:rsidR="00480C4E">
        <w:rPr>
          <w:rFonts w:ascii="Times New Roman" w:hAnsi="Times New Roman" w:cs="Times New Roman"/>
          <w:color w:val="000000"/>
          <w:sz w:val="26"/>
          <w:szCs w:val="26"/>
        </w:rPr>
        <w:t xml:space="preserve"> with the following objectives:</w:t>
      </w:r>
    </w:p>
    <w:p w:rsidR="00480C4E" w:rsidRPr="00480C4E" w:rsidRDefault="005E4077" w:rsidP="005E4077">
      <w:pPr>
        <w:pStyle w:val="ListParagraph"/>
        <w:numPr>
          <w:ilvl w:val="0"/>
          <w:numId w:val="2"/>
        </w:numPr>
        <w:autoSpaceDE w:val="0"/>
        <w:autoSpaceDN w:val="0"/>
        <w:adjustRightInd w:val="0"/>
        <w:spacing w:after="0" w:line="360" w:lineRule="auto"/>
        <w:jc w:val="both"/>
        <w:rPr>
          <w:rFonts w:ascii="Times New Roman" w:hAnsi="Times New Roman"/>
          <w:sz w:val="26"/>
          <w:szCs w:val="26"/>
        </w:rPr>
      </w:pPr>
      <w:r w:rsidRPr="00480C4E">
        <w:rPr>
          <w:rFonts w:ascii="Times New Roman" w:hAnsi="Times New Roman"/>
          <w:color w:val="000000"/>
          <w:sz w:val="26"/>
          <w:szCs w:val="26"/>
        </w:rPr>
        <w:t xml:space="preserve">To determine the nutritive </w:t>
      </w:r>
      <w:r w:rsidR="00DF5A12" w:rsidRPr="00480C4E">
        <w:rPr>
          <w:rFonts w:ascii="Times New Roman" w:hAnsi="Times New Roman"/>
          <w:color w:val="000000"/>
          <w:sz w:val="26"/>
          <w:szCs w:val="26"/>
        </w:rPr>
        <w:t xml:space="preserve">value </w:t>
      </w:r>
      <w:r w:rsidR="00480C4E" w:rsidRPr="00480C4E">
        <w:rPr>
          <w:rFonts w:ascii="Times New Roman" w:hAnsi="Times New Roman"/>
          <w:color w:val="000000"/>
          <w:sz w:val="26"/>
          <w:szCs w:val="26"/>
        </w:rPr>
        <w:t>of water hyacinth</w:t>
      </w:r>
    </w:p>
    <w:p w:rsidR="00480C4E" w:rsidRDefault="005E4077" w:rsidP="005E4077">
      <w:pPr>
        <w:pStyle w:val="ListParagraph"/>
        <w:numPr>
          <w:ilvl w:val="0"/>
          <w:numId w:val="2"/>
        </w:numPr>
        <w:autoSpaceDE w:val="0"/>
        <w:autoSpaceDN w:val="0"/>
        <w:adjustRightInd w:val="0"/>
        <w:spacing w:after="0" w:line="360" w:lineRule="auto"/>
        <w:jc w:val="both"/>
        <w:rPr>
          <w:rFonts w:ascii="Times New Roman" w:hAnsi="Times New Roman"/>
          <w:sz w:val="26"/>
          <w:szCs w:val="26"/>
        </w:rPr>
      </w:pPr>
      <w:r w:rsidRPr="00480C4E">
        <w:rPr>
          <w:rFonts w:ascii="Times New Roman" w:hAnsi="Times New Roman"/>
          <w:sz w:val="26"/>
          <w:szCs w:val="26"/>
        </w:rPr>
        <w:t xml:space="preserve">To evaluate the </w:t>
      </w:r>
      <w:r w:rsidR="00480C4E" w:rsidRPr="00480C4E">
        <w:rPr>
          <w:rFonts w:ascii="Times New Roman" w:hAnsi="Times New Roman"/>
          <w:sz w:val="26"/>
          <w:szCs w:val="26"/>
        </w:rPr>
        <w:t>digestibility of water hyacinth</w:t>
      </w:r>
    </w:p>
    <w:p w:rsidR="005E4077" w:rsidRPr="00480C4E" w:rsidRDefault="005E4077" w:rsidP="005E4077">
      <w:pPr>
        <w:pStyle w:val="ListParagraph"/>
        <w:numPr>
          <w:ilvl w:val="0"/>
          <w:numId w:val="2"/>
        </w:numPr>
        <w:autoSpaceDE w:val="0"/>
        <w:autoSpaceDN w:val="0"/>
        <w:adjustRightInd w:val="0"/>
        <w:spacing w:after="0" w:line="360" w:lineRule="auto"/>
        <w:jc w:val="both"/>
        <w:rPr>
          <w:rFonts w:ascii="Times New Roman" w:hAnsi="Times New Roman"/>
          <w:sz w:val="26"/>
          <w:szCs w:val="26"/>
        </w:rPr>
      </w:pPr>
      <w:r w:rsidRPr="00480C4E">
        <w:rPr>
          <w:rFonts w:ascii="Times New Roman" w:hAnsi="Times New Roman"/>
          <w:sz w:val="26"/>
          <w:szCs w:val="26"/>
        </w:rPr>
        <w:t>To compare nutritive quality of fresh and digested water hyacinth.</w:t>
      </w:r>
    </w:p>
    <w:p w:rsidR="001414F3" w:rsidRDefault="001414F3">
      <w:pPr>
        <w:rPr>
          <w:rFonts w:ascii="Times New Roman" w:hAnsi="Times New Roman" w:cs="Times New Roman"/>
          <w:sz w:val="26"/>
          <w:szCs w:val="26"/>
        </w:rPr>
      </w:pPr>
      <w:r>
        <w:rPr>
          <w:rFonts w:ascii="Times New Roman" w:hAnsi="Times New Roman" w:cs="Times New Roman"/>
          <w:sz w:val="26"/>
          <w:szCs w:val="26"/>
        </w:rPr>
        <w:br w:type="page"/>
      </w:r>
    </w:p>
    <w:p w:rsidR="00425C5C" w:rsidRPr="0061729D" w:rsidRDefault="00FC5AFE" w:rsidP="002964A2">
      <w:pPr>
        <w:spacing w:line="360" w:lineRule="auto"/>
        <w:jc w:val="center"/>
        <w:rPr>
          <w:rFonts w:ascii="Times New Roman" w:hAnsi="Times New Roman" w:cs="Times New Roman"/>
          <w:sz w:val="26"/>
          <w:szCs w:val="26"/>
        </w:rPr>
      </w:pPr>
      <w:r w:rsidRPr="0061729D">
        <w:rPr>
          <w:rFonts w:ascii="Times New Roman" w:hAnsi="Times New Roman" w:cs="Times New Roman"/>
          <w:sz w:val="26"/>
          <w:szCs w:val="26"/>
        </w:rPr>
        <w:lastRenderedPageBreak/>
        <w:t>Chapter-2</w:t>
      </w:r>
    </w:p>
    <w:p w:rsidR="00A73706" w:rsidRPr="0061729D" w:rsidRDefault="000752E4" w:rsidP="002964A2">
      <w:pPr>
        <w:spacing w:line="360" w:lineRule="auto"/>
        <w:jc w:val="center"/>
        <w:rPr>
          <w:rFonts w:ascii="Times New Roman" w:hAnsi="Times New Roman" w:cs="Times New Roman"/>
          <w:b/>
          <w:sz w:val="26"/>
          <w:szCs w:val="26"/>
        </w:rPr>
      </w:pPr>
      <w:r w:rsidRPr="0061729D">
        <w:rPr>
          <w:rFonts w:ascii="Times New Roman" w:hAnsi="Times New Roman" w:cs="Times New Roman"/>
          <w:b/>
          <w:sz w:val="26"/>
          <w:szCs w:val="26"/>
        </w:rPr>
        <w:t>REVIEW OF LITERATURE</w:t>
      </w:r>
    </w:p>
    <w:p w:rsidR="00E34DA7" w:rsidRPr="00871590" w:rsidRDefault="00E34DA7" w:rsidP="00E34DA7">
      <w:pPr>
        <w:autoSpaceDE w:val="0"/>
        <w:autoSpaceDN w:val="0"/>
        <w:adjustRightInd w:val="0"/>
        <w:spacing w:line="360" w:lineRule="auto"/>
        <w:jc w:val="both"/>
        <w:rPr>
          <w:rFonts w:ascii="Times New Roman" w:hAnsi="Times New Roman" w:cs="Times New Roman"/>
          <w:sz w:val="26"/>
          <w:szCs w:val="26"/>
        </w:rPr>
      </w:pPr>
      <w:r w:rsidRPr="00871590">
        <w:rPr>
          <w:rFonts w:ascii="Times New Roman" w:hAnsi="Times New Roman" w:cs="Times New Roman"/>
          <w:sz w:val="26"/>
          <w:szCs w:val="26"/>
        </w:rPr>
        <w:t>The origin of Water hyacinth is believed to be Amazonia, Brazil, with natural spread throughout Brazil and to other Central and South American countries. It infests rivers, dams, lakes and irrigation channels on every continent except Antarctica. It devastates aquatic environments and costs billions of dollars every year in control costs and economic losses. It is perennial, herbaceous, aquatic plant of the family Pontederiaceae. The genus Eichhornia contains number of other species all of which are aquatic, but only Eichhorniacrassipes has become a serious weed. The leaves of water hyacinth are compressed of a smooth, glossy,circular to kidney shaped lamina and a swollen spongy petiole. It has been reported as a weed in 56 countries.</w:t>
      </w:r>
    </w:p>
    <w:p w:rsidR="00E34DA7" w:rsidRPr="00871590" w:rsidRDefault="00E34DA7" w:rsidP="00E34DA7">
      <w:pPr>
        <w:autoSpaceDE w:val="0"/>
        <w:autoSpaceDN w:val="0"/>
        <w:adjustRightInd w:val="0"/>
        <w:spacing w:line="360" w:lineRule="auto"/>
        <w:jc w:val="both"/>
        <w:rPr>
          <w:rFonts w:ascii="Times New Roman" w:hAnsi="Times New Roman" w:cs="Times New Roman"/>
          <w:sz w:val="26"/>
          <w:szCs w:val="26"/>
        </w:rPr>
      </w:pPr>
      <w:r w:rsidRPr="00871590">
        <w:rPr>
          <w:rFonts w:ascii="Times New Roman" w:hAnsi="Times New Roman" w:cs="Times New Roman"/>
          <w:sz w:val="26"/>
          <w:szCs w:val="26"/>
        </w:rPr>
        <w:t>Water hyacinth possesses specialized growth habits physiological characteristics and reproductive strategies that allow for rapid growth and expansion in freshwater environments and has spread rapidly throughout the tropics and subtropics. Eichnoriacrassipes forms large free floating, mono-specific mats that complete with other aquatic species for light nutrient and oxygen. As biomass from mats decomposes, organic input to sediments increases dramatically. Eichorniacrassipes grows in shallow temporary ponds, wetlands and marshes, sluggish flowing waters and large lakes reservoirs and rivers plants can tolerate extreme of water level fluctuation and seasonal variations in flow velocity and extreme of nutrient availability, pH, temperature and toxic substances. It was introduced into many countries during late 19th and 20th centuries, where it spread and degraded aquatic ecosystems. Eichhorniacrassipes remains the world’s most problematic water weed despite wide spreads and various approaches for its control.</w:t>
      </w:r>
    </w:p>
    <w:p w:rsidR="00A1557D" w:rsidRDefault="00A73706" w:rsidP="00A1557D">
      <w:pPr>
        <w:autoSpaceDE w:val="0"/>
        <w:autoSpaceDN w:val="0"/>
        <w:adjustRightInd w:val="0"/>
        <w:spacing w:after="100" w:afterAutospacing="1" w:line="360" w:lineRule="auto"/>
        <w:jc w:val="both"/>
        <w:rPr>
          <w:rFonts w:ascii="Times New Roman" w:hAnsi="Times New Roman" w:cs="Times New Roman"/>
          <w:color w:val="000000"/>
          <w:sz w:val="26"/>
          <w:szCs w:val="26"/>
        </w:rPr>
      </w:pPr>
      <w:r w:rsidRPr="0061729D">
        <w:rPr>
          <w:rFonts w:ascii="Times New Roman" w:hAnsi="Times New Roman" w:cs="Times New Roman"/>
          <w:b/>
          <w:bCs/>
          <w:i/>
          <w:iCs/>
          <w:sz w:val="26"/>
          <w:szCs w:val="26"/>
        </w:rPr>
        <w:t xml:space="preserve"> N, CherlyAntoFrezina</w:t>
      </w:r>
      <w:r w:rsidR="00051CB1">
        <w:rPr>
          <w:rFonts w:ascii="Times New Roman" w:hAnsi="Times New Roman" w:cs="Times New Roman"/>
          <w:color w:val="000000"/>
          <w:sz w:val="26"/>
          <w:szCs w:val="26"/>
        </w:rPr>
        <w:t xml:space="preserve"> reported that</w:t>
      </w:r>
      <w:r w:rsidRPr="0061729D">
        <w:rPr>
          <w:rFonts w:ascii="Times New Roman" w:hAnsi="Times New Roman" w:cs="Times New Roman"/>
          <w:color w:val="000000"/>
          <w:sz w:val="26"/>
          <w:szCs w:val="26"/>
        </w:rPr>
        <w:t xml:space="preserve"> water hyacinth is justifiably called the world’s worst aquatic weed due to its ability to rapidly cover whole waterways. When not controlled, water hyacinth will cover lakes and ponds entirely; this dramatically impacts water flow, blocks sunlight from reaching native aquatic </w:t>
      </w:r>
      <w:r w:rsidRPr="0061729D">
        <w:rPr>
          <w:rFonts w:ascii="Times New Roman" w:hAnsi="Times New Roman" w:cs="Times New Roman"/>
          <w:color w:val="000000"/>
          <w:sz w:val="26"/>
          <w:szCs w:val="26"/>
        </w:rPr>
        <w:lastRenderedPageBreak/>
        <w:t>plants, and starves the water of oxygen, often killing fish. The plants also create a prime habitat for mosquitos, the classic vectors of disease, and a species of snail known to host a parasitic flatworm which causes schistosomiasis (snail fever). Water hyacinth is often problematic in man-made ponds if uncontrolled. Water hyacinth invades bodies of water that have been impacted by human activities. For example, these plants can unbalance natural lifecycles in artificial reservoirs or in eutrophied lakes that receive large amounts of nutrients1. Some of the problems associated with Wate</w:t>
      </w:r>
      <w:r w:rsidR="00A1557D">
        <w:rPr>
          <w:rFonts w:ascii="Times New Roman" w:hAnsi="Times New Roman" w:cs="Times New Roman"/>
          <w:color w:val="000000"/>
          <w:sz w:val="26"/>
          <w:szCs w:val="26"/>
        </w:rPr>
        <w:t>r Hyacinth are elaborated below.</w:t>
      </w:r>
    </w:p>
    <w:p w:rsidR="00CA62EB" w:rsidRDefault="00A73706" w:rsidP="00A1557D">
      <w:pPr>
        <w:autoSpaceDE w:val="0"/>
        <w:autoSpaceDN w:val="0"/>
        <w:adjustRightInd w:val="0"/>
        <w:spacing w:after="100" w:afterAutospacing="1" w:line="360" w:lineRule="auto"/>
        <w:jc w:val="both"/>
        <w:rPr>
          <w:rFonts w:ascii="Times New Roman" w:hAnsi="Times New Roman" w:cs="Times New Roman"/>
          <w:color w:val="000000"/>
          <w:sz w:val="26"/>
          <w:szCs w:val="26"/>
        </w:rPr>
      </w:pPr>
      <w:r w:rsidRPr="0061729D">
        <w:rPr>
          <w:rFonts w:ascii="Times New Roman" w:hAnsi="Times New Roman" w:cs="Times New Roman"/>
          <w:b/>
          <w:bCs/>
          <w:i/>
          <w:iCs/>
          <w:color w:val="000000"/>
          <w:sz w:val="26"/>
          <w:szCs w:val="26"/>
        </w:rPr>
        <w:t xml:space="preserve">Hindrance to water transport - </w:t>
      </w:r>
      <w:r w:rsidRPr="0061729D">
        <w:rPr>
          <w:rFonts w:ascii="Times New Roman" w:hAnsi="Times New Roman" w:cs="Times New Roman"/>
          <w:color w:val="000000"/>
          <w:sz w:val="26"/>
          <w:szCs w:val="26"/>
        </w:rPr>
        <w:t>Access to harbours and docking areas can be seriously hindered by mats of water hyacinth. Canals and freshwater rivers can become impassable as they clog up with densely intertwined carpets of the weed. It is also becoming a serious hazard to lake transport on Lake Victoria as large floating islands of water hyacinth form, while many of the inland waterways of South East Asia have been clogging of intakes of irrigation, hydropower and water supply systems. Many large hydropower schemes are suffering from the effects of water hyacinth. The Owen Falls hydropower scheme at Jinja on Lake Victoria is a victim of the weeds rapid reproduction rates and an increasing amount of time and money has to be invested in clearing the weed to prevent it entering the turbine and causing damage and power interruptions.</w:t>
      </w:r>
    </w:p>
    <w:p w:rsidR="00CA62EB" w:rsidRDefault="00A73706" w:rsidP="00A73706">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b/>
          <w:bCs/>
          <w:i/>
          <w:iCs/>
          <w:color w:val="000000"/>
          <w:sz w:val="26"/>
          <w:szCs w:val="26"/>
        </w:rPr>
        <w:t xml:space="preserve">Blockage of canals and rivers causing flooding </w:t>
      </w:r>
      <w:r w:rsidRPr="0061729D">
        <w:rPr>
          <w:rFonts w:ascii="Times New Roman" w:hAnsi="Times New Roman" w:cs="Times New Roman"/>
          <w:color w:val="000000"/>
          <w:sz w:val="26"/>
          <w:szCs w:val="26"/>
        </w:rPr>
        <w:t xml:space="preserve">-Water hyacinth can grow so densely that a human being can walk on it. When it takes hold in rivers and canals it can become so dense that it forms a herbivorous barrage and can cause </w:t>
      </w:r>
      <w:r w:rsidR="00051CB1">
        <w:rPr>
          <w:rFonts w:ascii="Times New Roman" w:hAnsi="Times New Roman" w:cs="Times New Roman"/>
          <w:color w:val="000000"/>
          <w:sz w:val="26"/>
          <w:szCs w:val="26"/>
        </w:rPr>
        <w:t>damaging and dangerous flooding.</w:t>
      </w:r>
    </w:p>
    <w:p w:rsidR="00CA62EB" w:rsidRDefault="00A73706" w:rsidP="00A73706">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b/>
          <w:bCs/>
          <w:i/>
          <w:iCs/>
          <w:color w:val="000000"/>
          <w:sz w:val="26"/>
          <w:szCs w:val="26"/>
        </w:rPr>
        <w:t xml:space="preserve">Micro-habitat for a variety of disease vectors </w:t>
      </w:r>
      <w:r w:rsidRPr="0061729D">
        <w:rPr>
          <w:rFonts w:ascii="Times New Roman" w:hAnsi="Times New Roman" w:cs="Times New Roman"/>
          <w:b/>
          <w:bCs/>
          <w:color w:val="000000"/>
          <w:sz w:val="26"/>
          <w:szCs w:val="26"/>
        </w:rPr>
        <w:t>-</w:t>
      </w:r>
      <w:r w:rsidRPr="0061729D">
        <w:rPr>
          <w:rFonts w:ascii="Times New Roman" w:hAnsi="Times New Roman" w:cs="Times New Roman"/>
          <w:color w:val="000000"/>
          <w:sz w:val="26"/>
          <w:szCs w:val="26"/>
        </w:rPr>
        <w:t xml:space="preserve">The diseases associated with the presence of aquatic weeds in tropical developing countries are among those that cause the major public health problems: malaria, schistosomiasis and lymphatic filariasis3. Some species of mosquito larvae thrive on the environment created by the presence of aquatic weeds, while the link between schistosomiasis (bilharzia) and aquatic weed presence is well known. Although the statistical link is not well </w:t>
      </w:r>
      <w:r w:rsidRPr="0061729D">
        <w:rPr>
          <w:rFonts w:ascii="Times New Roman" w:hAnsi="Times New Roman" w:cs="Times New Roman"/>
          <w:color w:val="000000"/>
          <w:sz w:val="26"/>
          <w:szCs w:val="26"/>
        </w:rPr>
        <w:lastRenderedPageBreak/>
        <w:t>defined between the presence of aquatic weeds and malaria andschistosomiasis, it can be shown that the brughian type of filariasis (which is responsible for a minor share of lymphatic filariasis in South Asia) is entirely linked to</w:t>
      </w:r>
      <w:r w:rsidR="00CA62EB">
        <w:rPr>
          <w:rFonts w:ascii="Times New Roman" w:hAnsi="Times New Roman" w:cs="Times New Roman"/>
          <w:color w:val="000000"/>
          <w:sz w:val="26"/>
          <w:szCs w:val="26"/>
        </w:rPr>
        <w:t xml:space="preserve"> the presence of aquatic weeds.</w:t>
      </w:r>
    </w:p>
    <w:p w:rsidR="00051CB1" w:rsidRDefault="00A73706" w:rsidP="00A73706">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b/>
          <w:bCs/>
          <w:i/>
          <w:iCs/>
          <w:color w:val="000000"/>
          <w:sz w:val="26"/>
          <w:szCs w:val="26"/>
        </w:rPr>
        <w:t xml:space="preserve">Increased evapotranspiration - </w:t>
      </w:r>
      <w:r w:rsidRPr="0061729D">
        <w:rPr>
          <w:rFonts w:ascii="Times New Roman" w:hAnsi="Times New Roman" w:cs="Times New Roman"/>
          <w:color w:val="000000"/>
          <w:sz w:val="26"/>
          <w:szCs w:val="26"/>
        </w:rPr>
        <w:t>Various studies have been carried out to ascertain the relationship between aquatic plants and the rate of evapotranspiration compared with evaporation from an open-surfaced water body.Saelthun (1994) suggests that the rate ofwater loss due to evapotranspiration can be as much as 1.8 times that of evaporation from the same surface but free of plants. This has great implications where water is already scarce. It is estimated that the flow of water in the Nile could be reduced by up to one tenth due to increased losses in Lake Victoria from water hyacinth.</w:t>
      </w:r>
    </w:p>
    <w:p w:rsidR="00A73706" w:rsidRPr="0061729D" w:rsidRDefault="00A73706" w:rsidP="00A73706">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b/>
          <w:bCs/>
          <w:i/>
          <w:iCs/>
          <w:sz w:val="26"/>
          <w:szCs w:val="26"/>
        </w:rPr>
        <w:t xml:space="preserve"> N, CherlyAntoFrezina</w:t>
      </w:r>
      <w:r w:rsidR="00F261E9">
        <w:rPr>
          <w:rFonts w:ascii="Times New Roman" w:hAnsi="Times New Roman" w:cs="Times New Roman"/>
          <w:color w:val="000000"/>
          <w:sz w:val="26"/>
          <w:szCs w:val="26"/>
        </w:rPr>
        <w:t xml:space="preserve"> also reported that</w:t>
      </w:r>
      <w:r w:rsidRPr="0061729D">
        <w:rPr>
          <w:rFonts w:ascii="Times New Roman" w:hAnsi="Times New Roman" w:cs="Times New Roman"/>
          <w:color w:val="000000"/>
          <w:sz w:val="26"/>
          <w:szCs w:val="26"/>
        </w:rPr>
        <w:t>water hyacinth can present many problems for the fisherman. Access to sites becomes difficult when weed infestation is present, loss of fishing equipment often results when nets or lines become tangled in the root systems of the weed and the result of these problems is more often than not a reduction in catch and subsequent loss of livel</w:t>
      </w:r>
      <w:r w:rsidR="00E21920">
        <w:rPr>
          <w:rFonts w:ascii="Times New Roman" w:hAnsi="Times New Roman" w:cs="Times New Roman"/>
          <w:color w:val="000000"/>
          <w:sz w:val="26"/>
          <w:szCs w:val="26"/>
        </w:rPr>
        <w:t>ihood. In areas where fishermen</w:t>
      </w:r>
      <w:r w:rsidRPr="0061729D">
        <w:rPr>
          <w:rFonts w:ascii="Times New Roman" w:hAnsi="Times New Roman" w:cs="Times New Roman"/>
          <w:color w:val="000000"/>
          <w:sz w:val="26"/>
          <w:szCs w:val="26"/>
        </w:rPr>
        <w:t>meagre living from their trade, this can present serious socio-economic problems. Fishermen on Lake Victoria have also noted that, in areas where there is much water hyacinth infestation, the water is ‘still and warm and the fish disappear. They also complain that crocodiles and snakes have become more prevalent.</w:t>
      </w:r>
    </w:p>
    <w:p w:rsidR="00A73706" w:rsidRPr="0061729D" w:rsidRDefault="00A73706" w:rsidP="00A73706">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In addition to all this they also block irrigation channels and rivers</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restrict livestock access to water</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destroy natural wetlands</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eliminate native aquatic plants</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reduce infiltration of sunlight</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change the temperature, pH and oxygen levels of water</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reduce gas exchange at the water surface</w:t>
      </w:r>
      <w:r w:rsidR="00E21920">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increase w</w:t>
      </w:r>
      <w:r w:rsidR="00E21920">
        <w:rPr>
          <w:rFonts w:ascii="Times New Roman" w:hAnsi="Times New Roman" w:cs="Times New Roman"/>
          <w:color w:val="000000"/>
          <w:sz w:val="26"/>
          <w:szCs w:val="26"/>
        </w:rPr>
        <w:t>ater loss through transpiration,</w:t>
      </w:r>
      <w:r w:rsidRPr="0061729D">
        <w:rPr>
          <w:rFonts w:ascii="Times New Roman" w:hAnsi="Times New Roman" w:cs="Times New Roman"/>
          <w:color w:val="000000"/>
          <w:sz w:val="26"/>
          <w:szCs w:val="26"/>
        </w:rPr>
        <w:t xml:space="preserve"> alter the habitats of aquatic organisms</w:t>
      </w:r>
      <w:r w:rsidR="00EE221A">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restrict recreational use of waterways</w:t>
      </w:r>
      <w:r w:rsidR="00EE221A">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a serious threat to biodiversity</w:t>
      </w:r>
      <w:r w:rsidR="00EE221A">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reduce aesthetic values of waterways</w:t>
      </w:r>
      <w:r w:rsidR="00EE221A">
        <w:rPr>
          <w:rFonts w:ascii="Times New Roman" w:hAnsi="Times New Roman" w:cs="Times New Roman"/>
          <w:color w:val="000000"/>
          <w:sz w:val="26"/>
          <w:szCs w:val="26"/>
        </w:rPr>
        <w:t>,</w:t>
      </w:r>
      <w:r w:rsidRPr="0061729D">
        <w:rPr>
          <w:rFonts w:ascii="Times New Roman" w:hAnsi="Times New Roman" w:cs="Times New Roman"/>
          <w:color w:val="000000"/>
          <w:sz w:val="26"/>
          <w:szCs w:val="26"/>
        </w:rPr>
        <w:t xml:space="preserve"> reduce water quality from decomposing plants</w:t>
      </w:r>
      <w:r w:rsidR="00EE221A">
        <w:rPr>
          <w:rFonts w:ascii="Times New Roman" w:hAnsi="Times New Roman" w:cs="Times New Roman"/>
          <w:color w:val="000000"/>
          <w:sz w:val="26"/>
          <w:szCs w:val="26"/>
        </w:rPr>
        <w:t xml:space="preserve"> and</w:t>
      </w:r>
      <w:r w:rsidRPr="0061729D">
        <w:rPr>
          <w:rFonts w:ascii="Times New Roman" w:hAnsi="Times New Roman" w:cs="Times New Roman"/>
          <w:color w:val="000000"/>
          <w:sz w:val="26"/>
          <w:szCs w:val="26"/>
        </w:rPr>
        <w:t xml:space="preserve"> destroy pastures and crops when large floating rafts settle over paddocks after flood events. Water hyacinth </w:t>
      </w:r>
      <w:r w:rsidRPr="0061729D">
        <w:rPr>
          <w:rFonts w:ascii="Times New Roman" w:hAnsi="Times New Roman" w:cs="Times New Roman"/>
          <w:color w:val="000000"/>
          <w:sz w:val="26"/>
          <w:szCs w:val="26"/>
        </w:rPr>
        <w:lastRenderedPageBreak/>
        <w:t>will rapidly take over an entire waterway. Under favourable conditions it can double its mass every 5 days, forming new plants on the ends of stolons. It also grows from seed which can remain viable for 20 years or longer. This enormous reproductive capacity causes annual reinfestation from seed and rapid coverage of previously treated areas, making ongoing control necessary. With these characteristics, the water hyacinth has become a major ecological and economic problem in this century in the tropics and subtropics.</w:t>
      </w:r>
    </w:p>
    <w:p w:rsidR="00A73706" w:rsidRPr="00871590" w:rsidRDefault="00A73706" w:rsidP="00A73706">
      <w:pPr>
        <w:autoSpaceDE w:val="0"/>
        <w:autoSpaceDN w:val="0"/>
        <w:adjustRightInd w:val="0"/>
        <w:spacing w:line="360" w:lineRule="auto"/>
        <w:jc w:val="both"/>
        <w:rPr>
          <w:rFonts w:ascii="Times New Roman" w:hAnsi="Times New Roman" w:cs="Times New Roman"/>
          <w:b/>
          <w:bCs/>
          <w:i/>
          <w:iCs/>
          <w:sz w:val="26"/>
          <w:szCs w:val="26"/>
        </w:rPr>
      </w:pPr>
      <w:r w:rsidRPr="0061729D">
        <w:rPr>
          <w:rFonts w:ascii="Times New Roman" w:hAnsi="Times New Roman" w:cs="Times New Roman"/>
          <w:b/>
          <w:bCs/>
          <w:iCs/>
          <w:sz w:val="26"/>
          <w:szCs w:val="26"/>
        </w:rPr>
        <w:t>Igbinosum et al (1988) reported that</w:t>
      </w:r>
      <w:r w:rsidR="00002BAE">
        <w:rPr>
          <w:rFonts w:ascii="Times New Roman" w:hAnsi="Times New Roman" w:cs="Times New Roman"/>
          <w:bCs/>
          <w:iCs/>
          <w:sz w:val="26"/>
          <w:szCs w:val="26"/>
        </w:rPr>
        <w:t xml:space="preserve"> proximate composition</w:t>
      </w:r>
      <w:r w:rsidRPr="0061729D">
        <w:rPr>
          <w:rFonts w:ascii="Times New Roman" w:hAnsi="Times New Roman" w:cs="Times New Roman"/>
          <w:bCs/>
          <w:iCs/>
          <w:sz w:val="26"/>
          <w:szCs w:val="26"/>
        </w:rPr>
        <w:t xml:space="preserve"> of water hyacinth (Eichhorniacrassipes) are shown below:</w:t>
      </w:r>
    </w:p>
    <w:p w:rsidR="00A73706" w:rsidRPr="0061729D" w:rsidRDefault="00A427BF" w:rsidP="00A73706">
      <w:pPr>
        <w:autoSpaceDE w:val="0"/>
        <w:autoSpaceDN w:val="0"/>
        <w:adjustRightInd w:val="0"/>
        <w:spacing w:line="360" w:lineRule="auto"/>
        <w:jc w:val="both"/>
        <w:rPr>
          <w:rFonts w:ascii="Times New Roman" w:hAnsi="Times New Roman" w:cs="Times New Roman"/>
          <w:b/>
          <w:bCs/>
          <w:iCs/>
          <w:sz w:val="26"/>
          <w:szCs w:val="26"/>
        </w:rPr>
      </w:pPr>
      <w:r w:rsidRPr="0061729D">
        <w:rPr>
          <w:rFonts w:ascii="Times New Roman" w:hAnsi="Times New Roman" w:cs="Times New Roman"/>
          <w:b/>
          <w:bCs/>
          <w:iCs/>
          <w:sz w:val="26"/>
          <w:szCs w:val="26"/>
        </w:rPr>
        <w:t>Table-1:</w:t>
      </w:r>
      <w:r w:rsidR="00B02B65">
        <w:rPr>
          <w:rFonts w:ascii="Times New Roman" w:hAnsi="Times New Roman" w:cs="Times New Roman"/>
          <w:b/>
          <w:bCs/>
          <w:iCs/>
          <w:sz w:val="26"/>
          <w:szCs w:val="26"/>
        </w:rPr>
        <w:t xml:space="preserve"> Proximate composition of water hyacinth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2"/>
        <w:gridCol w:w="1392"/>
        <w:gridCol w:w="1484"/>
        <w:gridCol w:w="1440"/>
        <w:gridCol w:w="1440"/>
        <w:gridCol w:w="1547"/>
      </w:tblGrid>
      <w:tr w:rsidR="00A73706" w:rsidRPr="0061729D" w:rsidTr="00460E9A">
        <w:trPr>
          <w:trHeight w:val="458"/>
        </w:trPr>
        <w:tc>
          <w:tcPr>
            <w:tcW w:w="1998"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 xml:space="preserve"> Parts</w:t>
            </w:r>
          </w:p>
        </w:tc>
        <w:tc>
          <w:tcPr>
            <w:tcW w:w="1674"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DM(%)</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Ash(%)</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CP(%)</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CF(%)</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Lipid(%)</w:t>
            </w:r>
          </w:p>
        </w:tc>
      </w:tr>
      <w:tr w:rsidR="00A73706" w:rsidRPr="0061729D" w:rsidTr="00460E9A">
        <w:trPr>
          <w:trHeight w:val="485"/>
        </w:trPr>
        <w:tc>
          <w:tcPr>
            <w:tcW w:w="1998"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Leaves</w:t>
            </w:r>
          </w:p>
        </w:tc>
        <w:tc>
          <w:tcPr>
            <w:tcW w:w="1674"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14.70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12.40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22.75</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15.00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4.82</w:t>
            </w:r>
          </w:p>
        </w:tc>
      </w:tr>
      <w:tr w:rsidR="00A73706" w:rsidRPr="0061729D" w:rsidTr="00460E9A">
        <w:trPr>
          <w:trHeight w:val="512"/>
        </w:trPr>
        <w:tc>
          <w:tcPr>
            <w:tcW w:w="1998" w:type="dxa"/>
            <w:tcBorders>
              <w:top w:val="single" w:sz="4" w:space="0" w:color="000000"/>
              <w:left w:val="single" w:sz="4" w:space="0" w:color="000000"/>
              <w:bottom w:val="single" w:sz="4" w:space="0" w:color="000000"/>
              <w:right w:val="single" w:sz="4" w:space="0" w:color="000000"/>
            </w:tcBorders>
            <w:hideMark/>
          </w:tcPr>
          <w:p w:rsidR="00A73706" w:rsidRPr="0061729D" w:rsidRDefault="003869B4"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P</w:t>
            </w:r>
            <w:r w:rsidR="00A73706" w:rsidRPr="0061729D">
              <w:rPr>
                <w:rFonts w:ascii="Times New Roman" w:hAnsi="Times New Roman" w:cs="Times New Roman"/>
                <w:bCs/>
                <w:iCs/>
                <w:sz w:val="26"/>
                <w:szCs w:val="26"/>
              </w:rPr>
              <w:t>etioles</w:t>
            </w:r>
          </w:p>
        </w:tc>
        <w:tc>
          <w:tcPr>
            <w:tcW w:w="1674"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7.00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19.85</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9.60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22.00</w:t>
            </w:r>
          </w:p>
        </w:tc>
        <w:tc>
          <w:tcPr>
            <w:tcW w:w="1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autoSpaceDE w:val="0"/>
              <w:autoSpaceDN w:val="0"/>
              <w:adjustRightInd w:val="0"/>
              <w:spacing w:line="360" w:lineRule="auto"/>
              <w:jc w:val="both"/>
              <w:rPr>
                <w:rFonts w:ascii="Times New Roman" w:hAnsi="Times New Roman" w:cs="Times New Roman"/>
                <w:bCs/>
                <w:iCs/>
                <w:sz w:val="26"/>
                <w:szCs w:val="26"/>
              </w:rPr>
            </w:pPr>
            <w:r w:rsidRPr="0061729D">
              <w:rPr>
                <w:rFonts w:ascii="Times New Roman" w:hAnsi="Times New Roman" w:cs="Times New Roman"/>
                <w:bCs/>
                <w:iCs/>
                <w:sz w:val="26"/>
                <w:szCs w:val="26"/>
              </w:rPr>
              <w:t>1.29</w:t>
            </w:r>
          </w:p>
        </w:tc>
      </w:tr>
    </w:tbl>
    <w:p w:rsidR="00A73706" w:rsidRPr="0061729D" w:rsidRDefault="00A73706" w:rsidP="00A73706">
      <w:pPr>
        <w:autoSpaceDE w:val="0"/>
        <w:autoSpaceDN w:val="0"/>
        <w:adjustRightInd w:val="0"/>
        <w:spacing w:line="360" w:lineRule="auto"/>
        <w:jc w:val="both"/>
        <w:rPr>
          <w:rFonts w:ascii="Times New Roman" w:hAnsi="Times New Roman" w:cs="Times New Roman"/>
          <w:bCs/>
          <w:iCs/>
          <w:sz w:val="26"/>
          <w:szCs w:val="26"/>
        </w:rPr>
      </w:pPr>
    </w:p>
    <w:p w:rsidR="00A73706" w:rsidRPr="00871590" w:rsidRDefault="00A73706" w:rsidP="00A73706">
      <w:pPr>
        <w:spacing w:line="360" w:lineRule="auto"/>
        <w:jc w:val="both"/>
        <w:rPr>
          <w:rFonts w:ascii="Times New Roman" w:hAnsi="Times New Roman" w:cs="Times New Roman"/>
          <w:b/>
          <w:bCs/>
          <w:i/>
          <w:iCs/>
          <w:color w:val="994806"/>
          <w:sz w:val="26"/>
          <w:szCs w:val="26"/>
        </w:rPr>
      </w:pPr>
      <w:r w:rsidRPr="0061729D">
        <w:rPr>
          <w:rFonts w:ascii="Times New Roman" w:hAnsi="Times New Roman" w:cs="Times New Roman"/>
          <w:b/>
          <w:bCs/>
          <w:iCs/>
          <w:sz w:val="26"/>
          <w:szCs w:val="26"/>
        </w:rPr>
        <w:t xml:space="preserve">Igbinosum et al (1988) reported that </w:t>
      </w:r>
      <w:r w:rsidRPr="0061729D">
        <w:rPr>
          <w:rFonts w:ascii="Times New Roman" w:hAnsi="Times New Roman" w:cs="Times New Roman"/>
          <w:bCs/>
          <w:iCs/>
          <w:sz w:val="26"/>
          <w:szCs w:val="26"/>
        </w:rPr>
        <w:t>mineral composition of water hyacinth(Eichhorniacrassipes) are shown below:</w:t>
      </w:r>
    </w:p>
    <w:p w:rsidR="00A73706" w:rsidRPr="0061729D" w:rsidRDefault="00A427BF" w:rsidP="00A73706">
      <w:pPr>
        <w:tabs>
          <w:tab w:val="left" w:pos="2250"/>
        </w:tabs>
        <w:spacing w:line="360" w:lineRule="auto"/>
        <w:jc w:val="both"/>
        <w:rPr>
          <w:rFonts w:ascii="Times New Roman" w:hAnsi="Times New Roman" w:cs="Times New Roman"/>
          <w:b/>
          <w:sz w:val="26"/>
          <w:szCs w:val="26"/>
        </w:rPr>
      </w:pPr>
      <w:r w:rsidRPr="0061729D">
        <w:rPr>
          <w:rFonts w:ascii="Times New Roman" w:hAnsi="Times New Roman" w:cs="Times New Roman"/>
          <w:b/>
          <w:sz w:val="26"/>
          <w:szCs w:val="26"/>
        </w:rPr>
        <w:t>Table-2</w:t>
      </w:r>
      <w:r w:rsidR="004D47F5" w:rsidRPr="0061729D">
        <w:rPr>
          <w:rFonts w:ascii="Times New Roman" w:hAnsi="Times New Roman" w:cs="Times New Roman"/>
          <w:b/>
          <w:sz w:val="26"/>
          <w:szCs w:val="26"/>
        </w:rPr>
        <w:t>:</w:t>
      </w:r>
      <w:r w:rsidR="00B02B65">
        <w:rPr>
          <w:rFonts w:ascii="Times New Roman" w:hAnsi="Times New Roman" w:cs="Times New Roman"/>
          <w:b/>
          <w:sz w:val="26"/>
          <w:szCs w:val="26"/>
        </w:rPr>
        <w:t xml:space="preserve"> Mineral composition of water hyacinth</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3"/>
        <w:gridCol w:w="790"/>
        <w:gridCol w:w="836"/>
        <w:gridCol w:w="961"/>
        <w:gridCol w:w="945"/>
        <w:gridCol w:w="1287"/>
        <w:gridCol w:w="1287"/>
        <w:gridCol w:w="1209"/>
        <w:gridCol w:w="1430"/>
      </w:tblGrid>
      <w:tr w:rsidR="00A73706" w:rsidRPr="0061729D" w:rsidTr="00460E9A">
        <w:trPr>
          <w:trHeight w:val="755"/>
        </w:trPr>
        <w:tc>
          <w:tcPr>
            <w:tcW w:w="1083"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Parts</w:t>
            </w:r>
          </w:p>
        </w:tc>
        <w:tc>
          <w:tcPr>
            <w:tcW w:w="79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P(%)</w:t>
            </w:r>
          </w:p>
        </w:tc>
        <w:tc>
          <w:tcPr>
            <w:tcW w:w="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K(%)</w:t>
            </w:r>
          </w:p>
        </w:tc>
        <w:tc>
          <w:tcPr>
            <w:tcW w:w="961"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Na(%)</w:t>
            </w:r>
          </w:p>
        </w:tc>
        <w:tc>
          <w:tcPr>
            <w:tcW w:w="945"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Ca(%)</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Mg(ppm)</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Mn(ppm)</w:t>
            </w:r>
          </w:p>
        </w:tc>
        <w:tc>
          <w:tcPr>
            <w:tcW w:w="1209"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Zn(ppm)</w:t>
            </w:r>
          </w:p>
        </w:tc>
        <w:tc>
          <w:tcPr>
            <w:tcW w:w="143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Fe(ppm)</w:t>
            </w:r>
          </w:p>
        </w:tc>
      </w:tr>
      <w:tr w:rsidR="00A73706" w:rsidRPr="0061729D" w:rsidTr="00460E9A">
        <w:trPr>
          <w:trHeight w:val="890"/>
        </w:trPr>
        <w:tc>
          <w:tcPr>
            <w:tcW w:w="1083"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Leaves</w:t>
            </w:r>
          </w:p>
        </w:tc>
        <w:tc>
          <w:tcPr>
            <w:tcW w:w="79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0.44</w:t>
            </w:r>
          </w:p>
        </w:tc>
        <w:tc>
          <w:tcPr>
            <w:tcW w:w="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4.28</w:t>
            </w:r>
          </w:p>
        </w:tc>
        <w:tc>
          <w:tcPr>
            <w:tcW w:w="961"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0.02</w:t>
            </w:r>
          </w:p>
        </w:tc>
        <w:tc>
          <w:tcPr>
            <w:tcW w:w="945"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2.63</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190.50</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77.30</w:t>
            </w:r>
          </w:p>
        </w:tc>
        <w:tc>
          <w:tcPr>
            <w:tcW w:w="1209"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77.30</w:t>
            </w:r>
          </w:p>
        </w:tc>
        <w:tc>
          <w:tcPr>
            <w:tcW w:w="143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161.10</w:t>
            </w:r>
          </w:p>
        </w:tc>
      </w:tr>
      <w:tr w:rsidR="00A73706" w:rsidRPr="0061729D" w:rsidTr="00460E9A">
        <w:trPr>
          <w:trHeight w:val="908"/>
        </w:trPr>
        <w:tc>
          <w:tcPr>
            <w:tcW w:w="1083"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petioles</w:t>
            </w:r>
          </w:p>
        </w:tc>
        <w:tc>
          <w:tcPr>
            <w:tcW w:w="79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0.37</w:t>
            </w:r>
          </w:p>
        </w:tc>
        <w:tc>
          <w:tcPr>
            <w:tcW w:w="836"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9.70</w:t>
            </w:r>
          </w:p>
        </w:tc>
        <w:tc>
          <w:tcPr>
            <w:tcW w:w="961"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1.56</w:t>
            </w:r>
          </w:p>
        </w:tc>
        <w:tc>
          <w:tcPr>
            <w:tcW w:w="945"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0.64</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199.50</w:t>
            </w:r>
          </w:p>
        </w:tc>
        <w:tc>
          <w:tcPr>
            <w:tcW w:w="1287"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69.00</w:t>
            </w:r>
          </w:p>
        </w:tc>
        <w:tc>
          <w:tcPr>
            <w:tcW w:w="1209"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69.00</w:t>
            </w:r>
          </w:p>
        </w:tc>
        <w:tc>
          <w:tcPr>
            <w:tcW w:w="1430" w:type="dxa"/>
            <w:tcBorders>
              <w:top w:val="single" w:sz="4" w:space="0" w:color="000000"/>
              <w:left w:val="single" w:sz="4" w:space="0" w:color="000000"/>
              <w:bottom w:val="single" w:sz="4" w:space="0" w:color="000000"/>
              <w:right w:val="single" w:sz="4" w:space="0" w:color="000000"/>
            </w:tcBorders>
            <w:hideMark/>
          </w:tcPr>
          <w:p w:rsidR="00A73706" w:rsidRPr="0061729D" w:rsidRDefault="00A73706" w:rsidP="00460E9A">
            <w:pPr>
              <w:tabs>
                <w:tab w:val="left" w:pos="2250"/>
              </w:tabs>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151.00</w:t>
            </w:r>
          </w:p>
        </w:tc>
      </w:tr>
    </w:tbl>
    <w:p w:rsidR="00A73706" w:rsidRPr="0061729D" w:rsidRDefault="00A73706" w:rsidP="00A73706">
      <w:pPr>
        <w:spacing w:line="360" w:lineRule="auto"/>
        <w:jc w:val="both"/>
        <w:rPr>
          <w:rFonts w:ascii="Times New Roman" w:hAnsi="Times New Roman" w:cs="Times New Roman"/>
          <w:sz w:val="26"/>
          <w:szCs w:val="26"/>
        </w:rPr>
      </w:pPr>
    </w:p>
    <w:p w:rsidR="00227AA6" w:rsidRDefault="00227AA6" w:rsidP="00085E25">
      <w:pPr>
        <w:spacing w:line="360" w:lineRule="auto"/>
        <w:rPr>
          <w:rFonts w:ascii="Times New Roman" w:hAnsi="Times New Roman" w:cs="Times New Roman"/>
          <w:b/>
          <w:sz w:val="26"/>
          <w:szCs w:val="26"/>
        </w:rPr>
      </w:pPr>
    </w:p>
    <w:p w:rsidR="00227AA6" w:rsidRDefault="00227AA6">
      <w:pPr>
        <w:rPr>
          <w:rFonts w:ascii="Times New Roman" w:hAnsi="Times New Roman" w:cs="Times New Roman"/>
          <w:b/>
          <w:sz w:val="26"/>
          <w:szCs w:val="26"/>
        </w:rPr>
      </w:pPr>
      <w:r>
        <w:rPr>
          <w:rFonts w:ascii="Times New Roman" w:hAnsi="Times New Roman" w:cs="Times New Roman"/>
          <w:b/>
          <w:sz w:val="26"/>
          <w:szCs w:val="26"/>
        </w:rPr>
        <w:br w:type="page"/>
      </w:r>
    </w:p>
    <w:p w:rsidR="005E4077" w:rsidRPr="00085E25" w:rsidRDefault="00425C5C" w:rsidP="002964A2">
      <w:pPr>
        <w:spacing w:line="360" w:lineRule="auto"/>
        <w:jc w:val="center"/>
        <w:rPr>
          <w:rFonts w:ascii="Times New Roman" w:hAnsi="Times New Roman" w:cs="Times New Roman"/>
          <w:sz w:val="26"/>
          <w:szCs w:val="26"/>
        </w:rPr>
      </w:pPr>
      <w:r w:rsidRPr="0061729D">
        <w:rPr>
          <w:rFonts w:ascii="Times New Roman" w:hAnsi="Times New Roman" w:cs="Times New Roman"/>
          <w:sz w:val="26"/>
          <w:szCs w:val="26"/>
        </w:rPr>
        <w:lastRenderedPageBreak/>
        <w:t>Chapter-3</w:t>
      </w:r>
    </w:p>
    <w:p w:rsidR="005E4077" w:rsidRPr="0061729D" w:rsidRDefault="00B931C4" w:rsidP="002964A2">
      <w:pPr>
        <w:spacing w:line="360" w:lineRule="auto"/>
        <w:jc w:val="center"/>
        <w:rPr>
          <w:rFonts w:ascii="Times New Roman" w:hAnsi="Times New Roman" w:cs="Times New Roman"/>
          <w:b/>
          <w:sz w:val="26"/>
          <w:szCs w:val="26"/>
        </w:rPr>
      </w:pPr>
      <w:r w:rsidRPr="0061729D">
        <w:rPr>
          <w:rFonts w:ascii="Times New Roman" w:hAnsi="Times New Roman" w:cs="Times New Roman"/>
          <w:b/>
          <w:sz w:val="26"/>
          <w:szCs w:val="26"/>
        </w:rPr>
        <w:t>MATERIALS &amp; METHODS</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The study was conducted at the laboratory of anim</w:t>
      </w:r>
      <w:r w:rsidR="00B931C4">
        <w:rPr>
          <w:rFonts w:ascii="Times New Roman" w:hAnsi="Times New Roman" w:cs="Times New Roman"/>
          <w:sz w:val="26"/>
          <w:szCs w:val="26"/>
        </w:rPr>
        <w:t>al science and animal nutrition</w:t>
      </w:r>
      <w:r w:rsidRPr="0061729D">
        <w:rPr>
          <w:rFonts w:ascii="Times New Roman" w:hAnsi="Times New Roman" w:cs="Times New Roman"/>
          <w:sz w:val="26"/>
          <w:szCs w:val="26"/>
        </w:rPr>
        <w:t>,Chittago</w:t>
      </w:r>
      <w:r w:rsidR="00B931C4">
        <w:rPr>
          <w:rFonts w:ascii="Times New Roman" w:hAnsi="Times New Roman" w:cs="Times New Roman"/>
          <w:sz w:val="26"/>
          <w:szCs w:val="26"/>
        </w:rPr>
        <w:t>ng Veterinary and Animal Scienc</w:t>
      </w:r>
      <w:r w:rsidRPr="0061729D">
        <w:rPr>
          <w:rFonts w:ascii="Times New Roman" w:hAnsi="Times New Roman" w:cs="Times New Roman"/>
          <w:sz w:val="26"/>
          <w:szCs w:val="26"/>
        </w:rPr>
        <w:t>es University,</w:t>
      </w:r>
      <w:r w:rsidR="00B931C4" w:rsidRPr="0061729D">
        <w:rPr>
          <w:rFonts w:ascii="Times New Roman" w:hAnsi="Times New Roman" w:cs="Times New Roman"/>
          <w:sz w:val="26"/>
          <w:szCs w:val="26"/>
        </w:rPr>
        <w:t>Khulshi</w:t>
      </w:r>
      <w:r w:rsidRPr="0061729D">
        <w:rPr>
          <w:rFonts w:ascii="Times New Roman" w:hAnsi="Times New Roman" w:cs="Times New Roman"/>
          <w:sz w:val="26"/>
          <w:szCs w:val="26"/>
        </w:rPr>
        <w:t xml:space="preserve">, Chittagong from </w:t>
      </w:r>
      <w:r w:rsidR="00B931C4" w:rsidRPr="0061729D">
        <w:rPr>
          <w:rFonts w:ascii="Times New Roman" w:hAnsi="Times New Roman" w:cs="Times New Roman"/>
          <w:sz w:val="26"/>
          <w:szCs w:val="26"/>
        </w:rPr>
        <w:t xml:space="preserve">July </w:t>
      </w:r>
      <w:r w:rsidRPr="0061729D">
        <w:rPr>
          <w:rFonts w:ascii="Times New Roman" w:hAnsi="Times New Roman" w:cs="Times New Roman"/>
          <w:sz w:val="26"/>
          <w:szCs w:val="26"/>
        </w:rPr>
        <w:t>2013 to December 2013.</w:t>
      </w:r>
    </w:p>
    <w:p w:rsidR="005E4077" w:rsidRPr="0061729D" w:rsidRDefault="003869B4" w:rsidP="005E4077">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3.1. </w:t>
      </w:r>
      <w:r w:rsidR="005E4077" w:rsidRPr="0061729D">
        <w:rPr>
          <w:rFonts w:ascii="Times New Roman" w:hAnsi="Times New Roman" w:cs="Times New Roman"/>
          <w:b/>
          <w:sz w:val="26"/>
          <w:szCs w:val="26"/>
        </w:rPr>
        <w:t>Scientific classification:</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Kingdom:   Plantae</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Order:  Commelinids</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Family: Pontederiaceae</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Genus: Eichhoria</w:t>
      </w:r>
    </w:p>
    <w:p w:rsidR="005E4077" w:rsidRPr="0061729D" w:rsidRDefault="005E4077" w:rsidP="005E4077">
      <w:pPr>
        <w:spacing w:line="360" w:lineRule="auto"/>
        <w:jc w:val="both"/>
        <w:rPr>
          <w:rFonts w:ascii="Times New Roman" w:hAnsi="Times New Roman" w:cs="Times New Roman"/>
          <w:i/>
          <w:sz w:val="26"/>
          <w:szCs w:val="26"/>
        </w:rPr>
      </w:pPr>
      <w:r w:rsidRPr="0061729D">
        <w:rPr>
          <w:rFonts w:ascii="Times New Roman" w:hAnsi="Times New Roman" w:cs="Times New Roman"/>
          <w:sz w:val="26"/>
          <w:szCs w:val="26"/>
        </w:rPr>
        <w:t xml:space="preserve">                Species: </w:t>
      </w:r>
      <w:r w:rsidRPr="0061729D">
        <w:rPr>
          <w:rFonts w:ascii="Times New Roman" w:hAnsi="Times New Roman" w:cs="Times New Roman"/>
          <w:i/>
          <w:sz w:val="26"/>
          <w:szCs w:val="26"/>
        </w:rPr>
        <w:t>Eichhorniacrassipes</w:t>
      </w:r>
    </w:p>
    <w:p w:rsidR="005E4077" w:rsidRPr="0061729D" w:rsidRDefault="005E4077" w:rsidP="005E4077">
      <w:pPr>
        <w:spacing w:line="360" w:lineRule="auto"/>
        <w:jc w:val="both"/>
        <w:rPr>
          <w:rFonts w:ascii="Times New Roman" w:hAnsi="Times New Roman" w:cs="Times New Roman"/>
          <w:sz w:val="26"/>
          <w:szCs w:val="26"/>
        </w:rPr>
      </w:pPr>
    </w:p>
    <w:tbl>
      <w:tblPr>
        <w:tblW w:w="2086" w:type="dxa"/>
        <w:tblCellSpacing w:w="15" w:type="dxa"/>
        <w:tblLook w:val="04A0"/>
      </w:tblPr>
      <w:tblGrid>
        <w:gridCol w:w="2086"/>
      </w:tblGrid>
      <w:tr w:rsidR="005E4077" w:rsidRPr="0061729D" w:rsidTr="00D8457A">
        <w:trPr>
          <w:tblCellSpacing w:w="15" w:type="dxa"/>
        </w:trPr>
        <w:tc>
          <w:tcPr>
            <w:tcW w:w="2026" w:type="dxa"/>
            <w:tcMar>
              <w:top w:w="15" w:type="dxa"/>
              <w:left w:w="15" w:type="dxa"/>
              <w:bottom w:w="15" w:type="dxa"/>
              <w:right w:w="15" w:type="dxa"/>
            </w:tcMar>
            <w:vAlign w:val="center"/>
            <w:hideMark/>
          </w:tcPr>
          <w:p w:rsidR="005E4077" w:rsidRPr="0061729D" w:rsidRDefault="005E4077" w:rsidP="00D8457A">
            <w:pPr>
              <w:spacing w:line="360" w:lineRule="auto"/>
              <w:jc w:val="both"/>
              <w:rPr>
                <w:rFonts w:ascii="Times New Roman" w:hAnsi="Times New Roman" w:cs="Times New Roman"/>
                <w:sz w:val="26"/>
                <w:szCs w:val="26"/>
                <w:lang w:bidi="th-TH"/>
              </w:rPr>
            </w:pPr>
          </w:p>
        </w:tc>
      </w:tr>
      <w:tr w:rsidR="005E4077" w:rsidRPr="0061729D" w:rsidTr="00D8457A">
        <w:trPr>
          <w:tblCellSpacing w:w="15" w:type="dxa"/>
        </w:trPr>
        <w:tc>
          <w:tcPr>
            <w:tcW w:w="2026" w:type="dxa"/>
            <w:tcMar>
              <w:top w:w="15" w:type="dxa"/>
              <w:left w:w="15" w:type="dxa"/>
              <w:bottom w:w="15" w:type="dxa"/>
              <w:right w:w="15" w:type="dxa"/>
            </w:tcMar>
            <w:vAlign w:val="center"/>
            <w:hideMark/>
          </w:tcPr>
          <w:p w:rsidR="005E4077" w:rsidRPr="0061729D" w:rsidRDefault="005E4077" w:rsidP="00D8457A">
            <w:pPr>
              <w:spacing w:line="360" w:lineRule="auto"/>
              <w:jc w:val="both"/>
              <w:rPr>
                <w:rFonts w:ascii="Times New Roman" w:hAnsi="Times New Roman" w:cs="Times New Roman"/>
                <w:sz w:val="26"/>
                <w:szCs w:val="26"/>
                <w:lang w:bidi="th-TH"/>
              </w:rPr>
            </w:pPr>
          </w:p>
        </w:tc>
      </w:tr>
    </w:tbl>
    <w:p w:rsidR="005E4077" w:rsidRPr="0061729D" w:rsidRDefault="003869B4" w:rsidP="005E4077">
      <w:pPr>
        <w:spacing w:line="360" w:lineRule="auto"/>
        <w:jc w:val="both"/>
        <w:rPr>
          <w:rFonts w:ascii="Times New Roman" w:hAnsi="Times New Roman" w:cs="Times New Roman"/>
          <w:b/>
          <w:sz w:val="26"/>
          <w:szCs w:val="26"/>
        </w:rPr>
      </w:pPr>
      <w:r>
        <w:rPr>
          <w:rFonts w:ascii="Times New Roman" w:hAnsi="Times New Roman" w:cs="Times New Roman"/>
          <w:b/>
          <w:sz w:val="26"/>
          <w:szCs w:val="26"/>
        </w:rPr>
        <w:t>3.2.</w:t>
      </w:r>
      <w:r w:rsidR="005E4077" w:rsidRPr="0061729D">
        <w:rPr>
          <w:rFonts w:ascii="Times New Roman" w:hAnsi="Times New Roman" w:cs="Times New Roman"/>
          <w:b/>
          <w:sz w:val="26"/>
          <w:szCs w:val="26"/>
        </w:rPr>
        <w:t xml:space="preserve"> Objective of the study:</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The report has been done as a part of the internship program.The report is based on determination of proximate </w:t>
      </w:r>
      <w:r w:rsidR="00B931C4">
        <w:rPr>
          <w:rFonts w:ascii="Times New Roman" w:hAnsi="Times New Roman" w:cs="Times New Roman"/>
          <w:sz w:val="26"/>
          <w:szCs w:val="26"/>
        </w:rPr>
        <w:t xml:space="preserve">analysis &amp; digestibility trial </w:t>
      </w:r>
      <w:r w:rsidRPr="0061729D">
        <w:rPr>
          <w:rFonts w:ascii="Times New Roman" w:hAnsi="Times New Roman" w:cs="Times New Roman"/>
          <w:sz w:val="26"/>
          <w:szCs w:val="26"/>
        </w:rPr>
        <w:t xml:space="preserve">of water Hyacinth and also know the economic value of water hyacinth. </w:t>
      </w:r>
    </w:p>
    <w:p w:rsidR="005E4077" w:rsidRPr="00A1199B" w:rsidRDefault="005E4077" w:rsidP="00A1199B">
      <w:pPr>
        <w:pStyle w:val="ListParagraph"/>
        <w:numPr>
          <w:ilvl w:val="1"/>
          <w:numId w:val="3"/>
        </w:numPr>
        <w:spacing w:line="360" w:lineRule="auto"/>
        <w:jc w:val="both"/>
        <w:rPr>
          <w:rFonts w:ascii="Times New Roman" w:hAnsi="Times New Roman"/>
          <w:b/>
          <w:sz w:val="26"/>
          <w:szCs w:val="26"/>
        </w:rPr>
      </w:pPr>
      <w:r w:rsidRPr="00A1199B">
        <w:rPr>
          <w:rFonts w:ascii="Times New Roman" w:hAnsi="Times New Roman"/>
          <w:b/>
          <w:sz w:val="26"/>
          <w:szCs w:val="26"/>
        </w:rPr>
        <w:t>Study area:</w:t>
      </w:r>
    </w:p>
    <w:p w:rsidR="00425C5C"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As water hyacinth are available in Bangladesh but it mostly available in Feni district hence, Porshuramupazilla in Feni district was selected as study area. The study sample was collected from different ponds as well as Muhuririver at Porshuramupazilla under Feni district.</w:t>
      </w: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simplePos x="0" y="0"/>
            <wp:positionH relativeFrom="column">
              <wp:posOffset>2894965</wp:posOffset>
            </wp:positionH>
            <wp:positionV relativeFrom="paragraph">
              <wp:posOffset>84455</wp:posOffset>
            </wp:positionV>
            <wp:extent cx="2338070" cy="1775460"/>
            <wp:effectExtent l="19050" t="0" r="5080" b="0"/>
            <wp:wrapNone/>
            <wp:docPr id="16" name="Picture 1" descr="E:\personal\picture\water hycinth collection\IMG_1789.JPG"/>
            <wp:cNvGraphicFramePr/>
            <a:graphic xmlns:a="http://schemas.openxmlformats.org/drawingml/2006/main">
              <a:graphicData uri="http://schemas.openxmlformats.org/drawingml/2006/picture">
                <pic:pic xmlns:pic="http://schemas.openxmlformats.org/drawingml/2006/picture">
                  <pic:nvPicPr>
                    <pic:cNvPr id="0" name="Picture 2" descr="E:\personal\picture\water hycinth collection\IMG_1789.JPG"/>
                    <pic:cNvPicPr>
                      <a:picLocks noChangeAspect="1" noChangeArrowheads="1"/>
                    </pic:cNvPicPr>
                  </pic:nvPicPr>
                  <pic:blipFill>
                    <a:blip r:embed="rId8" cstate="print"/>
                    <a:srcRect/>
                    <a:stretch>
                      <a:fillRect/>
                    </a:stretch>
                  </pic:blipFill>
                  <pic:spPr bwMode="auto">
                    <a:xfrm>
                      <a:off x="0" y="0"/>
                      <a:ext cx="2338070" cy="177546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109220</wp:posOffset>
            </wp:positionH>
            <wp:positionV relativeFrom="paragraph">
              <wp:posOffset>84455</wp:posOffset>
            </wp:positionV>
            <wp:extent cx="2286635" cy="1775460"/>
            <wp:effectExtent l="19050" t="0" r="0" b="0"/>
            <wp:wrapNone/>
            <wp:docPr id="6" name="Picture 1" descr="E:\personal\picture\water hycinth collection\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water hycinth collection\IMG_1799.JPG"/>
                    <pic:cNvPicPr>
                      <a:picLocks noChangeAspect="1" noChangeArrowheads="1"/>
                    </pic:cNvPicPr>
                  </pic:nvPicPr>
                  <pic:blipFill>
                    <a:blip r:embed="rId9" cstate="print"/>
                    <a:srcRect/>
                    <a:stretch>
                      <a:fillRect/>
                    </a:stretch>
                  </pic:blipFill>
                  <pic:spPr bwMode="auto">
                    <a:xfrm>
                      <a:off x="0" y="0"/>
                      <a:ext cx="2286635" cy="1775460"/>
                    </a:xfrm>
                    <a:prstGeom prst="rect">
                      <a:avLst/>
                    </a:prstGeom>
                    <a:noFill/>
                    <a:ln w="9525">
                      <a:noFill/>
                      <a:miter lim="800000"/>
                      <a:headEnd/>
                      <a:tailEnd/>
                    </a:ln>
                  </pic:spPr>
                </pic:pic>
              </a:graphicData>
            </a:graphic>
          </wp:anchor>
        </w:drawing>
      </w: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Pr="0061729D" w:rsidRDefault="000752E4" w:rsidP="005E4077">
      <w:pPr>
        <w:spacing w:line="360" w:lineRule="auto"/>
        <w:jc w:val="both"/>
        <w:rPr>
          <w:rFonts w:ascii="Times New Roman" w:hAnsi="Times New Roman" w:cs="Times New Roman"/>
          <w:b/>
          <w:noProof/>
          <w:sz w:val="26"/>
          <w:szCs w:val="26"/>
        </w:rPr>
      </w:pPr>
    </w:p>
    <w:p w:rsidR="000752E4"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16081</wp:posOffset>
            </wp:positionH>
            <wp:positionV relativeFrom="paragraph">
              <wp:posOffset>-7853680</wp:posOffset>
            </wp:positionV>
            <wp:extent cx="1869127" cy="1460665"/>
            <wp:effectExtent l="19050" t="0" r="0" b="0"/>
            <wp:wrapNone/>
            <wp:docPr id="3" name="Picture 1" descr="E:\personal\picture\water hycinth collection\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water hycinth collection\IMG_1799.JPG"/>
                    <pic:cNvPicPr>
                      <a:picLocks noChangeAspect="1" noChangeArrowheads="1"/>
                    </pic:cNvPicPr>
                  </pic:nvPicPr>
                  <pic:blipFill>
                    <a:blip r:embed="rId10" cstate="print"/>
                    <a:srcRect/>
                    <a:stretch>
                      <a:fillRect/>
                    </a:stretch>
                  </pic:blipFill>
                  <pic:spPr bwMode="auto">
                    <a:xfrm>
                      <a:off x="0" y="0"/>
                      <a:ext cx="1869127" cy="1460665"/>
                    </a:xfrm>
                    <a:prstGeom prst="rect">
                      <a:avLst/>
                    </a:prstGeom>
                    <a:noFill/>
                    <a:ln w="9525">
                      <a:noFill/>
                      <a:miter lim="800000"/>
                      <a:headEnd/>
                      <a:tailEnd/>
                    </a:ln>
                  </pic:spPr>
                </pic:pic>
              </a:graphicData>
            </a:graphic>
          </wp:anchor>
        </w:drawing>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         Fig</w:t>
      </w:r>
      <w:r w:rsidR="006D627D">
        <w:rPr>
          <w:rFonts w:ascii="Times New Roman" w:hAnsi="Times New Roman" w:cs="Times New Roman"/>
          <w:sz w:val="26"/>
          <w:szCs w:val="26"/>
        </w:rPr>
        <w:t>-1</w:t>
      </w:r>
      <w:r w:rsidRPr="0061729D">
        <w:rPr>
          <w:rFonts w:ascii="Times New Roman" w:hAnsi="Times New Roman" w:cs="Times New Roman"/>
          <w:sz w:val="26"/>
          <w:szCs w:val="26"/>
        </w:rPr>
        <w:t>: Sample</w:t>
      </w:r>
      <w:r w:rsidR="00425C5C" w:rsidRPr="0061729D">
        <w:rPr>
          <w:rFonts w:ascii="Times New Roman" w:hAnsi="Times New Roman" w:cs="Times New Roman"/>
          <w:sz w:val="26"/>
          <w:szCs w:val="26"/>
        </w:rPr>
        <w:t xml:space="preserve"> in river</w:t>
      </w:r>
      <w:r w:rsidR="00606258">
        <w:rPr>
          <w:rFonts w:ascii="Times New Roman" w:hAnsi="Times New Roman" w:cs="Times New Roman"/>
          <w:sz w:val="26"/>
          <w:szCs w:val="26"/>
        </w:rPr>
        <w:t xml:space="preserve">                        </w:t>
      </w:r>
      <w:r w:rsidR="0037520C" w:rsidRPr="0061729D">
        <w:rPr>
          <w:rFonts w:ascii="Times New Roman" w:hAnsi="Times New Roman" w:cs="Times New Roman"/>
          <w:sz w:val="26"/>
          <w:szCs w:val="26"/>
        </w:rPr>
        <w:t>Fig</w:t>
      </w:r>
      <w:r w:rsidR="006D627D">
        <w:rPr>
          <w:rFonts w:ascii="Times New Roman" w:hAnsi="Times New Roman" w:cs="Times New Roman"/>
          <w:sz w:val="26"/>
          <w:szCs w:val="26"/>
        </w:rPr>
        <w:t>-2</w:t>
      </w:r>
      <w:r w:rsidR="0037520C" w:rsidRPr="0061729D">
        <w:rPr>
          <w:rFonts w:ascii="Times New Roman" w:hAnsi="Times New Roman" w:cs="Times New Roman"/>
          <w:sz w:val="26"/>
          <w:szCs w:val="26"/>
        </w:rPr>
        <w:t>: Collection of water hyacinth</w:t>
      </w:r>
    </w:p>
    <w:p w:rsidR="000752E4" w:rsidRDefault="000752E4" w:rsidP="005E4077">
      <w:pPr>
        <w:spacing w:line="360" w:lineRule="auto"/>
        <w:jc w:val="both"/>
        <w:rPr>
          <w:rFonts w:ascii="Times New Roman" w:hAnsi="Times New Roman" w:cs="Times New Roman"/>
          <w:b/>
          <w:sz w:val="26"/>
          <w:szCs w:val="26"/>
        </w:rPr>
      </w:pPr>
    </w:p>
    <w:p w:rsidR="005E4077" w:rsidRPr="0061729D" w:rsidRDefault="005E4077" w:rsidP="005E4077">
      <w:pPr>
        <w:spacing w:line="360" w:lineRule="auto"/>
        <w:jc w:val="both"/>
        <w:rPr>
          <w:rFonts w:ascii="Times New Roman" w:hAnsi="Times New Roman" w:cs="Times New Roman"/>
          <w:b/>
          <w:sz w:val="26"/>
          <w:szCs w:val="26"/>
        </w:rPr>
      </w:pPr>
      <w:r w:rsidRPr="007D2C1E">
        <w:rPr>
          <w:rFonts w:ascii="Times New Roman" w:hAnsi="Times New Roman" w:cs="Times New Roman"/>
          <w:b/>
          <w:sz w:val="26"/>
          <w:szCs w:val="26"/>
        </w:rPr>
        <w:t>3.</w:t>
      </w:r>
      <w:r w:rsidR="007D2C1E" w:rsidRPr="007D2C1E">
        <w:rPr>
          <w:rFonts w:ascii="Times New Roman" w:hAnsi="Times New Roman" w:cs="Times New Roman"/>
          <w:b/>
          <w:sz w:val="26"/>
          <w:szCs w:val="26"/>
        </w:rPr>
        <w:t>4</w:t>
      </w:r>
      <w:r w:rsidR="007D2C1E">
        <w:rPr>
          <w:rFonts w:ascii="Times New Roman" w:hAnsi="Times New Roman" w:cs="Times New Roman"/>
          <w:sz w:val="26"/>
          <w:szCs w:val="26"/>
        </w:rPr>
        <w:t>.</w:t>
      </w:r>
      <w:r w:rsidRPr="0061729D">
        <w:rPr>
          <w:rFonts w:ascii="Times New Roman" w:hAnsi="Times New Roman" w:cs="Times New Roman"/>
          <w:b/>
          <w:sz w:val="26"/>
          <w:szCs w:val="26"/>
        </w:rPr>
        <w:t xml:space="preserve"> Collection of water hyacinth: </w:t>
      </w:r>
    </w:p>
    <w:p w:rsidR="005E4077" w:rsidRPr="0061729D" w:rsidRDefault="005E4077" w:rsidP="005E4077">
      <w:pPr>
        <w:spacing w:line="360" w:lineRule="auto"/>
        <w:jc w:val="both"/>
        <w:rPr>
          <w:rFonts w:ascii="Times New Roman" w:hAnsi="Times New Roman" w:cs="Times New Roman"/>
          <w:noProof/>
          <w:color w:val="000000"/>
          <w:sz w:val="26"/>
          <w:szCs w:val="26"/>
        </w:rPr>
      </w:pPr>
      <w:r w:rsidRPr="0061729D">
        <w:rPr>
          <w:rFonts w:ascii="Times New Roman" w:hAnsi="Times New Roman" w:cs="Times New Roman"/>
          <w:sz w:val="26"/>
          <w:szCs w:val="26"/>
        </w:rPr>
        <w:t>Water hyacinth (</w:t>
      </w:r>
      <w:r w:rsidRPr="0061729D">
        <w:rPr>
          <w:rFonts w:ascii="Times New Roman" w:hAnsi="Times New Roman" w:cs="Times New Roman"/>
          <w:i/>
          <w:iCs/>
          <w:sz w:val="26"/>
          <w:szCs w:val="26"/>
        </w:rPr>
        <w:t>E. crassipes</w:t>
      </w:r>
      <w:r w:rsidRPr="0061729D">
        <w:rPr>
          <w:rFonts w:ascii="Times New Roman" w:hAnsi="Times New Roman" w:cs="Times New Roman"/>
          <w:sz w:val="26"/>
          <w:szCs w:val="26"/>
        </w:rPr>
        <w:t>) was collected from 5 ponds and muhuri river in Parashuram, Feni  of  Bangladesh. After collection of water hyacinth from water, roots were cut-off and discarded thinking that it is not convenient feed, the stalks and leaves were chopped to 3cm in length and sundried homogenously for about 7 days at an environmental temperature. Approximately 500gm of samples were collected by separation from root.</w:t>
      </w:r>
    </w:p>
    <w:p w:rsidR="000752E4" w:rsidRDefault="000752E4" w:rsidP="005E4077">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2735580</wp:posOffset>
            </wp:positionH>
            <wp:positionV relativeFrom="paragraph">
              <wp:posOffset>257810</wp:posOffset>
            </wp:positionV>
            <wp:extent cx="2700655" cy="1784985"/>
            <wp:effectExtent l="19050" t="0" r="4445" b="0"/>
            <wp:wrapNone/>
            <wp:docPr id="5" name="Picture 1" descr="E:\personal\picture\water hycinth collection\IMG_1795.JPG"/>
            <wp:cNvGraphicFramePr/>
            <a:graphic xmlns:a="http://schemas.openxmlformats.org/drawingml/2006/main">
              <a:graphicData uri="http://schemas.openxmlformats.org/drawingml/2006/picture">
                <pic:pic xmlns:pic="http://schemas.openxmlformats.org/drawingml/2006/picture">
                  <pic:nvPicPr>
                    <pic:cNvPr id="0" name="Picture 4" descr="E:\personal\picture\water hycinth collection\IMG_1795.JPG"/>
                    <pic:cNvPicPr>
                      <a:picLocks noChangeAspect="1" noChangeArrowheads="1"/>
                    </pic:cNvPicPr>
                  </pic:nvPicPr>
                  <pic:blipFill>
                    <a:blip r:embed="rId11" cstate="print"/>
                    <a:srcRect/>
                    <a:stretch>
                      <a:fillRect/>
                    </a:stretch>
                  </pic:blipFill>
                  <pic:spPr bwMode="auto">
                    <a:xfrm>
                      <a:off x="0" y="0"/>
                      <a:ext cx="2700655" cy="178498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87630</wp:posOffset>
            </wp:positionH>
            <wp:positionV relativeFrom="paragraph">
              <wp:posOffset>257810</wp:posOffset>
            </wp:positionV>
            <wp:extent cx="2393950" cy="1690370"/>
            <wp:effectExtent l="19050" t="0" r="6350" b="0"/>
            <wp:wrapNone/>
            <wp:docPr id="11" name="Picture 1" descr="E:\personal\picture\water hycinth collection\IMG_1772.JPG"/>
            <wp:cNvGraphicFramePr/>
            <a:graphic xmlns:a="http://schemas.openxmlformats.org/drawingml/2006/main">
              <a:graphicData uri="http://schemas.openxmlformats.org/drawingml/2006/picture">
                <pic:pic xmlns:pic="http://schemas.openxmlformats.org/drawingml/2006/picture">
                  <pic:nvPicPr>
                    <pic:cNvPr id="0" name="Picture 1" descr="E:\personal\picture\water hycinth collection\IMG_1772.JPG"/>
                    <pic:cNvPicPr>
                      <a:picLocks noChangeAspect="1" noChangeArrowheads="1"/>
                    </pic:cNvPicPr>
                  </pic:nvPicPr>
                  <pic:blipFill>
                    <a:blip r:embed="rId12" cstate="print"/>
                    <a:srcRect/>
                    <a:stretch>
                      <a:fillRect/>
                    </a:stretch>
                  </pic:blipFill>
                  <pic:spPr bwMode="auto">
                    <a:xfrm>
                      <a:off x="0" y="0"/>
                      <a:ext cx="2393950" cy="1690370"/>
                    </a:xfrm>
                    <a:prstGeom prst="rect">
                      <a:avLst/>
                    </a:prstGeom>
                    <a:noFill/>
                    <a:ln w="9525">
                      <a:noFill/>
                      <a:miter lim="800000"/>
                      <a:headEnd/>
                      <a:tailEnd/>
                    </a:ln>
                  </pic:spPr>
                </pic:pic>
              </a:graphicData>
            </a:graphic>
          </wp:anchor>
        </w:drawing>
      </w: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5E4077" w:rsidRPr="0061729D" w:rsidRDefault="000752E4" w:rsidP="005E407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E4077" w:rsidRPr="0061729D">
        <w:rPr>
          <w:rFonts w:ascii="Times New Roman" w:hAnsi="Times New Roman" w:cs="Times New Roman"/>
          <w:sz w:val="26"/>
          <w:szCs w:val="26"/>
        </w:rPr>
        <w:t>Fig</w:t>
      </w:r>
      <w:r w:rsidR="006D627D">
        <w:rPr>
          <w:rFonts w:ascii="Times New Roman" w:hAnsi="Times New Roman" w:cs="Times New Roman"/>
          <w:sz w:val="26"/>
          <w:szCs w:val="26"/>
        </w:rPr>
        <w:t>-3</w:t>
      </w:r>
      <w:r w:rsidR="005E4077" w:rsidRPr="0061729D">
        <w:rPr>
          <w:rFonts w:ascii="Times New Roman" w:hAnsi="Times New Roman" w:cs="Times New Roman"/>
          <w:sz w:val="26"/>
          <w:szCs w:val="26"/>
        </w:rPr>
        <w:t>:</w:t>
      </w:r>
      <w:r w:rsidR="003B4B8B" w:rsidRPr="0061729D">
        <w:rPr>
          <w:rFonts w:ascii="Times New Roman" w:hAnsi="Times New Roman" w:cs="Times New Roman"/>
          <w:sz w:val="26"/>
          <w:szCs w:val="26"/>
        </w:rPr>
        <w:t xml:space="preserve"> Sample in pond</w:t>
      </w:r>
      <w:r w:rsidR="005E4077" w:rsidRPr="0061729D">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5E4077" w:rsidRPr="0061729D">
        <w:rPr>
          <w:rFonts w:ascii="Times New Roman" w:hAnsi="Times New Roman" w:cs="Times New Roman"/>
          <w:sz w:val="26"/>
          <w:szCs w:val="26"/>
        </w:rPr>
        <w:t>Fig</w:t>
      </w:r>
      <w:r w:rsidR="006D627D">
        <w:rPr>
          <w:rFonts w:ascii="Times New Roman" w:hAnsi="Times New Roman" w:cs="Times New Roman"/>
          <w:sz w:val="26"/>
          <w:szCs w:val="26"/>
        </w:rPr>
        <w:t>-4</w:t>
      </w:r>
      <w:r w:rsidR="005E4077" w:rsidRPr="0061729D">
        <w:rPr>
          <w:rFonts w:ascii="Times New Roman" w:hAnsi="Times New Roman" w:cs="Times New Roman"/>
          <w:sz w:val="26"/>
          <w:szCs w:val="26"/>
        </w:rPr>
        <w:t>: Collection of water hyacinth</w:t>
      </w:r>
    </w:p>
    <w:p w:rsidR="00F12E9F" w:rsidRPr="0061729D" w:rsidRDefault="00F12E9F" w:rsidP="005E4077">
      <w:pPr>
        <w:spacing w:line="360" w:lineRule="auto"/>
        <w:jc w:val="both"/>
        <w:rPr>
          <w:rFonts w:ascii="Times New Roman" w:hAnsi="Times New Roman" w:cs="Times New Roman"/>
          <w:b/>
          <w:sz w:val="26"/>
          <w:szCs w:val="26"/>
        </w:rPr>
      </w:pPr>
    </w:p>
    <w:p w:rsidR="00F12E9F" w:rsidRDefault="00F12E9F" w:rsidP="005E4077">
      <w:pPr>
        <w:spacing w:line="360" w:lineRule="auto"/>
        <w:jc w:val="both"/>
        <w:rPr>
          <w:rFonts w:ascii="Times New Roman" w:hAnsi="Times New Roman" w:cs="Times New Roman"/>
          <w:b/>
          <w:sz w:val="26"/>
          <w:szCs w:val="26"/>
        </w:rPr>
      </w:pPr>
    </w:p>
    <w:p w:rsidR="000752E4" w:rsidRDefault="000752E4" w:rsidP="005E4077">
      <w:pPr>
        <w:spacing w:line="360" w:lineRule="auto"/>
        <w:jc w:val="both"/>
        <w:rPr>
          <w:rFonts w:ascii="Times New Roman" w:hAnsi="Times New Roman" w:cs="Times New Roman"/>
          <w:b/>
          <w:sz w:val="26"/>
          <w:szCs w:val="26"/>
        </w:rPr>
      </w:pPr>
    </w:p>
    <w:p w:rsidR="005E4077" w:rsidRPr="0061729D" w:rsidRDefault="007D2C1E" w:rsidP="005E4077">
      <w:pPr>
        <w:spacing w:line="360" w:lineRule="auto"/>
        <w:jc w:val="both"/>
        <w:rPr>
          <w:rFonts w:ascii="Times New Roman" w:hAnsi="Times New Roman" w:cs="Times New Roman"/>
          <w:sz w:val="26"/>
          <w:szCs w:val="26"/>
        </w:rPr>
      </w:pPr>
      <w:r>
        <w:rPr>
          <w:rFonts w:ascii="Times New Roman" w:hAnsi="Times New Roman" w:cs="Times New Roman"/>
          <w:b/>
          <w:sz w:val="26"/>
          <w:szCs w:val="26"/>
        </w:rPr>
        <w:lastRenderedPageBreak/>
        <w:t>3</w:t>
      </w:r>
      <w:r w:rsidR="005E4077" w:rsidRPr="0061729D">
        <w:rPr>
          <w:rFonts w:ascii="Times New Roman" w:hAnsi="Times New Roman" w:cs="Times New Roman"/>
          <w:b/>
          <w:sz w:val="26"/>
          <w:szCs w:val="26"/>
        </w:rPr>
        <w:t>.</w:t>
      </w:r>
      <w:r>
        <w:rPr>
          <w:rFonts w:ascii="Times New Roman" w:hAnsi="Times New Roman" w:cs="Times New Roman"/>
          <w:b/>
          <w:sz w:val="26"/>
          <w:szCs w:val="26"/>
        </w:rPr>
        <w:t xml:space="preserve">5. </w:t>
      </w:r>
      <w:r w:rsidR="005E4077" w:rsidRPr="0061729D">
        <w:rPr>
          <w:rFonts w:ascii="Times New Roman" w:hAnsi="Times New Roman" w:cs="Times New Roman"/>
          <w:b/>
          <w:sz w:val="26"/>
          <w:szCs w:val="26"/>
        </w:rPr>
        <w:t xml:space="preserve"> Preparation and processing of experimental sample:</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Homogenous samples were prepared by chopping and</w:t>
      </w:r>
      <w:r w:rsidR="00A1199B">
        <w:rPr>
          <w:rFonts w:ascii="Times New Roman" w:hAnsi="Times New Roman" w:cs="Times New Roman"/>
          <w:sz w:val="26"/>
          <w:szCs w:val="26"/>
        </w:rPr>
        <w:t xml:space="preserve"> proper mixing. Prepared sample</w:t>
      </w:r>
      <w:r w:rsidRPr="0061729D">
        <w:rPr>
          <w:rFonts w:ascii="Times New Roman" w:hAnsi="Times New Roman" w:cs="Times New Roman"/>
          <w:sz w:val="26"/>
          <w:szCs w:val="26"/>
        </w:rPr>
        <w:t xml:space="preserve"> was kept for determination of proximate composition and digestibility study.</w:t>
      </w:r>
    </w:p>
    <w:p w:rsidR="005E4077" w:rsidRDefault="000752E4" w:rsidP="005E4077">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2799464</wp:posOffset>
            </wp:positionH>
            <wp:positionV relativeFrom="paragraph">
              <wp:posOffset>212326</wp:posOffset>
            </wp:positionV>
            <wp:extent cx="2266950" cy="1913786"/>
            <wp:effectExtent l="19050" t="0" r="0" b="0"/>
            <wp:wrapNone/>
            <wp:docPr id="20" name="Picture 1" descr="E:\personal\picture\production report\IMG_3825.JPG"/>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25.JPG"/>
                    <pic:cNvPicPr>
                      <a:picLocks noChangeAspect="1" noChangeArrowheads="1"/>
                    </pic:cNvPicPr>
                  </pic:nvPicPr>
                  <pic:blipFill>
                    <a:blip r:embed="rId13" cstate="print"/>
                    <a:srcRect/>
                    <a:stretch>
                      <a:fillRect/>
                    </a:stretch>
                  </pic:blipFill>
                  <pic:spPr bwMode="auto">
                    <a:xfrm>
                      <a:off x="0" y="0"/>
                      <a:ext cx="2266321" cy="191325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173222</wp:posOffset>
            </wp:positionH>
            <wp:positionV relativeFrom="paragraph">
              <wp:posOffset>205704</wp:posOffset>
            </wp:positionV>
            <wp:extent cx="2170622" cy="1924493"/>
            <wp:effectExtent l="19050" t="0" r="1078" b="0"/>
            <wp:wrapNone/>
            <wp:docPr id="19" name="Picture 2" descr="E:\personal\picture\production report\IMG_3784.JPG"/>
            <wp:cNvGraphicFramePr/>
            <a:graphic xmlns:a="http://schemas.openxmlformats.org/drawingml/2006/main">
              <a:graphicData uri="http://schemas.openxmlformats.org/drawingml/2006/picture">
                <pic:pic xmlns:pic="http://schemas.openxmlformats.org/drawingml/2006/picture">
                  <pic:nvPicPr>
                    <pic:cNvPr id="0" name="Picture 2" descr="E:\personal\picture\production report\IMG_3784.JPG"/>
                    <pic:cNvPicPr>
                      <a:picLocks noChangeAspect="1" noChangeArrowheads="1"/>
                    </pic:cNvPicPr>
                  </pic:nvPicPr>
                  <pic:blipFill>
                    <a:blip r:embed="rId14" cstate="print"/>
                    <a:srcRect/>
                    <a:stretch>
                      <a:fillRect/>
                    </a:stretch>
                  </pic:blipFill>
                  <pic:spPr bwMode="auto">
                    <a:xfrm>
                      <a:off x="0" y="0"/>
                      <a:ext cx="2170622" cy="1924493"/>
                    </a:xfrm>
                    <a:prstGeom prst="rect">
                      <a:avLst/>
                    </a:prstGeom>
                    <a:noFill/>
                    <a:ln w="9525">
                      <a:noFill/>
                      <a:miter lim="800000"/>
                      <a:headEnd/>
                      <a:tailEnd/>
                    </a:ln>
                  </pic:spPr>
                </pic:pic>
              </a:graphicData>
            </a:graphic>
          </wp:anchor>
        </w:drawing>
      </w: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0752E4" w:rsidRDefault="000752E4" w:rsidP="005E4077">
      <w:pPr>
        <w:spacing w:line="360" w:lineRule="auto"/>
        <w:jc w:val="both"/>
        <w:rPr>
          <w:rFonts w:ascii="Times New Roman" w:hAnsi="Times New Roman" w:cs="Times New Roman"/>
          <w:sz w:val="26"/>
          <w:szCs w:val="26"/>
        </w:rPr>
      </w:pPr>
    </w:p>
    <w:p w:rsidR="005E4077" w:rsidRPr="0061729D" w:rsidRDefault="000752E4" w:rsidP="005E407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E4077" w:rsidRPr="0061729D">
        <w:rPr>
          <w:rFonts w:ascii="Times New Roman" w:hAnsi="Times New Roman" w:cs="Times New Roman"/>
          <w:sz w:val="26"/>
          <w:szCs w:val="26"/>
        </w:rPr>
        <w:t>Fig</w:t>
      </w:r>
      <w:r w:rsidR="006D627D">
        <w:rPr>
          <w:rFonts w:ascii="Times New Roman" w:hAnsi="Times New Roman" w:cs="Times New Roman"/>
          <w:sz w:val="26"/>
          <w:szCs w:val="26"/>
        </w:rPr>
        <w:t>-5</w:t>
      </w:r>
      <w:r w:rsidR="005E4077" w:rsidRPr="0061729D">
        <w:rPr>
          <w:rFonts w:ascii="Times New Roman" w:hAnsi="Times New Roman" w:cs="Times New Roman"/>
          <w:sz w:val="26"/>
          <w:szCs w:val="26"/>
        </w:rPr>
        <w:t xml:space="preserve">: Preparation of sample                  </w:t>
      </w:r>
      <w:r w:rsidR="00566752">
        <w:rPr>
          <w:rFonts w:ascii="Times New Roman" w:hAnsi="Times New Roman" w:cs="Times New Roman"/>
          <w:sz w:val="26"/>
          <w:szCs w:val="26"/>
        </w:rPr>
        <w:t xml:space="preserve">    </w:t>
      </w:r>
      <w:r w:rsidR="005E4077" w:rsidRPr="0061729D">
        <w:rPr>
          <w:rFonts w:ascii="Times New Roman" w:hAnsi="Times New Roman" w:cs="Times New Roman"/>
          <w:sz w:val="26"/>
          <w:szCs w:val="26"/>
        </w:rPr>
        <w:t>Fig</w:t>
      </w:r>
      <w:r w:rsidR="006D627D">
        <w:rPr>
          <w:rFonts w:ascii="Times New Roman" w:hAnsi="Times New Roman" w:cs="Times New Roman"/>
          <w:sz w:val="26"/>
          <w:szCs w:val="26"/>
        </w:rPr>
        <w:t>-6</w:t>
      </w:r>
      <w:r w:rsidR="005E4077" w:rsidRPr="0061729D">
        <w:rPr>
          <w:rFonts w:ascii="Times New Roman" w:hAnsi="Times New Roman" w:cs="Times New Roman"/>
          <w:sz w:val="26"/>
          <w:szCs w:val="26"/>
        </w:rPr>
        <w:t>: Prepared sample</w:t>
      </w:r>
    </w:p>
    <w:p w:rsidR="005E4077" w:rsidRPr="0061729D" w:rsidRDefault="005E4077" w:rsidP="005E4077">
      <w:pPr>
        <w:spacing w:line="360" w:lineRule="auto"/>
        <w:jc w:val="both"/>
        <w:rPr>
          <w:rFonts w:ascii="Times New Roman" w:hAnsi="Times New Roman" w:cs="Times New Roman"/>
          <w:sz w:val="26"/>
          <w:szCs w:val="26"/>
        </w:rPr>
      </w:pPr>
    </w:p>
    <w:p w:rsidR="005E4077" w:rsidRPr="0061729D" w:rsidRDefault="007D2C1E" w:rsidP="005E4077">
      <w:pPr>
        <w:spacing w:line="360" w:lineRule="auto"/>
        <w:jc w:val="both"/>
        <w:rPr>
          <w:rFonts w:ascii="Times New Roman" w:hAnsi="Times New Roman" w:cs="Times New Roman"/>
          <w:b/>
          <w:sz w:val="26"/>
          <w:szCs w:val="26"/>
        </w:rPr>
      </w:pPr>
      <w:r>
        <w:rPr>
          <w:rFonts w:ascii="Times New Roman" w:hAnsi="Times New Roman" w:cs="Times New Roman"/>
          <w:b/>
          <w:sz w:val="26"/>
          <w:szCs w:val="26"/>
        </w:rPr>
        <w:t>3.6</w:t>
      </w:r>
      <w:r w:rsidR="005E4077" w:rsidRPr="0061729D">
        <w:rPr>
          <w:rFonts w:ascii="Times New Roman" w:hAnsi="Times New Roman" w:cs="Times New Roman"/>
          <w:b/>
          <w:sz w:val="26"/>
          <w:szCs w:val="26"/>
        </w:rPr>
        <w:t>. Proximate analysis:</w:t>
      </w:r>
    </w:p>
    <w:p w:rsidR="005E4077" w:rsidRPr="0061729D" w:rsidRDefault="005E4077" w:rsidP="005E4077">
      <w:pPr>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Dried samples are analyzed for dry matter (residue after drying to constant weight), ash (residue after ignition at 600</w:t>
      </w:r>
      <w:r w:rsidRPr="0061729D">
        <w:rPr>
          <w:rFonts w:ascii="Times New Roman" w:hAnsi="Times New Roman" w:cs="Times New Roman"/>
          <w:sz w:val="26"/>
          <w:szCs w:val="26"/>
          <w:vertAlign w:val="superscript"/>
        </w:rPr>
        <w:t>o</w:t>
      </w:r>
      <w:r w:rsidRPr="0061729D">
        <w:rPr>
          <w:rFonts w:ascii="Times New Roman" w:hAnsi="Times New Roman" w:cs="Times New Roman"/>
          <w:sz w:val="26"/>
          <w:szCs w:val="26"/>
        </w:rPr>
        <w:t xml:space="preserve"> c), crude protein (Kjeldhal N X 6.25), ether extract and crude fibre (Goering and Van Soest).</w:t>
      </w:r>
    </w:p>
    <w:p w:rsidR="005E4077" w:rsidRPr="0061729D" w:rsidRDefault="005E4077" w:rsidP="005E4077">
      <w:pPr>
        <w:spacing w:line="360" w:lineRule="auto"/>
        <w:jc w:val="both"/>
        <w:rPr>
          <w:rFonts w:ascii="Times New Roman" w:hAnsi="Times New Roman" w:cs="Times New Roman"/>
          <w:b/>
          <w:sz w:val="26"/>
          <w:szCs w:val="26"/>
        </w:rPr>
      </w:pPr>
      <w:bookmarkStart w:id="0" w:name="OLE_LINK2"/>
      <w:bookmarkStart w:id="1" w:name="OLE_LINK1"/>
    </w:p>
    <w:bookmarkEnd w:id="0"/>
    <w:bookmarkEnd w:id="1"/>
    <w:p w:rsidR="005E4077" w:rsidRPr="0061729D" w:rsidRDefault="007D2C1E" w:rsidP="005E4077">
      <w:pPr>
        <w:spacing w:line="360" w:lineRule="auto"/>
        <w:jc w:val="both"/>
        <w:rPr>
          <w:rFonts w:ascii="Times New Roman" w:hAnsi="Times New Roman"/>
          <w:b/>
          <w:sz w:val="26"/>
          <w:szCs w:val="26"/>
        </w:rPr>
      </w:pPr>
      <w:r>
        <w:rPr>
          <w:rFonts w:ascii="Times New Roman" w:hAnsi="Times New Roman"/>
          <w:b/>
          <w:sz w:val="26"/>
          <w:szCs w:val="26"/>
        </w:rPr>
        <w:t>3</w:t>
      </w:r>
      <w:r w:rsidR="005E4077" w:rsidRPr="0061729D">
        <w:rPr>
          <w:rFonts w:ascii="Times New Roman" w:hAnsi="Times New Roman"/>
          <w:b/>
          <w:sz w:val="26"/>
          <w:szCs w:val="26"/>
        </w:rPr>
        <w:t>.</w:t>
      </w:r>
      <w:r>
        <w:rPr>
          <w:rFonts w:ascii="Times New Roman" w:hAnsi="Times New Roman"/>
          <w:b/>
          <w:sz w:val="26"/>
          <w:szCs w:val="26"/>
        </w:rPr>
        <w:t>7.</w:t>
      </w:r>
      <w:r w:rsidR="005E4077" w:rsidRPr="0061729D">
        <w:rPr>
          <w:rFonts w:ascii="Times New Roman" w:hAnsi="Times New Roman"/>
          <w:b/>
          <w:sz w:val="26"/>
          <w:szCs w:val="26"/>
        </w:rPr>
        <w:t xml:space="preserve">Proximate composition: </w:t>
      </w:r>
      <w:r w:rsidR="005E4077" w:rsidRPr="0061729D">
        <w:rPr>
          <w:rFonts w:ascii="Times New Roman" w:hAnsi="Times New Roman" w:cs="Times New Roman"/>
          <w:sz w:val="26"/>
          <w:szCs w:val="26"/>
        </w:rPr>
        <w:t>The parts of collected water hyacinth was analyzed for proximate composition viz., moisture, crude protein, ether extract, crude fibre and total mineral matter and expressed in percentage.</w:t>
      </w:r>
    </w:p>
    <w:p w:rsidR="00425C5C" w:rsidRPr="0061729D" w:rsidRDefault="00425C5C" w:rsidP="005E4077">
      <w:pPr>
        <w:spacing w:line="360" w:lineRule="auto"/>
        <w:jc w:val="both"/>
        <w:rPr>
          <w:rFonts w:ascii="Times New Roman" w:hAnsi="Times New Roman" w:cs="Times New Roman"/>
          <w:b/>
          <w:sz w:val="26"/>
          <w:szCs w:val="26"/>
        </w:rPr>
      </w:pPr>
    </w:p>
    <w:p w:rsidR="00425C5C" w:rsidRPr="0061729D" w:rsidRDefault="00425C5C" w:rsidP="005E4077">
      <w:pPr>
        <w:spacing w:line="360" w:lineRule="auto"/>
        <w:jc w:val="both"/>
        <w:rPr>
          <w:rFonts w:ascii="Times New Roman" w:hAnsi="Times New Roman" w:cs="Times New Roman"/>
          <w:b/>
          <w:sz w:val="26"/>
          <w:szCs w:val="26"/>
        </w:rPr>
      </w:pPr>
      <w:r w:rsidRPr="0061729D">
        <w:rPr>
          <w:rFonts w:ascii="Times New Roman" w:hAnsi="Times New Roman" w:cs="Times New Roman"/>
          <w:b/>
          <w:noProof/>
          <w:sz w:val="26"/>
          <w:szCs w:val="26"/>
        </w:rPr>
        <w:lastRenderedPageBreak/>
        <w:drawing>
          <wp:inline distT="0" distB="0" distL="0" distR="0">
            <wp:extent cx="4944110" cy="414591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4110" cy="4145915"/>
                    </a:xfrm>
                    <a:prstGeom prst="rect">
                      <a:avLst/>
                    </a:prstGeom>
                    <a:noFill/>
                  </pic:spPr>
                </pic:pic>
              </a:graphicData>
            </a:graphic>
          </wp:inline>
        </w:drawing>
      </w:r>
    </w:p>
    <w:p w:rsidR="00425C5C" w:rsidRPr="0061729D" w:rsidRDefault="00425C5C" w:rsidP="00425C5C">
      <w:pPr>
        <w:spacing w:line="360" w:lineRule="auto"/>
        <w:jc w:val="both"/>
        <w:rPr>
          <w:rFonts w:ascii="Times New Roman" w:hAnsi="Times New Roman" w:cs="Times New Roman"/>
          <w:b/>
          <w:bCs/>
          <w:sz w:val="26"/>
          <w:szCs w:val="26"/>
        </w:rPr>
      </w:pPr>
      <w:r w:rsidRPr="0061729D">
        <w:rPr>
          <w:rFonts w:ascii="Times New Roman" w:hAnsi="Times New Roman" w:cs="Times New Roman"/>
          <w:b/>
          <w:bCs/>
          <w:sz w:val="26"/>
          <w:szCs w:val="26"/>
        </w:rPr>
        <w:t xml:space="preserve">                                    Fig: Proximate analysis in sketch form</w:t>
      </w:r>
    </w:p>
    <w:p w:rsidR="00425C5C" w:rsidRPr="0061729D" w:rsidRDefault="00425C5C" w:rsidP="005E4077">
      <w:pPr>
        <w:spacing w:line="360" w:lineRule="auto"/>
        <w:jc w:val="both"/>
        <w:rPr>
          <w:rFonts w:ascii="Times New Roman" w:hAnsi="Times New Roman" w:cs="Times New Roman"/>
          <w:b/>
          <w:sz w:val="26"/>
          <w:szCs w:val="26"/>
        </w:rPr>
      </w:pPr>
    </w:p>
    <w:p w:rsidR="005E4077" w:rsidRPr="0061729D" w:rsidRDefault="007D2C1E" w:rsidP="005E4077">
      <w:pPr>
        <w:spacing w:line="360" w:lineRule="auto"/>
        <w:jc w:val="both"/>
        <w:rPr>
          <w:rFonts w:ascii="Times New Roman" w:hAnsi="Times New Roman"/>
          <w:b/>
          <w:sz w:val="26"/>
          <w:szCs w:val="26"/>
        </w:rPr>
      </w:pPr>
      <w:r>
        <w:rPr>
          <w:rFonts w:ascii="Times New Roman" w:hAnsi="Times New Roman" w:cs="Times New Roman"/>
          <w:b/>
          <w:sz w:val="26"/>
          <w:szCs w:val="26"/>
        </w:rPr>
        <w:t>3</w:t>
      </w:r>
      <w:r w:rsidR="005E4077" w:rsidRPr="0061729D">
        <w:rPr>
          <w:rFonts w:ascii="Times New Roman" w:hAnsi="Times New Roman" w:cs="Times New Roman"/>
          <w:b/>
          <w:sz w:val="26"/>
          <w:szCs w:val="26"/>
        </w:rPr>
        <w:t>.</w:t>
      </w:r>
      <w:r>
        <w:rPr>
          <w:rFonts w:ascii="Times New Roman" w:hAnsi="Times New Roman" w:cs="Times New Roman"/>
          <w:b/>
          <w:sz w:val="26"/>
          <w:szCs w:val="26"/>
        </w:rPr>
        <w:t>8.</w:t>
      </w:r>
      <w:r w:rsidR="005E4077" w:rsidRPr="0061729D">
        <w:rPr>
          <w:rFonts w:ascii="Times New Roman" w:hAnsi="Times New Roman" w:cs="Times New Roman"/>
          <w:b/>
          <w:color w:val="333333"/>
          <w:sz w:val="26"/>
          <w:szCs w:val="26"/>
        </w:rPr>
        <w:t>Moisture:</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Five grams of sample was weighed into a previously weighed petridish and dried in an oven at 105°C till a constant weight was attained.The moisture content was calculated by using following formula.</w:t>
      </w:r>
    </w:p>
    <w:p w:rsidR="00AC19F4" w:rsidRPr="0061729D" w:rsidRDefault="00AC19F4" w:rsidP="005E4077">
      <w:pPr>
        <w:spacing w:line="360" w:lineRule="auto"/>
        <w:jc w:val="both"/>
        <w:rPr>
          <w:rFonts w:ascii="Times New Roman" w:hAnsi="Times New Roman" w:cs="Times New Roman"/>
          <w:color w:val="333333"/>
          <w:sz w:val="26"/>
          <w:szCs w:val="26"/>
        </w:rPr>
      </w:pPr>
    </w:p>
    <w:p w:rsidR="005E4077" w:rsidRPr="0061729D" w:rsidRDefault="005E4077" w:rsidP="00566752">
      <w:pPr>
        <w:spacing w:line="360" w:lineRule="auto"/>
        <w:jc w:val="center"/>
        <w:rPr>
          <w:rFonts w:ascii="Times New Roman" w:hAnsi="Times New Roman" w:cs="Times New Roman"/>
          <w:color w:val="333333"/>
          <w:sz w:val="26"/>
          <w:szCs w:val="26"/>
        </w:rPr>
      </w:pPr>
      <w:r w:rsidRPr="0061729D">
        <w:rPr>
          <w:rFonts w:ascii="Times New Roman" w:hAnsi="Times New Roman" w:cs="Times New Roman"/>
          <w:color w:val="333333"/>
          <w:sz w:val="26"/>
          <w:szCs w:val="26"/>
        </w:rPr>
        <w:t>Initial weight (g) – Final weight (g)</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                 Moisture % = ------------------------------------------× 100</w:t>
      </w:r>
    </w:p>
    <w:p w:rsidR="00566752"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                                                   Sample weight (g)</w:t>
      </w:r>
    </w:p>
    <w:p w:rsidR="00566752" w:rsidRDefault="00566752">
      <w:pPr>
        <w:rPr>
          <w:rFonts w:ascii="Times New Roman" w:hAnsi="Times New Roman" w:cs="Times New Roman"/>
          <w:color w:val="333333"/>
          <w:sz w:val="26"/>
          <w:szCs w:val="26"/>
        </w:rPr>
      </w:pPr>
      <w:r>
        <w:rPr>
          <w:rFonts w:ascii="Times New Roman" w:hAnsi="Times New Roman" w:cs="Times New Roman"/>
          <w:color w:val="333333"/>
          <w:sz w:val="26"/>
          <w:szCs w:val="26"/>
        </w:rPr>
        <w:br w:type="page"/>
      </w:r>
    </w:p>
    <w:p w:rsidR="00566752" w:rsidRDefault="00566752" w:rsidP="005E4077">
      <w:pPr>
        <w:spacing w:line="360" w:lineRule="auto"/>
        <w:jc w:val="both"/>
        <w:rPr>
          <w:rFonts w:ascii="Times New Roman" w:hAnsi="Times New Roman" w:cs="Times New Roman"/>
          <w:color w:val="333333"/>
          <w:sz w:val="26"/>
          <w:szCs w:val="26"/>
        </w:rPr>
      </w:pPr>
      <w:r>
        <w:rPr>
          <w:rFonts w:ascii="Times New Roman" w:hAnsi="Times New Roman" w:cs="Times New Roman"/>
          <w:noProof/>
          <w:color w:val="333333"/>
          <w:sz w:val="26"/>
          <w:szCs w:val="26"/>
        </w:rPr>
        <w:lastRenderedPageBreak/>
        <w:drawing>
          <wp:anchor distT="0" distB="0" distL="114300" distR="114300" simplePos="0" relativeHeight="251670528" behindDoc="0" locked="0" layoutInCell="1" allowOverlap="1">
            <wp:simplePos x="0" y="0"/>
            <wp:positionH relativeFrom="column">
              <wp:posOffset>194488</wp:posOffset>
            </wp:positionH>
            <wp:positionV relativeFrom="paragraph">
              <wp:posOffset>21265</wp:posOffset>
            </wp:positionV>
            <wp:extent cx="2309480" cy="1892595"/>
            <wp:effectExtent l="19050" t="0" r="0" b="0"/>
            <wp:wrapNone/>
            <wp:docPr id="10" name="Picture 1" descr="E:\personal\picture\production report\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32.JPG"/>
                    <pic:cNvPicPr>
                      <a:picLocks noChangeAspect="1" noChangeArrowheads="1"/>
                    </pic:cNvPicPr>
                  </pic:nvPicPr>
                  <pic:blipFill>
                    <a:blip r:embed="rId16" cstate="print"/>
                    <a:srcRect/>
                    <a:stretch>
                      <a:fillRect/>
                    </a:stretch>
                  </pic:blipFill>
                  <pic:spPr bwMode="auto">
                    <a:xfrm>
                      <a:off x="0" y="0"/>
                      <a:ext cx="2309480" cy="1892595"/>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6"/>
          <w:szCs w:val="26"/>
        </w:rPr>
        <w:drawing>
          <wp:anchor distT="0" distB="0" distL="114300" distR="114300" simplePos="0" relativeHeight="251668480" behindDoc="0" locked="0" layoutInCell="1" allowOverlap="1">
            <wp:simplePos x="0" y="0"/>
            <wp:positionH relativeFrom="column">
              <wp:posOffset>3107809</wp:posOffset>
            </wp:positionH>
            <wp:positionV relativeFrom="paragraph">
              <wp:posOffset>21265</wp:posOffset>
            </wp:positionV>
            <wp:extent cx="2288215" cy="1903228"/>
            <wp:effectExtent l="19050" t="0" r="0" b="0"/>
            <wp:wrapNone/>
            <wp:docPr id="22" name="Picture 1" descr="E:\personal\picture\production report\IMG_3821.JPG"/>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21.JPG"/>
                    <pic:cNvPicPr>
                      <a:picLocks noChangeAspect="1" noChangeArrowheads="1"/>
                    </pic:cNvPicPr>
                  </pic:nvPicPr>
                  <pic:blipFill>
                    <a:blip r:embed="rId17" cstate="print"/>
                    <a:srcRect/>
                    <a:stretch>
                      <a:fillRect/>
                    </a:stretch>
                  </pic:blipFill>
                  <pic:spPr bwMode="auto">
                    <a:xfrm>
                      <a:off x="0" y="0"/>
                      <a:ext cx="2288215" cy="1903228"/>
                    </a:xfrm>
                    <a:prstGeom prst="rect">
                      <a:avLst/>
                    </a:prstGeom>
                    <a:noFill/>
                    <a:ln w="9525">
                      <a:noFill/>
                      <a:miter lim="800000"/>
                      <a:headEnd/>
                      <a:tailEnd/>
                    </a:ln>
                  </pic:spPr>
                </pic:pic>
              </a:graphicData>
            </a:graphic>
          </wp:anchor>
        </w:drawing>
      </w:r>
    </w:p>
    <w:p w:rsidR="00566752" w:rsidRDefault="00566752" w:rsidP="005E4077">
      <w:pPr>
        <w:spacing w:line="360" w:lineRule="auto"/>
        <w:jc w:val="both"/>
        <w:rPr>
          <w:rFonts w:ascii="Times New Roman" w:hAnsi="Times New Roman" w:cs="Times New Roman"/>
          <w:color w:val="333333"/>
          <w:sz w:val="26"/>
          <w:szCs w:val="26"/>
        </w:rPr>
      </w:pPr>
    </w:p>
    <w:p w:rsidR="00566752" w:rsidRDefault="00566752" w:rsidP="005E4077">
      <w:pPr>
        <w:spacing w:line="360" w:lineRule="auto"/>
        <w:jc w:val="both"/>
        <w:rPr>
          <w:rFonts w:ascii="Times New Roman" w:hAnsi="Times New Roman" w:cs="Times New Roman"/>
          <w:color w:val="333333"/>
          <w:sz w:val="26"/>
          <w:szCs w:val="26"/>
        </w:rPr>
      </w:pPr>
    </w:p>
    <w:p w:rsidR="00566752" w:rsidRDefault="00566752" w:rsidP="005E4077">
      <w:pPr>
        <w:spacing w:line="360" w:lineRule="auto"/>
        <w:jc w:val="both"/>
        <w:rPr>
          <w:rFonts w:ascii="Times New Roman" w:hAnsi="Times New Roman" w:cs="Times New Roman"/>
          <w:color w:val="333333"/>
          <w:sz w:val="26"/>
          <w:szCs w:val="26"/>
        </w:rPr>
      </w:pPr>
    </w:p>
    <w:p w:rsidR="005E4077" w:rsidRPr="0061729D" w:rsidRDefault="005E4077" w:rsidP="005E4077">
      <w:pPr>
        <w:spacing w:line="360" w:lineRule="auto"/>
        <w:jc w:val="both"/>
        <w:rPr>
          <w:rFonts w:ascii="Times New Roman" w:hAnsi="Times New Roman" w:cs="Times New Roman"/>
          <w:color w:val="333333"/>
          <w:sz w:val="26"/>
          <w:szCs w:val="26"/>
        </w:rPr>
      </w:pP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noProof/>
          <w:color w:val="333333"/>
          <w:sz w:val="26"/>
          <w:szCs w:val="26"/>
        </w:rPr>
        <w:drawing>
          <wp:anchor distT="0" distB="0" distL="114300" distR="114300" simplePos="0" relativeHeight="251669504" behindDoc="0" locked="0" layoutInCell="1" allowOverlap="1">
            <wp:simplePos x="0" y="0"/>
            <wp:positionH relativeFrom="column">
              <wp:posOffset>5316</wp:posOffset>
            </wp:positionH>
            <wp:positionV relativeFrom="paragraph">
              <wp:posOffset>-8650605</wp:posOffset>
            </wp:positionV>
            <wp:extent cx="2305360" cy="1893703"/>
            <wp:effectExtent l="19050" t="0" r="0" b="0"/>
            <wp:wrapNone/>
            <wp:docPr id="1" name="Picture 1" descr="E:\personal\picture\production report\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32.JPG"/>
                    <pic:cNvPicPr>
                      <a:picLocks noChangeAspect="1" noChangeArrowheads="1"/>
                    </pic:cNvPicPr>
                  </pic:nvPicPr>
                  <pic:blipFill>
                    <a:blip r:embed="rId16" cstate="print"/>
                    <a:srcRect/>
                    <a:stretch>
                      <a:fillRect/>
                    </a:stretch>
                  </pic:blipFill>
                  <pic:spPr bwMode="auto">
                    <a:xfrm>
                      <a:off x="0" y="0"/>
                      <a:ext cx="2305360" cy="1893703"/>
                    </a:xfrm>
                    <a:prstGeom prst="rect">
                      <a:avLst/>
                    </a:prstGeom>
                    <a:noFill/>
                    <a:ln w="9525">
                      <a:noFill/>
                      <a:miter lim="800000"/>
                      <a:headEnd/>
                      <a:tailEnd/>
                    </a:ln>
                  </pic:spPr>
                </pic:pic>
              </a:graphicData>
            </a:graphic>
          </wp:anchor>
        </w:drawing>
      </w:r>
      <w:r w:rsidR="00566752">
        <w:rPr>
          <w:rFonts w:ascii="Times New Roman" w:hAnsi="Times New Roman" w:cs="Times New Roman"/>
          <w:color w:val="333333"/>
          <w:sz w:val="26"/>
          <w:szCs w:val="26"/>
        </w:rPr>
        <w:t xml:space="preserve">  </w:t>
      </w:r>
      <w:r w:rsidRPr="0061729D">
        <w:rPr>
          <w:rFonts w:ascii="Times New Roman" w:hAnsi="Times New Roman" w:cs="Times New Roman"/>
          <w:color w:val="333333"/>
          <w:sz w:val="26"/>
          <w:szCs w:val="26"/>
        </w:rPr>
        <w:t xml:space="preserve"> </w:t>
      </w:r>
      <w:r w:rsidR="00566752">
        <w:rPr>
          <w:rFonts w:ascii="Times New Roman" w:hAnsi="Times New Roman" w:cs="Times New Roman"/>
          <w:color w:val="333333"/>
          <w:sz w:val="26"/>
          <w:szCs w:val="26"/>
        </w:rPr>
        <w:t xml:space="preserve">  </w:t>
      </w:r>
      <w:r w:rsidRPr="0061729D">
        <w:rPr>
          <w:rFonts w:ascii="Times New Roman" w:hAnsi="Times New Roman" w:cs="Times New Roman"/>
          <w:color w:val="333333"/>
          <w:sz w:val="26"/>
          <w:szCs w:val="26"/>
        </w:rPr>
        <w:t>Fig</w:t>
      </w:r>
      <w:r w:rsidR="006D627D">
        <w:rPr>
          <w:rFonts w:ascii="Times New Roman" w:hAnsi="Times New Roman" w:cs="Times New Roman"/>
          <w:color w:val="333333"/>
          <w:sz w:val="26"/>
          <w:szCs w:val="26"/>
        </w:rPr>
        <w:t>-7</w:t>
      </w:r>
      <w:r w:rsidRPr="0061729D">
        <w:rPr>
          <w:rFonts w:ascii="Times New Roman" w:hAnsi="Times New Roman" w:cs="Times New Roman"/>
          <w:color w:val="333333"/>
          <w:sz w:val="26"/>
          <w:szCs w:val="26"/>
        </w:rPr>
        <w:t xml:space="preserve">: Estimation of DM                </w:t>
      </w:r>
      <w:r w:rsidR="00566752">
        <w:rPr>
          <w:rFonts w:ascii="Times New Roman" w:hAnsi="Times New Roman" w:cs="Times New Roman"/>
          <w:color w:val="333333"/>
          <w:sz w:val="26"/>
          <w:szCs w:val="26"/>
        </w:rPr>
        <w:t xml:space="preserve">                      </w:t>
      </w:r>
      <w:r w:rsidR="00361617" w:rsidRPr="0061729D">
        <w:rPr>
          <w:rFonts w:ascii="Times New Roman" w:hAnsi="Times New Roman" w:cs="Times New Roman"/>
          <w:color w:val="333333"/>
          <w:sz w:val="26"/>
          <w:szCs w:val="26"/>
        </w:rPr>
        <w:t>Fig</w:t>
      </w:r>
      <w:r w:rsidR="006D627D">
        <w:rPr>
          <w:rFonts w:ascii="Times New Roman" w:hAnsi="Times New Roman" w:cs="Times New Roman"/>
          <w:color w:val="333333"/>
          <w:sz w:val="26"/>
          <w:szCs w:val="26"/>
        </w:rPr>
        <w:t>-8</w:t>
      </w:r>
      <w:r w:rsidR="00361617" w:rsidRPr="0061729D">
        <w:rPr>
          <w:rFonts w:ascii="Times New Roman" w:hAnsi="Times New Roman" w:cs="Times New Roman"/>
          <w:color w:val="333333"/>
          <w:sz w:val="26"/>
          <w:szCs w:val="26"/>
        </w:rPr>
        <w:t>:</w:t>
      </w:r>
      <w:r w:rsidRPr="0061729D">
        <w:rPr>
          <w:rFonts w:ascii="Times New Roman" w:hAnsi="Times New Roman" w:cs="Times New Roman"/>
          <w:color w:val="333333"/>
          <w:sz w:val="26"/>
          <w:szCs w:val="26"/>
        </w:rPr>
        <w:t xml:space="preserve"> Estimation of DM                                </w:t>
      </w:r>
    </w:p>
    <w:p w:rsidR="00566752" w:rsidRDefault="00566752" w:rsidP="005E4077">
      <w:pPr>
        <w:spacing w:line="360" w:lineRule="auto"/>
        <w:jc w:val="both"/>
        <w:rPr>
          <w:rFonts w:ascii="Times New Roman" w:hAnsi="Times New Roman" w:cs="Times New Roman"/>
          <w:b/>
          <w:color w:val="333333"/>
          <w:sz w:val="26"/>
          <w:szCs w:val="26"/>
        </w:rPr>
      </w:pP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b/>
          <w:color w:val="333333"/>
          <w:sz w:val="26"/>
          <w:szCs w:val="26"/>
        </w:rPr>
        <w:t xml:space="preserve"> 3.</w:t>
      </w:r>
      <w:r w:rsidR="007D2C1E">
        <w:rPr>
          <w:rFonts w:ascii="Times New Roman" w:hAnsi="Times New Roman" w:cs="Times New Roman"/>
          <w:b/>
          <w:color w:val="333333"/>
          <w:sz w:val="26"/>
          <w:szCs w:val="26"/>
        </w:rPr>
        <w:t>9.</w:t>
      </w:r>
      <w:r w:rsidRPr="0061729D">
        <w:rPr>
          <w:rFonts w:ascii="Times New Roman" w:hAnsi="Times New Roman" w:cs="Times New Roman"/>
          <w:b/>
          <w:color w:val="333333"/>
          <w:sz w:val="26"/>
          <w:szCs w:val="26"/>
        </w:rPr>
        <w:t xml:space="preserve"> Crude protein:</w:t>
      </w:r>
    </w:p>
    <w:p w:rsidR="006173A0"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The nitrogen content of water hyacinth was estimated by kjeldahl method in Parnas and Wagner apparatus </w:t>
      </w:r>
      <w:r w:rsidRPr="0061729D">
        <w:rPr>
          <w:rFonts w:ascii="Times New Roman" w:hAnsi="Times New Roman" w:cs="Times New Roman"/>
          <w:b/>
          <w:color w:val="333333"/>
          <w:sz w:val="26"/>
          <w:szCs w:val="26"/>
        </w:rPr>
        <w:t>.</w:t>
      </w:r>
      <w:r w:rsidRPr="0061729D">
        <w:rPr>
          <w:rFonts w:ascii="Times New Roman" w:hAnsi="Times New Roman" w:cs="Times New Roman"/>
          <w:color w:val="333333"/>
          <w:sz w:val="26"/>
          <w:szCs w:val="26"/>
        </w:rPr>
        <w:t xml:space="preserve"> The crude protein content was calculated by multiplying with factor 6.25 and expressed on per cent basis.</w:t>
      </w:r>
    </w:p>
    <w:p w:rsidR="006173A0" w:rsidRDefault="005E4077" w:rsidP="006173A0">
      <w:pPr>
        <w:spacing w:after="0" w:line="240" w:lineRule="auto"/>
        <w:ind w:firstLine="720"/>
        <w:jc w:val="both"/>
        <w:rPr>
          <w:rFonts w:ascii="Times New Roman" w:hAnsi="Times New Roman" w:cs="Times New Roman"/>
          <w:color w:val="333333"/>
          <w:sz w:val="24"/>
          <w:szCs w:val="26"/>
        </w:rPr>
      </w:pPr>
      <w:r w:rsidRPr="006173A0">
        <w:rPr>
          <w:rFonts w:ascii="Times New Roman" w:hAnsi="Times New Roman" w:cs="Times New Roman"/>
          <w:color w:val="333333"/>
          <w:sz w:val="24"/>
          <w:szCs w:val="26"/>
        </w:rPr>
        <w:t xml:space="preserve">(Initial reading-Final </w:t>
      </w:r>
      <w:r w:rsidR="0051236F" w:rsidRPr="006173A0">
        <w:rPr>
          <w:rFonts w:ascii="Times New Roman" w:hAnsi="Times New Roman" w:cs="Times New Roman"/>
          <w:color w:val="333333"/>
          <w:sz w:val="24"/>
          <w:szCs w:val="26"/>
        </w:rPr>
        <w:t>re</w:t>
      </w:r>
      <w:r w:rsidR="006173A0" w:rsidRPr="006173A0">
        <w:rPr>
          <w:rFonts w:ascii="Times New Roman" w:hAnsi="Times New Roman" w:cs="Times New Roman"/>
          <w:color w:val="333333"/>
          <w:sz w:val="24"/>
          <w:szCs w:val="26"/>
        </w:rPr>
        <w:t>ading) × Normality of HCL ×meq</w:t>
      </w:r>
      <w:r w:rsidR="00A427BF" w:rsidRPr="006173A0">
        <w:rPr>
          <w:rFonts w:ascii="Times New Roman" w:hAnsi="Times New Roman" w:cs="Times New Roman"/>
          <w:color w:val="333333"/>
          <w:sz w:val="24"/>
          <w:szCs w:val="26"/>
        </w:rPr>
        <w:t>weight</w:t>
      </w:r>
      <w:r w:rsidRPr="006173A0">
        <w:rPr>
          <w:rFonts w:ascii="Times New Roman" w:hAnsi="Times New Roman" w:cs="Times New Roman"/>
          <w:color w:val="333333"/>
          <w:sz w:val="24"/>
          <w:szCs w:val="26"/>
        </w:rPr>
        <w:t xml:space="preserve"> of </w:t>
      </w:r>
      <w:r w:rsidR="006173A0">
        <w:rPr>
          <w:rFonts w:ascii="Times New Roman" w:hAnsi="Times New Roman" w:cs="Times New Roman"/>
          <w:color w:val="333333"/>
          <w:sz w:val="24"/>
          <w:szCs w:val="26"/>
        </w:rPr>
        <w:t>N</w:t>
      </w:r>
      <w:r w:rsidR="006173A0" w:rsidRPr="006173A0">
        <w:rPr>
          <w:rFonts w:ascii="Times New Roman" w:hAnsi="Times New Roman" w:cs="Times New Roman"/>
          <w:color w:val="333333"/>
          <w:sz w:val="24"/>
          <w:szCs w:val="26"/>
          <w:vertAlign w:val="subscript"/>
        </w:rPr>
        <w:t>2</w:t>
      </w:r>
    </w:p>
    <w:p w:rsidR="005E4077" w:rsidRPr="006173A0" w:rsidRDefault="005E4077" w:rsidP="006173A0">
      <w:pPr>
        <w:spacing w:after="0" w:line="240" w:lineRule="auto"/>
        <w:jc w:val="both"/>
        <w:rPr>
          <w:rFonts w:ascii="Times New Roman" w:hAnsi="Times New Roman" w:cs="Times New Roman"/>
          <w:color w:val="333333"/>
          <w:sz w:val="24"/>
          <w:szCs w:val="26"/>
        </w:rPr>
      </w:pPr>
      <w:r w:rsidRPr="0061729D">
        <w:rPr>
          <w:rFonts w:ascii="Times New Roman" w:hAnsi="Times New Roman" w:cs="Times New Roman"/>
          <w:color w:val="333333"/>
          <w:sz w:val="26"/>
          <w:szCs w:val="26"/>
        </w:rPr>
        <w:t>N</w:t>
      </w:r>
      <w:r w:rsidR="006173A0" w:rsidRPr="006173A0">
        <w:rPr>
          <w:rFonts w:ascii="Times New Roman" w:hAnsi="Times New Roman" w:cs="Times New Roman"/>
          <w:color w:val="333333"/>
          <w:sz w:val="26"/>
          <w:szCs w:val="26"/>
          <w:vertAlign w:val="subscript"/>
        </w:rPr>
        <w:t>2</w:t>
      </w:r>
      <w:r w:rsidR="0051236F" w:rsidRPr="0061729D">
        <w:rPr>
          <w:rFonts w:ascii="Times New Roman" w:hAnsi="Times New Roman" w:cs="Times New Roman"/>
          <w:color w:val="333333"/>
          <w:sz w:val="26"/>
          <w:szCs w:val="26"/>
        </w:rPr>
        <w:t>%</w:t>
      </w:r>
      <w:r w:rsidRPr="0061729D">
        <w:rPr>
          <w:rFonts w:ascii="Times New Roman" w:hAnsi="Times New Roman" w:cs="Times New Roman"/>
          <w:color w:val="333333"/>
          <w:sz w:val="26"/>
          <w:szCs w:val="26"/>
        </w:rPr>
        <w:t xml:space="preserve"> = -------------------------------------------------------------</w:t>
      </w:r>
      <w:r w:rsidR="00085E25">
        <w:rPr>
          <w:rFonts w:ascii="Times New Roman" w:hAnsi="Times New Roman" w:cs="Times New Roman"/>
          <w:color w:val="333333"/>
          <w:sz w:val="26"/>
          <w:szCs w:val="26"/>
        </w:rPr>
        <w:t>--------</w:t>
      </w:r>
      <w:r w:rsidR="006173A0">
        <w:rPr>
          <w:rFonts w:ascii="Times New Roman" w:hAnsi="Times New Roman" w:cs="Times New Roman"/>
          <w:color w:val="333333"/>
          <w:sz w:val="26"/>
          <w:szCs w:val="26"/>
        </w:rPr>
        <w:t>---------------</w:t>
      </w:r>
      <w:r w:rsidRPr="0061729D">
        <w:rPr>
          <w:rFonts w:ascii="Times New Roman" w:hAnsi="Times New Roman" w:cs="Times New Roman"/>
          <w:color w:val="333333"/>
          <w:sz w:val="26"/>
          <w:szCs w:val="26"/>
        </w:rPr>
        <w:t>× 100</w:t>
      </w:r>
    </w:p>
    <w:p w:rsidR="005E4077" w:rsidRPr="0061729D" w:rsidRDefault="005E4077" w:rsidP="006173A0">
      <w:pPr>
        <w:spacing w:after="0" w:line="24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                                                           Sample weight (g)</w:t>
      </w:r>
    </w:p>
    <w:p w:rsidR="006173A0" w:rsidRDefault="006173A0" w:rsidP="005E4077">
      <w:pPr>
        <w:spacing w:line="360" w:lineRule="auto"/>
        <w:jc w:val="both"/>
        <w:rPr>
          <w:rFonts w:ascii="Times New Roman" w:hAnsi="Times New Roman" w:cs="Times New Roman"/>
          <w:color w:val="333333"/>
          <w:sz w:val="26"/>
          <w:szCs w:val="26"/>
        </w:rPr>
      </w:pPr>
    </w:p>
    <w:p w:rsidR="005E4077" w:rsidRPr="0061729D" w:rsidRDefault="000752E4" w:rsidP="005E4077">
      <w:pPr>
        <w:spacing w:line="360" w:lineRule="auto"/>
        <w:jc w:val="both"/>
        <w:rPr>
          <w:rFonts w:ascii="Times New Roman" w:hAnsi="Times New Roman" w:cs="Times New Roman"/>
          <w:color w:val="333333"/>
          <w:sz w:val="26"/>
          <w:szCs w:val="26"/>
        </w:rPr>
      </w:pPr>
      <w:r>
        <w:rPr>
          <w:rFonts w:ascii="Times New Roman" w:hAnsi="Times New Roman" w:cs="Times New Roman"/>
          <w:noProof/>
          <w:color w:val="333333"/>
          <w:sz w:val="26"/>
          <w:szCs w:val="26"/>
        </w:rPr>
        <w:drawing>
          <wp:anchor distT="0" distB="0" distL="114300" distR="114300" simplePos="0" relativeHeight="251666432" behindDoc="0" locked="0" layoutInCell="1" allowOverlap="1">
            <wp:simplePos x="0" y="0"/>
            <wp:positionH relativeFrom="column">
              <wp:posOffset>2937510</wp:posOffset>
            </wp:positionH>
            <wp:positionV relativeFrom="paragraph">
              <wp:posOffset>390525</wp:posOffset>
            </wp:positionV>
            <wp:extent cx="2330450" cy="1892300"/>
            <wp:effectExtent l="19050" t="0" r="0" b="0"/>
            <wp:wrapNone/>
            <wp:docPr id="2" name="Picture 1" descr="E:\personal\picture\production report\IMG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46.JPG"/>
                    <pic:cNvPicPr>
                      <a:picLocks noChangeAspect="1" noChangeArrowheads="1"/>
                    </pic:cNvPicPr>
                  </pic:nvPicPr>
                  <pic:blipFill>
                    <a:blip r:embed="rId18" cstate="print"/>
                    <a:srcRect/>
                    <a:stretch>
                      <a:fillRect/>
                    </a:stretch>
                  </pic:blipFill>
                  <pic:spPr bwMode="auto">
                    <a:xfrm>
                      <a:off x="0" y="0"/>
                      <a:ext cx="2330450" cy="1892300"/>
                    </a:xfrm>
                    <a:prstGeom prst="rect">
                      <a:avLst/>
                    </a:prstGeom>
                    <a:noFill/>
                    <a:ln w="9525">
                      <a:noFill/>
                      <a:miter lim="800000"/>
                      <a:headEnd/>
                      <a:tailEnd/>
                    </a:ln>
                  </pic:spPr>
                </pic:pic>
              </a:graphicData>
            </a:graphic>
          </wp:anchor>
        </w:drawing>
      </w:r>
      <w:r w:rsidR="005E4077" w:rsidRPr="0061729D">
        <w:rPr>
          <w:rFonts w:ascii="Times New Roman" w:hAnsi="Times New Roman" w:cs="Times New Roman"/>
          <w:color w:val="333333"/>
          <w:sz w:val="26"/>
          <w:szCs w:val="26"/>
        </w:rPr>
        <w:t>Crude protein% = Nitrogen% × 6.25</w:t>
      </w:r>
    </w:p>
    <w:p w:rsidR="0051236F" w:rsidRDefault="000752E4" w:rsidP="005E4077">
      <w:pPr>
        <w:spacing w:line="360" w:lineRule="auto"/>
        <w:jc w:val="both"/>
        <w:rPr>
          <w:rFonts w:ascii="Times New Roman" w:hAnsi="Times New Roman" w:cs="Times New Roman"/>
          <w:color w:val="333333"/>
          <w:sz w:val="26"/>
          <w:szCs w:val="26"/>
        </w:rPr>
      </w:pPr>
      <w:r>
        <w:rPr>
          <w:rFonts w:ascii="Times New Roman" w:hAnsi="Times New Roman" w:cs="Times New Roman"/>
          <w:noProof/>
          <w:color w:val="333333"/>
          <w:sz w:val="26"/>
          <w:szCs w:val="26"/>
        </w:rPr>
        <w:drawing>
          <wp:anchor distT="0" distB="0" distL="114300" distR="114300" simplePos="0" relativeHeight="251665408" behindDoc="0" locked="0" layoutInCell="1" allowOverlap="1">
            <wp:simplePos x="0" y="0"/>
            <wp:positionH relativeFrom="column">
              <wp:posOffset>123190</wp:posOffset>
            </wp:positionH>
            <wp:positionV relativeFrom="paragraph">
              <wp:posOffset>128270</wp:posOffset>
            </wp:positionV>
            <wp:extent cx="2167890" cy="1892300"/>
            <wp:effectExtent l="19050" t="0" r="3810" b="0"/>
            <wp:wrapNone/>
            <wp:docPr id="21" name="Picture 1" descr="E:\personal\picture\production report\IMG_3865.JPG"/>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65.JPG"/>
                    <pic:cNvPicPr>
                      <a:picLocks noChangeAspect="1" noChangeArrowheads="1"/>
                    </pic:cNvPicPr>
                  </pic:nvPicPr>
                  <pic:blipFill>
                    <a:blip r:embed="rId19" cstate="print"/>
                    <a:srcRect/>
                    <a:stretch>
                      <a:fillRect/>
                    </a:stretch>
                  </pic:blipFill>
                  <pic:spPr bwMode="auto">
                    <a:xfrm>
                      <a:off x="0" y="0"/>
                      <a:ext cx="2167890" cy="1892300"/>
                    </a:xfrm>
                    <a:prstGeom prst="rect">
                      <a:avLst/>
                    </a:prstGeom>
                    <a:noFill/>
                    <a:ln w="9525">
                      <a:noFill/>
                      <a:miter lim="800000"/>
                      <a:headEnd/>
                      <a:tailEnd/>
                    </a:ln>
                  </pic:spPr>
                </pic:pic>
              </a:graphicData>
            </a:graphic>
          </wp:anchor>
        </w:drawing>
      </w:r>
    </w:p>
    <w:p w:rsidR="000752E4" w:rsidRDefault="000752E4" w:rsidP="005E4077">
      <w:pPr>
        <w:spacing w:line="360" w:lineRule="auto"/>
        <w:jc w:val="both"/>
        <w:rPr>
          <w:rFonts w:ascii="Times New Roman" w:hAnsi="Times New Roman" w:cs="Times New Roman"/>
          <w:color w:val="333333"/>
          <w:sz w:val="26"/>
          <w:szCs w:val="26"/>
        </w:rPr>
      </w:pPr>
    </w:p>
    <w:p w:rsidR="000752E4" w:rsidRDefault="000752E4" w:rsidP="005E4077">
      <w:pPr>
        <w:spacing w:line="360" w:lineRule="auto"/>
        <w:jc w:val="both"/>
        <w:rPr>
          <w:rFonts w:ascii="Times New Roman" w:hAnsi="Times New Roman" w:cs="Times New Roman"/>
          <w:color w:val="333333"/>
          <w:sz w:val="26"/>
          <w:szCs w:val="26"/>
        </w:rPr>
      </w:pPr>
    </w:p>
    <w:p w:rsidR="000752E4" w:rsidRDefault="000752E4" w:rsidP="005E4077">
      <w:pPr>
        <w:spacing w:line="360" w:lineRule="auto"/>
        <w:jc w:val="both"/>
        <w:rPr>
          <w:rFonts w:ascii="Times New Roman" w:hAnsi="Times New Roman" w:cs="Times New Roman"/>
          <w:color w:val="333333"/>
          <w:sz w:val="26"/>
          <w:szCs w:val="26"/>
        </w:rPr>
      </w:pPr>
    </w:p>
    <w:p w:rsidR="000752E4" w:rsidRPr="0061729D" w:rsidRDefault="000752E4" w:rsidP="005E4077">
      <w:pPr>
        <w:spacing w:line="360" w:lineRule="auto"/>
        <w:jc w:val="both"/>
        <w:rPr>
          <w:rFonts w:ascii="Times New Roman" w:hAnsi="Times New Roman" w:cs="Times New Roman"/>
          <w:color w:val="333333"/>
          <w:sz w:val="26"/>
          <w:szCs w:val="26"/>
        </w:rPr>
      </w:pPr>
    </w:p>
    <w:p w:rsidR="00566752" w:rsidRDefault="00566752" w:rsidP="005E4077">
      <w:pPr>
        <w:spacing w:line="360" w:lineRule="auto"/>
        <w:jc w:val="both"/>
        <w:rPr>
          <w:rFonts w:ascii="Times New Roman" w:hAnsi="Times New Roman" w:cs="Times New Roman"/>
          <w:color w:val="333333"/>
          <w:sz w:val="26"/>
          <w:szCs w:val="26"/>
        </w:rPr>
      </w:pPr>
    </w:p>
    <w:p w:rsidR="005E4077" w:rsidRDefault="00566752" w:rsidP="005E4077">
      <w:pPr>
        <w:spacing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005E4077" w:rsidRPr="0061729D">
        <w:rPr>
          <w:rFonts w:ascii="Times New Roman" w:hAnsi="Times New Roman" w:cs="Times New Roman"/>
          <w:color w:val="333333"/>
          <w:sz w:val="26"/>
          <w:szCs w:val="26"/>
        </w:rPr>
        <w:t>Fig</w:t>
      </w:r>
      <w:r w:rsidR="006D627D">
        <w:rPr>
          <w:rFonts w:ascii="Times New Roman" w:hAnsi="Times New Roman" w:cs="Times New Roman"/>
          <w:color w:val="333333"/>
          <w:sz w:val="26"/>
          <w:szCs w:val="26"/>
        </w:rPr>
        <w:t>-9</w:t>
      </w:r>
      <w:r w:rsidR="005E4077" w:rsidRPr="0061729D">
        <w:rPr>
          <w:rFonts w:ascii="Times New Roman" w:hAnsi="Times New Roman" w:cs="Times New Roman"/>
          <w:color w:val="333333"/>
          <w:sz w:val="26"/>
          <w:szCs w:val="26"/>
        </w:rPr>
        <w:t>: Titration                                                             Fig</w:t>
      </w:r>
      <w:r w:rsidR="006D627D">
        <w:rPr>
          <w:rFonts w:ascii="Times New Roman" w:hAnsi="Times New Roman" w:cs="Times New Roman"/>
          <w:color w:val="333333"/>
          <w:sz w:val="26"/>
          <w:szCs w:val="26"/>
        </w:rPr>
        <w:t>-10</w:t>
      </w:r>
      <w:r w:rsidR="005E4077" w:rsidRPr="0061729D">
        <w:rPr>
          <w:rFonts w:ascii="Times New Roman" w:hAnsi="Times New Roman" w:cs="Times New Roman"/>
          <w:color w:val="333333"/>
          <w:sz w:val="26"/>
          <w:szCs w:val="26"/>
        </w:rPr>
        <w:t xml:space="preserve">: </w:t>
      </w:r>
      <w:r w:rsidR="006D627D" w:rsidRPr="0061729D">
        <w:rPr>
          <w:rFonts w:ascii="Times New Roman" w:hAnsi="Times New Roman" w:cs="Times New Roman"/>
          <w:color w:val="333333"/>
          <w:sz w:val="26"/>
          <w:szCs w:val="26"/>
        </w:rPr>
        <w:t>Distillation</w:t>
      </w:r>
    </w:p>
    <w:p w:rsidR="000752E4" w:rsidRDefault="000752E4" w:rsidP="005E4077">
      <w:pPr>
        <w:spacing w:line="360" w:lineRule="auto"/>
        <w:jc w:val="both"/>
        <w:rPr>
          <w:rFonts w:ascii="Times New Roman" w:hAnsi="Times New Roman" w:cs="Times New Roman"/>
          <w:color w:val="333333"/>
          <w:sz w:val="26"/>
          <w:szCs w:val="26"/>
        </w:rPr>
      </w:pPr>
    </w:p>
    <w:p w:rsidR="005E4077" w:rsidRPr="0061729D" w:rsidRDefault="007D2C1E" w:rsidP="005E4077">
      <w:pPr>
        <w:spacing w:line="360" w:lineRule="auto"/>
        <w:jc w:val="both"/>
        <w:rPr>
          <w:rFonts w:ascii="Times New Roman" w:hAnsi="Times New Roman" w:cs="Times New Roman"/>
          <w:b/>
          <w:color w:val="333333"/>
          <w:sz w:val="26"/>
          <w:szCs w:val="26"/>
        </w:rPr>
      </w:pPr>
      <w:r>
        <w:rPr>
          <w:rFonts w:ascii="Times New Roman" w:hAnsi="Times New Roman" w:cs="Times New Roman"/>
          <w:b/>
          <w:color w:val="333333"/>
          <w:sz w:val="26"/>
          <w:szCs w:val="26"/>
        </w:rPr>
        <w:lastRenderedPageBreak/>
        <w:t>3.10</w:t>
      </w:r>
      <w:r w:rsidR="005E4077" w:rsidRPr="0061729D">
        <w:rPr>
          <w:rFonts w:ascii="Times New Roman" w:hAnsi="Times New Roman" w:cs="Times New Roman"/>
          <w:b/>
          <w:color w:val="333333"/>
          <w:sz w:val="26"/>
          <w:szCs w:val="26"/>
        </w:rPr>
        <w:t>. Total mineral matter (ash):</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Total mineral matter ( ash ) was determined by igniting samples in muffle furnace at 600°c for 3 - 4 hours </w:t>
      </w:r>
      <w:r w:rsidRPr="0061729D">
        <w:rPr>
          <w:rFonts w:ascii="Times New Roman" w:hAnsi="Times New Roman" w:cs="Times New Roman"/>
          <w:b/>
          <w:color w:val="333333"/>
          <w:sz w:val="26"/>
          <w:szCs w:val="26"/>
        </w:rPr>
        <w:t>.</w:t>
      </w:r>
      <w:r w:rsidRPr="0061729D">
        <w:rPr>
          <w:rFonts w:ascii="Times New Roman" w:hAnsi="Times New Roman" w:cs="Times New Roman"/>
          <w:color w:val="333333"/>
          <w:sz w:val="26"/>
          <w:szCs w:val="26"/>
        </w:rPr>
        <w:t xml:space="preserve"> The total mineral matter was expressed as per cent.</w:t>
      </w:r>
    </w:p>
    <w:p w:rsidR="005E4077" w:rsidRPr="0061729D" w:rsidRDefault="005E4077" w:rsidP="005E4077">
      <w:pPr>
        <w:spacing w:line="360" w:lineRule="auto"/>
        <w:jc w:val="both"/>
        <w:rPr>
          <w:rFonts w:ascii="Times New Roman" w:hAnsi="Times New Roman" w:cs="Times New Roman"/>
          <w:color w:val="333333"/>
          <w:sz w:val="26"/>
          <w:szCs w:val="26"/>
        </w:rPr>
      </w:pP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                                               Weight of crucible with ash (g)</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Total mineral matter % = -------------------------------------------- ×   100                                                                                                                                                                            </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                                            Weight of crucible with sample (g)</w:t>
      </w:r>
    </w:p>
    <w:p w:rsidR="005E4077" w:rsidRPr="0061729D" w:rsidRDefault="005E4077" w:rsidP="005E4077">
      <w:pPr>
        <w:spacing w:line="360" w:lineRule="auto"/>
        <w:jc w:val="both"/>
        <w:rPr>
          <w:rFonts w:ascii="Times New Roman" w:hAnsi="Times New Roman" w:cs="Times New Roman"/>
          <w:color w:val="333333"/>
          <w:sz w:val="26"/>
          <w:szCs w:val="26"/>
        </w:rPr>
      </w:pPr>
    </w:p>
    <w:p w:rsidR="005E4077" w:rsidRPr="0061729D" w:rsidRDefault="007D2C1E" w:rsidP="005E4077">
      <w:pPr>
        <w:spacing w:line="360" w:lineRule="auto"/>
        <w:jc w:val="both"/>
        <w:rPr>
          <w:rFonts w:ascii="Times New Roman" w:hAnsi="Times New Roman" w:cs="Times New Roman"/>
          <w:b/>
          <w:color w:val="333333"/>
          <w:sz w:val="26"/>
          <w:szCs w:val="26"/>
        </w:rPr>
      </w:pPr>
      <w:r>
        <w:rPr>
          <w:rFonts w:ascii="Times New Roman" w:hAnsi="Times New Roman" w:cs="Times New Roman"/>
          <w:b/>
          <w:color w:val="333333"/>
          <w:sz w:val="26"/>
          <w:szCs w:val="26"/>
        </w:rPr>
        <w:t>3.11</w:t>
      </w:r>
      <w:r w:rsidR="005E4077" w:rsidRPr="0061729D">
        <w:rPr>
          <w:rFonts w:ascii="Times New Roman" w:hAnsi="Times New Roman" w:cs="Times New Roman"/>
          <w:b/>
          <w:color w:val="333333"/>
          <w:sz w:val="26"/>
          <w:szCs w:val="26"/>
        </w:rPr>
        <w:t>. Calculation of NFE:</w:t>
      </w:r>
    </w:p>
    <w:p w:rsidR="005E4077" w:rsidRPr="0061729D" w:rsidRDefault="005E4077" w:rsidP="005E4077">
      <w:pPr>
        <w:spacing w:line="360" w:lineRule="auto"/>
        <w:jc w:val="both"/>
        <w:rPr>
          <w:rFonts w:ascii="Times New Roman" w:hAnsi="Times New Roman" w:cs="Times New Roman"/>
          <w:b/>
          <w:color w:val="333333"/>
          <w:sz w:val="26"/>
          <w:szCs w:val="26"/>
        </w:rPr>
      </w:pPr>
      <w:r w:rsidRPr="0061729D">
        <w:rPr>
          <w:rFonts w:ascii="Times New Roman" w:hAnsi="Times New Roman" w:cs="Times New Roman"/>
          <w:color w:val="333333"/>
          <w:sz w:val="26"/>
          <w:szCs w:val="26"/>
        </w:rPr>
        <w:t>The NFE content was calculated by deducting the sum of the values for moisture, crude protein, crude fibre and total mineral matter in 100</w:t>
      </w:r>
      <w:r w:rsidRPr="0061729D">
        <w:rPr>
          <w:rFonts w:ascii="Times New Roman" w:hAnsi="Times New Roman" w:cs="Times New Roman"/>
          <w:b/>
          <w:color w:val="333333"/>
          <w:sz w:val="26"/>
          <w:szCs w:val="26"/>
        </w:rPr>
        <w:t>( Raghuramulu et al., 1983 ).</w:t>
      </w:r>
    </w:p>
    <w:p w:rsidR="005E4077" w:rsidRPr="0061729D" w:rsidRDefault="005E4077" w:rsidP="005E4077">
      <w:pPr>
        <w:spacing w:line="360" w:lineRule="auto"/>
        <w:jc w:val="both"/>
        <w:rPr>
          <w:rFonts w:ascii="Times New Roman" w:hAnsi="Times New Roman" w:cs="Times New Roman"/>
          <w:b/>
          <w:color w:val="333333"/>
          <w:sz w:val="26"/>
          <w:szCs w:val="26"/>
        </w:rPr>
      </w:pPr>
    </w:p>
    <w:p w:rsidR="005E4077" w:rsidRPr="0061729D" w:rsidRDefault="007D2C1E" w:rsidP="005E4077">
      <w:pPr>
        <w:spacing w:line="360" w:lineRule="auto"/>
        <w:jc w:val="both"/>
        <w:rPr>
          <w:rFonts w:ascii="Times New Roman" w:hAnsi="Times New Roman" w:cs="Times New Roman"/>
          <w:b/>
          <w:color w:val="333333"/>
          <w:sz w:val="26"/>
          <w:szCs w:val="26"/>
        </w:rPr>
      </w:pPr>
      <w:r>
        <w:rPr>
          <w:rFonts w:ascii="Times New Roman" w:hAnsi="Times New Roman" w:cs="Times New Roman"/>
          <w:b/>
          <w:color w:val="333333"/>
          <w:sz w:val="26"/>
          <w:szCs w:val="26"/>
        </w:rPr>
        <w:t>3.12</w:t>
      </w:r>
      <w:r w:rsidR="005E4077" w:rsidRPr="0061729D">
        <w:rPr>
          <w:rFonts w:ascii="Times New Roman" w:hAnsi="Times New Roman" w:cs="Times New Roman"/>
          <w:b/>
          <w:color w:val="333333"/>
          <w:sz w:val="26"/>
          <w:szCs w:val="26"/>
        </w:rPr>
        <w:t>. Metabolizable energy (ME):</w:t>
      </w:r>
    </w:p>
    <w:p w:rsidR="005E4077" w:rsidRPr="0061729D" w:rsidRDefault="005E4077" w:rsidP="005E4077">
      <w:pPr>
        <w:spacing w:line="360" w:lineRule="auto"/>
        <w:jc w:val="both"/>
        <w:rPr>
          <w:rFonts w:ascii="Times New Roman" w:hAnsi="Times New Roman" w:cs="Times New Roman"/>
          <w:color w:val="333333"/>
          <w:sz w:val="26"/>
          <w:szCs w:val="26"/>
        </w:rPr>
      </w:pPr>
      <w:r w:rsidRPr="0061729D">
        <w:rPr>
          <w:rFonts w:ascii="Times New Roman" w:hAnsi="Times New Roman" w:cs="Times New Roman"/>
          <w:color w:val="333333"/>
          <w:sz w:val="26"/>
          <w:szCs w:val="26"/>
        </w:rPr>
        <w:t xml:space="preserve">The metabolizable energy (ME) content was calculated by using the following formula </w:t>
      </w:r>
      <w:r w:rsidRPr="0061729D">
        <w:rPr>
          <w:rFonts w:ascii="Times New Roman" w:hAnsi="Times New Roman" w:cs="Times New Roman"/>
          <w:b/>
          <w:color w:val="333333"/>
          <w:sz w:val="26"/>
          <w:szCs w:val="26"/>
        </w:rPr>
        <w:t>(Lodhiet al, 1976).</w:t>
      </w:r>
    </w:p>
    <w:p w:rsidR="005E4077" w:rsidRPr="0061729D" w:rsidRDefault="005E4077" w:rsidP="005E4077">
      <w:pPr>
        <w:spacing w:line="360" w:lineRule="auto"/>
        <w:jc w:val="both"/>
        <w:rPr>
          <w:rFonts w:ascii="Times New Roman" w:hAnsi="Times New Roman" w:cs="Times New Roman"/>
          <w:color w:val="000000"/>
          <w:sz w:val="26"/>
          <w:szCs w:val="26"/>
        </w:rPr>
      </w:pPr>
    </w:p>
    <w:p w:rsidR="005E4077" w:rsidRPr="0061729D" w:rsidRDefault="005E4077" w:rsidP="005E4077">
      <w:pPr>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ME=32.95(% CP + % EE × 2.25 +% NFE) -29.20</w:t>
      </w:r>
    </w:p>
    <w:p w:rsidR="005E4077" w:rsidRPr="0061729D" w:rsidRDefault="005E4077" w:rsidP="005E4077">
      <w:pPr>
        <w:spacing w:line="360" w:lineRule="auto"/>
        <w:jc w:val="both"/>
        <w:rPr>
          <w:rFonts w:ascii="Times New Roman" w:hAnsi="Times New Roman" w:cs="Times New Roman"/>
          <w:b/>
          <w:color w:val="333333"/>
          <w:sz w:val="26"/>
          <w:szCs w:val="26"/>
        </w:rPr>
      </w:pPr>
    </w:p>
    <w:p w:rsidR="005E4077" w:rsidRPr="0061729D" w:rsidRDefault="005E4077" w:rsidP="005E4077">
      <w:pPr>
        <w:spacing w:line="360" w:lineRule="auto"/>
        <w:jc w:val="both"/>
        <w:rPr>
          <w:rFonts w:ascii="Times New Roman" w:hAnsi="Times New Roman" w:cs="Times New Roman"/>
          <w:b/>
          <w:color w:val="333333"/>
          <w:sz w:val="26"/>
          <w:szCs w:val="26"/>
        </w:rPr>
      </w:pPr>
    </w:p>
    <w:p w:rsidR="005E4077" w:rsidRDefault="005E4077" w:rsidP="005E4077">
      <w:pPr>
        <w:spacing w:line="360" w:lineRule="auto"/>
        <w:jc w:val="both"/>
        <w:rPr>
          <w:rFonts w:ascii="Times New Roman" w:hAnsi="Times New Roman" w:cs="Times New Roman"/>
          <w:b/>
          <w:color w:val="333333"/>
          <w:sz w:val="26"/>
          <w:szCs w:val="26"/>
        </w:rPr>
      </w:pPr>
    </w:p>
    <w:p w:rsidR="000752E4" w:rsidRPr="0061729D" w:rsidRDefault="000752E4" w:rsidP="005E4077">
      <w:pPr>
        <w:spacing w:line="360" w:lineRule="auto"/>
        <w:jc w:val="both"/>
        <w:rPr>
          <w:rFonts w:ascii="Times New Roman" w:hAnsi="Times New Roman" w:cs="Times New Roman"/>
          <w:b/>
          <w:color w:val="333333"/>
          <w:sz w:val="26"/>
          <w:szCs w:val="26"/>
        </w:rPr>
      </w:pPr>
    </w:p>
    <w:p w:rsidR="005E4077" w:rsidRPr="0061729D" w:rsidRDefault="005E4077" w:rsidP="005E4077">
      <w:pPr>
        <w:spacing w:line="360" w:lineRule="auto"/>
        <w:jc w:val="both"/>
        <w:rPr>
          <w:rFonts w:ascii="Times New Roman" w:hAnsi="Times New Roman" w:cs="Times New Roman"/>
          <w:b/>
          <w:color w:val="333333"/>
          <w:sz w:val="26"/>
          <w:szCs w:val="26"/>
        </w:rPr>
      </w:pPr>
    </w:p>
    <w:p w:rsidR="005E4077" w:rsidRDefault="005E4077" w:rsidP="002964A2">
      <w:pPr>
        <w:autoSpaceDE w:val="0"/>
        <w:autoSpaceDN w:val="0"/>
        <w:adjustRightInd w:val="0"/>
        <w:spacing w:after="0" w:line="360" w:lineRule="auto"/>
        <w:jc w:val="center"/>
        <w:rPr>
          <w:rFonts w:ascii="Times New Roman" w:hAnsi="Times New Roman" w:cs="Times New Roman"/>
          <w:sz w:val="26"/>
          <w:szCs w:val="26"/>
        </w:rPr>
      </w:pPr>
      <w:r w:rsidRPr="0061729D">
        <w:rPr>
          <w:rFonts w:ascii="Times New Roman" w:hAnsi="Times New Roman" w:cs="Times New Roman"/>
          <w:sz w:val="26"/>
          <w:szCs w:val="26"/>
        </w:rPr>
        <w:lastRenderedPageBreak/>
        <w:t>Chapter-4</w:t>
      </w:r>
    </w:p>
    <w:p w:rsidR="00566752" w:rsidRPr="0061729D" w:rsidRDefault="00566752" w:rsidP="00566752">
      <w:pPr>
        <w:autoSpaceDE w:val="0"/>
        <w:autoSpaceDN w:val="0"/>
        <w:adjustRightInd w:val="0"/>
        <w:spacing w:after="0" w:line="240" w:lineRule="auto"/>
        <w:jc w:val="center"/>
        <w:rPr>
          <w:rFonts w:ascii="Times New Roman" w:hAnsi="Times New Roman" w:cs="Times New Roman"/>
          <w:b/>
          <w:sz w:val="26"/>
          <w:szCs w:val="26"/>
        </w:rPr>
      </w:pPr>
    </w:p>
    <w:p w:rsidR="005E4077" w:rsidRPr="004930C4" w:rsidRDefault="00566752" w:rsidP="002964A2">
      <w:pPr>
        <w:spacing w:line="360" w:lineRule="auto"/>
        <w:jc w:val="center"/>
        <w:rPr>
          <w:rFonts w:ascii="Times New Roman" w:hAnsi="Times New Roman" w:cs="Times New Roman"/>
          <w:b/>
          <w:sz w:val="32"/>
          <w:szCs w:val="32"/>
        </w:rPr>
      </w:pPr>
      <w:r w:rsidRPr="004930C4">
        <w:rPr>
          <w:rFonts w:ascii="Times New Roman" w:hAnsi="Times New Roman" w:cs="Times New Roman"/>
          <w:b/>
          <w:sz w:val="32"/>
          <w:szCs w:val="32"/>
        </w:rPr>
        <w:t>RESULTS AND DISCUSSIONS</w:t>
      </w:r>
    </w:p>
    <w:p w:rsidR="00B714DD" w:rsidRPr="0061729D" w:rsidRDefault="00B714DD" w:rsidP="005E4077">
      <w:pPr>
        <w:autoSpaceDE w:val="0"/>
        <w:autoSpaceDN w:val="0"/>
        <w:adjustRightInd w:val="0"/>
        <w:spacing w:after="0" w:line="360" w:lineRule="auto"/>
        <w:jc w:val="both"/>
        <w:rPr>
          <w:rFonts w:ascii="Times New Roman" w:hAnsi="Times New Roman" w:cs="Times New Roman"/>
          <w:b/>
          <w:color w:val="000000"/>
          <w:sz w:val="26"/>
          <w:szCs w:val="26"/>
        </w:rPr>
      </w:pPr>
    </w:p>
    <w:p w:rsidR="00B714DD" w:rsidRPr="0061729D" w:rsidRDefault="007D2C1E" w:rsidP="005E4077">
      <w:pPr>
        <w:autoSpaceDE w:val="0"/>
        <w:autoSpaceDN w:val="0"/>
        <w:adjustRightInd w:val="0"/>
        <w:spacing w:after="0"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4.1.</w:t>
      </w:r>
      <w:r w:rsidR="00B714DD" w:rsidRPr="0061729D">
        <w:rPr>
          <w:rFonts w:ascii="Times New Roman" w:hAnsi="Times New Roman" w:cs="Times New Roman"/>
          <w:b/>
          <w:color w:val="000000"/>
          <w:sz w:val="26"/>
          <w:szCs w:val="26"/>
        </w:rPr>
        <w:t>Proximate analysis of water hyacinth:</w:t>
      </w:r>
    </w:p>
    <w:p w:rsidR="00B714DD" w:rsidRPr="0061729D" w:rsidRDefault="00B714DD" w:rsidP="005E4077">
      <w:pPr>
        <w:autoSpaceDE w:val="0"/>
        <w:autoSpaceDN w:val="0"/>
        <w:adjustRightInd w:val="0"/>
        <w:spacing w:after="0"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Estimation of nutrient components of water hyacinth was perform</w:t>
      </w:r>
      <w:r w:rsidR="00D70506" w:rsidRPr="0061729D">
        <w:rPr>
          <w:rFonts w:ascii="Times New Roman" w:hAnsi="Times New Roman" w:cs="Times New Roman"/>
          <w:color w:val="000000"/>
          <w:sz w:val="26"/>
          <w:szCs w:val="26"/>
        </w:rPr>
        <w:t>ed</w:t>
      </w:r>
      <w:r w:rsidRPr="0061729D">
        <w:rPr>
          <w:rFonts w:ascii="Times New Roman" w:hAnsi="Times New Roman" w:cs="Times New Roman"/>
          <w:color w:val="000000"/>
          <w:sz w:val="26"/>
          <w:szCs w:val="26"/>
        </w:rPr>
        <w:t xml:space="preserve"> at the animal nutrition laboratory,Chittagong veterinary and Animal Sciences University.</w:t>
      </w:r>
      <w:r w:rsidR="00EE0C45" w:rsidRPr="0061729D">
        <w:rPr>
          <w:rFonts w:ascii="Times New Roman" w:hAnsi="Times New Roman" w:cs="Times New Roman"/>
          <w:color w:val="000000"/>
          <w:sz w:val="26"/>
          <w:szCs w:val="26"/>
        </w:rPr>
        <w:t xml:space="preserve"> Nutrient component of water hyacinth </w:t>
      </w:r>
      <w:r w:rsidR="00D70506" w:rsidRPr="0061729D">
        <w:rPr>
          <w:rFonts w:ascii="Times New Roman" w:hAnsi="Times New Roman" w:cs="Times New Roman"/>
          <w:color w:val="000000"/>
          <w:sz w:val="26"/>
          <w:szCs w:val="26"/>
        </w:rPr>
        <w:t>was found as follows</w:t>
      </w:r>
      <w:r w:rsidR="00EE0C45" w:rsidRPr="0061729D">
        <w:rPr>
          <w:rFonts w:ascii="Times New Roman" w:hAnsi="Times New Roman" w:cs="Times New Roman"/>
          <w:color w:val="000000"/>
          <w:sz w:val="26"/>
          <w:szCs w:val="26"/>
        </w:rPr>
        <w:t>:</w:t>
      </w:r>
    </w:p>
    <w:p w:rsidR="003D6EE0" w:rsidRPr="0061729D" w:rsidRDefault="003D6EE0" w:rsidP="003D6EE0">
      <w:pPr>
        <w:autoSpaceDE w:val="0"/>
        <w:autoSpaceDN w:val="0"/>
        <w:adjustRightInd w:val="0"/>
        <w:spacing w:after="0" w:line="360" w:lineRule="auto"/>
        <w:jc w:val="both"/>
        <w:rPr>
          <w:rFonts w:ascii="Times New Roman" w:hAnsi="Times New Roman" w:cs="Times New Roman"/>
          <w:b/>
          <w:color w:val="000000"/>
          <w:sz w:val="26"/>
          <w:szCs w:val="26"/>
        </w:rPr>
      </w:pPr>
    </w:p>
    <w:p w:rsidR="003D6EE0" w:rsidRPr="0061729D" w:rsidRDefault="007D2C1E" w:rsidP="00FC17DF">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4.2.</w:t>
      </w:r>
      <w:r w:rsidR="003D6EE0" w:rsidRPr="0061729D">
        <w:rPr>
          <w:rFonts w:ascii="Times New Roman" w:hAnsi="Times New Roman" w:cs="Times New Roman"/>
          <w:b/>
          <w:color w:val="000000"/>
          <w:sz w:val="26"/>
          <w:szCs w:val="26"/>
        </w:rPr>
        <w:t>Dry matter</w:t>
      </w:r>
      <w:r w:rsidR="003D6EE0" w:rsidRPr="0061729D">
        <w:rPr>
          <w:rFonts w:ascii="Times New Roman" w:hAnsi="Times New Roman" w:cs="Times New Roman"/>
          <w:color w:val="000000"/>
          <w:sz w:val="26"/>
          <w:szCs w:val="26"/>
        </w:rPr>
        <w:t xml:space="preserve">: </w:t>
      </w:r>
      <w:r w:rsidR="007814A5" w:rsidRPr="0061729D">
        <w:rPr>
          <w:rFonts w:ascii="Times New Roman" w:hAnsi="Times New Roman" w:cs="Times New Roman"/>
          <w:color w:val="000000"/>
          <w:sz w:val="26"/>
          <w:szCs w:val="26"/>
        </w:rPr>
        <w:t>The DM content of the su</w:t>
      </w:r>
      <w:r w:rsidR="00DA488F">
        <w:rPr>
          <w:rFonts w:ascii="Times New Roman" w:hAnsi="Times New Roman" w:cs="Times New Roman"/>
          <w:color w:val="000000"/>
          <w:sz w:val="26"/>
          <w:szCs w:val="26"/>
        </w:rPr>
        <w:t>pplied sample was found as 12.37</w:t>
      </w:r>
      <w:r w:rsidR="007814A5" w:rsidRPr="0061729D">
        <w:rPr>
          <w:rFonts w:ascii="Times New Roman" w:hAnsi="Times New Roman" w:cs="Times New Roman"/>
          <w:color w:val="000000"/>
          <w:sz w:val="26"/>
          <w:szCs w:val="26"/>
        </w:rPr>
        <w:t xml:space="preserve">% </w:t>
      </w:r>
      <w:r w:rsidR="00D81943" w:rsidRPr="0061729D">
        <w:rPr>
          <w:rFonts w:ascii="Times New Roman" w:hAnsi="Times New Roman" w:cs="Times New Roman"/>
          <w:color w:val="000000"/>
          <w:sz w:val="26"/>
          <w:szCs w:val="26"/>
        </w:rPr>
        <w:t>(table-3</w:t>
      </w:r>
      <w:r w:rsidR="00DE2033">
        <w:rPr>
          <w:rFonts w:ascii="Times New Roman" w:hAnsi="Times New Roman" w:cs="Times New Roman"/>
          <w:color w:val="000000"/>
          <w:sz w:val="26"/>
          <w:szCs w:val="26"/>
        </w:rPr>
        <w:t>&amp; Graph-1)</w:t>
      </w:r>
      <w:r w:rsidR="00473FFF" w:rsidRPr="0061729D">
        <w:rPr>
          <w:rFonts w:ascii="Times New Roman" w:hAnsi="Times New Roman" w:cs="Times New Roman"/>
          <w:color w:val="000000"/>
          <w:sz w:val="26"/>
          <w:szCs w:val="26"/>
        </w:rPr>
        <w:t xml:space="preserve">) </w:t>
      </w:r>
      <w:r w:rsidR="007814A5" w:rsidRPr="0061729D">
        <w:rPr>
          <w:rFonts w:ascii="Times New Roman" w:hAnsi="Times New Roman" w:cs="Times New Roman"/>
          <w:color w:val="000000"/>
          <w:sz w:val="26"/>
          <w:szCs w:val="26"/>
        </w:rPr>
        <w:t xml:space="preserve">which </w:t>
      </w:r>
      <w:r w:rsidR="003D6EE0" w:rsidRPr="0061729D">
        <w:rPr>
          <w:rFonts w:ascii="Times New Roman" w:hAnsi="Times New Roman" w:cs="Times New Roman"/>
          <w:color w:val="000000"/>
          <w:sz w:val="26"/>
          <w:szCs w:val="26"/>
        </w:rPr>
        <w:t>was not supported by</w:t>
      </w:r>
      <w:r w:rsidR="003D6EE0" w:rsidRPr="0061729D">
        <w:rPr>
          <w:rFonts w:ascii="Times New Roman" w:hAnsi="Times New Roman" w:cs="Times New Roman"/>
          <w:bCs/>
          <w:iCs/>
          <w:color w:val="000000"/>
          <w:sz w:val="26"/>
          <w:szCs w:val="26"/>
        </w:rPr>
        <w:t>Igbi</w:t>
      </w:r>
      <w:r w:rsidR="004D47F5" w:rsidRPr="0061729D">
        <w:rPr>
          <w:rFonts w:ascii="Times New Roman" w:hAnsi="Times New Roman" w:cs="Times New Roman"/>
          <w:bCs/>
          <w:iCs/>
          <w:color w:val="000000"/>
          <w:sz w:val="26"/>
          <w:szCs w:val="26"/>
        </w:rPr>
        <w:t xml:space="preserve">nosum et al (1988) study. He </w:t>
      </w:r>
      <w:r w:rsidR="003D6EE0" w:rsidRPr="0061729D">
        <w:rPr>
          <w:rFonts w:ascii="Times New Roman" w:hAnsi="Times New Roman" w:cs="Times New Roman"/>
          <w:bCs/>
          <w:iCs/>
          <w:color w:val="000000"/>
          <w:sz w:val="26"/>
          <w:szCs w:val="26"/>
        </w:rPr>
        <w:t>estimated the</w:t>
      </w:r>
      <w:r w:rsidR="004D47F5" w:rsidRPr="0061729D">
        <w:rPr>
          <w:rFonts w:ascii="Times New Roman" w:hAnsi="Times New Roman" w:cs="Times New Roman"/>
          <w:bCs/>
          <w:iCs/>
          <w:color w:val="000000"/>
          <w:sz w:val="26"/>
          <w:szCs w:val="26"/>
        </w:rPr>
        <w:t xml:space="preserve"> DM content of water hyacinth as</w:t>
      </w:r>
      <w:r w:rsidR="00B775DC">
        <w:rPr>
          <w:rFonts w:ascii="Times New Roman" w:hAnsi="Times New Roman" w:cs="Times New Roman"/>
          <w:bCs/>
          <w:iCs/>
          <w:color w:val="000000"/>
          <w:sz w:val="26"/>
          <w:szCs w:val="26"/>
        </w:rPr>
        <w:t xml:space="preserve"> 14.70%.That is greater t</w:t>
      </w:r>
      <w:r w:rsidR="00B931C4">
        <w:rPr>
          <w:rFonts w:ascii="Times New Roman" w:hAnsi="Times New Roman" w:cs="Times New Roman"/>
          <w:bCs/>
          <w:iCs/>
          <w:color w:val="000000"/>
          <w:sz w:val="26"/>
          <w:szCs w:val="26"/>
        </w:rPr>
        <w:t>han my current study because he</w:t>
      </w:r>
      <w:r w:rsidR="003D6EE0" w:rsidRPr="0061729D">
        <w:rPr>
          <w:rFonts w:ascii="Times New Roman" w:hAnsi="Times New Roman" w:cs="Times New Roman"/>
          <w:bCs/>
          <w:iCs/>
          <w:color w:val="000000"/>
          <w:sz w:val="26"/>
          <w:szCs w:val="26"/>
        </w:rPr>
        <w:t xml:space="preserve"> estimate</w:t>
      </w:r>
      <w:r w:rsidR="00B775DC">
        <w:rPr>
          <w:rFonts w:ascii="Times New Roman" w:hAnsi="Times New Roman" w:cs="Times New Roman"/>
          <w:bCs/>
          <w:iCs/>
          <w:color w:val="000000"/>
          <w:sz w:val="26"/>
          <w:szCs w:val="26"/>
        </w:rPr>
        <w:t>d</w:t>
      </w:r>
      <w:r w:rsidR="003D6EE0" w:rsidRPr="0061729D">
        <w:rPr>
          <w:rFonts w:ascii="Times New Roman" w:hAnsi="Times New Roman" w:cs="Times New Roman"/>
          <w:bCs/>
          <w:iCs/>
          <w:color w:val="000000"/>
          <w:sz w:val="26"/>
          <w:szCs w:val="26"/>
        </w:rPr>
        <w:t xml:space="preserve"> the DM content of water hyacinth including leaves and root.</w:t>
      </w:r>
      <w:r w:rsidR="00A427BF" w:rsidRPr="0061729D">
        <w:rPr>
          <w:rFonts w:ascii="Times New Roman" w:hAnsi="Times New Roman" w:cs="Times New Roman"/>
          <w:bCs/>
          <w:iCs/>
          <w:color w:val="000000"/>
          <w:sz w:val="26"/>
          <w:szCs w:val="26"/>
        </w:rPr>
        <w:t>Here in current study water hyacinth was estimated without root that may be the reason for lower DM content of the current study.</w:t>
      </w:r>
    </w:p>
    <w:p w:rsidR="00473FFF" w:rsidRPr="0061729D" w:rsidRDefault="00473FFF" w:rsidP="00473FFF">
      <w:pPr>
        <w:autoSpaceDE w:val="0"/>
        <w:autoSpaceDN w:val="0"/>
        <w:adjustRightInd w:val="0"/>
        <w:spacing w:after="0" w:line="360" w:lineRule="auto"/>
        <w:jc w:val="both"/>
        <w:rPr>
          <w:rFonts w:ascii="Times New Roman" w:hAnsi="Times New Roman" w:cs="Times New Roman"/>
          <w:b/>
          <w:color w:val="000000"/>
          <w:sz w:val="26"/>
          <w:szCs w:val="26"/>
        </w:rPr>
      </w:pPr>
    </w:p>
    <w:p w:rsidR="00473FFF" w:rsidRPr="0061729D" w:rsidRDefault="00473FFF" w:rsidP="00473FFF">
      <w:pPr>
        <w:autoSpaceDE w:val="0"/>
        <w:autoSpaceDN w:val="0"/>
        <w:adjustRightInd w:val="0"/>
        <w:spacing w:after="0" w:line="360" w:lineRule="auto"/>
        <w:jc w:val="both"/>
        <w:rPr>
          <w:rFonts w:ascii="Times New Roman" w:hAnsi="Times New Roman" w:cs="Times New Roman"/>
          <w:color w:val="000000"/>
          <w:sz w:val="26"/>
          <w:szCs w:val="26"/>
        </w:rPr>
      </w:pPr>
      <w:r w:rsidRPr="0061729D">
        <w:rPr>
          <w:rFonts w:ascii="Times New Roman" w:hAnsi="Times New Roman" w:cs="Times New Roman"/>
          <w:b/>
          <w:color w:val="000000"/>
          <w:sz w:val="26"/>
          <w:szCs w:val="26"/>
        </w:rPr>
        <w:t>Table</w:t>
      </w:r>
      <w:r w:rsidR="00B931C4">
        <w:rPr>
          <w:rFonts w:ascii="Times New Roman" w:hAnsi="Times New Roman" w:cs="Times New Roman"/>
          <w:b/>
          <w:color w:val="000000"/>
          <w:sz w:val="26"/>
          <w:szCs w:val="26"/>
        </w:rPr>
        <w:t>-</w:t>
      </w:r>
      <w:r w:rsidR="00D81943" w:rsidRPr="0061729D">
        <w:rPr>
          <w:rFonts w:ascii="Times New Roman" w:hAnsi="Times New Roman" w:cs="Times New Roman"/>
          <w:b/>
          <w:color w:val="000000"/>
          <w:sz w:val="26"/>
          <w:szCs w:val="26"/>
        </w:rPr>
        <w:t>3</w:t>
      </w:r>
      <w:r w:rsidRPr="0061729D">
        <w:rPr>
          <w:rFonts w:ascii="Times New Roman" w:hAnsi="Times New Roman" w:cs="Times New Roman"/>
          <w:b/>
          <w:color w:val="000000"/>
          <w:sz w:val="26"/>
          <w:szCs w:val="26"/>
        </w:rPr>
        <w:t>. Nutrient composition of water hyacinth</w:t>
      </w:r>
      <w:r w:rsidRPr="0061729D">
        <w:rPr>
          <w:rFonts w:ascii="Times New Roman" w:hAnsi="Times New Roman" w:cs="Times New Roman"/>
          <w:color w:val="000000"/>
          <w:sz w:val="26"/>
          <w:szCs w:val="26"/>
        </w:rPr>
        <w:t>:</w:t>
      </w:r>
    </w:p>
    <w:p w:rsidR="00473FFF" w:rsidRPr="0061729D" w:rsidRDefault="00473FFF" w:rsidP="00473FFF">
      <w:pPr>
        <w:autoSpaceDE w:val="0"/>
        <w:autoSpaceDN w:val="0"/>
        <w:adjustRightInd w:val="0"/>
        <w:spacing w:after="0" w:line="360" w:lineRule="auto"/>
        <w:jc w:val="both"/>
        <w:rPr>
          <w:rFonts w:ascii="Times New Roman" w:hAnsi="Times New Roman" w:cs="Times New Roman"/>
          <w:color w:val="000000"/>
          <w:sz w:val="26"/>
          <w:szCs w:val="26"/>
        </w:rPr>
      </w:pPr>
    </w:p>
    <w:tbl>
      <w:tblPr>
        <w:tblStyle w:val="TableGrid"/>
        <w:tblW w:w="9283" w:type="dxa"/>
        <w:tblInd w:w="-162" w:type="dxa"/>
        <w:tblLook w:val="04A0"/>
      </w:tblPr>
      <w:tblGrid>
        <w:gridCol w:w="1392"/>
        <w:gridCol w:w="1659"/>
        <w:gridCol w:w="1659"/>
        <w:gridCol w:w="1457"/>
        <w:gridCol w:w="1659"/>
        <w:gridCol w:w="1457"/>
      </w:tblGrid>
      <w:tr w:rsidR="00473FFF" w:rsidRPr="0061729D" w:rsidTr="002A684C">
        <w:tc>
          <w:tcPr>
            <w:tcW w:w="1416"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p>
        </w:tc>
        <w:tc>
          <w:tcPr>
            <w:tcW w:w="1653"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DM</w:t>
            </w:r>
          </w:p>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(Mean±SD)</w:t>
            </w:r>
          </w:p>
        </w:tc>
        <w:tc>
          <w:tcPr>
            <w:tcW w:w="1654"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CP</w:t>
            </w:r>
          </w:p>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(Mean±SD)</w:t>
            </w:r>
          </w:p>
        </w:tc>
        <w:tc>
          <w:tcPr>
            <w:tcW w:w="1453"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CF</w:t>
            </w:r>
          </w:p>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(Mean±SD)</w:t>
            </w:r>
          </w:p>
        </w:tc>
        <w:tc>
          <w:tcPr>
            <w:tcW w:w="1654"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Ash</w:t>
            </w:r>
          </w:p>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(Mean±SD)</w:t>
            </w:r>
          </w:p>
        </w:tc>
        <w:tc>
          <w:tcPr>
            <w:tcW w:w="1453"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EE</w:t>
            </w:r>
          </w:p>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(Mean±SD)</w:t>
            </w:r>
          </w:p>
        </w:tc>
      </w:tr>
      <w:tr w:rsidR="00473FFF" w:rsidRPr="0061729D" w:rsidTr="002A684C">
        <w:tc>
          <w:tcPr>
            <w:tcW w:w="1416"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Nutrients (%)</w:t>
            </w:r>
          </w:p>
        </w:tc>
        <w:tc>
          <w:tcPr>
            <w:tcW w:w="1653" w:type="dxa"/>
          </w:tcPr>
          <w:p w:rsidR="00473FFF" w:rsidRPr="0061729D" w:rsidRDefault="00DA488F" w:rsidP="002A684C">
            <w:pPr>
              <w:autoSpaceDE w:val="0"/>
              <w:autoSpaceDN w:val="0"/>
              <w:adjustRightInd w:val="0"/>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12.37</w:t>
            </w:r>
            <w:r w:rsidR="00473FFF" w:rsidRPr="0061729D">
              <w:rPr>
                <w:rFonts w:ascii="Times New Roman" w:hAnsi="Times New Roman" w:cs="Times New Roman"/>
                <w:color w:val="000000"/>
                <w:sz w:val="26"/>
                <w:szCs w:val="26"/>
              </w:rPr>
              <w:t>±0.7637</w:t>
            </w:r>
          </w:p>
        </w:tc>
        <w:tc>
          <w:tcPr>
            <w:tcW w:w="1654"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11.06±0.3493</w:t>
            </w:r>
          </w:p>
        </w:tc>
        <w:tc>
          <w:tcPr>
            <w:tcW w:w="1453"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22±0.4950</w:t>
            </w:r>
          </w:p>
        </w:tc>
        <w:tc>
          <w:tcPr>
            <w:tcW w:w="1654"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12.82±0.3538</w:t>
            </w:r>
          </w:p>
        </w:tc>
        <w:tc>
          <w:tcPr>
            <w:tcW w:w="1453" w:type="dxa"/>
          </w:tcPr>
          <w:p w:rsidR="00473FFF" w:rsidRPr="0061729D" w:rsidRDefault="00473FFF" w:rsidP="002A684C">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1.01±0.10</w:t>
            </w:r>
          </w:p>
        </w:tc>
      </w:tr>
    </w:tbl>
    <w:p w:rsidR="003D6EE0" w:rsidRPr="0061729D" w:rsidRDefault="003D6EE0" w:rsidP="003D6EE0">
      <w:pPr>
        <w:autoSpaceDE w:val="0"/>
        <w:autoSpaceDN w:val="0"/>
        <w:adjustRightInd w:val="0"/>
        <w:spacing w:after="0" w:line="360" w:lineRule="auto"/>
        <w:jc w:val="both"/>
        <w:rPr>
          <w:rFonts w:ascii="Times New Roman" w:hAnsi="Times New Roman" w:cs="Times New Roman"/>
          <w:color w:val="000000"/>
          <w:sz w:val="26"/>
          <w:szCs w:val="26"/>
        </w:rPr>
      </w:pPr>
    </w:p>
    <w:p w:rsidR="005D4980" w:rsidRDefault="007D2C1E" w:rsidP="003D6EE0">
      <w:pPr>
        <w:autoSpaceDE w:val="0"/>
        <w:autoSpaceDN w:val="0"/>
        <w:adjustRightInd w:val="0"/>
        <w:spacing w:after="0" w:line="360" w:lineRule="auto"/>
        <w:jc w:val="both"/>
        <w:rPr>
          <w:rFonts w:ascii="Times New Roman" w:hAnsi="Times New Roman" w:cs="Times New Roman"/>
          <w:noProof/>
          <w:color w:val="000000"/>
          <w:sz w:val="26"/>
          <w:szCs w:val="26"/>
        </w:rPr>
      </w:pPr>
      <w:r>
        <w:rPr>
          <w:rFonts w:ascii="Times New Roman" w:hAnsi="Times New Roman" w:cs="Times New Roman"/>
          <w:b/>
          <w:color w:val="000000"/>
          <w:sz w:val="26"/>
          <w:szCs w:val="26"/>
        </w:rPr>
        <w:t>4.3.</w:t>
      </w:r>
      <w:r w:rsidR="003D6EE0" w:rsidRPr="0061729D">
        <w:rPr>
          <w:rFonts w:ascii="Times New Roman" w:hAnsi="Times New Roman" w:cs="Times New Roman"/>
          <w:b/>
          <w:color w:val="000000"/>
          <w:sz w:val="26"/>
          <w:szCs w:val="26"/>
        </w:rPr>
        <w:t>Crude protein</w:t>
      </w:r>
      <w:r w:rsidR="003D6EE0" w:rsidRPr="0061729D">
        <w:rPr>
          <w:rFonts w:ascii="Times New Roman" w:hAnsi="Times New Roman" w:cs="Times New Roman"/>
          <w:color w:val="000000"/>
          <w:sz w:val="26"/>
          <w:szCs w:val="26"/>
        </w:rPr>
        <w:t xml:space="preserve">: </w:t>
      </w:r>
      <w:r w:rsidR="00A427BF" w:rsidRPr="0061729D">
        <w:rPr>
          <w:rFonts w:ascii="Times New Roman" w:hAnsi="Times New Roman" w:cs="Times New Roman"/>
          <w:color w:val="000000"/>
          <w:sz w:val="26"/>
          <w:szCs w:val="26"/>
        </w:rPr>
        <w:t xml:space="preserve">The CP content of supplied sample was found as </w:t>
      </w:r>
      <w:r w:rsidR="00D81943" w:rsidRPr="0061729D">
        <w:rPr>
          <w:rFonts w:ascii="Times New Roman" w:hAnsi="Times New Roman" w:cs="Times New Roman"/>
          <w:color w:val="000000"/>
          <w:sz w:val="26"/>
          <w:szCs w:val="26"/>
        </w:rPr>
        <w:t>11.06% ( Table-3</w:t>
      </w:r>
      <w:r w:rsidR="00DE2033">
        <w:rPr>
          <w:rFonts w:ascii="Times New Roman" w:hAnsi="Times New Roman" w:cs="Times New Roman"/>
          <w:color w:val="000000"/>
          <w:sz w:val="26"/>
          <w:szCs w:val="26"/>
        </w:rPr>
        <w:t>&amp; Graph-1</w:t>
      </w:r>
      <w:r w:rsidR="00D81943" w:rsidRPr="0061729D">
        <w:rPr>
          <w:rFonts w:ascii="Times New Roman" w:hAnsi="Times New Roman" w:cs="Times New Roman"/>
          <w:color w:val="000000"/>
          <w:sz w:val="26"/>
          <w:szCs w:val="26"/>
        </w:rPr>
        <w:t>)</w:t>
      </w:r>
      <w:r w:rsidR="003D6EE0" w:rsidRPr="0061729D">
        <w:rPr>
          <w:rFonts w:ascii="Times New Roman" w:hAnsi="Times New Roman" w:cs="Times New Roman"/>
          <w:color w:val="000000"/>
          <w:sz w:val="26"/>
          <w:szCs w:val="26"/>
        </w:rPr>
        <w:t xml:space="preserve"> The CP content found of this study </w:t>
      </w:r>
      <w:r w:rsidR="007814A5" w:rsidRPr="0061729D">
        <w:rPr>
          <w:rFonts w:ascii="Times New Roman" w:hAnsi="Times New Roman" w:cs="Times New Roman"/>
          <w:color w:val="000000"/>
          <w:sz w:val="26"/>
          <w:szCs w:val="26"/>
        </w:rPr>
        <w:t xml:space="preserve">lower than the findings of </w:t>
      </w:r>
      <w:r w:rsidR="003D6EE0" w:rsidRPr="0061729D">
        <w:rPr>
          <w:rFonts w:ascii="Times New Roman" w:hAnsi="Times New Roman" w:cs="Times New Roman"/>
          <w:bCs/>
          <w:iCs/>
          <w:color w:val="000000"/>
          <w:sz w:val="26"/>
          <w:szCs w:val="26"/>
        </w:rPr>
        <w:t>Igbinosum</w:t>
      </w:r>
      <w:r w:rsidR="003D6EE0" w:rsidRPr="0061729D">
        <w:rPr>
          <w:rFonts w:ascii="Times New Roman" w:hAnsi="Times New Roman" w:cs="Times New Roman"/>
          <w:bCs/>
          <w:i/>
          <w:iCs/>
          <w:color w:val="000000"/>
          <w:sz w:val="26"/>
          <w:szCs w:val="26"/>
        </w:rPr>
        <w:t>et al</w:t>
      </w:r>
      <w:r w:rsidR="007814A5" w:rsidRPr="0061729D">
        <w:rPr>
          <w:rFonts w:ascii="Times New Roman" w:hAnsi="Times New Roman" w:cs="Times New Roman"/>
          <w:bCs/>
          <w:i/>
          <w:iCs/>
          <w:color w:val="000000"/>
          <w:sz w:val="26"/>
          <w:szCs w:val="26"/>
        </w:rPr>
        <w:t>.</w:t>
      </w:r>
      <w:r w:rsidR="003D6EE0" w:rsidRPr="0061729D">
        <w:rPr>
          <w:rFonts w:ascii="Times New Roman" w:hAnsi="Times New Roman" w:cs="Times New Roman"/>
          <w:bCs/>
          <w:iCs/>
          <w:color w:val="000000"/>
          <w:sz w:val="26"/>
          <w:szCs w:val="26"/>
        </w:rPr>
        <w:t xml:space="preserve"> (1988) study. He estimated the CP content of water hyacinth </w:t>
      </w:r>
      <w:r w:rsidR="00511852" w:rsidRPr="0061729D">
        <w:rPr>
          <w:rFonts w:ascii="Times New Roman" w:hAnsi="Times New Roman" w:cs="Times New Roman"/>
          <w:bCs/>
          <w:iCs/>
          <w:color w:val="000000"/>
          <w:sz w:val="26"/>
          <w:szCs w:val="26"/>
        </w:rPr>
        <w:t xml:space="preserve">as </w:t>
      </w:r>
      <w:r w:rsidR="003D6EE0" w:rsidRPr="0061729D">
        <w:rPr>
          <w:rFonts w:ascii="Times New Roman" w:hAnsi="Times New Roman" w:cs="Times New Roman"/>
          <w:bCs/>
          <w:iCs/>
          <w:color w:val="000000"/>
          <w:sz w:val="26"/>
          <w:szCs w:val="26"/>
        </w:rPr>
        <w:t>22.75%.</w:t>
      </w:r>
      <w:r w:rsidR="00511852" w:rsidRPr="0061729D">
        <w:rPr>
          <w:rFonts w:ascii="Times New Roman" w:hAnsi="Times New Roman" w:cs="Times New Roman"/>
          <w:bCs/>
          <w:iCs/>
          <w:color w:val="000000"/>
          <w:sz w:val="26"/>
          <w:szCs w:val="26"/>
        </w:rPr>
        <w:t xml:space="preserve"> Here in current study </w:t>
      </w:r>
      <w:r w:rsidR="003D6EE0" w:rsidRPr="0061729D">
        <w:rPr>
          <w:rFonts w:ascii="Times New Roman" w:hAnsi="Times New Roman" w:cs="Times New Roman"/>
          <w:bCs/>
          <w:iCs/>
          <w:color w:val="000000"/>
          <w:sz w:val="26"/>
          <w:szCs w:val="26"/>
        </w:rPr>
        <w:t xml:space="preserve">water hyacinth </w:t>
      </w:r>
      <w:r w:rsidR="00511852" w:rsidRPr="0061729D">
        <w:rPr>
          <w:rFonts w:ascii="Times New Roman" w:hAnsi="Times New Roman" w:cs="Times New Roman"/>
          <w:bCs/>
          <w:iCs/>
          <w:color w:val="000000"/>
          <w:sz w:val="26"/>
          <w:szCs w:val="26"/>
        </w:rPr>
        <w:t>was estimated without root that may be the reason for lower CP of the current study.</w:t>
      </w:r>
    </w:p>
    <w:p w:rsidR="0058697F" w:rsidRDefault="0058697F" w:rsidP="003D6EE0">
      <w:pPr>
        <w:autoSpaceDE w:val="0"/>
        <w:autoSpaceDN w:val="0"/>
        <w:adjustRightInd w:val="0"/>
        <w:spacing w:after="0" w:line="360" w:lineRule="auto"/>
        <w:jc w:val="both"/>
        <w:rPr>
          <w:rFonts w:ascii="Times New Roman" w:hAnsi="Times New Roman" w:cs="Times New Roman"/>
          <w:noProof/>
          <w:color w:val="000000"/>
          <w:sz w:val="26"/>
          <w:szCs w:val="26"/>
        </w:rPr>
      </w:pPr>
    </w:p>
    <w:p w:rsidR="0058697F" w:rsidRDefault="0058697F" w:rsidP="003D6EE0">
      <w:pPr>
        <w:autoSpaceDE w:val="0"/>
        <w:autoSpaceDN w:val="0"/>
        <w:adjustRightInd w:val="0"/>
        <w:spacing w:after="0" w:line="360" w:lineRule="auto"/>
        <w:jc w:val="both"/>
        <w:rPr>
          <w:rFonts w:ascii="Times New Roman" w:hAnsi="Times New Roman" w:cs="Times New Roman"/>
          <w:noProof/>
          <w:color w:val="000000"/>
          <w:sz w:val="26"/>
          <w:szCs w:val="26"/>
        </w:rPr>
      </w:pPr>
    </w:p>
    <w:p w:rsidR="006B6D42" w:rsidRDefault="006B6D42" w:rsidP="0058697F">
      <w:pPr>
        <w:autoSpaceDE w:val="0"/>
        <w:autoSpaceDN w:val="0"/>
        <w:adjustRightInd w:val="0"/>
        <w:spacing w:after="0" w:line="360" w:lineRule="auto"/>
        <w:jc w:val="both"/>
        <w:rPr>
          <w:rFonts w:ascii="Times New Roman" w:hAnsi="Times New Roman" w:cs="Times New Roman"/>
          <w:noProof/>
          <w:color w:val="000000"/>
          <w:sz w:val="26"/>
          <w:szCs w:val="26"/>
        </w:rPr>
      </w:pPr>
    </w:p>
    <w:p w:rsidR="0058697F" w:rsidRPr="005D4980" w:rsidRDefault="0058697F" w:rsidP="0058697F">
      <w:pPr>
        <w:autoSpaceDE w:val="0"/>
        <w:autoSpaceDN w:val="0"/>
        <w:adjustRightInd w:val="0"/>
        <w:spacing w:after="0"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Graph-1</w:t>
      </w:r>
      <w:r w:rsidRPr="005D4980">
        <w:rPr>
          <w:rFonts w:ascii="Times New Roman" w:hAnsi="Times New Roman" w:cs="Times New Roman"/>
          <w:b/>
          <w:color w:val="000000"/>
          <w:sz w:val="26"/>
          <w:szCs w:val="26"/>
        </w:rPr>
        <w:t>: Graphical representation of proximate components</w:t>
      </w:r>
    </w:p>
    <w:p w:rsidR="0058697F" w:rsidRDefault="0058697F" w:rsidP="003D6EE0">
      <w:pPr>
        <w:autoSpaceDE w:val="0"/>
        <w:autoSpaceDN w:val="0"/>
        <w:adjustRightInd w:val="0"/>
        <w:spacing w:after="0" w:line="360" w:lineRule="auto"/>
        <w:jc w:val="both"/>
        <w:rPr>
          <w:rFonts w:ascii="Times New Roman" w:hAnsi="Times New Roman" w:cs="Times New Roman"/>
          <w:noProof/>
          <w:color w:val="000000"/>
          <w:sz w:val="26"/>
          <w:szCs w:val="26"/>
        </w:rPr>
      </w:pPr>
    </w:p>
    <w:p w:rsidR="0058697F" w:rsidRDefault="0058697F" w:rsidP="003D6EE0">
      <w:pPr>
        <w:autoSpaceDE w:val="0"/>
        <w:autoSpaceDN w:val="0"/>
        <w:adjustRightInd w:val="0"/>
        <w:spacing w:after="0" w:line="360" w:lineRule="auto"/>
        <w:jc w:val="both"/>
        <w:rPr>
          <w:rFonts w:ascii="Times New Roman" w:hAnsi="Times New Roman" w:cs="Times New Roman"/>
          <w:noProof/>
          <w:color w:val="000000"/>
          <w:sz w:val="26"/>
          <w:szCs w:val="26"/>
        </w:rPr>
      </w:pPr>
    </w:p>
    <w:p w:rsidR="003D6EE0" w:rsidRPr="0061729D" w:rsidRDefault="005D4980" w:rsidP="003D6EE0">
      <w:pPr>
        <w:autoSpaceDE w:val="0"/>
        <w:autoSpaceDN w:val="0"/>
        <w:adjustRightInd w:val="0"/>
        <w:spacing w:after="0" w:line="360" w:lineRule="auto"/>
        <w:jc w:val="both"/>
        <w:rPr>
          <w:rFonts w:ascii="Times New Roman" w:hAnsi="Times New Roman" w:cs="Times New Roman"/>
          <w:color w:val="000000"/>
          <w:sz w:val="26"/>
          <w:szCs w:val="26"/>
        </w:rPr>
      </w:pPr>
      <w:r w:rsidRPr="0061729D">
        <w:rPr>
          <w:rFonts w:ascii="Times New Roman" w:hAnsi="Times New Roman" w:cs="Times New Roman"/>
          <w:noProof/>
          <w:color w:val="000000"/>
          <w:sz w:val="26"/>
          <w:szCs w:val="26"/>
        </w:rPr>
        <w:drawing>
          <wp:inline distT="0" distB="0" distL="0" distR="0">
            <wp:extent cx="5645889" cy="3735513"/>
            <wp:effectExtent l="19050" t="0" r="11961"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6752" w:rsidRDefault="00566752" w:rsidP="001454F3">
      <w:pPr>
        <w:autoSpaceDE w:val="0"/>
        <w:autoSpaceDN w:val="0"/>
        <w:adjustRightInd w:val="0"/>
        <w:spacing w:after="0" w:line="360" w:lineRule="auto"/>
        <w:jc w:val="both"/>
        <w:rPr>
          <w:rFonts w:ascii="Times New Roman" w:hAnsi="Times New Roman" w:cs="Times New Roman"/>
          <w:b/>
          <w:color w:val="000000"/>
          <w:sz w:val="26"/>
          <w:szCs w:val="26"/>
        </w:rPr>
      </w:pPr>
    </w:p>
    <w:p w:rsidR="001454F3" w:rsidRPr="0061729D" w:rsidRDefault="007D2C1E" w:rsidP="001454F3">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4.4.</w:t>
      </w:r>
      <w:r w:rsidR="003D6EE0" w:rsidRPr="0061729D">
        <w:rPr>
          <w:rFonts w:ascii="Times New Roman" w:hAnsi="Times New Roman" w:cs="Times New Roman"/>
          <w:b/>
          <w:color w:val="000000"/>
          <w:sz w:val="26"/>
          <w:szCs w:val="26"/>
        </w:rPr>
        <w:t>Crude fibre</w:t>
      </w:r>
      <w:r w:rsidR="003D6EE0" w:rsidRPr="0061729D">
        <w:rPr>
          <w:rFonts w:ascii="Times New Roman" w:hAnsi="Times New Roman" w:cs="Times New Roman"/>
          <w:color w:val="000000"/>
          <w:sz w:val="26"/>
          <w:szCs w:val="26"/>
        </w:rPr>
        <w:t xml:space="preserve">:  From above table </w:t>
      </w:r>
      <w:r w:rsidR="00852824" w:rsidRPr="0061729D">
        <w:rPr>
          <w:rFonts w:ascii="Times New Roman" w:hAnsi="Times New Roman" w:cs="Times New Roman"/>
          <w:color w:val="000000"/>
          <w:sz w:val="26"/>
          <w:szCs w:val="26"/>
        </w:rPr>
        <w:t xml:space="preserve">it was found </w:t>
      </w:r>
      <w:r w:rsidR="003D6EE0" w:rsidRPr="0061729D">
        <w:rPr>
          <w:rFonts w:ascii="Times New Roman" w:hAnsi="Times New Roman" w:cs="Times New Roman"/>
          <w:color w:val="000000"/>
          <w:sz w:val="26"/>
          <w:szCs w:val="26"/>
        </w:rPr>
        <w:t xml:space="preserve">that crude fibre content of water hyacinth </w:t>
      </w:r>
      <w:r w:rsidR="00852824" w:rsidRPr="0061729D">
        <w:rPr>
          <w:rFonts w:ascii="Times New Roman" w:hAnsi="Times New Roman" w:cs="Times New Roman"/>
          <w:color w:val="000000"/>
          <w:sz w:val="26"/>
          <w:szCs w:val="26"/>
        </w:rPr>
        <w:t xml:space="preserve">as </w:t>
      </w:r>
      <w:r w:rsidR="003D6EE0" w:rsidRPr="0061729D">
        <w:rPr>
          <w:rFonts w:ascii="Times New Roman" w:hAnsi="Times New Roman" w:cs="Times New Roman"/>
          <w:color w:val="000000"/>
          <w:sz w:val="26"/>
          <w:szCs w:val="26"/>
        </w:rPr>
        <w:t>11.06%</w:t>
      </w:r>
      <w:r w:rsidR="00DE2033">
        <w:rPr>
          <w:rFonts w:ascii="Times New Roman" w:hAnsi="Times New Roman" w:cs="Times New Roman"/>
          <w:color w:val="000000"/>
          <w:sz w:val="26"/>
          <w:szCs w:val="26"/>
        </w:rPr>
        <w:t xml:space="preserve"> ( Table-3 &amp; Graph-1)</w:t>
      </w:r>
      <w:r w:rsidR="003D6EE0" w:rsidRPr="0061729D">
        <w:rPr>
          <w:rFonts w:ascii="Times New Roman" w:hAnsi="Times New Roman" w:cs="Times New Roman"/>
          <w:color w:val="000000"/>
          <w:sz w:val="26"/>
          <w:szCs w:val="26"/>
        </w:rPr>
        <w:t xml:space="preserve">. The CF content found of this study was not </w:t>
      </w:r>
      <w:r w:rsidR="00852824" w:rsidRPr="0061729D">
        <w:rPr>
          <w:rFonts w:ascii="Times New Roman" w:hAnsi="Times New Roman" w:cs="Times New Roman"/>
          <w:color w:val="000000"/>
          <w:sz w:val="26"/>
          <w:szCs w:val="26"/>
        </w:rPr>
        <w:t xml:space="preserve">in close agreement with the findings of </w:t>
      </w:r>
      <w:r w:rsidR="003D6EE0" w:rsidRPr="0061729D">
        <w:rPr>
          <w:rFonts w:ascii="Times New Roman" w:hAnsi="Times New Roman" w:cs="Times New Roman"/>
          <w:color w:val="000000"/>
          <w:sz w:val="26"/>
          <w:szCs w:val="26"/>
        </w:rPr>
        <w:t>supported by</w:t>
      </w:r>
      <w:r w:rsidR="003D6EE0" w:rsidRPr="0061729D">
        <w:rPr>
          <w:rFonts w:ascii="Times New Roman" w:hAnsi="Times New Roman" w:cs="Times New Roman"/>
          <w:bCs/>
          <w:iCs/>
          <w:color w:val="000000"/>
          <w:sz w:val="26"/>
          <w:szCs w:val="26"/>
        </w:rPr>
        <w:t>Igbinosum</w:t>
      </w:r>
      <w:r w:rsidR="003D6EE0" w:rsidRPr="0061729D">
        <w:rPr>
          <w:rFonts w:ascii="Times New Roman" w:hAnsi="Times New Roman" w:cs="Times New Roman"/>
          <w:bCs/>
          <w:i/>
          <w:iCs/>
          <w:color w:val="000000"/>
          <w:sz w:val="26"/>
          <w:szCs w:val="26"/>
        </w:rPr>
        <w:t>et al</w:t>
      </w:r>
      <w:r w:rsidR="003D6EE0" w:rsidRPr="0061729D">
        <w:rPr>
          <w:rFonts w:ascii="Times New Roman" w:hAnsi="Times New Roman" w:cs="Times New Roman"/>
          <w:bCs/>
          <w:iCs/>
          <w:color w:val="000000"/>
          <w:sz w:val="26"/>
          <w:szCs w:val="26"/>
        </w:rPr>
        <w:t xml:space="preserve"> (1988)</w:t>
      </w:r>
      <w:r w:rsidR="00852824" w:rsidRPr="0061729D">
        <w:rPr>
          <w:rFonts w:ascii="Times New Roman" w:hAnsi="Times New Roman" w:cs="Times New Roman"/>
          <w:bCs/>
          <w:iCs/>
          <w:color w:val="000000"/>
          <w:sz w:val="26"/>
          <w:szCs w:val="26"/>
        </w:rPr>
        <w:t xml:space="preserve"> where t</w:t>
      </w:r>
      <w:r w:rsidR="003D6EE0" w:rsidRPr="0061729D">
        <w:rPr>
          <w:rFonts w:ascii="Times New Roman" w:hAnsi="Times New Roman" w:cs="Times New Roman"/>
          <w:bCs/>
          <w:iCs/>
          <w:color w:val="000000"/>
          <w:sz w:val="26"/>
          <w:szCs w:val="26"/>
        </w:rPr>
        <w:t xml:space="preserve">he CF content of water hyacinth </w:t>
      </w:r>
      <w:r w:rsidR="00852824" w:rsidRPr="0061729D">
        <w:rPr>
          <w:rFonts w:ascii="Times New Roman" w:hAnsi="Times New Roman" w:cs="Times New Roman"/>
          <w:bCs/>
          <w:iCs/>
          <w:color w:val="000000"/>
          <w:sz w:val="26"/>
          <w:szCs w:val="26"/>
        </w:rPr>
        <w:t xml:space="preserve">was found as </w:t>
      </w:r>
      <w:r w:rsidR="003D6EE0" w:rsidRPr="0061729D">
        <w:rPr>
          <w:rFonts w:ascii="Times New Roman" w:hAnsi="Times New Roman" w:cs="Times New Roman"/>
          <w:bCs/>
          <w:iCs/>
          <w:color w:val="000000"/>
          <w:sz w:val="26"/>
          <w:szCs w:val="26"/>
        </w:rPr>
        <w:t>15%.</w:t>
      </w:r>
      <w:r w:rsidR="001454F3" w:rsidRPr="0061729D">
        <w:rPr>
          <w:rFonts w:ascii="Times New Roman" w:hAnsi="Times New Roman" w:cs="Times New Roman"/>
          <w:bCs/>
          <w:iCs/>
          <w:color w:val="000000"/>
          <w:sz w:val="26"/>
          <w:szCs w:val="26"/>
        </w:rPr>
        <w:t>Here in current study water hyacinth was estimated without root that may be the reason for lower CP of the current study.</w:t>
      </w:r>
    </w:p>
    <w:p w:rsidR="003D6EE0" w:rsidRPr="0061729D" w:rsidRDefault="003D6EE0" w:rsidP="003D6EE0">
      <w:pPr>
        <w:autoSpaceDE w:val="0"/>
        <w:autoSpaceDN w:val="0"/>
        <w:adjustRightInd w:val="0"/>
        <w:spacing w:after="0" w:line="360" w:lineRule="auto"/>
        <w:jc w:val="both"/>
        <w:rPr>
          <w:rFonts w:ascii="Times New Roman" w:hAnsi="Times New Roman" w:cs="Times New Roman"/>
          <w:color w:val="000000"/>
          <w:sz w:val="26"/>
          <w:szCs w:val="26"/>
        </w:rPr>
      </w:pPr>
    </w:p>
    <w:p w:rsidR="003D6EE0" w:rsidRPr="0061729D" w:rsidRDefault="007D2C1E" w:rsidP="003D6EE0">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4.5.</w:t>
      </w:r>
      <w:r w:rsidR="003D6EE0" w:rsidRPr="0061729D">
        <w:rPr>
          <w:rFonts w:ascii="Times New Roman" w:hAnsi="Times New Roman" w:cs="Times New Roman"/>
          <w:b/>
          <w:color w:val="000000"/>
          <w:sz w:val="26"/>
          <w:szCs w:val="26"/>
        </w:rPr>
        <w:t xml:space="preserve">Eather extract: </w:t>
      </w:r>
      <w:r w:rsidR="001454F3" w:rsidRPr="0061729D">
        <w:rPr>
          <w:rFonts w:ascii="Times New Roman" w:hAnsi="Times New Roman" w:cs="Times New Roman"/>
          <w:color w:val="000000"/>
          <w:sz w:val="26"/>
          <w:szCs w:val="26"/>
        </w:rPr>
        <w:t xml:space="preserve">The </w:t>
      </w:r>
      <w:r w:rsidR="003D6EE0" w:rsidRPr="0061729D">
        <w:rPr>
          <w:rFonts w:ascii="Times New Roman" w:hAnsi="Times New Roman" w:cs="Times New Roman"/>
          <w:color w:val="000000"/>
          <w:sz w:val="26"/>
          <w:szCs w:val="26"/>
        </w:rPr>
        <w:t>ether e</w:t>
      </w:r>
      <w:r w:rsidR="001454F3" w:rsidRPr="0061729D">
        <w:rPr>
          <w:rFonts w:ascii="Times New Roman" w:hAnsi="Times New Roman" w:cs="Times New Roman"/>
          <w:color w:val="000000"/>
          <w:sz w:val="26"/>
          <w:szCs w:val="26"/>
        </w:rPr>
        <w:t>x</w:t>
      </w:r>
      <w:r w:rsidR="003D6EE0" w:rsidRPr="0061729D">
        <w:rPr>
          <w:rFonts w:ascii="Times New Roman" w:hAnsi="Times New Roman" w:cs="Times New Roman"/>
          <w:color w:val="000000"/>
          <w:sz w:val="26"/>
          <w:szCs w:val="26"/>
        </w:rPr>
        <w:t xml:space="preserve">tract content of water hyacinth </w:t>
      </w:r>
      <w:r w:rsidR="001454F3" w:rsidRPr="0061729D">
        <w:rPr>
          <w:rFonts w:ascii="Times New Roman" w:hAnsi="Times New Roman" w:cs="Times New Roman"/>
          <w:color w:val="000000"/>
          <w:sz w:val="26"/>
          <w:szCs w:val="26"/>
        </w:rPr>
        <w:t xml:space="preserve">was found as 1.01% </w:t>
      </w:r>
      <w:r w:rsidR="00DE2033">
        <w:rPr>
          <w:rFonts w:ascii="Times New Roman" w:hAnsi="Times New Roman" w:cs="Times New Roman"/>
          <w:color w:val="000000"/>
          <w:sz w:val="26"/>
          <w:szCs w:val="26"/>
        </w:rPr>
        <w:t xml:space="preserve"> ( Table-3 &amp; Graph-1) </w:t>
      </w:r>
      <w:r w:rsidR="001454F3" w:rsidRPr="0061729D">
        <w:rPr>
          <w:rFonts w:ascii="Times New Roman" w:hAnsi="Times New Roman" w:cs="Times New Roman"/>
          <w:color w:val="000000"/>
          <w:sz w:val="26"/>
          <w:szCs w:val="26"/>
        </w:rPr>
        <w:t>which was almost similar of all available perennial grasses of Bangladesh</w:t>
      </w:r>
      <w:r w:rsidR="003D6EE0" w:rsidRPr="0061729D">
        <w:rPr>
          <w:rFonts w:ascii="Times New Roman" w:hAnsi="Times New Roman" w:cs="Times New Roman"/>
          <w:color w:val="000000"/>
          <w:sz w:val="26"/>
          <w:szCs w:val="26"/>
        </w:rPr>
        <w:t>.</w:t>
      </w:r>
    </w:p>
    <w:p w:rsidR="003D6EE0" w:rsidRPr="0061729D" w:rsidRDefault="003D6EE0" w:rsidP="003D6EE0">
      <w:pPr>
        <w:autoSpaceDE w:val="0"/>
        <w:autoSpaceDN w:val="0"/>
        <w:adjustRightInd w:val="0"/>
        <w:spacing w:after="0" w:line="360" w:lineRule="auto"/>
        <w:jc w:val="both"/>
        <w:rPr>
          <w:rFonts w:ascii="Times New Roman" w:hAnsi="Times New Roman" w:cs="Times New Roman"/>
          <w:color w:val="000000"/>
          <w:sz w:val="26"/>
          <w:szCs w:val="26"/>
        </w:rPr>
      </w:pPr>
    </w:p>
    <w:p w:rsidR="003D6EE0" w:rsidRPr="0061729D" w:rsidRDefault="003D6EE0" w:rsidP="003D6EE0">
      <w:pPr>
        <w:autoSpaceDE w:val="0"/>
        <w:autoSpaceDN w:val="0"/>
        <w:adjustRightInd w:val="0"/>
        <w:spacing w:after="0" w:line="360" w:lineRule="auto"/>
        <w:jc w:val="both"/>
        <w:rPr>
          <w:rFonts w:ascii="Times New Roman" w:hAnsi="Times New Roman" w:cs="Times New Roman"/>
          <w:color w:val="000000"/>
          <w:sz w:val="26"/>
          <w:szCs w:val="26"/>
        </w:rPr>
      </w:pPr>
    </w:p>
    <w:p w:rsidR="003D6EE0" w:rsidRPr="0061729D" w:rsidRDefault="007D2C1E" w:rsidP="003D6EE0">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lastRenderedPageBreak/>
        <w:t>4.6.</w:t>
      </w:r>
      <w:r w:rsidR="00473FFF" w:rsidRPr="0061729D">
        <w:rPr>
          <w:rFonts w:ascii="Times New Roman" w:hAnsi="Times New Roman" w:cs="Times New Roman"/>
          <w:b/>
          <w:color w:val="000000"/>
          <w:sz w:val="26"/>
          <w:szCs w:val="26"/>
        </w:rPr>
        <w:t xml:space="preserve">Total </w:t>
      </w:r>
      <w:r w:rsidR="003D6EE0" w:rsidRPr="0061729D">
        <w:rPr>
          <w:rFonts w:ascii="Times New Roman" w:hAnsi="Times New Roman" w:cs="Times New Roman"/>
          <w:b/>
          <w:color w:val="000000"/>
          <w:sz w:val="26"/>
          <w:szCs w:val="26"/>
        </w:rPr>
        <w:t>Ash</w:t>
      </w:r>
      <w:r w:rsidR="003D6EE0" w:rsidRPr="0061729D">
        <w:rPr>
          <w:rFonts w:ascii="Times New Roman" w:hAnsi="Times New Roman" w:cs="Times New Roman"/>
          <w:color w:val="000000"/>
          <w:sz w:val="26"/>
          <w:szCs w:val="26"/>
        </w:rPr>
        <w:t>:</w:t>
      </w:r>
      <w:r w:rsidR="00FC17DF" w:rsidRPr="0061729D">
        <w:rPr>
          <w:rFonts w:ascii="Times New Roman" w:hAnsi="Times New Roman" w:cs="Times New Roman"/>
          <w:color w:val="000000"/>
          <w:sz w:val="26"/>
          <w:szCs w:val="26"/>
        </w:rPr>
        <w:t>The total ash content of water hyacinth was found as</w:t>
      </w:r>
      <w:r w:rsidR="00DE2033">
        <w:rPr>
          <w:rFonts w:ascii="Times New Roman" w:hAnsi="Times New Roman" w:cs="Times New Roman"/>
          <w:color w:val="000000"/>
          <w:sz w:val="26"/>
          <w:szCs w:val="26"/>
        </w:rPr>
        <w:t>11.06%( table-3&amp; Graph-1</w:t>
      </w:r>
      <w:r w:rsidR="00FC17DF" w:rsidRPr="0061729D">
        <w:rPr>
          <w:rFonts w:ascii="Times New Roman" w:hAnsi="Times New Roman" w:cs="Times New Roman"/>
          <w:color w:val="000000"/>
          <w:sz w:val="26"/>
          <w:szCs w:val="26"/>
        </w:rPr>
        <w:t>) which was similar as most of the available perennial grasses in Bangladesh. The total ash content of water hyacinth found of this study was positively supported by</w:t>
      </w:r>
      <w:r w:rsidR="00F44AD8" w:rsidRPr="0061729D">
        <w:rPr>
          <w:rFonts w:ascii="Times New Roman" w:hAnsi="Times New Roman" w:cs="Times New Roman"/>
          <w:color w:val="000000"/>
          <w:sz w:val="26"/>
          <w:szCs w:val="26"/>
        </w:rPr>
        <w:t xml:space="preserve">Igbinosum et al </w:t>
      </w:r>
      <w:r w:rsidR="00B07BA4">
        <w:rPr>
          <w:rFonts w:ascii="Times New Roman" w:hAnsi="Times New Roman" w:cs="Times New Roman"/>
          <w:color w:val="000000"/>
          <w:sz w:val="26"/>
          <w:szCs w:val="26"/>
        </w:rPr>
        <w:t>(</w:t>
      </w:r>
      <w:r w:rsidR="00F44AD8" w:rsidRPr="0061729D">
        <w:rPr>
          <w:rFonts w:ascii="Times New Roman" w:hAnsi="Times New Roman" w:cs="Times New Roman"/>
          <w:color w:val="000000"/>
          <w:sz w:val="26"/>
          <w:szCs w:val="26"/>
        </w:rPr>
        <w:t>1988 ) study. He estimated the ash   content</w:t>
      </w:r>
      <w:r w:rsidR="003D6EE0" w:rsidRPr="0061729D">
        <w:rPr>
          <w:rFonts w:ascii="Times New Roman" w:hAnsi="Times New Roman" w:cs="Times New Roman"/>
          <w:color w:val="000000"/>
          <w:sz w:val="26"/>
          <w:szCs w:val="26"/>
        </w:rPr>
        <w:t xml:space="preserve"> of</w:t>
      </w:r>
      <w:r w:rsidR="00F44AD8" w:rsidRPr="0061729D">
        <w:rPr>
          <w:rFonts w:ascii="Times New Roman" w:hAnsi="Times New Roman" w:cs="Times New Roman"/>
          <w:color w:val="000000"/>
          <w:sz w:val="26"/>
          <w:szCs w:val="26"/>
        </w:rPr>
        <w:t xml:space="preserve"> water hyacinthas 12.40% </w:t>
      </w:r>
      <w:r w:rsidR="00F44AD8" w:rsidRPr="0061729D">
        <w:rPr>
          <w:rFonts w:ascii="Times New Roman" w:hAnsi="Times New Roman" w:cs="Times New Roman"/>
          <w:bCs/>
          <w:i/>
          <w:iCs/>
          <w:color w:val="000000"/>
          <w:sz w:val="26"/>
          <w:szCs w:val="26"/>
        </w:rPr>
        <w:t>.</w:t>
      </w:r>
      <w:r w:rsidR="00F44AD8" w:rsidRPr="0061729D">
        <w:rPr>
          <w:rFonts w:ascii="Times New Roman" w:hAnsi="Times New Roman" w:cs="Times New Roman"/>
          <w:bCs/>
          <w:iCs/>
          <w:color w:val="000000"/>
          <w:sz w:val="26"/>
          <w:szCs w:val="26"/>
        </w:rPr>
        <w:t xml:space="preserve">That is almost similar to </w:t>
      </w:r>
      <w:r w:rsidR="004D47F5" w:rsidRPr="0061729D">
        <w:rPr>
          <w:rFonts w:ascii="Times New Roman" w:hAnsi="Times New Roman" w:cs="Times New Roman"/>
          <w:bCs/>
          <w:iCs/>
          <w:color w:val="000000"/>
          <w:sz w:val="26"/>
          <w:szCs w:val="26"/>
        </w:rPr>
        <w:t>current</w:t>
      </w:r>
      <w:r w:rsidR="003D6EE0" w:rsidRPr="0061729D">
        <w:rPr>
          <w:rFonts w:ascii="Times New Roman" w:hAnsi="Times New Roman" w:cs="Times New Roman"/>
          <w:bCs/>
          <w:iCs/>
          <w:color w:val="000000"/>
          <w:sz w:val="26"/>
          <w:szCs w:val="26"/>
        </w:rPr>
        <w:t xml:space="preserve"> study.</w:t>
      </w:r>
    </w:p>
    <w:p w:rsidR="005E4077" w:rsidRPr="0061729D" w:rsidRDefault="005E4077" w:rsidP="005E4077">
      <w:pPr>
        <w:autoSpaceDE w:val="0"/>
        <w:autoSpaceDN w:val="0"/>
        <w:adjustRightInd w:val="0"/>
        <w:spacing w:after="0" w:line="360" w:lineRule="auto"/>
        <w:jc w:val="both"/>
        <w:rPr>
          <w:rFonts w:ascii="Times New Roman" w:hAnsi="Times New Roman" w:cs="Times New Roman"/>
          <w:color w:val="000000"/>
          <w:sz w:val="26"/>
          <w:szCs w:val="26"/>
        </w:rPr>
      </w:pPr>
    </w:p>
    <w:p w:rsidR="005E4077" w:rsidRPr="0061729D" w:rsidRDefault="007D2C1E" w:rsidP="005E4077">
      <w:pPr>
        <w:autoSpaceDE w:val="0"/>
        <w:autoSpaceDN w:val="0"/>
        <w:adjustRightInd w:val="0"/>
        <w:spacing w:after="0"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4.7.</w:t>
      </w:r>
      <w:r w:rsidR="00AA32B7" w:rsidRPr="0061729D">
        <w:rPr>
          <w:rFonts w:ascii="Times New Roman" w:hAnsi="Times New Roman" w:cs="Times New Roman"/>
          <w:b/>
          <w:color w:val="000000"/>
          <w:sz w:val="26"/>
          <w:szCs w:val="26"/>
        </w:rPr>
        <w:t>Digestibility percentage:</w:t>
      </w:r>
    </w:p>
    <w:p w:rsidR="00543135" w:rsidRDefault="00AA32B7" w:rsidP="005E4077">
      <w:pPr>
        <w:autoSpaceDE w:val="0"/>
        <w:autoSpaceDN w:val="0"/>
        <w:adjustRightInd w:val="0"/>
        <w:spacing w:after="0"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The in vitro digestibility of water hyacinth was performed at the </w:t>
      </w:r>
      <w:r w:rsidR="003D6EE0" w:rsidRPr="0061729D">
        <w:rPr>
          <w:rFonts w:ascii="Times New Roman" w:hAnsi="Times New Roman" w:cs="Times New Roman"/>
          <w:color w:val="000000"/>
          <w:sz w:val="26"/>
          <w:szCs w:val="26"/>
        </w:rPr>
        <w:t xml:space="preserve">animal nutrition </w:t>
      </w:r>
      <w:r w:rsidRPr="0061729D">
        <w:rPr>
          <w:rFonts w:ascii="Times New Roman" w:hAnsi="Times New Roman" w:cs="Times New Roman"/>
          <w:color w:val="000000"/>
          <w:sz w:val="26"/>
          <w:szCs w:val="26"/>
        </w:rPr>
        <w:t xml:space="preserve">lab. The digestibility </w:t>
      </w:r>
      <w:r w:rsidR="003D6EE0" w:rsidRPr="0061729D">
        <w:rPr>
          <w:rFonts w:ascii="Times New Roman" w:hAnsi="Times New Roman" w:cs="Times New Roman"/>
          <w:color w:val="000000"/>
          <w:sz w:val="26"/>
          <w:szCs w:val="26"/>
        </w:rPr>
        <w:t xml:space="preserve">per cent </w:t>
      </w:r>
      <w:r w:rsidRPr="0061729D">
        <w:rPr>
          <w:rFonts w:ascii="Times New Roman" w:hAnsi="Times New Roman" w:cs="Times New Roman"/>
          <w:color w:val="000000"/>
          <w:sz w:val="26"/>
          <w:szCs w:val="26"/>
        </w:rPr>
        <w:t>of water hyacinth are given below.</w:t>
      </w:r>
    </w:p>
    <w:p w:rsidR="004930C4" w:rsidRPr="0061729D" w:rsidRDefault="004930C4" w:rsidP="005E4077">
      <w:pPr>
        <w:autoSpaceDE w:val="0"/>
        <w:autoSpaceDN w:val="0"/>
        <w:adjustRightInd w:val="0"/>
        <w:spacing w:after="0" w:line="360" w:lineRule="auto"/>
        <w:jc w:val="both"/>
        <w:rPr>
          <w:rFonts w:ascii="Times New Roman" w:hAnsi="Times New Roman" w:cs="Times New Roman"/>
          <w:color w:val="000000"/>
          <w:sz w:val="26"/>
          <w:szCs w:val="26"/>
        </w:rPr>
      </w:pPr>
    </w:p>
    <w:p w:rsidR="005E4077" w:rsidRPr="0061729D" w:rsidRDefault="00D81943" w:rsidP="005E4077">
      <w:pPr>
        <w:autoSpaceDE w:val="0"/>
        <w:autoSpaceDN w:val="0"/>
        <w:adjustRightInd w:val="0"/>
        <w:spacing w:after="0" w:line="360" w:lineRule="auto"/>
        <w:jc w:val="both"/>
        <w:rPr>
          <w:rFonts w:ascii="Times New Roman" w:hAnsi="Times New Roman" w:cs="Times New Roman"/>
          <w:color w:val="000000"/>
          <w:sz w:val="26"/>
          <w:szCs w:val="26"/>
        </w:rPr>
      </w:pPr>
      <w:r w:rsidRPr="0061729D">
        <w:rPr>
          <w:rFonts w:ascii="Times New Roman" w:hAnsi="Times New Roman" w:cs="Times New Roman"/>
          <w:b/>
          <w:color w:val="000000"/>
          <w:sz w:val="26"/>
          <w:szCs w:val="26"/>
        </w:rPr>
        <w:t>Table-4</w:t>
      </w:r>
      <w:r w:rsidR="001B70E9" w:rsidRPr="0061729D">
        <w:rPr>
          <w:rFonts w:ascii="Times New Roman" w:hAnsi="Times New Roman" w:cs="Times New Roman"/>
          <w:b/>
          <w:color w:val="000000"/>
          <w:sz w:val="26"/>
          <w:szCs w:val="26"/>
        </w:rPr>
        <w:t>.Digestibility percentage of water hyacinth:</w:t>
      </w:r>
    </w:p>
    <w:p w:rsidR="003A7AEC" w:rsidRPr="0061729D" w:rsidRDefault="003A7AEC" w:rsidP="005E4077">
      <w:pPr>
        <w:autoSpaceDE w:val="0"/>
        <w:autoSpaceDN w:val="0"/>
        <w:adjustRightInd w:val="0"/>
        <w:spacing w:after="0" w:line="360" w:lineRule="auto"/>
        <w:jc w:val="both"/>
        <w:rPr>
          <w:rFonts w:ascii="Times New Roman" w:hAnsi="Times New Roman" w:cs="Times New Roman"/>
          <w:color w:val="000000"/>
          <w:sz w:val="26"/>
          <w:szCs w:val="26"/>
        </w:rPr>
      </w:pPr>
    </w:p>
    <w:tbl>
      <w:tblPr>
        <w:tblStyle w:val="TableGrid"/>
        <w:tblW w:w="0" w:type="auto"/>
        <w:tblLook w:val="04A0"/>
      </w:tblPr>
      <w:tblGrid>
        <w:gridCol w:w="4427"/>
        <w:gridCol w:w="4458"/>
      </w:tblGrid>
      <w:tr w:rsidR="001B70E9" w:rsidRPr="0061729D" w:rsidTr="001B70E9">
        <w:tc>
          <w:tcPr>
            <w:tcW w:w="4788" w:type="dxa"/>
          </w:tcPr>
          <w:p w:rsidR="001B70E9" w:rsidRPr="0061729D" w:rsidRDefault="003D6EE0"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Nutrient component</w:t>
            </w:r>
          </w:p>
        </w:tc>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Digestibility (%)</w:t>
            </w:r>
          </w:p>
        </w:tc>
      </w:tr>
      <w:tr w:rsidR="001B70E9" w:rsidRPr="0061729D" w:rsidTr="001B70E9">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DM ( Mean ±SD)</w:t>
            </w:r>
          </w:p>
        </w:tc>
        <w:tc>
          <w:tcPr>
            <w:tcW w:w="4788" w:type="dxa"/>
          </w:tcPr>
          <w:p w:rsidR="001B70E9" w:rsidRPr="0061729D" w:rsidRDefault="00E64235" w:rsidP="005E4077">
            <w:pPr>
              <w:autoSpaceDE w:val="0"/>
              <w:autoSpaceDN w:val="0"/>
              <w:adjustRightInd w:val="0"/>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19.16</w:t>
            </w:r>
            <w:r w:rsidR="001B70E9" w:rsidRPr="0061729D">
              <w:rPr>
                <w:rFonts w:ascii="Times New Roman" w:hAnsi="Times New Roman" w:cs="Times New Roman"/>
                <w:color w:val="000000"/>
                <w:sz w:val="26"/>
                <w:szCs w:val="26"/>
              </w:rPr>
              <w:t>±0.4833</w:t>
            </w:r>
          </w:p>
        </w:tc>
      </w:tr>
      <w:tr w:rsidR="001B70E9" w:rsidRPr="0061729D" w:rsidTr="001B70E9">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CP ( Mean ± SD)</w:t>
            </w:r>
          </w:p>
        </w:tc>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45.62±0.3808</w:t>
            </w:r>
          </w:p>
        </w:tc>
      </w:tr>
      <w:tr w:rsidR="001B70E9" w:rsidRPr="0061729D" w:rsidTr="001B70E9">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CF( Mean ±SD)</w:t>
            </w:r>
          </w:p>
        </w:tc>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18.63±0.92</w:t>
            </w:r>
          </w:p>
        </w:tc>
      </w:tr>
      <w:tr w:rsidR="001B70E9" w:rsidRPr="0061729D" w:rsidTr="001B70E9">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Ash( Mean ±SD)</w:t>
            </w:r>
          </w:p>
        </w:tc>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42.27±0.4618</w:t>
            </w:r>
          </w:p>
        </w:tc>
      </w:tr>
      <w:tr w:rsidR="001B70E9" w:rsidRPr="0061729D" w:rsidTr="001B70E9">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 xml:space="preserve">   EE( Mean ±SD)</w:t>
            </w:r>
          </w:p>
        </w:tc>
        <w:tc>
          <w:tcPr>
            <w:tcW w:w="4788" w:type="dxa"/>
          </w:tcPr>
          <w:p w:rsidR="001B70E9" w:rsidRPr="0061729D" w:rsidRDefault="001B70E9" w:rsidP="005E4077">
            <w:pPr>
              <w:autoSpaceDE w:val="0"/>
              <w:autoSpaceDN w:val="0"/>
              <w:adjustRightInd w:val="0"/>
              <w:spacing w:line="360" w:lineRule="auto"/>
              <w:jc w:val="both"/>
              <w:rPr>
                <w:rFonts w:ascii="Times New Roman" w:hAnsi="Times New Roman" w:cs="Times New Roman"/>
                <w:color w:val="000000"/>
                <w:sz w:val="26"/>
                <w:szCs w:val="26"/>
              </w:rPr>
            </w:pPr>
            <w:r w:rsidRPr="0061729D">
              <w:rPr>
                <w:rFonts w:ascii="Times New Roman" w:hAnsi="Times New Roman" w:cs="Times New Roman"/>
                <w:color w:val="000000"/>
                <w:sz w:val="26"/>
                <w:szCs w:val="26"/>
              </w:rPr>
              <w:t>35.29±3.97</w:t>
            </w:r>
          </w:p>
        </w:tc>
      </w:tr>
    </w:tbl>
    <w:p w:rsidR="005E4077" w:rsidRPr="0061729D" w:rsidRDefault="005E4077" w:rsidP="005E4077">
      <w:pPr>
        <w:autoSpaceDE w:val="0"/>
        <w:autoSpaceDN w:val="0"/>
        <w:adjustRightInd w:val="0"/>
        <w:spacing w:after="0" w:line="360" w:lineRule="auto"/>
        <w:jc w:val="both"/>
        <w:rPr>
          <w:rFonts w:ascii="Times New Roman" w:hAnsi="Times New Roman" w:cs="Times New Roman"/>
          <w:color w:val="000000"/>
          <w:sz w:val="26"/>
          <w:szCs w:val="26"/>
        </w:rPr>
      </w:pPr>
    </w:p>
    <w:p w:rsidR="005E4077" w:rsidRPr="0061729D" w:rsidRDefault="005E4077" w:rsidP="005E4077">
      <w:pPr>
        <w:autoSpaceDE w:val="0"/>
        <w:autoSpaceDN w:val="0"/>
        <w:adjustRightInd w:val="0"/>
        <w:spacing w:after="0" w:line="360" w:lineRule="auto"/>
        <w:jc w:val="both"/>
        <w:rPr>
          <w:rFonts w:ascii="Times New Roman" w:hAnsi="Times New Roman" w:cs="Times New Roman"/>
          <w:b/>
          <w:color w:val="000000"/>
          <w:sz w:val="26"/>
          <w:szCs w:val="26"/>
        </w:rPr>
      </w:pPr>
    </w:p>
    <w:p w:rsidR="005E4077" w:rsidRPr="0061729D" w:rsidRDefault="005E4077" w:rsidP="005E4077">
      <w:pPr>
        <w:autoSpaceDE w:val="0"/>
        <w:autoSpaceDN w:val="0"/>
        <w:adjustRightInd w:val="0"/>
        <w:spacing w:after="0" w:line="360" w:lineRule="auto"/>
        <w:jc w:val="both"/>
        <w:rPr>
          <w:rFonts w:ascii="Times New Roman" w:hAnsi="Times New Roman" w:cs="Times New Roman"/>
          <w:b/>
          <w:color w:val="000000"/>
          <w:sz w:val="26"/>
          <w:szCs w:val="26"/>
        </w:rPr>
      </w:pPr>
    </w:p>
    <w:p w:rsidR="00AC19F4" w:rsidRPr="0061729D" w:rsidRDefault="00AC19F4" w:rsidP="005E4077">
      <w:pPr>
        <w:autoSpaceDE w:val="0"/>
        <w:autoSpaceDN w:val="0"/>
        <w:adjustRightInd w:val="0"/>
        <w:spacing w:after="0" w:line="360" w:lineRule="auto"/>
        <w:jc w:val="both"/>
        <w:rPr>
          <w:rFonts w:ascii="Times New Roman" w:hAnsi="Times New Roman" w:cs="Times New Roman"/>
          <w:b/>
          <w:color w:val="000000"/>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6279AA" w:rsidRPr="0061729D" w:rsidRDefault="006279AA" w:rsidP="005E4077">
      <w:pPr>
        <w:autoSpaceDE w:val="0"/>
        <w:autoSpaceDN w:val="0"/>
        <w:adjustRightInd w:val="0"/>
        <w:spacing w:after="0" w:line="360" w:lineRule="auto"/>
        <w:jc w:val="both"/>
        <w:rPr>
          <w:rFonts w:ascii="Times New Roman" w:hAnsi="Times New Roman" w:cs="Times New Roman"/>
          <w:b/>
          <w:bCs/>
          <w:sz w:val="26"/>
          <w:szCs w:val="26"/>
        </w:rPr>
      </w:pPr>
    </w:p>
    <w:p w:rsidR="00D50775" w:rsidRDefault="00D50775" w:rsidP="005E4077">
      <w:pPr>
        <w:autoSpaceDE w:val="0"/>
        <w:autoSpaceDN w:val="0"/>
        <w:adjustRightInd w:val="0"/>
        <w:spacing w:after="0" w:line="360" w:lineRule="auto"/>
        <w:jc w:val="both"/>
        <w:rPr>
          <w:rFonts w:ascii="Times New Roman" w:hAnsi="Times New Roman" w:cs="Times New Roman"/>
          <w:b/>
          <w:bCs/>
          <w:sz w:val="26"/>
          <w:szCs w:val="26"/>
        </w:rPr>
      </w:pPr>
    </w:p>
    <w:p w:rsidR="00566752" w:rsidRDefault="00566752" w:rsidP="002964A2">
      <w:pPr>
        <w:autoSpaceDE w:val="0"/>
        <w:autoSpaceDN w:val="0"/>
        <w:adjustRightInd w:val="0"/>
        <w:spacing w:after="0" w:line="360" w:lineRule="auto"/>
        <w:jc w:val="center"/>
        <w:rPr>
          <w:rFonts w:ascii="Times New Roman" w:hAnsi="Times New Roman" w:cs="Times New Roman"/>
          <w:bCs/>
          <w:sz w:val="26"/>
          <w:szCs w:val="26"/>
        </w:rPr>
      </w:pPr>
    </w:p>
    <w:p w:rsidR="005E4077" w:rsidRDefault="005E4077" w:rsidP="002964A2">
      <w:pPr>
        <w:autoSpaceDE w:val="0"/>
        <w:autoSpaceDN w:val="0"/>
        <w:adjustRightInd w:val="0"/>
        <w:spacing w:after="0" w:line="360" w:lineRule="auto"/>
        <w:jc w:val="center"/>
        <w:rPr>
          <w:rFonts w:ascii="Times New Roman" w:hAnsi="Times New Roman" w:cs="Times New Roman"/>
          <w:bCs/>
          <w:sz w:val="26"/>
          <w:szCs w:val="26"/>
        </w:rPr>
      </w:pPr>
      <w:r w:rsidRPr="0061729D">
        <w:rPr>
          <w:rFonts w:ascii="Times New Roman" w:hAnsi="Times New Roman" w:cs="Times New Roman"/>
          <w:bCs/>
          <w:sz w:val="26"/>
          <w:szCs w:val="26"/>
        </w:rPr>
        <w:lastRenderedPageBreak/>
        <w:t>Chapter – 5</w:t>
      </w:r>
    </w:p>
    <w:p w:rsidR="00566752" w:rsidRPr="0061729D" w:rsidRDefault="00566752" w:rsidP="002964A2">
      <w:pPr>
        <w:autoSpaceDE w:val="0"/>
        <w:autoSpaceDN w:val="0"/>
        <w:adjustRightInd w:val="0"/>
        <w:spacing w:after="0" w:line="360" w:lineRule="auto"/>
        <w:jc w:val="center"/>
        <w:rPr>
          <w:rFonts w:ascii="Times New Roman" w:hAnsi="Times New Roman" w:cs="Times New Roman"/>
          <w:b/>
          <w:bCs/>
          <w:sz w:val="26"/>
          <w:szCs w:val="26"/>
        </w:rPr>
      </w:pPr>
    </w:p>
    <w:p w:rsidR="005E4077" w:rsidRPr="008B7074" w:rsidRDefault="005E4077" w:rsidP="002964A2">
      <w:pPr>
        <w:autoSpaceDE w:val="0"/>
        <w:autoSpaceDN w:val="0"/>
        <w:adjustRightInd w:val="0"/>
        <w:spacing w:after="0" w:line="360" w:lineRule="auto"/>
        <w:jc w:val="center"/>
        <w:rPr>
          <w:rFonts w:ascii="Times New Roman" w:hAnsi="Times New Roman" w:cs="Times New Roman"/>
          <w:b/>
          <w:bCs/>
          <w:sz w:val="32"/>
          <w:szCs w:val="32"/>
        </w:rPr>
      </w:pPr>
      <w:r w:rsidRPr="008B7074">
        <w:rPr>
          <w:rFonts w:ascii="Times New Roman" w:hAnsi="Times New Roman" w:cs="Times New Roman"/>
          <w:b/>
          <w:bCs/>
          <w:sz w:val="32"/>
          <w:szCs w:val="32"/>
        </w:rPr>
        <w:t>CONCLUSION</w:t>
      </w:r>
    </w:p>
    <w:p w:rsidR="005E4077" w:rsidRPr="0061729D" w:rsidRDefault="005E4077" w:rsidP="005E4077">
      <w:pPr>
        <w:autoSpaceDE w:val="0"/>
        <w:autoSpaceDN w:val="0"/>
        <w:adjustRightInd w:val="0"/>
        <w:spacing w:after="0" w:line="360" w:lineRule="auto"/>
        <w:jc w:val="both"/>
        <w:rPr>
          <w:rFonts w:ascii="Times New Roman" w:hAnsi="Times New Roman" w:cs="Times New Roman"/>
          <w:b/>
          <w:bCs/>
          <w:sz w:val="26"/>
          <w:szCs w:val="26"/>
        </w:rPr>
      </w:pPr>
    </w:p>
    <w:p w:rsidR="005E4077" w:rsidRDefault="007A0450" w:rsidP="005E4077">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bCs/>
          <w:sz w:val="26"/>
          <w:szCs w:val="26"/>
        </w:rPr>
        <w:t xml:space="preserve">The nutritional composition and digestibility trial was done in this study. It was </w:t>
      </w:r>
      <w:r w:rsidR="005E4077" w:rsidRPr="0061729D">
        <w:rPr>
          <w:rFonts w:ascii="Times New Roman" w:hAnsi="Times New Roman" w:cs="Times New Roman"/>
          <w:bCs/>
          <w:sz w:val="26"/>
          <w:szCs w:val="26"/>
        </w:rPr>
        <w:t xml:space="preserve">revealed that </w:t>
      </w:r>
      <w:r>
        <w:rPr>
          <w:rFonts w:ascii="Times New Roman" w:hAnsi="Times New Roman" w:cs="Times New Roman"/>
          <w:bCs/>
          <w:sz w:val="26"/>
          <w:szCs w:val="26"/>
        </w:rPr>
        <w:t xml:space="preserve">the proximate composition of water hyacinth was almost similar to other perennial grasses available in Bangladesh. It also observed that </w:t>
      </w:r>
      <w:r w:rsidR="005E4077" w:rsidRPr="0061729D">
        <w:rPr>
          <w:rFonts w:ascii="Times New Roman" w:hAnsi="Times New Roman" w:cs="Times New Roman"/>
          <w:bCs/>
          <w:sz w:val="26"/>
          <w:szCs w:val="26"/>
        </w:rPr>
        <w:t>water hyacinth has a positive effect on ru</w:t>
      </w:r>
      <w:r>
        <w:rPr>
          <w:rFonts w:ascii="Times New Roman" w:hAnsi="Times New Roman" w:cs="Times New Roman"/>
          <w:bCs/>
          <w:sz w:val="26"/>
          <w:szCs w:val="26"/>
        </w:rPr>
        <w:t>m</w:t>
      </w:r>
      <w:r w:rsidR="005E4077" w:rsidRPr="0061729D">
        <w:rPr>
          <w:rFonts w:ascii="Times New Roman" w:hAnsi="Times New Roman" w:cs="Times New Roman"/>
          <w:bCs/>
          <w:sz w:val="26"/>
          <w:szCs w:val="26"/>
        </w:rPr>
        <w:t>inant and it can assist f</w:t>
      </w:r>
      <w:r>
        <w:rPr>
          <w:rFonts w:ascii="Times New Roman" w:hAnsi="Times New Roman" w:cs="Times New Roman"/>
          <w:bCs/>
          <w:sz w:val="26"/>
          <w:szCs w:val="26"/>
        </w:rPr>
        <w:t>a</w:t>
      </w:r>
      <w:r w:rsidR="005E4077" w:rsidRPr="0061729D">
        <w:rPr>
          <w:rFonts w:ascii="Times New Roman" w:hAnsi="Times New Roman" w:cs="Times New Roman"/>
          <w:bCs/>
          <w:sz w:val="26"/>
          <w:szCs w:val="26"/>
        </w:rPr>
        <w:t>rmers in ensuring sustainable production of least cost diets</w:t>
      </w:r>
      <w:r>
        <w:rPr>
          <w:rFonts w:ascii="Times New Roman" w:hAnsi="Times New Roman" w:cs="Times New Roman"/>
          <w:bCs/>
          <w:sz w:val="26"/>
          <w:szCs w:val="26"/>
        </w:rPr>
        <w:t xml:space="preserve"> for cattle</w:t>
      </w:r>
      <w:r w:rsidR="005E4077" w:rsidRPr="0061729D">
        <w:rPr>
          <w:rFonts w:ascii="Times New Roman" w:hAnsi="Times New Roman" w:cs="Times New Roman"/>
          <w:bCs/>
          <w:sz w:val="26"/>
          <w:szCs w:val="26"/>
        </w:rPr>
        <w:t>.The sustainability of the least cost diet is expected to eventually translate into successful management of the weed in our wate</w:t>
      </w:r>
      <w:r>
        <w:rPr>
          <w:rFonts w:ascii="Times New Roman" w:hAnsi="Times New Roman" w:cs="Times New Roman"/>
          <w:bCs/>
          <w:sz w:val="26"/>
          <w:szCs w:val="26"/>
        </w:rPr>
        <w:t>r ways and ensure protection of</w:t>
      </w:r>
      <w:r w:rsidR="005E4077" w:rsidRPr="0061729D">
        <w:rPr>
          <w:rFonts w:ascii="Times New Roman" w:hAnsi="Times New Roman" w:cs="Times New Roman"/>
          <w:bCs/>
          <w:sz w:val="26"/>
          <w:szCs w:val="26"/>
        </w:rPr>
        <w:t xml:space="preserve"> biodiversity. </w:t>
      </w:r>
      <w:r w:rsidR="005E4077" w:rsidRPr="0061729D">
        <w:rPr>
          <w:rFonts w:ascii="Times New Roman" w:hAnsi="Times New Roman" w:cs="Times New Roman"/>
          <w:sz w:val="26"/>
          <w:szCs w:val="26"/>
        </w:rPr>
        <w:t>Feni has many rivers, lakes and many other water bodies including ponds, canals a</w:t>
      </w:r>
      <w:r w:rsidR="00D84016" w:rsidRPr="0061729D">
        <w:rPr>
          <w:rFonts w:ascii="Times New Roman" w:hAnsi="Times New Roman" w:cs="Times New Roman"/>
          <w:sz w:val="26"/>
          <w:szCs w:val="26"/>
        </w:rPr>
        <w:t>nd irrigation ways. More than 60</w:t>
      </w:r>
      <w:r w:rsidR="005E4077" w:rsidRPr="0061729D">
        <w:rPr>
          <w:rFonts w:ascii="Times New Roman" w:hAnsi="Times New Roman" w:cs="Times New Roman"/>
          <w:sz w:val="26"/>
          <w:szCs w:val="26"/>
        </w:rPr>
        <w:t xml:space="preserve"> % of these water bodies are infested by Water Hyacinth. If these plants can be put to good use, a lot of profitable products can be obtained </w:t>
      </w:r>
      <w:r>
        <w:rPr>
          <w:rFonts w:ascii="Times New Roman" w:hAnsi="Times New Roman" w:cs="Times New Roman"/>
          <w:sz w:val="26"/>
          <w:szCs w:val="26"/>
        </w:rPr>
        <w:t>out of this underutilized product.</w:t>
      </w:r>
    </w:p>
    <w:p w:rsidR="00D478DD" w:rsidRDefault="00D478DD" w:rsidP="005E4077">
      <w:pPr>
        <w:autoSpaceDE w:val="0"/>
        <w:autoSpaceDN w:val="0"/>
        <w:adjustRightInd w:val="0"/>
        <w:spacing w:after="0" w:line="360" w:lineRule="auto"/>
        <w:jc w:val="both"/>
        <w:rPr>
          <w:rFonts w:ascii="Times New Roman" w:hAnsi="Times New Roman" w:cs="Times New Roman"/>
          <w:sz w:val="26"/>
          <w:szCs w:val="26"/>
        </w:rPr>
      </w:pPr>
    </w:p>
    <w:p w:rsidR="005E4077" w:rsidRPr="006B4E90" w:rsidRDefault="00EE4E05" w:rsidP="005E4077">
      <w:pPr>
        <w:autoSpaceDE w:val="0"/>
        <w:autoSpaceDN w:val="0"/>
        <w:adjustRightInd w:val="0"/>
        <w:spacing w:after="0" w:line="360" w:lineRule="auto"/>
        <w:jc w:val="both"/>
        <w:rPr>
          <w:rFonts w:ascii="Times New Roman" w:hAnsi="Times New Roman" w:cs="Times New Roman"/>
          <w:bCs/>
          <w:sz w:val="26"/>
          <w:szCs w:val="26"/>
        </w:rPr>
      </w:pPr>
      <w:r>
        <w:rPr>
          <w:rFonts w:ascii="Times New Roman" w:hAnsi="Times New Roman" w:cs="Times New Roman"/>
          <w:sz w:val="26"/>
          <w:szCs w:val="26"/>
        </w:rPr>
        <w:t>No strong decision can be done by this sort of short study. Hence, f</w:t>
      </w:r>
      <w:r w:rsidR="006B4E90">
        <w:rPr>
          <w:rFonts w:ascii="Times New Roman" w:hAnsi="Times New Roman" w:cs="Times New Roman"/>
          <w:sz w:val="26"/>
          <w:szCs w:val="26"/>
        </w:rPr>
        <w:t>u</w:t>
      </w:r>
      <w:r>
        <w:rPr>
          <w:rFonts w:ascii="Times New Roman" w:hAnsi="Times New Roman" w:cs="Times New Roman"/>
          <w:sz w:val="26"/>
          <w:szCs w:val="26"/>
        </w:rPr>
        <w:t>rther study would be recommended to make the water hyacinth convenient for cattle to our country though it has a provision in our country to feed water hyacinth as cattle feed during scarce.</w:t>
      </w:r>
    </w:p>
    <w:p w:rsidR="005E4077" w:rsidRPr="0061729D" w:rsidRDefault="005E4077" w:rsidP="005E4077">
      <w:pPr>
        <w:autoSpaceDE w:val="0"/>
        <w:autoSpaceDN w:val="0"/>
        <w:adjustRightInd w:val="0"/>
        <w:spacing w:after="0" w:line="360" w:lineRule="auto"/>
        <w:jc w:val="both"/>
        <w:rPr>
          <w:rFonts w:ascii="Times New Roman" w:hAnsi="Times New Roman" w:cs="Times New Roman"/>
          <w:b/>
          <w:color w:val="000000"/>
          <w:sz w:val="26"/>
          <w:szCs w:val="26"/>
        </w:rPr>
      </w:pPr>
    </w:p>
    <w:p w:rsidR="005E4077" w:rsidRPr="0061729D" w:rsidRDefault="005E4077" w:rsidP="005E4077">
      <w:pPr>
        <w:autoSpaceDE w:val="0"/>
        <w:autoSpaceDN w:val="0"/>
        <w:adjustRightInd w:val="0"/>
        <w:spacing w:after="0" w:line="360" w:lineRule="auto"/>
        <w:jc w:val="both"/>
        <w:rPr>
          <w:rFonts w:ascii="Times New Roman" w:hAnsi="Times New Roman" w:cs="Times New Roman"/>
          <w:b/>
          <w:color w:val="000000"/>
          <w:sz w:val="26"/>
          <w:szCs w:val="26"/>
        </w:rPr>
      </w:pPr>
    </w:p>
    <w:p w:rsidR="005E4077" w:rsidRPr="0061729D" w:rsidRDefault="005E4077" w:rsidP="005E4077">
      <w:pPr>
        <w:autoSpaceDE w:val="0"/>
        <w:autoSpaceDN w:val="0"/>
        <w:adjustRightInd w:val="0"/>
        <w:spacing w:after="0" w:line="360" w:lineRule="auto"/>
        <w:jc w:val="both"/>
        <w:rPr>
          <w:rFonts w:ascii="Times New Roman" w:hAnsi="Times New Roman" w:cs="Times New Roman"/>
          <w:b/>
          <w:color w:val="000000"/>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5E4077" w:rsidRPr="0061729D" w:rsidRDefault="005E4077" w:rsidP="005E4077">
      <w:pPr>
        <w:pStyle w:val="NoSpacing"/>
        <w:spacing w:line="276" w:lineRule="auto"/>
        <w:jc w:val="center"/>
        <w:rPr>
          <w:rFonts w:ascii="Times New Roman" w:hAnsi="Times New Roman" w:cs="Times New Roman"/>
          <w:b/>
          <w:sz w:val="26"/>
          <w:szCs w:val="26"/>
        </w:rPr>
      </w:pPr>
    </w:p>
    <w:p w:rsidR="00A959E3" w:rsidRDefault="00A959E3" w:rsidP="00763DD0">
      <w:pPr>
        <w:pStyle w:val="NoSpacing"/>
        <w:spacing w:line="276" w:lineRule="auto"/>
        <w:rPr>
          <w:rFonts w:ascii="Times New Roman" w:hAnsi="Times New Roman" w:cs="Times New Roman"/>
          <w:b/>
          <w:sz w:val="26"/>
          <w:szCs w:val="26"/>
        </w:rPr>
      </w:pPr>
    </w:p>
    <w:p w:rsidR="00493366" w:rsidRDefault="00493366" w:rsidP="000A38FB">
      <w:pPr>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Chapter-6</w:t>
      </w:r>
    </w:p>
    <w:p w:rsidR="00493366" w:rsidRDefault="00493366" w:rsidP="005E4077">
      <w:pPr>
        <w:autoSpaceDE w:val="0"/>
        <w:autoSpaceDN w:val="0"/>
        <w:adjustRightInd w:val="0"/>
        <w:spacing w:after="0" w:line="240" w:lineRule="auto"/>
        <w:rPr>
          <w:rFonts w:ascii="Times New Roman" w:hAnsi="Times New Roman" w:cs="Times New Roman"/>
          <w:b/>
          <w:bCs/>
          <w:sz w:val="26"/>
          <w:szCs w:val="26"/>
        </w:rPr>
      </w:pPr>
    </w:p>
    <w:p w:rsidR="005E4077" w:rsidRPr="0061729D" w:rsidRDefault="004F6EBC" w:rsidP="000A38FB">
      <w:pPr>
        <w:autoSpaceDE w:val="0"/>
        <w:autoSpaceDN w:val="0"/>
        <w:adjustRightInd w:val="0"/>
        <w:spacing w:after="0" w:line="240" w:lineRule="auto"/>
        <w:jc w:val="center"/>
        <w:rPr>
          <w:rFonts w:ascii="Times New Roman" w:hAnsi="Times New Roman" w:cs="Times New Roman"/>
          <w:b/>
          <w:bCs/>
          <w:sz w:val="26"/>
          <w:szCs w:val="26"/>
        </w:rPr>
      </w:pPr>
      <w:r w:rsidRPr="00BE1396">
        <w:rPr>
          <w:rFonts w:ascii="Times New Roman" w:hAnsi="Times New Roman" w:cs="Times New Roman"/>
          <w:b/>
          <w:bCs/>
          <w:sz w:val="28"/>
          <w:szCs w:val="26"/>
        </w:rPr>
        <w:t>REFERENCES</w:t>
      </w:r>
    </w:p>
    <w:p w:rsidR="005E4077" w:rsidRPr="0061729D" w:rsidRDefault="005E4077" w:rsidP="005E4077">
      <w:pPr>
        <w:autoSpaceDE w:val="0"/>
        <w:autoSpaceDN w:val="0"/>
        <w:adjustRightInd w:val="0"/>
        <w:spacing w:after="0" w:line="240" w:lineRule="auto"/>
        <w:rPr>
          <w:rFonts w:ascii="Times New Roman" w:hAnsi="Times New Roman" w:cs="Times New Roman"/>
          <w:b/>
          <w:bCs/>
          <w:sz w:val="26"/>
          <w:szCs w:val="26"/>
        </w:rPr>
      </w:pPr>
    </w:p>
    <w:p w:rsidR="005E4077" w:rsidRPr="0061729D" w:rsidRDefault="005E4077" w:rsidP="005E4077">
      <w:pPr>
        <w:autoSpaceDE w:val="0"/>
        <w:autoSpaceDN w:val="0"/>
        <w:adjustRightInd w:val="0"/>
        <w:spacing w:after="0" w:line="360" w:lineRule="auto"/>
        <w:rPr>
          <w:rFonts w:ascii="Times New Roman" w:hAnsi="Times New Roman" w:cs="Times New Roman"/>
          <w:i/>
          <w:iCs/>
          <w:sz w:val="26"/>
          <w:szCs w:val="26"/>
        </w:rPr>
      </w:pPr>
    </w:p>
    <w:p w:rsidR="002964A2" w:rsidRDefault="00527CC9" w:rsidP="00E70AC0">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Harley K.L.S. The role of biological control in th</w:t>
      </w:r>
      <w:r>
        <w:rPr>
          <w:rFonts w:ascii="Times New Roman" w:hAnsi="Times New Roman" w:cs="Times New Roman"/>
          <w:sz w:val="26"/>
          <w:szCs w:val="26"/>
        </w:rPr>
        <w:t xml:space="preserve">e management of water hyacinth,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i/>
          <w:iCs/>
          <w:sz w:val="26"/>
          <w:szCs w:val="26"/>
        </w:rPr>
        <w:t>Eichhorniacrassipes</w:t>
      </w:r>
      <w:r w:rsidRPr="0061729D">
        <w:rPr>
          <w:rFonts w:ascii="Times New Roman" w:hAnsi="Times New Roman" w:cs="Times New Roman"/>
          <w:sz w:val="26"/>
          <w:szCs w:val="26"/>
        </w:rPr>
        <w:t>. Biocontr.News Info.1990; 11: 11-22.</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Harris, p.,.Effects, constraints and future of weed bio control. Agric. Ecosyst.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Environ. 1993; 46: 289-303.</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Heard, T.A and S.L. Winterton. Interactions between nutrient status and weevil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 xml:space="preserve">herbivory in the biological control of water hyacinth. J. Appl. Ecol. 2000;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37: 117-127.</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Holm, L., J. Pancho, J. Herberger, and D. Plucknett. A Geographical Atlas of </w:t>
      </w:r>
    </w:p>
    <w:p w:rsidR="00527CC9"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World Weeds. John Wiley and Sons, New York. Xlix; 1979; 391.</w:t>
      </w:r>
    </w:p>
    <w:p w:rsidR="002964A2" w:rsidRDefault="002964A2" w:rsidP="00E70AC0">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E70AC0">
      <w:pPr>
        <w:autoSpaceDE w:val="0"/>
        <w:autoSpaceDN w:val="0"/>
        <w:adjustRightInd w:val="0"/>
        <w:spacing w:after="0" w:line="360" w:lineRule="auto"/>
        <w:jc w:val="both"/>
        <w:rPr>
          <w:rFonts w:ascii="Times New Roman" w:hAnsi="Times New Roman" w:cs="Times New Roman"/>
          <w:i/>
          <w:iCs/>
          <w:sz w:val="26"/>
          <w:szCs w:val="26"/>
        </w:rPr>
      </w:pPr>
      <w:r w:rsidRPr="0061729D">
        <w:rPr>
          <w:rFonts w:ascii="Times New Roman" w:hAnsi="Times New Roman" w:cs="Times New Roman"/>
          <w:sz w:val="26"/>
          <w:szCs w:val="26"/>
        </w:rPr>
        <w:t>Jafari N. Ecological and Socio-economic utilization of water hyacinth(</w:t>
      </w:r>
      <w:r w:rsidRPr="0061729D">
        <w:rPr>
          <w:rFonts w:ascii="Times New Roman" w:hAnsi="Times New Roman" w:cs="Times New Roman"/>
          <w:i/>
          <w:iCs/>
          <w:sz w:val="26"/>
          <w:szCs w:val="26"/>
        </w:rPr>
        <w:t>Eichhornia</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i/>
          <w:iCs/>
          <w:sz w:val="26"/>
          <w:szCs w:val="26"/>
        </w:rPr>
        <w:t>crassipes</w:t>
      </w:r>
      <w:r w:rsidRPr="0061729D">
        <w:rPr>
          <w:rFonts w:ascii="Times New Roman" w:hAnsi="Times New Roman" w:cs="Times New Roman"/>
          <w:sz w:val="26"/>
          <w:szCs w:val="26"/>
        </w:rPr>
        <w:t xml:space="preserve">Mart Solms).J. Appl.iedSci.Environ.mentalManag., 2010; 14: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43-49.</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i/>
          <w:iCs/>
          <w:sz w:val="26"/>
          <w:szCs w:val="26"/>
        </w:rPr>
      </w:pPr>
      <w:r w:rsidRPr="0061729D">
        <w:rPr>
          <w:rFonts w:ascii="Times New Roman" w:hAnsi="Times New Roman" w:cs="Times New Roman"/>
          <w:sz w:val="26"/>
          <w:szCs w:val="26"/>
        </w:rPr>
        <w:t>Jayanth K.P. Successful biological control of water hyacinth (</w:t>
      </w:r>
      <w:r w:rsidRPr="0061729D">
        <w:rPr>
          <w:rFonts w:ascii="Times New Roman" w:hAnsi="Times New Roman" w:cs="Times New Roman"/>
          <w:i/>
          <w:iCs/>
          <w:sz w:val="26"/>
          <w:szCs w:val="26"/>
        </w:rPr>
        <w:t>Eichhornia</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i/>
          <w:iCs/>
          <w:sz w:val="26"/>
          <w:szCs w:val="26"/>
        </w:rPr>
        <w:t>crassipes</w:t>
      </w:r>
      <w:r w:rsidRPr="0061729D">
        <w:rPr>
          <w:rFonts w:ascii="Times New Roman" w:hAnsi="Times New Roman" w:cs="Times New Roman"/>
          <w:sz w:val="26"/>
          <w:szCs w:val="26"/>
        </w:rPr>
        <w:t xml:space="preserve">) by Neochetinaeichhorniae (Coleoptera: Curculionidae) in </w:t>
      </w:r>
    </w:p>
    <w:p w:rsidR="00527CC9"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Bangalore, India. Trop. Pest Manage. 1988.; 34: 263-266.</w:t>
      </w:r>
    </w:p>
    <w:p w:rsidR="002964A2" w:rsidRDefault="002964A2" w:rsidP="00E70AC0">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E70AC0">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Julien M.H. 2001. Biological control of water hyacinth with Arthropods: a review. </w:t>
      </w:r>
    </w:p>
    <w:p w:rsidR="00527CC9" w:rsidRDefault="00527CC9" w:rsidP="002964A2">
      <w:pPr>
        <w:autoSpaceDE w:val="0"/>
        <w:autoSpaceDN w:val="0"/>
        <w:adjustRightInd w:val="0"/>
        <w:spacing w:after="0" w:line="360" w:lineRule="auto"/>
        <w:ind w:left="720"/>
        <w:jc w:val="both"/>
        <w:rPr>
          <w:rFonts w:ascii="Times New Roman" w:hAnsi="Times New Roman" w:cs="Times New Roman"/>
          <w:sz w:val="26"/>
          <w:szCs w:val="26"/>
        </w:rPr>
      </w:pPr>
      <w:r w:rsidRPr="0061729D">
        <w:rPr>
          <w:rFonts w:ascii="Times New Roman" w:hAnsi="Times New Roman" w:cs="Times New Roman"/>
          <w:sz w:val="26"/>
          <w:szCs w:val="26"/>
        </w:rPr>
        <w:t xml:space="preserve">In: “Biological and integrated control of water hyacinth, </w:t>
      </w:r>
      <w:r w:rsidRPr="0061729D">
        <w:rPr>
          <w:rFonts w:ascii="Times New Roman" w:hAnsi="Times New Roman" w:cs="Times New Roman"/>
          <w:i/>
          <w:iCs/>
          <w:sz w:val="26"/>
          <w:szCs w:val="26"/>
        </w:rPr>
        <w:t>Eichhorniacrassipes</w:t>
      </w:r>
      <w:r w:rsidRPr="0061729D">
        <w:rPr>
          <w:rFonts w:ascii="Times New Roman" w:hAnsi="Times New Roman" w:cs="Times New Roman"/>
          <w:sz w:val="26"/>
          <w:szCs w:val="26"/>
        </w:rPr>
        <w:t>” . Proceeding of Second Meeting of the Global Working Grouping for the Biological and Integrated control of water hyacinth.</w:t>
      </w:r>
    </w:p>
    <w:p w:rsidR="002964A2" w:rsidRDefault="002964A2" w:rsidP="00E70AC0">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E70AC0">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lastRenderedPageBreak/>
        <w:t xml:space="preserve">Julien, M.H. and Griffiths, M.W. and Wright, A.D. Biological control of water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 xml:space="preserve">hyacinth: the weevils Neochetinabruchi and N. eichhorniae, biologies, host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 xml:space="preserve">ranges and rearing, releasing and monitoring techniques for biological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 xml:space="preserve">control of Eichhorniacrassipes. Canberra, Australian Centre for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International Agricultural Research, ACIAR.1999; .60: 87.</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Ntiba, M.J., Kudoja, W.M., &amp;Mukasa, C.T..Management issues in Lake Victoria </w:t>
      </w:r>
    </w:p>
    <w:p w:rsidR="002964A2"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watershed. Lake.Reserve. Manage. 2001; 6, 211-216.</w:t>
      </w:r>
    </w:p>
    <w:p w:rsidR="002964A2" w:rsidRDefault="002964A2" w:rsidP="002964A2">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2964A2">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Pemberton, R.W., Turner, C.E., Biological control of Seneciojacobaea in northen</w:t>
      </w:r>
    </w:p>
    <w:p w:rsidR="00527CC9" w:rsidRDefault="00527CC9" w:rsidP="002964A2">
      <w:pPr>
        <w:autoSpaceDE w:val="0"/>
        <w:autoSpaceDN w:val="0"/>
        <w:adjustRightInd w:val="0"/>
        <w:spacing w:after="0" w:line="360" w:lineRule="auto"/>
        <w:ind w:firstLine="720"/>
        <w:jc w:val="both"/>
        <w:rPr>
          <w:rFonts w:ascii="Times New Roman" w:hAnsi="Times New Roman" w:cs="Times New Roman"/>
          <w:sz w:val="26"/>
          <w:szCs w:val="26"/>
        </w:rPr>
      </w:pPr>
      <w:r w:rsidRPr="0061729D">
        <w:rPr>
          <w:rFonts w:ascii="Times New Roman" w:hAnsi="Times New Roman" w:cs="Times New Roman"/>
          <w:sz w:val="26"/>
          <w:szCs w:val="26"/>
        </w:rPr>
        <w:t>California, an enduring success.Entomophaga.1990; 35.71-77.</w:t>
      </w:r>
    </w:p>
    <w:p w:rsidR="002964A2" w:rsidRDefault="002964A2" w:rsidP="00E70AC0">
      <w:pPr>
        <w:autoSpaceDE w:val="0"/>
        <w:autoSpaceDN w:val="0"/>
        <w:adjustRightInd w:val="0"/>
        <w:spacing w:after="0" w:line="360" w:lineRule="auto"/>
        <w:jc w:val="both"/>
        <w:rPr>
          <w:rFonts w:ascii="Times New Roman" w:hAnsi="Times New Roman" w:cs="Times New Roman"/>
          <w:sz w:val="26"/>
          <w:szCs w:val="26"/>
        </w:rPr>
      </w:pPr>
    </w:p>
    <w:p w:rsidR="002964A2" w:rsidRDefault="00527CC9" w:rsidP="00E70AC0">
      <w:pPr>
        <w:autoSpaceDE w:val="0"/>
        <w:autoSpaceDN w:val="0"/>
        <w:adjustRightInd w:val="0"/>
        <w:spacing w:after="0"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Perkins B.D. Potential for water hyacinth management with biological agents.p. </w:t>
      </w:r>
    </w:p>
    <w:p w:rsidR="00527CC9" w:rsidRDefault="00527CC9" w:rsidP="002964A2">
      <w:pPr>
        <w:autoSpaceDE w:val="0"/>
        <w:autoSpaceDN w:val="0"/>
        <w:adjustRightInd w:val="0"/>
        <w:spacing w:after="0" w:line="360" w:lineRule="auto"/>
        <w:ind w:left="720"/>
        <w:jc w:val="both"/>
        <w:rPr>
          <w:rFonts w:ascii="Times New Roman" w:hAnsi="Times New Roman" w:cs="Times New Roman"/>
          <w:sz w:val="26"/>
          <w:szCs w:val="26"/>
        </w:rPr>
      </w:pPr>
      <w:r w:rsidRPr="0061729D">
        <w:rPr>
          <w:rFonts w:ascii="Times New Roman" w:hAnsi="Times New Roman" w:cs="Times New Roman"/>
          <w:sz w:val="26"/>
          <w:szCs w:val="26"/>
        </w:rPr>
        <w:t xml:space="preserve">53-64. In: Proceeding of the Tall Timbers Conference on Ecology. Animal </w:t>
      </w:r>
      <w:bookmarkStart w:id="2" w:name="_GoBack"/>
      <w:bookmarkEnd w:id="2"/>
      <w:r w:rsidRPr="0061729D">
        <w:rPr>
          <w:rFonts w:ascii="Times New Roman" w:hAnsi="Times New Roman" w:cs="Times New Roman"/>
          <w:sz w:val="26"/>
          <w:szCs w:val="26"/>
        </w:rPr>
        <w:t>contr. Habitat Manage. Project directorate of biological control (PDBC). 1994. Fifteen years of AICRP on biological control, Bangalore, 1973; 320 .</w:t>
      </w:r>
    </w:p>
    <w:sectPr w:rsidR="00527CC9" w:rsidSect="000752E4">
      <w:footerReference w:type="default" r:id="rId21"/>
      <w:pgSz w:w="11909" w:h="16834"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62E" w:rsidRDefault="0066662E" w:rsidP="00E721E5">
      <w:pPr>
        <w:spacing w:after="0" w:line="240" w:lineRule="auto"/>
      </w:pPr>
      <w:r>
        <w:separator/>
      </w:r>
    </w:p>
  </w:endnote>
  <w:endnote w:type="continuationSeparator" w:id="1">
    <w:p w:rsidR="0066662E" w:rsidRDefault="0066662E" w:rsidP="00E72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7692"/>
      <w:docPartObj>
        <w:docPartGallery w:val="Page Numbers (Bottom of Page)"/>
        <w:docPartUnique/>
      </w:docPartObj>
    </w:sdtPr>
    <w:sdtContent>
      <w:p w:rsidR="00E721E5" w:rsidRDefault="00E721E5">
        <w:pPr>
          <w:pStyle w:val="Footer"/>
          <w:jc w:val="right"/>
        </w:pPr>
        <w:r>
          <w:t xml:space="preserve">Page | </w:t>
        </w:r>
        <w:fldSimple w:instr=" PAGE   \* MERGEFORMAT ">
          <w:r>
            <w:rPr>
              <w:noProof/>
            </w:rPr>
            <w:t>18</w:t>
          </w:r>
        </w:fldSimple>
        <w:r>
          <w:t xml:space="preserve"> </w:t>
        </w:r>
      </w:p>
    </w:sdtContent>
  </w:sdt>
  <w:p w:rsidR="00E721E5" w:rsidRDefault="00E721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62E" w:rsidRDefault="0066662E" w:rsidP="00E721E5">
      <w:pPr>
        <w:spacing w:after="0" w:line="240" w:lineRule="auto"/>
      </w:pPr>
      <w:r>
        <w:separator/>
      </w:r>
    </w:p>
  </w:footnote>
  <w:footnote w:type="continuationSeparator" w:id="1">
    <w:p w:rsidR="0066662E" w:rsidRDefault="0066662E" w:rsidP="00E721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02992"/>
    <w:multiLevelType w:val="multilevel"/>
    <w:tmpl w:val="25E2C1F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40C21D75"/>
    <w:multiLevelType w:val="hybridMultilevel"/>
    <w:tmpl w:val="8A067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04200C"/>
    <w:multiLevelType w:val="multilevel"/>
    <w:tmpl w:val="9D24051E"/>
    <w:lvl w:ilvl="0">
      <w:start w:val="1"/>
      <w:numFmt w:val="decimal"/>
      <w:lvlText w:val="%1."/>
      <w:lvlJc w:val="left"/>
      <w:pPr>
        <w:ind w:left="1263" w:hanging="360"/>
      </w:pPr>
    </w:lvl>
    <w:lvl w:ilvl="1">
      <w:start w:val="3"/>
      <w:numFmt w:val="decimal"/>
      <w:isLgl/>
      <w:lvlText w:val="%1.%2."/>
      <w:lvlJc w:val="left"/>
      <w:pPr>
        <w:ind w:left="1623" w:hanging="720"/>
      </w:pPr>
      <w:rPr>
        <w:rFonts w:hint="default"/>
      </w:rPr>
    </w:lvl>
    <w:lvl w:ilvl="2">
      <w:start w:val="1"/>
      <w:numFmt w:val="decimal"/>
      <w:isLgl/>
      <w:lvlText w:val="%1.%2.%3."/>
      <w:lvlJc w:val="left"/>
      <w:pPr>
        <w:ind w:left="1623" w:hanging="720"/>
      </w:pPr>
      <w:rPr>
        <w:rFonts w:hint="default"/>
      </w:rPr>
    </w:lvl>
    <w:lvl w:ilvl="3">
      <w:start w:val="1"/>
      <w:numFmt w:val="decimal"/>
      <w:isLgl/>
      <w:lvlText w:val="%1.%2.%3.%4."/>
      <w:lvlJc w:val="left"/>
      <w:pPr>
        <w:ind w:left="1983" w:hanging="1080"/>
      </w:pPr>
      <w:rPr>
        <w:rFonts w:hint="default"/>
      </w:rPr>
    </w:lvl>
    <w:lvl w:ilvl="4">
      <w:start w:val="1"/>
      <w:numFmt w:val="decimal"/>
      <w:isLgl/>
      <w:lvlText w:val="%1.%2.%3.%4.%5."/>
      <w:lvlJc w:val="left"/>
      <w:pPr>
        <w:ind w:left="1983" w:hanging="1080"/>
      </w:pPr>
      <w:rPr>
        <w:rFonts w:hint="default"/>
      </w:rPr>
    </w:lvl>
    <w:lvl w:ilvl="5">
      <w:start w:val="1"/>
      <w:numFmt w:val="decimal"/>
      <w:isLgl/>
      <w:lvlText w:val="%1.%2.%3.%4.%5.%6."/>
      <w:lvlJc w:val="left"/>
      <w:pPr>
        <w:ind w:left="2343" w:hanging="1440"/>
      </w:pPr>
      <w:rPr>
        <w:rFonts w:hint="default"/>
      </w:rPr>
    </w:lvl>
    <w:lvl w:ilvl="6">
      <w:start w:val="1"/>
      <w:numFmt w:val="decimal"/>
      <w:isLgl/>
      <w:lvlText w:val="%1.%2.%3.%4.%5.%6.%7."/>
      <w:lvlJc w:val="left"/>
      <w:pPr>
        <w:ind w:left="2343" w:hanging="1440"/>
      </w:pPr>
      <w:rPr>
        <w:rFonts w:hint="default"/>
      </w:rPr>
    </w:lvl>
    <w:lvl w:ilvl="7">
      <w:start w:val="1"/>
      <w:numFmt w:val="decimal"/>
      <w:isLgl/>
      <w:lvlText w:val="%1.%2.%3.%4.%5.%6.%7.%8."/>
      <w:lvlJc w:val="left"/>
      <w:pPr>
        <w:ind w:left="2703" w:hanging="1800"/>
      </w:pPr>
      <w:rPr>
        <w:rFonts w:hint="default"/>
      </w:rPr>
    </w:lvl>
    <w:lvl w:ilvl="8">
      <w:start w:val="1"/>
      <w:numFmt w:val="decimal"/>
      <w:isLgl/>
      <w:lvlText w:val="%1.%2.%3.%4.%5.%6.%7.%8.%9."/>
      <w:lvlJc w:val="left"/>
      <w:pPr>
        <w:ind w:left="2703"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5E4077"/>
    <w:rsid w:val="00001BF5"/>
    <w:rsid w:val="00002BAE"/>
    <w:rsid w:val="00051CB1"/>
    <w:rsid w:val="00064784"/>
    <w:rsid w:val="000752E4"/>
    <w:rsid w:val="00085E25"/>
    <w:rsid w:val="000A38FB"/>
    <w:rsid w:val="000E21F6"/>
    <w:rsid w:val="000E4AB2"/>
    <w:rsid w:val="001414F3"/>
    <w:rsid w:val="001454F3"/>
    <w:rsid w:val="001A3D31"/>
    <w:rsid w:val="001A4DBF"/>
    <w:rsid w:val="001B1926"/>
    <w:rsid w:val="001B70E9"/>
    <w:rsid w:val="00227AA6"/>
    <w:rsid w:val="002607EB"/>
    <w:rsid w:val="0028132A"/>
    <w:rsid w:val="002964A2"/>
    <w:rsid w:val="00361617"/>
    <w:rsid w:val="00372EDD"/>
    <w:rsid w:val="0037520C"/>
    <w:rsid w:val="003869B4"/>
    <w:rsid w:val="003A7AEC"/>
    <w:rsid w:val="003B4B8B"/>
    <w:rsid w:val="003D6EE0"/>
    <w:rsid w:val="003F2CFA"/>
    <w:rsid w:val="00425C5C"/>
    <w:rsid w:val="004375FD"/>
    <w:rsid w:val="00473FFF"/>
    <w:rsid w:val="00480C4E"/>
    <w:rsid w:val="00486CB5"/>
    <w:rsid w:val="004930C4"/>
    <w:rsid w:val="00493366"/>
    <w:rsid w:val="004A0CA0"/>
    <w:rsid w:val="004C44DF"/>
    <w:rsid w:val="004D47F5"/>
    <w:rsid w:val="004F6081"/>
    <w:rsid w:val="004F6EBC"/>
    <w:rsid w:val="00511852"/>
    <w:rsid w:val="0051236F"/>
    <w:rsid w:val="00527CC9"/>
    <w:rsid w:val="00543135"/>
    <w:rsid w:val="00566752"/>
    <w:rsid w:val="0058697F"/>
    <w:rsid w:val="005A575B"/>
    <w:rsid w:val="005B2EC4"/>
    <w:rsid w:val="005D4980"/>
    <w:rsid w:val="005E2AE6"/>
    <w:rsid w:val="005E2E99"/>
    <w:rsid w:val="005E4077"/>
    <w:rsid w:val="00606258"/>
    <w:rsid w:val="00614C30"/>
    <w:rsid w:val="0061729D"/>
    <w:rsid w:val="006173A0"/>
    <w:rsid w:val="006279AA"/>
    <w:rsid w:val="00633A10"/>
    <w:rsid w:val="0066662E"/>
    <w:rsid w:val="006B4E90"/>
    <w:rsid w:val="006B6D42"/>
    <w:rsid w:val="006D627D"/>
    <w:rsid w:val="006E06FF"/>
    <w:rsid w:val="00753424"/>
    <w:rsid w:val="00763DD0"/>
    <w:rsid w:val="007814A5"/>
    <w:rsid w:val="007A0450"/>
    <w:rsid w:val="007B41B1"/>
    <w:rsid w:val="007D2C1E"/>
    <w:rsid w:val="00803BF8"/>
    <w:rsid w:val="00810832"/>
    <w:rsid w:val="0083537B"/>
    <w:rsid w:val="00850739"/>
    <w:rsid w:val="00851C28"/>
    <w:rsid w:val="00852824"/>
    <w:rsid w:val="00871590"/>
    <w:rsid w:val="00875B4C"/>
    <w:rsid w:val="008B7074"/>
    <w:rsid w:val="008F46FE"/>
    <w:rsid w:val="00934D64"/>
    <w:rsid w:val="00937354"/>
    <w:rsid w:val="00982BFC"/>
    <w:rsid w:val="009D63A6"/>
    <w:rsid w:val="009E2198"/>
    <w:rsid w:val="009F2D3D"/>
    <w:rsid w:val="009F411B"/>
    <w:rsid w:val="009F490B"/>
    <w:rsid w:val="009F598C"/>
    <w:rsid w:val="00A1199B"/>
    <w:rsid w:val="00A1557D"/>
    <w:rsid w:val="00A31372"/>
    <w:rsid w:val="00A427BF"/>
    <w:rsid w:val="00A45C8C"/>
    <w:rsid w:val="00A4775F"/>
    <w:rsid w:val="00A5187D"/>
    <w:rsid w:val="00A5218E"/>
    <w:rsid w:val="00A6159C"/>
    <w:rsid w:val="00A73706"/>
    <w:rsid w:val="00A8470B"/>
    <w:rsid w:val="00A8497A"/>
    <w:rsid w:val="00A932A0"/>
    <w:rsid w:val="00A959E3"/>
    <w:rsid w:val="00AA32B7"/>
    <w:rsid w:val="00AA7A0A"/>
    <w:rsid w:val="00AC19F4"/>
    <w:rsid w:val="00AE67CB"/>
    <w:rsid w:val="00AF781C"/>
    <w:rsid w:val="00B01773"/>
    <w:rsid w:val="00B02B65"/>
    <w:rsid w:val="00B07BA4"/>
    <w:rsid w:val="00B41194"/>
    <w:rsid w:val="00B714DD"/>
    <w:rsid w:val="00B775DC"/>
    <w:rsid w:val="00B92684"/>
    <w:rsid w:val="00B931C4"/>
    <w:rsid w:val="00BE1396"/>
    <w:rsid w:val="00C1355A"/>
    <w:rsid w:val="00C652E5"/>
    <w:rsid w:val="00C76012"/>
    <w:rsid w:val="00CA10BB"/>
    <w:rsid w:val="00CA62EB"/>
    <w:rsid w:val="00CD2E87"/>
    <w:rsid w:val="00CD30C9"/>
    <w:rsid w:val="00CD3E77"/>
    <w:rsid w:val="00D07C7C"/>
    <w:rsid w:val="00D306CD"/>
    <w:rsid w:val="00D478DD"/>
    <w:rsid w:val="00D50775"/>
    <w:rsid w:val="00D67AC8"/>
    <w:rsid w:val="00D70506"/>
    <w:rsid w:val="00D80628"/>
    <w:rsid w:val="00D81943"/>
    <w:rsid w:val="00D84016"/>
    <w:rsid w:val="00DA488F"/>
    <w:rsid w:val="00DE130D"/>
    <w:rsid w:val="00DE2033"/>
    <w:rsid w:val="00DF0D9C"/>
    <w:rsid w:val="00DF5A12"/>
    <w:rsid w:val="00E1121F"/>
    <w:rsid w:val="00E17F7B"/>
    <w:rsid w:val="00E21041"/>
    <w:rsid w:val="00E21920"/>
    <w:rsid w:val="00E34DA7"/>
    <w:rsid w:val="00E64235"/>
    <w:rsid w:val="00E70AC0"/>
    <w:rsid w:val="00E721E5"/>
    <w:rsid w:val="00E73377"/>
    <w:rsid w:val="00E73BDB"/>
    <w:rsid w:val="00E850E0"/>
    <w:rsid w:val="00EE0C45"/>
    <w:rsid w:val="00EE20B0"/>
    <w:rsid w:val="00EE221A"/>
    <w:rsid w:val="00EE4E05"/>
    <w:rsid w:val="00EF3583"/>
    <w:rsid w:val="00F06209"/>
    <w:rsid w:val="00F12E9F"/>
    <w:rsid w:val="00F216F5"/>
    <w:rsid w:val="00F2566B"/>
    <w:rsid w:val="00F261E9"/>
    <w:rsid w:val="00F44AD8"/>
    <w:rsid w:val="00F509BA"/>
    <w:rsid w:val="00F665B6"/>
    <w:rsid w:val="00F8078E"/>
    <w:rsid w:val="00FC17DF"/>
    <w:rsid w:val="00FC5AFE"/>
    <w:rsid w:val="00FC5C44"/>
    <w:rsid w:val="00FE30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077"/>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077"/>
    <w:pPr>
      <w:ind w:left="720"/>
      <w:contextualSpacing/>
    </w:pPr>
    <w:rPr>
      <w:rFonts w:ascii="Calibri" w:eastAsia="Calibri" w:hAnsi="Calibri" w:cs="Times New Roman"/>
    </w:rPr>
  </w:style>
  <w:style w:type="table" w:styleId="TableGrid">
    <w:name w:val="Table Grid"/>
    <w:basedOn w:val="TableNormal"/>
    <w:uiPriority w:val="59"/>
    <w:rsid w:val="005E4077"/>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5E4077"/>
    <w:pPr>
      <w:suppressAutoHyphens/>
      <w:spacing w:after="0" w:line="240" w:lineRule="auto"/>
    </w:pPr>
    <w:rPr>
      <w:rFonts w:ascii="Calibri" w:eastAsia="Calibri" w:hAnsi="Calibri" w:cs="Calibri"/>
      <w:szCs w:val="22"/>
      <w:lang w:eastAsia="ar-SA" w:bidi="ar-SA"/>
    </w:rPr>
  </w:style>
  <w:style w:type="paragraph" w:styleId="BalloonText">
    <w:name w:val="Balloon Text"/>
    <w:basedOn w:val="Normal"/>
    <w:link w:val="BalloonTextChar"/>
    <w:uiPriority w:val="99"/>
    <w:semiHidden/>
    <w:unhideWhenUsed/>
    <w:rsid w:val="005E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077"/>
    <w:rPr>
      <w:rFonts w:ascii="Tahoma" w:hAnsi="Tahoma" w:cs="Tahoma"/>
      <w:sz w:val="16"/>
      <w:szCs w:val="16"/>
      <w:lang w:bidi="ar-SA"/>
    </w:rPr>
  </w:style>
  <w:style w:type="paragraph" w:styleId="Header">
    <w:name w:val="header"/>
    <w:basedOn w:val="Normal"/>
    <w:link w:val="HeaderChar"/>
    <w:uiPriority w:val="99"/>
    <w:semiHidden/>
    <w:unhideWhenUsed/>
    <w:rsid w:val="00E721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21E5"/>
    <w:rPr>
      <w:szCs w:val="22"/>
      <w:lang w:bidi="ar-SA"/>
    </w:rPr>
  </w:style>
  <w:style w:type="paragraph" w:styleId="Footer">
    <w:name w:val="footer"/>
    <w:basedOn w:val="Normal"/>
    <w:link w:val="FooterChar"/>
    <w:uiPriority w:val="99"/>
    <w:unhideWhenUsed/>
    <w:rsid w:val="00E7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1E5"/>
    <w:rPr>
      <w:szCs w:val="22"/>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Proximate components of water hyacinth</a:t>
            </a:r>
          </a:p>
        </c:rich>
      </c:tx>
      <c:layout>
        <c:manualLayout>
          <c:xMode val="edge"/>
          <c:yMode val="edge"/>
          <c:x val="0.18263305628463108"/>
          <c:y val="0"/>
        </c:manualLayout>
      </c:layout>
    </c:title>
    <c:plotArea>
      <c:layout>
        <c:manualLayout>
          <c:layoutTarget val="inner"/>
          <c:xMode val="edge"/>
          <c:yMode val="edge"/>
          <c:x val="8.0159506836240763E-2"/>
          <c:y val="0.1119828584301215"/>
          <c:w val="0.87844214859845371"/>
          <c:h val="0.66364248338568332"/>
        </c:manualLayout>
      </c:layout>
      <c:barChart>
        <c:barDir val="col"/>
        <c:grouping val="clustered"/>
        <c:ser>
          <c:idx val="0"/>
          <c:order val="0"/>
          <c:tx>
            <c:strRef>
              <c:f>Sheet1!$B$1</c:f>
              <c:strCache>
                <c:ptCount val="1"/>
                <c:pt idx="0">
                  <c:v>DM</c:v>
                </c:pt>
              </c:strCache>
            </c:strRef>
          </c:tx>
          <c:dLbls>
            <c:dLblPos val="outEnd"/>
            <c:showVal val="1"/>
          </c:dLbls>
          <c:cat>
            <c:strRef>
              <c:f>Sheet1!$A$2:$A$4</c:f>
              <c:strCache>
                <c:ptCount val="3"/>
                <c:pt idx="0">
                  <c:v>Before digestion</c:v>
                </c:pt>
                <c:pt idx="1">
                  <c:v>After digestion</c:v>
                </c:pt>
                <c:pt idx="2">
                  <c:v>Digestibility</c:v>
                </c:pt>
              </c:strCache>
            </c:strRef>
          </c:cat>
          <c:val>
            <c:numRef>
              <c:f>Sheet1!$B$2:$B$4</c:f>
              <c:numCache>
                <c:formatCode>General</c:formatCode>
                <c:ptCount val="3"/>
                <c:pt idx="0">
                  <c:v>12</c:v>
                </c:pt>
                <c:pt idx="1">
                  <c:v>9.7000000000000011</c:v>
                </c:pt>
                <c:pt idx="2">
                  <c:v>19.16</c:v>
                </c:pt>
              </c:numCache>
            </c:numRef>
          </c:val>
        </c:ser>
        <c:ser>
          <c:idx val="1"/>
          <c:order val="1"/>
          <c:tx>
            <c:strRef>
              <c:f>Sheet1!$C$1</c:f>
              <c:strCache>
                <c:ptCount val="1"/>
                <c:pt idx="0">
                  <c:v>CP</c:v>
                </c:pt>
              </c:strCache>
            </c:strRef>
          </c:tx>
          <c:dLbls>
            <c:dLblPos val="outEnd"/>
            <c:showVal val="1"/>
          </c:dLbls>
          <c:cat>
            <c:strRef>
              <c:f>Sheet1!$A$2:$A$4</c:f>
              <c:strCache>
                <c:ptCount val="3"/>
                <c:pt idx="0">
                  <c:v>Before digestion</c:v>
                </c:pt>
                <c:pt idx="1">
                  <c:v>After digestion</c:v>
                </c:pt>
                <c:pt idx="2">
                  <c:v>Digestibility</c:v>
                </c:pt>
              </c:strCache>
            </c:strRef>
          </c:cat>
          <c:val>
            <c:numRef>
              <c:f>Sheet1!$C$2:$C$4</c:f>
              <c:numCache>
                <c:formatCode>General</c:formatCode>
                <c:ptCount val="3"/>
                <c:pt idx="0">
                  <c:v>11.06</c:v>
                </c:pt>
                <c:pt idx="1">
                  <c:v>6.02</c:v>
                </c:pt>
                <c:pt idx="2">
                  <c:v>45.620000000000012</c:v>
                </c:pt>
              </c:numCache>
            </c:numRef>
          </c:val>
        </c:ser>
        <c:ser>
          <c:idx val="2"/>
          <c:order val="2"/>
          <c:tx>
            <c:strRef>
              <c:f>Sheet1!$D$1</c:f>
              <c:strCache>
                <c:ptCount val="1"/>
                <c:pt idx="0">
                  <c:v>CF</c:v>
                </c:pt>
              </c:strCache>
            </c:strRef>
          </c:tx>
          <c:dLbls>
            <c:dLblPos val="outEnd"/>
            <c:showVal val="1"/>
          </c:dLbls>
          <c:cat>
            <c:strRef>
              <c:f>Sheet1!$A$2:$A$4</c:f>
              <c:strCache>
                <c:ptCount val="3"/>
                <c:pt idx="0">
                  <c:v>Before digestion</c:v>
                </c:pt>
                <c:pt idx="1">
                  <c:v>After digestion</c:v>
                </c:pt>
                <c:pt idx="2">
                  <c:v>Digestibility</c:v>
                </c:pt>
              </c:strCache>
            </c:strRef>
          </c:cat>
          <c:val>
            <c:numRef>
              <c:f>Sheet1!$D$2:$D$4</c:f>
              <c:numCache>
                <c:formatCode>General</c:formatCode>
                <c:ptCount val="3"/>
                <c:pt idx="0">
                  <c:v>22</c:v>
                </c:pt>
                <c:pt idx="1">
                  <c:v>17.899999999999999</c:v>
                </c:pt>
                <c:pt idx="2">
                  <c:v>18.630000000000013</c:v>
                </c:pt>
              </c:numCache>
            </c:numRef>
          </c:val>
        </c:ser>
        <c:ser>
          <c:idx val="3"/>
          <c:order val="3"/>
          <c:tx>
            <c:strRef>
              <c:f>Sheet1!$E$1</c:f>
              <c:strCache>
                <c:ptCount val="1"/>
                <c:pt idx="0">
                  <c:v>Ash</c:v>
                </c:pt>
              </c:strCache>
            </c:strRef>
          </c:tx>
          <c:dLbls>
            <c:dLblPos val="outEnd"/>
            <c:showVal val="1"/>
          </c:dLbls>
          <c:cat>
            <c:strRef>
              <c:f>Sheet1!$A$2:$A$4</c:f>
              <c:strCache>
                <c:ptCount val="3"/>
                <c:pt idx="0">
                  <c:v>Before digestion</c:v>
                </c:pt>
                <c:pt idx="1">
                  <c:v>After digestion</c:v>
                </c:pt>
                <c:pt idx="2">
                  <c:v>Digestibility</c:v>
                </c:pt>
              </c:strCache>
            </c:strRef>
          </c:cat>
          <c:val>
            <c:numRef>
              <c:f>Sheet1!$E$2:$E$4</c:f>
              <c:numCache>
                <c:formatCode>General</c:formatCode>
                <c:ptCount val="3"/>
                <c:pt idx="0">
                  <c:v>12.82</c:v>
                </c:pt>
                <c:pt idx="1">
                  <c:v>7.4</c:v>
                </c:pt>
                <c:pt idx="2">
                  <c:v>42.27</c:v>
                </c:pt>
              </c:numCache>
            </c:numRef>
          </c:val>
        </c:ser>
        <c:ser>
          <c:idx val="4"/>
          <c:order val="4"/>
          <c:tx>
            <c:strRef>
              <c:f>Sheet1!$F$1</c:f>
              <c:strCache>
                <c:ptCount val="1"/>
                <c:pt idx="0">
                  <c:v>EE</c:v>
                </c:pt>
              </c:strCache>
            </c:strRef>
          </c:tx>
          <c:dLbls>
            <c:dLblPos val="outEnd"/>
            <c:showVal val="1"/>
          </c:dLbls>
          <c:cat>
            <c:strRef>
              <c:f>Sheet1!$A$2:$A$4</c:f>
              <c:strCache>
                <c:ptCount val="3"/>
                <c:pt idx="0">
                  <c:v>Before digestion</c:v>
                </c:pt>
                <c:pt idx="1">
                  <c:v>After digestion</c:v>
                </c:pt>
                <c:pt idx="2">
                  <c:v>Digestibility</c:v>
                </c:pt>
              </c:strCache>
            </c:strRef>
          </c:cat>
          <c:val>
            <c:numRef>
              <c:f>Sheet1!$F$2:$F$4</c:f>
              <c:numCache>
                <c:formatCode>General</c:formatCode>
                <c:ptCount val="3"/>
                <c:pt idx="0">
                  <c:v>1.01</c:v>
                </c:pt>
                <c:pt idx="1">
                  <c:v>0.67000000000000071</c:v>
                </c:pt>
                <c:pt idx="2">
                  <c:v>35.290000000000013</c:v>
                </c:pt>
              </c:numCache>
            </c:numRef>
          </c:val>
        </c:ser>
        <c:dLbls>
          <c:showVal val="1"/>
        </c:dLbls>
        <c:gapWidth val="75"/>
        <c:overlap val="-25"/>
        <c:axId val="157152000"/>
        <c:axId val="157154304"/>
      </c:barChart>
      <c:catAx>
        <c:axId val="157152000"/>
        <c:scaling>
          <c:orientation val="minMax"/>
        </c:scaling>
        <c:axPos val="b"/>
        <c:majorTickMark val="none"/>
        <c:tickLblPos val="nextTo"/>
        <c:crossAx val="157154304"/>
        <c:crosses val="autoZero"/>
        <c:auto val="1"/>
        <c:lblAlgn val="ctr"/>
        <c:lblOffset val="100"/>
      </c:catAx>
      <c:valAx>
        <c:axId val="157154304"/>
        <c:scaling>
          <c:orientation val="minMax"/>
        </c:scaling>
        <c:axPos val="l"/>
        <c:title>
          <c:tx>
            <c:rich>
              <a:bodyPr rot="-5400000" vert="horz"/>
              <a:lstStyle/>
              <a:p>
                <a:pPr>
                  <a:defRPr/>
                </a:pPr>
                <a:r>
                  <a:rPr lang="en-US" sz="1200" b="1"/>
                  <a:t>%</a:t>
                </a:r>
                <a:r>
                  <a:rPr lang="en-US" sz="1200" b="1" baseline="0"/>
                  <a:t> of proximate  components</a:t>
                </a:r>
                <a:endParaRPr lang="en-US" sz="1200" b="1"/>
              </a:p>
            </c:rich>
          </c:tx>
        </c:title>
        <c:numFmt formatCode="General" sourceLinked="1"/>
        <c:majorTickMark val="none"/>
        <c:tickLblPos val="nextTo"/>
        <c:crossAx val="157152000"/>
        <c:crosses val="autoZero"/>
        <c:crossBetween val="between"/>
      </c:valAx>
    </c:plotArea>
    <c:legend>
      <c:legendPos val="b"/>
      <c:layout>
        <c:manualLayout>
          <c:xMode val="edge"/>
          <c:yMode val="edge"/>
          <c:x val="0.31525866830254418"/>
          <c:y val="0.24616928559299009"/>
          <c:w val="0.24914511194920191"/>
          <c:h val="5.8663141559859765E-2"/>
        </c:manualLayout>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516AB-CB5F-4F3B-B60F-1B703823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18</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Computer Lab DC-93</cp:lastModifiedBy>
  <cp:revision>154</cp:revision>
  <dcterms:created xsi:type="dcterms:W3CDTF">2014-01-11T13:49:00Z</dcterms:created>
  <dcterms:modified xsi:type="dcterms:W3CDTF">2014-01-13T08:09:00Z</dcterms:modified>
</cp:coreProperties>
</file>