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AA" w:rsidRPr="00825CE2" w:rsidRDefault="006829AA" w:rsidP="006829AA">
      <w:pPr>
        <w:pageBreakBefore/>
        <w:spacing w:line="360" w:lineRule="auto"/>
        <w:jc w:val="center"/>
        <w:rPr>
          <w:b/>
          <w:sz w:val="28"/>
          <w:szCs w:val="28"/>
        </w:rPr>
      </w:pPr>
      <w:r w:rsidRPr="00825CE2">
        <w:rPr>
          <w:b/>
          <w:sz w:val="28"/>
          <w:szCs w:val="28"/>
        </w:rPr>
        <w:t>CHAPTER-I</w:t>
      </w:r>
    </w:p>
    <w:p w:rsidR="006829AA" w:rsidRPr="00825CE2" w:rsidRDefault="006829AA" w:rsidP="006829AA">
      <w:pPr>
        <w:spacing w:line="360" w:lineRule="auto"/>
        <w:jc w:val="center"/>
        <w:rPr>
          <w:b/>
          <w:sz w:val="32"/>
          <w:szCs w:val="32"/>
        </w:rPr>
      </w:pPr>
      <w:r w:rsidRPr="00825CE2">
        <w:rPr>
          <w:b/>
          <w:sz w:val="32"/>
          <w:szCs w:val="32"/>
        </w:rPr>
        <w:t>INTRODUCTION</w:t>
      </w:r>
    </w:p>
    <w:p w:rsidR="00A00B36" w:rsidRDefault="00FF1F29">
      <w:pPr>
        <w:pStyle w:val="NormalWeb"/>
        <w:spacing w:before="0" w:after="0" w:line="276" w:lineRule="auto"/>
        <w:jc w:val="both"/>
      </w:pPr>
      <w:r>
        <w:rPr>
          <w:rFonts w:eastAsia="한양중고딕"/>
        </w:rPr>
        <w:t>Poultry farming in Bangladesh are getting momentum during the last two decades. This is highly sensitive and risk oriented venture. Poultry production in Bangladesh is characterized predominantly by the backyard type and small scale farming for a long time.</w:t>
      </w:r>
      <w:r w:rsidR="003510C6">
        <w:rPr>
          <w:rFonts w:eastAsia="한양중고딕"/>
        </w:rPr>
        <w:t xml:space="preserve"> </w:t>
      </w:r>
      <w:r>
        <w:t xml:space="preserve">In Bangladesh around 19.6% of the people have no cultivable land, </w:t>
      </w:r>
      <w:r w:rsidR="003510C6">
        <w:t>but homestead only (BBS, 1995). In our country the native birds are reared in scavenging system.</w:t>
      </w:r>
    </w:p>
    <w:p w:rsidR="00A00B36" w:rsidRDefault="00A00B36">
      <w:pPr>
        <w:pStyle w:val="NormalWeb"/>
        <w:spacing w:before="0" w:after="0" w:line="276" w:lineRule="auto"/>
        <w:jc w:val="both"/>
      </w:pPr>
    </w:p>
    <w:p w:rsidR="00A00B36" w:rsidRDefault="00FF1F29">
      <w:pPr>
        <w:pStyle w:val="NormalWeb"/>
        <w:spacing w:before="0" w:after="0" w:line="276" w:lineRule="auto"/>
        <w:jc w:val="both"/>
      </w:pPr>
      <w:r>
        <w:t>Except for some city-states, Bangladesh has more people per Sq. Km. of land than any other country. More than 125 million people are living in1, 48,393 Sq. km. The population growth rate is 2.17% and literacy is around 51%.Bangladesh is mainly a land of agriculture and about eighty percent of its people live in villages. Average cultivable land per person is only 0.25 acre, but it is not evenly distributed. According to the Human Development report of UNDP 10% of the landowners possess 49% of the agricultural land, while the 10% with the least own only 2%. The favored 20% of the population enjoy 49% of the national income and the share of the bottom 20% is only 7.5%. Around 47.5% of the people of Bangladesh still live below the poverty margin (U.S. Census Bureau, 2010).</w:t>
      </w:r>
    </w:p>
    <w:p w:rsidR="00A00B36" w:rsidRDefault="00A00B36">
      <w:pPr>
        <w:pStyle w:val="NormalWeb"/>
        <w:spacing w:before="0" w:after="0" w:line="276" w:lineRule="auto"/>
        <w:jc w:val="both"/>
      </w:pPr>
    </w:p>
    <w:p w:rsidR="00A00B36" w:rsidRDefault="00FF1F29">
      <w:pPr>
        <w:pStyle w:val="NormalWeb"/>
        <w:spacing w:before="0" w:after="0" w:line="276" w:lineRule="auto"/>
        <w:jc w:val="both"/>
      </w:pPr>
      <w:r>
        <w:t xml:space="preserve">Poultry rearing play a very vital role for income generation of this group, as this requires minimum land, short capital and not very high skills. Poultry (Chickens and Ducks) rearing at household level in Bangladesh is a traditional method. It is an integral part of agro-business of the village community. About 89% of the rural households’ rear poultry and the average no of birds per household are 6.8% (BBS, 1995).The People's Republic of Bangladesh is a small and densely populated country located in South Asia bordering India and Myanmar on three sides and the Bay of Bengal on the fourth's side. </w:t>
      </w:r>
    </w:p>
    <w:p w:rsidR="00A00B36" w:rsidRDefault="00A00B36">
      <w:pPr>
        <w:pStyle w:val="NormalWeb"/>
        <w:spacing w:before="0" w:after="0" w:line="276" w:lineRule="auto"/>
        <w:jc w:val="both"/>
      </w:pPr>
    </w:p>
    <w:p w:rsidR="00A00B36" w:rsidRDefault="00FF1F29">
      <w:pPr>
        <w:pStyle w:val="NormalWeb"/>
        <w:spacing w:before="0" w:after="0" w:line="276" w:lineRule="auto"/>
        <w:jc w:val="both"/>
      </w:pPr>
      <w:r>
        <w:t>Poultry is essential to the national economy of Bangladesh and the welfare of human beings. Several constraints such as the diseases, poor husbandry, low productivity and shortage of feed affect the optimal performance of this industry in Bangladesh (</w:t>
      </w:r>
      <w:proofErr w:type="spellStart"/>
      <w:r>
        <w:t>Haque</w:t>
      </w:r>
      <w:proofErr w:type="spellEnd"/>
      <w:r>
        <w:t xml:space="preserve"> </w:t>
      </w:r>
      <w:r>
        <w:rPr>
          <w:i/>
        </w:rPr>
        <w:t xml:space="preserve">et al., </w:t>
      </w:r>
      <w:r>
        <w:t xml:space="preserve">1991). In recent days, the prevalence of </w:t>
      </w:r>
      <w:proofErr w:type="spellStart"/>
      <w:r>
        <w:t>Salmonellosis</w:t>
      </w:r>
      <w:proofErr w:type="spellEnd"/>
      <w:r>
        <w:t xml:space="preserve"> in both breeder flock, commercial broiler and layer flocks is increasing day by day. For the control and proper treatment of </w:t>
      </w:r>
      <w:proofErr w:type="spellStart"/>
      <w:r>
        <w:t>Salmonellosis</w:t>
      </w:r>
      <w:proofErr w:type="spellEnd"/>
      <w:r>
        <w:t xml:space="preserve"> in a particular commercial poultry farm, the </w:t>
      </w:r>
      <w:proofErr w:type="spellStart"/>
      <w:r>
        <w:t>Salmonellosis</w:t>
      </w:r>
      <w:proofErr w:type="spellEnd"/>
      <w:r>
        <w:t xml:space="preserve"> status of that commercial farm should be determined. </w:t>
      </w:r>
      <w:proofErr w:type="spellStart"/>
      <w:r>
        <w:t>Salmonellosis</w:t>
      </w:r>
      <w:proofErr w:type="spellEnd"/>
      <w:r>
        <w:t xml:space="preserve"> in poultry causes heavy economic loss through mortality and reduced production (Khan </w:t>
      </w:r>
      <w:r>
        <w:rPr>
          <w:i/>
        </w:rPr>
        <w:t>et al.</w:t>
      </w:r>
      <w:r>
        <w:t xml:space="preserve">, 1998). With great expansion of poultry rearing and farming, </w:t>
      </w:r>
      <w:proofErr w:type="spellStart"/>
      <w:r>
        <w:t>pullorum</w:t>
      </w:r>
      <w:proofErr w:type="spellEnd"/>
      <w:r>
        <w:t xml:space="preserve"> disease and fowl typhoid have become wide spread problem in Bangladesh (</w:t>
      </w:r>
      <w:proofErr w:type="spellStart"/>
      <w:r>
        <w:t>Rahman</w:t>
      </w:r>
      <w:proofErr w:type="spellEnd"/>
      <w:r>
        <w:t xml:space="preserve"> </w:t>
      </w:r>
      <w:r>
        <w:rPr>
          <w:i/>
        </w:rPr>
        <w:t>et al.</w:t>
      </w:r>
      <w:r>
        <w:t xml:space="preserve">, 1997). Age wise prevalence of avian </w:t>
      </w:r>
      <w:proofErr w:type="spellStart"/>
      <w:r>
        <w:t>Salmonellosis</w:t>
      </w:r>
      <w:proofErr w:type="spellEnd"/>
      <w:r>
        <w:t xml:space="preserve"> showed highest infection rate in adult layers (53.25%) in comparison to brooding (14.55%), growing (16.10%) and pullet (16.10%) </w:t>
      </w:r>
      <w:proofErr w:type="gramStart"/>
      <w:r>
        <w:t>(</w:t>
      </w:r>
      <w:proofErr w:type="spellStart"/>
      <w:r>
        <w:t>Rahman</w:t>
      </w:r>
      <w:proofErr w:type="spellEnd"/>
      <w:r>
        <w:t xml:space="preserve"> </w:t>
      </w:r>
      <w:r>
        <w:rPr>
          <w:i/>
        </w:rPr>
        <w:t>et al</w:t>
      </w:r>
      <w:r>
        <w:t>., 2004).</w:t>
      </w:r>
      <w:proofErr w:type="gramEnd"/>
    </w:p>
    <w:p w:rsidR="00A00B36" w:rsidRDefault="00A00B36">
      <w:pPr>
        <w:pStyle w:val="NormalWeb"/>
        <w:spacing w:before="0" w:after="0" w:line="276" w:lineRule="auto"/>
        <w:jc w:val="both"/>
      </w:pPr>
    </w:p>
    <w:p w:rsidR="00A00B36" w:rsidRDefault="005B5E59">
      <w:pPr>
        <w:pStyle w:val="NormalWeb"/>
        <w:spacing w:before="0" w:after="0" w:line="276" w:lineRule="auto"/>
        <w:jc w:val="both"/>
      </w:pPr>
      <w:r w:rsidRPr="005B5E59">
        <w:rPr>
          <w:i/>
        </w:rPr>
        <w:t>Salmonella</w:t>
      </w:r>
      <w:r w:rsidR="00FF1F29">
        <w:rPr>
          <w:i/>
        </w:rPr>
        <w:t xml:space="preserve"> </w:t>
      </w:r>
      <w:r w:rsidR="00FF1F29">
        <w:t>are Gram negative, short plump shaped rods, non-</w:t>
      </w:r>
      <w:proofErr w:type="spellStart"/>
      <w:r w:rsidR="00FF1F29">
        <w:t>sporeforming</w:t>
      </w:r>
      <w:proofErr w:type="spellEnd"/>
      <w:r w:rsidR="00FF1F29">
        <w:t xml:space="preserve">, non- capsulated, aerobic and facultative anaerobic organisms and classified under the family </w:t>
      </w:r>
      <w:proofErr w:type="spellStart"/>
      <w:r w:rsidR="00FF1F29">
        <w:lastRenderedPageBreak/>
        <w:t>Enterobacteriaceae</w:t>
      </w:r>
      <w:proofErr w:type="spellEnd"/>
      <w:r w:rsidR="00FF1F29">
        <w:t xml:space="preserve"> (OIE Manual, 2006). More than 2300 serotypes of </w:t>
      </w:r>
      <w:r w:rsidR="00FF1F29">
        <w:rPr>
          <w:i/>
        </w:rPr>
        <w:t xml:space="preserve">Salmonella </w:t>
      </w:r>
      <w:r w:rsidR="00FF1F29">
        <w:t>have been identified, only about 10% of these have been isolated from poultry (</w:t>
      </w:r>
      <w:proofErr w:type="spellStart"/>
      <w:r w:rsidR="00FF1F29">
        <w:t>Gast</w:t>
      </w:r>
      <w:proofErr w:type="spellEnd"/>
      <w:r w:rsidR="00FF1F29">
        <w:t xml:space="preserve">, 1997). Chickens are the natural hosts for both </w:t>
      </w:r>
      <w:r w:rsidR="00FF1F29">
        <w:rPr>
          <w:i/>
        </w:rPr>
        <w:t>S</w:t>
      </w:r>
      <w:r w:rsidR="00FF1F29">
        <w:t xml:space="preserve">. </w:t>
      </w:r>
      <w:proofErr w:type="spellStart"/>
      <w:r w:rsidR="00700E83" w:rsidRPr="00700E83">
        <w:rPr>
          <w:i/>
        </w:rPr>
        <w:t>p</w:t>
      </w:r>
      <w:r w:rsidR="00FF1F29" w:rsidRPr="00700E83">
        <w:rPr>
          <w:i/>
        </w:rPr>
        <w:t>ullorum</w:t>
      </w:r>
      <w:proofErr w:type="spellEnd"/>
      <w:r w:rsidR="00FF1F29">
        <w:t xml:space="preserve"> and </w:t>
      </w:r>
      <w:r w:rsidR="00FF1F29">
        <w:rPr>
          <w:i/>
        </w:rPr>
        <w:t>S</w:t>
      </w:r>
      <w:r w:rsidR="00FF1F29">
        <w:t xml:space="preserve">. </w:t>
      </w:r>
      <w:proofErr w:type="spellStart"/>
      <w:r w:rsidR="00700E83" w:rsidRPr="00700E83">
        <w:rPr>
          <w:i/>
        </w:rPr>
        <w:t>g</w:t>
      </w:r>
      <w:r w:rsidR="00FF1F29" w:rsidRPr="00700E83">
        <w:rPr>
          <w:i/>
        </w:rPr>
        <w:t>allinarum</w:t>
      </w:r>
      <w:proofErr w:type="spellEnd"/>
      <w:r w:rsidR="00FF1F29">
        <w:t xml:space="preserve"> (</w:t>
      </w:r>
      <w:proofErr w:type="spellStart"/>
      <w:r w:rsidR="00FF1F29">
        <w:t>Snoeyenbos</w:t>
      </w:r>
      <w:proofErr w:type="spellEnd"/>
      <w:r w:rsidR="00FF1F29">
        <w:t xml:space="preserve">, 1991). </w:t>
      </w:r>
      <w:proofErr w:type="spellStart"/>
      <w:r w:rsidR="00FF1F29">
        <w:t>Pullorum</w:t>
      </w:r>
      <w:proofErr w:type="spellEnd"/>
      <w:r w:rsidR="00FF1F29">
        <w:t xml:space="preserve"> disease is usually confined to the first 2-3 weeks of age and occasionally occurs in adults (</w:t>
      </w:r>
      <w:proofErr w:type="spellStart"/>
      <w:r w:rsidR="00FF1F29">
        <w:t>Shivaprashad</w:t>
      </w:r>
      <w:proofErr w:type="spellEnd"/>
      <w:r w:rsidR="00FF1F29">
        <w:t>, 1997).The transmission of disease from one generation to the next are known to be closely associated with infected eggs (</w:t>
      </w:r>
      <w:proofErr w:type="spellStart"/>
      <w:r w:rsidR="00FF1F29">
        <w:t>Wigley</w:t>
      </w:r>
      <w:proofErr w:type="spellEnd"/>
      <w:r w:rsidR="00FF1F29">
        <w:t xml:space="preserve"> </w:t>
      </w:r>
      <w:r w:rsidR="00FF1F29">
        <w:rPr>
          <w:i/>
        </w:rPr>
        <w:t xml:space="preserve">et al., </w:t>
      </w:r>
      <w:r w:rsidR="00FF1F29">
        <w:t xml:space="preserve">2001). Contaminated eggs produced by infected laying hens are thought to be one of the main sources of human infection with </w:t>
      </w:r>
      <w:r w:rsidR="00FF1F29">
        <w:rPr>
          <w:i/>
        </w:rPr>
        <w:t>Salmonella</w:t>
      </w:r>
      <w:r w:rsidR="00FF1F29" w:rsidRPr="005B5E59">
        <w:rPr>
          <w:i/>
        </w:rPr>
        <w:t xml:space="preserve"> </w:t>
      </w:r>
      <w:proofErr w:type="spellStart"/>
      <w:r w:rsidRPr="005B5E59">
        <w:rPr>
          <w:i/>
        </w:rPr>
        <w:t>e</w:t>
      </w:r>
      <w:r w:rsidR="00FF1F29" w:rsidRPr="005B5E59">
        <w:rPr>
          <w:i/>
        </w:rPr>
        <w:t>nteritidis</w:t>
      </w:r>
      <w:proofErr w:type="spellEnd"/>
      <w:r w:rsidR="00FF1F29">
        <w:t xml:space="preserve"> (Humphrey </w:t>
      </w:r>
      <w:r w:rsidR="00FF1F29">
        <w:rPr>
          <w:i/>
        </w:rPr>
        <w:t>et al</w:t>
      </w:r>
      <w:r w:rsidR="00FF1F29">
        <w:t>., 1989).</w:t>
      </w:r>
    </w:p>
    <w:p w:rsidR="00A00B36" w:rsidRDefault="00A00B36">
      <w:pPr>
        <w:pStyle w:val="NormalWeb"/>
        <w:spacing w:before="0" w:after="0" w:line="276" w:lineRule="auto"/>
        <w:jc w:val="both"/>
      </w:pPr>
    </w:p>
    <w:p w:rsidR="00A00B36" w:rsidRDefault="00FF1F29">
      <w:pPr>
        <w:pStyle w:val="NormalWeb"/>
        <w:spacing w:before="0" w:after="0" w:line="276" w:lineRule="auto"/>
        <w:jc w:val="both"/>
      </w:pPr>
      <w:r>
        <w:t xml:space="preserve">Fowl typhoid, caused by </w:t>
      </w:r>
      <w:r>
        <w:rPr>
          <w:i/>
        </w:rPr>
        <w:t xml:space="preserve">Salmonella </w:t>
      </w:r>
      <w:proofErr w:type="spellStart"/>
      <w:r w:rsidR="00890CDA" w:rsidRPr="00890CDA">
        <w:rPr>
          <w:i/>
        </w:rPr>
        <w:t>g</w:t>
      </w:r>
      <w:r w:rsidRPr="00890CDA">
        <w:rPr>
          <w:i/>
        </w:rPr>
        <w:t>allinarum</w:t>
      </w:r>
      <w:proofErr w:type="spellEnd"/>
      <w:r>
        <w:t>, is an acute or chronic</w:t>
      </w:r>
      <w:r>
        <w:rPr>
          <w:i/>
        </w:rPr>
        <w:t xml:space="preserve"> </w:t>
      </w:r>
      <w:r>
        <w:t>disease that most often affects mature birds, and is a serious problem resulting in</w:t>
      </w:r>
      <w:r>
        <w:rPr>
          <w:i/>
        </w:rPr>
        <w:t xml:space="preserve"> </w:t>
      </w:r>
      <w:r>
        <w:t xml:space="preserve">mortality and lowered egg production and hatchability (Christensen </w:t>
      </w:r>
      <w:r>
        <w:rPr>
          <w:i/>
        </w:rPr>
        <w:t>et al</w:t>
      </w:r>
      <w:r w:rsidR="00A50228">
        <w:t>., 1997</w:t>
      </w:r>
      <w:r>
        <w:t xml:space="preserve">; Khan </w:t>
      </w:r>
      <w:r>
        <w:rPr>
          <w:i/>
        </w:rPr>
        <w:t>et al</w:t>
      </w:r>
      <w:r>
        <w:t xml:space="preserve">., 1998). </w:t>
      </w:r>
      <w:r>
        <w:rPr>
          <w:i/>
        </w:rPr>
        <w:t xml:space="preserve">Salmonella </w:t>
      </w:r>
      <w:proofErr w:type="spellStart"/>
      <w:r w:rsidR="00890CDA" w:rsidRPr="00890CDA">
        <w:rPr>
          <w:i/>
        </w:rPr>
        <w:t>gallinarum</w:t>
      </w:r>
      <w:proofErr w:type="spellEnd"/>
      <w:r>
        <w:t xml:space="preserve"> can produce lesions in chicks, indistinguishable from those associated with </w:t>
      </w:r>
      <w:proofErr w:type="spellStart"/>
      <w:r>
        <w:t>pullorum</w:t>
      </w:r>
      <w:proofErr w:type="spellEnd"/>
      <w:r>
        <w:t xml:space="preserve"> disease. The </w:t>
      </w:r>
      <w:proofErr w:type="spellStart"/>
      <w:r>
        <w:t>seroprevalence</w:t>
      </w:r>
      <w:proofErr w:type="spellEnd"/>
      <w:r>
        <w:t xml:space="preserve"> of </w:t>
      </w:r>
      <w:r>
        <w:rPr>
          <w:i/>
        </w:rPr>
        <w:t xml:space="preserve">Salmonella </w:t>
      </w:r>
      <w:r>
        <w:t xml:space="preserve">infection is 45.9% in layer birds at </w:t>
      </w:r>
      <w:proofErr w:type="spellStart"/>
      <w:r>
        <w:t>Mymensingh</w:t>
      </w:r>
      <w:proofErr w:type="spellEnd"/>
      <w:r>
        <w:t xml:space="preserve"> district (Ahmed </w:t>
      </w:r>
      <w:r>
        <w:rPr>
          <w:i/>
        </w:rPr>
        <w:t xml:space="preserve">et. al., </w:t>
      </w:r>
      <w:r>
        <w:t xml:space="preserve">2008). Village chickens can act as a reservoir of </w:t>
      </w:r>
      <w:proofErr w:type="spellStart"/>
      <w:r>
        <w:t>salmonellosis</w:t>
      </w:r>
      <w:proofErr w:type="spellEnd"/>
      <w:r>
        <w:t xml:space="preserve"> (</w:t>
      </w:r>
      <w:proofErr w:type="spellStart"/>
      <w:r>
        <w:t>Bouzoubaa</w:t>
      </w:r>
      <w:proofErr w:type="spellEnd"/>
      <w:r>
        <w:t xml:space="preserve"> </w:t>
      </w:r>
      <w:r>
        <w:rPr>
          <w:i/>
        </w:rPr>
        <w:t>et al</w:t>
      </w:r>
      <w:r>
        <w:t>., 1992). Transmission is primarily through the egg but also via direct or indirect contact with infected birds. Infection transmitted via egg or hatchery contamination usually results in death up to 2-3 weeks of age (</w:t>
      </w:r>
      <w:proofErr w:type="spellStart"/>
      <w:r>
        <w:t>Wigley</w:t>
      </w:r>
      <w:proofErr w:type="spellEnd"/>
      <w:r>
        <w:t xml:space="preserve"> </w:t>
      </w:r>
      <w:r>
        <w:rPr>
          <w:i/>
        </w:rPr>
        <w:t xml:space="preserve">et al., </w:t>
      </w:r>
      <w:r>
        <w:t>2001; World Poultry VIV, 2008). The birds that survive clinical disease when infected at a young age may show few signs of infection but can act as carriers (</w:t>
      </w:r>
      <w:proofErr w:type="spellStart"/>
      <w:r>
        <w:t>Berchieri</w:t>
      </w:r>
      <w:proofErr w:type="spellEnd"/>
      <w:r>
        <w:t xml:space="preserve"> </w:t>
      </w:r>
      <w:r>
        <w:rPr>
          <w:i/>
        </w:rPr>
        <w:t>et al.,</w:t>
      </w:r>
      <w:r>
        <w:t xml:space="preserve"> 2001). Environmental factors such as air, dirty litter and unclean facilities, and vectors, such as insects, humans, and rodents are responsible for </w:t>
      </w:r>
      <w:r>
        <w:rPr>
          <w:i/>
        </w:rPr>
        <w:t xml:space="preserve">Salmonella </w:t>
      </w:r>
      <w:r>
        <w:t xml:space="preserve">contamination in poultry farms (Jones </w:t>
      </w:r>
      <w:r>
        <w:rPr>
          <w:i/>
        </w:rPr>
        <w:t>et al</w:t>
      </w:r>
      <w:r>
        <w:t xml:space="preserve">., 1991; Hoover </w:t>
      </w:r>
      <w:r>
        <w:rPr>
          <w:i/>
        </w:rPr>
        <w:t>et al</w:t>
      </w:r>
      <w:r>
        <w:t xml:space="preserve">., 1997; </w:t>
      </w:r>
      <w:proofErr w:type="spellStart"/>
      <w:r>
        <w:t>Amick</w:t>
      </w:r>
      <w:proofErr w:type="spellEnd"/>
      <w:r>
        <w:t xml:space="preserve">-Morris, 1998). The prevalence of </w:t>
      </w:r>
      <w:proofErr w:type="spellStart"/>
      <w:r>
        <w:t>salmonellosis</w:t>
      </w:r>
      <w:proofErr w:type="spellEnd"/>
      <w:r>
        <w:t xml:space="preserve"> in breeder flocks and specially layer flocks is increasing in Bangladesh.</w:t>
      </w:r>
    </w:p>
    <w:p w:rsidR="00A00B36" w:rsidRDefault="00A00B36">
      <w:pPr>
        <w:pStyle w:val="NormalWeb"/>
        <w:spacing w:before="0" w:after="0" w:line="276" w:lineRule="auto"/>
        <w:jc w:val="both"/>
      </w:pPr>
    </w:p>
    <w:p w:rsidR="004C7C1A" w:rsidRDefault="004C7C1A">
      <w:pPr>
        <w:pStyle w:val="NormalWeb"/>
        <w:spacing w:before="0" w:after="0" w:line="276" w:lineRule="auto"/>
        <w:jc w:val="both"/>
      </w:pPr>
    </w:p>
    <w:p w:rsidR="00A00B36" w:rsidRDefault="00FF1F29">
      <w:pPr>
        <w:pStyle w:val="NormalWeb"/>
        <w:spacing w:before="0" w:after="0" w:line="276" w:lineRule="auto"/>
        <w:jc w:val="both"/>
      </w:pPr>
      <w:r>
        <w:t xml:space="preserve">Pathogenesis and sequential pathology of </w:t>
      </w:r>
      <w:proofErr w:type="spellStart"/>
      <w:r>
        <w:t>Pullorum</w:t>
      </w:r>
      <w:proofErr w:type="spellEnd"/>
      <w:r>
        <w:t xml:space="preserve"> Disease (PD) is an important factor to understand the disease mechanism. For the detection of </w:t>
      </w:r>
      <w:r>
        <w:rPr>
          <w:i/>
        </w:rPr>
        <w:t xml:space="preserve">Salmonella </w:t>
      </w:r>
      <w:r>
        <w:t xml:space="preserve">organism many of technologies have been developed. </w:t>
      </w:r>
      <w:proofErr w:type="spellStart"/>
      <w:r>
        <w:t>Immuno</w:t>
      </w:r>
      <w:r w:rsidR="00C927B0">
        <w:t>-</w:t>
      </w:r>
      <w:r>
        <w:t>histochemistry</w:t>
      </w:r>
      <w:proofErr w:type="spellEnd"/>
      <w:r>
        <w:t xml:space="preserve"> is a latest technique for that purpose (Christine </w:t>
      </w:r>
      <w:r>
        <w:rPr>
          <w:i/>
        </w:rPr>
        <w:t>et al</w:t>
      </w:r>
      <w:r>
        <w:t xml:space="preserve">., 1999). A few researches have been completed on </w:t>
      </w:r>
      <w:r>
        <w:rPr>
          <w:i/>
        </w:rPr>
        <w:t xml:space="preserve">Salmonella </w:t>
      </w:r>
      <w:proofErr w:type="spellStart"/>
      <w:r>
        <w:rPr>
          <w:i/>
        </w:rPr>
        <w:t>pullorum</w:t>
      </w:r>
      <w:proofErr w:type="spellEnd"/>
      <w:r>
        <w:rPr>
          <w:i/>
        </w:rPr>
        <w:t xml:space="preserve"> </w:t>
      </w:r>
      <w:r>
        <w:t xml:space="preserve">infections using the conventional methods like necropsy, histopathology and isolation of bacteria by culture, stain and sugar fermentation tests (Islam </w:t>
      </w:r>
      <w:r>
        <w:rPr>
          <w:i/>
        </w:rPr>
        <w:t>et al</w:t>
      </w:r>
      <w:r>
        <w:t xml:space="preserve">., 2006; </w:t>
      </w:r>
      <w:proofErr w:type="spellStart"/>
      <w:r>
        <w:t>Haider</w:t>
      </w:r>
      <w:proofErr w:type="spellEnd"/>
      <w:r>
        <w:t xml:space="preserve"> </w:t>
      </w:r>
      <w:r>
        <w:rPr>
          <w:i/>
        </w:rPr>
        <w:t>et al</w:t>
      </w:r>
      <w:r>
        <w:t>., 2003).</w:t>
      </w:r>
    </w:p>
    <w:p w:rsidR="00A00B36" w:rsidRDefault="00A00B36">
      <w:pPr>
        <w:pStyle w:val="NormalWeb"/>
        <w:spacing w:before="0" w:after="0" w:line="276" w:lineRule="auto"/>
        <w:jc w:val="both"/>
      </w:pPr>
    </w:p>
    <w:p w:rsidR="00A00B36" w:rsidRDefault="00FF1F29">
      <w:pPr>
        <w:pStyle w:val="NormalWeb"/>
        <w:spacing w:before="0" w:after="0" w:line="276" w:lineRule="auto"/>
        <w:jc w:val="both"/>
      </w:pPr>
      <w:r>
        <w:t xml:space="preserve">Selection procedures for detection of </w:t>
      </w:r>
      <w:r w:rsidR="005B5E59" w:rsidRPr="005B5E59">
        <w:rPr>
          <w:i/>
        </w:rPr>
        <w:t>Salmonella</w:t>
      </w:r>
      <w:r>
        <w:t xml:space="preserve"> infection in poultry is the aim of many studies (</w:t>
      </w:r>
      <w:proofErr w:type="spellStart"/>
      <w:r>
        <w:t>Seran</w:t>
      </w:r>
      <w:proofErr w:type="spellEnd"/>
      <w:r>
        <w:t xml:space="preserve"> </w:t>
      </w:r>
      <w:r>
        <w:rPr>
          <w:i/>
        </w:rPr>
        <w:t>et al</w:t>
      </w:r>
      <w:r>
        <w:t xml:space="preserve">., 2010). In vitro culture is the predominant means for isolating and identifying </w:t>
      </w:r>
      <w:r w:rsidR="005B5E59" w:rsidRPr="005B5E59">
        <w:rPr>
          <w:i/>
        </w:rPr>
        <w:t>Salmonella</w:t>
      </w:r>
      <w:r>
        <w:t xml:space="preserve"> species from fecal samples. This is time consuming usually require 72 to 96 hours for the organism to be defined by its cultural, biochemical and serological properties (Pomeroy B. S</w:t>
      </w:r>
      <w:proofErr w:type="gramStart"/>
      <w:r>
        <w:t>. ,</w:t>
      </w:r>
      <w:proofErr w:type="gramEnd"/>
      <w:r>
        <w:t xml:space="preserve">1991). A number of serological test have been developed for detecting invasive serotypes, the most successful being slide agglutination using either serum or whole blood for the detection of poultry flocks infected with </w:t>
      </w:r>
      <w:r w:rsidRPr="00A50228">
        <w:rPr>
          <w:i/>
        </w:rPr>
        <w:t xml:space="preserve">Salmonella </w:t>
      </w:r>
      <w:proofErr w:type="spellStart"/>
      <w:r w:rsidRPr="00A50228">
        <w:rPr>
          <w:i/>
        </w:rPr>
        <w:t>gallinarum</w:t>
      </w:r>
      <w:proofErr w:type="spellEnd"/>
      <w:r>
        <w:t xml:space="preserve"> or its </w:t>
      </w:r>
      <w:proofErr w:type="spellStart"/>
      <w:r>
        <w:t>biovarp</w:t>
      </w:r>
      <w:r w:rsidR="00A50228">
        <w:t>ullorum</w:t>
      </w:r>
      <w:proofErr w:type="spellEnd"/>
      <w:r w:rsidR="00A50228">
        <w:t xml:space="preserve"> (</w:t>
      </w:r>
      <w:proofErr w:type="spellStart"/>
      <w:r w:rsidR="00A50228">
        <w:t>Snoeyenbos</w:t>
      </w:r>
      <w:proofErr w:type="spellEnd"/>
      <w:r w:rsidR="00A50228">
        <w:t xml:space="preserve"> G. S., 1991;</w:t>
      </w:r>
      <w:r>
        <w:t xml:space="preserve"> </w:t>
      </w:r>
      <w:proofErr w:type="spellStart"/>
      <w:r>
        <w:t>Nagaraja</w:t>
      </w:r>
      <w:proofErr w:type="spellEnd"/>
      <w:r>
        <w:t xml:space="preserve"> </w:t>
      </w:r>
      <w:r>
        <w:rPr>
          <w:i/>
        </w:rPr>
        <w:t>et al</w:t>
      </w:r>
      <w:r>
        <w:t xml:space="preserve">., 1991). This test has been applied for successfully for more than 50 years and has contributed considerably to the control of </w:t>
      </w:r>
      <w:proofErr w:type="spellStart"/>
      <w:r>
        <w:t>pullorum</w:t>
      </w:r>
      <w:proofErr w:type="spellEnd"/>
      <w:r>
        <w:t xml:space="preserve"> disease and fowl typhoid from flocks in several countries. This test is however </w:t>
      </w:r>
      <w:r>
        <w:lastRenderedPageBreak/>
        <w:t xml:space="preserve">crude and has been found to be too unreliable and insensitive for use with other serotypes </w:t>
      </w:r>
      <w:r w:rsidR="00A50228">
        <w:t>(Barrow,</w:t>
      </w:r>
      <w:r>
        <w:t xml:space="preserve"> 1992). Tube and micro agglutination test and the more sensitive micro </w:t>
      </w:r>
      <w:proofErr w:type="spellStart"/>
      <w:r>
        <w:t>antiglobulin</w:t>
      </w:r>
      <w:proofErr w:type="spellEnd"/>
      <w:r>
        <w:t xml:space="preserve"> tests have been applied to experimental and field infection with </w:t>
      </w:r>
      <w:proofErr w:type="spellStart"/>
      <w:r>
        <w:t>serogroups</w:t>
      </w:r>
      <w:proofErr w:type="spellEnd"/>
      <w:r>
        <w:t xml:space="preserve"> with B, C and D. However these tests are cumbersome and do not lend themselves readily to extensive use for large scale flock screening (</w:t>
      </w:r>
      <w:proofErr w:type="spellStart"/>
      <w:r>
        <w:t>Feberwee</w:t>
      </w:r>
      <w:proofErr w:type="spellEnd"/>
      <w:r>
        <w:t xml:space="preserve"> </w:t>
      </w:r>
      <w:r>
        <w:rPr>
          <w:i/>
        </w:rPr>
        <w:t>et al</w:t>
      </w:r>
      <w:r>
        <w:t>., 2001).</w:t>
      </w:r>
    </w:p>
    <w:p w:rsidR="00A00B36" w:rsidRDefault="00A00B36">
      <w:pPr>
        <w:pStyle w:val="NormalWeb"/>
        <w:spacing w:before="0" w:after="0" w:line="276" w:lineRule="auto"/>
        <w:jc w:val="both"/>
      </w:pPr>
    </w:p>
    <w:p w:rsidR="00A00B36" w:rsidRDefault="00FF1F29">
      <w:pPr>
        <w:spacing w:after="0"/>
        <w:jc w:val="both"/>
        <w:rPr>
          <w:rFonts w:cs="Times New Roman"/>
        </w:rPr>
      </w:pPr>
      <w:r>
        <w:rPr>
          <w:rFonts w:cs="Times New Roman"/>
        </w:rPr>
        <w:t xml:space="preserve">Knowledge of the prevalence of the disease with confirmatory diagnosis is of paramount importance to embark on a control or prevention program as clinical </w:t>
      </w:r>
      <w:r w:rsidR="00A50228">
        <w:rPr>
          <w:rFonts w:cs="Times New Roman"/>
        </w:rPr>
        <w:t>signs;</w:t>
      </w:r>
      <w:r>
        <w:rPr>
          <w:rFonts w:cs="Times New Roman"/>
        </w:rPr>
        <w:t xml:space="preserve"> post-mortem findings and flock history are of limited value in arriving at a diagnosis because of the similarity of the diseases to a number of other diseases. </w:t>
      </w:r>
    </w:p>
    <w:p w:rsidR="00A00B36" w:rsidRDefault="00A00B36">
      <w:pPr>
        <w:spacing w:after="0"/>
        <w:jc w:val="both"/>
        <w:rPr>
          <w:rFonts w:cs="Times New Roman"/>
        </w:rPr>
      </w:pPr>
    </w:p>
    <w:p w:rsidR="00A00B36" w:rsidRDefault="00FF1F29">
      <w:pPr>
        <w:spacing w:after="0"/>
        <w:jc w:val="both"/>
        <w:rPr>
          <w:rFonts w:cs="Times New Roman"/>
        </w:rPr>
      </w:pPr>
      <w:r>
        <w:rPr>
          <w:rFonts w:cs="Times New Roman"/>
        </w:rPr>
        <w:t xml:space="preserve">This study was undertaken (a) to determine the </w:t>
      </w:r>
      <w:proofErr w:type="spellStart"/>
      <w:r>
        <w:rPr>
          <w:rFonts w:cs="Times New Roman"/>
        </w:rPr>
        <w:t>seroprevalence</w:t>
      </w:r>
      <w:proofErr w:type="spellEnd"/>
      <w:r>
        <w:rPr>
          <w:rFonts w:cs="Times New Roman"/>
        </w:rPr>
        <w:t xml:space="preserve"> of </w:t>
      </w:r>
      <w:r>
        <w:rPr>
          <w:rFonts w:cs="Times New Roman"/>
          <w:i/>
        </w:rPr>
        <w:t xml:space="preserve">Salmonella </w:t>
      </w:r>
      <w:r w:rsidR="00A50228">
        <w:rPr>
          <w:rFonts w:cs="Times New Roman"/>
        </w:rPr>
        <w:t>infection using colo</w:t>
      </w:r>
      <w:r>
        <w:rPr>
          <w:rFonts w:cs="Times New Roman"/>
        </w:rPr>
        <w:t>red antigen in layer, commercial broiler</w:t>
      </w:r>
      <w:r w:rsidR="00C91D4E">
        <w:rPr>
          <w:rFonts w:cs="Times New Roman"/>
        </w:rPr>
        <w:t>, breeder birds and backyard chicken at</w:t>
      </w:r>
      <w:r>
        <w:rPr>
          <w:rFonts w:cs="Times New Roman"/>
        </w:rPr>
        <w:t xml:space="preserve"> Chittagong district in Bangladesh, (b) to study the pathological lesions of organs of </w:t>
      </w:r>
      <w:r>
        <w:rPr>
          <w:rFonts w:cs="Times New Roman"/>
          <w:i/>
        </w:rPr>
        <w:t>Salmonella-</w:t>
      </w:r>
      <w:r>
        <w:rPr>
          <w:rFonts w:cs="Times New Roman"/>
        </w:rPr>
        <w:t>infected birds.</w:t>
      </w: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A00B36" w:rsidRDefault="00A00B36">
      <w:pPr>
        <w:spacing w:after="0"/>
        <w:jc w:val="both"/>
        <w:rPr>
          <w:rFonts w:cs="Times New Roman"/>
        </w:rPr>
      </w:pPr>
    </w:p>
    <w:p w:rsidR="006829AA" w:rsidRPr="00825CE2" w:rsidRDefault="006829AA" w:rsidP="006829AA">
      <w:pPr>
        <w:pageBreakBefore/>
        <w:spacing w:line="360" w:lineRule="auto"/>
        <w:jc w:val="center"/>
        <w:rPr>
          <w:b/>
          <w:sz w:val="28"/>
          <w:szCs w:val="28"/>
        </w:rPr>
      </w:pPr>
      <w:r w:rsidRPr="00825CE2">
        <w:rPr>
          <w:b/>
          <w:sz w:val="28"/>
          <w:szCs w:val="28"/>
        </w:rPr>
        <w:lastRenderedPageBreak/>
        <w:t>CHAPTER-II</w:t>
      </w:r>
    </w:p>
    <w:p w:rsidR="006829AA" w:rsidRDefault="006829AA" w:rsidP="006829AA">
      <w:pPr>
        <w:spacing w:line="360" w:lineRule="auto"/>
        <w:jc w:val="center"/>
        <w:rPr>
          <w:b/>
          <w:sz w:val="32"/>
          <w:szCs w:val="32"/>
        </w:rPr>
      </w:pPr>
      <w:r w:rsidRPr="00825CE2">
        <w:rPr>
          <w:b/>
          <w:sz w:val="32"/>
          <w:szCs w:val="32"/>
        </w:rPr>
        <w:t xml:space="preserve">REVIEW OF LITERATURE </w:t>
      </w:r>
    </w:p>
    <w:p w:rsidR="00A00B36" w:rsidRDefault="000F0EF4">
      <w:pPr>
        <w:spacing w:after="0"/>
        <w:jc w:val="both"/>
        <w:rPr>
          <w:rFonts w:eastAsia="Calibri" w:cs="Times New Roman"/>
          <w:b/>
          <w:sz w:val="28"/>
        </w:rPr>
      </w:pPr>
      <w:r w:rsidRPr="000F0EF4">
        <w:rPr>
          <w:rFonts w:eastAsia="Calibri" w:cs="Times New Roman"/>
          <w:b/>
          <w:sz w:val="28"/>
        </w:rPr>
        <w:t>2.1</w:t>
      </w:r>
      <w:r>
        <w:rPr>
          <w:rFonts w:eastAsia="Calibri" w:cs="Times New Roman"/>
          <w:b/>
          <w:sz w:val="28"/>
        </w:rPr>
        <w:t xml:space="preserve"> </w:t>
      </w:r>
      <w:r w:rsidR="00FF1F29" w:rsidRPr="000F0EF4">
        <w:rPr>
          <w:rFonts w:eastAsia="Calibri" w:cs="Times New Roman"/>
          <w:b/>
          <w:sz w:val="28"/>
        </w:rPr>
        <w:t xml:space="preserve">History </w:t>
      </w:r>
    </w:p>
    <w:p w:rsidR="000F0EF4" w:rsidRPr="00F9428A" w:rsidRDefault="000F0EF4">
      <w:pPr>
        <w:spacing w:after="0"/>
        <w:jc w:val="both"/>
        <w:rPr>
          <w:rFonts w:eastAsia="Calibri" w:cs="Times New Roman"/>
          <w:b/>
          <w:sz w:val="12"/>
        </w:rPr>
      </w:pPr>
    </w:p>
    <w:p w:rsidR="00A00B36" w:rsidRDefault="00FF1F29">
      <w:pPr>
        <w:spacing w:after="0"/>
        <w:jc w:val="both"/>
        <w:rPr>
          <w:rFonts w:cs="Times New Roman"/>
        </w:rPr>
      </w:pPr>
      <w:r>
        <w:rPr>
          <w:rFonts w:cs="Times New Roman"/>
        </w:rPr>
        <w:t xml:space="preserve">In the early 19th century, the association of human intestinal ulceration with a contagious agent was reported by clinical pathologists in France. The agent later was identified as typhoid fever. During the first 2 decades of the 20th century, a great step forward occurred with the serological detection of somatic and </w:t>
      </w:r>
      <w:proofErr w:type="spellStart"/>
      <w:r>
        <w:rPr>
          <w:rFonts w:cs="Times New Roman"/>
        </w:rPr>
        <w:t>flagellar</w:t>
      </w:r>
      <w:proofErr w:type="spellEnd"/>
      <w:r>
        <w:rPr>
          <w:rFonts w:cs="Times New Roman"/>
        </w:rPr>
        <w:t xml:space="preserve"> antigens within the </w:t>
      </w:r>
      <w:r>
        <w:rPr>
          <w:rFonts w:cs="Times New Roman"/>
          <w:i/>
        </w:rPr>
        <w:t xml:space="preserve">Salmonella </w:t>
      </w:r>
      <w:r>
        <w:rPr>
          <w:rFonts w:cs="Times New Roman"/>
        </w:rPr>
        <w:t xml:space="preserve">groups. An antigenic scheme for the classification of </w:t>
      </w:r>
      <w:r w:rsidR="005B5E59" w:rsidRPr="005B5E59">
        <w:rPr>
          <w:rFonts w:cs="Times New Roman"/>
        </w:rPr>
        <w:t>Salmonella</w:t>
      </w:r>
      <w:r w:rsidRPr="005B5E59">
        <w:rPr>
          <w:rFonts w:cs="Times New Roman"/>
        </w:rPr>
        <w:t>e</w:t>
      </w:r>
      <w:r>
        <w:rPr>
          <w:rFonts w:cs="Times New Roman"/>
          <w:i/>
        </w:rPr>
        <w:t xml:space="preserve"> </w:t>
      </w:r>
      <w:r>
        <w:rPr>
          <w:rFonts w:cs="Times New Roman"/>
        </w:rPr>
        <w:t xml:space="preserve">was first proposed by White (1926) and Kauffmann (1941); nowadays more than 2,500 </w:t>
      </w:r>
      <w:proofErr w:type="spellStart"/>
      <w:r>
        <w:rPr>
          <w:rFonts w:cs="Times New Roman"/>
        </w:rPr>
        <w:t>serovars</w:t>
      </w:r>
      <w:proofErr w:type="spellEnd"/>
      <w:r>
        <w:rPr>
          <w:rFonts w:cs="Times New Roman"/>
        </w:rPr>
        <w:t xml:space="preserve"> are included in the Kauffmann-White scheme (D’ </w:t>
      </w:r>
      <w:proofErr w:type="spellStart"/>
      <w:r>
        <w:rPr>
          <w:rFonts w:cs="Times New Roman"/>
        </w:rPr>
        <w:t>Aoust</w:t>
      </w:r>
      <w:proofErr w:type="spellEnd"/>
      <w:r>
        <w:rPr>
          <w:rFonts w:cs="Times New Roman"/>
        </w:rPr>
        <w:t xml:space="preserve"> </w:t>
      </w:r>
      <w:r>
        <w:rPr>
          <w:rFonts w:cs="Times New Roman"/>
          <w:i/>
        </w:rPr>
        <w:t>et al</w:t>
      </w:r>
      <w:r w:rsidR="00DB5686">
        <w:rPr>
          <w:rFonts w:cs="Times New Roman"/>
        </w:rPr>
        <w:t>., 2001</w:t>
      </w:r>
      <w:r>
        <w:rPr>
          <w:rFonts w:cs="Times New Roman"/>
        </w:rPr>
        <w:t>).</w:t>
      </w:r>
    </w:p>
    <w:p w:rsidR="00A00B36" w:rsidRDefault="00A00B36">
      <w:pPr>
        <w:spacing w:after="0"/>
        <w:jc w:val="both"/>
        <w:rPr>
          <w:rFonts w:eastAsia="Calibri" w:cs="Times New Roman"/>
        </w:rPr>
      </w:pPr>
    </w:p>
    <w:p w:rsidR="00A00B36" w:rsidRDefault="00FF1F29">
      <w:pPr>
        <w:spacing w:after="0"/>
        <w:jc w:val="both"/>
        <w:rPr>
          <w:rFonts w:eastAsia="Calibri" w:cs="Times New Roman"/>
        </w:rPr>
      </w:pPr>
      <w:r>
        <w:rPr>
          <w:rFonts w:eastAsia="Calibri" w:cs="Times New Roman"/>
        </w:rPr>
        <w:t xml:space="preserve">The genus salmonella (of the family </w:t>
      </w:r>
      <w:proofErr w:type="spellStart"/>
      <w:r>
        <w:rPr>
          <w:rFonts w:eastAsia="Calibri" w:cs="Times New Roman"/>
        </w:rPr>
        <w:t>Enterobacteriaceae</w:t>
      </w:r>
      <w:proofErr w:type="spellEnd"/>
      <w:r>
        <w:rPr>
          <w:rFonts w:eastAsia="Calibri" w:cs="Times New Roman"/>
        </w:rPr>
        <w:t>) named for the eminent United States Department of Agriculture (USDA) veterinarian and bacteriologist Daniel E. Salmon, consist of more than 2300 serologically distinguishable variants (</w:t>
      </w:r>
      <w:proofErr w:type="spellStart"/>
      <w:r>
        <w:rPr>
          <w:rFonts w:eastAsia="Calibri" w:cs="Times New Roman"/>
        </w:rPr>
        <w:t>Gast</w:t>
      </w:r>
      <w:proofErr w:type="spellEnd"/>
      <w:r>
        <w:rPr>
          <w:rFonts w:eastAsia="Calibri" w:cs="Times New Roman"/>
        </w:rPr>
        <w:t>, 1997). Towards the end of the 19</w:t>
      </w:r>
      <w:r>
        <w:rPr>
          <w:rFonts w:eastAsia="Calibri" w:cs="Times New Roman"/>
          <w:vertAlign w:val="superscript"/>
        </w:rPr>
        <w:t>th</w:t>
      </w:r>
      <w:r>
        <w:rPr>
          <w:rFonts w:eastAsia="Calibri" w:cs="Times New Roman"/>
        </w:rPr>
        <w:t xml:space="preserve"> century, infectious enteritis causing </w:t>
      </w:r>
      <w:r>
        <w:rPr>
          <w:rFonts w:cs="Times New Roman"/>
        </w:rPr>
        <w:t>heavy</w:t>
      </w:r>
      <w:r>
        <w:rPr>
          <w:rFonts w:eastAsia="Calibri" w:cs="Times New Roman"/>
        </w:rPr>
        <w:t xml:space="preserve"> mortality in chicken was described in Europe and North America. Initially the causal agent was called Bacillus </w:t>
      </w:r>
      <w:proofErr w:type="spellStart"/>
      <w:r w:rsidR="00700E83">
        <w:rPr>
          <w:rFonts w:eastAsia="Calibri" w:cs="Times New Roman"/>
        </w:rPr>
        <w:t>G</w:t>
      </w:r>
      <w:r>
        <w:rPr>
          <w:rFonts w:eastAsia="Calibri" w:cs="Times New Roman"/>
        </w:rPr>
        <w:t>allinarum</w:t>
      </w:r>
      <w:proofErr w:type="spellEnd"/>
      <w:r>
        <w:rPr>
          <w:rFonts w:eastAsia="Calibri" w:cs="Times New Roman"/>
        </w:rPr>
        <w:t xml:space="preserve"> and the name Fowl Typhoid was applied in 1902 </w:t>
      </w:r>
      <w:r>
        <w:rPr>
          <w:rFonts w:cs="Times New Roman"/>
          <w:color w:val="000000" w:themeColor="text1"/>
        </w:rPr>
        <w:t>(</w:t>
      </w:r>
      <w:proofErr w:type="spellStart"/>
      <w:r>
        <w:rPr>
          <w:rFonts w:eastAsia="Calibri" w:cs="Times New Roman"/>
        </w:rPr>
        <w:t>Shivaprasad</w:t>
      </w:r>
      <w:proofErr w:type="spellEnd"/>
      <w:r>
        <w:rPr>
          <w:rFonts w:cs="Times New Roman"/>
          <w:i/>
        </w:rPr>
        <w:t xml:space="preserve"> et al</w:t>
      </w:r>
      <w:r>
        <w:rPr>
          <w:rFonts w:cs="Times New Roman"/>
        </w:rPr>
        <w:t>.</w:t>
      </w:r>
      <w:proofErr w:type="gramStart"/>
      <w:r>
        <w:rPr>
          <w:rFonts w:cs="Times New Roman"/>
        </w:rPr>
        <w:t>,</w:t>
      </w:r>
      <w:r>
        <w:rPr>
          <w:rFonts w:eastAsia="Calibri" w:cs="Times New Roman"/>
        </w:rPr>
        <w:t>1997</w:t>
      </w:r>
      <w:proofErr w:type="gramEnd"/>
      <w:r>
        <w:rPr>
          <w:rFonts w:eastAsia="Calibri" w:cs="Times New Roman"/>
        </w:rPr>
        <w:t xml:space="preserve">). </w:t>
      </w:r>
      <w:r w:rsidR="005B5E59" w:rsidRPr="005B5E59">
        <w:rPr>
          <w:rFonts w:eastAsia="Calibri" w:cs="Times New Roman"/>
          <w:i/>
        </w:rPr>
        <w:t>Salmonella</w:t>
      </w:r>
      <w:r>
        <w:rPr>
          <w:rFonts w:eastAsia="Calibri" w:cs="Times New Roman"/>
        </w:rPr>
        <w:t xml:space="preserve"> </w:t>
      </w:r>
      <w:proofErr w:type="spellStart"/>
      <w:r w:rsidRPr="00700E83">
        <w:rPr>
          <w:rFonts w:eastAsia="Calibri" w:cs="Times New Roman"/>
          <w:i/>
        </w:rPr>
        <w:t>pullorum</w:t>
      </w:r>
      <w:proofErr w:type="spellEnd"/>
      <w:r>
        <w:rPr>
          <w:rFonts w:eastAsia="Calibri" w:cs="Times New Roman"/>
        </w:rPr>
        <w:t xml:space="preserve"> was first isolated from chicks suffering from severe diarrhea and was described by </w:t>
      </w:r>
      <w:proofErr w:type="spellStart"/>
      <w:r>
        <w:rPr>
          <w:rFonts w:eastAsia="Calibri" w:cs="Times New Roman"/>
        </w:rPr>
        <w:t>Rettger</w:t>
      </w:r>
      <w:proofErr w:type="spellEnd"/>
      <w:r>
        <w:rPr>
          <w:rFonts w:eastAsia="Calibri" w:cs="Times New Roman"/>
        </w:rPr>
        <w:t xml:space="preserve"> and </w:t>
      </w:r>
      <w:proofErr w:type="spellStart"/>
      <w:r>
        <w:rPr>
          <w:rFonts w:eastAsia="Calibri" w:cs="Times New Roman"/>
        </w:rPr>
        <w:t>Stoneburn</w:t>
      </w:r>
      <w:proofErr w:type="spellEnd"/>
      <w:r>
        <w:rPr>
          <w:rFonts w:eastAsia="Calibri" w:cs="Times New Roman"/>
        </w:rPr>
        <w:t xml:space="preserve"> in 1909. The disease had been previously known as Bacillary White </w:t>
      </w:r>
      <w:proofErr w:type="spellStart"/>
      <w:r>
        <w:rPr>
          <w:rFonts w:eastAsia="Calibri" w:cs="Times New Roman"/>
        </w:rPr>
        <w:t>Diarrhoea</w:t>
      </w:r>
      <w:proofErr w:type="spellEnd"/>
      <w:r>
        <w:rPr>
          <w:rFonts w:eastAsia="Calibri" w:cs="Times New Roman"/>
        </w:rPr>
        <w:t xml:space="preserve"> (BWD), but as white diarrhea is not always a clinical feature, it becomes known </w:t>
      </w:r>
      <w:proofErr w:type="spellStart"/>
      <w:r>
        <w:rPr>
          <w:rFonts w:eastAsia="Calibri" w:cs="Times New Roman"/>
        </w:rPr>
        <w:t>Pullorum</w:t>
      </w:r>
      <w:proofErr w:type="spellEnd"/>
      <w:r>
        <w:rPr>
          <w:rFonts w:eastAsia="Calibri" w:cs="Times New Roman"/>
        </w:rPr>
        <w:t xml:space="preserve"> Disease.</w:t>
      </w:r>
    </w:p>
    <w:p w:rsidR="00A00B36" w:rsidRPr="00F9428A" w:rsidRDefault="00A00B36">
      <w:pPr>
        <w:spacing w:after="0"/>
        <w:jc w:val="both"/>
        <w:rPr>
          <w:rFonts w:eastAsia="Calibri" w:cs="Times New Roman"/>
          <w:sz w:val="16"/>
        </w:rPr>
      </w:pPr>
    </w:p>
    <w:p w:rsidR="00A00B36" w:rsidRDefault="000F0EF4">
      <w:pPr>
        <w:spacing w:after="0"/>
        <w:jc w:val="both"/>
        <w:rPr>
          <w:rFonts w:cs="Times New Roman"/>
          <w:b/>
          <w:sz w:val="28"/>
          <w:szCs w:val="28"/>
        </w:rPr>
      </w:pPr>
      <w:r>
        <w:rPr>
          <w:rFonts w:cs="Times New Roman"/>
          <w:b/>
          <w:sz w:val="28"/>
          <w:szCs w:val="28"/>
        </w:rPr>
        <w:t>2.2</w:t>
      </w:r>
      <w:r w:rsidR="00FF1F29" w:rsidRPr="000F0EF4">
        <w:rPr>
          <w:rFonts w:cs="Times New Roman"/>
          <w:b/>
          <w:sz w:val="28"/>
          <w:szCs w:val="28"/>
        </w:rPr>
        <w:t xml:space="preserve"> Microbiology</w:t>
      </w:r>
    </w:p>
    <w:p w:rsidR="000F0EF4" w:rsidRPr="00F9428A" w:rsidRDefault="000F0EF4">
      <w:pPr>
        <w:spacing w:after="0"/>
        <w:jc w:val="both"/>
        <w:rPr>
          <w:rFonts w:cs="Times New Roman"/>
          <w:b/>
          <w:sz w:val="12"/>
          <w:szCs w:val="28"/>
        </w:rPr>
      </w:pPr>
    </w:p>
    <w:p w:rsidR="00A00B36" w:rsidRDefault="00FF1F29">
      <w:pPr>
        <w:spacing w:after="0"/>
        <w:jc w:val="both"/>
        <w:rPr>
          <w:rFonts w:cs="Times New Roman"/>
        </w:rPr>
      </w:pPr>
      <w:r>
        <w:rPr>
          <w:rFonts w:cs="Times New Roman"/>
          <w:i/>
        </w:rPr>
        <w:t xml:space="preserve">Salmonella </w:t>
      </w:r>
      <w:r w:rsidRPr="005B5E59">
        <w:rPr>
          <w:rFonts w:cs="Times New Roman"/>
          <w:i/>
        </w:rPr>
        <w:t>spp</w:t>
      </w:r>
      <w:r>
        <w:rPr>
          <w:rFonts w:cs="Times New Roman"/>
        </w:rPr>
        <w:t xml:space="preserve">. is </w:t>
      </w:r>
      <w:proofErr w:type="spellStart"/>
      <w:r>
        <w:rPr>
          <w:rFonts w:cs="Times New Roman"/>
        </w:rPr>
        <w:t>facultatively</w:t>
      </w:r>
      <w:proofErr w:type="spellEnd"/>
      <w:r>
        <w:rPr>
          <w:rFonts w:cs="Times New Roman"/>
        </w:rPr>
        <w:t xml:space="preserve"> aerobic, gram negative rod-shaped bacteria belonging to the family </w:t>
      </w:r>
      <w:proofErr w:type="spellStart"/>
      <w:r>
        <w:rPr>
          <w:rFonts w:cs="Times New Roman"/>
          <w:i/>
        </w:rPr>
        <w:t>Enterobacteriaceae</w:t>
      </w:r>
      <w:proofErr w:type="spellEnd"/>
      <w:r>
        <w:rPr>
          <w:rFonts w:cs="Times New Roman"/>
          <w:i/>
        </w:rPr>
        <w:t xml:space="preserve">. </w:t>
      </w:r>
      <w:r>
        <w:rPr>
          <w:rFonts w:cs="Times New Roman"/>
        </w:rPr>
        <w:t xml:space="preserve">Most of the members of this genus are motile by </w:t>
      </w:r>
      <w:proofErr w:type="spellStart"/>
      <w:r>
        <w:rPr>
          <w:rFonts w:cs="Times New Roman"/>
        </w:rPr>
        <w:t>peritrichous</w:t>
      </w:r>
      <w:proofErr w:type="spellEnd"/>
      <w:r>
        <w:rPr>
          <w:rFonts w:cs="Times New Roman"/>
        </w:rPr>
        <w:t xml:space="preserve"> flagella except </w:t>
      </w:r>
      <w:r>
        <w:rPr>
          <w:rFonts w:cs="Times New Roman"/>
          <w:i/>
        </w:rPr>
        <w:t xml:space="preserve">Salmonella </w:t>
      </w:r>
      <w:proofErr w:type="spellStart"/>
      <w:r>
        <w:rPr>
          <w:rFonts w:cs="Times New Roman"/>
          <w:i/>
        </w:rPr>
        <w:t>enterica</w:t>
      </w:r>
      <w:proofErr w:type="spellEnd"/>
      <w:r>
        <w:rPr>
          <w:rFonts w:cs="Times New Roman"/>
          <w:i/>
        </w:rPr>
        <w:t xml:space="preserve"> </w:t>
      </w:r>
      <w:proofErr w:type="spellStart"/>
      <w:r>
        <w:rPr>
          <w:rFonts w:cs="Times New Roman"/>
        </w:rPr>
        <w:t>serovar</w:t>
      </w:r>
      <w:proofErr w:type="spellEnd"/>
      <w:r>
        <w:rPr>
          <w:rFonts w:cs="Times New Roman"/>
        </w:rPr>
        <w:t xml:space="preserve"> </w:t>
      </w:r>
      <w:proofErr w:type="spellStart"/>
      <w:r>
        <w:rPr>
          <w:rFonts w:cs="Times New Roman"/>
        </w:rPr>
        <w:t>Pullorum</w:t>
      </w:r>
      <w:proofErr w:type="spellEnd"/>
      <w:r>
        <w:rPr>
          <w:rFonts w:cs="Times New Roman"/>
        </w:rPr>
        <w:t xml:space="preserve"> and </w:t>
      </w:r>
      <w:r>
        <w:rPr>
          <w:rFonts w:cs="Times New Roman"/>
          <w:i/>
        </w:rPr>
        <w:t xml:space="preserve">Salmonella </w:t>
      </w:r>
      <w:proofErr w:type="spellStart"/>
      <w:r>
        <w:rPr>
          <w:rFonts w:cs="Times New Roman"/>
          <w:i/>
        </w:rPr>
        <w:t>enterica</w:t>
      </w:r>
      <w:proofErr w:type="spellEnd"/>
      <w:r>
        <w:rPr>
          <w:rFonts w:cs="Times New Roman"/>
          <w:i/>
        </w:rPr>
        <w:t xml:space="preserve"> </w:t>
      </w:r>
      <w:proofErr w:type="spellStart"/>
      <w:r>
        <w:rPr>
          <w:rFonts w:cs="Times New Roman"/>
        </w:rPr>
        <w:t>serovar</w:t>
      </w:r>
      <w:proofErr w:type="spellEnd"/>
      <w:r>
        <w:rPr>
          <w:rFonts w:cs="Times New Roman"/>
        </w:rPr>
        <w:t xml:space="preserve"> </w:t>
      </w:r>
      <w:proofErr w:type="spellStart"/>
      <w:r>
        <w:rPr>
          <w:rFonts w:cs="Times New Roman"/>
        </w:rPr>
        <w:t>Gallinarum</w:t>
      </w:r>
      <w:proofErr w:type="spellEnd"/>
      <w:r>
        <w:rPr>
          <w:rFonts w:cs="Times New Roman"/>
        </w:rPr>
        <w:t xml:space="preserve">, and non-motile strains resulting from dysfunctional flagella (D’ </w:t>
      </w:r>
      <w:proofErr w:type="spellStart"/>
      <w:r>
        <w:rPr>
          <w:rFonts w:cs="Times New Roman"/>
        </w:rPr>
        <w:t>Aoust</w:t>
      </w:r>
      <w:proofErr w:type="spellEnd"/>
      <w:r>
        <w:rPr>
          <w:rFonts w:cs="Times New Roman"/>
        </w:rPr>
        <w:t xml:space="preserve"> </w:t>
      </w:r>
      <w:r>
        <w:rPr>
          <w:rFonts w:cs="Times New Roman"/>
          <w:i/>
        </w:rPr>
        <w:t>et al</w:t>
      </w:r>
      <w:r>
        <w:rPr>
          <w:rFonts w:cs="Times New Roman"/>
        </w:rPr>
        <w:t>., 20</w:t>
      </w:r>
      <w:r w:rsidR="00DB5686">
        <w:rPr>
          <w:rFonts w:cs="Times New Roman"/>
        </w:rPr>
        <w:t>01</w:t>
      </w:r>
      <w:r>
        <w:rPr>
          <w:rFonts w:cs="Times New Roman"/>
        </w:rPr>
        <w:t>).</w:t>
      </w:r>
    </w:p>
    <w:p w:rsidR="00A00B36" w:rsidRPr="00F9428A" w:rsidRDefault="00A00B36">
      <w:pPr>
        <w:spacing w:after="0"/>
        <w:jc w:val="both"/>
        <w:rPr>
          <w:rFonts w:cs="Times New Roman"/>
          <w:sz w:val="10"/>
        </w:rPr>
      </w:pPr>
    </w:p>
    <w:p w:rsidR="00A00B36" w:rsidRDefault="00F9428A">
      <w:pPr>
        <w:spacing w:after="0"/>
        <w:jc w:val="both"/>
        <w:rPr>
          <w:rFonts w:cs="Times New Roman"/>
        </w:rPr>
      </w:pPr>
      <w:r w:rsidRPr="00F9428A">
        <w:rPr>
          <w:rFonts w:cs="Times New Roman"/>
          <w:b/>
        </w:rPr>
        <w:t>Table 2.2.1</w:t>
      </w:r>
      <w:r w:rsidR="00FF1F29" w:rsidRPr="00F9428A">
        <w:rPr>
          <w:rFonts w:cs="Times New Roman"/>
          <w:b/>
        </w:rPr>
        <w:t>:</w:t>
      </w:r>
      <w:r w:rsidR="00FF1F29">
        <w:rPr>
          <w:rFonts w:cs="Times New Roman"/>
        </w:rPr>
        <w:t xml:space="preserve"> </w:t>
      </w:r>
      <w:r w:rsidR="00FF1F29">
        <w:rPr>
          <w:rFonts w:cs="Times New Roman"/>
          <w:i/>
        </w:rPr>
        <w:t xml:space="preserve">Salmonella </w:t>
      </w:r>
      <w:r w:rsidR="00FF1F29">
        <w:rPr>
          <w:rFonts w:cs="Times New Roman"/>
        </w:rPr>
        <w:t>species and subspecies (WHO, 2001)</w:t>
      </w:r>
    </w:p>
    <w:p w:rsidR="00A00B36" w:rsidRPr="00F9428A" w:rsidRDefault="00A00B36">
      <w:pPr>
        <w:spacing w:after="0"/>
        <w:jc w:val="both"/>
        <w:rPr>
          <w:rFonts w:cs="Times New Roman"/>
          <w:sz w:val="10"/>
        </w:rPr>
      </w:pPr>
    </w:p>
    <w:tbl>
      <w:tblPr>
        <w:tblStyle w:val="TableGrid"/>
        <w:tblW w:w="0" w:type="auto"/>
        <w:tblLook w:val="04A0"/>
      </w:tblPr>
      <w:tblGrid>
        <w:gridCol w:w="4626"/>
        <w:gridCol w:w="4617"/>
      </w:tblGrid>
      <w:tr w:rsidR="00A00B36">
        <w:tc>
          <w:tcPr>
            <w:tcW w:w="4788" w:type="dxa"/>
          </w:tcPr>
          <w:p w:rsidR="00A00B36" w:rsidRDefault="00FF1F29">
            <w:pPr>
              <w:spacing w:line="276" w:lineRule="auto"/>
              <w:jc w:val="both"/>
              <w:rPr>
                <w:rFonts w:cs="Times New Roman"/>
              </w:rPr>
            </w:pPr>
            <w:r>
              <w:rPr>
                <w:rFonts w:cs="Times New Roman"/>
                <w:i/>
              </w:rPr>
              <w:t xml:space="preserve">Salmonella </w:t>
            </w:r>
            <w:r>
              <w:rPr>
                <w:rFonts w:cs="Times New Roman"/>
              </w:rPr>
              <w:t>species and subspecies</w:t>
            </w:r>
          </w:p>
        </w:tc>
        <w:tc>
          <w:tcPr>
            <w:tcW w:w="4788" w:type="dxa"/>
          </w:tcPr>
          <w:p w:rsidR="00A00B36" w:rsidRDefault="00FF1F29">
            <w:pPr>
              <w:spacing w:line="276" w:lineRule="auto"/>
              <w:jc w:val="both"/>
              <w:rPr>
                <w:rFonts w:cs="Times New Roman"/>
              </w:rPr>
            </w:pPr>
            <w:r>
              <w:rPr>
                <w:rFonts w:cs="Times New Roman"/>
              </w:rPr>
              <w:t>No. of serotypes</w:t>
            </w:r>
          </w:p>
        </w:tc>
      </w:tr>
      <w:tr w:rsidR="00A00B36">
        <w:tc>
          <w:tcPr>
            <w:tcW w:w="4788" w:type="dxa"/>
          </w:tcPr>
          <w:p w:rsidR="00A00B36" w:rsidRDefault="00FF1F29">
            <w:pPr>
              <w:spacing w:line="276" w:lineRule="auto"/>
              <w:jc w:val="both"/>
              <w:rPr>
                <w:rFonts w:cs="Times New Roman"/>
                <w:i/>
              </w:rPr>
            </w:pPr>
            <w:r>
              <w:rPr>
                <w:rFonts w:cs="Times New Roman"/>
                <w:i/>
              </w:rPr>
              <w:t>Salmonella enteric</w:t>
            </w:r>
          </w:p>
        </w:tc>
        <w:tc>
          <w:tcPr>
            <w:tcW w:w="4788" w:type="dxa"/>
          </w:tcPr>
          <w:p w:rsidR="00A00B36" w:rsidRDefault="00FF1F29">
            <w:pPr>
              <w:spacing w:line="276" w:lineRule="auto"/>
              <w:jc w:val="both"/>
              <w:rPr>
                <w:rFonts w:cs="Times New Roman"/>
              </w:rPr>
            </w:pPr>
            <w:r>
              <w:rPr>
                <w:rFonts w:cs="Times New Roman"/>
              </w:rPr>
              <w:t>2,480</w:t>
            </w:r>
          </w:p>
        </w:tc>
      </w:tr>
      <w:tr w:rsidR="00A00B36">
        <w:tc>
          <w:tcPr>
            <w:tcW w:w="4788" w:type="dxa"/>
          </w:tcPr>
          <w:p w:rsidR="00A00B36" w:rsidRDefault="00FF1F29">
            <w:pPr>
              <w:spacing w:line="276" w:lineRule="auto"/>
              <w:jc w:val="both"/>
              <w:rPr>
                <w:rFonts w:cs="Times New Roman"/>
              </w:rPr>
            </w:pPr>
            <w:r>
              <w:rPr>
                <w:rFonts w:cs="Times New Roman"/>
                <w:i/>
              </w:rPr>
              <w:t xml:space="preserve">S. </w:t>
            </w:r>
            <w:proofErr w:type="spellStart"/>
            <w:r>
              <w:rPr>
                <w:rFonts w:cs="Times New Roman"/>
                <w:i/>
              </w:rPr>
              <w:t>enterica</w:t>
            </w:r>
            <w:proofErr w:type="spellEnd"/>
            <w:r>
              <w:rPr>
                <w:rFonts w:cs="Times New Roman"/>
                <w:i/>
              </w:rPr>
              <w:t xml:space="preserve"> </w:t>
            </w:r>
            <w:r>
              <w:rPr>
                <w:rFonts w:cs="Times New Roman"/>
              </w:rPr>
              <w:t xml:space="preserve">subspecies </w:t>
            </w:r>
            <w:r>
              <w:rPr>
                <w:rFonts w:cs="Times New Roman"/>
                <w:i/>
              </w:rPr>
              <w:t>enteric</w:t>
            </w:r>
          </w:p>
        </w:tc>
        <w:tc>
          <w:tcPr>
            <w:tcW w:w="4788" w:type="dxa"/>
          </w:tcPr>
          <w:p w:rsidR="00A00B36" w:rsidRDefault="00FF1F29">
            <w:pPr>
              <w:spacing w:line="276" w:lineRule="auto"/>
              <w:jc w:val="both"/>
              <w:rPr>
                <w:rFonts w:cs="Times New Roman"/>
              </w:rPr>
            </w:pPr>
            <w:r>
              <w:rPr>
                <w:rFonts w:cs="Times New Roman"/>
              </w:rPr>
              <w:t>1,478</w:t>
            </w:r>
          </w:p>
        </w:tc>
      </w:tr>
      <w:tr w:rsidR="00A00B36">
        <w:tc>
          <w:tcPr>
            <w:tcW w:w="4788" w:type="dxa"/>
          </w:tcPr>
          <w:p w:rsidR="00A00B36" w:rsidRDefault="00FF1F29">
            <w:pPr>
              <w:spacing w:line="276" w:lineRule="auto"/>
              <w:jc w:val="both"/>
              <w:rPr>
                <w:rFonts w:cs="Times New Roman"/>
                <w:i/>
              </w:rPr>
            </w:pPr>
            <w:r>
              <w:rPr>
                <w:rFonts w:cs="Times New Roman"/>
                <w:i/>
              </w:rPr>
              <w:t xml:space="preserve">S. </w:t>
            </w:r>
            <w:proofErr w:type="spellStart"/>
            <w:r>
              <w:rPr>
                <w:rFonts w:cs="Times New Roman"/>
                <w:i/>
              </w:rPr>
              <w:t>enterica</w:t>
            </w:r>
            <w:proofErr w:type="spellEnd"/>
            <w:r>
              <w:rPr>
                <w:rFonts w:cs="Times New Roman"/>
                <w:i/>
              </w:rPr>
              <w:t xml:space="preserve"> </w:t>
            </w:r>
            <w:r>
              <w:rPr>
                <w:rFonts w:cs="Times New Roman"/>
              </w:rPr>
              <w:t xml:space="preserve">subspecies </w:t>
            </w:r>
            <w:proofErr w:type="spellStart"/>
            <w:r>
              <w:rPr>
                <w:rFonts w:cs="Times New Roman"/>
                <w:i/>
              </w:rPr>
              <w:t>salamae</w:t>
            </w:r>
            <w:proofErr w:type="spellEnd"/>
          </w:p>
        </w:tc>
        <w:tc>
          <w:tcPr>
            <w:tcW w:w="4788" w:type="dxa"/>
          </w:tcPr>
          <w:p w:rsidR="00A00B36" w:rsidRDefault="00FF1F29">
            <w:pPr>
              <w:spacing w:line="276" w:lineRule="auto"/>
              <w:jc w:val="both"/>
              <w:rPr>
                <w:rFonts w:cs="Times New Roman"/>
              </w:rPr>
            </w:pPr>
            <w:r>
              <w:rPr>
                <w:rFonts w:cs="Times New Roman"/>
              </w:rPr>
              <w:t>498</w:t>
            </w:r>
          </w:p>
        </w:tc>
      </w:tr>
      <w:tr w:rsidR="00A00B36">
        <w:tc>
          <w:tcPr>
            <w:tcW w:w="4788" w:type="dxa"/>
          </w:tcPr>
          <w:p w:rsidR="00A00B36" w:rsidRDefault="00FF1F29">
            <w:pPr>
              <w:spacing w:line="276" w:lineRule="auto"/>
              <w:jc w:val="both"/>
              <w:rPr>
                <w:rFonts w:cs="Times New Roman"/>
              </w:rPr>
            </w:pPr>
            <w:r>
              <w:rPr>
                <w:rFonts w:cs="Times New Roman"/>
                <w:i/>
              </w:rPr>
              <w:t xml:space="preserve">S. </w:t>
            </w:r>
            <w:proofErr w:type="spellStart"/>
            <w:r>
              <w:rPr>
                <w:rFonts w:cs="Times New Roman"/>
                <w:i/>
              </w:rPr>
              <w:t>enterica</w:t>
            </w:r>
            <w:proofErr w:type="spellEnd"/>
            <w:r>
              <w:rPr>
                <w:rFonts w:cs="Times New Roman"/>
                <w:i/>
              </w:rPr>
              <w:t xml:space="preserve"> </w:t>
            </w:r>
            <w:r>
              <w:rPr>
                <w:rFonts w:cs="Times New Roman"/>
              </w:rPr>
              <w:t xml:space="preserve">subspecies </w:t>
            </w:r>
            <w:proofErr w:type="spellStart"/>
            <w:r>
              <w:rPr>
                <w:rFonts w:cs="Times New Roman"/>
                <w:i/>
              </w:rPr>
              <w:t>Arizona</w:t>
            </w:r>
            <w:r>
              <w:rPr>
                <w:rFonts w:cs="Times New Roman"/>
              </w:rPr>
              <w:t>e</w:t>
            </w:r>
            <w:proofErr w:type="spellEnd"/>
          </w:p>
        </w:tc>
        <w:tc>
          <w:tcPr>
            <w:tcW w:w="4788" w:type="dxa"/>
          </w:tcPr>
          <w:p w:rsidR="00A00B36" w:rsidRDefault="00FF1F29">
            <w:pPr>
              <w:spacing w:line="276" w:lineRule="auto"/>
              <w:jc w:val="both"/>
              <w:rPr>
                <w:rFonts w:cs="Times New Roman"/>
              </w:rPr>
            </w:pPr>
            <w:r>
              <w:rPr>
                <w:rFonts w:cs="Times New Roman"/>
              </w:rPr>
              <w:t>94</w:t>
            </w:r>
          </w:p>
        </w:tc>
      </w:tr>
      <w:tr w:rsidR="00A00B36">
        <w:tc>
          <w:tcPr>
            <w:tcW w:w="4788" w:type="dxa"/>
          </w:tcPr>
          <w:p w:rsidR="00A00B36" w:rsidRDefault="00FF1F29">
            <w:pPr>
              <w:spacing w:line="276" w:lineRule="auto"/>
              <w:jc w:val="both"/>
              <w:rPr>
                <w:rFonts w:cs="Times New Roman"/>
              </w:rPr>
            </w:pPr>
            <w:r>
              <w:rPr>
                <w:rFonts w:cs="Times New Roman"/>
                <w:i/>
              </w:rPr>
              <w:t xml:space="preserve">S. </w:t>
            </w:r>
            <w:proofErr w:type="spellStart"/>
            <w:r>
              <w:rPr>
                <w:rFonts w:cs="Times New Roman"/>
                <w:i/>
              </w:rPr>
              <w:t>enterica</w:t>
            </w:r>
            <w:proofErr w:type="spellEnd"/>
            <w:r>
              <w:rPr>
                <w:rFonts w:cs="Times New Roman"/>
                <w:i/>
              </w:rPr>
              <w:t xml:space="preserve"> </w:t>
            </w:r>
            <w:r>
              <w:rPr>
                <w:rFonts w:cs="Times New Roman"/>
              </w:rPr>
              <w:t xml:space="preserve">subspecies </w:t>
            </w:r>
            <w:proofErr w:type="spellStart"/>
            <w:r>
              <w:rPr>
                <w:rFonts w:cs="Times New Roman"/>
                <w:i/>
              </w:rPr>
              <w:t>diarizonae</w:t>
            </w:r>
            <w:proofErr w:type="spellEnd"/>
          </w:p>
        </w:tc>
        <w:tc>
          <w:tcPr>
            <w:tcW w:w="4788" w:type="dxa"/>
          </w:tcPr>
          <w:p w:rsidR="00A00B36" w:rsidRDefault="00FF1F29">
            <w:pPr>
              <w:spacing w:line="276" w:lineRule="auto"/>
              <w:jc w:val="both"/>
              <w:rPr>
                <w:rFonts w:cs="Times New Roman"/>
              </w:rPr>
            </w:pPr>
            <w:r>
              <w:rPr>
                <w:rFonts w:cs="Times New Roman"/>
              </w:rPr>
              <w:t>327</w:t>
            </w:r>
          </w:p>
        </w:tc>
      </w:tr>
      <w:tr w:rsidR="00A00B36">
        <w:tc>
          <w:tcPr>
            <w:tcW w:w="4788" w:type="dxa"/>
          </w:tcPr>
          <w:p w:rsidR="00A00B36" w:rsidRDefault="00FF1F29">
            <w:pPr>
              <w:spacing w:line="276" w:lineRule="auto"/>
              <w:jc w:val="both"/>
              <w:rPr>
                <w:rFonts w:cs="Times New Roman"/>
                <w:i/>
              </w:rPr>
            </w:pPr>
            <w:r>
              <w:rPr>
                <w:rFonts w:cs="Times New Roman"/>
              </w:rPr>
              <w:t xml:space="preserve">S. </w:t>
            </w:r>
            <w:proofErr w:type="spellStart"/>
            <w:r>
              <w:rPr>
                <w:rFonts w:cs="Times New Roman"/>
              </w:rPr>
              <w:t>enterica</w:t>
            </w:r>
            <w:proofErr w:type="spellEnd"/>
            <w:r>
              <w:rPr>
                <w:rFonts w:cs="Times New Roman"/>
              </w:rPr>
              <w:t xml:space="preserve"> subspecies </w:t>
            </w:r>
            <w:proofErr w:type="spellStart"/>
            <w:r>
              <w:rPr>
                <w:rFonts w:cs="Times New Roman"/>
                <w:i/>
              </w:rPr>
              <w:t>houtenae</w:t>
            </w:r>
            <w:proofErr w:type="spellEnd"/>
          </w:p>
        </w:tc>
        <w:tc>
          <w:tcPr>
            <w:tcW w:w="4788" w:type="dxa"/>
          </w:tcPr>
          <w:p w:rsidR="00A00B36" w:rsidRDefault="00FF1F29">
            <w:pPr>
              <w:spacing w:line="276" w:lineRule="auto"/>
              <w:jc w:val="both"/>
              <w:rPr>
                <w:rFonts w:cs="Times New Roman"/>
              </w:rPr>
            </w:pPr>
            <w:r>
              <w:rPr>
                <w:rFonts w:cs="Times New Roman"/>
              </w:rPr>
              <w:t>71</w:t>
            </w:r>
          </w:p>
        </w:tc>
      </w:tr>
      <w:tr w:rsidR="00A00B36">
        <w:tc>
          <w:tcPr>
            <w:tcW w:w="4788" w:type="dxa"/>
          </w:tcPr>
          <w:p w:rsidR="00A00B36" w:rsidRDefault="00FF1F29">
            <w:pPr>
              <w:spacing w:line="276" w:lineRule="auto"/>
              <w:jc w:val="both"/>
              <w:rPr>
                <w:rFonts w:cs="Times New Roman"/>
              </w:rPr>
            </w:pPr>
            <w:r>
              <w:rPr>
                <w:rFonts w:cs="Times New Roman"/>
                <w:i/>
              </w:rPr>
              <w:t xml:space="preserve">S. </w:t>
            </w:r>
            <w:proofErr w:type="spellStart"/>
            <w:r>
              <w:rPr>
                <w:rFonts w:cs="Times New Roman"/>
                <w:i/>
              </w:rPr>
              <w:t>enteric</w:t>
            </w:r>
            <w:r>
              <w:rPr>
                <w:rFonts w:cs="Times New Roman"/>
              </w:rPr>
              <w:t>a</w:t>
            </w:r>
            <w:proofErr w:type="spellEnd"/>
            <w:r>
              <w:rPr>
                <w:rFonts w:cs="Times New Roman"/>
              </w:rPr>
              <w:t xml:space="preserve"> subspecies </w:t>
            </w:r>
            <w:proofErr w:type="spellStart"/>
            <w:r>
              <w:rPr>
                <w:rFonts w:cs="Times New Roman"/>
                <w:i/>
              </w:rPr>
              <w:t>indica</w:t>
            </w:r>
            <w:proofErr w:type="spellEnd"/>
            <w:r>
              <w:rPr>
                <w:rFonts w:cs="Times New Roman"/>
              </w:rPr>
              <w:t>.</w:t>
            </w:r>
          </w:p>
        </w:tc>
        <w:tc>
          <w:tcPr>
            <w:tcW w:w="4788" w:type="dxa"/>
          </w:tcPr>
          <w:p w:rsidR="00A00B36" w:rsidRDefault="00FF1F29">
            <w:pPr>
              <w:spacing w:line="276" w:lineRule="auto"/>
              <w:jc w:val="both"/>
              <w:rPr>
                <w:rFonts w:cs="Times New Roman"/>
              </w:rPr>
            </w:pPr>
            <w:r>
              <w:rPr>
                <w:rFonts w:cs="Times New Roman"/>
              </w:rPr>
              <w:t>12</w:t>
            </w:r>
          </w:p>
        </w:tc>
      </w:tr>
      <w:tr w:rsidR="00A00B36">
        <w:tc>
          <w:tcPr>
            <w:tcW w:w="4788" w:type="dxa"/>
          </w:tcPr>
          <w:p w:rsidR="00A00B36" w:rsidRDefault="00FF1F29">
            <w:pPr>
              <w:spacing w:line="276" w:lineRule="auto"/>
              <w:jc w:val="both"/>
              <w:rPr>
                <w:rFonts w:cs="Times New Roman"/>
              </w:rPr>
            </w:pPr>
            <w:r>
              <w:rPr>
                <w:rFonts w:cs="Times New Roman"/>
                <w:i/>
              </w:rPr>
              <w:t xml:space="preserve">Salmonella </w:t>
            </w:r>
            <w:proofErr w:type="spellStart"/>
            <w:r>
              <w:rPr>
                <w:rFonts w:cs="Times New Roman"/>
                <w:i/>
              </w:rPr>
              <w:t>bongori</w:t>
            </w:r>
            <w:proofErr w:type="spellEnd"/>
          </w:p>
        </w:tc>
        <w:tc>
          <w:tcPr>
            <w:tcW w:w="4788" w:type="dxa"/>
          </w:tcPr>
          <w:p w:rsidR="00A00B36" w:rsidRDefault="00FF1F29">
            <w:pPr>
              <w:spacing w:line="276" w:lineRule="auto"/>
              <w:jc w:val="both"/>
              <w:rPr>
                <w:rFonts w:cs="Times New Roman"/>
              </w:rPr>
            </w:pPr>
            <w:r>
              <w:rPr>
                <w:rFonts w:cs="Times New Roman"/>
              </w:rPr>
              <w:t>21</w:t>
            </w:r>
          </w:p>
        </w:tc>
      </w:tr>
      <w:tr w:rsidR="00A00B36">
        <w:tc>
          <w:tcPr>
            <w:tcW w:w="4788" w:type="dxa"/>
          </w:tcPr>
          <w:p w:rsidR="00A00B36" w:rsidRDefault="00FF1F29">
            <w:pPr>
              <w:spacing w:line="276" w:lineRule="auto"/>
              <w:jc w:val="both"/>
              <w:rPr>
                <w:rFonts w:cs="Times New Roman"/>
              </w:rPr>
            </w:pPr>
            <w:r>
              <w:rPr>
                <w:rFonts w:cs="Times New Roman"/>
              </w:rPr>
              <w:t>TOTAL</w:t>
            </w:r>
          </w:p>
        </w:tc>
        <w:tc>
          <w:tcPr>
            <w:tcW w:w="4788" w:type="dxa"/>
          </w:tcPr>
          <w:p w:rsidR="00A00B36" w:rsidRDefault="00FF1F29">
            <w:pPr>
              <w:spacing w:line="276" w:lineRule="auto"/>
              <w:jc w:val="both"/>
              <w:rPr>
                <w:rFonts w:cs="Times New Roman"/>
              </w:rPr>
            </w:pPr>
            <w:r>
              <w:rPr>
                <w:rFonts w:cs="Times New Roman"/>
              </w:rPr>
              <w:t>2,501</w:t>
            </w:r>
          </w:p>
        </w:tc>
      </w:tr>
    </w:tbl>
    <w:p w:rsidR="00A00B36" w:rsidRDefault="00F9428A">
      <w:pPr>
        <w:spacing w:after="0"/>
        <w:jc w:val="both"/>
        <w:rPr>
          <w:rFonts w:eastAsia="Calibri" w:cs="Times New Roman"/>
          <w:b/>
          <w:sz w:val="28"/>
        </w:rPr>
      </w:pPr>
      <w:r>
        <w:rPr>
          <w:rFonts w:eastAsia="Calibri" w:cs="Times New Roman"/>
          <w:b/>
          <w:sz w:val="28"/>
        </w:rPr>
        <w:lastRenderedPageBreak/>
        <w:t>2.3 Etiology</w:t>
      </w:r>
    </w:p>
    <w:p w:rsidR="00F9428A" w:rsidRPr="00F9428A" w:rsidRDefault="00F9428A">
      <w:pPr>
        <w:spacing w:after="0"/>
        <w:jc w:val="both"/>
        <w:rPr>
          <w:rFonts w:eastAsia="Calibri" w:cs="Times New Roman"/>
          <w:b/>
          <w:sz w:val="12"/>
        </w:rPr>
      </w:pPr>
    </w:p>
    <w:p w:rsidR="00A00B36" w:rsidRDefault="00FF1F29">
      <w:pPr>
        <w:spacing w:after="0"/>
        <w:jc w:val="both"/>
        <w:rPr>
          <w:rFonts w:eastAsia="Calibri" w:cs="Times New Roman"/>
        </w:rPr>
      </w:pPr>
      <w:r>
        <w:rPr>
          <w:rFonts w:eastAsia="Calibri" w:cs="Times New Roman"/>
        </w:rPr>
        <w:t xml:space="preserve">The disease is caused bacteria known as </w:t>
      </w:r>
      <w:r w:rsidR="005B5E59" w:rsidRPr="005B5E59">
        <w:rPr>
          <w:rFonts w:eastAsia="Calibri" w:cs="Times New Roman"/>
          <w:i/>
        </w:rPr>
        <w:t>Salmonella</w:t>
      </w:r>
      <w:r>
        <w:rPr>
          <w:rFonts w:eastAsia="Calibri" w:cs="Times New Roman"/>
        </w:rPr>
        <w:t xml:space="preserve"> </w:t>
      </w:r>
      <w:proofErr w:type="spellStart"/>
      <w:r w:rsidRPr="005B5E59">
        <w:rPr>
          <w:rFonts w:eastAsia="Calibri" w:cs="Times New Roman"/>
          <w:i/>
        </w:rPr>
        <w:t>pullorum</w:t>
      </w:r>
      <w:proofErr w:type="spellEnd"/>
      <w:r>
        <w:rPr>
          <w:rFonts w:eastAsia="Calibri" w:cs="Times New Roman"/>
        </w:rPr>
        <w:t xml:space="preserve"> which is motile and looks like slender rod measuring 0.3-0.5×1-2.5 µm. It is non-liquefying, non-</w:t>
      </w:r>
      <w:proofErr w:type="spellStart"/>
      <w:r>
        <w:rPr>
          <w:rFonts w:eastAsia="Calibri" w:cs="Times New Roman"/>
        </w:rPr>
        <w:t>chromogenic</w:t>
      </w:r>
      <w:proofErr w:type="spellEnd"/>
      <w:r>
        <w:rPr>
          <w:rFonts w:eastAsia="Calibri" w:cs="Times New Roman"/>
        </w:rPr>
        <w:t>, non-</w:t>
      </w:r>
      <w:proofErr w:type="spellStart"/>
      <w:r>
        <w:rPr>
          <w:rFonts w:eastAsia="Calibri" w:cs="Times New Roman"/>
        </w:rPr>
        <w:t>sporogenic</w:t>
      </w:r>
      <w:proofErr w:type="spellEnd"/>
      <w:r>
        <w:rPr>
          <w:rFonts w:eastAsia="Calibri" w:cs="Times New Roman"/>
        </w:rPr>
        <w:t xml:space="preserve"> facultative anaerobe (</w:t>
      </w:r>
      <w:proofErr w:type="spellStart"/>
      <w:r>
        <w:rPr>
          <w:rFonts w:cs="Times New Roman"/>
        </w:rPr>
        <w:t>Snoeyenbos</w:t>
      </w:r>
      <w:proofErr w:type="spellEnd"/>
      <w:r>
        <w:rPr>
          <w:rFonts w:cs="Times New Roman"/>
          <w:i/>
        </w:rPr>
        <w:t xml:space="preserve"> et al</w:t>
      </w:r>
      <w:r>
        <w:rPr>
          <w:rFonts w:cs="Times New Roman"/>
        </w:rPr>
        <w:t>., 1991</w:t>
      </w:r>
      <w:r>
        <w:rPr>
          <w:rFonts w:eastAsia="Calibri" w:cs="Times New Roman"/>
        </w:rPr>
        <w:t>).</w:t>
      </w:r>
    </w:p>
    <w:p w:rsidR="00493393" w:rsidRPr="00493393" w:rsidRDefault="00493393">
      <w:pPr>
        <w:spacing w:after="0"/>
        <w:jc w:val="both"/>
        <w:rPr>
          <w:rFonts w:eastAsia="Calibri" w:cs="Times New Roman"/>
          <w:sz w:val="16"/>
        </w:rPr>
      </w:pPr>
    </w:p>
    <w:p w:rsidR="00A00B36" w:rsidRDefault="00FF1F29">
      <w:pPr>
        <w:spacing w:after="0"/>
        <w:jc w:val="both"/>
        <w:rPr>
          <w:rFonts w:eastAsia="Calibri" w:cs="Times New Roman"/>
        </w:rPr>
      </w:pPr>
      <w:r>
        <w:rPr>
          <w:rFonts w:eastAsia="Calibri" w:cs="Times New Roman"/>
        </w:rPr>
        <w:t xml:space="preserve">It grows on beef agar or broth very readily. </w:t>
      </w:r>
      <w:proofErr w:type="spellStart"/>
      <w:r>
        <w:rPr>
          <w:rFonts w:eastAsia="Calibri" w:cs="Times New Roman"/>
        </w:rPr>
        <w:t>MacConkey</w:t>
      </w:r>
      <w:proofErr w:type="spellEnd"/>
      <w:r>
        <w:rPr>
          <w:rFonts w:eastAsia="Calibri" w:cs="Times New Roman"/>
        </w:rPr>
        <w:t xml:space="preserve"> agar can be very used for growth. The organism is non-lactose </w:t>
      </w:r>
      <w:proofErr w:type="spellStart"/>
      <w:r>
        <w:rPr>
          <w:rFonts w:eastAsia="Calibri" w:cs="Times New Roman"/>
        </w:rPr>
        <w:t>fermentater</w:t>
      </w:r>
      <w:proofErr w:type="spellEnd"/>
      <w:r>
        <w:rPr>
          <w:rFonts w:eastAsia="Calibri" w:cs="Times New Roman"/>
        </w:rPr>
        <w:t xml:space="preserve">. The organism is resistant to heat and many chemicals. In suitable environment the organism contains a </w:t>
      </w:r>
      <w:proofErr w:type="spellStart"/>
      <w:r>
        <w:rPr>
          <w:rFonts w:eastAsia="Calibri" w:cs="Times New Roman"/>
        </w:rPr>
        <w:t>thermostable</w:t>
      </w:r>
      <w:proofErr w:type="spellEnd"/>
      <w:r>
        <w:rPr>
          <w:rFonts w:eastAsia="Calibri" w:cs="Times New Roman"/>
        </w:rPr>
        <w:t xml:space="preserve"> toxin. </w:t>
      </w:r>
      <w:r w:rsidRPr="005B5E59">
        <w:rPr>
          <w:rFonts w:eastAsia="Calibri" w:cs="Times New Roman"/>
          <w:i/>
        </w:rPr>
        <w:t xml:space="preserve">S. </w:t>
      </w:r>
      <w:proofErr w:type="spellStart"/>
      <w:r w:rsidRPr="005B5E59">
        <w:rPr>
          <w:rFonts w:eastAsia="Calibri" w:cs="Times New Roman"/>
          <w:i/>
        </w:rPr>
        <w:t>gallinarum</w:t>
      </w:r>
      <w:proofErr w:type="spellEnd"/>
      <w:r>
        <w:rPr>
          <w:rFonts w:eastAsia="Calibri" w:cs="Times New Roman"/>
        </w:rPr>
        <w:t xml:space="preserve"> is a short bacillus 1-2 µm broad, which does not posses </w:t>
      </w:r>
      <w:proofErr w:type="spellStart"/>
      <w:r>
        <w:rPr>
          <w:rFonts w:eastAsia="Calibri" w:cs="Times New Roman"/>
        </w:rPr>
        <w:t>flagellae</w:t>
      </w:r>
      <w:proofErr w:type="spellEnd"/>
      <w:r>
        <w:rPr>
          <w:rFonts w:cs="Times New Roman"/>
        </w:rPr>
        <w:t xml:space="preserve">. </w:t>
      </w:r>
      <w:proofErr w:type="spellStart"/>
      <w:r>
        <w:rPr>
          <w:rFonts w:eastAsia="Calibri" w:cs="Times New Roman"/>
        </w:rPr>
        <w:t>Pullorum</w:t>
      </w:r>
      <w:proofErr w:type="spellEnd"/>
      <w:r>
        <w:rPr>
          <w:rFonts w:eastAsia="Calibri" w:cs="Times New Roman"/>
        </w:rPr>
        <w:t xml:space="preserve"> disease is caused by bacterium </w:t>
      </w:r>
      <w:r w:rsidRPr="005B5E59">
        <w:rPr>
          <w:rFonts w:eastAsia="Calibri" w:cs="Times New Roman"/>
          <w:i/>
        </w:rPr>
        <w:t xml:space="preserve">S. </w:t>
      </w:r>
      <w:proofErr w:type="spellStart"/>
      <w:r w:rsidRPr="005B5E59">
        <w:rPr>
          <w:rFonts w:eastAsia="Calibri" w:cs="Times New Roman"/>
          <w:i/>
        </w:rPr>
        <w:t>pullorum</w:t>
      </w:r>
      <w:proofErr w:type="spellEnd"/>
      <w:r>
        <w:rPr>
          <w:rFonts w:eastAsia="Calibri" w:cs="Times New Roman"/>
        </w:rPr>
        <w:t xml:space="preserve"> (</w:t>
      </w:r>
      <w:proofErr w:type="spellStart"/>
      <w:r>
        <w:rPr>
          <w:rFonts w:eastAsia="Calibri" w:cs="Times New Roman"/>
        </w:rPr>
        <w:t>Shivaprasad</w:t>
      </w:r>
      <w:proofErr w:type="spellEnd"/>
      <w:r>
        <w:rPr>
          <w:rFonts w:cs="Times New Roman"/>
          <w:i/>
        </w:rPr>
        <w:t xml:space="preserve"> et al</w:t>
      </w:r>
      <w:r>
        <w:rPr>
          <w:rFonts w:cs="Times New Roman"/>
        </w:rPr>
        <w:t>.</w:t>
      </w:r>
      <w:proofErr w:type="gramStart"/>
      <w:r>
        <w:rPr>
          <w:rFonts w:cs="Times New Roman"/>
        </w:rPr>
        <w:t>,</w:t>
      </w:r>
      <w:r>
        <w:rPr>
          <w:rFonts w:eastAsia="Calibri" w:cs="Times New Roman"/>
        </w:rPr>
        <w:t>1997</w:t>
      </w:r>
      <w:proofErr w:type="gramEnd"/>
      <w:r>
        <w:rPr>
          <w:rFonts w:eastAsia="Calibri" w:cs="Times New Roman"/>
        </w:rPr>
        <w:t xml:space="preserve">). In addition to </w:t>
      </w:r>
      <w:r w:rsidRPr="005B5E59">
        <w:rPr>
          <w:rFonts w:eastAsia="Calibri" w:cs="Times New Roman"/>
          <w:i/>
        </w:rPr>
        <w:t xml:space="preserve">S. </w:t>
      </w:r>
      <w:proofErr w:type="spellStart"/>
      <w:r w:rsidRPr="005B5E59">
        <w:rPr>
          <w:rFonts w:eastAsia="Calibri" w:cs="Times New Roman"/>
          <w:i/>
        </w:rPr>
        <w:t>gallinarum</w:t>
      </w:r>
      <w:proofErr w:type="spellEnd"/>
      <w:r w:rsidRPr="005B5E59">
        <w:rPr>
          <w:rFonts w:eastAsia="Calibri" w:cs="Times New Roman"/>
          <w:i/>
        </w:rPr>
        <w:t xml:space="preserve">, S. </w:t>
      </w:r>
      <w:proofErr w:type="spellStart"/>
      <w:r w:rsidRPr="005B5E59">
        <w:rPr>
          <w:rFonts w:eastAsia="Calibri" w:cs="Times New Roman"/>
          <w:i/>
        </w:rPr>
        <w:t>pullorum</w:t>
      </w:r>
      <w:proofErr w:type="spellEnd"/>
      <w:r>
        <w:rPr>
          <w:rFonts w:eastAsia="Calibri" w:cs="Times New Roman"/>
        </w:rPr>
        <w:t xml:space="preserve">, other </w:t>
      </w:r>
      <w:proofErr w:type="spellStart"/>
      <w:r>
        <w:rPr>
          <w:rFonts w:eastAsia="Calibri" w:cs="Times New Roman"/>
        </w:rPr>
        <w:t>Salmonallae</w:t>
      </w:r>
      <w:proofErr w:type="spellEnd"/>
      <w:r>
        <w:rPr>
          <w:rFonts w:eastAsia="Calibri" w:cs="Times New Roman"/>
        </w:rPr>
        <w:t xml:space="preserve"> such as </w:t>
      </w:r>
      <w:r w:rsidRPr="005B5E59">
        <w:rPr>
          <w:rFonts w:eastAsia="Calibri" w:cs="Times New Roman"/>
          <w:i/>
        </w:rPr>
        <w:t xml:space="preserve">S. </w:t>
      </w:r>
      <w:proofErr w:type="spellStart"/>
      <w:r w:rsidRPr="005B5E59">
        <w:rPr>
          <w:rFonts w:eastAsia="Calibri" w:cs="Times New Roman"/>
          <w:i/>
        </w:rPr>
        <w:t>enteritidis</w:t>
      </w:r>
      <w:proofErr w:type="spellEnd"/>
      <w:r>
        <w:rPr>
          <w:rFonts w:eastAsia="Calibri" w:cs="Times New Roman"/>
        </w:rPr>
        <w:t xml:space="preserve">, </w:t>
      </w:r>
      <w:r w:rsidRPr="005B5E59">
        <w:rPr>
          <w:rFonts w:eastAsia="Calibri" w:cs="Times New Roman"/>
          <w:i/>
        </w:rPr>
        <w:t>S. panama</w:t>
      </w:r>
      <w:r>
        <w:rPr>
          <w:rFonts w:eastAsia="Calibri" w:cs="Times New Roman"/>
        </w:rPr>
        <w:t xml:space="preserve"> and </w:t>
      </w:r>
      <w:r w:rsidRPr="005B5E59">
        <w:rPr>
          <w:rFonts w:eastAsia="Calibri" w:cs="Times New Roman"/>
          <w:i/>
        </w:rPr>
        <w:t>S. Dublin</w:t>
      </w:r>
      <w:r>
        <w:rPr>
          <w:rFonts w:eastAsia="Calibri" w:cs="Times New Roman"/>
        </w:rPr>
        <w:t xml:space="preserve"> also belongs to the </w:t>
      </w:r>
      <w:proofErr w:type="spellStart"/>
      <w:r>
        <w:rPr>
          <w:rFonts w:eastAsia="Calibri" w:cs="Times New Roman"/>
        </w:rPr>
        <w:t>serogroup</w:t>
      </w:r>
      <w:proofErr w:type="spellEnd"/>
      <w:r>
        <w:rPr>
          <w:rFonts w:eastAsia="Calibri" w:cs="Times New Roman"/>
        </w:rPr>
        <w:t xml:space="preserve"> D1 (Le Minor, 1984). The various motile and non hosts adapted highly invasive serotypes such as </w:t>
      </w:r>
      <w:r w:rsidRPr="00700E83">
        <w:rPr>
          <w:rFonts w:eastAsia="Calibri" w:cs="Times New Roman"/>
          <w:i/>
        </w:rPr>
        <w:t xml:space="preserve">Salmonella </w:t>
      </w:r>
      <w:proofErr w:type="spellStart"/>
      <w:r w:rsidRPr="00700E83">
        <w:rPr>
          <w:rFonts w:eastAsia="Calibri" w:cs="Times New Roman"/>
          <w:i/>
        </w:rPr>
        <w:t>enteritidis</w:t>
      </w:r>
      <w:proofErr w:type="spellEnd"/>
      <w:r>
        <w:rPr>
          <w:rFonts w:eastAsia="Calibri" w:cs="Times New Roman"/>
        </w:rPr>
        <w:t xml:space="preserve"> and </w:t>
      </w:r>
      <w:r w:rsidRPr="005B5E59">
        <w:rPr>
          <w:rFonts w:eastAsia="Calibri" w:cs="Times New Roman"/>
          <w:i/>
        </w:rPr>
        <w:t xml:space="preserve">Salmonella </w:t>
      </w:r>
      <w:proofErr w:type="spellStart"/>
      <w:r w:rsidRPr="005B5E59">
        <w:rPr>
          <w:rFonts w:eastAsia="Calibri" w:cs="Times New Roman"/>
          <w:i/>
        </w:rPr>
        <w:t>tytyphimurium</w:t>
      </w:r>
      <w:proofErr w:type="spellEnd"/>
      <w:r>
        <w:rPr>
          <w:rFonts w:eastAsia="Calibri" w:cs="Times New Roman"/>
        </w:rPr>
        <w:t xml:space="preserve"> are commonly referred to as paratyphoid salmonellae (</w:t>
      </w:r>
      <w:proofErr w:type="spellStart"/>
      <w:r>
        <w:rPr>
          <w:rFonts w:eastAsia="Calibri" w:cs="Times New Roman"/>
        </w:rPr>
        <w:t>Gast</w:t>
      </w:r>
      <w:proofErr w:type="spellEnd"/>
      <w:r>
        <w:rPr>
          <w:rFonts w:eastAsia="Calibri" w:cs="Times New Roman"/>
        </w:rPr>
        <w:t>, 1997).</w:t>
      </w:r>
    </w:p>
    <w:p w:rsidR="00A00B36" w:rsidRDefault="00A00B36">
      <w:pPr>
        <w:spacing w:after="0"/>
        <w:jc w:val="both"/>
        <w:rPr>
          <w:rFonts w:eastAsia="Calibri" w:cs="Times New Roman"/>
        </w:rPr>
      </w:pPr>
    </w:p>
    <w:p w:rsidR="00A00B36" w:rsidRDefault="00F9428A">
      <w:pPr>
        <w:spacing w:after="0"/>
        <w:jc w:val="both"/>
        <w:rPr>
          <w:rFonts w:cs="Times New Roman"/>
          <w:b/>
          <w:sz w:val="28"/>
        </w:rPr>
      </w:pPr>
      <w:r>
        <w:rPr>
          <w:rFonts w:cs="Times New Roman"/>
          <w:b/>
          <w:sz w:val="28"/>
        </w:rPr>
        <w:t>2.4</w:t>
      </w:r>
      <w:r w:rsidR="00FF1F29" w:rsidRPr="00F9428A">
        <w:rPr>
          <w:rFonts w:cs="Times New Roman"/>
          <w:b/>
          <w:sz w:val="28"/>
        </w:rPr>
        <w:t xml:space="preserve"> </w:t>
      </w:r>
      <w:proofErr w:type="spellStart"/>
      <w:r w:rsidR="00FF1F29" w:rsidRPr="00F9428A">
        <w:rPr>
          <w:rFonts w:cs="Times New Roman"/>
          <w:b/>
          <w:sz w:val="28"/>
        </w:rPr>
        <w:t>Serotyping</w:t>
      </w:r>
      <w:proofErr w:type="spellEnd"/>
    </w:p>
    <w:p w:rsidR="00F9428A" w:rsidRPr="00F9428A" w:rsidRDefault="00F9428A">
      <w:pPr>
        <w:spacing w:after="0"/>
        <w:jc w:val="both"/>
        <w:rPr>
          <w:rFonts w:cs="Times New Roman"/>
          <w:b/>
          <w:sz w:val="16"/>
        </w:rPr>
      </w:pPr>
    </w:p>
    <w:p w:rsidR="00A00B36" w:rsidRDefault="00FF1F29">
      <w:pPr>
        <w:spacing w:after="0"/>
        <w:jc w:val="both"/>
        <w:rPr>
          <w:rFonts w:cs="Times New Roman"/>
        </w:rPr>
      </w:pPr>
      <w:r>
        <w:rPr>
          <w:rFonts w:cs="Times New Roman"/>
          <w:i/>
        </w:rPr>
        <w:t xml:space="preserve">Salmonella </w:t>
      </w:r>
      <w:r>
        <w:rPr>
          <w:rFonts w:cs="Times New Roman"/>
        </w:rPr>
        <w:t xml:space="preserve">species are classified into </w:t>
      </w:r>
      <w:proofErr w:type="spellStart"/>
      <w:r>
        <w:rPr>
          <w:rFonts w:cs="Times New Roman"/>
        </w:rPr>
        <w:t>serovars</w:t>
      </w:r>
      <w:proofErr w:type="spellEnd"/>
      <w:r>
        <w:rPr>
          <w:rFonts w:cs="Times New Roman"/>
        </w:rPr>
        <w:t xml:space="preserve"> (serotypes) based on the </w:t>
      </w:r>
      <w:proofErr w:type="spellStart"/>
      <w:r>
        <w:rPr>
          <w:rFonts w:cs="Times New Roman"/>
        </w:rPr>
        <w:t>lipopolysaccharide</w:t>
      </w:r>
      <w:proofErr w:type="spellEnd"/>
      <w:r>
        <w:rPr>
          <w:rFonts w:cs="Times New Roman"/>
        </w:rPr>
        <w:t xml:space="preserve"> (O), </w:t>
      </w:r>
      <w:proofErr w:type="spellStart"/>
      <w:r>
        <w:rPr>
          <w:rFonts w:cs="Times New Roman"/>
        </w:rPr>
        <w:t>flagellar</w:t>
      </w:r>
      <w:proofErr w:type="spellEnd"/>
      <w:r>
        <w:rPr>
          <w:rFonts w:cs="Times New Roman"/>
        </w:rPr>
        <w:t xml:space="preserve"> protein (H), and sometimes the capsular (</w:t>
      </w:r>
      <w:proofErr w:type="gramStart"/>
      <w:r>
        <w:rPr>
          <w:rFonts w:cs="Times New Roman"/>
        </w:rPr>
        <w:t>Vi</w:t>
      </w:r>
      <w:proofErr w:type="gramEnd"/>
      <w:r>
        <w:rPr>
          <w:rFonts w:cs="Times New Roman"/>
        </w:rPr>
        <w:t xml:space="preserve">) antigens. Within a </w:t>
      </w:r>
      <w:proofErr w:type="spellStart"/>
      <w:r>
        <w:rPr>
          <w:rFonts w:cs="Times New Roman"/>
        </w:rPr>
        <w:t>serovar</w:t>
      </w:r>
      <w:proofErr w:type="spellEnd"/>
      <w:r>
        <w:rPr>
          <w:rFonts w:cs="Times New Roman"/>
        </w:rPr>
        <w:t>, there may be strains that differ in virulence.</w:t>
      </w:r>
    </w:p>
    <w:p w:rsidR="00F9428A" w:rsidRPr="00F9428A" w:rsidRDefault="00F9428A">
      <w:pPr>
        <w:spacing w:after="0"/>
        <w:jc w:val="both"/>
        <w:rPr>
          <w:rFonts w:cs="Times New Roman"/>
          <w:sz w:val="16"/>
        </w:rPr>
      </w:pPr>
    </w:p>
    <w:p w:rsidR="00A00B36" w:rsidRDefault="00FF1F29">
      <w:pPr>
        <w:spacing w:after="0"/>
        <w:jc w:val="both"/>
        <w:rPr>
          <w:rFonts w:eastAsia="Calibri" w:cs="Times New Roman"/>
        </w:rPr>
      </w:pPr>
      <w:r>
        <w:rPr>
          <w:rFonts w:eastAsia="Calibri" w:cs="Times New Roman"/>
          <w:noProof/>
        </w:rPr>
        <w:drawing>
          <wp:inline distT="0" distB="0" distL="0" distR="0">
            <wp:extent cx="5732145" cy="3150843"/>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2145" cy="3150843"/>
                    </a:xfrm>
                    <a:prstGeom prst="rect">
                      <a:avLst/>
                    </a:prstGeom>
                    <a:noFill/>
                    <a:ln w="9525">
                      <a:noFill/>
                      <a:miter lim="800000"/>
                      <a:headEnd/>
                      <a:tailEnd/>
                    </a:ln>
                  </pic:spPr>
                </pic:pic>
              </a:graphicData>
            </a:graphic>
          </wp:inline>
        </w:drawing>
      </w:r>
    </w:p>
    <w:p w:rsidR="00A00B36" w:rsidRDefault="00A00B36">
      <w:pPr>
        <w:spacing w:after="0"/>
        <w:jc w:val="both"/>
        <w:rPr>
          <w:rFonts w:eastAsia="Calibri" w:cs="Times New Roman"/>
        </w:rPr>
      </w:pPr>
    </w:p>
    <w:p w:rsidR="00A00B36" w:rsidRDefault="00FF1F29">
      <w:pPr>
        <w:spacing w:after="0"/>
        <w:jc w:val="both"/>
        <w:rPr>
          <w:rFonts w:cs="Times New Roman"/>
        </w:rPr>
      </w:pPr>
      <w:r w:rsidRPr="00F9428A">
        <w:rPr>
          <w:rFonts w:cs="Times New Roman"/>
          <w:b/>
        </w:rPr>
        <w:t>Fig</w:t>
      </w:r>
      <w:r w:rsidR="00F9428A" w:rsidRPr="00F9428A">
        <w:rPr>
          <w:rFonts w:cs="Times New Roman"/>
          <w:b/>
        </w:rPr>
        <w:t>. 2.4.1:</w:t>
      </w:r>
      <w:r>
        <w:rPr>
          <w:rFonts w:cs="Times New Roman"/>
        </w:rPr>
        <w:t xml:space="preserve"> Schematic representation of the antigen structure of </w:t>
      </w:r>
      <w:r>
        <w:rPr>
          <w:rFonts w:cs="Times New Roman"/>
          <w:i/>
        </w:rPr>
        <w:t xml:space="preserve">Salmonella </w:t>
      </w:r>
      <w:proofErr w:type="spellStart"/>
      <w:r w:rsidR="005B5E59" w:rsidRPr="005B5E59">
        <w:rPr>
          <w:rFonts w:cs="Times New Roman"/>
          <w:i/>
        </w:rPr>
        <w:t>t</w:t>
      </w:r>
      <w:r w:rsidRPr="005B5E59">
        <w:rPr>
          <w:rFonts w:cs="Times New Roman"/>
          <w:i/>
        </w:rPr>
        <w:t>yphi</w:t>
      </w:r>
      <w:proofErr w:type="spellEnd"/>
      <w:r w:rsidRPr="005B5E59">
        <w:rPr>
          <w:rFonts w:cs="Times New Roman"/>
          <w:i/>
        </w:rPr>
        <w:t xml:space="preserve"> </w:t>
      </w:r>
      <w:r>
        <w:rPr>
          <w:rFonts w:cs="Times New Roman"/>
        </w:rPr>
        <w:t>showing the relative locations of O, H and Vi antigens (</w:t>
      </w:r>
      <w:proofErr w:type="spellStart"/>
      <w:r>
        <w:rPr>
          <w:rFonts w:cs="Times New Roman"/>
        </w:rPr>
        <w:t>Axelsson</w:t>
      </w:r>
      <w:proofErr w:type="spellEnd"/>
      <w:r>
        <w:rPr>
          <w:rFonts w:cs="Times New Roman"/>
        </w:rPr>
        <w:t xml:space="preserve"> and </w:t>
      </w:r>
      <w:proofErr w:type="spellStart"/>
      <w:proofErr w:type="gramStart"/>
      <w:r>
        <w:rPr>
          <w:rFonts w:cs="Times New Roman"/>
        </w:rPr>
        <w:t>Sorin</w:t>
      </w:r>
      <w:proofErr w:type="spellEnd"/>
      <w:r>
        <w:rPr>
          <w:rFonts w:cs="Times New Roman"/>
        </w:rPr>
        <w:t xml:space="preserve"> ,</w:t>
      </w:r>
      <w:proofErr w:type="gramEnd"/>
      <w:r>
        <w:rPr>
          <w:rFonts w:cs="Times New Roman"/>
        </w:rPr>
        <w:t xml:space="preserve"> 1997)</w:t>
      </w:r>
    </w:p>
    <w:p w:rsidR="00A00B36" w:rsidRDefault="00A00B36">
      <w:pPr>
        <w:spacing w:after="0"/>
        <w:jc w:val="both"/>
        <w:rPr>
          <w:rFonts w:eastAsia="Calibri" w:cs="Times New Roman"/>
        </w:rPr>
      </w:pPr>
    </w:p>
    <w:p w:rsidR="00A00B36" w:rsidRDefault="00FF1F29">
      <w:pPr>
        <w:spacing w:after="0"/>
        <w:jc w:val="both"/>
        <w:rPr>
          <w:rFonts w:cs="Times New Roman"/>
        </w:rPr>
      </w:pPr>
      <w:r>
        <w:rPr>
          <w:rFonts w:cs="Times New Roman"/>
        </w:rPr>
        <w:t xml:space="preserve">Based on the similarities in content of one or more O antigens, members of </w:t>
      </w:r>
      <w:r>
        <w:rPr>
          <w:rFonts w:cs="Times New Roman"/>
          <w:i/>
        </w:rPr>
        <w:t xml:space="preserve">Salmonella, </w:t>
      </w:r>
      <w:r>
        <w:rPr>
          <w:rFonts w:cs="Times New Roman"/>
        </w:rPr>
        <w:t xml:space="preserve">are placed in groups designated A, B, C and so on. Thus, </w:t>
      </w:r>
      <w:r w:rsidRPr="00700E83">
        <w:rPr>
          <w:rFonts w:cs="Times New Roman"/>
          <w:i/>
        </w:rPr>
        <w:t xml:space="preserve">S. </w:t>
      </w:r>
      <w:proofErr w:type="spellStart"/>
      <w:r w:rsidR="00700E83" w:rsidRPr="00700E83">
        <w:rPr>
          <w:rFonts w:cs="Times New Roman"/>
          <w:i/>
        </w:rPr>
        <w:t>h</w:t>
      </w:r>
      <w:r w:rsidRPr="00700E83">
        <w:rPr>
          <w:rFonts w:cs="Times New Roman"/>
          <w:i/>
        </w:rPr>
        <w:t>irschfeldii</w:t>
      </w:r>
      <w:proofErr w:type="spellEnd"/>
      <w:r>
        <w:rPr>
          <w:rFonts w:cs="Times New Roman"/>
        </w:rPr>
        <w:t xml:space="preserve">, </w:t>
      </w:r>
      <w:r w:rsidRPr="00700E83">
        <w:rPr>
          <w:rFonts w:cs="Times New Roman"/>
          <w:i/>
        </w:rPr>
        <w:t xml:space="preserve">S. </w:t>
      </w:r>
      <w:proofErr w:type="spellStart"/>
      <w:r w:rsidR="00700E83" w:rsidRPr="00700E83">
        <w:rPr>
          <w:rFonts w:cs="Times New Roman"/>
          <w:i/>
        </w:rPr>
        <w:t>c</w:t>
      </w:r>
      <w:r w:rsidRPr="00700E83">
        <w:rPr>
          <w:rFonts w:cs="Times New Roman"/>
          <w:i/>
        </w:rPr>
        <w:t>holeraesuis</w:t>
      </w:r>
      <w:proofErr w:type="spellEnd"/>
      <w:r>
        <w:rPr>
          <w:rFonts w:cs="Times New Roman"/>
        </w:rPr>
        <w:t xml:space="preserve">, </w:t>
      </w:r>
      <w:r>
        <w:rPr>
          <w:rFonts w:cs="Times New Roman"/>
          <w:i/>
        </w:rPr>
        <w:t xml:space="preserve">S. </w:t>
      </w:r>
      <w:proofErr w:type="spellStart"/>
      <w:r w:rsidR="00700E83" w:rsidRPr="00700E83">
        <w:rPr>
          <w:rFonts w:cs="Times New Roman"/>
          <w:i/>
        </w:rPr>
        <w:t>o</w:t>
      </w:r>
      <w:r w:rsidRPr="00700E83">
        <w:rPr>
          <w:rFonts w:cs="Times New Roman"/>
          <w:i/>
        </w:rPr>
        <w:t>ranienburg</w:t>
      </w:r>
      <w:proofErr w:type="spellEnd"/>
      <w:r>
        <w:rPr>
          <w:rFonts w:cs="Times New Roman"/>
        </w:rPr>
        <w:t xml:space="preserve"> and </w:t>
      </w:r>
      <w:r>
        <w:rPr>
          <w:rFonts w:cs="Times New Roman"/>
          <w:i/>
        </w:rPr>
        <w:t xml:space="preserve">S. </w:t>
      </w:r>
      <w:proofErr w:type="spellStart"/>
      <w:proofErr w:type="gramStart"/>
      <w:r w:rsidR="00700E83" w:rsidRPr="00700E83">
        <w:rPr>
          <w:rFonts w:cs="Times New Roman"/>
          <w:i/>
        </w:rPr>
        <w:t>m</w:t>
      </w:r>
      <w:r w:rsidRPr="00700E83">
        <w:rPr>
          <w:rFonts w:cs="Times New Roman"/>
          <w:i/>
        </w:rPr>
        <w:t>ontevideo</w:t>
      </w:r>
      <w:proofErr w:type="spellEnd"/>
      <w:proofErr w:type="gramEnd"/>
      <w:r>
        <w:rPr>
          <w:rFonts w:cs="Times New Roman"/>
        </w:rPr>
        <w:t xml:space="preserve"> are placed in group C1 because they all have O antigens 6 </w:t>
      </w:r>
      <w:r>
        <w:rPr>
          <w:rFonts w:cs="Times New Roman"/>
        </w:rPr>
        <w:lastRenderedPageBreak/>
        <w:t>and 7 in common</w:t>
      </w:r>
      <w:r>
        <w:rPr>
          <w:rFonts w:cs="Times New Roman"/>
          <w:i/>
        </w:rPr>
        <w:t xml:space="preserve">. S. </w:t>
      </w:r>
      <w:r>
        <w:rPr>
          <w:rFonts w:cs="Times New Roman"/>
        </w:rPr>
        <w:t>Newport is placed in group C2 due to its possession of O antigens K and</w:t>
      </w:r>
      <w:r w:rsidR="00F9428A">
        <w:rPr>
          <w:rFonts w:cs="Times New Roman"/>
        </w:rPr>
        <w:t xml:space="preserve"> </w:t>
      </w:r>
      <w:r>
        <w:rPr>
          <w:rFonts w:cs="Times New Roman"/>
        </w:rPr>
        <w:t xml:space="preserve">8. For further classification, the </w:t>
      </w:r>
      <w:proofErr w:type="spellStart"/>
      <w:r>
        <w:rPr>
          <w:rFonts w:cs="Times New Roman"/>
        </w:rPr>
        <w:t>flagellar</w:t>
      </w:r>
      <w:proofErr w:type="spellEnd"/>
      <w:r>
        <w:rPr>
          <w:rFonts w:cs="Times New Roman"/>
        </w:rPr>
        <w:t xml:space="preserve"> or H antigens are employed. These antigens are </w:t>
      </w:r>
      <w:proofErr w:type="spellStart"/>
      <w:r>
        <w:rPr>
          <w:rFonts w:cs="Times New Roman"/>
        </w:rPr>
        <w:t>devided</w:t>
      </w:r>
      <w:proofErr w:type="spellEnd"/>
      <w:r>
        <w:rPr>
          <w:rFonts w:cs="Times New Roman"/>
        </w:rPr>
        <w:t xml:space="preserve"> into 2 groups: specific phase or phase 1 and group phase or phase 2. Phase 1 antigens are shared with only a few other species or varieties of </w:t>
      </w:r>
      <w:r>
        <w:rPr>
          <w:rFonts w:cs="Times New Roman"/>
          <w:i/>
        </w:rPr>
        <w:t>Salmonella</w:t>
      </w:r>
      <w:r>
        <w:rPr>
          <w:rFonts w:cs="Times New Roman"/>
        </w:rPr>
        <w:t xml:space="preserve">; Phase 2 may be more widely distributed among several serotypes. Any given culture may consist of organisms in only one phase or of organisms in both </w:t>
      </w:r>
      <w:proofErr w:type="spellStart"/>
      <w:r>
        <w:rPr>
          <w:rFonts w:cs="Times New Roman"/>
        </w:rPr>
        <w:t>flagellar</w:t>
      </w:r>
      <w:proofErr w:type="spellEnd"/>
      <w:r>
        <w:rPr>
          <w:rFonts w:cs="Times New Roman"/>
        </w:rPr>
        <w:t xml:space="preserve"> phases. The H antigens of phase 1 are named with small letters, and those of phase 2 are designated by Arabic numerals. Thus, the complete antigenic analysis of </w:t>
      </w:r>
      <w:r w:rsidRPr="007368F5">
        <w:rPr>
          <w:rFonts w:cs="Times New Roman"/>
          <w:i/>
        </w:rPr>
        <w:t xml:space="preserve">S. </w:t>
      </w:r>
      <w:proofErr w:type="spellStart"/>
      <w:r w:rsidR="007368F5" w:rsidRPr="007368F5">
        <w:rPr>
          <w:rFonts w:cs="Times New Roman"/>
          <w:i/>
        </w:rPr>
        <w:t>c</w:t>
      </w:r>
      <w:r w:rsidRPr="007368F5">
        <w:rPr>
          <w:rFonts w:cs="Times New Roman"/>
          <w:i/>
        </w:rPr>
        <w:t>holeraesuis</w:t>
      </w:r>
      <w:proofErr w:type="spellEnd"/>
      <w:r>
        <w:rPr>
          <w:rFonts w:cs="Times New Roman"/>
        </w:rPr>
        <w:t xml:space="preserve"> is as follow: 6, 6, c, 1, 5, where 6 and 7 refer to O antigens, c to phase 1 </w:t>
      </w:r>
      <w:proofErr w:type="spellStart"/>
      <w:r>
        <w:rPr>
          <w:rFonts w:cs="Times New Roman"/>
        </w:rPr>
        <w:t>flagellar</w:t>
      </w:r>
      <w:proofErr w:type="spellEnd"/>
      <w:r>
        <w:rPr>
          <w:rFonts w:cs="Times New Roman"/>
        </w:rPr>
        <w:t xml:space="preserve"> antigen and 1 and 5 to phase 2 </w:t>
      </w:r>
      <w:proofErr w:type="spellStart"/>
      <w:r>
        <w:rPr>
          <w:rFonts w:cs="Times New Roman"/>
        </w:rPr>
        <w:t>flagellar</w:t>
      </w:r>
      <w:proofErr w:type="spellEnd"/>
      <w:r>
        <w:rPr>
          <w:rFonts w:cs="Times New Roman"/>
        </w:rPr>
        <w:t xml:space="preserve"> antigens. (Table 2</w:t>
      </w:r>
      <w:r w:rsidR="00F9428A">
        <w:rPr>
          <w:rFonts w:cs="Times New Roman"/>
        </w:rPr>
        <w:t>.4.1</w:t>
      </w:r>
      <w:r>
        <w:rPr>
          <w:rFonts w:cs="Times New Roman"/>
        </w:rPr>
        <w:t>)</w:t>
      </w:r>
    </w:p>
    <w:p w:rsidR="00A00B36" w:rsidRDefault="00A00B36">
      <w:pPr>
        <w:spacing w:after="0"/>
        <w:jc w:val="both"/>
        <w:rPr>
          <w:rFonts w:cs="Times New Roman"/>
        </w:rPr>
      </w:pPr>
    </w:p>
    <w:p w:rsidR="00A00B36" w:rsidRDefault="00FF1F29">
      <w:pPr>
        <w:spacing w:after="0"/>
        <w:jc w:val="both"/>
        <w:rPr>
          <w:rFonts w:cs="Times New Roman"/>
        </w:rPr>
      </w:pPr>
      <w:proofErr w:type="gramStart"/>
      <w:r w:rsidRPr="00F9428A">
        <w:rPr>
          <w:rFonts w:cs="Times New Roman"/>
          <w:b/>
        </w:rPr>
        <w:t>Table 2</w:t>
      </w:r>
      <w:r w:rsidR="00F9428A" w:rsidRPr="00F9428A">
        <w:rPr>
          <w:rFonts w:cs="Times New Roman"/>
          <w:b/>
        </w:rPr>
        <w:t>.4.1</w:t>
      </w:r>
      <w:r w:rsidRPr="00F9428A">
        <w:rPr>
          <w:rFonts w:cs="Times New Roman"/>
          <w:b/>
        </w:rPr>
        <w:t>:</w:t>
      </w:r>
      <w:r>
        <w:rPr>
          <w:rFonts w:cs="Times New Roman"/>
        </w:rPr>
        <w:t xml:space="preserve"> Antigenic structure of some common Salmonellae.</w:t>
      </w:r>
      <w:proofErr w:type="gramEnd"/>
      <w:r>
        <w:rPr>
          <w:rFonts w:cs="Times New Roman"/>
        </w:rPr>
        <w:t xml:space="preserve"> (Jay </w:t>
      </w:r>
      <w:r>
        <w:rPr>
          <w:rFonts w:cs="Times New Roman"/>
          <w:i/>
        </w:rPr>
        <w:t>et al</w:t>
      </w:r>
      <w:r>
        <w:rPr>
          <w:rFonts w:cs="Times New Roman"/>
        </w:rPr>
        <w:t>., 2005)</w:t>
      </w:r>
    </w:p>
    <w:p w:rsidR="00A00B36" w:rsidRDefault="00121221" w:rsidP="00121221">
      <w:pPr>
        <w:tabs>
          <w:tab w:val="left" w:pos="2955"/>
        </w:tabs>
        <w:spacing w:after="0"/>
        <w:jc w:val="both"/>
        <w:rPr>
          <w:rFonts w:cs="Times New Roman"/>
        </w:rPr>
      </w:pPr>
      <w:r>
        <w:rPr>
          <w:rFonts w:cs="Times New Roman"/>
        </w:rPr>
        <w:tab/>
      </w:r>
    </w:p>
    <w:tbl>
      <w:tblPr>
        <w:tblStyle w:val="TableGrid"/>
        <w:tblW w:w="0" w:type="auto"/>
        <w:tblLook w:val="04A0"/>
      </w:tblPr>
      <w:tblGrid>
        <w:gridCol w:w="1833"/>
        <w:gridCol w:w="1892"/>
        <w:gridCol w:w="1857"/>
        <w:gridCol w:w="1830"/>
        <w:gridCol w:w="1831"/>
      </w:tblGrid>
      <w:tr w:rsidR="00A00B36">
        <w:tc>
          <w:tcPr>
            <w:tcW w:w="1915" w:type="dxa"/>
            <w:vMerge w:val="restart"/>
          </w:tcPr>
          <w:p w:rsidR="00A00B36" w:rsidRDefault="00FF1F29">
            <w:pPr>
              <w:spacing w:line="276" w:lineRule="auto"/>
              <w:jc w:val="both"/>
              <w:rPr>
                <w:rFonts w:cs="Times New Roman"/>
              </w:rPr>
            </w:pPr>
            <w:r>
              <w:rPr>
                <w:rFonts w:cs="Times New Roman"/>
              </w:rPr>
              <w:t>Group</w:t>
            </w:r>
          </w:p>
        </w:tc>
        <w:tc>
          <w:tcPr>
            <w:tcW w:w="1915" w:type="dxa"/>
            <w:vMerge w:val="restart"/>
          </w:tcPr>
          <w:p w:rsidR="00A00B36" w:rsidRDefault="00FF1F29">
            <w:pPr>
              <w:spacing w:line="276" w:lineRule="auto"/>
              <w:jc w:val="both"/>
              <w:rPr>
                <w:rFonts w:cs="Times New Roman"/>
              </w:rPr>
            </w:pPr>
            <w:proofErr w:type="spellStart"/>
            <w:r>
              <w:rPr>
                <w:rFonts w:cs="Times New Roman"/>
              </w:rPr>
              <w:t>Serovars</w:t>
            </w:r>
            <w:proofErr w:type="spellEnd"/>
            <w:r>
              <w:rPr>
                <w:rFonts w:cs="Times New Roman"/>
              </w:rPr>
              <w:t xml:space="preserve"> (serotypes)</w:t>
            </w:r>
          </w:p>
        </w:tc>
        <w:tc>
          <w:tcPr>
            <w:tcW w:w="1915" w:type="dxa"/>
            <w:vMerge w:val="restart"/>
          </w:tcPr>
          <w:p w:rsidR="00A00B36" w:rsidRDefault="00FF1F29">
            <w:pPr>
              <w:spacing w:line="276" w:lineRule="auto"/>
              <w:jc w:val="both"/>
              <w:rPr>
                <w:rFonts w:cs="Times New Roman"/>
              </w:rPr>
            </w:pPr>
            <w:r>
              <w:rPr>
                <w:rFonts w:cs="Times New Roman"/>
              </w:rPr>
              <w:t>O antigens*</w:t>
            </w:r>
          </w:p>
        </w:tc>
        <w:tc>
          <w:tcPr>
            <w:tcW w:w="3831" w:type="dxa"/>
            <w:gridSpan w:val="2"/>
          </w:tcPr>
          <w:p w:rsidR="00A00B36" w:rsidRDefault="00FF1F29">
            <w:pPr>
              <w:spacing w:line="276" w:lineRule="auto"/>
              <w:jc w:val="both"/>
              <w:rPr>
                <w:rFonts w:cs="Times New Roman"/>
              </w:rPr>
            </w:pPr>
            <w:r>
              <w:rPr>
                <w:rFonts w:cs="Times New Roman"/>
              </w:rPr>
              <w:t>H antigens</w:t>
            </w:r>
          </w:p>
        </w:tc>
      </w:tr>
      <w:tr w:rsidR="00A00B36">
        <w:tc>
          <w:tcPr>
            <w:tcW w:w="1915" w:type="dxa"/>
            <w:vMerge/>
          </w:tcPr>
          <w:p w:rsidR="00A00B36" w:rsidRDefault="00A00B36">
            <w:pPr>
              <w:spacing w:line="276" w:lineRule="auto"/>
              <w:jc w:val="both"/>
              <w:rPr>
                <w:rFonts w:cs="Times New Roman"/>
              </w:rPr>
            </w:pPr>
          </w:p>
        </w:tc>
        <w:tc>
          <w:tcPr>
            <w:tcW w:w="1915" w:type="dxa"/>
            <w:vMerge/>
          </w:tcPr>
          <w:p w:rsidR="00A00B36" w:rsidRDefault="00A00B36">
            <w:pPr>
              <w:spacing w:line="276" w:lineRule="auto"/>
              <w:jc w:val="both"/>
              <w:rPr>
                <w:rFonts w:cs="Times New Roman"/>
              </w:rPr>
            </w:pPr>
          </w:p>
        </w:tc>
        <w:tc>
          <w:tcPr>
            <w:tcW w:w="1915" w:type="dxa"/>
            <w:vMerge/>
          </w:tcPr>
          <w:p w:rsidR="00A00B36" w:rsidRDefault="00A00B36">
            <w:pPr>
              <w:spacing w:line="276" w:lineRule="auto"/>
              <w:jc w:val="both"/>
              <w:rPr>
                <w:rFonts w:cs="Times New Roman"/>
              </w:rPr>
            </w:pPr>
          </w:p>
        </w:tc>
        <w:tc>
          <w:tcPr>
            <w:tcW w:w="1915" w:type="dxa"/>
          </w:tcPr>
          <w:p w:rsidR="00A00B36" w:rsidRDefault="00FF1F29">
            <w:pPr>
              <w:spacing w:line="276" w:lineRule="auto"/>
              <w:jc w:val="both"/>
              <w:rPr>
                <w:rFonts w:cs="Times New Roman"/>
              </w:rPr>
            </w:pPr>
            <w:r>
              <w:rPr>
                <w:rFonts w:cs="Times New Roman"/>
              </w:rPr>
              <w:t>Phase 1</w:t>
            </w:r>
          </w:p>
        </w:tc>
        <w:tc>
          <w:tcPr>
            <w:tcW w:w="1916" w:type="dxa"/>
          </w:tcPr>
          <w:p w:rsidR="00A00B36" w:rsidRDefault="00FF1F29">
            <w:pPr>
              <w:spacing w:line="276" w:lineRule="auto"/>
              <w:jc w:val="both"/>
              <w:rPr>
                <w:rFonts w:cs="Times New Roman"/>
              </w:rPr>
            </w:pPr>
            <w:r>
              <w:rPr>
                <w:rFonts w:cs="Times New Roman"/>
              </w:rPr>
              <w:t>Phase 2</w:t>
            </w:r>
          </w:p>
        </w:tc>
      </w:tr>
      <w:tr w:rsidR="00A00B36">
        <w:tc>
          <w:tcPr>
            <w:tcW w:w="1915" w:type="dxa"/>
          </w:tcPr>
          <w:p w:rsidR="00A00B36" w:rsidRDefault="00FF1F29">
            <w:pPr>
              <w:spacing w:line="276" w:lineRule="auto"/>
              <w:jc w:val="both"/>
              <w:rPr>
                <w:rFonts w:cs="Times New Roman"/>
              </w:rPr>
            </w:pPr>
            <w:r>
              <w:rPr>
                <w:rFonts w:cs="Times New Roman"/>
              </w:rPr>
              <w:t>A</w:t>
            </w: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Paratyphi</w:t>
            </w:r>
            <w:proofErr w:type="spellEnd"/>
            <w:r w:rsidRPr="00787112">
              <w:rPr>
                <w:rFonts w:cs="Times New Roman"/>
                <w:i/>
              </w:rPr>
              <w:t xml:space="preserve"> A</w:t>
            </w:r>
          </w:p>
        </w:tc>
        <w:tc>
          <w:tcPr>
            <w:tcW w:w="1915" w:type="dxa"/>
          </w:tcPr>
          <w:p w:rsidR="00A00B36" w:rsidRDefault="00FF1F29">
            <w:pPr>
              <w:spacing w:line="276" w:lineRule="auto"/>
              <w:jc w:val="both"/>
              <w:rPr>
                <w:rFonts w:cs="Times New Roman"/>
              </w:rPr>
            </w:pPr>
            <w:r>
              <w:rPr>
                <w:rFonts w:cs="Times New Roman"/>
              </w:rPr>
              <w:t>1, 2, 12</w:t>
            </w:r>
          </w:p>
        </w:tc>
        <w:tc>
          <w:tcPr>
            <w:tcW w:w="1915" w:type="dxa"/>
          </w:tcPr>
          <w:p w:rsidR="00A00B36" w:rsidRDefault="00FF1F29">
            <w:pPr>
              <w:spacing w:line="276" w:lineRule="auto"/>
              <w:jc w:val="both"/>
              <w:rPr>
                <w:rFonts w:cs="Times New Roman"/>
              </w:rPr>
            </w:pPr>
            <w:r>
              <w:rPr>
                <w:rFonts w:cs="Times New Roman"/>
              </w:rPr>
              <w:t>a</w:t>
            </w:r>
          </w:p>
        </w:tc>
        <w:tc>
          <w:tcPr>
            <w:tcW w:w="1916" w:type="dxa"/>
          </w:tcPr>
          <w:p w:rsidR="00A00B36" w:rsidRDefault="00FF1F29">
            <w:pPr>
              <w:spacing w:line="276" w:lineRule="auto"/>
              <w:jc w:val="both"/>
              <w:rPr>
                <w:rFonts w:cs="Times New Roman"/>
              </w:rPr>
            </w:pPr>
            <w:r>
              <w:rPr>
                <w:rFonts w:cs="Times New Roman"/>
              </w:rPr>
              <w:t>(1, 5)</w:t>
            </w:r>
          </w:p>
        </w:tc>
      </w:tr>
      <w:tr w:rsidR="00A00B36">
        <w:tc>
          <w:tcPr>
            <w:tcW w:w="1915" w:type="dxa"/>
            <w:vMerge w:val="restart"/>
          </w:tcPr>
          <w:p w:rsidR="00A00B36" w:rsidRDefault="00FF1F29">
            <w:pPr>
              <w:spacing w:line="276" w:lineRule="auto"/>
              <w:jc w:val="both"/>
              <w:rPr>
                <w:rFonts w:cs="Times New Roman"/>
              </w:rPr>
            </w:pPr>
            <w:r>
              <w:rPr>
                <w:rFonts w:cs="Times New Roman"/>
              </w:rPr>
              <w:t>B</w:t>
            </w: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Schottmuelleri</w:t>
            </w:r>
            <w:proofErr w:type="spellEnd"/>
          </w:p>
        </w:tc>
        <w:tc>
          <w:tcPr>
            <w:tcW w:w="1915" w:type="dxa"/>
          </w:tcPr>
          <w:p w:rsidR="00A00B36" w:rsidRDefault="00FF1F29">
            <w:pPr>
              <w:spacing w:line="276" w:lineRule="auto"/>
              <w:jc w:val="both"/>
              <w:rPr>
                <w:rFonts w:cs="Times New Roman"/>
              </w:rPr>
            </w:pPr>
            <w:r>
              <w:rPr>
                <w:rFonts w:cs="Times New Roman"/>
              </w:rPr>
              <w:t>1, 4, (5), 12</w:t>
            </w:r>
          </w:p>
        </w:tc>
        <w:tc>
          <w:tcPr>
            <w:tcW w:w="1915" w:type="dxa"/>
          </w:tcPr>
          <w:p w:rsidR="00A00B36" w:rsidRDefault="00FF1F29">
            <w:pPr>
              <w:spacing w:line="276" w:lineRule="auto"/>
              <w:jc w:val="both"/>
              <w:rPr>
                <w:rFonts w:cs="Times New Roman"/>
              </w:rPr>
            </w:pPr>
            <w:r>
              <w:rPr>
                <w:rFonts w:cs="Times New Roman"/>
              </w:rPr>
              <w:t>b</w:t>
            </w:r>
          </w:p>
        </w:tc>
        <w:tc>
          <w:tcPr>
            <w:tcW w:w="1916" w:type="dxa"/>
          </w:tcPr>
          <w:p w:rsidR="00A00B36" w:rsidRDefault="00FF1F29">
            <w:pPr>
              <w:spacing w:line="276" w:lineRule="auto"/>
              <w:jc w:val="both"/>
              <w:rPr>
                <w:rFonts w:cs="Times New Roman"/>
              </w:rPr>
            </w:pPr>
            <w:r>
              <w:rPr>
                <w:rFonts w:cs="Times New Roman"/>
              </w:rPr>
              <w:t>1, 2</w:t>
            </w:r>
          </w:p>
        </w:tc>
      </w:tr>
      <w:tr w:rsidR="00A00B36">
        <w:tc>
          <w:tcPr>
            <w:tcW w:w="1915" w:type="dxa"/>
            <w:vMerge/>
          </w:tcPr>
          <w:p w:rsidR="00A00B36" w:rsidRDefault="00A00B36">
            <w:pPr>
              <w:spacing w:line="276" w:lineRule="auto"/>
              <w:jc w:val="both"/>
              <w:rPr>
                <w:rFonts w:cs="Times New Roman"/>
              </w:rPr>
            </w:pP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Typhimurium</w:t>
            </w:r>
            <w:proofErr w:type="spellEnd"/>
          </w:p>
        </w:tc>
        <w:tc>
          <w:tcPr>
            <w:tcW w:w="1915" w:type="dxa"/>
          </w:tcPr>
          <w:p w:rsidR="00A00B36" w:rsidRDefault="00FF1F29">
            <w:pPr>
              <w:spacing w:line="276" w:lineRule="auto"/>
              <w:jc w:val="both"/>
              <w:rPr>
                <w:rFonts w:cs="Times New Roman"/>
              </w:rPr>
            </w:pPr>
            <w:r>
              <w:rPr>
                <w:rFonts w:cs="Times New Roman"/>
              </w:rPr>
              <w:t>1, 4, (5), 12</w:t>
            </w:r>
          </w:p>
        </w:tc>
        <w:tc>
          <w:tcPr>
            <w:tcW w:w="1915" w:type="dxa"/>
          </w:tcPr>
          <w:p w:rsidR="00A00B36" w:rsidRDefault="00FF1F29">
            <w:pPr>
              <w:spacing w:line="276" w:lineRule="auto"/>
              <w:jc w:val="both"/>
              <w:rPr>
                <w:rFonts w:cs="Times New Roman"/>
              </w:rPr>
            </w:pPr>
            <w:proofErr w:type="spellStart"/>
            <w:r>
              <w:rPr>
                <w:rFonts w:cs="Times New Roman"/>
              </w:rPr>
              <w:t>i</w:t>
            </w:r>
            <w:proofErr w:type="spellEnd"/>
          </w:p>
        </w:tc>
        <w:tc>
          <w:tcPr>
            <w:tcW w:w="1916" w:type="dxa"/>
          </w:tcPr>
          <w:p w:rsidR="00A00B36" w:rsidRDefault="00FF1F29">
            <w:pPr>
              <w:spacing w:line="276" w:lineRule="auto"/>
              <w:jc w:val="both"/>
              <w:rPr>
                <w:rFonts w:cs="Times New Roman"/>
              </w:rPr>
            </w:pPr>
            <w:r>
              <w:rPr>
                <w:rFonts w:cs="Times New Roman"/>
              </w:rPr>
              <w:t>1, 2</w:t>
            </w:r>
          </w:p>
        </w:tc>
      </w:tr>
      <w:tr w:rsidR="00A00B36">
        <w:tc>
          <w:tcPr>
            <w:tcW w:w="1915" w:type="dxa"/>
            <w:vMerge w:val="restart"/>
          </w:tcPr>
          <w:p w:rsidR="00A00B36" w:rsidRDefault="00FF1F29">
            <w:pPr>
              <w:spacing w:line="276" w:lineRule="auto"/>
              <w:jc w:val="both"/>
              <w:rPr>
                <w:rFonts w:cs="Times New Roman"/>
              </w:rPr>
            </w:pPr>
            <w:r>
              <w:rPr>
                <w:rFonts w:cs="Times New Roman"/>
              </w:rPr>
              <w:t>C1</w:t>
            </w: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Hirschfeldii</w:t>
            </w:r>
            <w:proofErr w:type="spellEnd"/>
          </w:p>
        </w:tc>
        <w:tc>
          <w:tcPr>
            <w:tcW w:w="1915" w:type="dxa"/>
          </w:tcPr>
          <w:p w:rsidR="00A00B36" w:rsidRDefault="00FF1F29">
            <w:pPr>
              <w:spacing w:line="276" w:lineRule="auto"/>
              <w:jc w:val="both"/>
              <w:rPr>
                <w:rFonts w:cs="Times New Roman"/>
              </w:rPr>
            </w:pPr>
            <w:r>
              <w:rPr>
                <w:rFonts w:cs="Times New Roman"/>
              </w:rPr>
              <w:t>6, 7 (vi)</w:t>
            </w:r>
          </w:p>
        </w:tc>
        <w:tc>
          <w:tcPr>
            <w:tcW w:w="1915" w:type="dxa"/>
          </w:tcPr>
          <w:p w:rsidR="00A00B36" w:rsidRDefault="00FF1F29">
            <w:pPr>
              <w:spacing w:line="276" w:lineRule="auto"/>
              <w:jc w:val="both"/>
              <w:rPr>
                <w:rFonts w:cs="Times New Roman"/>
              </w:rPr>
            </w:pPr>
            <w:r>
              <w:rPr>
                <w:rFonts w:cs="Times New Roman"/>
              </w:rPr>
              <w:t>c</w:t>
            </w:r>
          </w:p>
        </w:tc>
        <w:tc>
          <w:tcPr>
            <w:tcW w:w="1916" w:type="dxa"/>
          </w:tcPr>
          <w:p w:rsidR="00A00B36" w:rsidRDefault="00FF1F29">
            <w:pPr>
              <w:spacing w:line="276" w:lineRule="auto"/>
              <w:jc w:val="both"/>
              <w:rPr>
                <w:rFonts w:cs="Times New Roman"/>
              </w:rPr>
            </w:pPr>
            <w:r>
              <w:rPr>
                <w:rFonts w:cs="Times New Roman"/>
              </w:rPr>
              <w:t>1, 5</w:t>
            </w:r>
          </w:p>
        </w:tc>
      </w:tr>
      <w:tr w:rsidR="00A00B36">
        <w:tc>
          <w:tcPr>
            <w:tcW w:w="1915" w:type="dxa"/>
            <w:vMerge/>
          </w:tcPr>
          <w:p w:rsidR="00A00B36" w:rsidRDefault="00A00B36">
            <w:pPr>
              <w:spacing w:line="276" w:lineRule="auto"/>
              <w:jc w:val="both"/>
              <w:rPr>
                <w:rFonts w:cs="Times New Roman"/>
              </w:rPr>
            </w:pP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Choleraesuis</w:t>
            </w:r>
            <w:proofErr w:type="spellEnd"/>
          </w:p>
        </w:tc>
        <w:tc>
          <w:tcPr>
            <w:tcW w:w="1915" w:type="dxa"/>
          </w:tcPr>
          <w:p w:rsidR="00A00B36" w:rsidRDefault="00FF1F29">
            <w:pPr>
              <w:spacing w:line="276" w:lineRule="auto"/>
              <w:jc w:val="both"/>
              <w:rPr>
                <w:rFonts w:cs="Times New Roman"/>
              </w:rPr>
            </w:pPr>
            <w:r>
              <w:rPr>
                <w:rFonts w:cs="Times New Roman"/>
              </w:rPr>
              <w:t>6, 7</w:t>
            </w:r>
          </w:p>
        </w:tc>
        <w:tc>
          <w:tcPr>
            <w:tcW w:w="1915" w:type="dxa"/>
          </w:tcPr>
          <w:p w:rsidR="00A00B36" w:rsidRDefault="00FF1F29">
            <w:pPr>
              <w:spacing w:line="276" w:lineRule="auto"/>
              <w:jc w:val="both"/>
              <w:rPr>
                <w:rFonts w:cs="Times New Roman"/>
              </w:rPr>
            </w:pPr>
            <w:r>
              <w:rPr>
                <w:rFonts w:cs="Times New Roman"/>
              </w:rPr>
              <w:t>(c)</w:t>
            </w:r>
          </w:p>
        </w:tc>
        <w:tc>
          <w:tcPr>
            <w:tcW w:w="1916" w:type="dxa"/>
          </w:tcPr>
          <w:p w:rsidR="00A00B36" w:rsidRDefault="00FF1F29">
            <w:pPr>
              <w:spacing w:line="276" w:lineRule="auto"/>
              <w:jc w:val="both"/>
              <w:rPr>
                <w:rFonts w:cs="Times New Roman"/>
              </w:rPr>
            </w:pPr>
            <w:r>
              <w:rPr>
                <w:rFonts w:cs="Times New Roman"/>
              </w:rPr>
              <w:t>1, 5</w:t>
            </w:r>
          </w:p>
        </w:tc>
      </w:tr>
      <w:tr w:rsidR="00A00B36">
        <w:tc>
          <w:tcPr>
            <w:tcW w:w="1915" w:type="dxa"/>
            <w:vMerge/>
          </w:tcPr>
          <w:p w:rsidR="00A00B36" w:rsidRDefault="00A00B36">
            <w:pPr>
              <w:spacing w:line="276" w:lineRule="auto"/>
              <w:jc w:val="both"/>
              <w:rPr>
                <w:rFonts w:cs="Times New Roman"/>
              </w:rPr>
            </w:pP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Oranienburg</w:t>
            </w:r>
            <w:proofErr w:type="spellEnd"/>
          </w:p>
        </w:tc>
        <w:tc>
          <w:tcPr>
            <w:tcW w:w="1915" w:type="dxa"/>
          </w:tcPr>
          <w:p w:rsidR="00A00B36" w:rsidRDefault="00FF1F29">
            <w:pPr>
              <w:spacing w:line="276" w:lineRule="auto"/>
              <w:jc w:val="both"/>
              <w:rPr>
                <w:rFonts w:cs="Times New Roman"/>
              </w:rPr>
            </w:pPr>
            <w:r>
              <w:rPr>
                <w:rFonts w:cs="Times New Roman"/>
              </w:rPr>
              <w:t>6, 7</w:t>
            </w:r>
          </w:p>
        </w:tc>
        <w:tc>
          <w:tcPr>
            <w:tcW w:w="1915" w:type="dxa"/>
          </w:tcPr>
          <w:p w:rsidR="00A00B36" w:rsidRDefault="00FF1F29">
            <w:pPr>
              <w:spacing w:line="276" w:lineRule="auto"/>
              <w:jc w:val="both"/>
              <w:rPr>
                <w:rFonts w:cs="Times New Roman"/>
              </w:rPr>
            </w:pPr>
            <w:r>
              <w:rPr>
                <w:rFonts w:cs="Times New Roman"/>
              </w:rPr>
              <w:t>m, t</w:t>
            </w:r>
          </w:p>
        </w:tc>
        <w:tc>
          <w:tcPr>
            <w:tcW w:w="1916" w:type="dxa"/>
          </w:tcPr>
          <w:p w:rsidR="00A00B36" w:rsidRDefault="00FF1F29">
            <w:pPr>
              <w:spacing w:line="276" w:lineRule="auto"/>
              <w:jc w:val="both"/>
              <w:rPr>
                <w:rFonts w:cs="Times New Roman"/>
              </w:rPr>
            </w:pPr>
            <w:r>
              <w:rPr>
                <w:rFonts w:cs="Times New Roman"/>
              </w:rPr>
              <w:t>-</w:t>
            </w:r>
          </w:p>
        </w:tc>
      </w:tr>
      <w:tr w:rsidR="00A00B36">
        <w:tc>
          <w:tcPr>
            <w:tcW w:w="1915" w:type="dxa"/>
            <w:vMerge/>
          </w:tcPr>
          <w:p w:rsidR="00A00B36" w:rsidRDefault="00A00B36">
            <w:pPr>
              <w:spacing w:line="276" w:lineRule="auto"/>
              <w:jc w:val="both"/>
              <w:rPr>
                <w:rFonts w:cs="Times New Roman"/>
              </w:rPr>
            </w:pPr>
          </w:p>
        </w:tc>
        <w:tc>
          <w:tcPr>
            <w:tcW w:w="1915" w:type="dxa"/>
          </w:tcPr>
          <w:p w:rsidR="00A00B36" w:rsidRPr="00787112" w:rsidRDefault="00FF1F29">
            <w:pPr>
              <w:spacing w:line="276" w:lineRule="auto"/>
              <w:jc w:val="both"/>
              <w:rPr>
                <w:rFonts w:cs="Times New Roman"/>
                <w:i/>
              </w:rPr>
            </w:pPr>
            <w:r w:rsidRPr="00787112">
              <w:rPr>
                <w:rFonts w:cs="Times New Roman"/>
                <w:i/>
              </w:rPr>
              <w:t>S. Montevideo</w:t>
            </w:r>
          </w:p>
        </w:tc>
        <w:tc>
          <w:tcPr>
            <w:tcW w:w="1915" w:type="dxa"/>
          </w:tcPr>
          <w:p w:rsidR="00A00B36" w:rsidRDefault="00FF1F29">
            <w:pPr>
              <w:spacing w:line="276" w:lineRule="auto"/>
              <w:jc w:val="both"/>
              <w:rPr>
                <w:rFonts w:cs="Times New Roman"/>
              </w:rPr>
            </w:pPr>
            <w:r>
              <w:rPr>
                <w:rFonts w:cs="Times New Roman"/>
              </w:rPr>
              <w:t>6, 7</w:t>
            </w:r>
          </w:p>
        </w:tc>
        <w:tc>
          <w:tcPr>
            <w:tcW w:w="1915" w:type="dxa"/>
          </w:tcPr>
          <w:p w:rsidR="00A00B36" w:rsidRDefault="00FF1F29">
            <w:pPr>
              <w:spacing w:line="276" w:lineRule="auto"/>
              <w:jc w:val="both"/>
              <w:rPr>
                <w:rFonts w:cs="Times New Roman"/>
              </w:rPr>
            </w:pPr>
            <w:r>
              <w:rPr>
                <w:rFonts w:cs="Times New Roman"/>
              </w:rPr>
              <w:t>g, m, s, (p)</w:t>
            </w:r>
          </w:p>
        </w:tc>
        <w:tc>
          <w:tcPr>
            <w:tcW w:w="1916" w:type="dxa"/>
          </w:tcPr>
          <w:p w:rsidR="00A00B36" w:rsidRDefault="00FF1F29">
            <w:pPr>
              <w:spacing w:line="276" w:lineRule="auto"/>
              <w:jc w:val="both"/>
              <w:rPr>
                <w:rFonts w:cs="Times New Roman"/>
              </w:rPr>
            </w:pPr>
            <w:r>
              <w:rPr>
                <w:rFonts w:cs="Times New Roman"/>
              </w:rPr>
              <w:t>(1, 2, 7)</w:t>
            </w:r>
          </w:p>
        </w:tc>
      </w:tr>
      <w:tr w:rsidR="00A00B36">
        <w:tc>
          <w:tcPr>
            <w:tcW w:w="1915" w:type="dxa"/>
          </w:tcPr>
          <w:p w:rsidR="00A00B36" w:rsidRDefault="00FF1F29">
            <w:pPr>
              <w:spacing w:line="276" w:lineRule="auto"/>
              <w:jc w:val="both"/>
              <w:rPr>
                <w:rFonts w:cs="Times New Roman"/>
              </w:rPr>
            </w:pPr>
            <w:r>
              <w:rPr>
                <w:rFonts w:cs="Times New Roman"/>
              </w:rPr>
              <w:t>C2</w:t>
            </w:r>
          </w:p>
        </w:tc>
        <w:tc>
          <w:tcPr>
            <w:tcW w:w="1915" w:type="dxa"/>
          </w:tcPr>
          <w:p w:rsidR="00A00B36" w:rsidRPr="00787112" w:rsidRDefault="00FF1F29">
            <w:pPr>
              <w:spacing w:line="276" w:lineRule="auto"/>
              <w:jc w:val="both"/>
              <w:rPr>
                <w:rFonts w:cs="Times New Roman"/>
                <w:i/>
              </w:rPr>
            </w:pPr>
            <w:r w:rsidRPr="00787112">
              <w:rPr>
                <w:rFonts w:cs="Times New Roman"/>
                <w:i/>
              </w:rPr>
              <w:t>S. Newport</w:t>
            </w:r>
          </w:p>
        </w:tc>
        <w:tc>
          <w:tcPr>
            <w:tcW w:w="1915" w:type="dxa"/>
          </w:tcPr>
          <w:p w:rsidR="00A00B36" w:rsidRDefault="00FF1F29">
            <w:pPr>
              <w:spacing w:line="276" w:lineRule="auto"/>
              <w:jc w:val="both"/>
              <w:rPr>
                <w:rFonts w:cs="Times New Roman"/>
              </w:rPr>
            </w:pPr>
            <w:r>
              <w:rPr>
                <w:rFonts w:cs="Times New Roman"/>
              </w:rPr>
              <w:t>6, 8</w:t>
            </w:r>
          </w:p>
        </w:tc>
        <w:tc>
          <w:tcPr>
            <w:tcW w:w="1915" w:type="dxa"/>
          </w:tcPr>
          <w:p w:rsidR="00A00B36" w:rsidRDefault="00FF1F29">
            <w:pPr>
              <w:spacing w:line="276" w:lineRule="auto"/>
              <w:jc w:val="both"/>
              <w:rPr>
                <w:rFonts w:cs="Times New Roman"/>
              </w:rPr>
            </w:pPr>
            <w:r>
              <w:rPr>
                <w:rFonts w:cs="Times New Roman"/>
              </w:rPr>
              <w:t>e, h</w:t>
            </w:r>
          </w:p>
        </w:tc>
        <w:tc>
          <w:tcPr>
            <w:tcW w:w="1916" w:type="dxa"/>
          </w:tcPr>
          <w:p w:rsidR="00A00B36" w:rsidRDefault="00FF1F29">
            <w:pPr>
              <w:spacing w:line="276" w:lineRule="auto"/>
              <w:jc w:val="both"/>
              <w:rPr>
                <w:rFonts w:cs="Times New Roman"/>
              </w:rPr>
            </w:pPr>
            <w:r>
              <w:rPr>
                <w:rFonts w:cs="Times New Roman"/>
              </w:rPr>
              <w:t>1, 2</w:t>
            </w:r>
          </w:p>
        </w:tc>
      </w:tr>
      <w:tr w:rsidR="00A00B36">
        <w:tc>
          <w:tcPr>
            <w:tcW w:w="1915" w:type="dxa"/>
            <w:vMerge w:val="restart"/>
          </w:tcPr>
          <w:p w:rsidR="00A00B36" w:rsidRDefault="00FF1F29">
            <w:pPr>
              <w:spacing w:line="276" w:lineRule="auto"/>
              <w:jc w:val="both"/>
              <w:rPr>
                <w:rFonts w:cs="Times New Roman"/>
              </w:rPr>
            </w:pPr>
            <w:r>
              <w:rPr>
                <w:rFonts w:cs="Times New Roman"/>
              </w:rPr>
              <w:t>D</w:t>
            </w: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Typhi</w:t>
            </w:r>
            <w:proofErr w:type="spellEnd"/>
          </w:p>
        </w:tc>
        <w:tc>
          <w:tcPr>
            <w:tcW w:w="1915" w:type="dxa"/>
          </w:tcPr>
          <w:p w:rsidR="00A00B36" w:rsidRDefault="00FF1F29">
            <w:pPr>
              <w:spacing w:line="276" w:lineRule="auto"/>
              <w:jc w:val="both"/>
              <w:rPr>
                <w:rFonts w:cs="Times New Roman"/>
              </w:rPr>
            </w:pPr>
            <w:r>
              <w:rPr>
                <w:rFonts w:cs="Times New Roman"/>
              </w:rPr>
              <w:t>9, 12, (Vi)</w:t>
            </w:r>
          </w:p>
        </w:tc>
        <w:tc>
          <w:tcPr>
            <w:tcW w:w="1915" w:type="dxa"/>
          </w:tcPr>
          <w:p w:rsidR="00A00B36" w:rsidRDefault="00FF1F29">
            <w:pPr>
              <w:spacing w:line="276" w:lineRule="auto"/>
              <w:jc w:val="both"/>
              <w:rPr>
                <w:rFonts w:cs="Times New Roman"/>
              </w:rPr>
            </w:pPr>
            <w:r>
              <w:rPr>
                <w:rFonts w:cs="Times New Roman"/>
              </w:rPr>
              <w:t>d</w:t>
            </w:r>
          </w:p>
        </w:tc>
        <w:tc>
          <w:tcPr>
            <w:tcW w:w="1916" w:type="dxa"/>
          </w:tcPr>
          <w:p w:rsidR="00A00B36" w:rsidRDefault="00FF1F29">
            <w:pPr>
              <w:spacing w:line="276" w:lineRule="auto"/>
              <w:jc w:val="both"/>
              <w:rPr>
                <w:rFonts w:cs="Times New Roman"/>
              </w:rPr>
            </w:pPr>
            <w:r>
              <w:rPr>
                <w:rFonts w:cs="Times New Roman"/>
              </w:rPr>
              <w:t>-</w:t>
            </w:r>
          </w:p>
        </w:tc>
      </w:tr>
      <w:tr w:rsidR="00A00B36">
        <w:tc>
          <w:tcPr>
            <w:tcW w:w="1915" w:type="dxa"/>
            <w:vMerge/>
          </w:tcPr>
          <w:p w:rsidR="00A00B36" w:rsidRDefault="00A00B36">
            <w:pPr>
              <w:spacing w:line="276" w:lineRule="auto"/>
              <w:jc w:val="both"/>
              <w:rPr>
                <w:rFonts w:cs="Times New Roman"/>
              </w:rPr>
            </w:pP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Enteritidis</w:t>
            </w:r>
            <w:proofErr w:type="spellEnd"/>
          </w:p>
        </w:tc>
        <w:tc>
          <w:tcPr>
            <w:tcW w:w="1915" w:type="dxa"/>
          </w:tcPr>
          <w:p w:rsidR="00A00B36" w:rsidRDefault="00FF1F29">
            <w:pPr>
              <w:spacing w:line="276" w:lineRule="auto"/>
              <w:jc w:val="both"/>
              <w:rPr>
                <w:rFonts w:cs="Times New Roman"/>
              </w:rPr>
            </w:pPr>
            <w:r>
              <w:rPr>
                <w:rFonts w:cs="Times New Roman"/>
              </w:rPr>
              <w:t>1, 9, 12</w:t>
            </w:r>
          </w:p>
        </w:tc>
        <w:tc>
          <w:tcPr>
            <w:tcW w:w="1915" w:type="dxa"/>
          </w:tcPr>
          <w:p w:rsidR="00A00B36" w:rsidRDefault="00FF1F29">
            <w:pPr>
              <w:spacing w:line="276" w:lineRule="auto"/>
              <w:jc w:val="both"/>
              <w:rPr>
                <w:rFonts w:cs="Times New Roman"/>
              </w:rPr>
            </w:pPr>
            <w:r>
              <w:rPr>
                <w:rFonts w:cs="Times New Roman"/>
              </w:rPr>
              <w:t>g, m</w:t>
            </w:r>
          </w:p>
        </w:tc>
        <w:tc>
          <w:tcPr>
            <w:tcW w:w="1916" w:type="dxa"/>
          </w:tcPr>
          <w:p w:rsidR="00A00B36" w:rsidRDefault="00FF1F29">
            <w:pPr>
              <w:spacing w:line="276" w:lineRule="auto"/>
              <w:jc w:val="both"/>
              <w:rPr>
                <w:rFonts w:cs="Times New Roman"/>
              </w:rPr>
            </w:pPr>
            <w:r>
              <w:rPr>
                <w:rFonts w:cs="Times New Roman"/>
              </w:rPr>
              <w:t>(1, 7)</w:t>
            </w:r>
          </w:p>
        </w:tc>
      </w:tr>
      <w:tr w:rsidR="00A00B36">
        <w:tc>
          <w:tcPr>
            <w:tcW w:w="1915" w:type="dxa"/>
            <w:vMerge/>
          </w:tcPr>
          <w:p w:rsidR="00A00B36" w:rsidRDefault="00A00B36">
            <w:pPr>
              <w:spacing w:line="276" w:lineRule="auto"/>
              <w:jc w:val="both"/>
              <w:rPr>
                <w:rFonts w:cs="Times New Roman"/>
              </w:rPr>
            </w:pP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Gallinarum</w:t>
            </w:r>
            <w:proofErr w:type="spellEnd"/>
          </w:p>
        </w:tc>
        <w:tc>
          <w:tcPr>
            <w:tcW w:w="1915" w:type="dxa"/>
          </w:tcPr>
          <w:p w:rsidR="00A00B36" w:rsidRDefault="00FF1F29">
            <w:pPr>
              <w:spacing w:line="276" w:lineRule="auto"/>
              <w:jc w:val="both"/>
              <w:rPr>
                <w:rFonts w:cs="Times New Roman"/>
              </w:rPr>
            </w:pPr>
            <w:r>
              <w:rPr>
                <w:rFonts w:cs="Times New Roman"/>
              </w:rPr>
              <w:t>1, 9, 12</w:t>
            </w:r>
          </w:p>
        </w:tc>
        <w:tc>
          <w:tcPr>
            <w:tcW w:w="1915" w:type="dxa"/>
          </w:tcPr>
          <w:p w:rsidR="00A00B36" w:rsidRDefault="00FF1F29">
            <w:pPr>
              <w:spacing w:line="276" w:lineRule="auto"/>
              <w:jc w:val="both"/>
              <w:rPr>
                <w:rFonts w:cs="Times New Roman"/>
              </w:rPr>
            </w:pPr>
            <w:r>
              <w:rPr>
                <w:rFonts w:cs="Times New Roman"/>
              </w:rPr>
              <w:t>-</w:t>
            </w:r>
          </w:p>
        </w:tc>
        <w:tc>
          <w:tcPr>
            <w:tcW w:w="1916" w:type="dxa"/>
          </w:tcPr>
          <w:p w:rsidR="00A00B36" w:rsidRDefault="00FF1F29">
            <w:pPr>
              <w:spacing w:line="276" w:lineRule="auto"/>
              <w:jc w:val="both"/>
              <w:rPr>
                <w:rFonts w:cs="Times New Roman"/>
              </w:rPr>
            </w:pPr>
            <w:r>
              <w:rPr>
                <w:rFonts w:cs="Times New Roman"/>
              </w:rPr>
              <w:t>-</w:t>
            </w:r>
          </w:p>
        </w:tc>
      </w:tr>
      <w:tr w:rsidR="00A00B36">
        <w:tc>
          <w:tcPr>
            <w:tcW w:w="1915" w:type="dxa"/>
          </w:tcPr>
          <w:p w:rsidR="00A00B36" w:rsidRDefault="00FF1F29">
            <w:pPr>
              <w:spacing w:line="276" w:lineRule="auto"/>
              <w:jc w:val="both"/>
              <w:rPr>
                <w:rFonts w:cs="Times New Roman"/>
              </w:rPr>
            </w:pPr>
            <w:r>
              <w:rPr>
                <w:rFonts w:cs="Times New Roman"/>
              </w:rPr>
              <w:t>E1</w:t>
            </w:r>
          </w:p>
        </w:tc>
        <w:tc>
          <w:tcPr>
            <w:tcW w:w="1915" w:type="dxa"/>
          </w:tcPr>
          <w:p w:rsidR="00A00B36" w:rsidRPr="00787112" w:rsidRDefault="00FF1F29">
            <w:pPr>
              <w:spacing w:line="276" w:lineRule="auto"/>
              <w:jc w:val="both"/>
              <w:rPr>
                <w:rFonts w:cs="Times New Roman"/>
                <w:i/>
              </w:rPr>
            </w:pPr>
            <w:r w:rsidRPr="00787112">
              <w:rPr>
                <w:rFonts w:cs="Times New Roman"/>
                <w:i/>
              </w:rPr>
              <w:t xml:space="preserve">S. </w:t>
            </w:r>
            <w:proofErr w:type="spellStart"/>
            <w:r w:rsidRPr="00787112">
              <w:rPr>
                <w:rFonts w:cs="Times New Roman"/>
                <w:i/>
              </w:rPr>
              <w:t>Anatum</w:t>
            </w:r>
            <w:proofErr w:type="spellEnd"/>
          </w:p>
        </w:tc>
        <w:tc>
          <w:tcPr>
            <w:tcW w:w="1915" w:type="dxa"/>
          </w:tcPr>
          <w:p w:rsidR="00A00B36" w:rsidRDefault="00FF1F29">
            <w:pPr>
              <w:spacing w:line="276" w:lineRule="auto"/>
              <w:jc w:val="both"/>
              <w:rPr>
                <w:rFonts w:cs="Times New Roman"/>
              </w:rPr>
            </w:pPr>
            <w:r>
              <w:rPr>
                <w:rFonts w:cs="Times New Roman"/>
              </w:rPr>
              <w:t>3, 10</w:t>
            </w:r>
          </w:p>
        </w:tc>
        <w:tc>
          <w:tcPr>
            <w:tcW w:w="1915" w:type="dxa"/>
          </w:tcPr>
          <w:p w:rsidR="00A00B36" w:rsidRDefault="00FF1F29">
            <w:pPr>
              <w:spacing w:line="276" w:lineRule="auto"/>
              <w:jc w:val="both"/>
              <w:rPr>
                <w:rFonts w:cs="Times New Roman"/>
              </w:rPr>
            </w:pPr>
            <w:r>
              <w:rPr>
                <w:rFonts w:cs="Times New Roman"/>
              </w:rPr>
              <w:t>e, h</w:t>
            </w:r>
          </w:p>
        </w:tc>
        <w:tc>
          <w:tcPr>
            <w:tcW w:w="1916" w:type="dxa"/>
          </w:tcPr>
          <w:p w:rsidR="00A00B36" w:rsidRDefault="00FF1F29">
            <w:pPr>
              <w:spacing w:line="276" w:lineRule="auto"/>
              <w:jc w:val="both"/>
              <w:rPr>
                <w:rFonts w:cs="Times New Roman"/>
              </w:rPr>
            </w:pPr>
            <w:r>
              <w:rPr>
                <w:rFonts w:cs="Times New Roman"/>
              </w:rPr>
              <w:t>1, 6</w:t>
            </w:r>
          </w:p>
        </w:tc>
      </w:tr>
    </w:tbl>
    <w:p w:rsidR="00A00B36" w:rsidRDefault="00A00B36">
      <w:pPr>
        <w:spacing w:after="0"/>
        <w:jc w:val="both"/>
        <w:rPr>
          <w:rFonts w:cs="Times New Roman"/>
        </w:rPr>
      </w:pPr>
    </w:p>
    <w:p w:rsidR="00A00B36" w:rsidRDefault="00FF1F29">
      <w:pPr>
        <w:spacing w:after="0"/>
        <w:jc w:val="both"/>
        <w:rPr>
          <w:rFonts w:cs="Times New Roman"/>
        </w:rPr>
      </w:pPr>
      <w:r>
        <w:rPr>
          <w:rFonts w:cs="Times New Roman"/>
        </w:rPr>
        <w:t>*The italicized antigens are associated with phage conversion. () = May be absent.</w:t>
      </w:r>
    </w:p>
    <w:p w:rsidR="004376D0" w:rsidRDefault="004376D0">
      <w:pPr>
        <w:spacing w:after="0"/>
        <w:jc w:val="both"/>
        <w:rPr>
          <w:rFonts w:cs="Times New Roman"/>
          <w:sz w:val="16"/>
        </w:rPr>
      </w:pPr>
    </w:p>
    <w:p w:rsidR="00A00B36" w:rsidRDefault="00F9428A">
      <w:pPr>
        <w:spacing w:after="0"/>
        <w:jc w:val="both"/>
        <w:rPr>
          <w:rFonts w:cs="Times New Roman"/>
          <w:b/>
          <w:sz w:val="28"/>
        </w:rPr>
      </w:pPr>
      <w:proofErr w:type="gramStart"/>
      <w:r w:rsidRPr="00F9428A">
        <w:rPr>
          <w:rFonts w:cs="Times New Roman"/>
          <w:b/>
          <w:sz w:val="28"/>
        </w:rPr>
        <w:t xml:space="preserve">2.5 </w:t>
      </w:r>
      <w:r w:rsidR="00FF1F29" w:rsidRPr="00F9428A">
        <w:rPr>
          <w:rFonts w:cs="Times New Roman"/>
          <w:b/>
          <w:sz w:val="28"/>
        </w:rPr>
        <w:t xml:space="preserve"> </w:t>
      </w:r>
      <w:proofErr w:type="spellStart"/>
      <w:r w:rsidR="00FF1F29" w:rsidRPr="00F9428A">
        <w:rPr>
          <w:rFonts w:cs="Times New Roman"/>
          <w:b/>
          <w:sz w:val="28"/>
        </w:rPr>
        <w:t>Foodborne</w:t>
      </w:r>
      <w:proofErr w:type="spellEnd"/>
      <w:proofErr w:type="gramEnd"/>
      <w:r w:rsidR="00FF1F29" w:rsidRPr="00F9428A">
        <w:rPr>
          <w:rFonts w:cs="Times New Roman"/>
          <w:b/>
          <w:sz w:val="28"/>
        </w:rPr>
        <w:t xml:space="preserve"> </w:t>
      </w:r>
      <w:proofErr w:type="spellStart"/>
      <w:r w:rsidR="00FF1F29" w:rsidRPr="00F9428A">
        <w:rPr>
          <w:rFonts w:cs="Times New Roman"/>
          <w:b/>
          <w:sz w:val="28"/>
        </w:rPr>
        <w:t>Salmonellosis</w:t>
      </w:r>
      <w:proofErr w:type="spellEnd"/>
    </w:p>
    <w:p w:rsidR="00F9428A" w:rsidRPr="00F9428A" w:rsidRDefault="00F9428A">
      <w:pPr>
        <w:spacing w:after="0"/>
        <w:jc w:val="both"/>
        <w:rPr>
          <w:rFonts w:cs="Times New Roman"/>
          <w:b/>
          <w:sz w:val="16"/>
        </w:rPr>
      </w:pPr>
    </w:p>
    <w:p w:rsidR="004376D0" w:rsidRDefault="00FF1F29">
      <w:pPr>
        <w:spacing w:after="0"/>
        <w:jc w:val="both"/>
        <w:rPr>
          <w:rFonts w:cs="Times New Roman"/>
        </w:rPr>
      </w:pPr>
      <w:proofErr w:type="spellStart"/>
      <w:r>
        <w:rPr>
          <w:rFonts w:cs="Times New Roman"/>
        </w:rPr>
        <w:t>Salmonellosis</w:t>
      </w:r>
      <w:proofErr w:type="spellEnd"/>
      <w:r>
        <w:rPr>
          <w:rFonts w:cs="Times New Roman"/>
        </w:rPr>
        <w:t xml:space="preserve"> is one of the main infectious causes of enteric disease in human being worldwide, and most cases are more likely to be related to food products of animal origin. The incubation period for </w:t>
      </w:r>
      <w:r>
        <w:rPr>
          <w:rFonts w:cs="Times New Roman"/>
          <w:i/>
        </w:rPr>
        <w:t xml:space="preserve">Salmonella </w:t>
      </w:r>
      <w:r w:rsidRPr="007368F5">
        <w:rPr>
          <w:rFonts w:cs="Times New Roman"/>
          <w:i/>
        </w:rPr>
        <w:t>gastroenteritis</w:t>
      </w:r>
      <w:r>
        <w:rPr>
          <w:rFonts w:cs="Times New Roman"/>
        </w:rPr>
        <w:t xml:space="preserve"> is usually 12 hours to 3 days. Enteric fever usually a</w:t>
      </w:r>
      <w:r w:rsidR="00D9692F">
        <w:rPr>
          <w:rFonts w:cs="Times New Roman"/>
        </w:rPr>
        <w:t>ppears after 7-28 days (</w:t>
      </w:r>
      <w:proofErr w:type="spellStart"/>
      <w:r w:rsidR="00D9692F">
        <w:rPr>
          <w:rFonts w:cs="Times New Roman"/>
        </w:rPr>
        <w:t>D’Aoust</w:t>
      </w:r>
      <w:proofErr w:type="spellEnd"/>
      <w:r w:rsidR="00D9692F">
        <w:rPr>
          <w:rFonts w:cs="Times New Roman"/>
        </w:rPr>
        <w:t>, 2001</w:t>
      </w:r>
      <w:r>
        <w:rPr>
          <w:rFonts w:cs="Times New Roman"/>
        </w:rPr>
        <w:t xml:space="preserve">). </w:t>
      </w:r>
      <w:proofErr w:type="spellStart"/>
      <w:r>
        <w:rPr>
          <w:rFonts w:cs="Times New Roman"/>
        </w:rPr>
        <w:t>Salmonellosis</w:t>
      </w:r>
      <w:proofErr w:type="spellEnd"/>
      <w:r>
        <w:rPr>
          <w:rFonts w:cs="Times New Roman"/>
        </w:rPr>
        <w:t xml:space="preserve"> varies from a self-limiting gastroenteritis to septicemia. Clinical signs include diarrhea, nausea, abdominal pain, mild fever and chills. The diarrhea varies from a few thin vegetable-soup-like stools to a massive evacuation with accompanying dehydration. Vomiting, prostration, anorexia, headache and malaise may also occur. The syndrome usually lasts for 2 to 7 days. Systemic infections sometimes occur, and usually involve the very young people, the elderly or the </w:t>
      </w:r>
      <w:proofErr w:type="spellStart"/>
      <w:r>
        <w:rPr>
          <w:rFonts w:cs="Times New Roman"/>
        </w:rPr>
        <w:t>immuno</w:t>
      </w:r>
      <w:proofErr w:type="spellEnd"/>
      <w:r>
        <w:rPr>
          <w:rFonts w:cs="Times New Roman"/>
        </w:rPr>
        <w:t xml:space="preserve">-compromised. A fatal outcome is rare. Infected patients can excrete a large numbers of </w:t>
      </w:r>
      <w:r>
        <w:rPr>
          <w:rFonts w:cs="Times New Roman"/>
          <w:i/>
        </w:rPr>
        <w:t xml:space="preserve">Salmonella spp. </w:t>
      </w:r>
      <w:r>
        <w:rPr>
          <w:rFonts w:cs="Times New Roman"/>
        </w:rPr>
        <w:t>at the onset of illness and the number of the organism will decrease with the passing of</w:t>
      </w:r>
      <w:r w:rsidR="00D9692F">
        <w:rPr>
          <w:rFonts w:cs="Times New Roman"/>
        </w:rPr>
        <w:t xml:space="preserve"> time</w:t>
      </w:r>
      <w:r>
        <w:rPr>
          <w:rFonts w:cs="Times New Roman"/>
        </w:rPr>
        <w:t>. Asymptomatic infections can also be seen.</w:t>
      </w:r>
    </w:p>
    <w:p w:rsidR="004A65F0" w:rsidRPr="004A65F0" w:rsidRDefault="004A65F0" w:rsidP="004A65F0">
      <w:pPr>
        <w:autoSpaceDE w:val="0"/>
        <w:autoSpaceDN w:val="0"/>
        <w:adjustRightInd w:val="0"/>
        <w:spacing w:after="0" w:line="240" w:lineRule="auto"/>
        <w:rPr>
          <w:rFonts w:cs="Times New Roman"/>
          <w:b/>
          <w:bCs/>
          <w:sz w:val="28"/>
          <w:szCs w:val="28"/>
        </w:rPr>
      </w:pPr>
      <w:r>
        <w:rPr>
          <w:rFonts w:cs="Times New Roman"/>
          <w:b/>
          <w:bCs/>
          <w:sz w:val="28"/>
          <w:szCs w:val="28"/>
        </w:rPr>
        <w:lastRenderedPageBreak/>
        <w:t xml:space="preserve">2.6 </w:t>
      </w:r>
      <w:r w:rsidRPr="004A65F0">
        <w:rPr>
          <w:rFonts w:cs="Times New Roman"/>
          <w:b/>
          <w:bCs/>
          <w:sz w:val="28"/>
          <w:szCs w:val="28"/>
        </w:rPr>
        <w:t>Species Affected</w:t>
      </w:r>
    </w:p>
    <w:p w:rsidR="004A65F0" w:rsidRPr="004A65F0" w:rsidRDefault="004A65F0" w:rsidP="004A65F0">
      <w:pPr>
        <w:autoSpaceDE w:val="0"/>
        <w:autoSpaceDN w:val="0"/>
        <w:adjustRightInd w:val="0"/>
        <w:spacing w:after="0" w:line="240" w:lineRule="auto"/>
        <w:rPr>
          <w:rFonts w:cs="Times New Roman"/>
          <w:b/>
          <w:bCs/>
          <w:szCs w:val="24"/>
        </w:rPr>
      </w:pPr>
    </w:p>
    <w:p w:rsidR="00066FB2" w:rsidRDefault="004A65F0" w:rsidP="004A65F0">
      <w:pPr>
        <w:autoSpaceDE w:val="0"/>
        <w:autoSpaceDN w:val="0"/>
        <w:adjustRightInd w:val="0"/>
        <w:spacing w:after="0"/>
        <w:jc w:val="both"/>
        <w:rPr>
          <w:rFonts w:cs="Times New Roman"/>
          <w:szCs w:val="24"/>
        </w:rPr>
      </w:pPr>
      <w:r w:rsidRPr="004A65F0">
        <w:rPr>
          <w:rFonts w:cs="Times New Roman"/>
          <w:szCs w:val="24"/>
        </w:rPr>
        <w:t xml:space="preserve">All species of birds should be considered susceptible to infection by salmonellae. The outcome of </w:t>
      </w:r>
      <w:r w:rsidR="005B5E59" w:rsidRPr="005B5E59">
        <w:rPr>
          <w:rFonts w:cs="Times New Roman"/>
          <w:i/>
          <w:szCs w:val="24"/>
        </w:rPr>
        <w:t>Salmonella</w:t>
      </w:r>
      <w:r w:rsidRPr="004A65F0">
        <w:rPr>
          <w:rFonts w:cs="Times New Roman"/>
          <w:szCs w:val="24"/>
        </w:rPr>
        <w:t xml:space="preserve"> infections is reported to be highly dependent upon the age of the birds, concurrent stress, </w:t>
      </w:r>
      <w:proofErr w:type="spellStart"/>
      <w:r w:rsidRPr="004A65F0">
        <w:rPr>
          <w:rFonts w:cs="Times New Roman"/>
          <w:szCs w:val="24"/>
        </w:rPr>
        <w:t>serovar</w:t>
      </w:r>
      <w:proofErr w:type="spellEnd"/>
      <w:r w:rsidRPr="004A65F0">
        <w:rPr>
          <w:rFonts w:cs="Times New Roman"/>
          <w:szCs w:val="24"/>
        </w:rPr>
        <w:t xml:space="preserve"> and strain virulence, and susceptibility of the host species. </w:t>
      </w:r>
    </w:p>
    <w:p w:rsidR="00066FB2" w:rsidRDefault="00066FB2" w:rsidP="004A65F0">
      <w:pPr>
        <w:autoSpaceDE w:val="0"/>
        <w:autoSpaceDN w:val="0"/>
        <w:adjustRightInd w:val="0"/>
        <w:spacing w:after="0"/>
        <w:jc w:val="both"/>
        <w:rPr>
          <w:rFonts w:cs="Times New Roman"/>
          <w:szCs w:val="24"/>
        </w:rPr>
      </w:pPr>
    </w:p>
    <w:p w:rsidR="00066FB2" w:rsidRDefault="004A65F0" w:rsidP="004A65F0">
      <w:pPr>
        <w:autoSpaceDE w:val="0"/>
        <w:autoSpaceDN w:val="0"/>
        <w:adjustRightInd w:val="0"/>
        <w:spacing w:after="0"/>
        <w:jc w:val="both"/>
        <w:rPr>
          <w:rFonts w:cs="Times New Roman"/>
          <w:szCs w:val="24"/>
        </w:rPr>
      </w:pPr>
      <w:proofErr w:type="spellStart"/>
      <w:r w:rsidRPr="004A65F0">
        <w:rPr>
          <w:rFonts w:cs="Times New Roman"/>
          <w:szCs w:val="24"/>
        </w:rPr>
        <w:t>Salmonellosis</w:t>
      </w:r>
      <w:proofErr w:type="spellEnd"/>
      <w:r w:rsidRPr="004A65F0">
        <w:rPr>
          <w:rFonts w:cs="Times New Roman"/>
          <w:szCs w:val="24"/>
        </w:rPr>
        <w:t xml:space="preserve"> has been studied as a disease of poultry since at least 1899</w:t>
      </w:r>
      <w:r w:rsidR="00D140BA">
        <w:rPr>
          <w:rFonts w:cs="Times New Roman"/>
          <w:szCs w:val="24"/>
        </w:rPr>
        <w:t xml:space="preserve"> (</w:t>
      </w:r>
      <w:r w:rsidR="00D140BA" w:rsidRPr="00D140BA">
        <w:rPr>
          <w:rFonts w:cs="Times New Roman"/>
          <w:bCs/>
          <w:szCs w:val="24"/>
        </w:rPr>
        <w:t>Field Manual of Wildlife Diseases: Birds</w:t>
      </w:r>
      <w:r w:rsidR="00D9692F">
        <w:rPr>
          <w:rFonts w:cs="Times New Roman"/>
          <w:bCs/>
          <w:szCs w:val="24"/>
        </w:rPr>
        <w:t>, 2013</w:t>
      </w:r>
      <w:r w:rsidR="00D140BA">
        <w:rPr>
          <w:rFonts w:cs="Times New Roman"/>
          <w:b/>
          <w:szCs w:val="24"/>
        </w:rPr>
        <w:t>)</w:t>
      </w:r>
      <w:r w:rsidR="00D140BA" w:rsidRPr="00D140BA">
        <w:rPr>
          <w:rFonts w:cs="Times New Roman"/>
          <w:szCs w:val="24"/>
        </w:rPr>
        <w:t>.</w:t>
      </w:r>
      <w:r w:rsidR="00D140BA">
        <w:rPr>
          <w:rFonts w:cs="Times New Roman"/>
          <w:szCs w:val="24"/>
        </w:rPr>
        <w:t xml:space="preserve"> </w:t>
      </w:r>
      <w:r w:rsidRPr="004A65F0">
        <w:rPr>
          <w:rFonts w:cs="Times New Roman"/>
          <w:szCs w:val="24"/>
        </w:rPr>
        <w:t xml:space="preserve">Wild bird surveys have often been concurrent with studies of this disease in poultry and as sources for human infections. These and other investigations have resulted in numerous strains of </w:t>
      </w:r>
      <w:r w:rsidRPr="004A65F0">
        <w:rPr>
          <w:rFonts w:cs="Times New Roman"/>
          <w:i/>
          <w:iCs/>
          <w:szCs w:val="24"/>
        </w:rPr>
        <w:t xml:space="preserve">Salmonella </w:t>
      </w:r>
      <w:r w:rsidRPr="005B5E59">
        <w:rPr>
          <w:rFonts w:cs="Times New Roman"/>
          <w:i/>
          <w:szCs w:val="24"/>
        </w:rPr>
        <w:t>sp</w:t>
      </w:r>
      <w:r w:rsidR="005B5E59" w:rsidRPr="005B5E59">
        <w:rPr>
          <w:rFonts w:cs="Times New Roman"/>
          <w:i/>
          <w:szCs w:val="24"/>
        </w:rPr>
        <w:t>p</w:t>
      </w:r>
      <w:r w:rsidRPr="004A65F0">
        <w:rPr>
          <w:rFonts w:cs="Times New Roman"/>
          <w:szCs w:val="24"/>
        </w:rPr>
        <w:t>. being isolat</w:t>
      </w:r>
      <w:r w:rsidR="00D140BA">
        <w:rPr>
          <w:rFonts w:cs="Times New Roman"/>
          <w:szCs w:val="24"/>
        </w:rPr>
        <w:t xml:space="preserve">ed from free-ranging </w:t>
      </w:r>
      <w:r w:rsidRPr="004A65F0">
        <w:rPr>
          <w:rFonts w:cs="Times New Roman"/>
          <w:szCs w:val="24"/>
        </w:rPr>
        <w:t xml:space="preserve">and captive wild birds. However, findings from these studies have also disclosed a much lower infection rate than anticipated and have caused numerous investigators to conclude that in general, </w:t>
      </w:r>
      <w:proofErr w:type="spellStart"/>
      <w:r w:rsidRPr="004A65F0">
        <w:rPr>
          <w:rFonts w:cs="Times New Roman"/>
          <w:szCs w:val="24"/>
        </w:rPr>
        <w:t>salmonellosis</w:t>
      </w:r>
      <w:proofErr w:type="spellEnd"/>
      <w:r w:rsidRPr="004A65F0">
        <w:rPr>
          <w:rFonts w:cs="Times New Roman"/>
          <w:szCs w:val="24"/>
        </w:rPr>
        <w:t xml:space="preserve"> is not an important disease of free-ranging wild birds</w:t>
      </w:r>
      <w:r w:rsidR="00066FB2">
        <w:rPr>
          <w:rFonts w:cs="Times New Roman"/>
          <w:szCs w:val="24"/>
        </w:rPr>
        <w:t xml:space="preserve"> (</w:t>
      </w:r>
      <w:r w:rsidR="00D9692F" w:rsidRPr="00D140BA">
        <w:rPr>
          <w:rFonts w:cs="Times New Roman"/>
          <w:bCs/>
          <w:szCs w:val="24"/>
        </w:rPr>
        <w:t>Field Manual of Wildlife Diseases: Birds</w:t>
      </w:r>
      <w:r w:rsidR="00D9692F">
        <w:rPr>
          <w:rFonts w:cs="Times New Roman"/>
          <w:bCs/>
          <w:szCs w:val="24"/>
        </w:rPr>
        <w:t>, 2013</w:t>
      </w:r>
      <w:r w:rsidR="00066FB2">
        <w:rPr>
          <w:rFonts w:cs="Times New Roman"/>
          <w:b/>
          <w:szCs w:val="24"/>
        </w:rPr>
        <w:t>)</w:t>
      </w:r>
      <w:r w:rsidR="00066FB2" w:rsidRPr="00D140BA">
        <w:rPr>
          <w:rFonts w:cs="Times New Roman"/>
          <w:szCs w:val="24"/>
        </w:rPr>
        <w:t xml:space="preserve">. </w:t>
      </w:r>
      <w:r w:rsidRPr="004A65F0">
        <w:rPr>
          <w:rFonts w:cs="Times New Roman"/>
          <w:szCs w:val="24"/>
        </w:rPr>
        <w:t xml:space="preserve"> </w:t>
      </w:r>
    </w:p>
    <w:p w:rsidR="00066FB2" w:rsidRDefault="00066FB2" w:rsidP="004A65F0">
      <w:pPr>
        <w:autoSpaceDE w:val="0"/>
        <w:autoSpaceDN w:val="0"/>
        <w:adjustRightInd w:val="0"/>
        <w:spacing w:after="0"/>
        <w:jc w:val="both"/>
        <w:rPr>
          <w:rFonts w:cs="Times New Roman"/>
          <w:szCs w:val="24"/>
        </w:rPr>
      </w:pPr>
    </w:p>
    <w:p w:rsidR="00066FB2" w:rsidRDefault="004A65F0" w:rsidP="004A65F0">
      <w:pPr>
        <w:autoSpaceDE w:val="0"/>
        <w:autoSpaceDN w:val="0"/>
        <w:adjustRightInd w:val="0"/>
        <w:spacing w:after="0"/>
        <w:jc w:val="both"/>
        <w:rPr>
          <w:rFonts w:cs="Times New Roman"/>
          <w:szCs w:val="24"/>
        </w:rPr>
      </w:pPr>
      <w:r w:rsidRPr="004A65F0">
        <w:rPr>
          <w:rFonts w:cs="Times New Roman"/>
          <w:szCs w:val="24"/>
        </w:rPr>
        <w:t xml:space="preserve">The historic patterns of </w:t>
      </w:r>
      <w:proofErr w:type="spellStart"/>
      <w:r w:rsidRPr="004A65F0">
        <w:rPr>
          <w:rFonts w:cs="Times New Roman"/>
          <w:szCs w:val="24"/>
        </w:rPr>
        <w:t>salmonellosis</w:t>
      </w:r>
      <w:proofErr w:type="spellEnd"/>
      <w:r w:rsidRPr="004A65F0">
        <w:rPr>
          <w:rFonts w:cs="Times New Roman"/>
          <w:szCs w:val="24"/>
        </w:rPr>
        <w:t xml:space="preserve"> in wild birds are of isolated mortality events involving individual or very small numbers of birds and incidental findings associated with concurrent infections involving other disease agents. Before the 1980s, major mortality events from this disease were rare in free-ranging wild birds</w:t>
      </w:r>
      <w:r w:rsidR="00066FB2">
        <w:rPr>
          <w:rFonts w:cs="Times New Roman"/>
          <w:szCs w:val="24"/>
        </w:rPr>
        <w:t xml:space="preserve"> (</w:t>
      </w:r>
      <w:r w:rsidR="00D9692F" w:rsidRPr="00D140BA">
        <w:rPr>
          <w:rFonts w:cs="Times New Roman"/>
          <w:bCs/>
          <w:szCs w:val="24"/>
        </w:rPr>
        <w:t>Field Manual of Wildlife Diseases: Birds</w:t>
      </w:r>
      <w:r w:rsidR="00D9692F">
        <w:rPr>
          <w:rFonts w:cs="Times New Roman"/>
          <w:bCs/>
          <w:szCs w:val="24"/>
        </w:rPr>
        <w:t>, 2013</w:t>
      </w:r>
      <w:r w:rsidR="00066FB2">
        <w:rPr>
          <w:rFonts w:cs="Times New Roman"/>
          <w:b/>
          <w:szCs w:val="24"/>
        </w:rPr>
        <w:t>)</w:t>
      </w:r>
      <w:r w:rsidR="00066FB2" w:rsidRPr="00D140BA">
        <w:rPr>
          <w:rFonts w:cs="Times New Roman"/>
          <w:szCs w:val="24"/>
        </w:rPr>
        <w:t xml:space="preserve">. </w:t>
      </w:r>
      <w:r w:rsidRPr="004A65F0">
        <w:rPr>
          <w:rFonts w:cs="Times New Roman"/>
          <w:szCs w:val="24"/>
        </w:rPr>
        <w:t xml:space="preserve"> </w:t>
      </w:r>
    </w:p>
    <w:p w:rsidR="00066FB2" w:rsidRDefault="00066FB2" w:rsidP="004A65F0">
      <w:pPr>
        <w:autoSpaceDE w:val="0"/>
        <w:autoSpaceDN w:val="0"/>
        <w:adjustRightInd w:val="0"/>
        <w:spacing w:after="0"/>
        <w:jc w:val="both"/>
        <w:rPr>
          <w:rFonts w:cs="Times New Roman"/>
          <w:szCs w:val="24"/>
        </w:rPr>
      </w:pPr>
    </w:p>
    <w:p w:rsidR="00066FB2" w:rsidRDefault="004A65F0" w:rsidP="004A65F0">
      <w:pPr>
        <w:autoSpaceDE w:val="0"/>
        <w:autoSpaceDN w:val="0"/>
        <w:adjustRightInd w:val="0"/>
        <w:spacing w:after="0"/>
        <w:jc w:val="both"/>
        <w:rPr>
          <w:rFonts w:cs="Times New Roman"/>
          <w:szCs w:val="24"/>
        </w:rPr>
      </w:pPr>
      <w:proofErr w:type="gramStart"/>
      <w:r w:rsidRPr="004A65F0">
        <w:rPr>
          <w:rFonts w:cs="Times New Roman"/>
          <w:szCs w:val="24"/>
        </w:rPr>
        <w:t xml:space="preserve">Prior to the 1980s most isolations of </w:t>
      </w:r>
      <w:r w:rsidRPr="004A65F0">
        <w:rPr>
          <w:rFonts w:cs="Times New Roman"/>
          <w:i/>
          <w:iCs/>
          <w:szCs w:val="24"/>
        </w:rPr>
        <w:t>Salmonella</w:t>
      </w:r>
      <w:r w:rsidRPr="005B5E59">
        <w:rPr>
          <w:rFonts w:cs="Times New Roman"/>
          <w:i/>
          <w:iCs/>
          <w:szCs w:val="24"/>
        </w:rPr>
        <w:t xml:space="preserve"> </w:t>
      </w:r>
      <w:r w:rsidRPr="005B5E59">
        <w:rPr>
          <w:rFonts w:cs="Times New Roman"/>
          <w:i/>
          <w:szCs w:val="24"/>
        </w:rPr>
        <w:t>sp</w:t>
      </w:r>
      <w:r w:rsidR="005B5E59" w:rsidRPr="005B5E59">
        <w:rPr>
          <w:rFonts w:cs="Times New Roman"/>
          <w:i/>
          <w:szCs w:val="24"/>
        </w:rPr>
        <w:t>p</w:t>
      </w:r>
      <w:r w:rsidRPr="004A65F0">
        <w:rPr>
          <w:rFonts w:cs="Times New Roman"/>
          <w:szCs w:val="24"/>
        </w:rPr>
        <w:t>.</w:t>
      </w:r>
      <w:proofErr w:type="gramEnd"/>
      <w:r w:rsidRPr="004A65F0">
        <w:rPr>
          <w:rFonts w:cs="Times New Roman"/>
          <w:szCs w:val="24"/>
        </w:rPr>
        <w:t xml:space="preserve"> From free-ranging wild birds were made from apparently healthy birds, were incidental findings from birds with other disease conditions, or were from lethal cases of </w:t>
      </w:r>
      <w:proofErr w:type="spellStart"/>
      <w:r w:rsidRPr="004A65F0">
        <w:rPr>
          <w:rFonts w:cs="Times New Roman"/>
          <w:szCs w:val="24"/>
        </w:rPr>
        <w:t>salmonellosis</w:t>
      </w:r>
      <w:proofErr w:type="spellEnd"/>
      <w:r w:rsidRPr="004A65F0">
        <w:rPr>
          <w:rFonts w:cs="Times New Roman"/>
          <w:szCs w:val="24"/>
        </w:rPr>
        <w:t xml:space="preserve"> involving small number of birds</w:t>
      </w:r>
      <w:r w:rsidR="00D140BA">
        <w:rPr>
          <w:rFonts w:cs="Times New Roman"/>
          <w:szCs w:val="24"/>
        </w:rPr>
        <w:t xml:space="preserve"> (</w:t>
      </w:r>
      <w:r w:rsidR="00D9692F" w:rsidRPr="00D140BA">
        <w:rPr>
          <w:rFonts w:cs="Times New Roman"/>
          <w:bCs/>
          <w:szCs w:val="24"/>
        </w:rPr>
        <w:t>Field Manual of Wildlife Diseases: Birds</w:t>
      </w:r>
      <w:r w:rsidR="00D9692F">
        <w:rPr>
          <w:rFonts w:cs="Times New Roman"/>
          <w:bCs/>
          <w:szCs w:val="24"/>
        </w:rPr>
        <w:t>, 2013</w:t>
      </w:r>
      <w:r w:rsidR="00D140BA">
        <w:rPr>
          <w:rFonts w:cs="Times New Roman"/>
          <w:b/>
          <w:szCs w:val="24"/>
        </w:rPr>
        <w:t>)</w:t>
      </w:r>
      <w:r w:rsidR="00D140BA" w:rsidRPr="00D140BA">
        <w:rPr>
          <w:rFonts w:cs="Times New Roman"/>
          <w:szCs w:val="24"/>
        </w:rPr>
        <w:t xml:space="preserve">. </w:t>
      </w:r>
      <w:r w:rsidRPr="004A65F0">
        <w:rPr>
          <w:rFonts w:cs="Times New Roman"/>
          <w:szCs w:val="24"/>
        </w:rPr>
        <w:t xml:space="preserve"> This is no longer the situation. Large-scale mortalities of birds using feeding stations have become common</w:t>
      </w:r>
      <w:r w:rsidR="00D140BA">
        <w:rPr>
          <w:rFonts w:cs="Times New Roman"/>
          <w:szCs w:val="24"/>
        </w:rPr>
        <w:t xml:space="preserve"> in the United States</w:t>
      </w:r>
      <w:r w:rsidRPr="004A65F0">
        <w:rPr>
          <w:rFonts w:cs="Times New Roman"/>
          <w:szCs w:val="24"/>
        </w:rPr>
        <w:t xml:space="preserve">, and such mortalities are also reported from Canada and Europe, including Scandinavia. Typically, these events are caused by </w:t>
      </w:r>
      <w:r w:rsidRPr="004A65F0">
        <w:rPr>
          <w:rFonts w:cs="Times New Roman"/>
          <w:i/>
          <w:iCs/>
          <w:szCs w:val="24"/>
        </w:rPr>
        <w:t xml:space="preserve">S. </w:t>
      </w:r>
      <w:proofErr w:type="spellStart"/>
      <w:r w:rsidRPr="004A65F0">
        <w:rPr>
          <w:rFonts w:cs="Times New Roman"/>
          <w:i/>
          <w:iCs/>
          <w:szCs w:val="24"/>
        </w:rPr>
        <w:t>typhimurium</w:t>
      </w:r>
      <w:proofErr w:type="spellEnd"/>
      <w:r w:rsidRPr="004A65F0">
        <w:rPr>
          <w:rFonts w:cs="Times New Roman"/>
          <w:i/>
          <w:iCs/>
          <w:szCs w:val="24"/>
        </w:rPr>
        <w:t xml:space="preserve"> </w:t>
      </w:r>
      <w:r w:rsidRPr="004A65F0">
        <w:rPr>
          <w:rFonts w:cs="Times New Roman"/>
          <w:szCs w:val="24"/>
        </w:rPr>
        <w:t xml:space="preserve">and usually involve passerine birds. European starling, blackbirds, common grackle, and mourning dove are also among the species that have been found dead from </w:t>
      </w:r>
      <w:r w:rsidRPr="004A65F0">
        <w:rPr>
          <w:rFonts w:cs="Times New Roman"/>
          <w:i/>
          <w:iCs/>
          <w:szCs w:val="24"/>
        </w:rPr>
        <w:t xml:space="preserve">S. </w:t>
      </w:r>
      <w:proofErr w:type="spellStart"/>
      <w:r w:rsidRPr="004A65F0">
        <w:rPr>
          <w:rFonts w:cs="Times New Roman"/>
          <w:i/>
          <w:iCs/>
          <w:szCs w:val="24"/>
        </w:rPr>
        <w:t>typhimurium</w:t>
      </w:r>
      <w:proofErr w:type="spellEnd"/>
      <w:r w:rsidRPr="004A65F0">
        <w:rPr>
          <w:rFonts w:cs="Times New Roman"/>
          <w:i/>
          <w:iCs/>
          <w:szCs w:val="24"/>
        </w:rPr>
        <w:t xml:space="preserve"> </w:t>
      </w:r>
      <w:r w:rsidRPr="004A65F0">
        <w:rPr>
          <w:rFonts w:cs="Times New Roman"/>
          <w:szCs w:val="24"/>
        </w:rPr>
        <w:t>at bird</w:t>
      </w:r>
      <w:r w:rsidR="00D9692F">
        <w:rPr>
          <w:rFonts w:cs="Times New Roman"/>
          <w:szCs w:val="24"/>
        </w:rPr>
        <w:t xml:space="preserve"> </w:t>
      </w:r>
      <w:r w:rsidRPr="004A65F0">
        <w:rPr>
          <w:rFonts w:cs="Times New Roman"/>
          <w:szCs w:val="24"/>
        </w:rPr>
        <w:t>feeding stations</w:t>
      </w:r>
      <w:r w:rsidR="00066FB2">
        <w:rPr>
          <w:rFonts w:cs="Times New Roman"/>
          <w:szCs w:val="24"/>
        </w:rPr>
        <w:t xml:space="preserve"> (</w:t>
      </w:r>
      <w:r w:rsidR="00D9692F" w:rsidRPr="00D140BA">
        <w:rPr>
          <w:rFonts w:cs="Times New Roman"/>
          <w:bCs/>
          <w:szCs w:val="24"/>
        </w:rPr>
        <w:t>Field Manual of Wildlife Diseases: Birds</w:t>
      </w:r>
      <w:r w:rsidR="00D9692F">
        <w:rPr>
          <w:rFonts w:cs="Times New Roman"/>
          <w:bCs/>
          <w:szCs w:val="24"/>
        </w:rPr>
        <w:t>, 2013</w:t>
      </w:r>
      <w:r w:rsidR="00066FB2">
        <w:rPr>
          <w:rFonts w:cs="Times New Roman"/>
          <w:b/>
          <w:szCs w:val="24"/>
        </w:rPr>
        <w:t>)</w:t>
      </w:r>
      <w:r w:rsidR="00066FB2" w:rsidRPr="00D140BA">
        <w:rPr>
          <w:rFonts w:cs="Times New Roman"/>
          <w:szCs w:val="24"/>
        </w:rPr>
        <w:t xml:space="preserve">. </w:t>
      </w:r>
      <w:r w:rsidRPr="004A65F0">
        <w:rPr>
          <w:rFonts w:cs="Times New Roman"/>
          <w:szCs w:val="24"/>
        </w:rPr>
        <w:t xml:space="preserve"> </w:t>
      </w:r>
    </w:p>
    <w:p w:rsidR="00066FB2" w:rsidRDefault="00066FB2" w:rsidP="004A65F0">
      <w:pPr>
        <w:autoSpaceDE w:val="0"/>
        <w:autoSpaceDN w:val="0"/>
        <w:adjustRightInd w:val="0"/>
        <w:spacing w:after="0"/>
        <w:jc w:val="both"/>
        <w:rPr>
          <w:rFonts w:cs="Times New Roman"/>
          <w:szCs w:val="24"/>
        </w:rPr>
      </w:pPr>
    </w:p>
    <w:p w:rsidR="00066FB2" w:rsidRDefault="004A65F0" w:rsidP="004A65F0">
      <w:pPr>
        <w:autoSpaceDE w:val="0"/>
        <w:autoSpaceDN w:val="0"/>
        <w:adjustRightInd w:val="0"/>
        <w:spacing w:after="0"/>
        <w:jc w:val="both"/>
        <w:rPr>
          <w:rFonts w:cs="Times New Roman"/>
          <w:szCs w:val="24"/>
        </w:rPr>
      </w:pPr>
      <w:proofErr w:type="spellStart"/>
      <w:r w:rsidRPr="004A65F0">
        <w:rPr>
          <w:rFonts w:cs="Times New Roman"/>
          <w:szCs w:val="24"/>
        </w:rPr>
        <w:t>Salmonellosis</w:t>
      </w:r>
      <w:proofErr w:type="spellEnd"/>
      <w:r w:rsidRPr="004A65F0">
        <w:rPr>
          <w:rFonts w:cs="Times New Roman"/>
          <w:szCs w:val="24"/>
        </w:rPr>
        <w:t xml:space="preserve"> has also been the cause of die-offs of aquatic birds including several species of ducks, mute swan, various species of gulls and terns, American coot, double-crested cormorant, eared grebe, and several species of egrets and herons. However, large-scale mortality events in free ranging populations, except for songbirds and colonial nesting</w:t>
      </w:r>
      <w:r w:rsidR="00D140BA">
        <w:rPr>
          <w:rFonts w:cs="Times New Roman"/>
          <w:szCs w:val="24"/>
        </w:rPr>
        <w:t xml:space="preserve"> </w:t>
      </w:r>
      <w:r w:rsidRPr="004A65F0">
        <w:rPr>
          <w:rFonts w:cs="Times New Roman"/>
          <w:szCs w:val="24"/>
        </w:rPr>
        <w:t>birds, have rarely been reported</w:t>
      </w:r>
      <w:r w:rsidR="00066FB2">
        <w:rPr>
          <w:rFonts w:cs="Times New Roman"/>
          <w:szCs w:val="24"/>
        </w:rPr>
        <w:t xml:space="preserve"> (</w:t>
      </w:r>
      <w:r w:rsidR="00D9692F" w:rsidRPr="00D140BA">
        <w:rPr>
          <w:rFonts w:cs="Times New Roman"/>
          <w:bCs/>
          <w:szCs w:val="24"/>
        </w:rPr>
        <w:t>Field Manual of Wildlife Diseases: Birds</w:t>
      </w:r>
      <w:r w:rsidR="00D9692F">
        <w:rPr>
          <w:rFonts w:cs="Times New Roman"/>
          <w:bCs/>
          <w:szCs w:val="24"/>
        </w:rPr>
        <w:t>, 2013</w:t>
      </w:r>
      <w:r w:rsidR="00066FB2">
        <w:rPr>
          <w:rFonts w:cs="Times New Roman"/>
          <w:b/>
          <w:szCs w:val="24"/>
        </w:rPr>
        <w:t>)</w:t>
      </w:r>
      <w:r w:rsidR="00066FB2" w:rsidRPr="00D140BA">
        <w:rPr>
          <w:rFonts w:cs="Times New Roman"/>
          <w:szCs w:val="24"/>
        </w:rPr>
        <w:t>.</w:t>
      </w:r>
    </w:p>
    <w:p w:rsidR="00066FB2" w:rsidRDefault="00066FB2" w:rsidP="004A65F0">
      <w:pPr>
        <w:autoSpaceDE w:val="0"/>
        <w:autoSpaceDN w:val="0"/>
        <w:adjustRightInd w:val="0"/>
        <w:spacing w:after="0"/>
        <w:jc w:val="both"/>
        <w:rPr>
          <w:rFonts w:cs="Times New Roman"/>
          <w:szCs w:val="24"/>
        </w:rPr>
      </w:pPr>
    </w:p>
    <w:p w:rsidR="004A65F0" w:rsidRPr="004A65F0" w:rsidRDefault="004A65F0" w:rsidP="004A65F0">
      <w:pPr>
        <w:autoSpaceDE w:val="0"/>
        <w:autoSpaceDN w:val="0"/>
        <w:adjustRightInd w:val="0"/>
        <w:spacing w:after="0"/>
        <w:jc w:val="both"/>
        <w:rPr>
          <w:rFonts w:cs="Times New Roman"/>
          <w:szCs w:val="24"/>
        </w:rPr>
      </w:pPr>
      <w:r w:rsidRPr="004A65F0">
        <w:rPr>
          <w:rFonts w:cs="Times New Roman"/>
          <w:szCs w:val="24"/>
        </w:rPr>
        <w:t xml:space="preserve"> Many species of captive-reared birds commonly become infected with salmonellae and die from </w:t>
      </w:r>
      <w:proofErr w:type="spellStart"/>
      <w:r w:rsidRPr="004A65F0">
        <w:rPr>
          <w:rFonts w:cs="Times New Roman"/>
          <w:szCs w:val="24"/>
        </w:rPr>
        <w:t>salmonellosis</w:t>
      </w:r>
      <w:proofErr w:type="spellEnd"/>
      <w:r w:rsidRPr="004A65F0">
        <w:rPr>
          <w:rFonts w:cs="Times New Roman"/>
          <w:szCs w:val="24"/>
        </w:rPr>
        <w:t xml:space="preserve">. Aquatic species have died from </w:t>
      </w:r>
      <w:proofErr w:type="spellStart"/>
      <w:r w:rsidRPr="004A65F0">
        <w:rPr>
          <w:rFonts w:cs="Times New Roman"/>
          <w:szCs w:val="24"/>
        </w:rPr>
        <w:t>salmonellosis</w:t>
      </w:r>
      <w:proofErr w:type="spellEnd"/>
      <w:r w:rsidRPr="004A65F0">
        <w:rPr>
          <w:rFonts w:cs="Times New Roman"/>
          <w:szCs w:val="24"/>
        </w:rPr>
        <w:t xml:space="preserve"> in zoological gardens and other captive collections. </w:t>
      </w:r>
      <w:proofErr w:type="spellStart"/>
      <w:r w:rsidRPr="004A65F0">
        <w:rPr>
          <w:rFonts w:cs="Times New Roman"/>
          <w:szCs w:val="24"/>
        </w:rPr>
        <w:t>Gamebirds</w:t>
      </w:r>
      <w:proofErr w:type="spellEnd"/>
      <w:r w:rsidRPr="004A65F0">
        <w:rPr>
          <w:rFonts w:cs="Times New Roman"/>
          <w:szCs w:val="24"/>
        </w:rPr>
        <w:t xml:space="preserve">, such as grouse and pheasants, being reared in captivity for sporting purposes and cranes being reared for species conservation efforts are often victims of </w:t>
      </w:r>
      <w:proofErr w:type="spellStart"/>
      <w:r w:rsidRPr="004A65F0">
        <w:rPr>
          <w:rFonts w:cs="Times New Roman"/>
          <w:szCs w:val="24"/>
        </w:rPr>
        <w:t>salmonellosis</w:t>
      </w:r>
      <w:proofErr w:type="spellEnd"/>
      <w:r w:rsidRPr="004A65F0">
        <w:rPr>
          <w:rFonts w:cs="Times New Roman"/>
          <w:szCs w:val="24"/>
        </w:rPr>
        <w:t>. Mortality is generally confined to chic</w:t>
      </w:r>
      <w:r w:rsidR="00D140BA">
        <w:rPr>
          <w:rFonts w:cs="Times New Roman"/>
          <w:szCs w:val="24"/>
        </w:rPr>
        <w:t>ks (</w:t>
      </w:r>
      <w:r w:rsidR="00D9692F" w:rsidRPr="00D140BA">
        <w:rPr>
          <w:rFonts w:cs="Times New Roman"/>
          <w:bCs/>
          <w:szCs w:val="24"/>
        </w:rPr>
        <w:t>Field Manual of Wildlife Diseases: Birds</w:t>
      </w:r>
      <w:r w:rsidR="00D9692F">
        <w:rPr>
          <w:rFonts w:cs="Times New Roman"/>
          <w:bCs/>
          <w:szCs w:val="24"/>
        </w:rPr>
        <w:t>, 2013</w:t>
      </w:r>
      <w:r w:rsidR="00D140BA">
        <w:rPr>
          <w:rFonts w:cs="Times New Roman"/>
          <w:b/>
          <w:szCs w:val="24"/>
        </w:rPr>
        <w:t>)</w:t>
      </w:r>
      <w:r w:rsidR="00D140BA" w:rsidRPr="00D140BA">
        <w:rPr>
          <w:rFonts w:cs="Times New Roman"/>
          <w:szCs w:val="24"/>
        </w:rPr>
        <w:t xml:space="preserve">. </w:t>
      </w:r>
    </w:p>
    <w:p w:rsidR="004A65F0" w:rsidRDefault="004A65F0" w:rsidP="004A65F0">
      <w:pPr>
        <w:autoSpaceDE w:val="0"/>
        <w:autoSpaceDN w:val="0"/>
        <w:adjustRightInd w:val="0"/>
        <w:spacing w:after="0" w:line="240" w:lineRule="auto"/>
        <w:rPr>
          <w:rFonts w:cs="Times New Roman"/>
          <w:b/>
          <w:sz w:val="28"/>
        </w:rPr>
      </w:pPr>
    </w:p>
    <w:p w:rsidR="00066FB2" w:rsidRPr="00066FB2" w:rsidRDefault="004376D0" w:rsidP="00066FB2">
      <w:pPr>
        <w:autoSpaceDE w:val="0"/>
        <w:autoSpaceDN w:val="0"/>
        <w:adjustRightInd w:val="0"/>
        <w:spacing w:after="0" w:line="240" w:lineRule="auto"/>
        <w:rPr>
          <w:rFonts w:cs="Times New Roman"/>
          <w:szCs w:val="24"/>
        </w:rPr>
      </w:pPr>
      <w:proofErr w:type="gramStart"/>
      <w:r>
        <w:rPr>
          <w:rFonts w:cs="Times New Roman"/>
          <w:b/>
          <w:sz w:val="28"/>
        </w:rPr>
        <w:lastRenderedPageBreak/>
        <w:t>Table 2.6.1:</w:t>
      </w:r>
      <w:r w:rsidR="00066FB2">
        <w:rPr>
          <w:rFonts w:cs="Times New Roman"/>
          <w:b/>
          <w:sz w:val="28"/>
        </w:rPr>
        <w:t xml:space="preserve"> </w:t>
      </w:r>
      <w:r w:rsidR="00066FB2" w:rsidRPr="00066FB2">
        <w:rPr>
          <w:rFonts w:cs="Times New Roman"/>
          <w:szCs w:val="24"/>
        </w:rPr>
        <w:t xml:space="preserve">Relative rates of isolation of </w:t>
      </w:r>
      <w:r w:rsidR="00066FB2" w:rsidRPr="00D9692F">
        <w:rPr>
          <w:rFonts w:cs="Times New Roman"/>
          <w:b/>
          <w:bCs/>
          <w:i/>
          <w:szCs w:val="24"/>
        </w:rPr>
        <w:t xml:space="preserve">Salmonella </w:t>
      </w:r>
      <w:r w:rsidR="00066FB2" w:rsidRPr="00D9692F">
        <w:rPr>
          <w:rFonts w:cs="Times New Roman"/>
          <w:i/>
          <w:szCs w:val="24"/>
        </w:rPr>
        <w:t>sp</w:t>
      </w:r>
      <w:r w:rsidR="00700E83">
        <w:rPr>
          <w:rFonts w:cs="Times New Roman"/>
          <w:i/>
          <w:szCs w:val="24"/>
        </w:rPr>
        <w:t>p</w:t>
      </w:r>
      <w:r w:rsidR="00066FB2" w:rsidRPr="00066FB2">
        <w:rPr>
          <w:rFonts w:cs="Times New Roman"/>
          <w:szCs w:val="24"/>
        </w:rPr>
        <w:t>.</w:t>
      </w:r>
      <w:proofErr w:type="gramEnd"/>
      <w:r w:rsidR="00066FB2" w:rsidRPr="00066FB2">
        <w:rPr>
          <w:rFonts w:cs="Times New Roman"/>
          <w:szCs w:val="24"/>
        </w:rPr>
        <w:t xml:space="preserve"> </w:t>
      </w:r>
      <w:proofErr w:type="gramStart"/>
      <w:r w:rsidR="00066FB2" w:rsidRPr="00066FB2">
        <w:rPr>
          <w:rFonts w:cs="Times New Roman"/>
          <w:szCs w:val="24"/>
        </w:rPr>
        <w:t>In free-ranging wild birds.</w:t>
      </w:r>
      <w:proofErr w:type="gramEnd"/>
    </w:p>
    <w:p w:rsidR="00066FB2" w:rsidRDefault="00066FB2" w:rsidP="004A65F0">
      <w:pPr>
        <w:autoSpaceDE w:val="0"/>
        <w:autoSpaceDN w:val="0"/>
        <w:adjustRightInd w:val="0"/>
        <w:spacing w:after="0" w:line="240" w:lineRule="auto"/>
        <w:rPr>
          <w:rFonts w:cs="Times New Roman"/>
          <w:b/>
          <w:sz w:val="28"/>
        </w:rPr>
      </w:pPr>
    </w:p>
    <w:tbl>
      <w:tblPr>
        <w:tblStyle w:val="TableGrid"/>
        <w:tblW w:w="0" w:type="auto"/>
        <w:tblLook w:val="04A0"/>
      </w:tblPr>
      <w:tblGrid>
        <w:gridCol w:w="4621"/>
        <w:gridCol w:w="4622"/>
      </w:tblGrid>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b/>
                <w:szCs w:val="24"/>
              </w:rPr>
              <w:t>Name of Birds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Relative rates of isolation</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szCs w:val="24"/>
              </w:rPr>
              <w:t>Gulls/terns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szCs w:val="24"/>
              </w:rPr>
              <w:t>Songbirds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szCs w:val="24"/>
              </w:rPr>
              <w:t>Ducks/geese/swans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Common</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szCs w:val="24"/>
              </w:rPr>
              <w:t>Herons/egrets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Common</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szCs w:val="24"/>
              </w:rPr>
              <w:t>Doves/pigeons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Common</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szCs w:val="24"/>
              </w:rPr>
              <w:t>Pheasants/quail/grouse/partridges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Occasional</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b/>
                <w:szCs w:val="24"/>
              </w:rPr>
            </w:pPr>
            <w:r w:rsidRPr="00066FB2">
              <w:rPr>
                <w:rFonts w:cs="Times New Roman"/>
                <w:szCs w:val="24"/>
              </w:rPr>
              <w:t>Starlings/blackbirds/cowbirds</w:t>
            </w:r>
          </w:p>
        </w:tc>
        <w:tc>
          <w:tcPr>
            <w:tcW w:w="4622" w:type="dxa"/>
          </w:tcPr>
          <w:p w:rsidR="00066FB2" w:rsidRPr="00066FB2" w:rsidRDefault="00066FB2" w:rsidP="00EB5BC7">
            <w:pPr>
              <w:autoSpaceDE w:val="0"/>
              <w:autoSpaceDN w:val="0"/>
              <w:adjustRightInd w:val="0"/>
              <w:spacing w:line="276" w:lineRule="auto"/>
              <w:jc w:val="center"/>
              <w:rPr>
                <w:rFonts w:cs="Times New Roman"/>
                <w:b/>
                <w:szCs w:val="24"/>
              </w:rPr>
            </w:pPr>
            <w:r w:rsidRPr="00066FB2">
              <w:rPr>
                <w:rFonts w:cs="Times New Roman"/>
                <w:szCs w:val="24"/>
              </w:rPr>
              <w:t>Occasional</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szCs w:val="24"/>
              </w:rPr>
            </w:pPr>
            <w:r w:rsidRPr="00066FB2">
              <w:rPr>
                <w:rFonts w:cs="Times New Roman"/>
                <w:szCs w:val="24"/>
              </w:rPr>
              <w:t>Coots</w:t>
            </w:r>
          </w:p>
        </w:tc>
        <w:tc>
          <w:tcPr>
            <w:tcW w:w="4622" w:type="dxa"/>
          </w:tcPr>
          <w:p w:rsidR="00066FB2" w:rsidRPr="00066FB2" w:rsidRDefault="00066FB2" w:rsidP="00EB5BC7">
            <w:pPr>
              <w:autoSpaceDE w:val="0"/>
              <w:autoSpaceDN w:val="0"/>
              <w:adjustRightInd w:val="0"/>
              <w:spacing w:line="276" w:lineRule="auto"/>
              <w:jc w:val="center"/>
              <w:rPr>
                <w:rFonts w:cs="Times New Roman"/>
                <w:szCs w:val="24"/>
              </w:rPr>
            </w:pPr>
            <w:r w:rsidRPr="00066FB2">
              <w:rPr>
                <w:rFonts w:cs="Times New Roman"/>
                <w:szCs w:val="24"/>
              </w:rPr>
              <w:t>Infrequent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szCs w:val="24"/>
              </w:rPr>
            </w:pPr>
            <w:r w:rsidRPr="00066FB2">
              <w:rPr>
                <w:rFonts w:cs="Times New Roman"/>
                <w:szCs w:val="24"/>
              </w:rPr>
              <w:t>Cranes</w:t>
            </w:r>
          </w:p>
        </w:tc>
        <w:tc>
          <w:tcPr>
            <w:tcW w:w="4622" w:type="dxa"/>
          </w:tcPr>
          <w:p w:rsidR="00066FB2" w:rsidRPr="00066FB2" w:rsidRDefault="00066FB2" w:rsidP="00EB5BC7">
            <w:pPr>
              <w:autoSpaceDE w:val="0"/>
              <w:autoSpaceDN w:val="0"/>
              <w:adjustRightInd w:val="0"/>
              <w:spacing w:line="276" w:lineRule="auto"/>
              <w:jc w:val="center"/>
              <w:rPr>
                <w:rFonts w:cs="Times New Roman"/>
                <w:szCs w:val="24"/>
              </w:rPr>
            </w:pPr>
            <w:r w:rsidRPr="00066FB2">
              <w:rPr>
                <w:rFonts w:cs="Times New Roman"/>
                <w:szCs w:val="24"/>
              </w:rPr>
              <w:t>Infrequent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szCs w:val="24"/>
              </w:rPr>
            </w:pPr>
            <w:r w:rsidRPr="00066FB2">
              <w:rPr>
                <w:rFonts w:cs="Times New Roman"/>
                <w:szCs w:val="24"/>
              </w:rPr>
              <w:t>Cormorants/gannets</w:t>
            </w:r>
          </w:p>
        </w:tc>
        <w:tc>
          <w:tcPr>
            <w:tcW w:w="4622" w:type="dxa"/>
          </w:tcPr>
          <w:p w:rsidR="00066FB2" w:rsidRPr="00066FB2" w:rsidRDefault="00066FB2" w:rsidP="00EB5BC7">
            <w:pPr>
              <w:autoSpaceDE w:val="0"/>
              <w:autoSpaceDN w:val="0"/>
              <w:adjustRightInd w:val="0"/>
              <w:spacing w:line="276" w:lineRule="auto"/>
              <w:jc w:val="center"/>
              <w:rPr>
                <w:rFonts w:cs="Times New Roman"/>
                <w:szCs w:val="24"/>
              </w:rPr>
            </w:pPr>
            <w:r w:rsidRPr="00066FB2">
              <w:rPr>
                <w:rFonts w:cs="Times New Roman"/>
                <w:szCs w:val="24"/>
              </w:rPr>
              <w:t>Infrequent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szCs w:val="24"/>
              </w:rPr>
            </w:pPr>
            <w:r w:rsidRPr="00066FB2">
              <w:rPr>
                <w:rFonts w:cs="Times New Roman"/>
                <w:szCs w:val="24"/>
              </w:rPr>
              <w:t>Guillemots/razorbills</w:t>
            </w:r>
          </w:p>
        </w:tc>
        <w:tc>
          <w:tcPr>
            <w:tcW w:w="4622" w:type="dxa"/>
          </w:tcPr>
          <w:p w:rsidR="00066FB2" w:rsidRPr="00066FB2" w:rsidRDefault="00066FB2" w:rsidP="00EB5BC7">
            <w:pPr>
              <w:autoSpaceDE w:val="0"/>
              <w:autoSpaceDN w:val="0"/>
              <w:adjustRightInd w:val="0"/>
              <w:spacing w:line="276" w:lineRule="auto"/>
              <w:jc w:val="center"/>
              <w:rPr>
                <w:rFonts w:cs="Times New Roman"/>
                <w:szCs w:val="24"/>
              </w:rPr>
            </w:pPr>
            <w:r w:rsidRPr="00066FB2">
              <w:rPr>
                <w:rFonts w:cs="Times New Roman"/>
                <w:szCs w:val="24"/>
              </w:rPr>
              <w:t>Infrequent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szCs w:val="24"/>
              </w:rPr>
            </w:pPr>
            <w:r w:rsidRPr="00066FB2">
              <w:rPr>
                <w:rFonts w:cs="Times New Roman"/>
                <w:szCs w:val="24"/>
              </w:rPr>
              <w:t>Penguins</w:t>
            </w:r>
          </w:p>
        </w:tc>
        <w:tc>
          <w:tcPr>
            <w:tcW w:w="4622" w:type="dxa"/>
          </w:tcPr>
          <w:p w:rsidR="00066FB2" w:rsidRPr="00066FB2" w:rsidRDefault="00066FB2" w:rsidP="00EB5BC7">
            <w:pPr>
              <w:autoSpaceDE w:val="0"/>
              <w:autoSpaceDN w:val="0"/>
              <w:adjustRightInd w:val="0"/>
              <w:spacing w:line="276" w:lineRule="auto"/>
              <w:jc w:val="center"/>
              <w:rPr>
                <w:rFonts w:cs="Times New Roman"/>
                <w:szCs w:val="24"/>
              </w:rPr>
            </w:pPr>
            <w:r w:rsidRPr="00066FB2">
              <w:rPr>
                <w:rFonts w:cs="Times New Roman"/>
                <w:szCs w:val="24"/>
              </w:rPr>
              <w:t>Infrequent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szCs w:val="24"/>
              </w:rPr>
            </w:pPr>
            <w:r w:rsidRPr="00066FB2">
              <w:rPr>
                <w:rFonts w:cs="Times New Roman"/>
                <w:szCs w:val="24"/>
              </w:rPr>
              <w:t>Falcons/hawks/owls</w:t>
            </w:r>
          </w:p>
        </w:tc>
        <w:tc>
          <w:tcPr>
            <w:tcW w:w="4622" w:type="dxa"/>
          </w:tcPr>
          <w:p w:rsidR="00066FB2" w:rsidRPr="00066FB2" w:rsidRDefault="00066FB2" w:rsidP="00EB5BC7">
            <w:pPr>
              <w:autoSpaceDE w:val="0"/>
              <w:autoSpaceDN w:val="0"/>
              <w:adjustRightInd w:val="0"/>
              <w:spacing w:line="276" w:lineRule="auto"/>
              <w:jc w:val="center"/>
              <w:rPr>
                <w:rFonts w:cs="Times New Roman"/>
                <w:szCs w:val="24"/>
              </w:rPr>
            </w:pPr>
            <w:r w:rsidRPr="00066FB2">
              <w:rPr>
                <w:rFonts w:cs="Times New Roman"/>
                <w:szCs w:val="24"/>
              </w:rPr>
              <w:t>Infrequent</w:t>
            </w:r>
          </w:p>
        </w:tc>
      </w:tr>
      <w:tr w:rsidR="00066FB2" w:rsidTr="00066FB2">
        <w:tc>
          <w:tcPr>
            <w:tcW w:w="4621" w:type="dxa"/>
          </w:tcPr>
          <w:p w:rsidR="00066FB2" w:rsidRPr="00066FB2" w:rsidRDefault="00066FB2" w:rsidP="00066FB2">
            <w:pPr>
              <w:autoSpaceDE w:val="0"/>
              <w:autoSpaceDN w:val="0"/>
              <w:adjustRightInd w:val="0"/>
              <w:spacing w:line="276" w:lineRule="auto"/>
              <w:rPr>
                <w:rFonts w:cs="Times New Roman"/>
                <w:szCs w:val="24"/>
              </w:rPr>
            </w:pPr>
            <w:r w:rsidRPr="00066FB2">
              <w:rPr>
                <w:rFonts w:cs="Times New Roman"/>
                <w:szCs w:val="24"/>
              </w:rPr>
              <w:t>Crows/rooks/magpies</w:t>
            </w:r>
          </w:p>
        </w:tc>
        <w:tc>
          <w:tcPr>
            <w:tcW w:w="4622" w:type="dxa"/>
          </w:tcPr>
          <w:p w:rsidR="00066FB2" w:rsidRPr="00066FB2" w:rsidRDefault="00066FB2" w:rsidP="00EB5BC7">
            <w:pPr>
              <w:autoSpaceDE w:val="0"/>
              <w:autoSpaceDN w:val="0"/>
              <w:adjustRightInd w:val="0"/>
              <w:spacing w:line="276" w:lineRule="auto"/>
              <w:jc w:val="center"/>
              <w:rPr>
                <w:rFonts w:cs="Times New Roman"/>
                <w:szCs w:val="24"/>
              </w:rPr>
            </w:pPr>
            <w:r w:rsidRPr="00066FB2">
              <w:rPr>
                <w:rFonts w:cs="Times New Roman"/>
                <w:szCs w:val="24"/>
              </w:rPr>
              <w:t>Infrequent</w:t>
            </w:r>
          </w:p>
        </w:tc>
      </w:tr>
    </w:tbl>
    <w:p w:rsidR="00066FB2" w:rsidRPr="00066FB2" w:rsidRDefault="00066FB2" w:rsidP="004A65F0">
      <w:pPr>
        <w:autoSpaceDE w:val="0"/>
        <w:autoSpaceDN w:val="0"/>
        <w:adjustRightInd w:val="0"/>
        <w:spacing w:after="0" w:line="240" w:lineRule="auto"/>
        <w:rPr>
          <w:rFonts w:cs="Times New Roman"/>
          <w:b/>
          <w:sz w:val="16"/>
        </w:rPr>
      </w:pPr>
    </w:p>
    <w:p w:rsidR="00066FB2" w:rsidRDefault="00066FB2" w:rsidP="004A65F0">
      <w:pPr>
        <w:autoSpaceDE w:val="0"/>
        <w:autoSpaceDN w:val="0"/>
        <w:adjustRightInd w:val="0"/>
        <w:spacing w:after="0" w:line="240" w:lineRule="auto"/>
        <w:rPr>
          <w:rFonts w:cs="Times New Roman"/>
          <w:b/>
          <w:sz w:val="28"/>
        </w:rPr>
      </w:pPr>
      <w:r>
        <w:rPr>
          <w:rFonts w:cs="Times New Roman"/>
          <w:szCs w:val="24"/>
        </w:rPr>
        <w:t>(</w:t>
      </w:r>
      <w:r w:rsidR="00D9692F" w:rsidRPr="00D140BA">
        <w:rPr>
          <w:rFonts w:cs="Times New Roman"/>
          <w:bCs/>
          <w:szCs w:val="24"/>
        </w:rPr>
        <w:t>Field Manual of Wildlife Diseases: Birds</w:t>
      </w:r>
      <w:r w:rsidR="00D9692F">
        <w:rPr>
          <w:rFonts w:cs="Times New Roman"/>
          <w:bCs/>
          <w:szCs w:val="24"/>
        </w:rPr>
        <w:t>, 2013</w:t>
      </w:r>
      <w:r>
        <w:rPr>
          <w:rFonts w:cs="Times New Roman"/>
          <w:b/>
          <w:szCs w:val="24"/>
        </w:rPr>
        <w:t>)</w:t>
      </w:r>
    </w:p>
    <w:p w:rsidR="00066FB2" w:rsidRDefault="00066FB2" w:rsidP="004A65F0">
      <w:pPr>
        <w:autoSpaceDE w:val="0"/>
        <w:autoSpaceDN w:val="0"/>
        <w:adjustRightInd w:val="0"/>
        <w:spacing w:after="0" w:line="240" w:lineRule="auto"/>
        <w:rPr>
          <w:rFonts w:cs="Times New Roman"/>
          <w:b/>
          <w:sz w:val="28"/>
        </w:rPr>
      </w:pPr>
    </w:p>
    <w:p w:rsidR="00A00B36" w:rsidRPr="004A65F0" w:rsidRDefault="004A65F0" w:rsidP="004A65F0">
      <w:pPr>
        <w:autoSpaceDE w:val="0"/>
        <w:autoSpaceDN w:val="0"/>
        <w:adjustRightInd w:val="0"/>
        <w:spacing w:after="0" w:line="240" w:lineRule="auto"/>
        <w:rPr>
          <w:rFonts w:cs="Times New Roman"/>
          <w:sz w:val="20"/>
        </w:rPr>
      </w:pPr>
      <w:r>
        <w:rPr>
          <w:rFonts w:cs="Times New Roman"/>
          <w:b/>
          <w:sz w:val="28"/>
        </w:rPr>
        <w:t xml:space="preserve">2.7 </w:t>
      </w:r>
      <w:proofErr w:type="spellStart"/>
      <w:r w:rsidR="00F9428A" w:rsidRPr="00F9428A">
        <w:rPr>
          <w:rFonts w:eastAsia="Calibri" w:cs="Times New Roman"/>
          <w:b/>
          <w:sz w:val="28"/>
        </w:rPr>
        <w:t>Salmonellosis</w:t>
      </w:r>
      <w:proofErr w:type="spellEnd"/>
      <w:r w:rsidR="00F9428A" w:rsidRPr="00F9428A">
        <w:rPr>
          <w:rFonts w:eastAsia="Calibri" w:cs="Times New Roman"/>
          <w:b/>
          <w:sz w:val="28"/>
        </w:rPr>
        <w:t xml:space="preserve"> in poultry</w:t>
      </w:r>
    </w:p>
    <w:p w:rsidR="00F9428A" w:rsidRPr="00F9428A" w:rsidRDefault="00F9428A">
      <w:pPr>
        <w:spacing w:after="0"/>
        <w:jc w:val="both"/>
        <w:rPr>
          <w:rFonts w:eastAsia="Calibri" w:cs="Times New Roman"/>
          <w:sz w:val="20"/>
        </w:rPr>
      </w:pPr>
    </w:p>
    <w:p w:rsidR="00A00B36" w:rsidRDefault="00FF1F29">
      <w:pPr>
        <w:spacing w:after="0"/>
        <w:jc w:val="both"/>
        <w:rPr>
          <w:rFonts w:eastAsia="Calibri" w:cs="Times New Roman"/>
        </w:rPr>
      </w:pPr>
      <w:proofErr w:type="spellStart"/>
      <w:r>
        <w:rPr>
          <w:rFonts w:eastAsia="Calibri" w:cs="Times New Roman"/>
        </w:rPr>
        <w:t>Salmonellosis</w:t>
      </w:r>
      <w:proofErr w:type="spellEnd"/>
      <w:r>
        <w:rPr>
          <w:rFonts w:eastAsia="Calibri" w:cs="Times New Roman"/>
        </w:rPr>
        <w:t xml:space="preserve"> is a serious systemic disease of domestic poultry which cause large scale economic losses through mortality, morbidity and reduction in egg production</w:t>
      </w:r>
      <w:r>
        <w:rPr>
          <w:rFonts w:cs="Times New Roman"/>
        </w:rPr>
        <w:t xml:space="preserve">. </w:t>
      </w:r>
      <w:r>
        <w:rPr>
          <w:rFonts w:eastAsia="Calibri" w:cs="Times New Roman"/>
        </w:rPr>
        <w:t xml:space="preserve">The disease occur sporadically and </w:t>
      </w:r>
      <w:proofErr w:type="spellStart"/>
      <w:r>
        <w:rPr>
          <w:rFonts w:eastAsia="Calibri" w:cs="Times New Roman"/>
        </w:rPr>
        <w:t>enzotically</w:t>
      </w:r>
      <w:proofErr w:type="spellEnd"/>
      <w:r>
        <w:rPr>
          <w:rFonts w:eastAsia="Calibri" w:cs="Times New Roman"/>
        </w:rPr>
        <w:t xml:space="preserve"> in most countries of the world including Bangladesh. It causes severe economic losses of the poultry with morbidity and mortality varying</w:t>
      </w:r>
      <w:r>
        <w:rPr>
          <w:rFonts w:cs="Times New Roman"/>
        </w:rPr>
        <w:t xml:space="preserve"> in chicken from 10-50% or more. </w:t>
      </w:r>
      <w:proofErr w:type="spellStart"/>
      <w:r>
        <w:rPr>
          <w:rFonts w:eastAsia="Calibri" w:cs="Times New Roman"/>
        </w:rPr>
        <w:t>Salmonellosis</w:t>
      </w:r>
      <w:proofErr w:type="spellEnd"/>
      <w:r>
        <w:rPr>
          <w:rFonts w:eastAsia="Calibri" w:cs="Times New Roman"/>
        </w:rPr>
        <w:t xml:space="preserve"> is distributed in many countries of the world, and has economic significance (Barrow</w:t>
      </w:r>
      <w:r>
        <w:rPr>
          <w:rFonts w:cs="Times New Roman"/>
        </w:rPr>
        <w:t xml:space="preserve">, </w:t>
      </w:r>
      <w:r>
        <w:rPr>
          <w:rFonts w:eastAsia="Calibri" w:cs="Times New Roman"/>
        </w:rPr>
        <w:t>1992). They are mainly distributed in Latin America, the Middle East, the Indian Subcontinent, Africa and perhaps other part of the world (</w:t>
      </w:r>
      <w:proofErr w:type="spellStart"/>
      <w:r>
        <w:rPr>
          <w:rFonts w:eastAsia="Calibri" w:cs="Times New Roman"/>
        </w:rPr>
        <w:t>Shivaprasad</w:t>
      </w:r>
      <w:proofErr w:type="spellEnd"/>
      <w:r>
        <w:rPr>
          <w:rFonts w:cs="Times New Roman"/>
          <w:i/>
        </w:rPr>
        <w:t xml:space="preserve"> et al</w:t>
      </w:r>
      <w:r>
        <w:rPr>
          <w:rFonts w:cs="Times New Roman"/>
        </w:rPr>
        <w:t>.</w:t>
      </w:r>
      <w:proofErr w:type="gramStart"/>
      <w:r>
        <w:rPr>
          <w:rFonts w:cs="Times New Roman"/>
        </w:rPr>
        <w:t>,</w:t>
      </w:r>
      <w:r>
        <w:rPr>
          <w:rFonts w:eastAsia="Calibri" w:cs="Times New Roman"/>
        </w:rPr>
        <w:t>1997</w:t>
      </w:r>
      <w:proofErr w:type="gramEnd"/>
      <w:r>
        <w:rPr>
          <w:rFonts w:eastAsia="Calibri" w:cs="Times New Roman"/>
        </w:rPr>
        <w:t xml:space="preserve">; </w:t>
      </w:r>
      <w:proofErr w:type="spellStart"/>
      <w:r>
        <w:rPr>
          <w:rFonts w:eastAsia="Calibri" w:cs="Times New Roman"/>
        </w:rPr>
        <w:t>Bouzoubaa</w:t>
      </w:r>
      <w:proofErr w:type="spellEnd"/>
      <w:r>
        <w:rPr>
          <w:rFonts w:eastAsia="Calibri" w:cs="Times New Roman"/>
        </w:rPr>
        <w:t xml:space="preserve"> </w:t>
      </w:r>
      <w:r>
        <w:rPr>
          <w:rFonts w:cs="Times New Roman"/>
          <w:i/>
        </w:rPr>
        <w:t>et al</w:t>
      </w:r>
      <w:r>
        <w:rPr>
          <w:rFonts w:cs="Times New Roman"/>
        </w:rPr>
        <w:t xml:space="preserve">., </w:t>
      </w:r>
      <w:r>
        <w:rPr>
          <w:rFonts w:eastAsia="Calibri" w:cs="Times New Roman"/>
        </w:rPr>
        <w:t xml:space="preserve">1992). </w:t>
      </w:r>
      <w:proofErr w:type="spellStart"/>
      <w:r>
        <w:rPr>
          <w:rFonts w:eastAsia="Calibri" w:cs="Times New Roman"/>
        </w:rPr>
        <w:t>Salmonellosis</w:t>
      </w:r>
      <w:proofErr w:type="spellEnd"/>
      <w:r>
        <w:rPr>
          <w:rFonts w:eastAsia="Calibri" w:cs="Times New Roman"/>
        </w:rPr>
        <w:t xml:space="preserve"> has </w:t>
      </w:r>
      <w:proofErr w:type="gramStart"/>
      <w:r>
        <w:rPr>
          <w:rFonts w:eastAsia="Calibri" w:cs="Times New Roman"/>
        </w:rPr>
        <w:t>also  been</w:t>
      </w:r>
      <w:proofErr w:type="gramEnd"/>
      <w:r>
        <w:rPr>
          <w:rFonts w:eastAsia="Calibri" w:cs="Times New Roman"/>
        </w:rPr>
        <w:t xml:space="preserve"> reported in many countries of South-East Asia including Bangladesh (</w:t>
      </w:r>
      <w:proofErr w:type="spellStart"/>
      <w:r>
        <w:rPr>
          <w:rFonts w:eastAsia="Calibri" w:cs="Times New Roman"/>
        </w:rPr>
        <w:t>Bhattacharjee</w:t>
      </w:r>
      <w:proofErr w:type="spellEnd"/>
      <w:r>
        <w:rPr>
          <w:rFonts w:eastAsia="Calibri" w:cs="Times New Roman"/>
        </w:rPr>
        <w:t xml:space="preserve"> </w:t>
      </w:r>
      <w:r>
        <w:rPr>
          <w:rFonts w:cs="Times New Roman"/>
          <w:i/>
        </w:rPr>
        <w:t>et al</w:t>
      </w:r>
      <w:r>
        <w:rPr>
          <w:rFonts w:cs="Times New Roman"/>
        </w:rPr>
        <w:t xml:space="preserve">., </w:t>
      </w:r>
      <w:r>
        <w:rPr>
          <w:rFonts w:eastAsia="Calibri" w:cs="Times New Roman"/>
        </w:rPr>
        <w:t>1996), India (</w:t>
      </w:r>
      <w:proofErr w:type="spellStart"/>
      <w:r>
        <w:rPr>
          <w:rFonts w:eastAsia="Calibri" w:cs="Times New Roman"/>
        </w:rPr>
        <w:t>Ghosh</w:t>
      </w:r>
      <w:proofErr w:type="spellEnd"/>
      <w:r>
        <w:rPr>
          <w:rFonts w:eastAsia="Calibri" w:cs="Times New Roman"/>
        </w:rPr>
        <w:t>, 1988), Pakistan (</w:t>
      </w:r>
      <w:proofErr w:type="spellStart"/>
      <w:r>
        <w:rPr>
          <w:rFonts w:eastAsia="Calibri" w:cs="Times New Roman"/>
        </w:rPr>
        <w:t>Muneer</w:t>
      </w:r>
      <w:proofErr w:type="spellEnd"/>
      <w:r>
        <w:rPr>
          <w:rFonts w:eastAsia="Calibri" w:cs="Times New Roman"/>
        </w:rPr>
        <w:t xml:space="preserve"> </w:t>
      </w:r>
      <w:r>
        <w:rPr>
          <w:rFonts w:cs="Times New Roman"/>
          <w:i/>
        </w:rPr>
        <w:t>et al</w:t>
      </w:r>
      <w:r>
        <w:rPr>
          <w:rFonts w:cs="Times New Roman"/>
        </w:rPr>
        <w:t xml:space="preserve">., </w:t>
      </w:r>
      <w:r>
        <w:rPr>
          <w:rFonts w:eastAsia="Calibri" w:cs="Times New Roman"/>
        </w:rPr>
        <w:t>1988) and Nepal (</w:t>
      </w:r>
      <w:proofErr w:type="spellStart"/>
      <w:r>
        <w:rPr>
          <w:rFonts w:eastAsia="Calibri" w:cs="Times New Roman"/>
        </w:rPr>
        <w:t>Jha</w:t>
      </w:r>
      <w:proofErr w:type="spellEnd"/>
      <w:r>
        <w:rPr>
          <w:rFonts w:eastAsia="Calibri" w:cs="Times New Roman"/>
        </w:rPr>
        <w:t xml:space="preserve"> </w:t>
      </w:r>
      <w:r>
        <w:rPr>
          <w:rFonts w:cs="Times New Roman"/>
          <w:i/>
        </w:rPr>
        <w:t>et al</w:t>
      </w:r>
      <w:r>
        <w:rPr>
          <w:rFonts w:cs="Times New Roman"/>
        </w:rPr>
        <w:t xml:space="preserve">., </w:t>
      </w:r>
      <w:r>
        <w:rPr>
          <w:rFonts w:eastAsia="Calibri" w:cs="Times New Roman"/>
        </w:rPr>
        <w:t>199</w:t>
      </w:r>
      <w:r w:rsidR="00D9692F">
        <w:rPr>
          <w:rFonts w:eastAsia="Calibri" w:cs="Times New Roman"/>
        </w:rPr>
        <w:t>5</w:t>
      </w:r>
      <w:r>
        <w:rPr>
          <w:rFonts w:eastAsia="Calibri" w:cs="Times New Roman"/>
        </w:rPr>
        <w:t xml:space="preserve">). </w:t>
      </w:r>
      <w:proofErr w:type="spellStart"/>
      <w:r>
        <w:rPr>
          <w:rFonts w:eastAsia="Calibri" w:cs="Times New Roman"/>
        </w:rPr>
        <w:t>Salmonellosis</w:t>
      </w:r>
      <w:proofErr w:type="spellEnd"/>
      <w:r>
        <w:rPr>
          <w:rFonts w:eastAsia="Calibri" w:cs="Times New Roman"/>
        </w:rPr>
        <w:t xml:space="preserve"> is common in both backyard chi</w:t>
      </w:r>
      <w:r>
        <w:rPr>
          <w:rFonts w:cs="Times New Roman"/>
        </w:rPr>
        <w:t>ckens and in commercial poultry.</w:t>
      </w:r>
    </w:p>
    <w:p w:rsidR="00F9428A" w:rsidRDefault="00F9428A">
      <w:pPr>
        <w:spacing w:after="0"/>
        <w:jc w:val="both"/>
        <w:rPr>
          <w:rFonts w:eastAsia="Calibri" w:cs="Times New Roman"/>
        </w:rPr>
      </w:pPr>
    </w:p>
    <w:p w:rsidR="00A00B36" w:rsidRDefault="004A65F0">
      <w:pPr>
        <w:spacing w:after="0"/>
        <w:jc w:val="both"/>
        <w:rPr>
          <w:rFonts w:eastAsia="Calibri" w:cs="Times New Roman"/>
        </w:rPr>
      </w:pPr>
      <w:r>
        <w:rPr>
          <w:rFonts w:eastAsia="Calibri" w:cs="Times New Roman"/>
          <w:b/>
          <w:sz w:val="28"/>
        </w:rPr>
        <w:t>2.7</w:t>
      </w:r>
      <w:r w:rsidR="00F9428A" w:rsidRPr="00F9428A">
        <w:rPr>
          <w:rFonts w:eastAsia="Calibri" w:cs="Times New Roman"/>
          <w:b/>
          <w:sz w:val="28"/>
        </w:rPr>
        <w:t>.1</w:t>
      </w:r>
      <w:r w:rsidR="00FF1F29" w:rsidRPr="00F9428A">
        <w:rPr>
          <w:rFonts w:eastAsia="Calibri" w:cs="Times New Roman"/>
          <w:b/>
          <w:sz w:val="28"/>
        </w:rPr>
        <w:t xml:space="preserve"> Incidence in Bangladesh</w:t>
      </w:r>
    </w:p>
    <w:p w:rsidR="00F9428A" w:rsidRPr="00F9428A" w:rsidRDefault="00F9428A">
      <w:pPr>
        <w:spacing w:after="0"/>
        <w:jc w:val="both"/>
        <w:rPr>
          <w:rFonts w:eastAsia="Calibri" w:cs="Times New Roman"/>
          <w:sz w:val="16"/>
        </w:rPr>
      </w:pPr>
    </w:p>
    <w:p w:rsidR="00A00B36" w:rsidRDefault="004674B8">
      <w:pPr>
        <w:spacing w:after="0"/>
        <w:jc w:val="both"/>
        <w:rPr>
          <w:rFonts w:cs="Times New Roman"/>
        </w:rPr>
      </w:pPr>
      <w:r>
        <w:rPr>
          <w:rFonts w:eastAsia="Calibri" w:cs="Times New Roman"/>
        </w:rPr>
        <w:t>Fowl typhoid</w:t>
      </w:r>
      <w:r w:rsidR="00FF1F29">
        <w:rPr>
          <w:rFonts w:eastAsia="Calibri" w:cs="Times New Roman"/>
        </w:rPr>
        <w:t xml:space="preserve"> and </w:t>
      </w:r>
      <w:proofErr w:type="spellStart"/>
      <w:r w:rsidR="00FF1F29">
        <w:rPr>
          <w:rFonts w:eastAsia="Calibri" w:cs="Times New Roman"/>
        </w:rPr>
        <w:t>Pullorum</w:t>
      </w:r>
      <w:proofErr w:type="spellEnd"/>
      <w:r w:rsidR="00FF1F29">
        <w:rPr>
          <w:rFonts w:eastAsia="Calibri" w:cs="Times New Roman"/>
        </w:rPr>
        <w:t xml:space="preserve"> disease are the most common disease in Bangladesh. </w:t>
      </w:r>
    </w:p>
    <w:p w:rsidR="00C97D56" w:rsidRDefault="00C97D56">
      <w:pPr>
        <w:spacing w:after="0"/>
        <w:jc w:val="both"/>
        <w:rPr>
          <w:rFonts w:eastAsia="Calibri" w:cs="Times New Roman"/>
          <w:b/>
          <w:sz w:val="28"/>
        </w:rPr>
      </w:pPr>
    </w:p>
    <w:p w:rsidR="00A00B36" w:rsidRDefault="004A65F0">
      <w:pPr>
        <w:spacing w:after="0"/>
        <w:jc w:val="both"/>
        <w:rPr>
          <w:rFonts w:eastAsia="Calibri" w:cs="Times New Roman"/>
          <w:b/>
          <w:sz w:val="28"/>
        </w:rPr>
      </w:pPr>
      <w:r>
        <w:rPr>
          <w:rFonts w:eastAsia="Calibri" w:cs="Times New Roman"/>
          <w:b/>
          <w:sz w:val="28"/>
        </w:rPr>
        <w:t>2.7</w:t>
      </w:r>
      <w:r w:rsidR="00F9428A" w:rsidRPr="00F9428A">
        <w:rPr>
          <w:rFonts w:eastAsia="Calibri" w:cs="Times New Roman"/>
          <w:b/>
          <w:sz w:val="28"/>
        </w:rPr>
        <w:t>.2 Mode of Transmission</w:t>
      </w:r>
    </w:p>
    <w:p w:rsidR="00F9428A" w:rsidRPr="00F9428A" w:rsidRDefault="00F9428A">
      <w:pPr>
        <w:spacing w:after="0"/>
        <w:jc w:val="both"/>
        <w:rPr>
          <w:rFonts w:eastAsia="Calibri" w:cs="Times New Roman"/>
          <w:b/>
          <w:sz w:val="20"/>
        </w:rPr>
      </w:pPr>
    </w:p>
    <w:p w:rsidR="00A00B36" w:rsidRDefault="00FF1F29">
      <w:pPr>
        <w:spacing w:after="0"/>
        <w:jc w:val="both"/>
        <w:rPr>
          <w:rFonts w:eastAsia="Calibri" w:cs="Times New Roman"/>
        </w:rPr>
      </w:pPr>
      <w:r>
        <w:rPr>
          <w:rFonts w:eastAsia="Calibri" w:cs="Times New Roman"/>
        </w:rPr>
        <w:t xml:space="preserve">The infection spreads in two ways (a) Vertical Transmission and (b) Horizontal Transmission. The vertical transmission takes place through the infected eggs. Extensive dissemination of infection may occur during hatching from infected embryos to non-infected chicks. The horizontal transmission takes place through contaminated utensils, contaminated </w:t>
      </w:r>
      <w:r>
        <w:rPr>
          <w:rFonts w:eastAsia="Calibri" w:cs="Times New Roman"/>
        </w:rPr>
        <w:lastRenderedPageBreak/>
        <w:t>water, contaminate feed, diseased pullets, dead embryos, dead chicks, infected eggs, cannibalism of infected birds, egg eating, visitors rodents and Flies etc (</w:t>
      </w:r>
      <w:proofErr w:type="spellStart"/>
      <w:r>
        <w:rPr>
          <w:rFonts w:eastAsia="Calibri" w:cs="Times New Roman"/>
        </w:rPr>
        <w:t>Shivaprasad</w:t>
      </w:r>
      <w:proofErr w:type="spellEnd"/>
      <w:r>
        <w:rPr>
          <w:rFonts w:cs="Times New Roman"/>
          <w:i/>
        </w:rPr>
        <w:t xml:space="preserve"> et al</w:t>
      </w:r>
      <w:r>
        <w:rPr>
          <w:rFonts w:cs="Times New Roman"/>
        </w:rPr>
        <w:t>.</w:t>
      </w:r>
      <w:proofErr w:type="gramStart"/>
      <w:r>
        <w:rPr>
          <w:rFonts w:cs="Times New Roman"/>
        </w:rPr>
        <w:t>,</w:t>
      </w:r>
      <w:r>
        <w:rPr>
          <w:rFonts w:eastAsia="Calibri" w:cs="Times New Roman"/>
        </w:rPr>
        <w:t>1997</w:t>
      </w:r>
      <w:proofErr w:type="gramEnd"/>
      <w:r>
        <w:rPr>
          <w:rFonts w:eastAsia="Calibri" w:cs="Times New Roman"/>
        </w:rPr>
        <w:t>).</w:t>
      </w:r>
    </w:p>
    <w:p w:rsidR="004376D0" w:rsidRDefault="004376D0">
      <w:pPr>
        <w:spacing w:after="0"/>
        <w:jc w:val="both"/>
        <w:rPr>
          <w:rFonts w:eastAsia="Calibri" w:cs="Times New Roman"/>
        </w:rPr>
      </w:pPr>
    </w:p>
    <w:p w:rsidR="004376D0" w:rsidRDefault="004376D0" w:rsidP="004376D0">
      <w:pPr>
        <w:spacing w:after="0"/>
        <w:jc w:val="both"/>
        <w:rPr>
          <w:rFonts w:cs="Times New Roman"/>
        </w:rPr>
      </w:pPr>
      <w:r w:rsidRPr="00F9428A">
        <w:rPr>
          <w:rFonts w:cs="Times New Roman"/>
          <w:b/>
        </w:rPr>
        <w:t>Table 2</w:t>
      </w:r>
      <w:r>
        <w:rPr>
          <w:rFonts w:cs="Times New Roman"/>
          <w:b/>
        </w:rPr>
        <w:t>.7.1</w:t>
      </w:r>
      <w:r w:rsidRPr="00F9428A">
        <w:rPr>
          <w:rFonts w:cs="Times New Roman"/>
          <w:b/>
        </w:rPr>
        <w:t>:</w:t>
      </w:r>
      <w:r>
        <w:rPr>
          <w:rFonts w:cs="Times New Roman"/>
        </w:rPr>
        <w:t xml:space="preserve"> </w:t>
      </w:r>
      <w:r w:rsidRPr="00493393">
        <w:rPr>
          <w:rFonts w:cs="Times New Roman"/>
          <w:szCs w:val="24"/>
        </w:rPr>
        <w:t>Examples of reporte</w:t>
      </w:r>
      <w:r>
        <w:rPr>
          <w:rFonts w:cs="Times New Roman"/>
          <w:szCs w:val="24"/>
        </w:rPr>
        <w:t xml:space="preserve">d environmental persistence </w:t>
      </w:r>
      <w:proofErr w:type="gramStart"/>
      <w:r>
        <w:rPr>
          <w:rFonts w:cs="Times New Roman"/>
          <w:szCs w:val="24"/>
        </w:rPr>
        <w:t xml:space="preserve">for  </w:t>
      </w:r>
      <w:r w:rsidRPr="004376D0">
        <w:rPr>
          <w:rFonts w:cs="Times New Roman"/>
          <w:b/>
          <w:bCs/>
          <w:i/>
          <w:szCs w:val="24"/>
        </w:rPr>
        <w:t>Salmonella</w:t>
      </w:r>
      <w:proofErr w:type="gramEnd"/>
      <w:r w:rsidRPr="004376D0">
        <w:rPr>
          <w:rFonts w:cs="Times New Roman"/>
          <w:b/>
          <w:bCs/>
          <w:i/>
          <w:szCs w:val="24"/>
        </w:rPr>
        <w:t xml:space="preserve"> </w:t>
      </w:r>
      <w:r w:rsidRPr="004376D0">
        <w:rPr>
          <w:rFonts w:cs="Times New Roman"/>
          <w:i/>
          <w:szCs w:val="24"/>
        </w:rPr>
        <w:t>sp</w:t>
      </w:r>
      <w:r w:rsidR="007368F5">
        <w:rPr>
          <w:rFonts w:cs="Times New Roman"/>
          <w:i/>
          <w:szCs w:val="24"/>
        </w:rPr>
        <w:t>p</w:t>
      </w:r>
      <w:r w:rsidRPr="004376D0">
        <w:rPr>
          <w:rFonts w:cs="Times New Roman"/>
          <w:i/>
          <w:szCs w:val="24"/>
        </w:rPr>
        <w:t>.</w:t>
      </w:r>
      <w:r w:rsidRPr="00493393">
        <w:rPr>
          <w:rFonts w:cs="Times New Roman"/>
          <w:szCs w:val="24"/>
        </w:rPr>
        <w:t xml:space="preserve"> in different substrates. </w:t>
      </w:r>
      <w:proofErr w:type="gramStart"/>
      <w:r w:rsidRPr="00493393">
        <w:rPr>
          <w:rFonts w:cs="Times New Roman"/>
          <w:szCs w:val="24"/>
        </w:rPr>
        <w:t>[</w:t>
      </w:r>
      <w:r>
        <w:rPr>
          <w:rFonts w:cs="Times New Roman"/>
          <w:szCs w:val="24"/>
        </w:rPr>
        <w:t>-----</w:t>
      </w:r>
      <w:r w:rsidRPr="00493393">
        <w:rPr>
          <w:rFonts w:cs="Times New Roman"/>
          <w:szCs w:val="24"/>
        </w:rPr>
        <w:t>, no data available.]</w:t>
      </w:r>
      <w:proofErr w:type="gramEnd"/>
    </w:p>
    <w:p w:rsidR="004376D0" w:rsidRDefault="004376D0">
      <w:pPr>
        <w:spacing w:after="0"/>
        <w:jc w:val="both"/>
        <w:rPr>
          <w:rFonts w:eastAsia="Calibri" w:cs="Times New Roman"/>
        </w:rPr>
      </w:pPr>
    </w:p>
    <w:tbl>
      <w:tblPr>
        <w:tblStyle w:val="TableGrid"/>
        <w:tblW w:w="0" w:type="auto"/>
        <w:tblLook w:val="04A0"/>
      </w:tblPr>
      <w:tblGrid>
        <w:gridCol w:w="1806"/>
        <w:gridCol w:w="1257"/>
        <w:gridCol w:w="1275"/>
        <w:gridCol w:w="1080"/>
        <w:gridCol w:w="1442"/>
        <w:gridCol w:w="2383"/>
      </w:tblGrid>
      <w:tr w:rsidR="004376D0" w:rsidTr="00121221">
        <w:tc>
          <w:tcPr>
            <w:tcW w:w="1806" w:type="dxa"/>
            <w:vMerge w:val="restart"/>
          </w:tcPr>
          <w:p w:rsidR="004376D0" w:rsidRPr="004376D0" w:rsidRDefault="004376D0" w:rsidP="004376D0">
            <w:pPr>
              <w:spacing w:line="276" w:lineRule="auto"/>
              <w:jc w:val="center"/>
              <w:rPr>
                <w:rFonts w:cs="Times New Roman"/>
                <w:b/>
                <w:szCs w:val="24"/>
              </w:rPr>
            </w:pPr>
            <w:r w:rsidRPr="004376D0">
              <w:rPr>
                <w:rFonts w:cs="Times New Roman"/>
                <w:szCs w:val="24"/>
              </w:rPr>
              <w:t>Substrate</w:t>
            </w:r>
          </w:p>
        </w:tc>
        <w:tc>
          <w:tcPr>
            <w:tcW w:w="5054" w:type="dxa"/>
            <w:gridSpan w:val="4"/>
          </w:tcPr>
          <w:p w:rsidR="004376D0" w:rsidRPr="004376D0" w:rsidRDefault="004376D0" w:rsidP="004376D0">
            <w:pPr>
              <w:spacing w:line="276" w:lineRule="auto"/>
              <w:jc w:val="center"/>
              <w:rPr>
                <w:rFonts w:cs="Times New Roman"/>
                <w:b/>
                <w:szCs w:val="24"/>
              </w:rPr>
            </w:pPr>
            <w:r w:rsidRPr="004376D0">
              <w:rPr>
                <w:rFonts w:cs="Times New Roman"/>
                <w:szCs w:val="24"/>
              </w:rPr>
              <w:t>Temperature</w:t>
            </w:r>
          </w:p>
        </w:tc>
        <w:tc>
          <w:tcPr>
            <w:tcW w:w="2383" w:type="dxa"/>
            <w:vMerge w:val="restart"/>
          </w:tcPr>
          <w:p w:rsidR="004376D0" w:rsidRPr="004376D0" w:rsidRDefault="004376D0" w:rsidP="004376D0">
            <w:pPr>
              <w:spacing w:line="276" w:lineRule="auto"/>
              <w:jc w:val="center"/>
              <w:rPr>
                <w:rFonts w:cs="Times New Roman"/>
                <w:b/>
                <w:szCs w:val="24"/>
              </w:rPr>
            </w:pPr>
            <w:proofErr w:type="spellStart"/>
            <w:r w:rsidRPr="004376D0">
              <w:rPr>
                <w:rFonts w:cs="Times New Roman"/>
                <w:szCs w:val="24"/>
              </w:rPr>
              <w:t>Serovar</w:t>
            </w:r>
            <w:proofErr w:type="spellEnd"/>
          </w:p>
        </w:tc>
      </w:tr>
      <w:tr w:rsidR="004376D0" w:rsidTr="00121221">
        <w:tc>
          <w:tcPr>
            <w:tcW w:w="1806" w:type="dxa"/>
            <w:vMerge/>
          </w:tcPr>
          <w:p w:rsidR="004376D0" w:rsidRPr="004376D0" w:rsidRDefault="004376D0" w:rsidP="004376D0">
            <w:pPr>
              <w:spacing w:line="276" w:lineRule="auto"/>
              <w:jc w:val="both"/>
              <w:rPr>
                <w:rFonts w:cs="Times New Roman"/>
                <w:b/>
                <w:szCs w:val="24"/>
              </w:rPr>
            </w:pPr>
          </w:p>
        </w:tc>
        <w:tc>
          <w:tcPr>
            <w:tcW w:w="1257" w:type="dxa"/>
          </w:tcPr>
          <w:p w:rsidR="004376D0" w:rsidRPr="004376D0" w:rsidRDefault="004376D0" w:rsidP="004376D0">
            <w:pPr>
              <w:spacing w:line="276" w:lineRule="auto"/>
              <w:jc w:val="center"/>
              <w:rPr>
                <w:rFonts w:cs="Times New Roman"/>
                <w:b/>
                <w:szCs w:val="24"/>
              </w:rPr>
            </w:pPr>
            <w:r w:rsidRPr="004376D0">
              <w:rPr>
                <w:rFonts w:cs="Times New Roman"/>
                <w:szCs w:val="24"/>
              </w:rPr>
              <w:t>11 °C</w:t>
            </w:r>
          </w:p>
        </w:tc>
        <w:tc>
          <w:tcPr>
            <w:tcW w:w="1275" w:type="dxa"/>
          </w:tcPr>
          <w:p w:rsidR="004376D0" w:rsidRPr="004376D0" w:rsidRDefault="004376D0" w:rsidP="004376D0">
            <w:pPr>
              <w:spacing w:line="276" w:lineRule="auto"/>
              <w:jc w:val="center"/>
              <w:rPr>
                <w:rFonts w:cs="Times New Roman"/>
                <w:b/>
                <w:szCs w:val="24"/>
              </w:rPr>
            </w:pPr>
            <w:r w:rsidRPr="004376D0">
              <w:rPr>
                <w:rFonts w:cs="Times New Roman"/>
                <w:szCs w:val="24"/>
              </w:rPr>
              <w:t>25 °C</w:t>
            </w:r>
          </w:p>
        </w:tc>
        <w:tc>
          <w:tcPr>
            <w:tcW w:w="1080" w:type="dxa"/>
          </w:tcPr>
          <w:p w:rsidR="004376D0" w:rsidRPr="004376D0" w:rsidRDefault="004376D0" w:rsidP="004376D0">
            <w:pPr>
              <w:spacing w:line="276" w:lineRule="auto"/>
              <w:jc w:val="center"/>
              <w:rPr>
                <w:rFonts w:cs="Times New Roman"/>
                <w:b/>
                <w:szCs w:val="24"/>
              </w:rPr>
            </w:pPr>
            <w:r w:rsidRPr="004376D0">
              <w:rPr>
                <w:rFonts w:cs="Times New Roman"/>
                <w:szCs w:val="24"/>
              </w:rPr>
              <w:t>38 °C</w:t>
            </w:r>
          </w:p>
        </w:tc>
        <w:tc>
          <w:tcPr>
            <w:tcW w:w="1442" w:type="dxa"/>
          </w:tcPr>
          <w:p w:rsidR="004376D0" w:rsidRPr="004376D0" w:rsidRDefault="004376D0" w:rsidP="004376D0">
            <w:pPr>
              <w:spacing w:line="276" w:lineRule="auto"/>
              <w:jc w:val="center"/>
              <w:rPr>
                <w:rFonts w:cs="Times New Roman"/>
                <w:b/>
                <w:szCs w:val="24"/>
              </w:rPr>
            </w:pPr>
            <w:r w:rsidRPr="004376D0">
              <w:rPr>
                <w:rFonts w:cs="Times New Roman"/>
                <w:szCs w:val="24"/>
              </w:rPr>
              <w:t>Ambient</w:t>
            </w:r>
          </w:p>
        </w:tc>
        <w:tc>
          <w:tcPr>
            <w:tcW w:w="2383" w:type="dxa"/>
            <w:vMerge/>
          </w:tcPr>
          <w:p w:rsidR="004376D0" w:rsidRPr="004376D0" w:rsidRDefault="004376D0" w:rsidP="004376D0">
            <w:pPr>
              <w:spacing w:line="276" w:lineRule="auto"/>
              <w:jc w:val="both"/>
              <w:rPr>
                <w:rFonts w:cs="Times New Roman"/>
                <w:b/>
                <w:szCs w:val="24"/>
              </w:rPr>
            </w:pPr>
          </w:p>
        </w:tc>
      </w:tr>
      <w:tr w:rsidR="004376D0" w:rsidTr="00121221">
        <w:tc>
          <w:tcPr>
            <w:tcW w:w="1806" w:type="dxa"/>
          </w:tcPr>
          <w:p w:rsidR="004376D0" w:rsidRPr="004376D0" w:rsidRDefault="004376D0" w:rsidP="00FE2660">
            <w:pPr>
              <w:spacing w:line="276" w:lineRule="auto"/>
              <w:jc w:val="center"/>
              <w:rPr>
                <w:rFonts w:cs="Times New Roman"/>
                <w:b/>
                <w:szCs w:val="24"/>
              </w:rPr>
            </w:pPr>
            <w:r w:rsidRPr="004376D0">
              <w:rPr>
                <w:rFonts w:cs="Times New Roman"/>
                <w:szCs w:val="24"/>
              </w:rPr>
              <w:t>Poultry feed</w:t>
            </w:r>
          </w:p>
        </w:tc>
        <w:tc>
          <w:tcPr>
            <w:tcW w:w="1257" w:type="dxa"/>
          </w:tcPr>
          <w:p w:rsidR="004376D0" w:rsidRPr="004376D0" w:rsidRDefault="004376D0" w:rsidP="00FE2660">
            <w:pPr>
              <w:spacing w:line="276" w:lineRule="auto"/>
              <w:jc w:val="center"/>
              <w:rPr>
                <w:rFonts w:cs="Times New Roman"/>
                <w:b/>
                <w:szCs w:val="24"/>
              </w:rPr>
            </w:pPr>
            <w:r w:rsidRPr="004376D0">
              <w:rPr>
                <w:rFonts w:cs="Times New Roman"/>
                <w:szCs w:val="24"/>
              </w:rPr>
              <w:t>18 months</w:t>
            </w:r>
          </w:p>
        </w:tc>
        <w:tc>
          <w:tcPr>
            <w:tcW w:w="1275" w:type="dxa"/>
          </w:tcPr>
          <w:p w:rsidR="004376D0" w:rsidRPr="004376D0" w:rsidRDefault="004376D0" w:rsidP="00FE2660">
            <w:pPr>
              <w:spacing w:line="276" w:lineRule="auto"/>
              <w:jc w:val="center"/>
              <w:rPr>
                <w:rFonts w:cs="Times New Roman"/>
                <w:b/>
                <w:szCs w:val="24"/>
              </w:rPr>
            </w:pPr>
            <w:r w:rsidRPr="004376D0">
              <w:rPr>
                <w:rFonts w:cs="Times New Roman"/>
                <w:szCs w:val="24"/>
              </w:rPr>
              <w:t>16 months</w:t>
            </w:r>
          </w:p>
        </w:tc>
        <w:tc>
          <w:tcPr>
            <w:tcW w:w="1080" w:type="dxa"/>
          </w:tcPr>
          <w:p w:rsidR="004376D0" w:rsidRPr="004376D0" w:rsidRDefault="004376D0" w:rsidP="00FE2660">
            <w:pPr>
              <w:spacing w:line="276" w:lineRule="auto"/>
              <w:jc w:val="center"/>
              <w:rPr>
                <w:rFonts w:cs="Times New Roman"/>
                <w:b/>
                <w:szCs w:val="24"/>
              </w:rPr>
            </w:pPr>
            <w:r w:rsidRPr="004376D0">
              <w:rPr>
                <w:rFonts w:cs="Times New Roman"/>
                <w:szCs w:val="24"/>
              </w:rPr>
              <w:t>40 days</w:t>
            </w:r>
          </w:p>
        </w:tc>
        <w:tc>
          <w:tcPr>
            <w:tcW w:w="1442"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2383" w:type="dxa"/>
          </w:tcPr>
          <w:p w:rsidR="004376D0" w:rsidRPr="00CB565C" w:rsidRDefault="004376D0" w:rsidP="00FE2660">
            <w:pPr>
              <w:spacing w:line="276" w:lineRule="auto"/>
              <w:jc w:val="center"/>
              <w:rPr>
                <w:rFonts w:cs="Times New Roman"/>
                <w:b/>
                <w:i/>
                <w:szCs w:val="24"/>
              </w:rPr>
            </w:pPr>
            <w:r w:rsidRPr="00CB565C">
              <w:rPr>
                <w:rFonts w:cs="Times New Roman"/>
                <w:b/>
                <w:bCs/>
                <w:i/>
                <w:szCs w:val="24"/>
              </w:rPr>
              <w:t xml:space="preserve">S. </w:t>
            </w:r>
            <w:proofErr w:type="spellStart"/>
            <w:r w:rsidRPr="00CB565C">
              <w:rPr>
                <w:rFonts w:cs="Times New Roman"/>
                <w:b/>
                <w:bCs/>
                <w:i/>
                <w:szCs w:val="24"/>
              </w:rPr>
              <w:t>typhimurium</w:t>
            </w:r>
            <w:proofErr w:type="spellEnd"/>
          </w:p>
        </w:tc>
      </w:tr>
      <w:tr w:rsidR="004376D0" w:rsidTr="00121221">
        <w:tc>
          <w:tcPr>
            <w:tcW w:w="1806" w:type="dxa"/>
          </w:tcPr>
          <w:p w:rsidR="004376D0" w:rsidRPr="004376D0" w:rsidRDefault="004376D0" w:rsidP="00FE2660">
            <w:pPr>
              <w:spacing w:line="276" w:lineRule="auto"/>
              <w:jc w:val="center"/>
              <w:rPr>
                <w:rFonts w:cs="Times New Roman"/>
                <w:b/>
                <w:szCs w:val="24"/>
              </w:rPr>
            </w:pPr>
            <w:r w:rsidRPr="004376D0">
              <w:rPr>
                <w:rFonts w:cs="Times New Roman"/>
                <w:szCs w:val="24"/>
              </w:rPr>
              <w:t>Poultry litter</w:t>
            </w:r>
          </w:p>
        </w:tc>
        <w:tc>
          <w:tcPr>
            <w:tcW w:w="1257" w:type="dxa"/>
          </w:tcPr>
          <w:p w:rsidR="004376D0" w:rsidRPr="004376D0" w:rsidRDefault="004376D0" w:rsidP="00FE2660">
            <w:pPr>
              <w:spacing w:line="276" w:lineRule="auto"/>
              <w:jc w:val="center"/>
              <w:rPr>
                <w:rFonts w:cs="Times New Roman"/>
                <w:b/>
                <w:szCs w:val="24"/>
              </w:rPr>
            </w:pPr>
            <w:r w:rsidRPr="004376D0">
              <w:rPr>
                <w:rFonts w:cs="Times New Roman"/>
                <w:szCs w:val="24"/>
              </w:rPr>
              <w:t>18 months</w:t>
            </w:r>
          </w:p>
        </w:tc>
        <w:tc>
          <w:tcPr>
            <w:tcW w:w="1275" w:type="dxa"/>
          </w:tcPr>
          <w:p w:rsidR="004376D0" w:rsidRPr="004376D0" w:rsidRDefault="004376D0" w:rsidP="00FE2660">
            <w:pPr>
              <w:spacing w:line="276" w:lineRule="auto"/>
              <w:jc w:val="center"/>
              <w:rPr>
                <w:rFonts w:cs="Times New Roman"/>
                <w:b/>
                <w:szCs w:val="24"/>
              </w:rPr>
            </w:pPr>
            <w:r w:rsidRPr="004376D0">
              <w:rPr>
                <w:rFonts w:cs="Times New Roman"/>
                <w:szCs w:val="24"/>
              </w:rPr>
              <w:t>16 months</w:t>
            </w:r>
          </w:p>
        </w:tc>
        <w:tc>
          <w:tcPr>
            <w:tcW w:w="1080" w:type="dxa"/>
          </w:tcPr>
          <w:p w:rsidR="004376D0" w:rsidRPr="004376D0" w:rsidRDefault="004376D0" w:rsidP="00FE2660">
            <w:pPr>
              <w:spacing w:line="276" w:lineRule="auto"/>
              <w:jc w:val="center"/>
              <w:rPr>
                <w:rFonts w:cs="Times New Roman"/>
                <w:b/>
                <w:szCs w:val="24"/>
              </w:rPr>
            </w:pPr>
            <w:r w:rsidRPr="004376D0">
              <w:rPr>
                <w:rFonts w:cs="Times New Roman"/>
                <w:szCs w:val="24"/>
              </w:rPr>
              <w:t>13 days</w:t>
            </w:r>
          </w:p>
        </w:tc>
        <w:tc>
          <w:tcPr>
            <w:tcW w:w="1442"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2383" w:type="dxa"/>
          </w:tcPr>
          <w:p w:rsidR="004376D0" w:rsidRPr="00CB565C" w:rsidRDefault="004376D0" w:rsidP="00FE2660">
            <w:pPr>
              <w:spacing w:line="276" w:lineRule="auto"/>
              <w:jc w:val="center"/>
              <w:rPr>
                <w:rFonts w:cs="Times New Roman"/>
                <w:b/>
                <w:i/>
                <w:szCs w:val="24"/>
              </w:rPr>
            </w:pPr>
            <w:r w:rsidRPr="00CB565C">
              <w:rPr>
                <w:rFonts w:cs="Times New Roman"/>
                <w:b/>
                <w:bCs/>
                <w:i/>
                <w:szCs w:val="24"/>
              </w:rPr>
              <w:t xml:space="preserve">S. </w:t>
            </w:r>
            <w:proofErr w:type="spellStart"/>
            <w:r w:rsidRPr="00CB565C">
              <w:rPr>
                <w:rFonts w:cs="Times New Roman"/>
                <w:b/>
                <w:bCs/>
                <w:i/>
                <w:szCs w:val="24"/>
              </w:rPr>
              <w:t>typhimurium</w:t>
            </w:r>
            <w:proofErr w:type="spellEnd"/>
          </w:p>
        </w:tc>
      </w:tr>
      <w:tr w:rsidR="004376D0" w:rsidTr="00121221">
        <w:tc>
          <w:tcPr>
            <w:tcW w:w="1806" w:type="dxa"/>
          </w:tcPr>
          <w:p w:rsidR="004376D0" w:rsidRPr="004376D0" w:rsidRDefault="004376D0" w:rsidP="00FE2660">
            <w:pPr>
              <w:spacing w:line="276" w:lineRule="auto"/>
              <w:jc w:val="center"/>
              <w:rPr>
                <w:rFonts w:cs="Times New Roman"/>
                <w:b/>
                <w:szCs w:val="24"/>
              </w:rPr>
            </w:pPr>
            <w:r w:rsidRPr="004376D0">
              <w:rPr>
                <w:rFonts w:cs="Times New Roman"/>
                <w:szCs w:val="24"/>
              </w:rPr>
              <w:t>Soil from vacated Turkey pens</w:t>
            </w:r>
          </w:p>
        </w:tc>
        <w:tc>
          <w:tcPr>
            <w:tcW w:w="1257"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275"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080"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442" w:type="dxa"/>
          </w:tcPr>
          <w:p w:rsidR="004376D0" w:rsidRPr="004376D0" w:rsidRDefault="004376D0" w:rsidP="00FE2660">
            <w:pPr>
              <w:spacing w:line="276" w:lineRule="auto"/>
              <w:jc w:val="center"/>
              <w:rPr>
                <w:rFonts w:cs="Times New Roman"/>
                <w:b/>
                <w:szCs w:val="24"/>
              </w:rPr>
            </w:pPr>
            <w:r w:rsidRPr="004376D0">
              <w:rPr>
                <w:rFonts w:cs="Times New Roman"/>
                <w:szCs w:val="24"/>
              </w:rPr>
              <w:t>6–7 months</w:t>
            </w:r>
          </w:p>
        </w:tc>
        <w:tc>
          <w:tcPr>
            <w:tcW w:w="2383" w:type="dxa"/>
          </w:tcPr>
          <w:p w:rsidR="004376D0" w:rsidRPr="004376D0" w:rsidRDefault="004376D0" w:rsidP="00FE2660">
            <w:pPr>
              <w:spacing w:line="276" w:lineRule="auto"/>
              <w:jc w:val="center"/>
              <w:rPr>
                <w:rFonts w:cs="Times New Roman"/>
                <w:b/>
                <w:szCs w:val="24"/>
              </w:rPr>
            </w:pPr>
            <w:r w:rsidRPr="004376D0">
              <w:rPr>
                <w:rFonts w:cs="Times New Roman"/>
                <w:szCs w:val="24"/>
              </w:rPr>
              <w:t>Unspecified paratyphoid form</w:t>
            </w:r>
          </w:p>
        </w:tc>
      </w:tr>
      <w:tr w:rsidR="004376D0" w:rsidTr="00121221">
        <w:tc>
          <w:tcPr>
            <w:tcW w:w="1806" w:type="dxa"/>
          </w:tcPr>
          <w:p w:rsidR="004376D0" w:rsidRPr="004376D0" w:rsidRDefault="004376D0" w:rsidP="00FE2660">
            <w:pPr>
              <w:spacing w:line="276" w:lineRule="auto"/>
              <w:jc w:val="center"/>
              <w:rPr>
                <w:rFonts w:cs="Times New Roman"/>
                <w:b/>
                <w:szCs w:val="24"/>
              </w:rPr>
            </w:pPr>
            <w:r w:rsidRPr="004376D0">
              <w:rPr>
                <w:rFonts w:cs="Times New Roman"/>
                <w:szCs w:val="24"/>
              </w:rPr>
              <w:t>Urban garden soil</w:t>
            </w:r>
          </w:p>
        </w:tc>
        <w:tc>
          <w:tcPr>
            <w:tcW w:w="1257"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275"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080"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442" w:type="dxa"/>
          </w:tcPr>
          <w:p w:rsidR="004376D0" w:rsidRPr="004376D0" w:rsidRDefault="004376D0" w:rsidP="00FE2660">
            <w:pPr>
              <w:spacing w:line="276" w:lineRule="auto"/>
              <w:jc w:val="center"/>
              <w:rPr>
                <w:rFonts w:cs="Times New Roman"/>
                <w:b/>
                <w:szCs w:val="24"/>
              </w:rPr>
            </w:pPr>
            <w:r w:rsidRPr="004376D0">
              <w:rPr>
                <w:rFonts w:cs="Times New Roman"/>
                <w:szCs w:val="24"/>
              </w:rPr>
              <w:t>280 days</w:t>
            </w:r>
          </w:p>
        </w:tc>
        <w:tc>
          <w:tcPr>
            <w:tcW w:w="2383" w:type="dxa"/>
          </w:tcPr>
          <w:p w:rsidR="004376D0" w:rsidRPr="00CB565C" w:rsidRDefault="004376D0" w:rsidP="00FE2660">
            <w:pPr>
              <w:spacing w:line="276" w:lineRule="auto"/>
              <w:jc w:val="center"/>
              <w:rPr>
                <w:rFonts w:cs="Times New Roman"/>
                <w:b/>
                <w:i/>
                <w:szCs w:val="24"/>
              </w:rPr>
            </w:pPr>
            <w:r w:rsidRPr="00CB565C">
              <w:rPr>
                <w:rFonts w:cs="Times New Roman"/>
                <w:b/>
                <w:bCs/>
                <w:i/>
                <w:szCs w:val="24"/>
              </w:rPr>
              <w:t xml:space="preserve">S. </w:t>
            </w:r>
            <w:proofErr w:type="spellStart"/>
            <w:r w:rsidRPr="00CB565C">
              <w:rPr>
                <w:rFonts w:cs="Times New Roman"/>
                <w:b/>
                <w:bCs/>
                <w:i/>
                <w:szCs w:val="24"/>
              </w:rPr>
              <w:t>typhimurium</w:t>
            </w:r>
            <w:proofErr w:type="spellEnd"/>
          </w:p>
        </w:tc>
      </w:tr>
      <w:tr w:rsidR="004376D0" w:rsidTr="00121221">
        <w:tc>
          <w:tcPr>
            <w:tcW w:w="1806" w:type="dxa"/>
          </w:tcPr>
          <w:p w:rsidR="004376D0" w:rsidRPr="004376D0" w:rsidRDefault="004376D0" w:rsidP="00FE2660">
            <w:pPr>
              <w:spacing w:line="276" w:lineRule="auto"/>
              <w:jc w:val="center"/>
              <w:rPr>
                <w:rFonts w:cs="Times New Roman"/>
                <w:b/>
                <w:szCs w:val="24"/>
              </w:rPr>
            </w:pPr>
            <w:r w:rsidRPr="004376D0">
              <w:rPr>
                <w:rFonts w:cs="Times New Roman"/>
                <w:szCs w:val="24"/>
              </w:rPr>
              <w:t>Hatchery fluff</w:t>
            </w:r>
          </w:p>
        </w:tc>
        <w:tc>
          <w:tcPr>
            <w:tcW w:w="1257"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275"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080"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442" w:type="dxa"/>
          </w:tcPr>
          <w:p w:rsidR="004376D0" w:rsidRPr="004376D0" w:rsidRDefault="004376D0" w:rsidP="00FE2660">
            <w:pPr>
              <w:spacing w:line="276" w:lineRule="auto"/>
              <w:jc w:val="center"/>
              <w:rPr>
                <w:rFonts w:cs="Times New Roman"/>
                <w:b/>
                <w:szCs w:val="24"/>
              </w:rPr>
            </w:pPr>
            <w:r w:rsidRPr="004376D0">
              <w:rPr>
                <w:rFonts w:cs="Times New Roman"/>
                <w:szCs w:val="24"/>
              </w:rPr>
              <w:t>5 years</w:t>
            </w:r>
          </w:p>
        </w:tc>
        <w:tc>
          <w:tcPr>
            <w:tcW w:w="2383" w:type="dxa"/>
          </w:tcPr>
          <w:p w:rsidR="004376D0" w:rsidRPr="004376D0" w:rsidRDefault="004376D0" w:rsidP="00FE2660">
            <w:pPr>
              <w:spacing w:line="276" w:lineRule="auto"/>
              <w:jc w:val="center"/>
              <w:rPr>
                <w:rFonts w:cs="Times New Roman"/>
                <w:b/>
                <w:szCs w:val="24"/>
              </w:rPr>
            </w:pPr>
            <w:r w:rsidRPr="004376D0">
              <w:rPr>
                <w:rFonts w:cs="Times New Roman"/>
                <w:szCs w:val="24"/>
              </w:rPr>
              <w:t>Unspecified paratyphoid form</w:t>
            </w:r>
          </w:p>
        </w:tc>
      </w:tr>
      <w:tr w:rsidR="004376D0" w:rsidTr="00121221">
        <w:tc>
          <w:tcPr>
            <w:tcW w:w="1806" w:type="dxa"/>
          </w:tcPr>
          <w:p w:rsidR="004376D0" w:rsidRPr="004376D0" w:rsidRDefault="004376D0" w:rsidP="00FE2660">
            <w:pPr>
              <w:spacing w:line="276" w:lineRule="auto"/>
              <w:jc w:val="center"/>
              <w:rPr>
                <w:rFonts w:cs="Times New Roman"/>
                <w:b/>
                <w:szCs w:val="24"/>
              </w:rPr>
            </w:pPr>
            <w:r w:rsidRPr="004376D0">
              <w:rPr>
                <w:rFonts w:cs="Times New Roman"/>
                <w:szCs w:val="24"/>
              </w:rPr>
              <w:t>Avian feces</w:t>
            </w:r>
          </w:p>
        </w:tc>
        <w:tc>
          <w:tcPr>
            <w:tcW w:w="1257"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275"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080"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442" w:type="dxa"/>
          </w:tcPr>
          <w:p w:rsidR="004376D0" w:rsidRPr="004376D0" w:rsidRDefault="004376D0" w:rsidP="00FE2660">
            <w:pPr>
              <w:spacing w:line="276" w:lineRule="auto"/>
              <w:jc w:val="center"/>
              <w:rPr>
                <w:rFonts w:cs="Times New Roman"/>
                <w:b/>
                <w:szCs w:val="24"/>
              </w:rPr>
            </w:pPr>
            <w:r w:rsidRPr="004376D0">
              <w:rPr>
                <w:rFonts w:cs="Times New Roman"/>
                <w:szCs w:val="24"/>
              </w:rPr>
              <w:t>28 months</w:t>
            </w:r>
          </w:p>
        </w:tc>
        <w:tc>
          <w:tcPr>
            <w:tcW w:w="2383" w:type="dxa"/>
          </w:tcPr>
          <w:p w:rsidR="004376D0" w:rsidRPr="004376D0" w:rsidRDefault="004376D0" w:rsidP="00FE2660">
            <w:pPr>
              <w:spacing w:line="276" w:lineRule="auto"/>
              <w:jc w:val="center"/>
              <w:rPr>
                <w:rFonts w:cs="Times New Roman"/>
                <w:b/>
                <w:szCs w:val="24"/>
              </w:rPr>
            </w:pPr>
            <w:r w:rsidRPr="004376D0">
              <w:rPr>
                <w:rFonts w:cs="Times New Roman"/>
                <w:szCs w:val="24"/>
              </w:rPr>
              <w:t>Unspecified paratyphoid form</w:t>
            </w:r>
          </w:p>
        </w:tc>
      </w:tr>
      <w:tr w:rsidR="004376D0" w:rsidTr="00121221">
        <w:tc>
          <w:tcPr>
            <w:tcW w:w="1806" w:type="dxa"/>
          </w:tcPr>
          <w:p w:rsidR="004376D0" w:rsidRPr="004376D0" w:rsidRDefault="004376D0" w:rsidP="00FE2660">
            <w:pPr>
              <w:spacing w:line="276" w:lineRule="auto"/>
              <w:jc w:val="center"/>
              <w:rPr>
                <w:rFonts w:cs="Times New Roman"/>
                <w:szCs w:val="24"/>
              </w:rPr>
            </w:pPr>
            <w:r w:rsidRPr="004376D0">
              <w:rPr>
                <w:rFonts w:cs="Times New Roman"/>
                <w:szCs w:val="24"/>
              </w:rPr>
              <w:t>Reptilian feces</w:t>
            </w:r>
          </w:p>
        </w:tc>
        <w:tc>
          <w:tcPr>
            <w:tcW w:w="1257"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275"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080"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442" w:type="dxa"/>
          </w:tcPr>
          <w:p w:rsidR="004376D0" w:rsidRPr="004376D0" w:rsidRDefault="004376D0" w:rsidP="00FE2660">
            <w:pPr>
              <w:spacing w:line="276" w:lineRule="auto"/>
              <w:jc w:val="center"/>
              <w:rPr>
                <w:rFonts w:cs="Times New Roman"/>
                <w:b/>
                <w:szCs w:val="24"/>
              </w:rPr>
            </w:pPr>
            <w:r w:rsidRPr="004376D0">
              <w:rPr>
                <w:rFonts w:cs="Times New Roman"/>
                <w:szCs w:val="24"/>
              </w:rPr>
              <w:t>30 months</w:t>
            </w:r>
          </w:p>
        </w:tc>
        <w:tc>
          <w:tcPr>
            <w:tcW w:w="2383" w:type="dxa"/>
          </w:tcPr>
          <w:p w:rsidR="004376D0" w:rsidRPr="004376D0" w:rsidRDefault="004376D0" w:rsidP="00FE2660">
            <w:pPr>
              <w:spacing w:line="276" w:lineRule="auto"/>
              <w:jc w:val="center"/>
              <w:rPr>
                <w:rFonts w:cs="Times New Roman"/>
                <w:b/>
                <w:szCs w:val="24"/>
              </w:rPr>
            </w:pPr>
            <w:r w:rsidRPr="004376D0">
              <w:rPr>
                <w:rFonts w:cs="Times New Roman"/>
                <w:szCs w:val="24"/>
              </w:rPr>
              <w:t>Unspecified paratyphoid form</w:t>
            </w:r>
          </w:p>
        </w:tc>
      </w:tr>
      <w:tr w:rsidR="004376D0" w:rsidTr="00121221">
        <w:tc>
          <w:tcPr>
            <w:tcW w:w="1806" w:type="dxa"/>
          </w:tcPr>
          <w:p w:rsidR="004376D0" w:rsidRPr="004376D0" w:rsidRDefault="004376D0" w:rsidP="00FE2660">
            <w:pPr>
              <w:spacing w:line="276" w:lineRule="auto"/>
              <w:jc w:val="center"/>
              <w:rPr>
                <w:rFonts w:cs="Times New Roman"/>
                <w:szCs w:val="24"/>
              </w:rPr>
            </w:pPr>
            <w:r w:rsidRPr="004376D0">
              <w:rPr>
                <w:rFonts w:cs="Times New Roman"/>
                <w:szCs w:val="24"/>
              </w:rPr>
              <w:t>Manure</w:t>
            </w:r>
          </w:p>
        </w:tc>
        <w:tc>
          <w:tcPr>
            <w:tcW w:w="1257"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275"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080" w:type="dxa"/>
          </w:tcPr>
          <w:p w:rsidR="004376D0" w:rsidRPr="004376D0" w:rsidRDefault="004376D0" w:rsidP="00FE2660">
            <w:pPr>
              <w:spacing w:line="276" w:lineRule="auto"/>
              <w:jc w:val="center"/>
              <w:rPr>
                <w:rFonts w:cs="Times New Roman"/>
                <w:b/>
                <w:szCs w:val="24"/>
              </w:rPr>
            </w:pPr>
            <w:r>
              <w:rPr>
                <w:rFonts w:cs="Times New Roman"/>
                <w:b/>
                <w:szCs w:val="24"/>
              </w:rPr>
              <w:t>-----</w:t>
            </w:r>
          </w:p>
        </w:tc>
        <w:tc>
          <w:tcPr>
            <w:tcW w:w="1442" w:type="dxa"/>
          </w:tcPr>
          <w:p w:rsidR="004376D0" w:rsidRPr="004376D0" w:rsidRDefault="004376D0" w:rsidP="00FE2660">
            <w:pPr>
              <w:spacing w:line="276" w:lineRule="auto"/>
              <w:jc w:val="center"/>
              <w:rPr>
                <w:rFonts w:cs="Times New Roman"/>
                <w:b/>
                <w:szCs w:val="24"/>
              </w:rPr>
            </w:pPr>
            <w:r w:rsidRPr="004376D0">
              <w:rPr>
                <w:rFonts w:cs="Times New Roman"/>
                <w:szCs w:val="24"/>
              </w:rPr>
              <w:t>36 months</w:t>
            </w:r>
          </w:p>
        </w:tc>
        <w:tc>
          <w:tcPr>
            <w:tcW w:w="2383" w:type="dxa"/>
          </w:tcPr>
          <w:p w:rsidR="004376D0" w:rsidRPr="004376D0" w:rsidRDefault="004376D0" w:rsidP="00FE2660">
            <w:pPr>
              <w:spacing w:line="276" w:lineRule="auto"/>
              <w:jc w:val="center"/>
              <w:rPr>
                <w:rFonts w:cs="Times New Roman"/>
                <w:b/>
                <w:szCs w:val="24"/>
              </w:rPr>
            </w:pPr>
            <w:r w:rsidRPr="004376D0">
              <w:rPr>
                <w:rFonts w:cs="Times New Roman"/>
                <w:szCs w:val="24"/>
              </w:rPr>
              <w:t>Unspecified paratyphoid form</w:t>
            </w:r>
          </w:p>
        </w:tc>
      </w:tr>
    </w:tbl>
    <w:p w:rsidR="004376D0" w:rsidRDefault="004376D0">
      <w:pPr>
        <w:spacing w:after="0"/>
        <w:jc w:val="both"/>
        <w:rPr>
          <w:rFonts w:eastAsia="Calibri" w:cs="Times New Roman"/>
        </w:rPr>
      </w:pPr>
    </w:p>
    <w:p w:rsidR="00F9428A" w:rsidRDefault="004376D0">
      <w:pPr>
        <w:spacing w:after="0"/>
        <w:jc w:val="both"/>
        <w:rPr>
          <w:rFonts w:cs="Times New Roman"/>
          <w:b/>
          <w:szCs w:val="24"/>
        </w:rPr>
      </w:pPr>
      <w:r>
        <w:rPr>
          <w:rFonts w:cs="Times New Roman"/>
          <w:szCs w:val="24"/>
        </w:rPr>
        <w:t>(</w:t>
      </w:r>
      <w:r w:rsidRPr="00D140BA">
        <w:rPr>
          <w:rFonts w:cs="Times New Roman"/>
          <w:bCs/>
          <w:szCs w:val="24"/>
        </w:rPr>
        <w:t>Field Manual of Wildlife Diseases</w:t>
      </w:r>
      <w:r>
        <w:rPr>
          <w:rFonts w:cs="Times New Roman"/>
          <w:bCs/>
          <w:szCs w:val="24"/>
        </w:rPr>
        <w:t>, 2013</w:t>
      </w:r>
      <w:r w:rsidRPr="00D140BA">
        <w:rPr>
          <w:rFonts w:cs="Times New Roman"/>
          <w:bCs/>
          <w:szCs w:val="24"/>
        </w:rPr>
        <w:t>: Birds</w:t>
      </w:r>
      <w:r>
        <w:rPr>
          <w:rFonts w:cs="Times New Roman"/>
          <w:b/>
          <w:szCs w:val="24"/>
        </w:rPr>
        <w:t>)</w:t>
      </w:r>
    </w:p>
    <w:p w:rsidR="004376D0" w:rsidRPr="004A65F0" w:rsidRDefault="004376D0">
      <w:pPr>
        <w:spacing w:after="0"/>
        <w:jc w:val="both"/>
        <w:rPr>
          <w:rFonts w:eastAsia="Calibri" w:cs="Times New Roman"/>
          <w:sz w:val="16"/>
        </w:rPr>
      </w:pPr>
    </w:p>
    <w:p w:rsidR="00A00B36" w:rsidRPr="00566C5F" w:rsidRDefault="004A65F0">
      <w:pPr>
        <w:spacing w:after="0"/>
        <w:jc w:val="both"/>
        <w:rPr>
          <w:rFonts w:eastAsia="Calibri" w:cs="Times New Roman"/>
          <w:b/>
          <w:sz w:val="28"/>
        </w:rPr>
      </w:pPr>
      <w:r>
        <w:rPr>
          <w:rFonts w:eastAsia="Calibri" w:cs="Times New Roman"/>
          <w:b/>
          <w:sz w:val="28"/>
        </w:rPr>
        <w:t>2.7</w:t>
      </w:r>
      <w:r w:rsidR="00F9428A" w:rsidRPr="00566C5F">
        <w:rPr>
          <w:rFonts w:eastAsia="Calibri" w:cs="Times New Roman"/>
          <w:b/>
          <w:sz w:val="28"/>
        </w:rPr>
        <w:t>.3 Disease Syndromes</w:t>
      </w:r>
    </w:p>
    <w:p w:rsidR="00566C5F" w:rsidRPr="00566C5F" w:rsidRDefault="00566C5F">
      <w:pPr>
        <w:spacing w:after="0"/>
        <w:jc w:val="both"/>
        <w:rPr>
          <w:rFonts w:eastAsia="Calibri" w:cs="Times New Roman"/>
          <w:sz w:val="16"/>
        </w:rPr>
      </w:pPr>
    </w:p>
    <w:p w:rsidR="00A00B36" w:rsidRDefault="004A65F0">
      <w:pPr>
        <w:spacing w:after="0"/>
        <w:jc w:val="both"/>
        <w:rPr>
          <w:rFonts w:eastAsia="Calibri" w:cs="Times New Roman"/>
          <w:b/>
          <w:sz w:val="28"/>
        </w:rPr>
      </w:pPr>
      <w:r>
        <w:rPr>
          <w:rFonts w:eastAsia="Calibri" w:cs="Times New Roman"/>
          <w:b/>
          <w:sz w:val="28"/>
        </w:rPr>
        <w:t>2.7</w:t>
      </w:r>
      <w:r w:rsidR="00F9428A" w:rsidRPr="00566C5F">
        <w:rPr>
          <w:rFonts w:eastAsia="Calibri" w:cs="Times New Roman"/>
          <w:b/>
          <w:sz w:val="28"/>
        </w:rPr>
        <w:t xml:space="preserve">.3.1 </w:t>
      </w:r>
      <w:proofErr w:type="spellStart"/>
      <w:r w:rsidR="00F9428A" w:rsidRPr="00566C5F">
        <w:rPr>
          <w:rFonts w:eastAsia="Calibri" w:cs="Times New Roman"/>
          <w:b/>
          <w:sz w:val="28"/>
        </w:rPr>
        <w:t>Pullorum</w:t>
      </w:r>
      <w:proofErr w:type="spellEnd"/>
      <w:r w:rsidR="00F9428A" w:rsidRPr="00566C5F">
        <w:rPr>
          <w:rFonts w:eastAsia="Calibri" w:cs="Times New Roman"/>
          <w:b/>
          <w:sz w:val="28"/>
        </w:rPr>
        <w:t xml:space="preserve"> Disease</w:t>
      </w:r>
    </w:p>
    <w:p w:rsidR="00566C5F" w:rsidRPr="004A65F0" w:rsidRDefault="00566C5F">
      <w:pPr>
        <w:spacing w:after="0"/>
        <w:jc w:val="both"/>
        <w:rPr>
          <w:rFonts w:eastAsia="Calibri" w:cs="Times New Roman"/>
          <w:b/>
          <w:sz w:val="16"/>
        </w:rPr>
      </w:pPr>
    </w:p>
    <w:p w:rsidR="00A00B36" w:rsidRDefault="00FF1F29">
      <w:pPr>
        <w:spacing w:after="0"/>
        <w:jc w:val="both"/>
        <w:rPr>
          <w:rFonts w:eastAsia="Calibri" w:cs="Times New Roman"/>
        </w:rPr>
      </w:pPr>
      <w:r w:rsidRPr="00566C5F">
        <w:rPr>
          <w:rFonts w:eastAsia="Calibri" w:cs="Times New Roman"/>
          <w:b/>
        </w:rPr>
        <w:t>Synonyms:</w:t>
      </w:r>
      <w:r>
        <w:rPr>
          <w:rFonts w:eastAsia="Calibri" w:cs="Times New Roman"/>
        </w:rPr>
        <w:t xml:space="preserve"> Bacillary White </w:t>
      </w:r>
      <w:r w:rsidR="004674B8">
        <w:rPr>
          <w:rFonts w:eastAsia="Calibri" w:cs="Times New Roman"/>
        </w:rPr>
        <w:t>Diarrhea</w:t>
      </w:r>
      <w:r>
        <w:rPr>
          <w:rFonts w:eastAsia="Calibri" w:cs="Times New Roman"/>
        </w:rPr>
        <w:t xml:space="preserve"> (BWD).</w:t>
      </w:r>
    </w:p>
    <w:p w:rsidR="00A00B36" w:rsidRDefault="00FF1F29">
      <w:pPr>
        <w:spacing w:after="0"/>
        <w:jc w:val="both"/>
        <w:rPr>
          <w:rFonts w:eastAsia="Calibri" w:cs="Times New Roman"/>
        </w:rPr>
      </w:pPr>
      <w:r>
        <w:rPr>
          <w:rFonts w:eastAsia="Calibri" w:cs="Times New Roman"/>
        </w:rPr>
        <w:t>This is an acute systemic infection disease of chicks which is chronic in form in adult birds. The baby chicks sustain a heavy mortality within initial few weeks of life. Adults may remain as carrier.</w:t>
      </w:r>
    </w:p>
    <w:p w:rsidR="00566C5F" w:rsidRPr="004A65F0" w:rsidRDefault="00566C5F">
      <w:pPr>
        <w:spacing w:after="0"/>
        <w:jc w:val="both"/>
        <w:rPr>
          <w:rFonts w:eastAsia="Calibri" w:cs="Times New Roman"/>
          <w:sz w:val="16"/>
        </w:rPr>
      </w:pPr>
    </w:p>
    <w:p w:rsidR="00C97D56" w:rsidRDefault="00C97D56">
      <w:pPr>
        <w:spacing w:after="0"/>
        <w:jc w:val="both"/>
        <w:rPr>
          <w:rFonts w:eastAsia="Calibri" w:cs="Times New Roman"/>
          <w:b/>
          <w:sz w:val="28"/>
        </w:rPr>
      </w:pPr>
    </w:p>
    <w:p w:rsidR="00A00B36" w:rsidRPr="00566C5F" w:rsidRDefault="004A65F0">
      <w:pPr>
        <w:spacing w:after="0"/>
        <w:jc w:val="both"/>
        <w:rPr>
          <w:rFonts w:eastAsia="Calibri" w:cs="Times New Roman"/>
          <w:b/>
          <w:sz w:val="28"/>
        </w:rPr>
      </w:pPr>
      <w:r>
        <w:rPr>
          <w:rFonts w:eastAsia="Calibri" w:cs="Times New Roman"/>
          <w:b/>
          <w:sz w:val="28"/>
        </w:rPr>
        <w:t>2.7</w:t>
      </w:r>
      <w:r w:rsidR="00F9428A" w:rsidRPr="00566C5F">
        <w:rPr>
          <w:rFonts w:eastAsia="Calibri" w:cs="Times New Roman"/>
          <w:b/>
          <w:sz w:val="28"/>
        </w:rPr>
        <w:t>.3.2 Fowl Typhoid</w:t>
      </w:r>
    </w:p>
    <w:p w:rsidR="00566C5F" w:rsidRPr="004A65F0" w:rsidRDefault="00566C5F">
      <w:pPr>
        <w:spacing w:after="0"/>
        <w:jc w:val="both"/>
        <w:rPr>
          <w:rFonts w:eastAsia="Calibri" w:cs="Times New Roman"/>
          <w:sz w:val="16"/>
        </w:rPr>
      </w:pPr>
    </w:p>
    <w:p w:rsidR="00A00B36" w:rsidRDefault="00FF1F29">
      <w:pPr>
        <w:spacing w:after="0"/>
        <w:jc w:val="both"/>
        <w:rPr>
          <w:rFonts w:eastAsia="Calibri" w:cs="Times New Roman"/>
        </w:rPr>
      </w:pPr>
      <w:r w:rsidRPr="00566C5F">
        <w:rPr>
          <w:rFonts w:eastAsia="Calibri" w:cs="Times New Roman"/>
          <w:b/>
        </w:rPr>
        <w:t>Synonyms:</w:t>
      </w:r>
      <w:r>
        <w:rPr>
          <w:rFonts w:eastAsia="Calibri" w:cs="Times New Roman"/>
        </w:rPr>
        <w:t xml:space="preserve"> </w:t>
      </w:r>
      <w:r w:rsidRPr="004674B8">
        <w:rPr>
          <w:rFonts w:eastAsia="Calibri" w:cs="Times New Roman"/>
          <w:i/>
        </w:rPr>
        <w:t xml:space="preserve">Salmonella </w:t>
      </w:r>
      <w:proofErr w:type="spellStart"/>
      <w:r w:rsidRPr="004674B8">
        <w:rPr>
          <w:rFonts w:eastAsia="Calibri" w:cs="Times New Roman"/>
          <w:i/>
        </w:rPr>
        <w:t>gallinerum</w:t>
      </w:r>
      <w:proofErr w:type="spellEnd"/>
      <w:r>
        <w:rPr>
          <w:rFonts w:eastAsia="Calibri" w:cs="Times New Roman"/>
        </w:rPr>
        <w:t xml:space="preserve">; Infectious </w:t>
      </w:r>
      <w:proofErr w:type="spellStart"/>
      <w:r>
        <w:rPr>
          <w:rFonts w:eastAsia="Calibri" w:cs="Times New Roman"/>
        </w:rPr>
        <w:t>leukaemia</w:t>
      </w:r>
      <w:proofErr w:type="spellEnd"/>
      <w:r>
        <w:rPr>
          <w:rFonts w:eastAsia="Calibri" w:cs="Times New Roman"/>
        </w:rPr>
        <w:t>.</w:t>
      </w:r>
    </w:p>
    <w:p w:rsidR="00A00B36" w:rsidRDefault="00FF1F29">
      <w:pPr>
        <w:spacing w:after="0"/>
        <w:jc w:val="both"/>
        <w:rPr>
          <w:rFonts w:eastAsia="Calibri" w:cs="Times New Roman"/>
        </w:rPr>
      </w:pPr>
      <w:r>
        <w:rPr>
          <w:rFonts w:eastAsia="Calibri" w:cs="Times New Roman"/>
        </w:rPr>
        <w:t xml:space="preserve">It is an infectious </w:t>
      </w:r>
      <w:proofErr w:type="spellStart"/>
      <w:r>
        <w:rPr>
          <w:rFonts w:eastAsia="Calibri" w:cs="Times New Roman"/>
        </w:rPr>
        <w:t>septicemic</w:t>
      </w:r>
      <w:proofErr w:type="spellEnd"/>
      <w:r>
        <w:rPr>
          <w:rFonts w:eastAsia="Calibri" w:cs="Times New Roman"/>
        </w:rPr>
        <w:t xml:space="preserve"> disease of domestic </w:t>
      </w:r>
      <w:proofErr w:type="spellStart"/>
      <w:r>
        <w:rPr>
          <w:rFonts w:eastAsia="Calibri" w:cs="Times New Roman"/>
        </w:rPr>
        <w:t>fows</w:t>
      </w:r>
      <w:proofErr w:type="spellEnd"/>
      <w:r>
        <w:rPr>
          <w:rFonts w:eastAsia="Calibri" w:cs="Times New Roman"/>
        </w:rPr>
        <w:t xml:space="preserve"> and Turkeys characterizes by acute manifestation having high mortality. Acute form is widely prevalent by chronic form is not uncommon in poultry farm.</w:t>
      </w:r>
    </w:p>
    <w:p w:rsidR="00566C5F" w:rsidRPr="004A65F0" w:rsidRDefault="00566C5F">
      <w:pPr>
        <w:spacing w:after="0"/>
        <w:jc w:val="both"/>
        <w:rPr>
          <w:rFonts w:eastAsia="Calibri" w:cs="Times New Roman"/>
          <w:sz w:val="16"/>
        </w:rPr>
      </w:pPr>
    </w:p>
    <w:p w:rsidR="00A00B36" w:rsidRDefault="004A65F0">
      <w:pPr>
        <w:spacing w:after="0"/>
        <w:jc w:val="both"/>
        <w:rPr>
          <w:rFonts w:eastAsia="Calibri" w:cs="Times New Roman"/>
          <w:b/>
          <w:sz w:val="28"/>
        </w:rPr>
      </w:pPr>
      <w:r>
        <w:rPr>
          <w:rFonts w:eastAsia="Calibri" w:cs="Times New Roman"/>
          <w:b/>
          <w:sz w:val="28"/>
        </w:rPr>
        <w:lastRenderedPageBreak/>
        <w:t>2.7</w:t>
      </w:r>
      <w:r w:rsidR="00566C5F" w:rsidRPr="00566C5F">
        <w:rPr>
          <w:rFonts w:eastAsia="Calibri" w:cs="Times New Roman"/>
          <w:b/>
          <w:sz w:val="28"/>
        </w:rPr>
        <w:t>.4</w:t>
      </w:r>
      <w:r w:rsidR="00566C5F">
        <w:rPr>
          <w:rFonts w:eastAsia="Calibri" w:cs="Times New Roman"/>
          <w:b/>
          <w:sz w:val="28"/>
        </w:rPr>
        <w:t xml:space="preserve"> </w:t>
      </w:r>
      <w:r w:rsidR="00566C5F" w:rsidRPr="00566C5F">
        <w:rPr>
          <w:rFonts w:eastAsia="Calibri" w:cs="Times New Roman"/>
          <w:b/>
          <w:sz w:val="28"/>
        </w:rPr>
        <w:t xml:space="preserve">Isolation of </w:t>
      </w:r>
      <w:r w:rsidR="005B5E59" w:rsidRPr="005B5E59">
        <w:rPr>
          <w:rFonts w:eastAsia="Calibri" w:cs="Times New Roman"/>
          <w:b/>
          <w:i/>
          <w:sz w:val="28"/>
        </w:rPr>
        <w:t>Salmonella</w:t>
      </w:r>
    </w:p>
    <w:p w:rsidR="00566C5F" w:rsidRPr="004A65F0" w:rsidRDefault="00566C5F">
      <w:pPr>
        <w:spacing w:after="0"/>
        <w:jc w:val="both"/>
        <w:rPr>
          <w:rFonts w:eastAsia="Calibri" w:cs="Times New Roman"/>
          <w:b/>
          <w:sz w:val="16"/>
        </w:rPr>
      </w:pPr>
    </w:p>
    <w:p w:rsidR="00A00B36" w:rsidRDefault="005B5E59">
      <w:pPr>
        <w:spacing w:after="0"/>
        <w:jc w:val="both"/>
        <w:rPr>
          <w:rFonts w:eastAsia="Calibri" w:cs="Times New Roman"/>
        </w:rPr>
      </w:pPr>
      <w:r w:rsidRPr="005B5E59">
        <w:rPr>
          <w:rFonts w:eastAsia="Calibri" w:cs="Times New Roman"/>
          <w:i/>
        </w:rPr>
        <w:t>Salmonella</w:t>
      </w:r>
      <w:r w:rsidR="00FF1F29">
        <w:rPr>
          <w:rFonts w:eastAsia="Calibri" w:cs="Times New Roman"/>
        </w:rPr>
        <w:t xml:space="preserve"> organisms were most frequently encountered in fowls. In India, 25 serotypes have be</w:t>
      </w:r>
      <w:r w:rsidR="00700E83">
        <w:rPr>
          <w:rFonts w:eastAsia="Calibri" w:cs="Times New Roman"/>
        </w:rPr>
        <w:t>en so far isolated from poultry</w:t>
      </w:r>
      <w:r w:rsidR="00FF1F29">
        <w:rPr>
          <w:rFonts w:eastAsia="Calibri" w:cs="Times New Roman"/>
        </w:rPr>
        <w:t xml:space="preserve">. The </w:t>
      </w:r>
      <w:proofErr w:type="spellStart"/>
      <w:r w:rsidR="00FF1F29">
        <w:rPr>
          <w:rFonts w:eastAsia="Calibri" w:cs="Times New Roman"/>
        </w:rPr>
        <w:t>caeca</w:t>
      </w:r>
      <w:proofErr w:type="spellEnd"/>
      <w:r w:rsidR="00FF1F29">
        <w:rPr>
          <w:rFonts w:eastAsia="Calibri" w:cs="Times New Roman"/>
        </w:rPr>
        <w:t xml:space="preserve"> have long been considered the primary source of </w:t>
      </w:r>
      <w:r w:rsidRPr="005B5E59">
        <w:rPr>
          <w:rFonts w:eastAsia="Calibri" w:cs="Times New Roman"/>
          <w:i/>
        </w:rPr>
        <w:t>Salmonella</w:t>
      </w:r>
      <w:r w:rsidR="00FF1F29">
        <w:rPr>
          <w:rFonts w:eastAsia="Calibri" w:cs="Times New Roman"/>
        </w:rPr>
        <w:t xml:space="preserve"> in the chicken</w:t>
      </w:r>
      <w:r w:rsidR="00FF1F29">
        <w:rPr>
          <w:rFonts w:cs="Times New Roman"/>
        </w:rPr>
        <w:t>.</w:t>
      </w:r>
    </w:p>
    <w:p w:rsidR="00A00B36" w:rsidRPr="004A65F0" w:rsidRDefault="00A00B36">
      <w:pPr>
        <w:spacing w:after="0"/>
        <w:jc w:val="both"/>
        <w:rPr>
          <w:rFonts w:eastAsia="Calibri" w:cs="Times New Roman"/>
          <w:sz w:val="16"/>
        </w:rPr>
      </w:pPr>
    </w:p>
    <w:p w:rsidR="00A00B36" w:rsidRPr="00566C5F" w:rsidRDefault="004A65F0">
      <w:pPr>
        <w:spacing w:after="0"/>
        <w:jc w:val="both"/>
        <w:rPr>
          <w:rFonts w:eastAsia="Calibri" w:cs="Times New Roman"/>
          <w:b/>
          <w:sz w:val="28"/>
        </w:rPr>
      </w:pPr>
      <w:r>
        <w:rPr>
          <w:rFonts w:eastAsia="Calibri" w:cs="Times New Roman"/>
          <w:b/>
          <w:sz w:val="28"/>
        </w:rPr>
        <w:t>2.7</w:t>
      </w:r>
      <w:r w:rsidR="00566C5F" w:rsidRPr="00566C5F">
        <w:rPr>
          <w:rFonts w:eastAsia="Calibri" w:cs="Times New Roman"/>
          <w:b/>
          <w:sz w:val="28"/>
        </w:rPr>
        <w:t>.5 Identification</w:t>
      </w:r>
    </w:p>
    <w:p w:rsidR="00566C5F" w:rsidRPr="00566C5F" w:rsidRDefault="00566C5F">
      <w:pPr>
        <w:spacing w:after="0"/>
        <w:jc w:val="both"/>
        <w:rPr>
          <w:rFonts w:eastAsia="Calibri" w:cs="Times New Roman"/>
          <w:b/>
          <w:sz w:val="16"/>
        </w:rPr>
      </w:pPr>
    </w:p>
    <w:p w:rsidR="00A00B36" w:rsidRDefault="004A65F0">
      <w:pPr>
        <w:spacing w:after="0"/>
        <w:jc w:val="both"/>
        <w:rPr>
          <w:rFonts w:eastAsia="Calibri" w:cs="Times New Roman"/>
          <w:b/>
          <w:sz w:val="28"/>
        </w:rPr>
      </w:pPr>
      <w:r>
        <w:rPr>
          <w:rFonts w:eastAsia="Calibri" w:cs="Times New Roman"/>
          <w:b/>
          <w:sz w:val="28"/>
        </w:rPr>
        <w:t>2.7</w:t>
      </w:r>
      <w:r w:rsidR="00566C5F" w:rsidRPr="00566C5F">
        <w:rPr>
          <w:rFonts w:eastAsia="Calibri" w:cs="Times New Roman"/>
          <w:b/>
          <w:sz w:val="28"/>
        </w:rPr>
        <w:t>.5.1</w:t>
      </w:r>
      <w:r w:rsidR="00FF1F29" w:rsidRPr="00566C5F">
        <w:rPr>
          <w:rFonts w:eastAsia="Calibri" w:cs="Times New Roman"/>
          <w:b/>
          <w:sz w:val="28"/>
        </w:rPr>
        <w:t xml:space="preserve"> St</w:t>
      </w:r>
      <w:r w:rsidR="00566C5F" w:rsidRPr="00566C5F">
        <w:rPr>
          <w:rFonts w:eastAsia="Calibri" w:cs="Times New Roman"/>
          <w:b/>
          <w:sz w:val="28"/>
        </w:rPr>
        <w:t xml:space="preserve">aining properties of </w:t>
      </w:r>
      <w:r w:rsidR="005B5E59" w:rsidRPr="005B5E59">
        <w:rPr>
          <w:rFonts w:eastAsia="Calibri" w:cs="Times New Roman"/>
          <w:b/>
          <w:i/>
          <w:sz w:val="28"/>
        </w:rPr>
        <w:t>Salmonella</w:t>
      </w:r>
    </w:p>
    <w:p w:rsidR="00566C5F" w:rsidRPr="004A65F0" w:rsidRDefault="00566C5F" w:rsidP="00121221">
      <w:pPr>
        <w:spacing w:after="0"/>
        <w:ind w:firstLine="720"/>
        <w:jc w:val="both"/>
        <w:rPr>
          <w:rFonts w:eastAsia="Calibri" w:cs="Times New Roman"/>
          <w:b/>
          <w:sz w:val="16"/>
        </w:rPr>
      </w:pPr>
    </w:p>
    <w:p w:rsidR="00566C5F" w:rsidRDefault="00FF1F29">
      <w:pPr>
        <w:spacing w:after="0"/>
        <w:jc w:val="both"/>
        <w:rPr>
          <w:rFonts w:eastAsia="Calibri" w:cs="Times New Roman"/>
        </w:rPr>
      </w:pPr>
      <w:r>
        <w:rPr>
          <w:rFonts w:eastAsia="Calibri" w:cs="Times New Roman"/>
        </w:rPr>
        <w:t>This organisms are gram negative, slender rods, mostly occur singly but occasionally two or more can be found in smear preparation (</w:t>
      </w:r>
      <w:proofErr w:type="spellStart"/>
      <w:r>
        <w:rPr>
          <w:rFonts w:eastAsia="Calibri" w:cs="Times New Roman"/>
        </w:rPr>
        <w:t>Calnek</w:t>
      </w:r>
      <w:proofErr w:type="spellEnd"/>
      <w:r>
        <w:rPr>
          <w:rFonts w:cs="Times New Roman"/>
          <w:i/>
        </w:rPr>
        <w:t xml:space="preserve"> et al</w:t>
      </w:r>
      <w:r>
        <w:rPr>
          <w:rFonts w:cs="Times New Roman"/>
        </w:rPr>
        <w:t>.,</w:t>
      </w:r>
      <w:r>
        <w:rPr>
          <w:rFonts w:eastAsia="Calibri" w:cs="Times New Roman"/>
        </w:rPr>
        <w:t xml:space="preserve"> 199</w:t>
      </w:r>
      <w:r w:rsidR="00D9692F">
        <w:rPr>
          <w:rFonts w:eastAsia="Calibri" w:cs="Times New Roman"/>
        </w:rPr>
        <w:t>1</w:t>
      </w:r>
      <w:r>
        <w:rPr>
          <w:rFonts w:eastAsia="Calibri" w:cs="Times New Roman"/>
        </w:rPr>
        <w:t>).</w:t>
      </w:r>
    </w:p>
    <w:p w:rsidR="00066FB2" w:rsidRPr="004A65F0" w:rsidRDefault="00066FB2">
      <w:pPr>
        <w:spacing w:after="0"/>
        <w:jc w:val="both"/>
        <w:rPr>
          <w:rFonts w:eastAsia="Calibri" w:cs="Times New Roman"/>
        </w:rPr>
      </w:pPr>
    </w:p>
    <w:p w:rsidR="00A00B36" w:rsidRPr="00566C5F" w:rsidRDefault="004A65F0">
      <w:pPr>
        <w:spacing w:after="0"/>
        <w:jc w:val="both"/>
        <w:rPr>
          <w:rFonts w:eastAsia="Calibri" w:cs="Times New Roman"/>
          <w:b/>
          <w:sz w:val="28"/>
        </w:rPr>
      </w:pPr>
      <w:r>
        <w:rPr>
          <w:rFonts w:eastAsia="Calibri" w:cs="Times New Roman"/>
          <w:b/>
          <w:sz w:val="28"/>
        </w:rPr>
        <w:t>2.7</w:t>
      </w:r>
      <w:r w:rsidR="00566C5F" w:rsidRPr="00566C5F">
        <w:rPr>
          <w:rFonts w:eastAsia="Calibri" w:cs="Times New Roman"/>
          <w:b/>
          <w:sz w:val="28"/>
        </w:rPr>
        <w:t>.5.2</w:t>
      </w:r>
      <w:r w:rsidR="00FF1F29" w:rsidRPr="00566C5F">
        <w:rPr>
          <w:rFonts w:eastAsia="Calibri" w:cs="Times New Roman"/>
          <w:b/>
          <w:sz w:val="28"/>
        </w:rPr>
        <w:t xml:space="preserve"> </w:t>
      </w:r>
      <w:r w:rsidR="00566C5F" w:rsidRPr="00566C5F">
        <w:rPr>
          <w:rFonts w:eastAsia="Calibri" w:cs="Times New Roman"/>
          <w:b/>
          <w:sz w:val="28"/>
        </w:rPr>
        <w:t xml:space="preserve">Colony morphology of </w:t>
      </w:r>
      <w:r w:rsidR="005B5E59" w:rsidRPr="005B5E59">
        <w:rPr>
          <w:rFonts w:eastAsia="Calibri" w:cs="Times New Roman"/>
          <w:b/>
          <w:i/>
          <w:sz w:val="28"/>
        </w:rPr>
        <w:t>Salmonella</w:t>
      </w:r>
    </w:p>
    <w:p w:rsidR="00566C5F" w:rsidRPr="00566C5F" w:rsidRDefault="00566C5F">
      <w:pPr>
        <w:spacing w:after="0"/>
        <w:jc w:val="both"/>
        <w:rPr>
          <w:rFonts w:eastAsia="Calibri" w:cs="Times New Roman"/>
          <w:sz w:val="18"/>
        </w:rPr>
      </w:pPr>
    </w:p>
    <w:p w:rsidR="00A00B36" w:rsidRDefault="00FF1F29">
      <w:pPr>
        <w:spacing w:after="0"/>
        <w:jc w:val="both"/>
        <w:rPr>
          <w:rFonts w:eastAsia="Calibri" w:cs="Times New Roman"/>
        </w:rPr>
      </w:pPr>
      <w:r w:rsidRPr="00566C5F">
        <w:rPr>
          <w:rFonts w:eastAsia="Calibri" w:cs="Times New Roman"/>
          <w:b/>
        </w:rPr>
        <w:t>On Nutrient Agar:</w:t>
      </w:r>
      <w:r>
        <w:rPr>
          <w:rFonts w:eastAsia="Calibri" w:cs="Times New Roman"/>
        </w:rPr>
        <w:t xml:space="preserve"> The organisms produce smooth, glistering, opalescent colonies. On </w:t>
      </w:r>
      <w:proofErr w:type="spellStart"/>
      <w:r>
        <w:rPr>
          <w:rFonts w:eastAsia="Calibri" w:cs="Times New Roman"/>
        </w:rPr>
        <w:t>MacConkey</w:t>
      </w:r>
      <w:proofErr w:type="spellEnd"/>
      <w:r>
        <w:rPr>
          <w:rFonts w:eastAsia="Calibri" w:cs="Times New Roman"/>
        </w:rPr>
        <w:t xml:space="preserve"> Agar and </w:t>
      </w:r>
      <w:proofErr w:type="spellStart"/>
      <w:r>
        <w:rPr>
          <w:rFonts w:eastAsia="Calibri" w:cs="Times New Roman"/>
        </w:rPr>
        <w:t>Deoxychoclate</w:t>
      </w:r>
      <w:proofErr w:type="spellEnd"/>
      <w:r>
        <w:rPr>
          <w:rFonts w:eastAsia="Calibri" w:cs="Times New Roman"/>
        </w:rPr>
        <w:t xml:space="preserve"> Agar (DCA): </w:t>
      </w:r>
      <w:r>
        <w:rPr>
          <w:rFonts w:cs="Times New Roman"/>
        </w:rPr>
        <w:t xml:space="preserve">appear colorless colonies. </w:t>
      </w:r>
      <w:r>
        <w:rPr>
          <w:rFonts w:eastAsia="Calibri" w:cs="Times New Roman"/>
        </w:rPr>
        <w:t>On S.S. Agar it pro</w:t>
      </w:r>
      <w:r>
        <w:rPr>
          <w:rFonts w:cs="Times New Roman"/>
        </w:rPr>
        <w:t>duces smooth, blackish colonies.</w:t>
      </w:r>
    </w:p>
    <w:p w:rsidR="00566C5F" w:rsidRPr="00566C5F" w:rsidRDefault="00566C5F">
      <w:pPr>
        <w:spacing w:after="0"/>
        <w:jc w:val="both"/>
        <w:rPr>
          <w:rFonts w:eastAsia="Calibri" w:cs="Times New Roman"/>
          <w:sz w:val="18"/>
        </w:rPr>
      </w:pPr>
    </w:p>
    <w:p w:rsidR="00A00B36" w:rsidRPr="00121221" w:rsidRDefault="004A65F0">
      <w:pPr>
        <w:spacing w:after="0"/>
        <w:jc w:val="both"/>
        <w:rPr>
          <w:rFonts w:eastAsia="Calibri" w:cs="Times New Roman"/>
          <w:b/>
          <w:sz w:val="28"/>
          <w:szCs w:val="28"/>
        </w:rPr>
      </w:pPr>
      <w:r w:rsidRPr="00121221">
        <w:rPr>
          <w:rFonts w:eastAsia="Calibri" w:cs="Times New Roman"/>
          <w:b/>
          <w:sz w:val="28"/>
          <w:szCs w:val="28"/>
        </w:rPr>
        <w:t>2.7</w:t>
      </w:r>
      <w:r w:rsidR="00566C5F" w:rsidRPr="00121221">
        <w:rPr>
          <w:rFonts w:eastAsia="Calibri" w:cs="Times New Roman"/>
          <w:b/>
          <w:sz w:val="28"/>
          <w:szCs w:val="28"/>
        </w:rPr>
        <w:t>.5.3</w:t>
      </w:r>
      <w:r w:rsidR="00FF1F29" w:rsidRPr="00121221">
        <w:rPr>
          <w:rFonts w:eastAsia="Calibri" w:cs="Times New Roman"/>
          <w:b/>
          <w:sz w:val="28"/>
          <w:szCs w:val="28"/>
        </w:rPr>
        <w:t xml:space="preserve"> Bioc</w:t>
      </w:r>
      <w:r w:rsidR="00566C5F" w:rsidRPr="00121221">
        <w:rPr>
          <w:rFonts w:eastAsia="Calibri" w:cs="Times New Roman"/>
          <w:b/>
          <w:sz w:val="28"/>
          <w:szCs w:val="28"/>
        </w:rPr>
        <w:t xml:space="preserve">hemical Character of </w:t>
      </w:r>
      <w:r w:rsidR="005B5E59" w:rsidRPr="005B5E59">
        <w:rPr>
          <w:rFonts w:eastAsia="Calibri" w:cs="Times New Roman"/>
          <w:b/>
          <w:i/>
          <w:sz w:val="28"/>
          <w:szCs w:val="28"/>
        </w:rPr>
        <w:t>Salmonella</w:t>
      </w:r>
    </w:p>
    <w:p w:rsidR="00566C5F" w:rsidRPr="00566C5F" w:rsidRDefault="00566C5F">
      <w:pPr>
        <w:spacing w:after="0"/>
        <w:jc w:val="both"/>
        <w:rPr>
          <w:rFonts w:eastAsia="Calibri" w:cs="Times New Roman"/>
          <w:sz w:val="18"/>
        </w:rPr>
      </w:pPr>
    </w:p>
    <w:p w:rsidR="00A00B36" w:rsidRDefault="00FF1F29">
      <w:pPr>
        <w:spacing w:after="0"/>
        <w:jc w:val="both"/>
        <w:rPr>
          <w:rFonts w:eastAsia="Calibri" w:cs="Times New Roman"/>
        </w:rPr>
      </w:pPr>
      <w:r>
        <w:rPr>
          <w:rFonts w:eastAsia="Calibri" w:cs="Times New Roman"/>
        </w:rPr>
        <w:t>In TSI agar it produces acidic (Yellow) butt and alkaline slant (Red) with blackening due to production of H</w:t>
      </w:r>
      <w:r>
        <w:rPr>
          <w:rFonts w:cs="Times New Roman"/>
          <w:vertAlign w:val="subscript"/>
        </w:rPr>
        <w:t>2</w:t>
      </w:r>
      <w:r>
        <w:rPr>
          <w:rFonts w:eastAsia="Calibri" w:cs="Times New Roman"/>
        </w:rPr>
        <w:t xml:space="preserve">S gas </w:t>
      </w:r>
      <w:r>
        <w:rPr>
          <w:rFonts w:cs="Times New Roman"/>
        </w:rPr>
        <w:t>(</w:t>
      </w:r>
      <w:proofErr w:type="spellStart"/>
      <w:r>
        <w:rPr>
          <w:rFonts w:cs="Times New Roman"/>
        </w:rPr>
        <w:t>Waltman</w:t>
      </w:r>
      <w:proofErr w:type="spellEnd"/>
      <w:r>
        <w:rPr>
          <w:rFonts w:cs="Times New Roman"/>
        </w:rPr>
        <w:t xml:space="preserve"> </w:t>
      </w:r>
      <w:r w:rsidR="00D9692F">
        <w:rPr>
          <w:rFonts w:cs="Times New Roman"/>
        </w:rPr>
        <w:t xml:space="preserve">and Home, </w:t>
      </w:r>
      <w:r>
        <w:rPr>
          <w:rFonts w:cs="Times New Roman"/>
        </w:rPr>
        <w:t>1993</w:t>
      </w:r>
      <w:r>
        <w:rPr>
          <w:rFonts w:eastAsia="Calibri" w:cs="Times New Roman"/>
        </w:rPr>
        <w:t>).</w:t>
      </w:r>
    </w:p>
    <w:p w:rsidR="00A00B36" w:rsidRDefault="00A00B36">
      <w:pPr>
        <w:spacing w:after="0"/>
        <w:jc w:val="both"/>
        <w:rPr>
          <w:rFonts w:eastAsia="Calibri" w:cs="Times New Roman"/>
          <w:sz w:val="18"/>
        </w:rPr>
      </w:pPr>
    </w:p>
    <w:p w:rsidR="00066FB2" w:rsidRPr="00566C5F" w:rsidRDefault="00066FB2">
      <w:pPr>
        <w:spacing w:after="0"/>
        <w:jc w:val="both"/>
        <w:rPr>
          <w:rFonts w:eastAsia="Calibri" w:cs="Times New Roman"/>
          <w:sz w:val="18"/>
        </w:rPr>
      </w:pPr>
    </w:p>
    <w:p w:rsidR="00A00B36" w:rsidRPr="00566C5F" w:rsidRDefault="004A65F0">
      <w:pPr>
        <w:spacing w:after="0"/>
        <w:jc w:val="both"/>
        <w:rPr>
          <w:rFonts w:cs="Times New Roman"/>
          <w:b/>
          <w:sz w:val="28"/>
        </w:rPr>
      </w:pPr>
      <w:r>
        <w:rPr>
          <w:rFonts w:cs="Times New Roman"/>
          <w:b/>
          <w:sz w:val="28"/>
        </w:rPr>
        <w:t>2.8</w:t>
      </w:r>
      <w:r w:rsidR="00566C5F" w:rsidRPr="00566C5F">
        <w:rPr>
          <w:rFonts w:cs="Times New Roman"/>
          <w:b/>
          <w:sz w:val="28"/>
        </w:rPr>
        <w:t xml:space="preserve"> </w:t>
      </w:r>
      <w:r w:rsidR="00FF1F29" w:rsidRPr="00566C5F">
        <w:rPr>
          <w:rFonts w:cs="Times New Roman"/>
          <w:b/>
          <w:sz w:val="28"/>
        </w:rPr>
        <w:t>Pathogen</w:t>
      </w:r>
      <w:r w:rsidR="00566C5F" w:rsidRPr="00566C5F">
        <w:rPr>
          <w:rFonts w:cs="Times New Roman"/>
          <w:b/>
          <w:sz w:val="28"/>
        </w:rPr>
        <w:t xml:space="preserve">esis and </w:t>
      </w:r>
      <w:proofErr w:type="spellStart"/>
      <w:r w:rsidR="00566C5F" w:rsidRPr="00566C5F">
        <w:rPr>
          <w:rFonts w:cs="Times New Roman"/>
          <w:b/>
          <w:sz w:val="28"/>
        </w:rPr>
        <w:t>pathogenecity</w:t>
      </w:r>
      <w:proofErr w:type="spellEnd"/>
    </w:p>
    <w:p w:rsidR="00566C5F" w:rsidRPr="00566C5F" w:rsidRDefault="00566C5F">
      <w:pPr>
        <w:spacing w:after="0"/>
        <w:jc w:val="both"/>
        <w:rPr>
          <w:rFonts w:cs="Times New Roman"/>
          <w:sz w:val="18"/>
        </w:rPr>
      </w:pPr>
    </w:p>
    <w:p w:rsidR="00A00B36" w:rsidRDefault="00FF1F29">
      <w:pPr>
        <w:spacing w:after="0"/>
        <w:jc w:val="both"/>
        <w:rPr>
          <w:rFonts w:cs="Times New Roman"/>
        </w:rPr>
      </w:pPr>
      <w:r>
        <w:rPr>
          <w:rFonts w:cs="Times New Roman"/>
        </w:rPr>
        <w:t>The organism has got the tendency to produce severe pathogenic effect in chicks within the first 2-3 weeks age. The birds above 3 weeks of age are fairly resistant due to increased blood lymphocytes and increased body temperature. Adult birds do not show any clinical manifestation and remain as carrier. Some breeds are more susceptible to infection over other breeds. Healthy birds are more prone to infection. A sizeable proportion of eggs laid by hen contain the organism as a contamination following ovulation. Birds hatched from infected eggs become dead within the incubator or within few minutes after hatching.</w:t>
      </w:r>
    </w:p>
    <w:p w:rsidR="00066FB2" w:rsidRDefault="00066FB2">
      <w:pPr>
        <w:spacing w:after="0"/>
        <w:jc w:val="both"/>
        <w:rPr>
          <w:rFonts w:cs="Times New Roman"/>
        </w:rPr>
      </w:pPr>
    </w:p>
    <w:p w:rsidR="00A00B36" w:rsidRPr="00155462" w:rsidRDefault="00FF1F29">
      <w:pPr>
        <w:spacing w:after="0"/>
        <w:jc w:val="both"/>
        <w:rPr>
          <w:rFonts w:cs="Times New Roman"/>
        </w:rPr>
      </w:pPr>
      <w:r>
        <w:rPr>
          <w:rFonts w:cs="Times New Roman"/>
        </w:rPr>
        <w:t xml:space="preserve">The </w:t>
      </w:r>
      <w:proofErr w:type="spellStart"/>
      <w:r>
        <w:rPr>
          <w:rFonts w:cs="Times New Roman"/>
        </w:rPr>
        <w:t>pathogenecity</w:t>
      </w:r>
      <w:proofErr w:type="spellEnd"/>
      <w:r>
        <w:rPr>
          <w:rFonts w:cs="Times New Roman"/>
        </w:rPr>
        <w:t xml:space="preserve"> of </w:t>
      </w:r>
      <w:r w:rsidR="005B5E59" w:rsidRPr="005B5E59">
        <w:rPr>
          <w:rFonts w:cs="Times New Roman"/>
          <w:i/>
        </w:rPr>
        <w:t>Salmonella</w:t>
      </w:r>
      <w:r>
        <w:rPr>
          <w:rFonts w:cs="Times New Roman"/>
        </w:rPr>
        <w:t xml:space="preserve"> depends on the invasive properties and the ability of the bacteria to survive and multiply within the cells, particularly macrophages. The principal site of multiplication of these bacteria is the digestive tract, which may result in widespread contamination of the environment due to bacterial excretion through feces. Following invasion through the intestinal mucosa, </w:t>
      </w:r>
      <w:proofErr w:type="spellStart"/>
      <w:r>
        <w:rPr>
          <w:rFonts w:cs="Times New Roman"/>
        </w:rPr>
        <w:t>caecal</w:t>
      </w:r>
      <w:proofErr w:type="spellEnd"/>
      <w:r>
        <w:rPr>
          <w:rFonts w:cs="Times New Roman"/>
        </w:rPr>
        <w:t xml:space="preserve"> tonsils and </w:t>
      </w:r>
      <w:proofErr w:type="spellStart"/>
      <w:r>
        <w:rPr>
          <w:rFonts w:cs="Times New Roman"/>
        </w:rPr>
        <w:t>Peyer’s</w:t>
      </w:r>
      <w:proofErr w:type="spellEnd"/>
      <w:r>
        <w:rPr>
          <w:rFonts w:cs="Times New Roman"/>
        </w:rPr>
        <w:t xml:space="preserve"> patches, the organisms are taken up by macrophages and through the blood stream and/or lymphatic systems, they spread to organs rich in </w:t>
      </w:r>
      <w:proofErr w:type="spellStart"/>
      <w:r>
        <w:rPr>
          <w:rFonts w:cs="Times New Roman"/>
        </w:rPr>
        <w:t>reticulo</w:t>
      </w:r>
      <w:proofErr w:type="spellEnd"/>
      <w:r w:rsidR="004674B8">
        <w:rPr>
          <w:rFonts w:cs="Times New Roman"/>
        </w:rPr>
        <w:t>-</w:t>
      </w:r>
      <w:r>
        <w:rPr>
          <w:rFonts w:cs="Times New Roman"/>
        </w:rPr>
        <w:t xml:space="preserve">endothelial tissues (RES), such as liver and spleen, which are the main sites of multiplication. In case of inadequate body defense mechanism, they may lead to second invasion and be localized in other organs, particularly ovary, oviduct, myocardium, pericardium, gizzard, yolk sac and/or lungs.  </w:t>
      </w:r>
    </w:p>
    <w:p w:rsidR="00A00B36" w:rsidRDefault="004A65F0">
      <w:pPr>
        <w:spacing w:after="0"/>
        <w:jc w:val="both"/>
        <w:rPr>
          <w:rFonts w:eastAsia="Calibri" w:cs="Times New Roman"/>
          <w:b/>
          <w:sz w:val="28"/>
        </w:rPr>
      </w:pPr>
      <w:r>
        <w:rPr>
          <w:rFonts w:eastAsia="Calibri" w:cs="Times New Roman"/>
          <w:b/>
          <w:sz w:val="28"/>
        </w:rPr>
        <w:lastRenderedPageBreak/>
        <w:t>2.9</w:t>
      </w:r>
      <w:r w:rsidR="00566C5F" w:rsidRPr="00566C5F">
        <w:rPr>
          <w:rFonts w:eastAsia="Calibri" w:cs="Times New Roman"/>
          <w:b/>
          <w:sz w:val="28"/>
        </w:rPr>
        <w:t xml:space="preserve"> Lesions</w:t>
      </w:r>
    </w:p>
    <w:p w:rsidR="00566C5F" w:rsidRPr="00566C5F" w:rsidRDefault="00566C5F">
      <w:pPr>
        <w:spacing w:after="0"/>
        <w:jc w:val="both"/>
        <w:rPr>
          <w:rFonts w:eastAsia="Calibri" w:cs="Times New Roman"/>
          <w:b/>
          <w:sz w:val="18"/>
        </w:rPr>
      </w:pPr>
    </w:p>
    <w:p w:rsidR="00A00B36" w:rsidRPr="00566C5F" w:rsidRDefault="004A65F0">
      <w:pPr>
        <w:spacing w:after="0"/>
        <w:jc w:val="both"/>
        <w:rPr>
          <w:rFonts w:eastAsia="Calibri" w:cs="Times New Roman"/>
          <w:b/>
          <w:sz w:val="28"/>
        </w:rPr>
      </w:pPr>
      <w:r>
        <w:rPr>
          <w:rFonts w:eastAsia="Calibri" w:cs="Times New Roman"/>
          <w:b/>
          <w:sz w:val="28"/>
        </w:rPr>
        <w:t>2.9</w:t>
      </w:r>
      <w:r w:rsidR="00566C5F" w:rsidRPr="00566C5F">
        <w:rPr>
          <w:rFonts w:eastAsia="Calibri" w:cs="Times New Roman"/>
          <w:b/>
          <w:sz w:val="28"/>
        </w:rPr>
        <w:t>.1 Gross lesions</w:t>
      </w:r>
    </w:p>
    <w:p w:rsidR="00566C5F" w:rsidRPr="00566C5F" w:rsidRDefault="00566C5F">
      <w:pPr>
        <w:spacing w:after="0"/>
        <w:jc w:val="both"/>
        <w:rPr>
          <w:rFonts w:eastAsia="Calibri" w:cs="Times New Roman"/>
          <w:sz w:val="18"/>
        </w:rPr>
      </w:pPr>
    </w:p>
    <w:p w:rsidR="00A00B36" w:rsidRDefault="00FF1F29">
      <w:pPr>
        <w:spacing w:after="0"/>
        <w:jc w:val="both"/>
        <w:rPr>
          <w:rFonts w:cs="Times New Roman"/>
        </w:rPr>
      </w:pPr>
      <w:r>
        <w:rPr>
          <w:rFonts w:eastAsia="Calibri" w:cs="Times New Roman"/>
        </w:rPr>
        <w:t xml:space="preserve">Grey nodules in one or more of the following sites: lungs, liver, gizzard wall, heart, intestinal wall, peritoneum etc. May there </w:t>
      </w:r>
      <w:proofErr w:type="spellStart"/>
      <w:r>
        <w:rPr>
          <w:rFonts w:eastAsia="Calibri" w:cs="Times New Roman"/>
        </w:rPr>
        <w:t>petechial</w:t>
      </w:r>
      <w:proofErr w:type="spellEnd"/>
      <w:r>
        <w:rPr>
          <w:rFonts w:eastAsia="Calibri" w:cs="Times New Roman"/>
        </w:rPr>
        <w:t xml:space="preserve"> </w:t>
      </w:r>
      <w:r w:rsidR="004674B8">
        <w:rPr>
          <w:rFonts w:eastAsia="Calibri" w:cs="Times New Roman"/>
        </w:rPr>
        <w:t>hemorrhage</w:t>
      </w:r>
      <w:r>
        <w:rPr>
          <w:rFonts w:eastAsia="Calibri" w:cs="Times New Roman"/>
        </w:rPr>
        <w:t xml:space="preserve"> or foci of necrosis in the liver along with bronze discoloration</w:t>
      </w:r>
      <w:r>
        <w:rPr>
          <w:rFonts w:cs="Times New Roman"/>
        </w:rPr>
        <w:t>.</w:t>
      </w:r>
    </w:p>
    <w:p w:rsidR="00066FB2" w:rsidRDefault="00066FB2">
      <w:pPr>
        <w:spacing w:after="0"/>
        <w:jc w:val="both"/>
        <w:rPr>
          <w:rFonts w:eastAsia="Calibri" w:cs="Times New Roman"/>
        </w:rPr>
      </w:pPr>
    </w:p>
    <w:p w:rsidR="00A00B36" w:rsidRDefault="00FF1F29">
      <w:pPr>
        <w:spacing w:after="0"/>
        <w:jc w:val="both"/>
        <w:rPr>
          <w:rFonts w:cs="Times New Roman"/>
        </w:rPr>
      </w:pPr>
      <w:r>
        <w:rPr>
          <w:rFonts w:eastAsia="Calibri" w:cs="Times New Roman"/>
        </w:rPr>
        <w:t xml:space="preserve">On necropsy, muscle degeneration or necrosis, </w:t>
      </w:r>
      <w:proofErr w:type="spellStart"/>
      <w:r>
        <w:rPr>
          <w:rFonts w:eastAsia="Calibri" w:cs="Times New Roman"/>
        </w:rPr>
        <w:t>hepatomegaly</w:t>
      </w:r>
      <w:proofErr w:type="spellEnd"/>
      <w:r>
        <w:rPr>
          <w:rFonts w:eastAsia="Calibri" w:cs="Times New Roman"/>
        </w:rPr>
        <w:t xml:space="preserve">, </w:t>
      </w:r>
      <w:proofErr w:type="spellStart"/>
      <w:r>
        <w:rPr>
          <w:rFonts w:eastAsia="Calibri" w:cs="Times New Roman"/>
        </w:rPr>
        <w:t>spleno-megaly</w:t>
      </w:r>
      <w:proofErr w:type="spellEnd"/>
      <w:r>
        <w:rPr>
          <w:rFonts w:eastAsia="Calibri" w:cs="Times New Roman"/>
        </w:rPr>
        <w:t>, air-</w:t>
      </w:r>
      <w:proofErr w:type="spellStart"/>
      <w:r>
        <w:rPr>
          <w:rFonts w:eastAsia="Calibri" w:cs="Times New Roman"/>
        </w:rPr>
        <w:t>sacculitis</w:t>
      </w:r>
      <w:proofErr w:type="spellEnd"/>
      <w:r>
        <w:rPr>
          <w:rFonts w:eastAsia="Calibri" w:cs="Times New Roman"/>
        </w:rPr>
        <w:t>, gastroenteritis and nephropathy. Numerous yellow necrotic foci are</w:t>
      </w:r>
      <w:r>
        <w:rPr>
          <w:rFonts w:cs="Times New Roman"/>
        </w:rPr>
        <w:t xml:space="preserve"> often present in organs.</w:t>
      </w:r>
    </w:p>
    <w:p w:rsidR="00A00B36" w:rsidRDefault="00A00B36">
      <w:pPr>
        <w:spacing w:after="0"/>
        <w:jc w:val="both"/>
        <w:rPr>
          <w:rFonts w:eastAsia="Calibri" w:cs="Times New Roman"/>
        </w:rPr>
      </w:pPr>
    </w:p>
    <w:p w:rsidR="00A00B36" w:rsidRPr="00566C5F" w:rsidRDefault="004A65F0">
      <w:pPr>
        <w:spacing w:after="0"/>
        <w:jc w:val="both"/>
        <w:rPr>
          <w:rFonts w:eastAsia="Calibri" w:cs="Times New Roman"/>
          <w:b/>
          <w:sz w:val="28"/>
        </w:rPr>
      </w:pPr>
      <w:r>
        <w:rPr>
          <w:rFonts w:eastAsia="Calibri" w:cs="Times New Roman"/>
          <w:b/>
          <w:sz w:val="28"/>
        </w:rPr>
        <w:t>2.9</w:t>
      </w:r>
      <w:r w:rsidR="00566C5F" w:rsidRPr="00566C5F">
        <w:rPr>
          <w:rFonts w:eastAsia="Calibri" w:cs="Times New Roman"/>
          <w:b/>
          <w:sz w:val="28"/>
        </w:rPr>
        <w:t xml:space="preserve">.2 </w:t>
      </w:r>
      <w:proofErr w:type="spellStart"/>
      <w:r w:rsidR="00566C5F" w:rsidRPr="00566C5F">
        <w:rPr>
          <w:rFonts w:eastAsia="Calibri" w:cs="Times New Roman"/>
          <w:b/>
          <w:sz w:val="28"/>
        </w:rPr>
        <w:t>Histopathological</w:t>
      </w:r>
      <w:proofErr w:type="spellEnd"/>
      <w:r w:rsidR="00566C5F" w:rsidRPr="00566C5F">
        <w:rPr>
          <w:rFonts w:eastAsia="Calibri" w:cs="Times New Roman"/>
          <w:b/>
          <w:sz w:val="28"/>
        </w:rPr>
        <w:t xml:space="preserve"> Lesions</w:t>
      </w:r>
    </w:p>
    <w:p w:rsidR="00566C5F" w:rsidRPr="00566C5F" w:rsidRDefault="00566C5F">
      <w:pPr>
        <w:spacing w:after="0"/>
        <w:jc w:val="both"/>
        <w:rPr>
          <w:rFonts w:eastAsia="Calibri" w:cs="Times New Roman"/>
          <w:sz w:val="18"/>
        </w:rPr>
      </w:pPr>
    </w:p>
    <w:p w:rsidR="00A00B36" w:rsidRDefault="00FF1F29">
      <w:pPr>
        <w:spacing w:after="0"/>
        <w:jc w:val="both"/>
        <w:rPr>
          <w:rFonts w:eastAsia="Calibri" w:cs="Times New Roman"/>
        </w:rPr>
      </w:pPr>
      <w:r>
        <w:rPr>
          <w:rFonts w:eastAsia="Calibri" w:cs="Times New Roman"/>
        </w:rPr>
        <w:t xml:space="preserve">Severe vascular congestion in various organ, especially liver, spleen, kidney, multiple </w:t>
      </w:r>
      <w:proofErr w:type="gramStart"/>
      <w:r>
        <w:rPr>
          <w:rFonts w:eastAsia="Calibri" w:cs="Times New Roman"/>
        </w:rPr>
        <w:t>necrosis</w:t>
      </w:r>
      <w:proofErr w:type="gramEnd"/>
      <w:r>
        <w:rPr>
          <w:rFonts w:eastAsia="Calibri" w:cs="Times New Roman"/>
        </w:rPr>
        <w:t xml:space="preserve"> in </w:t>
      </w:r>
      <w:proofErr w:type="spellStart"/>
      <w:r>
        <w:rPr>
          <w:rFonts w:eastAsia="Calibri" w:cs="Times New Roman"/>
        </w:rPr>
        <w:t>hepatocytes</w:t>
      </w:r>
      <w:proofErr w:type="spellEnd"/>
      <w:r>
        <w:rPr>
          <w:rFonts w:eastAsia="Calibri" w:cs="Times New Roman"/>
        </w:rPr>
        <w:t xml:space="preserve"> with accumulation of fibrin and infiltration of </w:t>
      </w:r>
      <w:proofErr w:type="spellStart"/>
      <w:r>
        <w:rPr>
          <w:rFonts w:eastAsia="Calibri" w:cs="Times New Roman"/>
        </w:rPr>
        <w:t>heterophils</w:t>
      </w:r>
      <w:proofErr w:type="spellEnd"/>
      <w:r>
        <w:rPr>
          <w:rFonts w:eastAsia="Calibri" w:cs="Times New Roman"/>
        </w:rPr>
        <w:t xml:space="preserve">. </w:t>
      </w:r>
      <w:proofErr w:type="spellStart"/>
      <w:proofErr w:type="gramStart"/>
      <w:r>
        <w:rPr>
          <w:rFonts w:eastAsia="Calibri" w:cs="Times New Roman"/>
        </w:rPr>
        <w:t>Caecal</w:t>
      </w:r>
      <w:proofErr w:type="spellEnd"/>
      <w:r>
        <w:rPr>
          <w:rFonts w:eastAsia="Calibri" w:cs="Times New Roman"/>
        </w:rPr>
        <w:t xml:space="preserve"> extensive necrosis in the mucosa and </w:t>
      </w:r>
      <w:proofErr w:type="spellStart"/>
      <w:r>
        <w:rPr>
          <w:rFonts w:eastAsia="Calibri" w:cs="Times New Roman"/>
        </w:rPr>
        <w:t>submucosa</w:t>
      </w:r>
      <w:proofErr w:type="spellEnd"/>
      <w:r>
        <w:rPr>
          <w:rFonts w:eastAsia="Calibri" w:cs="Times New Roman"/>
        </w:rPr>
        <w:t xml:space="preserve"> of young chicks.</w:t>
      </w:r>
      <w:proofErr w:type="gramEnd"/>
      <w:r>
        <w:rPr>
          <w:rFonts w:eastAsia="Calibri" w:cs="Times New Roman"/>
        </w:rPr>
        <w:t xml:space="preserve"> In gizzard and heart initially necrosis of myofibrils with infiltration of </w:t>
      </w:r>
      <w:proofErr w:type="spellStart"/>
      <w:r>
        <w:rPr>
          <w:rFonts w:eastAsia="Calibri" w:cs="Times New Roman"/>
        </w:rPr>
        <w:t>heterophils</w:t>
      </w:r>
      <w:proofErr w:type="spellEnd"/>
      <w:r>
        <w:rPr>
          <w:rFonts w:eastAsia="Calibri" w:cs="Times New Roman"/>
        </w:rPr>
        <w:t xml:space="preserve"> mixed with lymphocytes and plasma cells.</w:t>
      </w:r>
    </w:p>
    <w:p w:rsidR="00066FB2" w:rsidRDefault="00066FB2">
      <w:pPr>
        <w:spacing w:after="0"/>
        <w:jc w:val="both"/>
        <w:rPr>
          <w:rFonts w:eastAsia="Calibri" w:cs="Times New Roman"/>
        </w:rPr>
      </w:pPr>
    </w:p>
    <w:p w:rsidR="00A00B36" w:rsidRDefault="004674B8">
      <w:pPr>
        <w:spacing w:after="0"/>
        <w:jc w:val="both"/>
        <w:rPr>
          <w:rFonts w:eastAsia="Calibri" w:cs="Times New Roman"/>
        </w:rPr>
      </w:pPr>
      <w:proofErr w:type="spellStart"/>
      <w:proofErr w:type="gramStart"/>
      <w:r>
        <w:rPr>
          <w:rFonts w:eastAsia="Calibri" w:cs="Times New Roman"/>
        </w:rPr>
        <w:t>S</w:t>
      </w:r>
      <w:r w:rsidR="00FF1F29">
        <w:rPr>
          <w:rFonts w:eastAsia="Calibri" w:cs="Times New Roman"/>
        </w:rPr>
        <w:t>erositis</w:t>
      </w:r>
      <w:proofErr w:type="spellEnd"/>
      <w:r w:rsidR="00FF1F29">
        <w:rPr>
          <w:rFonts w:eastAsia="Calibri" w:cs="Times New Roman"/>
        </w:rPr>
        <w:t xml:space="preserve"> of various organs such as pericardium, </w:t>
      </w:r>
      <w:proofErr w:type="spellStart"/>
      <w:r w:rsidR="00FF1F29">
        <w:rPr>
          <w:rFonts w:eastAsia="Calibri" w:cs="Times New Roman"/>
        </w:rPr>
        <w:t>pleuroperitoneum</w:t>
      </w:r>
      <w:proofErr w:type="spellEnd"/>
      <w:r w:rsidR="00FF1F29">
        <w:rPr>
          <w:rFonts w:eastAsia="Calibri" w:cs="Times New Roman"/>
        </w:rPr>
        <w:t xml:space="preserve">, </w:t>
      </w:r>
      <w:proofErr w:type="spellStart"/>
      <w:r w:rsidR="00FF1F29">
        <w:rPr>
          <w:rFonts w:eastAsia="Calibri" w:cs="Times New Roman"/>
        </w:rPr>
        <w:t>synovium</w:t>
      </w:r>
      <w:proofErr w:type="spellEnd"/>
      <w:r w:rsidR="00FF1F29">
        <w:rPr>
          <w:rFonts w:eastAsia="Calibri" w:cs="Times New Roman"/>
        </w:rPr>
        <w:t xml:space="preserve"> and </w:t>
      </w:r>
      <w:proofErr w:type="spellStart"/>
      <w:r w:rsidR="00FF1F29">
        <w:rPr>
          <w:rFonts w:eastAsia="Calibri" w:cs="Times New Roman"/>
        </w:rPr>
        <w:t>serosa</w:t>
      </w:r>
      <w:proofErr w:type="spellEnd"/>
      <w:r w:rsidR="00FF1F29">
        <w:rPr>
          <w:rFonts w:eastAsia="Calibri" w:cs="Times New Roman"/>
        </w:rPr>
        <w:t xml:space="preserve"> of intestine and </w:t>
      </w:r>
      <w:proofErr w:type="spellStart"/>
      <w:r w:rsidR="00FF1F29">
        <w:rPr>
          <w:rFonts w:eastAsia="Calibri" w:cs="Times New Roman"/>
        </w:rPr>
        <w:t>masentary</w:t>
      </w:r>
      <w:proofErr w:type="spellEnd"/>
      <w:r w:rsidR="00FF1F29">
        <w:rPr>
          <w:rFonts w:eastAsia="Calibri" w:cs="Times New Roman"/>
        </w:rPr>
        <w:t>.</w:t>
      </w:r>
      <w:proofErr w:type="gramEnd"/>
      <w:r w:rsidR="00FF1F29">
        <w:rPr>
          <w:rFonts w:eastAsia="Calibri" w:cs="Times New Roman"/>
        </w:rPr>
        <w:t xml:space="preserve"> </w:t>
      </w:r>
      <w:proofErr w:type="gramStart"/>
      <w:r w:rsidR="00FF1F29">
        <w:rPr>
          <w:rFonts w:eastAsia="Calibri" w:cs="Times New Roman"/>
        </w:rPr>
        <w:t xml:space="preserve">In ovary, acute </w:t>
      </w:r>
      <w:proofErr w:type="spellStart"/>
      <w:r w:rsidR="00FF1F29">
        <w:rPr>
          <w:rFonts w:eastAsia="Calibri" w:cs="Times New Roman"/>
        </w:rPr>
        <w:t>fibrino</w:t>
      </w:r>
      <w:proofErr w:type="spellEnd"/>
      <w:r w:rsidR="00FF1F29">
        <w:rPr>
          <w:rFonts w:eastAsia="Calibri" w:cs="Times New Roman"/>
        </w:rPr>
        <w:t xml:space="preserve"> </w:t>
      </w:r>
      <w:proofErr w:type="spellStart"/>
      <w:r w:rsidR="00FF1F29">
        <w:rPr>
          <w:rFonts w:eastAsia="Calibri" w:cs="Times New Roman"/>
        </w:rPr>
        <w:t>suppurative</w:t>
      </w:r>
      <w:proofErr w:type="spellEnd"/>
      <w:r w:rsidR="00FF1F29">
        <w:rPr>
          <w:rFonts w:eastAsia="Calibri" w:cs="Times New Roman"/>
        </w:rPr>
        <w:t xml:space="preserve"> inflammation to severe </w:t>
      </w:r>
      <w:proofErr w:type="spellStart"/>
      <w:r w:rsidR="00FF1F29">
        <w:rPr>
          <w:rFonts w:eastAsia="Calibri" w:cs="Times New Roman"/>
        </w:rPr>
        <w:t>pyogranulomatous</w:t>
      </w:r>
      <w:proofErr w:type="spellEnd"/>
      <w:r w:rsidR="00FF1F29">
        <w:rPr>
          <w:rFonts w:eastAsia="Calibri" w:cs="Times New Roman"/>
        </w:rPr>
        <w:t xml:space="preserve"> inflammation.</w:t>
      </w:r>
      <w:proofErr w:type="gramEnd"/>
      <w:r w:rsidR="00FF1F29">
        <w:rPr>
          <w:rFonts w:eastAsia="Calibri" w:cs="Times New Roman"/>
        </w:rPr>
        <w:t xml:space="preserve"> Other changes are catarrhal bronchitis, catarrhal enteritis and intestinal inflammation of lung and kidney (</w:t>
      </w:r>
      <w:proofErr w:type="spellStart"/>
      <w:r w:rsidR="00FF1F29">
        <w:rPr>
          <w:rFonts w:eastAsia="Calibri" w:cs="Times New Roman"/>
        </w:rPr>
        <w:t>Calnek</w:t>
      </w:r>
      <w:proofErr w:type="spellEnd"/>
      <w:r w:rsidR="00FF1F29">
        <w:rPr>
          <w:rFonts w:cs="Times New Roman"/>
          <w:i/>
        </w:rPr>
        <w:t xml:space="preserve"> et al</w:t>
      </w:r>
      <w:r w:rsidR="00FF1F29">
        <w:rPr>
          <w:rFonts w:cs="Times New Roman"/>
        </w:rPr>
        <w:t>.,</w:t>
      </w:r>
      <w:r w:rsidR="00FF1F29">
        <w:rPr>
          <w:rFonts w:eastAsia="Calibri" w:cs="Times New Roman"/>
        </w:rPr>
        <w:t xml:space="preserve"> 199</w:t>
      </w:r>
      <w:r w:rsidR="00D9692F">
        <w:rPr>
          <w:rFonts w:eastAsia="Calibri" w:cs="Times New Roman"/>
        </w:rPr>
        <w:t>1</w:t>
      </w:r>
      <w:r w:rsidR="00FF1F29">
        <w:rPr>
          <w:rFonts w:eastAsia="Calibri" w:cs="Times New Roman"/>
        </w:rPr>
        <w:t>)</w:t>
      </w:r>
      <w:r w:rsidR="00066FB2">
        <w:rPr>
          <w:rFonts w:eastAsia="Calibri" w:cs="Times New Roman"/>
        </w:rPr>
        <w:t>.</w:t>
      </w:r>
    </w:p>
    <w:p w:rsidR="00121221" w:rsidRPr="00121221" w:rsidRDefault="00121221">
      <w:pPr>
        <w:spacing w:after="0"/>
        <w:jc w:val="both"/>
        <w:rPr>
          <w:rFonts w:cs="Times New Roman"/>
          <w:sz w:val="16"/>
        </w:rPr>
      </w:pPr>
    </w:p>
    <w:p w:rsidR="00A00B36" w:rsidRDefault="00FF1F29">
      <w:pPr>
        <w:spacing w:after="0"/>
        <w:jc w:val="both"/>
        <w:rPr>
          <w:rFonts w:cs="Times New Roman"/>
        </w:rPr>
      </w:pPr>
      <w:r>
        <w:rPr>
          <w:rFonts w:cs="Times New Roman"/>
        </w:rPr>
        <w:t xml:space="preserve">The prevalence of </w:t>
      </w:r>
      <w:r w:rsidR="005B5E59" w:rsidRPr="005B5E59">
        <w:rPr>
          <w:rFonts w:cs="Times New Roman"/>
          <w:i/>
        </w:rPr>
        <w:t>Salmonella</w:t>
      </w:r>
      <w:r>
        <w:rPr>
          <w:rFonts w:cs="Times New Roman"/>
        </w:rPr>
        <w:t xml:space="preserve"> infection in liver, ovary and intestinal swabs of dead poultry was 11.42%. The findings revealed that prevalence was higher in liver and ovarian samples than intestinal samples (</w:t>
      </w:r>
      <w:proofErr w:type="spellStart"/>
      <w:r>
        <w:rPr>
          <w:rFonts w:cs="Times New Roman"/>
        </w:rPr>
        <w:t>Hossain</w:t>
      </w:r>
      <w:proofErr w:type="spellEnd"/>
      <w:r>
        <w:rPr>
          <w:rFonts w:cs="Times New Roman"/>
        </w:rPr>
        <w:t xml:space="preserve"> </w:t>
      </w:r>
      <w:r>
        <w:rPr>
          <w:rFonts w:cs="Times New Roman"/>
          <w:i/>
        </w:rPr>
        <w:t>et al</w:t>
      </w:r>
      <w:r>
        <w:rPr>
          <w:rFonts w:cs="Times New Roman"/>
        </w:rPr>
        <w:t>., 2006).</w:t>
      </w:r>
    </w:p>
    <w:p w:rsidR="00A00B36" w:rsidRDefault="00A00B36">
      <w:pPr>
        <w:spacing w:after="0"/>
        <w:jc w:val="both"/>
        <w:rPr>
          <w:rFonts w:cs="Times New Roman"/>
        </w:rPr>
      </w:pPr>
    </w:p>
    <w:p w:rsidR="00A00B36" w:rsidRDefault="00FF1F29">
      <w:pPr>
        <w:spacing w:after="0"/>
        <w:jc w:val="both"/>
        <w:rPr>
          <w:rFonts w:cs="Times New Roman"/>
        </w:rPr>
      </w:pPr>
      <w:r>
        <w:rPr>
          <w:rFonts w:cs="Times New Roman"/>
        </w:rPr>
        <w:t xml:space="preserve">Some sequential gross pathological lesions were observed in the study of </w:t>
      </w:r>
      <w:proofErr w:type="spellStart"/>
      <w:r>
        <w:rPr>
          <w:rFonts w:cs="Times New Roman"/>
        </w:rPr>
        <w:t>Shahinuzzaman</w:t>
      </w:r>
      <w:proofErr w:type="spellEnd"/>
      <w:r>
        <w:rPr>
          <w:rFonts w:cs="Times New Roman"/>
        </w:rPr>
        <w:t xml:space="preserve"> </w:t>
      </w:r>
      <w:r>
        <w:rPr>
          <w:rFonts w:cs="Times New Roman"/>
          <w:i/>
        </w:rPr>
        <w:t>et al</w:t>
      </w:r>
      <w:r>
        <w:rPr>
          <w:rFonts w:cs="Times New Roman"/>
        </w:rPr>
        <w:t xml:space="preserve">., </w:t>
      </w:r>
      <w:r w:rsidR="00D9692F">
        <w:rPr>
          <w:rFonts w:cs="Times New Roman"/>
        </w:rPr>
        <w:t>(</w:t>
      </w:r>
      <w:r>
        <w:rPr>
          <w:rFonts w:cs="Times New Roman"/>
        </w:rPr>
        <w:t>2011</w:t>
      </w:r>
      <w:r w:rsidR="00D9692F">
        <w:rPr>
          <w:rFonts w:cs="Times New Roman"/>
        </w:rPr>
        <w:t>)</w:t>
      </w:r>
      <w:r>
        <w:rPr>
          <w:rFonts w:cs="Times New Roman"/>
        </w:rPr>
        <w:t xml:space="preserve">.Chicks were sacrificed at day 1 (D1), day 3 (D3), day 5 (D5), day 7 (D7) and day 9 (D9) of Post Infection (PI) and observed the remarkable gross lesions in liver, lung, heart and </w:t>
      </w:r>
      <w:proofErr w:type="spellStart"/>
      <w:r>
        <w:rPr>
          <w:rFonts w:cs="Times New Roman"/>
        </w:rPr>
        <w:t>cecum</w:t>
      </w:r>
      <w:proofErr w:type="spellEnd"/>
      <w:r>
        <w:rPr>
          <w:rFonts w:cs="Times New Roman"/>
        </w:rPr>
        <w:t xml:space="preserve">. Grossly, liver found fragile (40%) at D7 and D9. Cheesy materials in </w:t>
      </w:r>
      <w:proofErr w:type="spellStart"/>
      <w:r>
        <w:rPr>
          <w:rFonts w:cs="Times New Roman"/>
        </w:rPr>
        <w:t>cecum</w:t>
      </w:r>
      <w:proofErr w:type="spellEnd"/>
      <w:r>
        <w:rPr>
          <w:rFonts w:cs="Times New Roman"/>
        </w:rPr>
        <w:t xml:space="preserve"> (20%) showed at D9. The highest re isolation of </w:t>
      </w:r>
      <w:proofErr w:type="spellStart"/>
      <w:r>
        <w:rPr>
          <w:rFonts w:cs="Times New Roman"/>
          <w:i/>
        </w:rPr>
        <w:t>S.pullorum</w:t>
      </w:r>
      <w:proofErr w:type="spellEnd"/>
      <w:r>
        <w:rPr>
          <w:rFonts w:cs="Times New Roman"/>
          <w:i/>
        </w:rPr>
        <w:t xml:space="preserve"> </w:t>
      </w:r>
      <w:r>
        <w:rPr>
          <w:rFonts w:cs="Times New Roman"/>
        </w:rPr>
        <w:t xml:space="preserve">demonstrated in </w:t>
      </w:r>
      <w:proofErr w:type="spellStart"/>
      <w:r>
        <w:rPr>
          <w:rFonts w:cs="Times New Roman"/>
        </w:rPr>
        <w:t>cecum</w:t>
      </w:r>
      <w:proofErr w:type="spellEnd"/>
      <w:r>
        <w:rPr>
          <w:rFonts w:cs="Times New Roman"/>
        </w:rPr>
        <w:t xml:space="preserve"> (68%).To get the complete information caused by inoculated </w:t>
      </w:r>
      <w:r>
        <w:rPr>
          <w:rFonts w:cs="Times New Roman"/>
          <w:i/>
        </w:rPr>
        <w:t xml:space="preserve">Salmonella </w:t>
      </w:r>
      <w:proofErr w:type="spellStart"/>
      <w:r>
        <w:rPr>
          <w:rFonts w:cs="Times New Roman"/>
          <w:i/>
        </w:rPr>
        <w:t>pullorum</w:t>
      </w:r>
      <w:proofErr w:type="spellEnd"/>
      <w:r>
        <w:rPr>
          <w:rFonts w:cs="Times New Roman"/>
        </w:rPr>
        <w:t xml:space="preserve"> bacteria, </w:t>
      </w:r>
      <w:proofErr w:type="spellStart"/>
      <w:r>
        <w:rPr>
          <w:rFonts w:cs="Times New Roman"/>
        </w:rPr>
        <w:t>reisolation</w:t>
      </w:r>
      <w:proofErr w:type="spellEnd"/>
      <w:r>
        <w:rPr>
          <w:rFonts w:cs="Times New Roman"/>
        </w:rPr>
        <w:t xml:space="preserve"> procedures were performed by some routine methods. </w:t>
      </w:r>
      <w:proofErr w:type="spellStart"/>
      <w:r>
        <w:rPr>
          <w:rFonts w:cs="Times New Roman"/>
        </w:rPr>
        <w:t>Cecum</w:t>
      </w:r>
      <w:proofErr w:type="spellEnd"/>
      <w:r>
        <w:rPr>
          <w:rFonts w:cs="Times New Roman"/>
        </w:rPr>
        <w:t xml:space="preserve"> (68%) was the prominent organ for re isolation of </w:t>
      </w:r>
      <w:r>
        <w:rPr>
          <w:rFonts w:cs="Times New Roman"/>
          <w:i/>
        </w:rPr>
        <w:t xml:space="preserve">Salmonella </w:t>
      </w:r>
      <w:proofErr w:type="spellStart"/>
      <w:r>
        <w:rPr>
          <w:rFonts w:cs="Times New Roman"/>
          <w:i/>
        </w:rPr>
        <w:t>pullorum</w:t>
      </w:r>
      <w:proofErr w:type="spellEnd"/>
      <w:r>
        <w:rPr>
          <w:rFonts w:cs="Times New Roman"/>
          <w:i/>
        </w:rPr>
        <w:t xml:space="preserve"> </w:t>
      </w:r>
      <w:r>
        <w:rPr>
          <w:rFonts w:cs="Times New Roman"/>
        </w:rPr>
        <w:t xml:space="preserve">and then liver (52%), lung (48%), crop (44%), spleen (12%) and heart (4%) respectively from D1 to D9. It was confirmed by observing the colony characters of </w:t>
      </w:r>
      <w:r>
        <w:rPr>
          <w:rFonts w:cs="Times New Roman"/>
          <w:i/>
        </w:rPr>
        <w:t xml:space="preserve">Salmonella </w:t>
      </w:r>
      <w:proofErr w:type="spellStart"/>
      <w:r>
        <w:rPr>
          <w:rFonts w:cs="Times New Roman"/>
          <w:i/>
        </w:rPr>
        <w:t>pullorum</w:t>
      </w:r>
      <w:proofErr w:type="spellEnd"/>
      <w:r w:rsidR="007368F5">
        <w:rPr>
          <w:rFonts w:cs="Times New Roman"/>
          <w:i/>
        </w:rPr>
        <w:t xml:space="preserve"> </w:t>
      </w:r>
      <w:r>
        <w:rPr>
          <w:rFonts w:cs="Times New Roman"/>
        </w:rPr>
        <w:t xml:space="preserve">on Brilliant Green Agar (BGA), </w:t>
      </w:r>
      <w:r>
        <w:rPr>
          <w:rFonts w:cs="Times New Roman"/>
          <w:i/>
        </w:rPr>
        <w:t>Salmonella-</w:t>
      </w:r>
      <w:proofErr w:type="spellStart"/>
      <w:proofErr w:type="gramStart"/>
      <w:r>
        <w:rPr>
          <w:rFonts w:cs="Times New Roman"/>
          <w:i/>
        </w:rPr>
        <w:t>Shigella</w:t>
      </w:r>
      <w:proofErr w:type="spellEnd"/>
      <w:r>
        <w:rPr>
          <w:rFonts w:cs="Times New Roman"/>
        </w:rPr>
        <w:t>(</w:t>
      </w:r>
      <w:proofErr w:type="gramEnd"/>
      <w:r>
        <w:rPr>
          <w:rFonts w:cs="Times New Roman"/>
        </w:rPr>
        <w:t xml:space="preserve">SS) agar and </w:t>
      </w:r>
      <w:proofErr w:type="spellStart"/>
      <w:r>
        <w:rPr>
          <w:rFonts w:cs="Times New Roman"/>
        </w:rPr>
        <w:t>TripleSugar</w:t>
      </w:r>
      <w:proofErr w:type="spellEnd"/>
      <w:r>
        <w:rPr>
          <w:rFonts w:cs="Times New Roman"/>
        </w:rPr>
        <w:t xml:space="preserve"> Iron (TSI) agar. Out of 150 samples 57 gave positive colony characters of </w:t>
      </w:r>
      <w:r>
        <w:rPr>
          <w:rFonts w:cs="Times New Roman"/>
          <w:i/>
        </w:rPr>
        <w:t xml:space="preserve">Salmonella </w:t>
      </w:r>
      <w:proofErr w:type="spellStart"/>
      <w:r>
        <w:rPr>
          <w:rFonts w:cs="Times New Roman"/>
          <w:i/>
        </w:rPr>
        <w:t>pullorum</w:t>
      </w:r>
      <w:proofErr w:type="spellEnd"/>
      <w:r>
        <w:rPr>
          <w:rFonts w:cs="Times New Roman"/>
        </w:rPr>
        <w:t xml:space="preserve">. For more confirmation of </w:t>
      </w:r>
      <w:r>
        <w:rPr>
          <w:rFonts w:cs="Times New Roman"/>
          <w:i/>
        </w:rPr>
        <w:t xml:space="preserve">Salmonella </w:t>
      </w:r>
      <w:proofErr w:type="spellStart"/>
      <w:r>
        <w:rPr>
          <w:rFonts w:cs="Times New Roman"/>
          <w:i/>
        </w:rPr>
        <w:t>pullorum</w:t>
      </w:r>
      <w:proofErr w:type="spellEnd"/>
      <w:r>
        <w:rPr>
          <w:rFonts w:cs="Times New Roman"/>
          <w:i/>
        </w:rPr>
        <w:t xml:space="preserve"> </w:t>
      </w:r>
      <w:r>
        <w:rPr>
          <w:rFonts w:cs="Times New Roman"/>
        </w:rPr>
        <w:t>re isolation, carbohydrate fermentation test of some basic sugars and biochemical test was performed. 5 Isolates were selected for this purpose (</w:t>
      </w:r>
      <w:proofErr w:type="spellStart"/>
      <w:r>
        <w:rPr>
          <w:rFonts w:cs="Times New Roman"/>
        </w:rPr>
        <w:t>Shahinuzzaman</w:t>
      </w:r>
      <w:proofErr w:type="spellEnd"/>
      <w:r>
        <w:rPr>
          <w:rFonts w:cs="Times New Roman"/>
        </w:rPr>
        <w:t xml:space="preserve"> </w:t>
      </w:r>
      <w:r>
        <w:rPr>
          <w:rFonts w:cs="Times New Roman"/>
          <w:i/>
        </w:rPr>
        <w:t>et al</w:t>
      </w:r>
      <w:r>
        <w:rPr>
          <w:rFonts w:cs="Times New Roman"/>
        </w:rPr>
        <w:t xml:space="preserve">., 2011).Enlarged and congested liver with focal necrosis; </w:t>
      </w:r>
      <w:proofErr w:type="spellStart"/>
      <w:r>
        <w:rPr>
          <w:rFonts w:cs="Times New Roman"/>
        </w:rPr>
        <w:t>haemorrhagic</w:t>
      </w:r>
      <w:proofErr w:type="spellEnd"/>
      <w:r>
        <w:rPr>
          <w:rFonts w:cs="Times New Roman"/>
        </w:rPr>
        <w:t xml:space="preserve"> and </w:t>
      </w:r>
      <w:proofErr w:type="spellStart"/>
      <w:r>
        <w:rPr>
          <w:rFonts w:cs="Times New Roman"/>
        </w:rPr>
        <w:t>discoloured</w:t>
      </w:r>
      <w:proofErr w:type="spellEnd"/>
      <w:r>
        <w:rPr>
          <w:rFonts w:cs="Times New Roman"/>
        </w:rPr>
        <w:t xml:space="preserve"> ovary with stalk formation and mild </w:t>
      </w:r>
      <w:proofErr w:type="spellStart"/>
      <w:r>
        <w:rPr>
          <w:rFonts w:cs="Times New Roman"/>
        </w:rPr>
        <w:lastRenderedPageBreak/>
        <w:t>haemorrhagic</w:t>
      </w:r>
      <w:proofErr w:type="spellEnd"/>
      <w:r>
        <w:rPr>
          <w:rFonts w:cs="Times New Roman"/>
        </w:rPr>
        <w:t xml:space="preserve"> to catarrhal enteritis in intestine and </w:t>
      </w:r>
      <w:proofErr w:type="spellStart"/>
      <w:r>
        <w:rPr>
          <w:rFonts w:cs="Times New Roman"/>
        </w:rPr>
        <w:t>caecum</w:t>
      </w:r>
      <w:proofErr w:type="spellEnd"/>
      <w:r>
        <w:rPr>
          <w:rFonts w:cs="Times New Roman"/>
        </w:rPr>
        <w:t xml:space="preserve"> were recorded during necropsy (Islam </w:t>
      </w:r>
      <w:r>
        <w:rPr>
          <w:rFonts w:cs="Times New Roman"/>
          <w:i/>
        </w:rPr>
        <w:t>et al</w:t>
      </w:r>
      <w:r>
        <w:rPr>
          <w:rFonts w:cs="Times New Roman"/>
        </w:rPr>
        <w:t>., 2006).</w:t>
      </w:r>
    </w:p>
    <w:p w:rsidR="00A00B36" w:rsidRDefault="00A00B36">
      <w:pPr>
        <w:spacing w:after="0"/>
        <w:jc w:val="both"/>
        <w:rPr>
          <w:rFonts w:cs="Times New Roman"/>
        </w:rPr>
      </w:pPr>
    </w:p>
    <w:p w:rsidR="00A00B36" w:rsidRPr="00566C5F" w:rsidRDefault="004A65F0">
      <w:pPr>
        <w:spacing w:after="0"/>
        <w:jc w:val="both"/>
        <w:rPr>
          <w:rFonts w:cs="Times New Roman"/>
          <w:b/>
          <w:sz w:val="28"/>
        </w:rPr>
      </w:pPr>
      <w:r>
        <w:rPr>
          <w:rFonts w:cs="Times New Roman"/>
          <w:b/>
          <w:sz w:val="28"/>
        </w:rPr>
        <w:t>2.10</w:t>
      </w:r>
      <w:r w:rsidR="00566C5F" w:rsidRPr="00566C5F">
        <w:rPr>
          <w:rFonts w:cs="Times New Roman"/>
          <w:b/>
          <w:sz w:val="28"/>
        </w:rPr>
        <w:t xml:space="preserve"> </w:t>
      </w:r>
      <w:r w:rsidR="00FF1F29" w:rsidRPr="00566C5F">
        <w:rPr>
          <w:rFonts w:cs="Times New Roman"/>
          <w:b/>
          <w:sz w:val="28"/>
        </w:rPr>
        <w:t xml:space="preserve">Prevalence of </w:t>
      </w:r>
      <w:r w:rsidR="005B5E59" w:rsidRPr="005B5E59">
        <w:rPr>
          <w:rFonts w:cs="Times New Roman"/>
          <w:b/>
          <w:i/>
          <w:sz w:val="28"/>
        </w:rPr>
        <w:t>Salmonella</w:t>
      </w:r>
      <w:r w:rsidR="00FF1F29" w:rsidRPr="00566C5F">
        <w:rPr>
          <w:rFonts w:cs="Times New Roman"/>
          <w:b/>
          <w:sz w:val="28"/>
        </w:rPr>
        <w:t xml:space="preserve"> infection in different ages</w:t>
      </w:r>
    </w:p>
    <w:p w:rsidR="00A00B36" w:rsidRPr="00566C5F" w:rsidRDefault="00A00B36">
      <w:pPr>
        <w:spacing w:after="0"/>
        <w:jc w:val="both"/>
        <w:rPr>
          <w:rFonts w:cs="Times New Roman"/>
          <w:sz w:val="20"/>
        </w:rPr>
      </w:pPr>
    </w:p>
    <w:p w:rsidR="00A00B36" w:rsidRDefault="00FF1F29">
      <w:pPr>
        <w:spacing w:after="0"/>
        <w:jc w:val="both"/>
        <w:rPr>
          <w:rFonts w:cs="Times New Roman"/>
        </w:rPr>
      </w:pPr>
      <w:r>
        <w:rPr>
          <w:rFonts w:cs="Times New Roman"/>
        </w:rPr>
        <w:t xml:space="preserve">Concerning to the prevalence depending on the ages, the highest prevalence of </w:t>
      </w:r>
      <w:r w:rsidR="005B5E59" w:rsidRPr="005B5E59">
        <w:rPr>
          <w:rFonts w:cs="Times New Roman"/>
          <w:i/>
        </w:rPr>
        <w:t>Salmonella</w:t>
      </w:r>
      <w:r>
        <w:rPr>
          <w:rFonts w:cs="Times New Roman"/>
        </w:rPr>
        <w:t xml:space="preserve"> was 37.6% (27.2+10.4) at 64 weeks and above age group whereas the lowest prevalence was 16.6% (3.3+13.3) at 16-23 weeks age group (</w:t>
      </w:r>
      <w:proofErr w:type="spellStart"/>
      <w:r>
        <w:rPr>
          <w:rFonts w:cs="Times New Roman"/>
        </w:rPr>
        <w:t>Hossain</w:t>
      </w:r>
      <w:proofErr w:type="spellEnd"/>
      <w:r>
        <w:rPr>
          <w:rFonts w:cs="Times New Roman"/>
        </w:rPr>
        <w:t xml:space="preserve"> </w:t>
      </w:r>
      <w:r w:rsidRPr="00D9692F">
        <w:rPr>
          <w:rFonts w:cs="Times New Roman"/>
          <w:i/>
        </w:rPr>
        <w:t>et al</w:t>
      </w:r>
      <w:r>
        <w:rPr>
          <w:rFonts w:cs="Times New Roman"/>
        </w:rPr>
        <w:t xml:space="preserve">., 2010).  Similar report was demonstrated by </w:t>
      </w:r>
      <w:proofErr w:type="spellStart"/>
      <w:r>
        <w:rPr>
          <w:rFonts w:cs="Times New Roman"/>
        </w:rPr>
        <w:t>Sikder</w:t>
      </w:r>
      <w:proofErr w:type="spellEnd"/>
      <w:r>
        <w:rPr>
          <w:rFonts w:cs="Times New Roman"/>
        </w:rPr>
        <w:t xml:space="preserve"> </w:t>
      </w:r>
      <w:r w:rsidRPr="00D9692F">
        <w:rPr>
          <w:rFonts w:cs="Times New Roman"/>
          <w:i/>
        </w:rPr>
        <w:t>et al</w:t>
      </w:r>
      <w:r>
        <w:rPr>
          <w:rFonts w:cs="Times New Roman"/>
        </w:rPr>
        <w:t>.</w:t>
      </w:r>
      <w:r w:rsidR="00D9692F">
        <w:rPr>
          <w:rFonts w:cs="Times New Roman"/>
        </w:rPr>
        <w:t>,</w:t>
      </w:r>
      <w:r>
        <w:rPr>
          <w:rFonts w:cs="Times New Roman"/>
        </w:rPr>
        <w:t xml:space="preserve"> (2005) who reported the highest </w:t>
      </w:r>
      <w:r w:rsidR="005B5E59" w:rsidRPr="005B5E59">
        <w:rPr>
          <w:rFonts w:cs="Times New Roman"/>
          <w:i/>
        </w:rPr>
        <w:t>Salmonella</w:t>
      </w:r>
      <w:r>
        <w:rPr>
          <w:rFonts w:cs="Times New Roman"/>
        </w:rPr>
        <w:t xml:space="preserve"> infection was 30.8% at 39 weeks of age and the lowest was 13.3% at 32 weeks of age. The prevalence of </w:t>
      </w:r>
      <w:r w:rsidR="005B5E59" w:rsidRPr="005B5E59">
        <w:rPr>
          <w:rFonts w:cs="Times New Roman"/>
          <w:i/>
        </w:rPr>
        <w:t>Salmonella</w:t>
      </w:r>
      <w:r>
        <w:rPr>
          <w:rFonts w:cs="Times New Roman"/>
        </w:rPr>
        <w:t xml:space="preserve"> infection increased with the increase of age (Truong </w:t>
      </w:r>
      <w:r w:rsidRPr="00D9692F">
        <w:rPr>
          <w:rFonts w:cs="Times New Roman"/>
          <w:i/>
        </w:rPr>
        <w:t>et al</w:t>
      </w:r>
      <w:r>
        <w:rPr>
          <w:rFonts w:cs="Times New Roman"/>
        </w:rPr>
        <w:t>., 2003).</w:t>
      </w:r>
    </w:p>
    <w:p w:rsidR="004A65F0" w:rsidRDefault="004A65F0">
      <w:pPr>
        <w:spacing w:after="0"/>
        <w:jc w:val="both"/>
        <w:rPr>
          <w:rFonts w:cs="Times New Roman"/>
        </w:rPr>
      </w:pPr>
    </w:p>
    <w:p w:rsidR="00A00B36" w:rsidRPr="00566C5F" w:rsidRDefault="004A65F0">
      <w:pPr>
        <w:spacing w:after="0"/>
        <w:jc w:val="both"/>
        <w:rPr>
          <w:rFonts w:cs="Times New Roman"/>
          <w:b/>
          <w:sz w:val="28"/>
        </w:rPr>
      </w:pPr>
      <w:r>
        <w:rPr>
          <w:rFonts w:cs="Times New Roman"/>
          <w:b/>
          <w:sz w:val="28"/>
        </w:rPr>
        <w:t>2.11</w:t>
      </w:r>
      <w:r w:rsidR="00566C5F" w:rsidRPr="00566C5F">
        <w:rPr>
          <w:rFonts w:cs="Times New Roman"/>
          <w:b/>
          <w:sz w:val="28"/>
        </w:rPr>
        <w:t xml:space="preserve"> </w:t>
      </w:r>
      <w:r w:rsidR="00FF1F29" w:rsidRPr="00566C5F">
        <w:rPr>
          <w:rFonts w:cs="Times New Roman"/>
          <w:b/>
          <w:sz w:val="28"/>
        </w:rPr>
        <w:t xml:space="preserve">Seasonal incidence of </w:t>
      </w:r>
      <w:r w:rsidR="005B5E59" w:rsidRPr="005B5E59">
        <w:rPr>
          <w:rFonts w:cs="Times New Roman"/>
          <w:b/>
          <w:i/>
          <w:sz w:val="28"/>
        </w:rPr>
        <w:t>Salmonella</w:t>
      </w:r>
      <w:r w:rsidR="00FF1F29" w:rsidRPr="00566C5F">
        <w:rPr>
          <w:rFonts w:cs="Times New Roman"/>
          <w:b/>
          <w:sz w:val="28"/>
        </w:rPr>
        <w:t xml:space="preserve"> infection</w:t>
      </w:r>
    </w:p>
    <w:p w:rsidR="00A00B36" w:rsidRPr="000F0EF4" w:rsidRDefault="00A00B36">
      <w:pPr>
        <w:spacing w:after="0"/>
        <w:jc w:val="both"/>
        <w:rPr>
          <w:rFonts w:cs="Times New Roman"/>
          <w:sz w:val="18"/>
        </w:rPr>
      </w:pPr>
    </w:p>
    <w:p w:rsidR="00A00B36" w:rsidRDefault="00FF1F29">
      <w:pPr>
        <w:spacing w:after="0"/>
        <w:jc w:val="both"/>
        <w:rPr>
          <w:rFonts w:cs="Times New Roman"/>
        </w:rPr>
      </w:pPr>
      <w:r>
        <w:rPr>
          <w:rFonts w:cs="Times New Roman"/>
        </w:rPr>
        <w:t xml:space="preserve">The prevalence of </w:t>
      </w:r>
      <w:r w:rsidR="005B5E59" w:rsidRPr="005B5E59">
        <w:rPr>
          <w:rFonts w:cs="Times New Roman"/>
          <w:i/>
        </w:rPr>
        <w:t>Salmonella</w:t>
      </w:r>
      <w:r>
        <w:rPr>
          <w:rFonts w:cs="Times New Roman"/>
        </w:rPr>
        <w:t xml:space="preserve"> infection was the highest (18.5+11.9=30.4%) in summer followed by winter (11.6+12.1=23.7%), rainy (14.2+10.8=25.0%) and autumn (13.3+10.0=23.3%) </w:t>
      </w:r>
      <w:proofErr w:type="gramStart"/>
      <w:r>
        <w:rPr>
          <w:rFonts w:cs="Times New Roman"/>
        </w:rPr>
        <w:t>(</w:t>
      </w:r>
      <w:proofErr w:type="spellStart"/>
      <w:r>
        <w:rPr>
          <w:rFonts w:cs="Times New Roman"/>
        </w:rPr>
        <w:t>Hossain</w:t>
      </w:r>
      <w:proofErr w:type="spellEnd"/>
      <w:r>
        <w:rPr>
          <w:rFonts w:cs="Times New Roman"/>
        </w:rPr>
        <w:t xml:space="preserve"> </w:t>
      </w:r>
      <w:r w:rsidRPr="00D9692F">
        <w:rPr>
          <w:rFonts w:cs="Times New Roman"/>
          <w:i/>
        </w:rPr>
        <w:t>et al</w:t>
      </w:r>
      <w:r>
        <w:rPr>
          <w:rFonts w:cs="Times New Roman"/>
        </w:rPr>
        <w:t>., 2010).</w:t>
      </w:r>
      <w:proofErr w:type="gramEnd"/>
      <w:r>
        <w:rPr>
          <w:rFonts w:cs="Times New Roman"/>
        </w:rPr>
        <w:t xml:space="preserve"> In summer 48.1% prevalence of </w:t>
      </w:r>
      <w:r w:rsidR="005B5E59" w:rsidRPr="005B5E59">
        <w:rPr>
          <w:rFonts w:cs="Times New Roman"/>
          <w:i/>
        </w:rPr>
        <w:t>Salmonella</w:t>
      </w:r>
      <w:r>
        <w:rPr>
          <w:rFonts w:cs="Times New Roman"/>
        </w:rPr>
        <w:t xml:space="preserve"> infection in comparison to 23.7% in winter (</w:t>
      </w:r>
      <w:proofErr w:type="spellStart"/>
      <w:r>
        <w:rPr>
          <w:rFonts w:cs="Times New Roman"/>
        </w:rPr>
        <w:t>Rahman</w:t>
      </w:r>
      <w:proofErr w:type="spellEnd"/>
      <w:r>
        <w:rPr>
          <w:rFonts w:cs="Times New Roman"/>
        </w:rPr>
        <w:t xml:space="preserve"> </w:t>
      </w:r>
      <w:r w:rsidRPr="00D9692F">
        <w:rPr>
          <w:rFonts w:cs="Times New Roman"/>
          <w:i/>
        </w:rPr>
        <w:t xml:space="preserve">et </w:t>
      </w:r>
      <w:proofErr w:type="gramStart"/>
      <w:r w:rsidRPr="00D9692F">
        <w:rPr>
          <w:rFonts w:cs="Times New Roman"/>
          <w:i/>
        </w:rPr>
        <w:t>al</w:t>
      </w:r>
      <w:r>
        <w:rPr>
          <w:rFonts w:cs="Times New Roman"/>
        </w:rPr>
        <w:t>. ,2004</w:t>
      </w:r>
      <w:proofErr w:type="gramEnd"/>
      <w:r>
        <w:rPr>
          <w:rFonts w:cs="Times New Roman"/>
        </w:rPr>
        <w:t xml:space="preserve">). The highest (25.0%) prevalence of </w:t>
      </w:r>
      <w:r w:rsidR="005B5E59" w:rsidRPr="005B5E59">
        <w:rPr>
          <w:rFonts w:cs="Times New Roman"/>
          <w:i/>
        </w:rPr>
        <w:t>Salmonella</w:t>
      </w:r>
      <w:r>
        <w:rPr>
          <w:rFonts w:cs="Times New Roman"/>
        </w:rPr>
        <w:t xml:space="preserve"> infection in rainy season than in winter (21.9%) </w:t>
      </w:r>
      <w:proofErr w:type="gramStart"/>
      <w:r>
        <w:rPr>
          <w:rFonts w:cs="Times New Roman"/>
        </w:rPr>
        <w:t>(</w:t>
      </w:r>
      <w:proofErr w:type="spellStart"/>
      <w:r>
        <w:rPr>
          <w:rFonts w:cs="Times New Roman"/>
        </w:rPr>
        <w:t>Sikder</w:t>
      </w:r>
      <w:proofErr w:type="spellEnd"/>
      <w:r>
        <w:rPr>
          <w:rFonts w:cs="Times New Roman"/>
        </w:rPr>
        <w:t xml:space="preserve"> </w:t>
      </w:r>
      <w:r w:rsidRPr="00D9692F">
        <w:rPr>
          <w:rFonts w:cs="Times New Roman"/>
          <w:i/>
        </w:rPr>
        <w:t>et al</w:t>
      </w:r>
      <w:r>
        <w:rPr>
          <w:rFonts w:cs="Times New Roman"/>
        </w:rPr>
        <w:t>., 2005).</w:t>
      </w:r>
      <w:proofErr w:type="gramEnd"/>
      <w:r>
        <w:rPr>
          <w:rFonts w:cs="Times New Roman"/>
        </w:rPr>
        <w:t xml:space="preserve"> </w:t>
      </w:r>
      <w:proofErr w:type="gramStart"/>
      <w:r>
        <w:rPr>
          <w:rFonts w:cs="Times New Roman"/>
        </w:rPr>
        <w:t xml:space="preserve">The highest prevalence of </w:t>
      </w:r>
      <w:proofErr w:type="spellStart"/>
      <w:r>
        <w:rPr>
          <w:rFonts w:cs="Times New Roman"/>
        </w:rPr>
        <w:t>salmonellosis</w:t>
      </w:r>
      <w:proofErr w:type="spellEnd"/>
      <w:r>
        <w:rPr>
          <w:rFonts w:cs="Times New Roman"/>
        </w:rPr>
        <w:t xml:space="preserve"> during pre-monsoon (13.1%) in comparison to winter (10.4%), monsoon (6.8%) and post-monsoon (6.8%) period (</w:t>
      </w:r>
      <w:proofErr w:type="spellStart"/>
      <w:r>
        <w:rPr>
          <w:rFonts w:cs="Times New Roman"/>
        </w:rPr>
        <w:t>Bhattacharjee</w:t>
      </w:r>
      <w:proofErr w:type="spellEnd"/>
      <w:r>
        <w:rPr>
          <w:rFonts w:cs="Times New Roman"/>
        </w:rPr>
        <w:t xml:space="preserve"> </w:t>
      </w:r>
      <w:r w:rsidRPr="00D9692F">
        <w:rPr>
          <w:rFonts w:cs="Times New Roman"/>
          <w:i/>
        </w:rPr>
        <w:t>et al</w:t>
      </w:r>
      <w:r>
        <w:rPr>
          <w:rFonts w:cs="Times New Roman"/>
        </w:rPr>
        <w:t>., 1996).</w:t>
      </w:r>
      <w:proofErr w:type="gramEnd"/>
      <w:r>
        <w:rPr>
          <w:rFonts w:cs="Times New Roman"/>
        </w:rPr>
        <w:t xml:space="preserve"> The highest rate of </w:t>
      </w:r>
      <w:r w:rsidR="005B5E59" w:rsidRPr="005B5E59">
        <w:rPr>
          <w:rFonts w:cs="Times New Roman"/>
          <w:i/>
        </w:rPr>
        <w:t>Salmonella</w:t>
      </w:r>
      <w:r>
        <w:rPr>
          <w:rFonts w:cs="Times New Roman"/>
        </w:rPr>
        <w:t xml:space="preserve"> infection in summer season is probably due to the high growth rate of bacteria and the influence of hot weather that might reduce the immune status of the birds against infection.</w:t>
      </w:r>
    </w:p>
    <w:p w:rsidR="00A00B36" w:rsidRDefault="00A00B36">
      <w:pPr>
        <w:spacing w:after="0"/>
        <w:jc w:val="both"/>
        <w:rPr>
          <w:rFonts w:cs="Times New Roman"/>
        </w:rPr>
      </w:pPr>
    </w:p>
    <w:p w:rsidR="004674B8" w:rsidRDefault="004674B8" w:rsidP="004674B8">
      <w:pPr>
        <w:autoSpaceDE w:val="0"/>
        <w:autoSpaceDN w:val="0"/>
        <w:adjustRightInd w:val="0"/>
        <w:spacing w:after="0"/>
        <w:jc w:val="both"/>
        <w:rPr>
          <w:b/>
          <w:sz w:val="28"/>
          <w:szCs w:val="28"/>
        </w:rPr>
      </w:pPr>
      <w:r w:rsidRPr="005C6543">
        <w:rPr>
          <w:b/>
          <w:sz w:val="28"/>
          <w:szCs w:val="28"/>
        </w:rPr>
        <w:t>2.</w:t>
      </w:r>
      <w:r w:rsidR="004A65F0">
        <w:rPr>
          <w:b/>
          <w:sz w:val="28"/>
          <w:szCs w:val="28"/>
        </w:rPr>
        <w:t>12</w:t>
      </w:r>
      <w:r w:rsidRPr="005C6543">
        <w:rPr>
          <w:b/>
          <w:sz w:val="28"/>
          <w:szCs w:val="28"/>
        </w:rPr>
        <w:t xml:space="preserve"> Prevalence of </w:t>
      </w:r>
      <w:r w:rsidR="005B5E59" w:rsidRPr="005B5E59">
        <w:rPr>
          <w:b/>
          <w:i/>
          <w:sz w:val="28"/>
          <w:szCs w:val="28"/>
        </w:rPr>
        <w:t>Salmonella</w:t>
      </w:r>
      <w:r w:rsidRPr="005C6543">
        <w:rPr>
          <w:b/>
          <w:sz w:val="28"/>
          <w:szCs w:val="28"/>
        </w:rPr>
        <w:t xml:space="preserve"> infection with regard to flock size</w:t>
      </w:r>
    </w:p>
    <w:p w:rsidR="00D06214" w:rsidRPr="00D06214" w:rsidRDefault="00D06214" w:rsidP="004674B8">
      <w:pPr>
        <w:autoSpaceDE w:val="0"/>
        <w:autoSpaceDN w:val="0"/>
        <w:adjustRightInd w:val="0"/>
        <w:spacing w:after="0"/>
        <w:jc w:val="both"/>
        <w:rPr>
          <w:b/>
          <w:sz w:val="16"/>
          <w:szCs w:val="28"/>
        </w:rPr>
      </w:pPr>
    </w:p>
    <w:p w:rsidR="004674B8" w:rsidRPr="00B35868" w:rsidRDefault="004674B8" w:rsidP="004674B8">
      <w:pPr>
        <w:autoSpaceDE w:val="0"/>
        <w:autoSpaceDN w:val="0"/>
        <w:adjustRightInd w:val="0"/>
        <w:spacing w:after="0"/>
        <w:jc w:val="both"/>
        <w:rPr>
          <w:b/>
          <w:i/>
          <w:sz w:val="28"/>
          <w:szCs w:val="28"/>
        </w:rPr>
      </w:pPr>
      <w:r w:rsidRPr="007D3FC0">
        <w:rPr>
          <w:szCs w:val="24"/>
        </w:rPr>
        <w:t xml:space="preserve">Serological investigation showed the highest (17.1+17.1=34.2%) </w:t>
      </w:r>
      <w:r w:rsidR="005B5E59" w:rsidRPr="005B5E59">
        <w:rPr>
          <w:i/>
          <w:iCs/>
          <w:szCs w:val="24"/>
        </w:rPr>
        <w:t>Salmonella</w:t>
      </w:r>
      <w:r>
        <w:rPr>
          <w:iCs/>
          <w:szCs w:val="24"/>
        </w:rPr>
        <w:t xml:space="preserve"> </w:t>
      </w:r>
      <w:r w:rsidRPr="007D3FC0">
        <w:rPr>
          <w:szCs w:val="24"/>
        </w:rPr>
        <w:t xml:space="preserve">infection in large flocks (≥5001 birds) in comparison to small (≤1000 birds) flocks (12.5+8.8=21.3%) </w:t>
      </w:r>
      <w:proofErr w:type="gramStart"/>
      <w:r w:rsidRPr="007D3FC0">
        <w:rPr>
          <w:szCs w:val="24"/>
        </w:rPr>
        <w:t>(</w:t>
      </w:r>
      <w:proofErr w:type="spellStart"/>
      <w:r w:rsidRPr="007D3FC0">
        <w:rPr>
          <w:szCs w:val="24"/>
        </w:rPr>
        <w:t>Hossain</w:t>
      </w:r>
      <w:proofErr w:type="spellEnd"/>
      <w:r>
        <w:rPr>
          <w:szCs w:val="24"/>
        </w:rPr>
        <w:t xml:space="preserve"> </w:t>
      </w:r>
      <w:r w:rsidRPr="007D3FC0">
        <w:rPr>
          <w:i/>
          <w:szCs w:val="24"/>
        </w:rPr>
        <w:t>et al</w:t>
      </w:r>
      <w:r w:rsidRPr="007D3FC0">
        <w:rPr>
          <w:szCs w:val="24"/>
        </w:rPr>
        <w:t>., 2010).</w:t>
      </w:r>
      <w:proofErr w:type="gramEnd"/>
      <w:r w:rsidRPr="007D3FC0">
        <w:rPr>
          <w:szCs w:val="24"/>
        </w:rPr>
        <w:t xml:space="preserve"> The present data were higher than those in the report of </w:t>
      </w:r>
      <w:proofErr w:type="spellStart"/>
      <w:r w:rsidRPr="007D3FC0">
        <w:rPr>
          <w:szCs w:val="24"/>
        </w:rPr>
        <w:t>Skov</w:t>
      </w:r>
      <w:proofErr w:type="spellEnd"/>
      <w:r>
        <w:rPr>
          <w:szCs w:val="24"/>
        </w:rPr>
        <w:t xml:space="preserve"> </w:t>
      </w:r>
      <w:r w:rsidRPr="007D3FC0">
        <w:rPr>
          <w:i/>
          <w:iCs/>
          <w:szCs w:val="24"/>
        </w:rPr>
        <w:t>et al</w:t>
      </w:r>
      <w:r w:rsidR="00D9692F">
        <w:rPr>
          <w:szCs w:val="24"/>
        </w:rPr>
        <w:t>.,</w:t>
      </w:r>
      <w:r w:rsidRPr="007D3FC0">
        <w:rPr>
          <w:szCs w:val="24"/>
        </w:rPr>
        <w:t xml:space="preserve"> (1999) who recorded 16.8% </w:t>
      </w:r>
      <w:r w:rsidRPr="007D3FC0">
        <w:rPr>
          <w:i/>
          <w:iCs/>
          <w:szCs w:val="24"/>
        </w:rPr>
        <w:t xml:space="preserve">Salmonella </w:t>
      </w:r>
      <w:r w:rsidRPr="007D3FC0">
        <w:rPr>
          <w:szCs w:val="24"/>
        </w:rPr>
        <w:t xml:space="preserve">infection in a flock containing 30-40 thousand chickens in comparison to 11.9% in a flock containing 10-20 thousand and 9.7% in a flock containing less than 10 thousand chickens. </w:t>
      </w:r>
      <w:proofErr w:type="spellStart"/>
      <w:r w:rsidRPr="007D3FC0">
        <w:rPr>
          <w:szCs w:val="24"/>
        </w:rPr>
        <w:t>Mdegela</w:t>
      </w:r>
      <w:proofErr w:type="spellEnd"/>
      <w:r>
        <w:rPr>
          <w:szCs w:val="24"/>
        </w:rPr>
        <w:t xml:space="preserve"> </w:t>
      </w:r>
      <w:r w:rsidRPr="007D3FC0">
        <w:rPr>
          <w:i/>
          <w:iCs/>
          <w:szCs w:val="24"/>
        </w:rPr>
        <w:t>et al</w:t>
      </w:r>
      <w:r w:rsidRPr="007D3FC0">
        <w:rPr>
          <w:szCs w:val="24"/>
        </w:rPr>
        <w:t>.</w:t>
      </w:r>
      <w:r w:rsidR="00D9692F">
        <w:rPr>
          <w:szCs w:val="24"/>
        </w:rPr>
        <w:t>,</w:t>
      </w:r>
      <w:r w:rsidRPr="007D3FC0">
        <w:rPr>
          <w:szCs w:val="24"/>
        </w:rPr>
        <w:t xml:space="preserve"> (2000) recorded higher prevalence of </w:t>
      </w:r>
      <w:r w:rsidRPr="007D3FC0">
        <w:rPr>
          <w:i/>
          <w:iCs/>
          <w:szCs w:val="24"/>
        </w:rPr>
        <w:t xml:space="preserve">Salmonella </w:t>
      </w:r>
      <w:r w:rsidRPr="007D3FC0">
        <w:rPr>
          <w:szCs w:val="24"/>
        </w:rPr>
        <w:t>infection in commercial flocks (18.4%) than in scavenging chickens (6.3%) and reported that infection rate increased with the increase of flock size.</w:t>
      </w:r>
    </w:p>
    <w:p w:rsidR="004B4BC8" w:rsidRDefault="004B4BC8">
      <w:pPr>
        <w:spacing w:after="0"/>
        <w:jc w:val="both"/>
        <w:rPr>
          <w:rFonts w:cs="Times New Roman"/>
        </w:rPr>
      </w:pPr>
    </w:p>
    <w:p w:rsidR="004B4BC8" w:rsidRDefault="004B4BC8">
      <w:pPr>
        <w:spacing w:after="0"/>
        <w:jc w:val="both"/>
        <w:rPr>
          <w:rFonts w:cs="Times New Roman"/>
        </w:rPr>
      </w:pPr>
    </w:p>
    <w:p w:rsidR="004B4BC8" w:rsidRDefault="004B4BC8">
      <w:pPr>
        <w:spacing w:after="0"/>
        <w:jc w:val="both"/>
        <w:rPr>
          <w:rFonts w:cs="Times New Roman"/>
        </w:rPr>
      </w:pPr>
    </w:p>
    <w:p w:rsidR="004B4BC8" w:rsidRPr="00825CE2" w:rsidRDefault="004B4BC8" w:rsidP="004B4BC8">
      <w:pPr>
        <w:pageBreakBefore/>
        <w:spacing w:line="360" w:lineRule="auto"/>
        <w:jc w:val="center"/>
        <w:rPr>
          <w:b/>
          <w:sz w:val="28"/>
          <w:szCs w:val="28"/>
        </w:rPr>
      </w:pPr>
      <w:r w:rsidRPr="00825CE2">
        <w:rPr>
          <w:b/>
          <w:sz w:val="28"/>
          <w:szCs w:val="28"/>
        </w:rPr>
        <w:lastRenderedPageBreak/>
        <w:t>CHAPTER-III</w:t>
      </w:r>
    </w:p>
    <w:p w:rsidR="00A00B36" w:rsidRPr="000F0EF4" w:rsidRDefault="004B4BC8" w:rsidP="000F0EF4">
      <w:pPr>
        <w:spacing w:line="360" w:lineRule="auto"/>
        <w:jc w:val="center"/>
        <w:rPr>
          <w:b/>
          <w:sz w:val="32"/>
          <w:szCs w:val="32"/>
        </w:rPr>
      </w:pPr>
      <w:r w:rsidRPr="00825CE2">
        <w:rPr>
          <w:b/>
          <w:sz w:val="32"/>
          <w:szCs w:val="32"/>
        </w:rPr>
        <w:t>MATERIALS AND METHODS</w:t>
      </w:r>
    </w:p>
    <w:p w:rsidR="00A00B36" w:rsidRDefault="00FF1F29">
      <w:pPr>
        <w:spacing w:after="0"/>
        <w:jc w:val="both"/>
        <w:rPr>
          <w:rFonts w:cs="Times New Roman"/>
        </w:rPr>
      </w:pPr>
      <w:r>
        <w:rPr>
          <w:rFonts w:cs="Times New Roman"/>
        </w:rPr>
        <w:t xml:space="preserve">The study was </w:t>
      </w:r>
      <w:r w:rsidR="002E3CED">
        <w:rPr>
          <w:rFonts w:cs="Times New Roman"/>
        </w:rPr>
        <w:t>conducted in Chittagong region from 20</w:t>
      </w:r>
      <w:r w:rsidR="002E3CED" w:rsidRPr="002E3CED">
        <w:rPr>
          <w:rFonts w:cs="Times New Roman"/>
          <w:vertAlign w:val="superscript"/>
        </w:rPr>
        <w:t>th</w:t>
      </w:r>
      <w:r w:rsidR="002E3CED">
        <w:rPr>
          <w:rFonts w:cs="Times New Roman"/>
        </w:rPr>
        <w:t xml:space="preserve"> October, 2013 to 22</w:t>
      </w:r>
      <w:r w:rsidR="002E3CED" w:rsidRPr="002E3CED">
        <w:rPr>
          <w:rFonts w:cs="Times New Roman"/>
          <w:vertAlign w:val="superscript"/>
        </w:rPr>
        <w:t>nd</w:t>
      </w:r>
      <w:r w:rsidR="002E3CED">
        <w:rPr>
          <w:rFonts w:cs="Times New Roman"/>
        </w:rPr>
        <w:t xml:space="preserve"> December</w:t>
      </w:r>
      <w:r w:rsidR="00191390">
        <w:rPr>
          <w:rFonts w:cs="Times New Roman"/>
        </w:rPr>
        <w:t>, 2013</w:t>
      </w:r>
      <w:r w:rsidR="002E3CED">
        <w:rPr>
          <w:rFonts w:cs="Times New Roman"/>
        </w:rPr>
        <w:t>.</w:t>
      </w:r>
      <w:r w:rsidR="00191390">
        <w:rPr>
          <w:rFonts w:cs="Times New Roman"/>
        </w:rPr>
        <w:t xml:space="preserve"> </w:t>
      </w:r>
      <w:r w:rsidR="00C91D4E">
        <w:rPr>
          <w:rFonts w:cs="Times New Roman"/>
        </w:rPr>
        <w:t>The study population comprised chicken from six commercial farms- two breeder, two broiler and two layer farms and 50 backyard chickens from live bird market.</w:t>
      </w:r>
    </w:p>
    <w:p w:rsidR="00C91D4E" w:rsidRDefault="00C91D4E">
      <w:pPr>
        <w:spacing w:after="0"/>
        <w:jc w:val="both"/>
        <w:rPr>
          <w:rFonts w:cs="Times New Roman"/>
        </w:rPr>
      </w:pPr>
    </w:p>
    <w:p w:rsidR="00A00B36" w:rsidRPr="00566C5F" w:rsidRDefault="00566C5F">
      <w:pPr>
        <w:spacing w:after="0"/>
        <w:jc w:val="both"/>
        <w:rPr>
          <w:rFonts w:cs="Times New Roman"/>
          <w:b/>
          <w:sz w:val="28"/>
        </w:rPr>
      </w:pPr>
      <w:r w:rsidRPr="00566C5F">
        <w:rPr>
          <w:rFonts w:cs="Times New Roman"/>
          <w:b/>
          <w:sz w:val="28"/>
        </w:rPr>
        <w:t xml:space="preserve">3.1 </w:t>
      </w:r>
      <w:r w:rsidR="00FF1F29" w:rsidRPr="00566C5F">
        <w:rPr>
          <w:rFonts w:cs="Times New Roman"/>
          <w:b/>
          <w:sz w:val="28"/>
        </w:rPr>
        <w:t>Sampling procedure</w:t>
      </w:r>
    </w:p>
    <w:p w:rsidR="00566C5F" w:rsidRPr="00566C5F" w:rsidRDefault="00566C5F">
      <w:pPr>
        <w:spacing w:after="0"/>
        <w:jc w:val="both"/>
        <w:rPr>
          <w:rFonts w:cs="Times New Roman"/>
          <w:sz w:val="20"/>
        </w:rPr>
      </w:pPr>
    </w:p>
    <w:p w:rsidR="005D17F7" w:rsidRDefault="00FF1F29">
      <w:pPr>
        <w:spacing w:after="0"/>
        <w:jc w:val="both"/>
        <w:rPr>
          <w:rFonts w:cs="Times New Roman"/>
        </w:rPr>
      </w:pPr>
      <w:r>
        <w:rPr>
          <w:rFonts w:cs="Times New Roman"/>
        </w:rPr>
        <w:t>A total 200 blood samples were collected from the birds belonging to six commercial farms and backyard chickens. Two ml of blood was collected aseptically from wing vein using 3ml sterile syringe and needle. Then the samples were kept at room temperature for two hours to clot blood inside the syringe. After clotting, fluid portion of blood were placed in graduated centrifuge tubes and centrifuged at 1500 rpm for 30 minutes. The clear sera samples were poured in sterile vials which was labeled and transferred to the Laboratory of the Department of Microbiology, CVASU, Chittagong in iceboxes for the</w:t>
      </w:r>
      <w:r w:rsidR="005D17F7">
        <w:rPr>
          <w:rFonts w:cs="Times New Roman"/>
        </w:rPr>
        <w:t xml:space="preserve"> detection of </w:t>
      </w:r>
      <w:r w:rsidR="005B5E59" w:rsidRPr="005B5E59">
        <w:rPr>
          <w:rFonts w:cs="Times New Roman"/>
          <w:i/>
        </w:rPr>
        <w:t>Salmonella</w:t>
      </w:r>
      <w:r w:rsidR="005D17F7">
        <w:rPr>
          <w:rFonts w:cs="Times New Roman"/>
        </w:rPr>
        <w:t xml:space="preserve"> by RPA</w:t>
      </w:r>
    </w:p>
    <w:p w:rsidR="00A00B36" w:rsidRDefault="005D17F7">
      <w:pPr>
        <w:spacing w:after="0"/>
        <w:jc w:val="both"/>
        <w:rPr>
          <w:rFonts w:cs="Times New Roman"/>
        </w:rPr>
      </w:pPr>
      <w:proofErr w:type="gramStart"/>
      <w:r>
        <w:rPr>
          <w:rFonts w:cs="Times New Roman"/>
        </w:rPr>
        <w:t>(</w:t>
      </w:r>
      <w:r w:rsidR="00FF1F29">
        <w:rPr>
          <w:rFonts w:cs="Times New Roman"/>
        </w:rPr>
        <w:t>Rapid Plate Agglutination) test.</w:t>
      </w:r>
      <w:proofErr w:type="gramEnd"/>
      <w:r w:rsidR="00FF1F29">
        <w:rPr>
          <w:rFonts w:cs="Times New Roman"/>
        </w:rPr>
        <w:t xml:space="preserve"> Sera samples were stored at -20</w:t>
      </w:r>
      <w:r w:rsidR="00FF1F29">
        <w:rPr>
          <w:rFonts w:eastAsia="SymbolMT" w:cs="Times New Roman"/>
        </w:rPr>
        <w:t>°</w:t>
      </w:r>
      <w:r w:rsidR="00FF1F29">
        <w:rPr>
          <w:rFonts w:cs="Times New Roman"/>
        </w:rPr>
        <w:t>C in the laboratory until use for RPA test (OIE, 2002).</w:t>
      </w:r>
    </w:p>
    <w:p w:rsidR="00A00B36" w:rsidRDefault="00A00B36">
      <w:pPr>
        <w:spacing w:after="0"/>
        <w:jc w:val="both"/>
        <w:rPr>
          <w:rFonts w:cs="Times New Roman"/>
        </w:rPr>
      </w:pPr>
    </w:p>
    <w:p w:rsidR="00A00B36" w:rsidRPr="00566C5F" w:rsidRDefault="00566C5F">
      <w:pPr>
        <w:spacing w:after="0"/>
        <w:jc w:val="both"/>
        <w:rPr>
          <w:rFonts w:cs="Times New Roman"/>
          <w:b/>
          <w:sz w:val="28"/>
        </w:rPr>
      </w:pPr>
      <w:r w:rsidRPr="00566C5F">
        <w:rPr>
          <w:rFonts w:cs="Times New Roman"/>
          <w:b/>
          <w:sz w:val="28"/>
        </w:rPr>
        <w:t xml:space="preserve">3.2 </w:t>
      </w:r>
      <w:r w:rsidR="00FF1F29" w:rsidRPr="00566C5F">
        <w:rPr>
          <w:rFonts w:cs="Times New Roman"/>
          <w:b/>
          <w:sz w:val="28"/>
        </w:rPr>
        <w:t>Preparation of antigens</w:t>
      </w:r>
    </w:p>
    <w:p w:rsidR="00566C5F" w:rsidRPr="00566C5F" w:rsidRDefault="00566C5F">
      <w:pPr>
        <w:spacing w:after="0"/>
        <w:jc w:val="both"/>
        <w:rPr>
          <w:rFonts w:cs="Times New Roman"/>
          <w:sz w:val="20"/>
        </w:rPr>
      </w:pPr>
    </w:p>
    <w:p w:rsidR="00A00B36" w:rsidRDefault="00FF1F29">
      <w:pPr>
        <w:spacing w:after="0"/>
        <w:jc w:val="both"/>
        <w:rPr>
          <w:rFonts w:cs="Times New Roman"/>
        </w:rPr>
      </w:pPr>
      <w:r>
        <w:rPr>
          <w:rFonts w:cs="Times New Roman"/>
        </w:rPr>
        <w:t xml:space="preserve">Antigens are the killed and colored </w:t>
      </w:r>
      <w:r>
        <w:rPr>
          <w:rFonts w:cs="Times New Roman"/>
          <w:i/>
        </w:rPr>
        <w:t xml:space="preserve">Salmonella </w:t>
      </w:r>
      <w:r>
        <w:rPr>
          <w:rFonts w:cs="Times New Roman"/>
        </w:rPr>
        <w:t xml:space="preserve">organisms. </w:t>
      </w:r>
      <w:r>
        <w:rPr>
          <w:rFonts w:cs="Times New Roman"/>
          <w:i/>
        </w:rPr>
        <w:t xml:space="preserve">Salmonella </w:t>
      </w:r>
      <w:proofErr w:type="spellStart"/>
      <w:r>
        <w:rPr>
          <w:rFonts w:cs="Times New Roman"/>
          <w:i/>
        </w:rPr>
        <w:t>pullorum</w:t>
      </w:r>
      <w:proofErr w:type="spellEnd"/>
      <w:r>
        <w:rPr>
          <w:rFonts w:cs="Times New Roman"/>
          <w:i/>
        </w:rPr>
        <w:t xml:space="preserve"> </w:t>
      </w:r>
      <w:r>
        <w:rPr>
          <w:rFonts w:cs="Times New Roman"/>
        </w:rPr>
        <w:t xml:space="preserve">antigens from standard (O: 1, 9,121 and 123) and variant (O: 1, 9,121 and 122) strains were used in this surveillance program for </w:t>
      </w:r>
      <w:proofErr w:type="spellStart"/>
      <w:r>
        <w:rPr>
          <w:rFonts w:cs="Times New Roman"/>
        </w:rPr>
        <w:t>pullorum</w:t>
      </w:r>
      <w:proofErr w:type="spellEnd"/>
      <w:r>
        <w:rPr>
          <w:rFonts w:cs="Times New Roman"/>
        </w:rPr>
        <w:t xml:space="preserve"> disease and fowl typhoid (</w:t>
      </w:r>
      <w:proofErr w:type="spellStart"/>
      <w:r>
        <w:rPr>
          <w:rFonts w:cs="Times New Roman"/>
        </w:rPr>
        <w:t>Proux</w:t>
      </w:r>
      <w:proofErr w:type="spellEnd"/>
      <w:r>
        <w:rPr>
          <w:rFonts w:cs="Times New Roman"/>
        </w:rPr>
        <w:t xml:space="preserve"> </w:t>
      </w:r>
      <w:r>
        <w:rPr>
          <w:rFonts w:cs="Times New Roman"/>
          <w:i/>
        </w:rPr>
        <w:t>et al</w:t>
      </w:r>
      <w:r>
        <w:rPr>
          <w:rFonts w:cs="Times New Roman"/>
        </w:rPr>
        <w:t>.</w:t>
      </w:r>
      <w:r>
        <w:rPr>
          <w:rFonts w:cs="Times New Roman"/>
          <w:i/>
        </w:rPr>
        <w:t xml:space="preserve">, </w:t>
      </w:r>
      <w:r>
        <w:rPr>
          <w:rFonts w:cs="Times New Roman"/>
        </w:rPr>
        <w:t xml:space="preserve">2002). The </w:t>
      </w:r>
      <w:r>
        <w:rPr>
          <w:rFonts w:cs="Times New Roman"/>
          <w:i/>
        </w:rPr>
        <w:t xml:space="preserve">Salmonella </w:t>
      </w:r>
      <w:r>
        <w:rPr>
          <w:rFonts w:cs="Times New Roman"/>
        </w:rPr>
        <w:t>antigen (</w:t>
      </w:r>
      <w:proofErr w:type="spellStart"/>
      <w:r>
        <w:rPr>
          <w:rFonts w:cs="Times New Roman"/>
        </w:rPr>
        <w:t>Nobilis</w:t>
      </w:r>
      <w:proofErr w:type="spellEnd"/>
      <w:r>
        <w:rPr>
          <w:rFonts w:eastAsia="SymbolMT" w:cs="Times New Roman"/>
          <w:vertAlign w:val="superscript"/>
        </w:rPr>
        <w:t>®</w:t>
      </w:r>
      <w:r>
        <w:rPr>
          <w:rFonts w:eastAsia="SymbolMT" w:cs="Times New Roman"/>
        </w:rPr>
        <w:t xml:space="preserve"> </w:t>
      </w:r>
      <w:r>
        <w:rPr>
          <w:rFonts w:cs="Times New Roman"/>
        </w:rPr>
        <w:t xml:space="preserve">SP) used in this study were purchased from the </w:t>
      </w:r>
      <w:proofErr w:type="spellStart"/>
      <w:r>
        <w:rPr>
          <w:rFonts w:cs="Times New Roman"/>
        </w:rPr>
        <w:t>Intervet</w:t>
      </w:r>
      <w:proofErr w:type="spellEnd"/>
      <w:r>
        <w:rPr>
          <w:rFonts w:cs="Times New Roman"/>
        </w:rPr>
        <w:t xml:space="preserve"> International B.V. </w:t>
      </w:r>
      <w:proofErr w:type="spellStart"/>
      <w:r>
        <w:rPr>
          <w:rFonts w:cs="Times New Roman"/>
        </w:rPr>
        <w:t>Boxmeer</w:t>
      </w:r>
      <w:proofErr w:type="spellEnd"/>
      <w:r>
        <w:rPr>
          <w:rFonts w:cs="Times New Roman"/>
        </w:rPr>
        <w:t>-Holland.</w:t>
      </w:r>
    </w:p>
    <w:p w:rsidR="00A00B36" w:rsidRDefault="00A00B36">
      <w:pPr>
        <w:spacing w:after="0"/>
        <w:jc w:val="both"/>
        <w:rPr>
          <w:rFonts w:cs="Times New Roman"/>
        </w:rPr>
      </w:pPr>
    </w:p>
    <w:p w:rsidR="00A00B36" w:rsidRPr="00566C5F" w:rsidRDefault="00566C5F">
      <w:pPr>
        <w:spacing w:after="0"/>
        <w:jc w:val="both"/>
        <w:rPr>
          <w:rFonts w:cs="Times New Roman"/>
          <w:b/>
          <w:sz w:val="28"/>
        </w:rPr>
      </w:pPr>
      <w:r w:rsidRPr="00566C5F">
        <w:rPr>
          <w:rFonts w:cs="Times New Roman"/>
          <w:b/>
          <w:sz w:val="28"/>
        </w:rPr>
        <w:t xml:space="preserve">3.3 </w:t>
      </w:r>
      <w:r w:rsidR="00FF1F29" w:rsidRPr="00566C5F">
        <w:rPr>
          <w:rFonts w:cs="Times New Roman"/>
          <w:b/>
          <w:sz w:val="28"/>
        </w:rPr>
        <w:t>Rapid plate agglutination (RPA) test</w:t>
      </w:r>
    </w:p>
    <w:p w:rsidR="00566C5F" w:rsidRPr="005A3047" w:rsidRDefault="00566C5F">
      <w:pPr>
        <w:spacing w:after="0"/>
        <w:jc w:val="both"/>
        <w:rPr>
          <w:rFonts w:cs="Times New Roman"/>
          <w:sz w:val="20"/>
        </w:rPr>
      </w:pPr>
    </w:p>
    <w:p w:rsidR="00A00B36" w:rsidRDefault="00FF1F29">
      <w:pPr>
        <w:spacing w:after="0"/>
        <w:jc w:val="both"/>
        <w:rPr>
          <w:rFonts w:cs="Times New Roman"/>
        </w:rPr>
      </w:pPr>
      <w:r>
        <w:rPr>
          <w:rFonts w:cs="Times New Roman"/>
        </w:rPr>
        <w:t>The RPA test was conducted according to the instructions of OIE Manual (2002). For this test 0.02 ml of antigen and 0.02 ml of chicken serum were placed side by side with micropipettes on a glass plate. Then antigen and serum sample were mixed thoroughly by stirring with a small tooth pick. The glass plate was illuminated from below so as to facilitate observing the reaction, avoiding excessive heat from the light source. Positive reaction was characterized by the formation of definite clumps within 2 minutes after mixing the test serum with antigen (Fig.3.</w:t>
      </w:r>
      <w:r w:rsidR="00C91D4E">
        <w:rPr>
          <w:rFonts w:cs="Times New Roman"/>
        </w:rPr>
        <w:t>3.1 and 3</w:t>
      </w:r>
      <w:r>
        <w:rPr>
          <w:rFonts w:cs="Times New Roman"/>
        </w:rPr>
        <w:t>.</w:t>
      </w:r>
      <w:r w:rsidR="00C91D4E">
        <w:rPr>
          <w:rFonts w:cs="Times New Roman"/>
        </w:rPr>
        <w:t>3.2</w:t>
      </w:r>
      <w:r>
        <w:rPr>
          <w:rFonts w:cs="Times New Roman"/>
        </w:rPr>
        <w:t>). The clumps usually started appearing and became concentrated at the periphery of the mixture. Negative reaction was judged by the absence of agglutination reaction. Care was taken so that the natural granulation of the antigen showed not to be taken as a positive reaction.</w:t>
      </w:r>
    </w:p>
    <w:p w:rsidR="00EB64DB" w:rsidRDefault="00DC0F57">
      <w:pPr>
        <w:spacing w:after="0"/>
        <w:jc w:val="both"/>
        <w:rPr>
          <w:rFonts w:cs="Times New Roman"/>
        </w:rPr>
      </w:pPr>
      <w:r>
        <w:rPr>
          <w:rFonts w:cs="Times New Roman"/>
          <w:noProof/>
        </w:rPr>
        <w:lastRenderedPageBreak/>
        <w:pict>
          <v:shapetype id="_x0000_t202" coordsize="21600,21600" o:spt="202" path="m,l,21600r21600,l21600,xe">
            <v:stroke joinstyle="miter"/>
            <v:path gradientshapeok="t" o:connecttype="rect"/>
          </v:shapetype>
          <v:shape id="_x0000_s1034" type="#_x0000_t202" style="position:absolute;left:0;text-align:left;margin-left:231.9pt;margin-top:3pt;width:249.4pt;height:34.35pt;z-index:251683840" filled="f" stroked="f">
            <v:textbox>
              <w:txbxContent>
                <w:p w:rsidR="003510C6" w:rsidRPr="00B21224" w:rsidRDefault="003510C6" w:rsidP="009B146A">
                  <w:pPr>
                    <w:jc w:val="center"/>
                    <w:rPr>
                      <w:b/>
                    </w:rPr>
                  </w:pPr>
                  <w:r>
                    <w:rPr>
                      <w:b/>
                      <w:szCs w:val="24"/>
                    </w:rPr>
                    <w:t>Fig. 3</w:t>
                  </w:r>
                  <w:r w:rsidRPr="00B21224">
                    <w:rPr>
                      <w:b/>
                      <w:szCs w:val="24"/>
                    </w:rPr>
                    <w:t>.</w:t>
                  </w:r>
                  <w:r>
                    <w:rPr>
                      <w:b/>
                      <w:szCs w:val="24"/>
                    </w:rPr>
                    <w:t>3.2:</w:t>
                  </w:r>
                  <w:r w:rsidRPr="00B21224">
                    <w:rPr>
                      <w:b/>
                      <w:szCs w:val="24"/>
                    </w:rPr>
                    <w:t xml:space="preserve"> Mixing of antigen with</w:t>
                  </w:r>
                  <w:r>
                    <w:rPr>
                      <w:b/>
                      <w:szCs w:val="24"/>
                    </w:rPr>
                    <w:t xml:space="preserve"> test serum.</w:t>
                  </w:r>
                </w:p>
              </w:txbxContent>
            </v:textbox>
          </v:shape>
        </w:pict>
      </w:r>
      <w:r>
        <w:rPr>
          <w:rFonts w:cs="Times New Roman"/>
          <w:noProof/>
        </w:rPr>
        <w:pict>
          <v:shape id="_x0000_s1033" type="#_x0000_t202" style="position:absolute;left:0;text-align:left;margin-left:.85pt;margin-top:-9.85pt;width:231.05pt;height:47.8pt;z-index:251682816" filled="f" stroked="f">
            <v:textbox>
              <w:txbxContent>
                <w:p w:rsidR="003510C6" w:rsidRPr="00B21224" w:rsidRDefault="003510C6" w:rsidP="00D86819">
                  <w:pPr>
                    <w:spacing w:line="240" w:lineRule="auto"/>
                    <w:jc w:val="center"/>
                    <w:rPr>
                      <w:b/>
                    </w:rPr>
                  </w:pPr>
                  <w:r>
                    <w:rPr>
                      <w:b/>
                      <w:szCs w:val="24"/>
                    </w:rPr>
                    <w:t>Fig. 3</w:t>
                  </w:r>
                  <w:r w:rsidRPr="00B21224">
                    <w:rPr>
                      <w:b/>
                      <w:szCs w:val="24"/>
                    </w:rPr>
                    <w:t>.</w:t>
                  </w:r>
                  <w:r>
                    <w:rPr>
                      <w:b/>
                      <w:szCs w:val="24"/>
                    </w:rPr>
                    <w:t>3.1:</w:t>
                  </w:r>
                  <w:r w:rsidRPr="00B21224">
                    <w:rPr>
                      <w:b/>
                      <w:szCs w:val="24"/>
                    </w:rPr>
                    <w:t xml:space="preserve"> Pouring of antigen from bottle and serum from </w:t>
                  </w:r>
                  <w:proofErr w:type="spellStart"/>
                  <w:r w:rsidRPr="00B21224">
                    <w:rPr>
                      <w:b/>
                      <w:szCs w:val="24"/>
                    </w:rPr>
                    <w:t>eppendorf</w:t>
                  </w:r>
                  <w:proofErr w:type="spellEnd"/>
                  <w:r w:rsidRPr="00B21224">
                    <w:rPr>
                      <w:b/>
                      <w:szCs w:val="24"/>
                    </w:rPr>
                    <w:t xml:space="preserve"> tube in glass</w:t>
                  </w:r>
                  <w:r w:rsidR="00D86819">
                    <w:rPr>
                      <w:b/>
                      <w:szCs w:val="24"/>
                    </w:rPr>
                    <w:t xml:space="preserve"> slide.</w:t>
                  </w:r>
                </w:p>
              </w:txbxContent>
            </v:textbox>
          </v:shape>
        </w:pict>
      </w:r>
      <w:r w:rsidR="00D1072A">
        <w:rPr>
          <w:rFonts w:cs="Times New Roman"/>
          <w:noProof/>
        </w:rPr>
        <w:drawing>
          <wp:anchor distT="0" distB="0" distL="114300" distR="114300" simplePos="0" relativeHeight="251676672" behindDoc="1" locked="0" layoutInCell="1" allowOverlap="1">
            <wp:simplePos x="0" y="0"/>
            <wp:positionH relativeFrom="column">
              <wp:posOffset>19050</wp:posOffset>
            </wp:positionH>
            <wp:positionV relativeFrom="paragraph">
              <wp:posOffset>-95250</wp:posOffset>
            </wp:positionV>
            <wp:extent cx="2743200" cy="2926080"/>
            <wp:effectExtent l="38100" t="57150" r="114300" b="102870"/>
            <wp:wrapTight wrapText="bothSides">
              <wp:wrapPolygon edited="0">
                <wp:start x="-300" y="-422"/>
                <wp:lineTo x="-300" y="22359"/>
                <wp:lineTo x="22200" y="22359"/>
                <wp:lineTo x="22350" y="22359"/>
                <wp:lineTo x="22500" y="22219"/>
                <wp:lineTo x="22500" y="-141"/>
                <wp:lineTo x="22200" y="-422"/>
                <wp:lineTo x="-300" y="-422"/>
              </wp:wrapPolygon>
            </wp:wrapTight>
            <wp:docPr id="12" name="Picture 4" descr="D:\Image\Camera Pic\162_1501\IMG_49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Image\Camera Pic\162_1501\IMG_4938.JPG"/>
                    <pic:cNvPicPr>
                      <a:picLocks noChangeAspect="1" noChangeArrowheads="1"/>
                    </pic:cNvPicPr>
                  </pic:nvPicPr>
                  <pic:blipFill>
                    <a:blip r:embed="rId8" cstate="print"/>
                    <a:srcRect/>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1072A">
        <w:rPr>
          <w:rFonts w:cs="Times New Roman"/>
          <w:noProof/>
        </w:rPr>
        <w:drawing>
          <wp:anchor distT="0" distB="0" distL="114300" distR="114300" simplePos="0" relativeHeight="251678720" behindDoc="1" locked="0" layoutInCell="1" allowOverlap="1">
            <wp:simplePos x="0" y="0"/>
            <wp:positionH relativeFrom="column">
              <wp:posOffset>3124200</wp:posOffset>
            </wp:positionH>
            <wp:positionV relativeFrom="paragraph">
              <wp:posOffset>-104775</wp:posOffset>
            </wp:positionV>
            <wp:extent cx="2743200" cy="2926080"/>
            <wp:effectExtent l="38100" t="57150" r="114300" b="102870"/>
            <wp:wrapTight wrapText="bothSides">
              <wp:wrapPolygon edited="0">
                <wp:start x="-300" y="-422"/>
                <wp:lineTo x="-300" y="22359"/>
                <wp:lineTo x="22200" y="22359"/>
                <wp:lineTo x="22350" y="22359"/>
                <wp:lineTo x="22500" y="22219"/>
                <wp:lineTo x="22500" y="-141"/>
                <wp:lineTo x="22200" y="-422"/>
                <wp:lineTo x="-300" y="-422"/>
              </wp:wrapPolygon>
            </wp:wrapTight>
            <wp:docPr id="14" name="Picture 5" descr="D:\Image\Camera Pic\162_1501\IMG_49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Image\Camera Pic\162_1501\IMG_4943.JPG"/>
                    <pic:cNvPicPr>
                      <a:picLocks noChangeAspect="1" noChangeArrowheads="1"/>
                    </pic:cNvPicPr>
                  </pic:nvPicPr>
                  <pic:blipFill>
                    <a:blip r:embed="rId9" cstate="print"/>
                    <a:srcRect/>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B64DB" w:rsidRDefault="00D1072A">
      <w:pPr>
        <w:spacing w:after="0"/>
        <w:jc w:val="both"/>
        <w:rPr>
          <w:rFonts w:cs="Times New Roman"/>
        </w:rPr>
      </w:pPr>
      <w:r>
        <w:rPr>
          <w:rFonts w:cs="Times New Roman"/>
          <w:noProof/>
        </w:rPr>
        <w:drawing>
          <wp:anchor distT="0" distB="0" distL="114300" distR="114300" simplePos="0" relativeHeight="251681792" behindDoc="1" locked="0" layoutInCell="1" allowOverlap="1">
            <wp:simplePos x="0" y="0"/>
            <wp:positionH relativeFrom="column">
              <wp:posOffset>38100</wp:posOffset>
            </wp:positionH>
            <wp:positionV relativeFrom="paragraph">
              <wp:posOffset>362585</wp:posOffset>
            </wp:positionV>
            <wp:extent cx="2743200" cy="2926080"/>
            <wp:effectExtent l="38100" t="57150" r="114300" b="102870"/>
            <wp:wrapTight wrapText="bothSides">
              <wp:wrapPolygon edited="0">
                <wp:start x="-300" y="-422"/>
                <wp:lineTo x="-300" y="22359"/>
                <wp:lineTo x="22200" y="22359"/>
                <wp:lineTo x="22350" y="22359"/>
                <wp:lineTo x="22500" y="22219"/>
                <wp:lineTo x="22500" y="-141"/>
                <wp:lineTo x="22200" y="-422"/>
                <wp:lineTo x="-300" y="-422"/>
              </wp:wrapPolygon>
            </wp:wrapTight>
            <wp:docPr id="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11458" b="5078"/>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cs="Times New Roman"/>
          <w:noProof/>
        </w:rPr>
        <w:drawing>
          <wp:anchor distT="0" distB="0" distL="114300" distR="114300" simplePos="0" relativeHeight="251679744" behindDoc="1" locked="0" layoutInCell="1" allowOverlap="1">
            <wp:simplePos x="0" y="0"/>
            <wp:positionH relativeFrom="column">
              <wp:posOffset>3152775</wp:posOffset>
            </wp:positionH>
            <wp:positionV relativeFrom="paragraph">
              <wp:posOffset>362585</wp:posOffset>
            </wp:positionV>
            <wp:extent cx="2743200" cy="2926080"/>
            <wp:effectExtent l="38100" t="57150" r="114300" b="102870"/>
            <wp:wrapTight wrapText="bothSides">
              <wp:wrapPolygon edited="0">
                <wp:start x="-300" y="-422"/>
                <wp:lineTo x="-300" y="22359"/>
                <wp:lineTo x="22200" y="22359"/>
                <wp:lineTo x="22350" y="22359"/>
                <wp:lineTo x="22500" y="22219"/>
                <wp:lineTo x="22500" y="-141"/>
                <wp:lineTo x="22200" y="-422"/>
                <wp:lineTo x="-300" y="-422"/>
              </wp:wrapPolygon>
            </wp:wrapTight>
            <wp:docPr id="16" name="Picture 1" descr="D:\Image\Camera Pic\162_1501\IMG_49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mage\Camera Pic\162_1501\IMG_4932.JPG"/>
                    <pic:cNvPicPr>
                      <a:picLocks noChangeAspect="1" noChangeArrowheads="1"/>
                    </pic:cNvPicPr>
                  </pic:nvPicPr>
                  <pic:blipFill>
                    <a:blip r:embed="rId11" cstate="print"/>
                    <a:srcRect t="18039" b="15081"/>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B146A" w:rsidRDefault="00DC0F57">
      <w:pPr>
        <w:spacing w:after="0"/>
        <w:jc w:val="both"/>
        <w:rPr>
          <w:rFonts w:cs="Times New Roman"/>
        </w:rPr>
      </w:pPr>
      <w:r>
        <w:rPr>
          <w:rFonts w:cs="Times New Roman"/>
          <w:noProof/>
        </w:rPr>
        <w:pict>
          <v:shape id="_x0000_s1035" type="#_x0000_t202" style="position:absolute;left:0;text-align:left;margin-left:-10.3pt;margin-top:-7.55pt;width:256.2pt;height:57.75pt;z-index:251684864" filled="f" stroked="f">
            <v:textbox>
              <w:txbxContent>
                <w:p w:rsidR="003510C6" w:rsidRPr="00B21224" w:rsidRDefault="003510C6" w:rsidP="009B146A">
                  <w:pPr>
                    <w:jc w:val="center"/>
                    <w:rPr>
                      <w:b/>
                    </w:rPr>
                  </w:pPr>
                  <w:r w:rsidRPr="00B21224">
                    <w:rPr>
                      <w:b/>
                      <w:szCs w:val="24"/>
                    </w:rPr>
                    <w:t>Fig.</w:t>
                  </w:r>
                  <w:r>
                    <w:rPr>
                      <w:b/>
                      <w:szCs w:val="24"/>
                    </w:rPr>
                    <w:t xml:space="preserve"> </w:t>
                  </w:r>
                  <w:r w:rsidRPr="00B21224">
                    <w:rPr>
                      <w:b/>
                      <w:szCs w:val="24"/>
                    </w:rPr>
                    <w:t>3.</w:t>
                  </w:r>
                  <w:r>
                    <w:rPr>
                      <w:b/>
                      <w:szCs w:val="24"/>
                    </w:rPr>
                    <w:t>3.3:</w:t>
                  </w:r>
                  <w:r w:rsidRPr="00B21224">
                    <w:rPr>
                      <w:b/>
                      <w:szCs w:val="24"/>
                    </w:rPr>
                    <w:t xml:space="preserve"> Medium size clumps sh</w:t>
                  </w:r>
                  <w:r>
                    <w:rPr>
                      <w:b/>
                      <w:szCs w:val="24"/>
                    </w:rPr>
                    <w:t>ow moderately positive reaction.</w:t>
                  </w:r>
                </w:p>
              </w:txbxContent>
            </v:textbox>
          </v:shape>
        </w:pict>
      </w:r>
      <w:r>
        <w:rPr>
          <w:rFonts w:cs="Times New Roman"/>
          <w:noProof/>
        </w:rPr>
        <w:pict>
          <v:shape id="_x0000_s1036" type="#_x0000_t202" style="position:absolute;left:0;text-align:left;margin-left:220.95pt;margin-top:-8.45pt;width:278.75pt;height:50.9pt;z-index:251685888" filled="f" stroked="f">
            <v:textbox>
              <w:txbxContent>
                <w:p w:rsidR="003510C6" w:rsidRPr="00B21224" w:rsidRDefault="003510C6" w:rsidP="00A509E3">
                  <w:pPr>
                    <w:jc w:val="center"/>
                    <w:rPr>
                      <w:b/>
                      <w:szCs w:val="24"/>
                    </w:rPr>
                  </w:pPr>
                  <w:r w:rsidRPr="00B21224">
                    <w:rPr>
                      <w:b/>
                      <w:szCs w:val="24"/>
                    </w:rPr>
                    <w:t>Fig.</w:t>
                  </w:r>
                  <w:r>
                    <w:rPr>
                      <w:b/>
                      <w:szCs w:val="24"/>
                    </w:rPr>
                    <w:t xml:space="preserve"> 3.3.</w:t>
                  </w:r>
                  <w:r w:rsidRPr="00B21224">
                    <w:rPr>
                      <w:b/>
                      <w:szCs w:val="24"/>
                    </w:rPr>
                    <w:t>4</w:t>
                  </w:r>
                  <w:r>
                    <w:rPr>
                      <w:b/>
                      <w:szCs w:val="24"/>
                    </w:rPr>
                    <w:t>:</w:t>
                  </w:r>
                  <w:r w:rsidRPr="00B21224">
                    <w:rPr>
                      <w:b/>
                      <w:szCs w:val="24"/>
                    </w:rPr>
                    <w:t xml:space="preserve"> Large </w:t>
                  </w:r>
                  <w:proofErr w:type="gramStart"/>
                  <w:r w:rsidRPr="00B21224">
                    <w:rPr>
                      <w:b/>
                      <w:szCs w:val="24"/>
                    </w:rPr>
                    <w:t>clumps,</w:t>
                  </w:r>
                  <w:proofErr w:type="gramEnd"/>
                  <w:r w:rsidRPr="00B21224">
                    <w:rPr>
                      <w:b/>
                      <w:szCs w:val="24"/>
                    </w:rPr>
                    <w:t xml:space="preserve"> almost complete background clearing show highly positive reaction.</w:t>
                  </w:r>
                </w:p>
              </w:txbxContent>
            </v:textbox>
          </v:shape>
        </w:pict>
      </w:r>
    </w:p>
    <w:p w:rsidR="00A509E3" w:rsidRDefault="00A509E3">
      <w:pPr>
        <w:spacing w:after="0"/>
        <w:jc w:val="both"/>
        <w:rPr>
          <w:rFonts w:cs="Times New Roman"/>
        </w:rPr>
      </w:pPr>
    </w:p>
    <w:p w:rsidR="00A509E3" w:rsidRDefault="00A509E3">
      <w:pPr>
        <w:spacing w:after="0"/>
        <w:jc w:val="both"/>
        <w:rPr>
          <w:rFonts w:cs="Times New Roman"/>
        </w:rPr>
      </w:pPr>
    </w:p>
    <w:p w:rsidR="00A509E3" w:rsidRDefault="00A509E3">
      <w:pPr>
        <w:spacing w:after="0"/>
        <w:jc w:val="both"/>
        <w:rPr>
          <w:rFonts w:cs="Times New Roman"/>
        </w:rPr>
      </w:pPr>
    </w:p>
    <w:p w:rsidR="00A509E3" w:rsidRDefault="00A509E3">
      <w:pPr>
        <w:spacing w:after="0"/>
        <w:jc w:val="both"/>
        <w:rPr>
          <w:rFonts w:cs="Times New Roman"/>
        </w:rPr>
      </w:pPr>
    </w:p>
    <w:p w:rsidR="00306B4A" w:rsidRDefault="00306B4A">
      <w:pPr>
        <w:spacing w:after="0"/>
        <w:jc w:val="both"/>
        <w:rPr>
          <w:rFonts w:cs="Times New Roman"/>
        </w:rPr>
      </w:pPr>
    </w:p>
    <w:p w:rsidR="00A00B36" w:rsidRDefault="005A3047">
      <w:pPr>
        <w:spacing w:after="0"/>
        <w:jc w:val="both"/>
        <w:rPr>
          <w:rFonts w:cs="Times New Roman"/>
          <w:b/>
          <w:sz w:val="28"/>
        </w:rPr>
      </w:pPr>
      <w:r>
        <w:rPr>
          <w:rFonts w:cs="Times New Roman"/>
          <w:b/>
          <w:sz w:val="28"/>
        </w:rPr>
        <w:t xml:space="preserve">3.4 </w:t>
      </w:r>
      <w:r w:rsidRPr="005A3047">
        <w:rPr>
          <w:rFonts w:cs="Times New Roman"/>
          <w:b/>
          <w:sz w:val="28"/>
        </w:rPr>
        <w:t>Post mortem examination</w:t>
      </w:r>
    </w:p>
    <w:p w:rsidR="00C73269" w:rsidRPr="00C91D4E" w:rsidRDefault="00C73269">
      <w:pPr>
        <w:spacing w:after="0"/>
        <w:jc w:val="both"/>
        <w:rPr>
          <w:rFonts w:cs="Times New Roman"/>
          <w:b/>
          <w:sz w:val="16"/>
        </w:rPr>
      </w:pPr>
    </w:p>
    <w:p w:rsidR="00EB64DB" w:rsidRPr="00FF7A09" w:rsidRDefault="00C73269">
      <w:pPr>
        <w:spacing w:after="0"/>
        <w:jc w:val="both"/>
        <w:rPr>
          <w:rFonts w:cs="Times New Roman"/>
          <w:szCs w:val="24"/>
        </w:rPr>
      </w:pPr>
      <w:r w:rsidRPr="00FF7A09">
        <w:rPr>
          <w:rFonts w:cs="Times New Roman"/>
          <w:szCs w:val="24"/>
        </w:rPr>
        <w:t xml:space="preserve">Among the </w:t>
      </w:r>
      <w:proofErr w:type="spellStart"/>
      <w:r w:rsidRPr="00FF7A09">
        <w:rPr>
          <w:rFonts w:cs="Times New Roman"/>
          <w:szCs w:val="24"/>
        </w:rPr>
        <w:t>seropositive</w:t>
      </w:r>
      <w:proofErr w:type="spellEnd"/>
      <w:r w:rsidRPr="00FF7A09">
        <w:rPr>
          <w:rFonts w:cs="Times New Roman"/>
          <w:szCs w:val="24"/>
        </w:rPr>
        <w:t xml:space="preserve"> chicken 10 chicken were examined for postmortem findings. The postmortem findings were also supportive to the probable </w:t>
      </w:r>
      <w:r w:rsidRPr="00FF7A09">
        <w:rPr>
          <w:rFonts w:cs="Times New Roman"/>
          <w:i/>
          <w:szCs w:val="24"/>
        </w:rPr>
        <w:t xml:space="preserve">Salmonella </w:t>
      </w:r>
      <w:proofErr w:type="spellStart"/>
      <w:r w:rsidRPr="00FF7A09">
        <w:rPr>
          <w:rFonts w:cs="Times New Roman"/>
          <w:i/>
          <w:szCs w:val="24"/>
        </w:rPr>
        <w:t>pullorum</w:t>
      </w:r>
      <w:proofErr w:type="spellEnd"/>
      <w:r w:rsidRPr="00FF7A09">
        <w:rPr>
          <w:rFonts w:cs="Times New Roman"/>
          <w:szCs w:val="24"/>
        </w:rPr>
        <w:t xml:space="preserve"> infection.</w:t>
      </w:r>
    </w:p>
    <w:p w:rsidR="00C73269" w:rsidRDefault="00D1072A">
      <w:pPr>
        <w:spacing w:after="0"/>
        <w:jc w:val="both"/>
        <w:rPr>
          <w:rFonts w:cs="Times New Roman"/>
        </w:rPr>
      </w:pPr>
      <w:r>
        <w:rPr>
          <w:rFonts w:cs="Times New Roman"/>
          <w:noProof/>
        </w:rPr>
        <w:lastRenderedPageBreak/>
        <w:drawing>
          <wp:anchor distT="0" distB="0" distL="114300" distR="114300" simplePos="0" relativeHeight="251674624" behindDoc="1" locked="0" layoutInCell="1" allowOverlap="1">
            <wp:simplePos x="0" y="0"/>
            <wp:positionH relativeFrom="column">
              <wp:posOffset>3324225</wp:posOffset>
            </wp:positionH>
            <wp:positionV relativeFrom="paragraph">
              <wp:posOffset>219075</wp:posOffset>
            </wp:positionV>
            <wp:extent cx="2743200" cy="2926080"/>
            <wp:effectExtent l="38100" t="57150" r="114300" b="102870"/>
            <wp:wrapTight wrapText="bothSides">
              <wp:wrapPolygon edited="0">
                <wp:start x="-300" y="-422"/>
                <wp:lineTo x="-300" y="22359"/>
                <wp:lineTo x="22200" y="22359"/>
                <wp:lineTo x="22350" y="22359"/>
                <wp:lineTo x="22500" y="22219"/>
                <wp:lineTo x="22500" y="-141"/>
                <wp:lineTo x="22200" y="-422"/>
                <wp:lineTo x="-300" y="-422"/>
              </wp:wrapPolygon>
            </wp:wrapTight>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C91D4E" w:rsidRDefault="00D1072A">
      <w:pPr>
        <w:spacing w:after="0"/>
        <w:jc w:val="both"/>
        <w:rPr>
          <w:rFonts w:cs="Times New Roman"/>
        </w:rPr>
      </w:pPr>
      <w:r>
        <w:rPr>
          <w:rFonts w:cs="Times New Roman"/>
          <w:noProof/>
        </w:rPr>
        <w:drawing>
          <wp:anchor distT="0" distB="0" distL="114300" distR="114300" simplePos="0" relativeHeight="251672576" behindDoc="1" locked="0" layoutInCell="1" allowOverlap="1">
            <wp:simplePos x="0" y="0"/>
            <wp:positionH relativeFrom="column">
              <wp:posOffset>314325</wp:posOffset>
            </wp:positionH>
            <wp:positionV relativeFrom="paragraph">
              <wp:posOffset>17780</wp:posOffset>
            </wp:positionV>
            <wp:extent cx="2743200" cy="2926080"/>
            <wp:effectExtent l="38100" t="57150" r="114300" b="102870"/>
            <wp:wrapTight wrapText="bothSides">
              <wp:wrapPolygon edited="0">
                <wp:start x="-300" y="-422"/>
                <wp:lineTo x="-300" y="22359"/>
                <wp:lineTo x="22200" y="22359"/>
                <wp:lineTo x="22350" y="22359"/>
                <wp:lineTo x="22500" y="22219"/>
                <wp:lineTo x="22500" y="-141"/>
                <wp:lineTo x="22200" y="-422"/>
                <wp:lineTo x="-300" y="-422"/>
              </wp:wrapPolygon>
            </wp:wrapTight>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B64DB" w:rsidRDefault="00EB64DB">
      <w:pPr>
        <w:spacing w:after="0"/>
        <w:jc w:val="both"/>
        <w:rPr>
          <w:rFonts w:cs="Times New Roman"/>
        </w:rPr>
      </w:pPr>
    </w:p>
    <w:p w:rsidR="00EB64DB" w:rsidRDefault="00EB64DB">
      <w:pPr>
        <w:spacing w:after="0"/>
        <w:jc w:val="both"/>
        <w:rPr>
          <w:rFonts w:cs="Times New Roman"/>
        </w:rPr>
      </w:pPr>
    </w:p>
    <w:p w:rsidR="00EB64DB" w:rsidRDefault="00EB64DB">
      <w:pPr>
        <w:spacing w:after="0"/>
        <w:jc w:val="both"/>
        <w:rPr>
          <w:rFonts w:cs="Times New Roman"/>
        </w:rPr>
      </w:pPr>
    </w:p>
    <w:p w:rsidR="00EB64DB" w:rsidRDefault="00EB64DB">
      <w:pPr>
        <w:spacing w:after="0"/>
        <w:jc w:val="both"/>
        <w:rPr>
          <w:rFonts w:cs="Times New Roman"/>
        </w:rPr>
      </w:pPr>
    </w:p>
    <w:p w:rsidR="00EB64DB" w:rsidRDefault="00EB64DB">
      <w:pPr>
        <w:spacing w:after="0"/>
        <w:jc w:val="both"/>
        <w:rPr>
          <w:rFonts w:cs="Times New Roman"/>
        </w:rPr>
      </w:pPr>
    </w:p>
    <w:p w:rsidR="00EB64DB" w:rsidRDefault="00EB64DB">
      <w:pPr>
        <w:spacing w:after="0"/>
        <w:jc w:val="both"/>
        <w:rPr>
          <w:rFonts w:cs="Times New Roman"/>
        </w:rPr>
      </w:pPr>
    </w:p>
    <w:p w:rsidR="00EB64DB" w:rsidRDefault="00EB64DB">
      <w:pPr>
        <w:spacing w:after="0"/>
        <w:jc w:val="both"/>
        <w:rPr>
          <w:rFonts w:cs="Times New Roman"/>
        </w:rPr>
      </w:pPr>
    </w:p>
    <w:p w:rsidR="00EB64DB" w:rsidRDefault="00EB64DB">
      <w:pPr>
        <w:spacing w:after="0"/>
        <w:jc w:val="both"/>
        <w:rPr>
          <w:rFonts w:cs="Times New Roman"/>
        </w:rPr>
      </w:pPr>
    </w:p>
    <w:p w:rsidR="00EB64DB" w:rsidRDefault="00EB64DB">
      <w:pPr>
        <w:spacing w:after="0"/>
        <w:jc w:val="both"/>
        <w:rPr>
          <w:rFonts w:cs="Times New Roman"/>
        </w:rPr>
      </w:pPr>
    </w:p>
    <w:p w:rsidR="00A509E3" w:rsidRDefault="00A509E3">
      <w:pPr>
        <w:spacing w:after="0"/>
        <w:jc w:val="both"/>
        <w:rPr>
          <w:rFonts w:cs="Times New Roman"/>
        </w:rPr>
      </w:pPr>
    </w:p>
    <w:p w:rsidR="00A509E3" w:rsidRDefault="00A509E3">
      <w:pPr>
        <w:spacing w:after="0"/>
        <w:jc w:val="both"/>
        <w:rPr>
          <w:rFonts w:cs="Times New Roman"/>
        </w:rPr>
      </w:pPr>
    </w:p>
    <w:p w:rsidR="00A509E3" w:rsidRDefault="00A509E3">
      <w:pPr>
        <w:spacing w:after="0"/>
        <w:jc w:val="both"/>
        <w:rPr>
          <w:rFonts w:cs="Times New Roman"/>
        </w:rPr>
      </w:pPr>
    </w:p>
    <w:p w:rsidR="00A509E3" w:rsidRDefault="00A509E3">
      <w:pPr>
        <w:spacing w:after="0"/>
        <w:jc w:val="both"/>
        <w:rPr>
          <w:rFonts w:cs="Times New Roman"/>
        </w:rPr>
      </w:pPr>
    </w:p>
    <w:p w:rsidR="00A509E3" w:rsidRDefault="00A509E3">
      <w:pPr>
        <w:spacing w:after="0"/>
        <w:jc w:val="both"/>
        <w:rPr>
          <w:rFonts w:cs="Times New Roman"/>
        </w:rPr>
      </w:pPr>
    </w:p>
    <w:p w:rsidR="00A509E3" w:rsidRDefault="00DC0F57">
      <w:pPr>
        <w:spacing w:after="0"/>
        <w:jc w:val="both"/>
        <w:rPr>
          <w:rFonts w:cs="Times New Roman"/>
        </w:rPr>
      </w:pPr>
      <w:r>
        <w:rPr>
          <w:rFonts w:cs="Times New Roman"/>
          <w:noProof/>
        </w:rPr>
        <w:pict>
          <v:shape id="_x0000_s1038" type="#_x0000_t202" style="position:absolute;left:0;text-align:left;margin-left:15.15pt;margin-top:7.1pt;width:227.8pt;height:50.5pt;z-index:251692032" filled="f" stroked="f">
            <v:textbox>
              <w:txbxContent>
                <w:p w:rsidR="003510C6" w:rsidRPr="00B21224" w:rsidRDefault="003510C6" w:rsidP="00A509E3">
                  <w:pPr>
                    <w:jc w:val="center"/>
                    <w:rPr>
                      <w:b/>
                    </w:rPr>
                  </w:pPr>
                  <w:r w:rsidRPr="00B21224">
                    <w:rPr>
                      <w:rFonts w:cs="Times New Roman"/>
                      <w:b/>
                    </w:rPr>
                    <w:t>Fig.</w:t>
                  </w:r>
                  <w:r>
                    <w:rPr>
                      <w:rFonts w:cs="Times New Roman"/>
                      <w:b/>
                    </w:rPr>
                    <w:t xml:space="preserve"> 3.4.1:</w:t>
                  </w:r>
                  <w:r w:rsidRPr="00B21224">
                    <w:rPr>
                      <w:rFonts w:cs="Times New Roman"/>
                      <w:b/>
                    </w:rPr>
                    <w:t xml:space="preserve"> Salmonella infected chicken shows congestion, discoloration and misshaped ova formation.</w:t>
                  </w:r>
                </w:p>
              </w:txbxContent>
            </v:textbox>
          </v:shape>
        </w:pict>
      </w:r>
      <w:r>
        <w:rPr>
          <w:rFonts w:cs="Times New Roman"/>
          <w:noProof/>
        </w:rPr>
        <w:pict>
          <v:shape id="_x0000_s1039" type="#_x0000_t202" style="position:absolute;left:0;text-align:left;margin-left:248.2pt;margin-top:8.9pt;width:246.45pt;height:49.45pt;z-index:251693056" filled="f" stroked="f">
            <v:textbox>
              <w:txbxContent>
                <w:p w:rsidR="003510C6" w:rsidRPr="00B21224" w:rsidRDefault="003510C6" w:rsidP="00797BEA">
                  <w:pPr>
                    <w:jc w:val="center"/>
                    <w:rPr>
                      <w:b/>
                    </w:rPr>
                  </w:pPr>
                  <w:r w:rsidRPr="00B21224">
                    <w:rPr>
                      <w:rFonts w:cs="Times New Roman"/>
                      <w:b/>
                    </w:rPr>
                    <w:t>Fig.</w:t>
                  </w:r>
                  <w:r>
                    <w:rPr>
                      <w:rFonts w:cs="Times New Roman"/>
                      <w:b/>
                    </w:rPr>
                    <w:t xml:space="preserve"> 3.4.2: </w:t>
                  </w:r>
                  <w:r w:rsidRPr="00B21224">
                    <w:rPr>
                      <w:rFonts w:cs="Times New Roman"/>
                      <w:b/>
                    </w:rPr>
                    <w:t>The liver shows friable congestion and bronze discoloration with focal necrosis.</w:t>
                  </w:r>
                </w:p>
              </w:txbxContent>
            </v:textbox>
          </v:shape>
        </w:pict>
      </w:r>
    </w:p>
    <w:p w:rsidR="00A509E3" w:rsidRDefault="00A509E3">
      <w:pPr>
        <w:spacing w:after="0"/>
        <w:jc w:val="both"/>
        <w:rPr>
          <w:rFonts w:cs="Times New Roman"/>
        </w:rPr>
      </w:pPr>
    </w:p>
    <w:p w:rsidR="00A509E3" w:rsidRDefault="00A509E3">
      <w:pPr>
        <w:spacing w:after="0"/>
        <w:jc w:val="both"/>
        <w:rPr>
          <w:rFonts w:cs="Times New Roman"/>
        </w:rPr>
      </w:pPr>
    </w:p>
    <w:p w:rsidR="00A509E3" w:rsidRDefault="00D1072A">
      <w:pPr>
        <w:spacing w:after="0"/>
        <w:jc w:val="both"/>
        <w:rPr>
          <w:rFonts w:cs="Times New Roman"/>
        </w:rPr>
      </w:pPr>
      <w:r>
        <w:rPr>
          <w:rFonts w:cs="Times New Roman"/>
          <w:noProof/>
        </w:rPr>
        <w:drawing>
          <wp:anchor distT="0" distB="0" distL="114300" distR="114300" simplePos="0" relativeHeight="251689984" behindDoc="0" locked="0" layoutInCell="1" allowOverlap="1">
            <wp:simplePos x="0" y="0"/>
            <wp:positionH relativeFrom="column">
              <wp:posOffset>3324225</wp:posOffset>
            </wp:positionH>
            <wp:positionV relativeFrom="paragraph">
              <wp:posOffset>285750</wp:posOffset>
            </wp:positionV>
            <wp:extent cx="2743200" cy="2926080"/>
            <wp:effectExtent l="38100" t="57150" r="114300" b="102870"/>
            <wp:wrapNone/>
            <wp:docPr id="19" name="Picture 21" descr="DSC0179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SC01797.JPG"/>
                    <pic:cNvPicPr>
                      <a:picLocks noChangeAspect="1" noChangeArrowheads="1"/>
                    </pic:cNvPicPr>
                  </pic:nvPicPr>
                  <pic:blipFill>
                    <a:blip r:embed="rId14"/>
                    <a:srcRect r="827" b="9084"/>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509E3" w:rsidRDefault="00D1072A">
      <w:pPr>
        <w:spacing w:after="0"/>
        <w:jc w:val="both"/>
        <w:rPr>
          <w:rFonts w:cs="Times New Roman"/>
        </w:rPr>
      </w:pPr>
      <w:r>
        <w:rPr>
          <w:rFonts w:cs="Times New Roman"/>
          <w:noProof/>
        </w:rPr>
        <w:drawing>
          <wp:anchor distT="0" distB="0" distL="114300" distR="114300" simplePos="0" relativeHeight="251687936" behindDoc="0" locked="0" layoutInCell="1" allowOverlap="1">
            <wp:simplePos x="0" y="0"/>
            <wp:positionH relativeFrom="column">
              <wp:posOffset>314325</wp:posOffset>
            </wp:positionH>
            <wp:positionV relativeFrom="paragraph">
              <wp:posOffset>93980</wp:posOffset>
            </wp:positionV>
            <wp:extent cx="2743200" cy="2926080"/>
            <wp:effectExtent l="38100" t="57150" r="114300" b="102870"/>
            <wp:wrapNone/>
            <wp:docPr id="18" name="Picture 20" descr="DSC008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SC00891.JPG"/>
                    <pic:cNvPicPr>
                      <a:picLocks noChangeAspect="1" noChangeArrowheads="1"/>
                    </pic:cNvPicPr>
                  </pic:nvPicPr>
                  <pic:blipFill>
                    <a:blip r:embed="rId15"/>
                    <a:srcRect b="11528"/>
                    <a:stretch>
                      <a:fillRect/>
                    </a:stretch>
                  </pic:blipFill>
                  <pic:spPr bwMode="auto">
                    <a:xfrm>
                      <a:off x="0" y="0"/>
                      <a:ext cx="2743200" cy="292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509E3" w:rsidRDefault="00A509E3">
      <w:pPr>
        <w:spacing w:after="0"/>
        <w:jc w:val="both"/>
        <w:rPr>
          <w:rFonts w:cs="Times New Roman"/>
        </w:rPr>
      </w:pPr>
    </w:p>
    <w:p w:rsidR="00797BEA" w:rsidRDefault="00797BEA">
      <w:pPr>
        <w:spacing w:after="0"/>
        <w:jc w:val="both"/>
        <w:rPr>
          <w:rFonts w:cs="Times New Roman"/>
        </w:rPr>
      </w:pPr>
    </w:p>
    <w:p w:rsidR="00797BEA" w:rsidRDefault="00797BE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1072A">
      <w:pPr>
        <w:spacing w:after="0"/>
        <w:jc w:val="both"/>
        <w:rPr>
          <w:rFonts w:cs="Times New Roman"/>
        </w:rPr>
      </w:pPr>
    </w:p>
    <w:p w:rsidR="00D1072A" w:rsidRDefault="00DC0F57">
      <w:pPr>
        <w:spacing w:after="0"/>
        <w:jc w:val="both"/>
        <w:rPr>
          <w:rFonts w:cs="Times New Roman"/>
        </w:rPr>
      </w:pPr>
      <w:r>
        <w:rPr>
          <w:rFonts w:cs="Times New Roman"/>
          <w:noProof/>
        </w:rPr>
        <w:pict>
          <v:shape id="_x0000_s1037" type="#_x0000_t202" style="position:absolute;left:0;text-align:left;margin-left:27.85pt;margin-top:15.35pt;width:413.55pt;height:22.45pt;z-index:251691008" filled="f" stroked="f">
            <v:textbox>
              <w:txbxContent>
                <w:p w:rsidR="003510C6" w:rsidRPr="00B21224" w:rsidRDefault="003510C6" w:rsidP="00797BEA">
                  <w:pPr>
                    <w:jc w:val="center"/>
                    <w:rPr>
                      <w:b/>
                      <w:szCs w:val="24"/>
                    </w:rPr>
                  </w:pPr>
                  <w:r w:rsidRPr="00B21224">
                    <w:rPr>
                      <w:rFonts w:cs="Times New Roman"/>
                      <w:b/>
                    </w:rPr>
                    <w:t>Fig.</w:t>
                  </w:r>
                  <w:r>
                    <w:rPr>
                      <w:rFonts w:cs="Times New Roman"/>
                      <w:b/>
                    </w:rPr>
                    <w:t xml:space="preserve"> 3.4.3: </w:t>
                  </w:r>
                  <w:proofErr w:type="spellStart"/>
                  <w:r>
                    <w:rPr>
                      <w:rFonts w:eastAsia="Calibri" w:cs="Times New Roman"/>
                      <w:b/>
                      <w:color w:val="000000"/>
                      <w:szCs w:val="24"/>
                    </w:rPr>
                    <w:t>Salmonellosis</w:t>
                  </w:r>
                  <w:proofErr w:type="spellEnd"/>
                  <w:r>
                    <w:rPr>
                      <w:rFonts w:eastAsia="Calibri" w:cs="Times New Roman"/>
                      <w:b/>
                      <w:color w:val="000000"/>
                      <w:szCs w:val="24"/>
                    </w:rPr>
                    <w:t xml:space="preserve"> </w:t>
                  </w:r>
                  <w:r w:rsidRPr="00B21224">
                    <w:rPr>
                      <w:rFonts w:eastAsia="Calibri" w:cs="Times New Roman"/>
                      <w:b/>
                      <w:color w:val="000000"/>
                      <w:szCs w:val="24"/>
                    </w:rPr>
                    <w:t>(Big liver and misshapen egg in layer)</w:t>
                  </w:r>
                  <w:r>
                    <w:rPr>
                      <w:rFonts w:eastAsia="Calibri" w:cs="Times New Roman"/>
                      <w:b/>
                      <w:color w:val="000000"/>
                      <w:szCs w:val="24"/>
                    </w:rPr>
                    <w:t>.</w:t>
                  </w:r>
                </w:p>
              </w:txbxContent>
            </v:textbox>
            <w10:wrap anchorx="page" anchory="page"/>
          </v:shape>
        </w:pict>
      </w:r>
    </w:p>
    <w:p w:rsidR="00D1072A" w:rsidRDefault="00D1072A">
      <w:pPr>
        <w:spacing w:after="0"/>
        <w:jc w:val="both"/>
        <w:rPr>
          <w:rFonts w:cs="Times New Roman"/>
        </w:rPr>
      </w:pPr>
    </w:p>
    <w:p w:rsidR="00D1072A" w:rsidRDefault="00D1072A">
      <w:pPr>
        <w:spacing w:after="0"/>
        <w:jc w:val="both"/>
        <w:rPr>
          <w:rFonts w:cs="Times New Roman"/>
        </w:rPr>
      </w:pPr>
    </w:p>
    <w:p w:rsidR="005678D6" w:rsidRDefault="005A3047">
      <w:pPr>
        <w:spacing w:after="0"/>
        <w:jc w:val="both"/>
        <w:rPr>
          <w:rFonts w:cs="Times New Roman"/>
          <w:b/>
          <w:sz w:val="28"/>
        </w:rPr>
      </w:pPr>
      <w:r>
        <w:rPr>
          <w:rFonts w:cs="Times New Roman"/>
          <w:b/>
          <w:sz w:val="28"/>
        </w:rPr>
        <w:t xml:space="preserve">3.5 Method of sample </w:t>
      </w:r>
      <w:r w:rsidR="005678D6" w:rsidRPr="005A3047">
        <w:rPr>
          <w:rFonts w:cs="Times New Roman"/>
          <w:b/>
          <w:sz w:val="28"/>
        </w:rPr>
        <w:t>collection</w:t>
      </w:r>
      <w:r w:rsidR="003F3513">
        <w:rPr>
          <w:rFonts w:cs="Times New Roman"/>
          <w:b/>
          <w:sz w:val="28"/>
        </w:rPr>
        <w:t xml:space="preserve"> during post mortem examination</w:t>
      </w:r>
    </w:p>
    <w:p w:rsidR="005A3047" w:rsidRPr="005A3047" w:rsidRDefault="005A3047">
      <w:pPr>
        <w:spacing w:after="0"/>
        <w:jc w:val="both"/>
        <w:rPr>
          <w:rFonts w:cs="Times New Roman"/>
          <w:b/>
          <w:sz w:val="20"/>
        </w:rPr>
      </w:pPr>
    </w:p>
    <w:p w:rsidR="00C929D2" w:rsidRDefault="003F3513">
      <w:pPr>
        <w:spacing w:after="0"/>
        <w:jc w:val="both"/>
        <w:rPr>
          <w:rFonts w:cs="Times New Roman"/>
        </w:rPr>
      </w:pPr>
      <w:r>
        <w:rPr>
          <w:rFonts w:cs="Times New Roman"/>
        </w:rPr>
        <w:t xml:space="preserve">Clinical tissue samples from Liver, spleen, heart, retained egg yolk were collected. These samples were primarily cultured on the plates of </w:t>
      </w:r>
      <w:proofErr w:type="spellStart"/>
      <w:r>
        <w:rPr>
          <w:rFonts w:cs="Times New Roman"/>
        </w:rPr>
        <w:t>MacConkey</w:t>
      </w:r>
      <w:proofErr w:type="spellEnd"/>
      <w:r>
        <w:rPr>
          <w:rFonts w:cs="Times New Roman"/>
        </w:rPr>
        <w:t xml:space="preserve"> agar and were incubated at 37</w:t>
      </w:r>
      <w:r w:rsidRPr="003F3513">
        <w:rPr>
          <w:rFonts w:cs="Times New Roman"/>
          <w:vertAlign w:val="superscript"/>
        </w:rPr>
        <w:t>0</w:t>
      </w:r>
      <w:r>
        <w:rPr>
          <w:rFonts w:cs="Times New Roman"/>
        </w:rPr>
        <w:t xml:space="preserve">C for 24 hours. On </w:t>
      </w:r>
      <w:proofErr w:type="spellStart"/>
      <w:r>
        <w:rPr>
          <w:rFonts w:cs="Times New Roman"/>
        </w:rPr>
        <w:t>MacConkey</w:t>
      </w:r>
      <w:proofErr w:type="spellEnd"/>
      <w:r>
        <w:rPr>
          <w:rFonts w:cs="Times New Roman"/>
        </w:rPr>
        <w:t xml:space="preserve"> agar media gives the colorless, smooth, shiny and round colonies.</w:t>
      </w:r>
    </w:p>
    <w:p w:rsidR="004B4BC8" w:rsidRPr="00825CE2" w:rsidRDefault="004B4BC8" w:rsidP="004B4BC8">
      <w:pPr>
        <w:pageBreakBefore/>
        <w:jc w:val="center"/>
        <w:rPr>
          <w:b/>
          <w:sz w:val="28"/>
          <w:szCs w:val="28"/>
        </w:rPr>
      </w:pPr>
      <w:r w:rsidRPr="00825CE2">
        <w:rPr>
          <w:b/>
          <w:sz w:val="28"/>
          <w:szCs w:val="28"/>
        </w:rPr>
        <w:lastRenderedPageBreak/>
        <w:t>CHAPTER-IV</w:t>
      </w:r>
    </w:p>
    <w:p w:rsidR="004B4BC8" w:rsidRPr="00825CE2" w:rsidRDefault="004B4BC8" w:rsidP="004B4BC8">
      <w:pPr>
        <w:jc w:val="center"/>
        <w:rPr>
          <w:b/>
          <w:sz w:val="32"/>
          <w:szCs w:val="32"/>
        </w:rPr>
      </w:pPr>
      <w:r w:rsidRPr="00825CE2">
        <w:rPr>
          <w:b/>
          <w:sz w:val="32"/>
          <w:szCs w:val="32"/>
        </w:rPr>
        <w:t>RESULTS AND DISCUSSION</w:t>
      </w:r>
    </w:p>
    <w:p w:rsidR="00A00B36" w:rsidRDefault="00EB64DB">
      <w:pPr>
        <w:spacing w:after="0"/>
        <w:jc w:val="both"/>
        <w:rPr>
          <w:rFonts w:cs="Times New Roman"/>
        </w:rPr>
      </w:pPr>
      <w:r>
        <w:rPr>
          <w:rFonts w:cs="Times New Roman"/>
        </w:rPr>
        <w:t xml:space="preserve">The </w:t>
      </w:r>
      <w:r w:rsidR="00700E83">
        <w:rPr>
          <w:rFonts w:cs="Times New Roman"/>
        </w:rPr>
        <w:t>collected serum samples were tested in Microbiology Laboratory of Chittagong Veterinary and Animal Sciences University and the result was recorded</w:t>
      </w:r>
      <w:r>
        <w:rPr>
          <w:rFonts w:cs="Times New Roman"/>
        </w:rPr>
        <w:t>.</w:t>
      </w:r>
    </w:p>
    <w:p w:rsidR="00EB64DB" w:rsidRPr="00EB64DB" w:rsidRDefault="00EB64DB">
      <w:pPr>
        <w:spacing w:after="0"/>
        <w:jc w:val="both"/>
        <w:rPr>
          <w:rFonts w:cs="Times New Roman"/>
          <w:sz w:val="16"/>
        </w:rPr>
      </w:pPr>
    </w:p>
    <w:p w:rsidR="00AB5C36" w:rsidRDefault="005A3047">
      <w:pPr>
        <w:spacing w:after="0"/>
        <w:jc w:val="both"/>
        <w:rPr>
          <w:rFonts w:cs="Times New Roman"/>
        </w:rPr>
      </w:pPr>
      <w:r w:rsidRPr="005A3047">
        <w:rPr>
          <w:rFonts w:cs="Times New Roman"/>
          <w:b/>
        </w:rPr>
        <w:t>Table 4.1</w:t>
      </w:r>
      <w:r w:rsidR="00AB5C36" w:rsidRPr="005A3047">
        <w:rPr>
          <w:rFonts w:cs="Times New Roman"/>
          <w:b/>
        </w:rPr>
        <w:t>:</w:t>
      </w:r>
      <w:r w:rsidR="00AB5C36">
        <w:rPr>
          <w:rFonts w:cs="Times New Roman"/>
        </w:rPr>
        <w:t xml:space="preserve"> Determination of </w:t>
      </w:r>
      <w:r w:rsidR="00EB64DB">
        <w:rPr>
          <w:rFonts w:cs="Times New Roman"/>
        </w:rPr>
        <w:t xml:space="preserve">the prevalence of </w:t>
      </w:r>
      <w:proofErr w:type="spellStart"/>
      <w:r w:rsidR="00EB64DB">
        <w:rPr>
          <w:rFonts w:cs="Times New Roman"/>
        </w:rPr>
        <w:t>Salmonellosis</w:t>
      </w:r>
      <w:proofErr w:type="spellEnd"/>
    </w:p>
    <w:p w:rsidR="004B4BC8" w:rsidRPr="004B4BC8" w:rsidRDefault="004B4BC8">
      <w:pPr>
        <w:spacing w:after="0"/>
        <w:jc w:val="both"/>
        <w:rPr>
          <w:rFonts w:cs="Times New Roman"/>
          <w:sz w:val="16"/>
        </w:rPr>
      </w:pPr>
    </w:p>
    <w:p w:rsidR="00EB64DB" w:rsidRPr="00EB64DB" w:rsidRDefault="00EB64DB">
      <w:pPr>
        <w:spacing w:after="0"/>
        <w:jc w:val="both"/>
        <w:rPr>
          <w:rFonts w:cs="Times New Roman"/>
          <w:sz w:val="10"/>
        </w:rPr>
      </w:pPr>
    </w:p>
    <w:tbl>
      <w:tblPr>
        <w:tblStyle w:val="TableGrid"/>
        <w:tblW w:w="0" w:type="auto"/>
        <w:tblInd w:w="688" w:type="dxa"/>
        <w:tblLook w:val="04A0"/>
      </w:tblPr>
      <w:tblGrid>
        <w:gridCol w:w="1490"/>
        <w:gridCol w:w="1260"/>
        <w:gridCol w:w="2995"/>
        <w:gridCol w:w="1915"/>
      </w:tblGrid>
      <w:tr w:rsidR="00A00B36" w:rsidTr="00457DA4">
        <w:tc>
          <w:tcPr>
            <w:tcW w:w="1490" w:type="dxa"/>
          </w:tcPr>
          <w:p w:rsidR="00A00B36" w:rsidRDefault="00457DA4" w:rsidP="00457DA4">
            <w:pPr>
              <w:jc w:val="center"/>
              <w:rPr>
                <w:rFonts w:cs="Times New Roman"/>
              </w:rPr>
            </w:pPr>
            <w:r>
              <w:rPr>
                <w:rFonts w:cs="Times New Roman"/>
              </w:rPr>
              <w:t>V</w:t>
            </w:r>
            <w:r w:rsidR="00FF1F29">
              <w:rPr>
                <w:rFonts w:cs="Times New Roman"/>
              </w:rPr>
              <w:t>ariable</w:t>
            </w:r>
          </w:p>
        </w:tc>
        <w:tc>
          <w:tcPr>
            <w:tcW w:w="1260" w:type="dxa"/>
          </w:tcPr>
          <w:p w:rsidR="00A00B36" w:rsidRDefault="00FF1F29" w:rsidP="00457DA4">
            <w:pPr>
              <w:jc w:val="center"/>
              <w:rPr>
                <w:rFonts w:cs="Times New Roman"/>
              </w:rPr>
            </w:pPr>
            <w:r>
              <w:rPr>
                <w:rFonts w:cs="Times New Roman"/>
              </w:rPr>
              <w:t>(N)</w:t>
            </w:r>
          </w:p>
          <w:p w:rsidR="001E4124" w:rsidRDefault="001E4124" w:rsidP="00457DA4">
            <w:pPr>
              <w:jc w:val="center"/>
              <w:rPr>
                <w:rFonts w:cs="Times New Roman"/>
              </w:rPr>
            </w:pPr>
          </w:p>
        </w:tc>
        <w:tc>
          <w:tcPr>
            <w:tcW w:w="2995" w:type="dxa"/>
          </w:tcPr>
          <w:p w:rsidR="00457DA4" w:rsidRDefault="00FF1F29" w:rsidP="00457DA4">
            <w:pPr>
              <w:jc w:val="center"/>
              <w:rPr>
                <w:rFonts w:cs="Times New Roman"/>
              </w:rPr>
            </w:pPr>
            <w:r>
              <w:rPr>
                <w:rFonts w:cs="Times New Roman"/>
              </w:rPr>
              <w:t>Prevalence</w:t>
            </w:r>
            <w:r w:rsidR="008E01B1">
              <w:rPr>
                <w:rFonts w:cs="Times New Roman"/>
              </w:rPr>
              <w:t xml:space="preserve"> </w:t>
            </w:r>
            <w:r>
              <w:rPr>
                <w:rFonts w:cs="Times New Roman"/>
              </w:rPr>
              <w:t>%</w:t>
            </w:r>
          </w:p>
          <w:p w:rsidR="00A00B36" w:rsidRDefault="008E01B1" w:rsidP="00457DA4">
            <w:pPr>
              <w:jc w:val="center"/>
              <w:rPr>
                <w:rFonts w:cs="Times New Roman"/>
              </w:rPr>
            </w:pPr>
            <w:r>
              <w:rPr>
                <w:rFonts w:cs="Times New Roman"/>
              </w:rPr>
              <w:t>(</w:t>
            </w:r>
            <w:r w:rsidR="00FF1F29">
              <w:rPr>
                <w:rFonts w:cs="Times New Roman"/>
              </w:rPr>
              <w:t>no. of positive)</w:t>
            </w:r>
          </w:p>
        </w:tc>
        <w:tc>
          <w:tcPr>
            <w:tcW w:w="1915" w:type="dxa"/>
          </w:tcPr>
          <w:p w:rsidR="00A00B36" w:rsidRDefault="00FF1F29" w:rsidP="00457DA4">
            <w:pPr>
              <w:jc w:val="center"/>
              <w:rPr>
                <w:rFonts w:cs="Times New Roman"/>
              </w:rPr>
            </w:pPr>
            <w:r>
              <w:rPr>
                <w:rFonts w:cs="Times New Roman"/>
              </w:rPr>
              <w:t>95% CI</w:t>
            </w:r>
          </w:p>
        </w:tc>
      </w:tr>
      <w:tr w:rsidR="00A00B36" w:rsidTr="00457DA4">
        <w:tc>
          <w:tcPr>
            <w:tcW w:w="1490" w:type="dxa"/>
          </w:tcPr>
          <w:p w:rsidR="00A00B36" w:rsidRDefault="00FF1F29">
            <w:pPr>
              <w:rPr>
                <w:rFonts w:cs="Times New Roman"/>
              </w:rPr>
            </w:pPr>
            <w:r>
              <w:rPr>
                <w:rFonts w:cs="Times New Roman"/>
              </w:rPr>
              <w:t>Breeder</w:t>
            </w:r>
          </w:p>
        </w:tc>
        <w:tc>
          <w:tcPr>
            <w:tcW w:w="1260" w:type="dxa"/>
          </w:tcPr>
          <w:p w:rsidR="00A00B36" w:rsidRDefault="00FF1F29" w:rsidP="00457DA4">
            <w:pPr>
              <w:jc w:val="center"/>
              <w:rPr>
                <w:rFonts w:cs="Times New Roman"/>
              </w:rPr>
            </w:pPr>
            <w:r>
              <w:rPr>
                <w:rFonts w:cs="Times New Roman"/>
              </w:rPr>
              <w:t>12/50</w:t>
            </w:r>
          </w:p>
        </w:tc>
        <w:tc>
          <w:tcPr>
            <w:tcW w:w="2995" w:type="dxa"/>
          </w:tcPr>
          <w:p w:rsidR="00A00B36" w:rsidRDefault="00FF1F29" w:rsidP="00457DA4">
            <w:pPr>
              <w:jc w:val="center"/>
              <w:rPr>
                <w:rFonts w:cs="Times New Roman"/>
              </w:rPr>
            </w:pPr>
            <w:r>
              <w:rPr>
                <w:rFonts w:cs="Times New Roman"/>
              </w:rPr>
              <w:t>24%</w:t>
            </w:r>
          </w:p>
        </w:tc>
        <w:tc>
          <w:tcPr>
            <w:tcW w:w="1915" w:type="dxa"/>
          </w:tcPr>
          <w:p w:rsidR="00A00B36" w:rsidRDefault="00FF1F29" w:rsidP="00457DA4">
            <w:pPr>
              <w:jc w:val="center"/>
              <w:rPr>
                <w:rFonts w:cs="Times New Roman"/>
              </w:rPr>
            </w:pPr>
            <w:r>
              <w:rPr>
                <w:rFonts w:cs="Times New Roman"/>
                <w:shd w:val="clear" w:color="auto" w:fill="FFFFFF"/>
              </w:rPr>
              <w:t>14.16 - 37.55</w:t>
            </w:r>
          </w:p>
        </w:tc>
      </w:tr>
      <w:tr w:rsidR="00A00B36" w:rsidTr="00457DA4">
        <w:tc>
          <w:tcPr>
            <w:tcW w:w="1490" w:type="dxa"/>
          </w:tcPr>
          <w:p w:rsidR="00A00B36" w:rsidRDefault="00FF1F29">
            <w:pPr>
              <w:rPr>
                <w:rFonts w:cs="Times New Roman"/>
              </w:rPr>
            </w:pPr>
            <w:r>
              <w:rPr>
                <w:rFonts w:cs="Times New Roman"/>
              </w:rPr>
              <w:t>Broiler</w:t>
            </w:r>
          </w:p>
        </w:tc>
        <w:tc>
          <w:tcPr>
            <w:tcW w:w="1260" w:type="dxa"/>
          </w:tcPr>
          <w:p w:rsidR="00A00B36" w:rsidRDefault="00FF1F29" w:rsidP="00457DA4">
            <w:pPr>
              <w:jc w:val="center"/>
              <w:rPr>
                <w:rFonts w:cs="Times New Roman"/>
              </w:rPr>
            </w:pPr>
            <w:r>
              <w:rPr>
                <w:rFonts w:cs="Times New Roman"/>
              </w:rPr>
              <w:t>5/50</w:t>
            </w:r>
          </w:p>
        </w:tc>
        <w:tc>
          <w:tcPr>
            <w:tcW w:w="2995" w:type="dxa"/>
          </w:tcPr>
          <w:p w:rsidR="00A00B36" w:rsidRDefault="00FF1F29" w:rsidP="00457DA4">
            <w:pPr>
              <w:jc w:val="center"/>
              <w:rPr>
                <w:rFonts w:cs="Times New Roman"/>
              </w:rPr>
            </w:pPr>
            <w:r>
              <w:rPr>
                <w:rFonts w:cs="Times New Roman"/>
              </w:rPr>
              <w:t>10%</w:t>
            </w:r>
          </w:p>
        </w:tc>
        <w:tc>
          <w:tcPr>
            <w:tcW w:w="1915" w:type="dxa"/>
          </w:tcPr>
          <w:p w:rsidR="00A00B36" w:rsidRDefault="00FF1F29" w:rsidP="00457DA4">
            <w:pPr>
              <w:jc w:val="center"/>
              <w:rPr>
                <w:rFonts w:cs="Times New Roman"/>
              </w:rPr>
            </w:pPr>
            <w:r>
              <w:rPr>
                <w:rFonts w:cs="Times New Roman"/>
                <w:shd w:val="clear" w:color="auto" w:fill="FFFFFF"/>
              </w:rPr>
              <w:t>3.91 - 21.79</w:t>
            </w:r>
          </w:p>
        </w:tc>
      </w:tr>
      <w:tr w:rsidR="00A00B36" w:rsidTr="00457DA4">
        <w:tc>
          <w:tcPr>
            <w:tcW w:w="1490" w:type="dxa"/>
          </w:tcPr>
          <w:p w:rsidR="00A00B36" w:rsidRDefault="00FF1F29">
            <w:pPr>
              <w:rPr>
                <w:rFonts w:cs="Times New Roman"/>
              </w:rPr>
            </w:pPr>
            <w:r>
              <w:rPr>
                <w:rFonts w:cs="Times New Roman"/>
              </w:rPr>
              <w:t>Layer</w:t>
            </w:r>
          </w:p>
        </w:tc>
        <w:tc>
          <w:tcPr>
            <w:tcW w:w="1260" w:type="dxa"/>
          </w:tcPr>
          <w:p w:rsidR="00A00B36" w:rsidRDefault="00FF1F29" w:rsidP="00457DA4">
            <w:pPr>
              <w:jc w:val="center"/>
              <w:rPr>
                <w:rFonts w:cs="Times New Roman"/>
              </w:rPr>
            </w:pPr>
            <w:r>
              <w:rPr>
                <w:rFonts w:cs="Times New Roman"/>
              </w:rPr>
              <w:t>22/50</w:t>
            </w:r>
          </w:p>
        </w:tc>
        <w:tc>
          <w:tcPr>
            <w:tcW w:w="2995" w:type="dxa"/>
          </w:tcPr>
          <w:p w:rsidR="00A00B36" w:rsidRDefault="00FF1F29" w:rsidP="00457DA4">
            <w:pPr>
              <w:jc w:val="center"/>
              <w:rPr>
                <w:rFonts w:cs="Times New Roman"/>
              </w:rPr>
            </w:pPr>
            <w:r>
              <w:rPr>
                <w:rFonts w:cs="Times New Roman"/>
              </w:rPr>
              <w:t>44%</w:t>
            </w:r>
          </w:p>
        </w:tc>
        <w:tc>
          <w:tcPr>
            <w:tcW w:w="1915" w:type="dxa"/>
          </w:tcPr>
          <w:p w:rsidR="00A00B36" w:rsidRDefault="00FF1F29" w:rsidP="00457DA4">
            <w:pPr>
              <w:jc w:val="center"/>
              <w:rPr>
                <w:rFonts w:cs="Times New Roman"/>
              </w:rPr>
            </w:pPr>
            <w:r>
              <w:rPr>
                <w:rFonts w:cs="Times New Roman"/>
                <w:shd w:val="clear" w:color="auto" w:fill="FFFFFF"/>
              </w:rPr>
              <w:t>31.16 - 57.70</w:t>
            </w:r>
          </w:p>
        </w:tc>
      </w:tr>
      <w:tr w:rsidR="00A00B36" w:rsidTr="00457DA4">
        <w:tc>
          <w:tcPr>
            <w:tcW w:w="1490" w:type="dxa"/>
          </w:tcPr>
          <w:p w:rsidR="00A00B36" w:rsidRDefault="00FF1F29">
            <w:pPr>
              <w:rPr>
                <w:rFonts w:cs="Times New Roman"/>
              </w:rPr>
            </w:pPr>
            <w:r>
              <w:rPr>
                <w:rFonts w:cs="Times New Roman"/>
              </w:rPr>
              <w:t>Backyard</w:t>
            </w:r>
          </w:p>
        </w:tc>
        <w:tc>
          <w:tcPr>
            <w:tcW w:w="1260" w:type="dxa"/>
          </w:tcPr>
          <w:p w:rsidR="00A00B36" w:rsidRDefault="00014C38" w:rsidP="00457DA4">
            <w:pPr>
              <w:jc w:val="center"/>
              <w:rPr>
                <w:rFonts w:cs="Times New Roman"/>
              </w:rPr>
            </w:pPr>
            <w:r>
              <w:rPr>
                <w:rFonts w:cs="Times New Roman"/>
              </w:rPr>
              <w:t>13</w:t>
            </w:r>
            <w:r w:rsidR="00FF1F29">
              <w:rPr>
                <w:rFonts w:cs="Times New Roman"/>
              </w:rPr>
              <w:t>/50</w:t>
            </w:r>
          </w:p>
        </w:tc>
        <w:tc>
          <w:tcPr>
            <w:tcW w:w="2995" w:type="dxa"/>
          </w:tcPr>
          <w:p w:rsidR="00A00B36" w:rsidRDefault="00014C38" w:rsidP="00457DA4">
            <w:pPr>
              <w:jc w:val="center"/>
              <w:rPr>
                <w:rFonts w:cs="Times New Roman"/>
              </w:rPr>
            </w:pPr>
            <w:r>
              <w:rPr>
                <w:rFonts w:cs="Times New Roman"/>
              </w:rPr>
              <w:t>26</w:t>
            </w:r>
            <w:r w:rsidR="00FF1F29">
              <w:rPr>
                <w:rFonts w:cs="Times New Roman"/>
              </w:rPr>
              <w:t>%</w:t>
            </w:r>
          </w:p>
        </w:tc>
        <w:tc>
          <w:tcPr>
            <w:tcW w:w="1915" w:type="dxa"/>
          </w:tcPr>
          <w:p w:rsidR="00A00B36" w:rsidRDefault="00014C38" w:rsidP="00014C38">
            <w:pPr>
              <w:jc w:val="center"/>
              <w:rPr>
                <w:rFonts w:cs="Times New Roman"/>
              </w:rPr>
            </w:pPr>
            <w:r>
              <w:rPr>
                <w:rFonts w:cs="Times New Roman"/>
                <w:shd w:val="clear" w:color="auto" w:fill="FFFFFF"/>
              </w:rPr>
              <w:t>15.76</w:t>
            </w:r>
            <w:r w:rsidR="00FF1F29">
              <w:rPr>
                <w:rFonts w:cs="Times New Roman"/>
                <w:shd w:val="clear" w:color="auto" w:fill="FFFFFF"/>
              </w:rPr>
              <w:t xml:space="preserve"> </w:t>
            </w:r>
            <w:r>
              <w:rPr>
                <w:rFonts w:cs="Times New Roman"/>
                <w:shd w:val="clear" w:color="auto" w:fill="FFFFFF"/>
              </w:rPr>
              <w:t>–</w:t>
            </w:r>
            <w:r w:rsidR="00FF1F29">
              <w:rPr>
                <w:rFonts w:cs="Times New Roman"/>
                <w:shd w:val="clear" w:color="auto" w:fill="FFFFFF"/>
              </w:rPr>
              <w:t xml:space="preserve"> </w:t>
            </w:r>
            <w:r>
              <w:rPr>
                <w:rFonts w:cs="Times New Roman"/>
                <w:shd w:val="clear" w:color="auto" w:fill="FFFFFF"/>
              </w:rPr>
              <w:t>39.67</w:t>
            </w:r>
          </w:p>
        </w:tc>
      </w:tr>
      <w:tr w:rsidR="00A00B36" w:rsidTr="00457DA4">
        <w:tc>
          <w:tcPr>
            <w:tcW w:w="1490" w:type="dxa"/>
          </w:tcPr>
          <w:p w:rsidR="00A00B36" w:rsidRDefault="00FF1F29">
            <w:pPr>
              <w:rPr>
                <w:rFonts w:cs="Times New Roman"/>
              </w:rPr>
            </w:pPr>
            <w:r>
              <w:rPr>
                <w:rFonts w:cs="Times New Roman"/>
              </w:rPr>
              <w:t>Total</w:t>
            </w:r>
          </w:p>
        </w:tc>
        <w:tc>
          <w:tcPr>
            <w:tcW w:w="1260" w:type="dxa"/>
          </w:tcPr>
          <w:p w:rsidR="00A00B36" w:rsidRDefault="00014C38" w:rsidP="00014C38">
            <w:pPr>
              <w:jc w:val="center"/>
              <w:rPr>
                <w:rFonts w:cs="Times New Roman"/>
              </w:rPr>
            </w:pPr>
            <w:r>
              <w:rPr>
                <w:rFonts w:cs="Times New Roman"/>
              </w:rPr>
              <w:t>52</w:t>
            </w:r>
            <w:r w:rsidR="00FF1F29">
              <w:rPr>
                <w:rFonts w:cs="Times New Roman"/>
              </w:rPr>
              <w:t>/200</w:t>
            </w:r>
          </w:p>
        </w:tc>
        <w:tc>
          <w:tcPr>
            <w:tcW w:w="2995" w:type="dxa"/>
          </w:tcPr>
          <w:p w:rsidR="00A00B36" w:rsidRDefault="00014C38" w:rsidP="00457DA4">
            <w:pPr>
              <w:jc w:val="center"/>
              <w:rPr>
                <w:rFonts w:cs="Times New Roman"/>
              </w:rPr>
            </w:pPr>
            <w:r>
              <w:rPr>
                <w:rFonts w:cs="Times New Roman"/>
              </w:rPr>
              <w:t>26%</w:t>
            </w:r>
          </w:p>
        </w:tc>
        <w:tc>
          <w:tcPr>
            <w:tcW w:w="1915" w:type="dxa"/>
          </w:tcPr>
          <w:p w:rsidR="00A00B36" w:rsidRDefault="00014C38" w:rsidP="00014C38">
            <w:pPr>
              <w:jc w:val="center"/>
              <w:rPr>
                <w:rFonts w:cs="Times New Roman"/>
              </w:rPr>
            </w:pPr>
            <w:r>
              <w:rPr>
                <w:rFonts w:cs="Times New Roman"/>
                <w:shd w:val="clear" w:color="auto" w:fill="FFFFFF"/>
              </w:rPr>
              <w:t>20.40</w:t>
            </w:r>
            <w:r w:rsidR="00FF1F29">
              <w:rPr>
                <w:rFonts w:cs="Times New Roman"/>
                <w:shd w:val="clear" w:color="auto" w:fill="FFFFFF"/>
              </w:rPr>
              <w:t xml:space="preserve"> </w:t>
            </w:r>
            <w:r>
              <w:rPr>
                <w:rFonts w:cs="Times New Roman"/>
                <w:shd w:val="clear" w:color="auto" w:fill="FFFFFF"/>
              </w:rPr>
              <w:t>–</w:t>
            </w:r>
            <w:r w:rsidR="00FF1F29">
              <w:rPr>
                <w:rFonts w:cs="Times New Roman"/>
                <w:shd w:val="clear" w:color="auto" w:fill="FFFFFF"/>
              </w:rPr>
              <w:t xml:space="preserve"> </w:t>
            </w:r>
            <w:r>
              <w:rPr>
                <w:rFonts w:cs="Times New Roman"/>
                <w:shd w:val="clear" w:color="auto" w:fill="FFFFFF"/>
              </w:rPr>
              <w:t>32.51</w:t>
            </w:r>
          </w:p>
        </w:tc>
      </w:tr>
    </w:tbl>
    <w:p w:rsidR="00A00B36" w:rsidRPr="004B4BC8" w:rsidRDefault="00A00B36">
      <w:pPr>
        <w:spacing w:after="0"/>
        <w:jc w:val="both"/>
        <w:rPr>
          <w:rFonts w:cs="Times New Roman"/>
          <w:sz w:val="16"/>
        </w:rPr>
      </w:pPr>
    </w:p>
    <w:p w:rsidR="00A00B36" w:rsidRDefault="0043346B">
      <w:pPr>
        <w:spacing w:after="0"/>
        <w:jc w:val="both"/>
        <w:rPr>
          <w:rFonts w:cs="Times New Roman"/>
        </w:rPr>
      </w:pPr>
      <w:r>
        <w:rPr>
          <w:rFonts w:cs="Times New Roman"/>
        </w:rPr>
        <w:t>N = N</w:t>
      </w:r>
      <w:r w:rsidR="00FF1F29">
        <w:rPr>
          <w:rFonts w:cs="Times New Roman"/>
        </w:rPr>
        <w:t>umber of positive sample, CI = Confidence interval</w:t>
      </w:r>
    </w:p>
    <w:p w:rsidR="004B4BC8" w:rsidRPr="004B4BC8" w:rsidRDefault="004B4BC8">
      <w:pPr>
        <w:spacing w:after="0"/>
        <w:jc w:val="both"/>
        <w:rPr>
          <w:rFonts w:cs="Times New Roman"/>
          <w:sz w:val="16"/>
        </w:rPr>
      </w:pPr>
    </w:p>
    <w:p w:rsidR="0037697E" w:rsidRPr="00A40E30" w:rsidRDefault="00E530DC">
      <w:pPr>
        <w:spacing w:after="0"/>
        <w:jc w:val="both"/>
        <w:rPr>
          <w:rFonts w:cs="Times New Roman"/>
        </w:rPr>
      </w:pPr>
      <w:r w:rsidRPr="00A40E30">
        <w:rPr>
          <w:rFonts w:cs="Times New Roman"/>
        </w:rPr>
        <w:t xml:space="preserve">The </w:t>
      </w:r>
      <w:r w:rsidR="003A68E4" w:rsidRPr="00A40E30">
        <w:rPr>
          <w:rFonts w:cs="Times New Roman"/>
        </w:rPr>
        <w:t>results showed that</w:t>
      </w:r>
      <w:r w:rsidR="00A40E30" w:rsidRPr="00A40E30">
        <w:rPr>
          <w:rFonts w:cs="Times New Roman"/>
        </w:rPr>
        <w:t>,</w:t>
      </w:r>
      <w:r w:rsidR="00A40E30">
        <w:rPr>
          <w:rFonts w:cs="Times New Roman"/>
        </w:rPr>
        <w:t xml:space="preserve"> </w:t>
      </w:r>
      <w:r w:rsidR="003A68E4" w:rsidRPr="00A40E30">
        <w:rPr>
          <w:rFonts w:cs="Times New Roman"/>
        </w:rPr>
        <w:t xml:space="preserve">the prevalence </w:t>
      </w:r>
      <w:r w:rsidR="00A40E30" w:rsidRPr="00A40E30">
        <w:rPr>
          <w:rFonts w:cs="Times New Roman"/>
        </w:rPr>
        <w:t xml:space="preserve">of </w:t>
      </w:r>
      <w:proofErr w:type="spellStart"/>
      <w:r w:rsidR="00A40E30" w:rsidRPr="00A40E30">
        <w:rPr>
          <w:rFonts w:cs="Times New Roman"/>
        </w:rPr>
        <w:t>salmonellosis</w:t>
      </w:r>
      <w:proofErr w:type="spellEnd"/>
      <w:r w:rsidR="00A40E30" w:rsidRPr="00A40E30">
        <w:rPr>
          <w:rFonts w:cs="Times New Roman"/>
        </w:rPr>
        <w:t xml:space="preserve"> in breeder, broiler, layer and backyard </w:t>
      </w:r>
      <w:r w:rsidR="003A68E4" w:rsidRPr="00A40E30">
        <w:rPr>
          <w:rFonts w:cs="Times New Roman"/>
        </w:rPr>
        <w:t xml:space="preserve">was 24% (95% CI 14.16-37.55), 10% (95% CI 3.91-21.79), 44% (95% CI 31.16-57.70) and </w:t>
      </w:r>
      <w:r w:rsidR="00014C38" w:rsidRPr="00A40E30">
        <w:rPr>
          <w:rFonts w:cs="Times New Roman"/>
        </w:rPr>
        <w:t>26</w:t>
      </w:r>
      <w:r w:rsidR="003A68E4" w:rsidRPr="00A40E30">
        <w:rPr>
          <w:rFonts w:cs="Times New Roman"/>
        </w:rPr>
        <w:t xml:space="preserve">% (95% CI </w:t>
      </w:r>
      <w:r w:rsidR="00014C38" w:rsidRPr="00A40E30">
        <w:rPr>
          <w:rFonts w:cs="Times New Roman"/>
          <w:shd w:val="clear" w:color="auto" w:fill="FFFFFF"/>
        </w:rPr>
        <w:t>20.40 – 32.51</w:t>
      </w:r>
      <w:r w:rsidR="003A68E4" w:rsidRPr="00A40E30">
        <w:rPr>
          <w:rFonts w:cs="Times New Roman"/>
        </w:rPr>
        <w:t>)</w:t>
      </w:r>
      <w:r w:rsidR="00A40E30" w:rsidRPr="00A40E30">
        <w:rPr>
          <w:rFonts w:cs="Times New Roman"/>
        </w:rPr>
        <w:t xml:space="preserve"> respectively</w:t>
      </w:r>
      <w:r w:rsidR="003A68E4" w:rsidRPr="00A40E30">
        <w:rPr>
          <w:rFonts w:cs="Times New Roman"/>
        </w:rPr>
        <w:t>.</w:t>
      </w:r>
    </w:p>
    <w:p w:rsidR="004B4BC8" w:rsidRDefault="004B4BC8">
      <w:pPr>
        <w:spacing w:after="0"/>
        <w:jc w:val="both"/>
        <w:rPr>
          <w:rFonts w:cs="Times New Roman"/>
        </w:rPr>
      </w:pPr>
    </w:p>
    <w:p w:rsidR="004B4BC8" w:rsidRDefault="004B4BC8">
      <w:pPr>
        <w:spacing w:after="0"/>
        <w:jc w:val="both"/>
        <w:rPr>
          <w:rFonts w:cs="Times New Roman"/>
        </w:rPr>
      </w:pPr>
    </w:p>
    <w:p w:rsidR="004B4BC8" w:rsidRDefault="004B4BC8">
      <w:pPr>
        <w:spacing w:after="0"/>
        <w:jc w:val="both"/>
        <w:rPr>
          <w:rFonts w:cs="Times New Roman"/>
        </w:rPr>
      </w:pPr>
    </w:p>
    <w:p w:rsidR="00505493" w:rsidRDefault="00505493">
      <w:pPr>
        <w:spacing w:after="0"/>
        <w:jc w:val="both"/>
        <w:rPr>
          <w:rFonts w:cs="Times New Roman"/>
        </w:rPr>
      </w:pPr>
    </w:p>
    <w:p w:rsidR="0052710F" w:rsidRDefault="00E50030">
      <w:pPr>
        <w:spacing w:after="0"/>
        <w:jc w:val="both"/>
        <w:rPr>
          <w:rFonts w:cs="Times New Roman"/>
        </w:rPr>
      </w:pPr>
      <w:r w:rsidRPr="00E50030">
        <w:rPr>
          <w:rFonts w:cs="Times New Roman"/>
          <w:noProof/>
        </w:rPr>
        <w:drawing>
          <wp:inline distT="0" distB="0" distL="0" distR="0">
            <wp:extent cx="5694121" cy="3204058"/>
            <wp:effectExtent l="19050" t="0" r="20879"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0030" w:rsidRDefault="00DC0F57">
      <w:pPr>
        <w:spacing w:after="0"/>
        <w:jc w:val="both"/>
        <w:rPr>
          <w:rFonts w:cs="Times New Roman"/>
        </w:rPr>
      </w:pPr>
      <w:r>
        <w:rPr>
          <w:rFonts w:cs="Times New Roman"/>
          <w:noProof/>
        </w:rPr>
        <w:pict>
          <v:shape id="_x0000_s1031" type="#_x0000_t202" style="position:absolute;left:0;text-align:left;margin-left:1.15pt;margin-top:1.85pt;width:448.15pt;height:25.25pt;z-index:251669504" filled="f" stroked="f">
            <v:textbox>
              <w:txbxContent>
                <w:p w:rsidR="003510C6" w:rsidRPr="00AB5C36" w:rsidRDefault="003510C6" w:rsidP="00AB5C36">
                  <w:pPr>
                    <w:jc w:val="center"/>
                  </w:pPr>
                  <w:r w:rsidRPr="005A3047">
                    <w:rPr>
                      <w:b/>
                    </w:rPr>
                    <w:t>Graph 4.1:</w:t>
                  </w:r>
                  <w:r>
                    <w:t xml:space="preserve"> </w:t>
                  </w:r>
                  <w:r w:rsidRPr="00AB5C36">
                    <w:rPr>
                      <w:bCs/>
                    </w:rPr>
                    <w:t xml:space="preserve">Distribution of </w:t>
                  </w:r>
                  <w:proofErr w:type="spellStart"/>
                  <w:r w:rsidRPr="00AB5C36">
                    <w:rPr>
                      <w:bCs/>
                    </w:rPr>
                    <w:t>Salmonellosis</w:t>
                  </w:r>
                  <w:proofErr w:type="spellEnd"/>
                  <w:r w:rsidRPr="00AB5C36">
                    <w:rPr>
                      <w:bCs/>
                    </w:rPr>
                    <w:t xml:space="preserve"> based on RPA test</w:t>
                  </w:r>
                </w:p>
                <w:p w:rsidR="003510C6" w:rsidRDefault="003510C6"/>
              </w:txbxContent>
            </v:textbox>
          </v:shape>
        </w:pict>
      </w:r>
    </w:p>
    <w:p w:rsidR="002C22D9" w:rsidRDefault="002C22D9">
      <w:pPr>
        <w:spacing w:after="0"/>
        <w:jc w:val="both"/>
        <w:rPr>
          <w:rFonts w:cs="Times New Roman"/>
        </w:rPr>
      </w:pPr>
    </w:p>
    <w:p w:rsidR="004B4BC8" w:rsidRDefault="004B4BC8">
      <w:pPr>
        <w:spacing w:after="0"/>
        <w:jc w:val="both"/>
        <w:rPr>
          <w:rFonts w:cs="Times New Roman"/>
        </w:rPr>
      </w:pPr>
    </w:p>
    <w:p w:rsidR="002C22D9" w:rsidRDefault="002C22D9">
      <w:pPr>
        <w:spacing w:after="0"/>
        <w:jc w:val="both"/>
        <w:rPr>
          <w:rFonts w:cs="Times New Roman"/>
        </w:rPr>
      </w:pPr>
    </w:p>
    <w:p w:rsidR="002C22D9" w:rsidRDefault="00DC0F57">
      <w:pPr>
        <w:spacing w:after="0"/>
        <w:jc w:val="both"/>
        <w:rPr>
          <w:rFonts w:cs="Times New Roman"/>
        </w:rPr>
      </w:pPr>
      <w:r>
        <w:rPr>
          <w:rFonts w:cs="Times New Roman"/>
          <w:noProof/>
        </w:rPr>
        <w:pict>
          <v:shape id="_x0000_s1041" type="#_x0000_t202" style="position:absolute;left:0;text-align:left;margin-left:163pt;margin-top:180pt;width:30.6pt;height:20.4pt;z-index:251694080" filled="f" stroked="f">
            <v:textbox>
              <w:txbxContent>
                <w:p w:rsidR="003510C6" w:rsidRPr="005A2649" w:rsidRDefault="003510C6">
                  <w:pPr>
                    <w:rPr>
                      <w:b/>
                    </w:rPr>
                  </w:pPr>
                  <w:r w:rsidRPr="005A2649">
                    <w:rPr>
                      <w:b/>
                    </w:rPr>
                    <w:t>10</w:t>
                  </w:r>
                </w:p>
              </w:txbxContent>
            </v:textbox>
          </v:shape>
        </w:pict>
      </w:r>
      <w:r w:rsidR="00664301">
        <w:rPr>
          <w:rFonts w:cs="Times New Roman"/>
          <w:noProof/>
        </w:rPr>
        <w:drawing>
          <wp:inline distT="0" distB="0" distL="0" distR="0">
            <wp:extent cx="5797059" cy="3605842"/>
            <wp:effectExtent l="19050" t="0" r="13191"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22D9" w:rsidRDefault="00DC0F57">
      <w:pPr>
        <w:spacing w:after="0"/>
        <w:jc w:val="both"/>
        <w:rPr>
          <w:rFonts w:cs="Times New Roman"/>
        </w:rPr>
      </w:pPr>
      <w:r>
        <w:rPr>
          <w:rFonts w:cs="Times New Roman"/>
          <w:noProof/>
        </w:rPr>
        <w:pict>
          <v:shape id="_x0000_s1032" type="#_x0000_t202" style="position:absolute;left:0;text-align:left;margin-left:2.3pt;margin-top:3.15pt;width:448.15pt;height:23pt;z-index:251670528" filled="f" stroked="f">
            <v:textbox>
              <w:txbxContent>
                <w:p w:rsidR="003510C6" w:rsidRDefault="003510C6" w:rsidP="00AB5C36">
                  <w:pPr>
                    <w:jc w:val="center"/>
                  </w:pPr>
                  <w:r w:rsidRPr="005A3047">
                    <w:rPr>
                      <w:b/>
                    </w:rPr>
                    <w:t>Graph 4.2:</w:t>
                  </w:r>
                  <w:r>
                    <w:t xml:space="preserve"> Prevalence of </w:t>
                  </w:r>
                  <w:proofErr w:type="spellStart"/>
                  <w:r>
                    <w:t>Salmonellosis</w:t>
                  </w:r>
                  <w:proofErr w:type="spellEnd"/>
                  <w:r>
                    <w:t xml:space="preserve"> based on RPA test</w:t>
                  </w:r>
                </w:p>
              </w:txbxContent>
            </v:textbox>
          </v:shape>
        </w:pict>
      </w:r>
    </w:p>
    <w:p w:rsidR="00AB5C36" w:rsidRDefault="00AB5C36">
      <w:pPr>
        <w:spacing w:after="0"/>
        <w:jc w:val="both"/>
        <w:rPr>
          <w:rFonts w:cs="Times New Roman"/>
        </w:rPr>
      </w:pPr>
    </w:p>
    <w:p w:rsidR="00AB5C36" w:rsidRDefault="00AB5C36">
      <w:pPr>
        <w:spacing w:after="0"/>
        <w:jc w:val="both"/>
        <w:rPr>
          <w:rFonts w:cs="Times New Roman"/>
        </w:rPr>
      </w:pPr>
    </w:p>
    <w:p w:rsidR="002E3CED" w:rsidRDefault="002E3CED">
      <w:pPr>
        <w:spacing w:after="0"/>
        <w:jc w:val="both"/>
        <w:rPr>
          <w:rFonts w:cs="Times New Roman"/>
        </w:rPr>
      </w:pPr>
    </w:p>
    <w:p w:rsidR="002E3CED" w:rsidRDefault="002E3CED">
      <w:pPr>
        <w:spacing w:after="0"/>
        <w:jc w:val="both"/>
        <w:rPr>
          <w:rFonts w:cs="Times New Roman"/>
        </w:rPr>
      </w:pPr>
    </w:p>
    <w:p w:rsidR="00505493" w:rsidRDefault="005A3047">
      <w:pPr>
        <w:spacing w:after="0"/>
        <w:jc w:val="both"/>
        <w:rPr>
          <w:rFonts w:cs="Times New Roman"/>
        </w:rPr>
      </w:pPr>
      <w:r w:rsidRPr="005A3047">
        <w:rPr>
          <w:rFonts w:cs="Times New Roman"/>
          <w:b/>
        </w:rPr>
        <w:t>Table 4.2:</w:t>
      </w:r>
      <w:r>
        <w:rPr>
          <w:rFonts w:cs="Times New Roman"/>
        </w:rPr>
        <w:t xml:space="preserve"> </w:t>
      </w:r>
      <w:r w:rsidR="00DA3BF7">
        <w:rPr>
          <w:rFonts w:cs="Times New Roman"/>
        </w:rPr>
        <w:t>Pathological lesions recorded during post mortem examination</w:t>
      </w:r>
      <w:r w:rsidR="0004161B">
        <w:rPr>
          <w:rFonts w:cs="Times New Roman"/>
        </w:rPr>
        <w:t xml:space="preserve"> of the sampling dead birds</w:t>
      </w:r>
    </w:p>
    <w:p w:rsidR="0052710F" w:rsidRDefault="0052710F">
      <w:pPr>
        <w:spacing w:after="0"/>
        <w:jc w:val="both"/>
        <w:rPr>
          <w:rFonts w:cs="Times New Roman"/>
        </w:rPr>
      </w:pPr>
    </w:p>
    <w:tbl>
      <w:tblPr>
        <w:tblStyle w:val="TableGrid"/>
        <w:tblW w:w="0" w:type="auto"/>
        <w:tblLayout w:type="fixed"/>
        <w:tblLook w:val="04A0"/>
      </w:tblPr>
      <w:tblGrid>
        <w:gridCol w:w="2538"/>
        <w:gridCol w:w="1800"/>
        <w:gridCol w:w="4905"/>
      </w:tblGrid>
      <w:tr w:rsidR="0004161B" w:rsidTr="0052710F">
        <w:tc>
          <w:tcPr>
            <w:tcW w:w="2538" w:type="dxa"/>
            <w:vMerge w:val="restart"/>
          </w:tcPr>
          <w:p w:rsidR="0004161B" w:rsidRDefault="0004161B" w:rsidP="0052710F">
            <w:pPr>
              <w:jc w:val="center"/>
              <w:rPr>
                <w:rFonts w:cs="Times New Roman"/>
              </w:rPr>
            </w:pPr>
            <w:r>
              <w:rPr>
                <w:rFonts w:cs="Times New Roman"/>
              </w:rPr>
              <w:t>Name of the Disease</w:t>
            </w:r>
          </w:p>
        </w:tc>
        <w:tc>
          <w:tcPr>
            <w:tcW w:w="6705" w:type="dxa"/>
            <w:gridSpan w:val="2"/>
          </w:tcPr>
          <w:p w:rsidR="0004161B" w:rsidRDefault="0004161B" w:rsidP="0052710F">
            <w:pPr>
              <w:jc w:val="center"/>
              <w:rPr>
                <w:rFonts w:cs="Times New Roman"/>
              </w:rPr>
            </w:pPr>
            <w:r>
              <w:rPr>
                <w:rFonts w:cs="Times New Roman"/>
              </w:rPr>
              <w:t>Pathological lesions recorded during Post Mortem examination</w:t>
            </w:r>
          </w:p>
        </w:tc>
      </w:tr>
      <w:tr w:rsidR="0004161B" w:rsidTr="0052710F">
        <w:tc>
          <w:tcPr>
            <w:tcW w:w="2538" w:type="dxa"/>
            <w:vMerge/>
          </w:tcPr>
          <w:p w:rsidR="0004161B" w:rsidRDefault="0004161B">
            <w:pPr>
              <w:jc w:val="both"/>
              <w:rPr>
                <w:rFonts w:cs="Times New Roman"/>
              </w:rPr>
            </w:pPr>
          </w:p>
        </w:tc>
        <w:tc>
          <w:tcPr>
            <w:tcW w:w="1800" w:type="dxa"/>
          </w:tcPr>
          <w:p w:rsidR="0004161B" w:rsidRDefault="0004161B" w:rsidP="0052710F">
            <w:pPr>
              <w:jc w:val="center"/>
              <w:rPr>
                <w:rFonts w:cs="Times New Roman"/>
              </w:rPr>
            </w:pPr>
            <w:r>
              <w:rPr>
                <w:rFonts w:cs="Times New Roman"/>
              </w:rPr>
              <w:t>Organ</w:t>
            </w:r>
          </w:p>
        </w:tc>
        <w:tc>
          <w:tcPr>
            <w:tcW w:w="4905" w:type="dxa"/>
          </w:tcPr>
          <w:p w:rsidR="0004161B" w:rsidRDefault="0004161B" w:rsidP="0004161B">
            <w:pPr>
              <w:jc w:val="center"/>
              <w:rPr>
                <w:rFonts w:cs="Times New Roman"/>
              </w:rPr>
            </w:pPr>
            <w:r>
              <w:rPr>
                <w:rFonts w:cs="Times New Roman"/>
              </w:rPr>
              <w:t>Lesions</w:t>
            </w:r>
          </w:p>
        </w:tc>
      </w:tr>
      <w:tr w:rsidR="0052710F" w:rsidTr="0052710F">
        <w:trPr>
          <w:trHeight w:val="620"/>
        </w:trPr>
        <w:tc>
          <w:tcPr>
            <w:tcW w:w="2538" w:type="dxa"/>
            <w:vMerge w:val="restart"/>
          </w:tcPr>
          <w:p w:rsidR="0052710F" w:rsidRDefault="0052710F" w:rsidP="0052710F">
            <w:pPr>
              <w:jc w:val="center"/>
              <w:rPr>
                <w:rFonts w:cs="Times New Roman"/>
              </w:rPr>
            </w:pPr>
          </w:p>
          <w:p w:rsidR="0052710F" w:rsidRDefault="0052710F" w:rsidP="0052710F">
            <w:pPr>
              <w:jc w:val="center"/>
              <w:rPr>
                <w:rFonts w:cs="Times New Roman"/>
              </w:rPr>
            </w:pPr>
          </w:p>
          <w:p w:rsidR="0052710F" w:rsidRDefault="0052710F" w:rsidP="0052710F">
            <w:pPr>
              <w:jc w:val="center"/>
              <w:rPr>
                <w:rFonts w:cs="Times New Roman"/>
              </w:rPr>
            </w:pPr>
          </w:p>
          <w:p w:rsidR="0052710F" w:rsidRDefault="0052710F" w:rsidP="0052710F">
            <w:pPr>
              <w:jc w:val="center"/>
              <w:rPr>
                <w:rFonts w:cs="Times New Roman"/>
              </w:rPr>
            </w:pPr>
          </w:p>
          <w:p w:rsidR="0052710F" w:rsidRDefault="0052710F" w:rsidP="0052710F">
            <w:pPr>
              <w:jc w:val="center"/>
              <w:rPr>
                <w:rFonts w:cs="Times New Roman"/>
              </w:rPr>
            </w:pPr>
          </w:p>
          <w:p w:rsidR="0052710F" w:rsidRDefault="0052710F" w:rsidP="0052710F">
            <w:pPr>
              <w:jc w:val="center"/>
              <w:rPr>
                <w:rFonts w:cs="Times New Roman"/>
              </w:rPr>
            </w:pPr>
            <w:proofErr w:type="spellStart"/>
            <w:r>
              <w:rPr>
                <w:rFonts w:cs="Times New Roman"/>
              </w:rPr>
              <w:t>Salmonellosis</w:t>
            </w:r>
            <w:proofErr w:type="spellEnd"/>
          </w:p>
        </w:tc>
        <w:tc>
          <w:tcPr>
            <w:tcW w:w="1800" w:type="dxa"/>
          </w:tcPr>
          <w:p w:rsidR="0052710F" w:rsidRDefault="0052710F" w:rsidP="0052710F">
            <w:pPr>
              <w:jc w:val="center"/>
              <w:rPr>
                <w:rFonts w:cs="Times New Roman"/>
              </w:rPr>
            </w:pPr>
            <w:r>
              <w:rPr>
                <w:rFonts w:cs="Times New Roman"/>
              </w:rPr>
              <w:t>Liver</w:t>
            </w:r>
          </w:p>
        </w:tc>
        <w:tc>
          <w:tcPr>
            <w:tcW w:w="4905" w:type="dxa"/>
          </w:tcPr>
          <w:p w:rsidR="0052710F" w:rsidRPr="0052710F" w:rsidRDefault="0052710F" w:rsidP="0052710F">
            <w:pPr>
              <w:jc w:val="both"/>
              <w:rPr>
                <w:rFonts w:cs="Times New Roman"/>
              </w:rPr>
            </w:pPr>
            <w:r w:rsidRPr="0052710F">
              <w:rPr>
                <w:rFonts w:cs="Times New Roman"/>
                <w:bCs/>
              </w:rPr>
              <w:t>Enlarge, fragile, greenish-bronze color on exposure to air, large few necrotic foci.</w:t>
            </w:r>
          </w:p>
          <w:p w:rsidR="0052710F" w:rsidRPr="0052710F" w:rsidRDefault="0052710F" w:rsidP="0052710F">
            <w:pPr>
              <w:jc w:val="both"/>
              <w:rPr>
                <w:rFonts w:cs="Times New Roman"/>
              </w:rPr>
            </w:pPr>
          </w:p>
        </w:tc>
      </w:tr>
      <w:tr w:rsidR="0052710F" w:rsidTr="0052710F">
        <w:trPr>
          <w:trHeight w:val="593"/>
        </w:trPr>
        <w:tc>
          <w:tcPr>
            <w:tcW w:w="2538" w:type="dxa"/>
            <w:vMerge/>
          </w:tcPr>
          <w:p w:rsidR="0052710F" w:rsidRDefault="0052710F" w:rsidP="0052710F">
            <w:pPr>
              <w:jc w:val="center"/>
              <w:rPr>
                <w:rFonts w:cs="Times New Roman"/>
              </w:rPr>
            </w:pPr>
          </w:p>
        </w:tc>
        <w:tc>
          <w:tcPr>
            <w:tcW w:w="1800" w:type="dxa"/>
          </w:tcPr>
          <w:p w:rsidR="0052710F" w:rsidRDefault="0052710F" w:rsidP="0052710F">
            <w:pPr>
              <w:jc w:val="center"/>
              <w:rPr>
                <w:rFonts w:cs="Times New Roman"/>
              </w:rPr>
            </w:pPr>
            <w:r>
              <w:rPr>
                <w:rFonts w:cs="Times New Roman"/>
              </w:rPr>
              <w:t>Heart</w:t>
            </w:r>
          </w:p>
        </w:tc>
        <w:tc>
          <w:tcPr>
            <w:tcW w:w="4905" w:type="dxa"/>
          </w:tcPr>
          <w:p w:rsidR="0052710F" w:rsidRPr="0052710F" w:rsidRDefault="0052710F" w:rsidP="0052710F">
            <w:pPr>
              <w:jc w:val="both"/>
              <w:rPr>
                <w:rFonts w:cs="Times New Roman"/>
                <w:bCs/>
              </w:rPr>
            </w:pPr>
            <w:r w:rsidRPr="0052710F">
              <w:rPr>
                <w:rFonts w:cs="Times New Roman"/>
                <w:bCs/>
              </w:rPr>
              <w:t xml:space="preserve">Necrotic foci or nodules in myocardium, </w:t>
            </w:r>
            <w:proofErr w:type="spellStart"/>
            <w:r w:rsidRPr="0052710F">
              <w:rPr>
                <w:rFonts w:cs="Times New Roman"/>
                <w:bCs/>
              </w:rPr>
              <w:t>pericarditis</w:t>
            </w:r>
            <w:proofErr w:type="spellEnd"/>
            <w:r w:rsidRPr="0052710F">
              <w:rPr>
                <w:rFonts w:cs="Times New Roman"/>
                <w:bCs/>
              </w:rPr>
              <w:t>.</w:t>
            </w:r>
          </w:p>
          <w:p w:rsidR="0052710F" w:rsidRPr="0052710F" w:rsidRDefault="0052710F" w:rsidP="0052710F">
            <w:pPr>
              <w:jc w:val="both"/>
              <w:rPr>
                <w:rFonts w:cs="Times New Roman"/>
                <w:bCs/>
              </w:rPr>
            </w:pPr>
          </w:p>
        </w:tc>
      </w:tr>
      <w:tr w:rsidR="0052710F" w:rsidTr="0052710F">
        <w:tc>
          <w:tcPr>
            <w:tcW w:w="2538" w:type="dxa"/>
            <w:vMerge/>
          </w:tcPr>
          <w:p w:rsidR="0052710F" w:rsidRDefault="0052710F" w:rsidP="0052710F">
            <w:pPr>
              <w:jc w:val="center"/>
              <w:rPr>
                <w:rFonts w:cs="Times New Roman"/>
              </w:rPr>
            </w:pPr>
          </w:p>
        </w:tc>
        <w:tc>
          <w:tcPr>
            <w:tcW w:w="1800" w:type="dxa"/>
          </w:tcPr>
          <w:p w:rsidR="0052710F" w:rsidRDefault="0052710F" w:rsidP="0052710F">
            <w:pPr>
              <w:jc w:val="center"/>
              <w:rPr>
                <w:rFonts w:cs="Times New Roman"/>
              </w:rPr>
            </w:pPr>
            <w:r>
              <w:rPr>
                <w:rFonts w:cs="Times New Roman"/>
              </w:rPr>
              <w:t>Ovary</w:t>
            </w:r>
          </w:p>
        </w:tc>
        <w:tc>
          <w:tcPr>
            <w:tcW w:w="4905" w:type="dxa"/>
          </w:tcPr>
          <w:p w:rsidR="0052710F" w:rsidRPr="0052710F" w:rsidRDefault="0052710F" w:rsidP="0052710F">
            <w:pPr>
              <w:jc w:val="both"/>
              <w:rPr>
                <w:rFonts w:cs="Times New Roman"/>
                <w:bCs/>
              </w:rPr>
            </w:pPr>
            <w:proofErr w:type="spellStart"/>
            <w:r w:rsidRPr="0052710F">
              <w:rPr>
                <w:rFonts w:cs="Times New Roman"/>
                <w:bCs/>
              </w:rPr>
              <w:t>Haemorrhagic</w:t>
            </w:r>
            <w:proofErr w:type="spellEnd"/>
            <w:r w:rsidRPr="0052710F">
              <w:rPr>
                <w:rFonts w:cs="Times New Roman"/>
                <w:bCs/>
              </w:rPr>
              <w:t>, misshapen and discolored,                      egg peritonitis. Unabsorbed yolk in chicks change in color and consistency.</w:t>
            </w:r>
          </w:p>
        </w:tc>
      </w:tr>
      <w:tr w:rsidR="0052710F" w:rsidTr="0052710F">
        <w:tc>
          <w:tcPr>
            <w:tcW w:w="2538" w:type="dxa"/>
            <w:vMerge/>
          </w:tcPr>
          <w:p w:rsidR="0052710F" w:rsidRDefault="0052710F" w:rsidP="0052710F">
            <w:pPr>
              <w:jc w:val="both"/>
              <w:rPr>
                <w:rFonts w:cs="Times New Roman"/>
              </w:rPr>
            </w:pPr>
          </w:p>
        </w:tc>
        <w:tc>
          <w:tcPr>
            <w:tcW w:w="1800" w:type="dxa"/>
          </w:tcPr>
          <w:p w:rsidR="0052710F" w:rsidRDefault="0052710F" w:rsidP="0052710F">
            <w:pPr>
              <w:jc w:val="center"/>
              <w:rPr>
                <w:rFonts w:cs="Times New Roman"/>
              </w:rPr>
            </w:pPr>
            <w:proofErr w:type="spellStart"/>
            <w:r>
              <w:rPr>
                <w:rFonts w:cs="Times New Roman"/>
              </w:rPr>
              <w:t>Caecal</w:t>
            </w:r>
            <w:proofErr w:type="spellEnd"/>
            <w:r>
              <w:rPr>
                <w:rFonts w:cs="Times New Roman"/>
              </w:rPr>
              <w:t xml:space="preserve"> tonsil</w:t>
            </w:r>
          </w:p>
        </w:tc>
        <w:tc>
          <w:tcPr>
            <w:tcW w:w="4905" w:type="dxa"/>
          </w:tcPr>
          <w:p w:rsidR="0052710F" w:rsidRPr="0052710F" w:rsidRDefault="0052710F" w:rsidP="0052710F">
            <w:pPr>
              <w:jc w:val="both"/>
              <w:rPr>
                <w:rFonts w:cs="Times New Roman"/>
                <w:bCs/>
              </w:rPr>
            </w:pPr>
            <w:r w:rsidRPr="0052710F">
              <w:rPr>
                <w:rFonts w:cs="Times New Roman"/>
                <w:bCs/>
              </w:rPr>
              <w:t xml:space="preserve">Thick and slight </w:t>
            </w:r>
            <w:proofErr w:type="spellStart"/>
            <w:r w:rsidRPr="0052710F">
              <w:rPr>
                <w:rFonts w:cs="Times New Roman"/>
                <w:bCs/>
              </w:rPr>
              <w:t>haemorrhagic</w:t>
            </w:r>
            <w:proofErr w:type="spellEnd"/>
            <w:r w:rsidRPr="0052710F">
              <w:rPr>
                <w:rFonts w:cs="Times New Roman"/>
                <w:bCs/>
              </w:rPr>
              <w:t>.</w:t>
            </w:r>
          </w:p>
        </w:tc>
      </w:tr>
      <w:tr w:rsidR="0052710F" w:rsidTr="0052710F">
        <w:tc>
          <w:tcPr>
            <w:tcW w:w="2538" w:type="dxa"/>
            <w:vMerge/>
          </w:tcPr>
          <w:p w:rsidR="0052710F" w:rsidRDefault="0052710F" w:rsidP="0052710F">
            <w:pPr>
              <w:jc w:val="both"/>
              <w:rPr>
                <w:rFonts w:cs="Times New Roman"/>
              </w:rPr>
            </w:pPr>
          </w:p>
        </w:tc>
        <w:tc>
          <w:tcPr>
            <w:tcW w:w="1800" w:type="dxa"/>
          </w:tcPr>
          <w:p w:rsidR="0052710F" w:rsidRDefault="0052710F" w:rsidP="0052710F">
            <w:pPr>
              <w:jc w:val="center"/>
              <w:rPr>
                <w:rFonts w:cs="Times New Roman"/>
              </w:rPr>
            </w:pPr>
            <w:r>
              <w:rPr>
                <w:rFonts w:cs="Times New Roman"/>
              </w:rPr>
              <w:t>Lung</w:t>
            </w:r>
          </w:p>
        </w:tc>
        <w:tc>
          <w:tcPr>
            <w:tcW w:w="4905" w:type="dxa"/>
          </w:tcPr>
          <w:p w:rsidR="0052710F" w:rsidRPr="0052710F" w:rsidRDefault="0052710F" w:rsidP="0052710F">
            <w:pPr>
              <w:jc w:val="both"/>
              <w:rPr>
                <w:rFonts w:cs="Times New Roman"/>
                <w:bCs/>
              </w:rPr>
            </w:pPr>
            <w:proofErr w:type="gramStart"/>
            <w:r w:rsidRPr="0052710F">
              <w:rPr>
                <w:rFonts w:cs="Times New Roman"/>
                <w:bCs/>
              </w:rPr>
              <w:t>Congested ,</w:t>
            </w:r>
            <w:proofErr w:type="gramEnd"/>
            <w:r w:rsidRPr="0052710F">
              <w:rPr>
                <w:rFonts w:cs="Times New Roman"/>
                <w:bCs/>
              </w:rPr>
              <w:t xml:space="preserve"> edematous and brown in color.</w:t>
            </w:r>
          </w:p>
        </w:tc>
      </w:tr>
    </w:tbl>
    <w:p w:rsidR="0004161B" w:rsidRDefault="0004161B" w:rsidP="0052710F">
      <w:pPr>
        <w:spacing w:after="0" w:line="240" w:lineRule="auto"/>
        <w:jc w:val="both"/>
        <w:rPr>
          <w:rFonts w:cs="Times New Roman"/>
        </w:rPr>
      </w:pPr>
    </w:p>
    <w:p w:rsidR="00DA3BF7" w:rsidRDefault="00DA3BF7">
      <w:pPr>
        <w:spacing w:after="0"/>
        <w:jc w:val="both"/>
        <w:rPr>
          <w:rFonts w:cs="Times New Roman"/>
        </w:rPr>
      </w:pPr>
    </w:p>
    <w:p w:rsidR="002C22D9" w:rsidRDefault="002C22D9">
      <w:pPr>
        <w:spacing w:after="0"/>
        <w:jc w:val="both"/>
        <w:rPr>
          <w:rFonts w:cs="Times New Roman"/>
        </w:rPr>
      </w:pPr>
    </w:p>
    <w:p w:rsidR="004B4BC8" w:rsidRDefault="004B4BC8">
      <w:pPr>
        <w:spacing w:after="0"/>
        <w:jc w:val="both"/>
        <w:rPr>
          <w:rFonts w:cs="Times New Roman"/>
        </w:rPr>
      </w:pPr>
    </w:p>
    <w:p w:rsidR="00E6269B" w:rsidRDefault="00E6269B">
      <w:pPr>
        <w:spacing w:after="0"/>
        <w:jc w:val="both"/>
        <w:rPr>
          <w:rFonts w:cs="Times New Roman"/>
        </w:rPr>
      </w:pPr>
    </w:p>
    <w:p w:rsidR="008A3604" w:rsidRDefault="0073384E">
      <w:pPr>
        <w:spacing w:after="0"/>
        <w:jc w:val="both"/>
        <w:rPr>
          <w:szCs w:val="24"/>
        </w:rPr>
      </w:pPr>
      <w:r>
        <w:rPr>
          <w:szCs w:val="24"/>
        </w:rPr>
        <w:lastRenderedPageBreak/>
        <w:t>A total of 200</w:t>
      </w:r>
      <w:r w:rsidRPr="00A638E3">
        <w:rPr>
          <w:szCs w:val="24"/>
        </w:rPr>
        <w:t xml:space="preserve"> sera</w:t>
      </w:r>
      <w:r>
        <w:rPr>
          <w:szCs w:val="24"/>
        </w:rPr>
        <w:t xml:space="preserve"> samples were collected from</w:t>
      </w:r>
      <w:r w:rsidRPr="00A638E3">
        <w:rPr>
          <w:szCs w:val="24"/>
        </w:rPr>
        <w:t xml:space="preserve"> </w:t>
      </w:r>
      <w:r>
        <w:rPr>
          <w:szCs w:val="24"/>
        </w:rPr>
        <w:t xml:space="preserve">four </w:t>
      </w:r>
      <w:r w:rsidR="003F3513">
        <w:rPr>
          <w:szCs w:val="24"/>
        </w:rPr>
        <w:t xml:space="preserve">categories of chickens - </w:t>
      </w:r>
      <w:r>
        <w:rPr>
          <w:szCs w:val="24"/>
        </w:rPr>
        <w:t xml:space="preserve">breeder, broiler, </w:t>
      </w:r>
      <w:r w:rsidRPr="00A638E3">
        <w:rPr>
          <w:szCs w:val="24"/>
        </w:rPr>
        <w:t>commercial laye</w:t>
      </w:r>
      <w:r>
        <w:rPr>
          <w:szCs w:val="24"/>
        </w:rPr>
        <w:t>r and backyard chickens</w:t>
      </w:r>
      <w:r w:rsidR="003F3513">
        <w:rPr>
          <w:szCs w:val="24"/>
        </w:rPr>
        <w:t>. These were</w:t>
      </w:r>
      <w:r>
        <w:rPr>
          <w:szCs w:val="24"/>
        </w:rPr>
        <w:t xml:space="preserve"> subjected to Rapid Serum </w:t>
      </w:r>
      <w:r w:rsidRPr="00A638E3">
        <w:rPr>
          <w:szCs w:val="24"/>
        </w:rPr>
        <w:t>A</w:t>
      </w:r>
      <w:r>
        <w:rPr>
          <w:szCs w:val="24"/>
        </w:rPr>
        <w:t>gglutination</w:t>
      </w:r>
      <w:r w:rsidRPr="00A638E3">
        <w:rPr>
          <w:szCs w:val="24"/>
        </w:rPr>
        <w:t xml:space="preserve"> test.</w:t>
      </w:r>
      <w:r>
        <w:rPr>
          <w:szCs w:val="24"/>
        </w:rPr>
        <w:t xml:space="preserve"> Out of these, </w:t>
      </w:r>
      <w:r w:rsidR="00014C38">
        <w:rPr>
          <w:szCs w:val="24"/>
        </w:rPr>
        <w:t>52</w:t>
      </w:r>
      <w:r>
        <w:rPr>
          <w:szCs w:val="24"/>
        </w:rPr>
        <w:t xml:space="preserve"> (</w:t>
      </w:r>
      <w:r w:rsidR="00014C38">
        <w:rPr>
          <w:szCs w:val="24"/>
        </w:rPr>
        <w:t>26</w:t>
      </w:r>
      <w:r w:rsidRPr="00A638E3">
        <w:rPr>
          <w:szCs w:val="24"/>
        </w:rPr>
        <w:t xml:space="preserve">%) </w:t>
      </w:r>
      <w:r w:rsidR="00073A3A">
        <w:rPr>
          <w:szCs w:val="24"/>
        </w:rPr>
        <w:t>are</w:t>
      </w:r>
      <w:r w:rsidRPr="00A638E3">
        <w:rPr>
          <w:szCs w:val="24"/>
        </w:rPr>
        <w:t xml:space="preserve"> found positive for single </w:t>
      </w:r>
      <w:r w:rsidRPr="00A638E3">
        <w:rPr>
          <w:i/>
          <w:iCs/>
          <w:szCs w:val="24"/>
        </w:rPr>
        <w:t xml:space="preserve">Salmonella </w:t>
      </w:r>
      <w:r>
        <w:rPr>
          <w:szCs w:val="24"/>
        </w:rPr>
        <w:t>infection</w:t>
      </w:r>
      <w:r w:rsidRPr="00A638E3">
        <w:rPr>
          <w:szCs w:val="24"/>
        </w:rPr>
        <w:t xml:space="preserve">. </w:t>
      </w:r>
      <w:r>
        <w:rPr>
          <w:szCs w:val="24"/>
        </w:rPr>
        <w:t>T</w:t>
      </w:r>
      <w:r w:rsidRPr="005948F0">
        <w:rPr>
          <w:szCs w:val="24"/>
        </w:rPr>
        <w:t xml:space="preserve">he overall </w:t>
      </w:r>
      <w:proofErr w:type="spellStart"/>
      <w:r w:rsidRPr="005948F0">
        <w:rPr>
          <w:szCs w:val="24"/>
        </w:rPr>
        <w:t>seroprevalence</w:t>
      </w:r>
      <w:proofErr w:type="spellEnd"/>
      <w:r w:rsidRPr="005948F0">
        <w:rPr>
          <w:szCs w:val="24"/>
        </w:rPr>
        <w:t xml:space="preserve"> of </w:t>
      </w:r>
      <w:proofErr w:type="spellStart"/>
      <w:r w:rsidRPr="005948F0">
        <w:rPr>
          <w:szCs w:val="24"/>
        </w:rPr>
        <w:t>Salmonellosis</w:t>
      </w:r>
      <w:proofErr w:type="spellEnd"/>
      <w:r>
        <w:rPr>
          <w:szCs w:val="24"/>
        </w:rPr>
        <w:t xml:space="preserve"> was recorded as 43.4% (Islam </w:t>
      </w:r>
      <w:r w:rsidRPr="005948F0">
        <w:rPr>
          <w:i/>
          <w:szCs w:val="24"/>
        </w:rPr>
        <w:t>et al</w:t>
      </w:r>
      <w:r>
        <w:rPr>
          <w:szCs w:val="24"/>
        </w:rPr>
        <w:t>., 2006)</w:t>
      </w:r>
      <w:r w:rsidRPr="005948F0">
        <w:rPr>
          <w:szCs w:val="24"/>
        </w:rPr>
        <w:t xml:space="preserve">. Yang </w:t>
      </w:r>
      <w:r w:rsidRPr="005948F0">
        <w:rPr>
          <w:i/>
          <w:iCs/>
          <w:szCs w:val="24"/>
        </w:rPr>
        <w:t>et al</w:t>
      </w:r>
      <w:r w:rsidRPr="005948F0">
        <w:rPr>
          <w:szCs w:val="24"/>
        </w:rPr>
        <w:t>.</w:t>
      </w:r>
      <w:r w:rsidR="009D4270">
        <w:rPr>
          <w:szCs w:val="24"/>
        </w:rPr>
        <w:t>,</w:t>
      </w:r>
      <w:r w:rsidRPr="005948F0">
        <w:rPr>
          <w:szCs w:val="24"/>
        </w:rPr>
        <w:t xml:space="preserve"> (1996) reported relatively similar findings (39.02%)</w:t>
      </w:r>
      <w:r>
        <w:rPr>
          <w:szCs w:val="24"/>
        </w:rPr>
        <w:t xml:space="preserve"> which are higher than that of the present study</w:t>
      </w:r>
      <w:r w:rsidR="00603FA5">
        <w:rPr>
          <w:szCs w:val="24"/>
        </w:rPr>
        <w:t>.</w:t>
      </w:r>
    </w:p>
    <w:p w:rsidR="008A3604" w:rsidRDefault="008A3604">
      <w:pPr>
        <w:spacing w:after="0"/>
        <w:jc w:val="both"/>
        <w:rPr>
          <w:szCs w:val="24"/>
        </w:rPr>
      </w:pPr>
    </w:p>
    <w:p w:rsidR="00073A3A" w:rsidRDefault="008A3604">
      <w:pPr>
        <w:spacing w:after="0"/>
        <w:jc w:val="both"/>
        <w:rPr>
          <w:szCs w:val="24"/>
        </w:rPr>
      </w:pPr>
      <w:r>
        <w:rPr>
          <w:szCs w:val="24"/>
        </w:rPr>
        <w:t xml:space="preserve">But the present finding (44%) for </w:t>
      </w:r>
      <w:r w:rsidR="0073384E" w:rsidRPr="005948F0">
        <w:rPr>
          <w:szCs w:val="24"/>
        </w:rPr>
        <w:t>commercial</w:t>
      </w:r>
      <w:r>
        <w:rPr>
          <w:szCs w:val="24"/>
        </w:rPr>
        <w:t xml:space="preserve"> layer and (</w:t>
      </w:r>
      <w:r w:rsidR="00014C38">
        <w:rPr>
          <w:szCs w:val="24"/>
        </w:rPr>
        <w:t>26</w:t>
      </w:r>
      <w:r>
        <w:rPr>
          <w:szCs w:val="24"/>
        </w:rPr>
        <w:t>%) for backyard chicken</w:t>
      </w:r>
      <w:r w:rsidR="00073A3A">
        <w:rPr>
          <w:szCs w:val="24"/>
        </w:rPr>
        <w:t>s are</w:t>
      </w:r>
      <w:r w:rsidR="0073384E" w:rsidRPr="005948F0">
        <w:rPr>
          <w:szCs w:val="24"/>
        </w:rPr>
        <w:t xml:space="preserve"> higher than the </w:t>
      </w:r>
      <w:proofErr w:type="spellStart"/>
      <w:r w:rsidR="0073384E" w:rsidRPr="005948F0">
        <w:rPr>
          <w:szCs w:val="24"/>
        </w:rPr>
        <w:t>seroprevalence</w:t>
      </w:r>
      <w:proofErr w:type="spellEnd"/>
      <w:r w:rsidR="0073384E" w:rsidRPr="005948F0">
        <w:rPr>
          <w:szCs w:val="24"/>
        </w:rPr>
        <w:t xml:space="preserve"> (23.46%) recorded by </w:t>
      </w:r>
      <w:proofErr w:type="spellStart"/>
      <w:r w:rsidR="0073384E" w:rsidRPr="005948F0">
        <w:rPr>
          <w:szCs w:val="24"/>
        </w:rPr>
        <w:t>Sikder</w:t>
      </w:r>
      <w:proofErr w:type="spellEnd"/>
      <w:r w:rsidR="0073384E">
        <w:rPr>
          <w:szCs w:val="24"/>
        </w:rPr>
        <w:t xml:space="preserve"> </w:t>
      </w:r>
      <w:r w:rsidR="0073384E" w:rsidRPr="005948F0">
        <w:rPr>
          <w:i/>
          <w:iCs/>
          <w:szCs w:val="24"/>
        </w:rPr>
        <w:t>et al</w:t>
      </w:r>
      <w:r w:rsidR="0073384E" w:rsidRPr="005948F0">
        <w:rPr>
          <w:szCs w:val="24"/>
        </w:rPr>
        <w:t>.</w:t>
      </w:r>
      <w:r w:rsidR="007145F7">
        <w:rPr>
          <w:szCs w:val="24"/>
        </w:rPr>
        <w:t>,</w:t>
      </w:r>
      <w:r w:rsidR="0073384E" w:rsidRPr="005948F0">
        <w:rPr>
          <w:szCs w:val="24"/>
        </w:rPr>
        <w:t xml:space="preserve"> (2005) in local chickens.</w:t>
      </w:r>
      <w:r>
        <w:rPr>
          <w:szCs w:val="24"/>
        </w:rPr>
        <w:t xml:space="preserve"> On the other hand in case of breeder</w:t>
      </w:r>
      <w:r w:rsidR="00073A3A">
        <w:rPr>
          <w:szCs w:val="24"/>
        </w:rPr>
        <w:t xml:space="preserve"> (24%) and broiler (10%), the present findings </w:t>
      </w:r>
      <w:proofErr w:type="gramStart"/>
      <w:r w:rsidR="00073A3A">
        <w:rPr>
          <w:szCs w:val="24"/>
        </w:rPr>
        <w:t>value are</w:t>
      </w:r>
      <w:proofErr w:type="gramEnd"/>
      <w:r w:rsidR="00073A3A">
        <w:rPr>
          <w:szCs w:val="24"/>
        </w:rPr>
        <w:t xml:space="preserve"> lower than the </w:t>
      </w:r>
      <w:proofErr w:type="spellStart"/>
      <w:r w:rsidR="00073A3A" w:rsidRPr="005948F0">
        <w:rPr>
          <w:szCs w:val="24"/>
        </w:rPr>
        <w:t>seroprevalence</w:t>
      </w:r>
      <w:proofErr w:type="spellEnd"/>
      <w:r w:rsidR="00073A3A" w:rsidRPr="005948F0">
        <w:rPr>
          <w:szCs w:val="24"/>
        </w:rPr>
        <w:t xml:space="preserve"> (23.46%) recorded by </w:t>
      </w:r>
      <w:proofErr w:type="spellStart"/>
      <w:r w:rsidR="00073A3A" w:rsidRPr="005948F0">
        <w:rPr>
          <w:szCs w:val="24"/>
        </w:rPr>
        <w:t>Sikder</w:t>
      </w:r>
      <w:proofErr w:type="spellEnd"/>
      <w:r w:rsidR="00073A3A">
        <w:rPr>
          <w:szCs w:val="24"/>
        </w:rPr>
        <w:t xml:space="preserve"> </w:t>
      </w:r>
      <w:r w:rsidR="00073A3A" w:rsidRPr="005948F0">
        <w:rPr>
          <w:i/>
          <w:iCs/>
          <w:szCs w:val="24"/>
        </w:rPr>
        <w:t>et al</w:t>
      </w:r>
      <w:r w:rsidR="00073A3A" w:rsidRPr="005948F0">
        <w:rPr>
          <w:szCs w:val="24"/>
        </w:rPr>
        <w:t>.</w:t>
      </w:r>
      <w:r w:rsidR="007145F7">
        <w:rPr>
          <w:szCs w:val="24"/>
        </w:rPr>
        <w:t>,</w:t>
      </w:r>
      <w:r w:rsidR="00073A3A" w:rsidRPr="005948F0">
        <w:rPr>
          <w:szCs w:val="24"/>
        </w:rPr>
        <w:t xml:space="preserve"> (2005) in local chickens.</w:t>
      </w:r>
    </w:p>
    <w:p w:rsidR="00073A3A" w:rsidRDefault="00073A3A">
      <w:pPr>
        <w:spacing w:after="0"/>
        <w:jc w:val="both"/>
        <w:rPr>
          <w:szCs w:val="24"/>
        </w:rPr>
      </w:pPr>
    </w:p>
    <w:p w:rsidR="00073A3A" w:rsidRDefault="00073A3A">
      <w:pPr>
        <w:spacing w:after="0"/>
        <w:jc w:val="both"/>
        <w:rPr>
          <w:szCs w:val="24"/>
        </w:rPr>
      </w:pPr>
    </w:p>
    <w:p w:rsidR="00073A3A" w:rsidRDefault="00073A3A">
      <w:pPr>
        <w:spacing w:after="0"/>
        <w:jc w:val="both"/>
        <w:rPr>
          <w:szCs w:val="24"/>
        </w:rPr>
      </w:pPr>
      <w:r>
        <w:rPr>
          <w:szCs w:val="24"/>
        </w:rPr>
        <w:t xml:space="preserve">Most of the author showed that the </w:t>
      </w:r>
      <w:proofErr w:type="spellStart"/>
      <w:r>
        <w:rPr>
          <w:szCs w:val="24"/>
        </w:rPr>
        <w:t>seroprevalence</w:t>
      </w:r>
      <w:proofErr w:type="spellEnd"/>
      <w:r>
        <w:rPr>
          <w:szCs w:val="24"/>
        </w:rPr>
        <w:t xml:space="preserve"> of </w:t>
      </w:r>
      <w:proofErr w:type="spellStart"/>
      <w:r>
        <w:rPr>
          <w:szCs w:val="24"/>
        </w:rPr>
        <w:t>Salmonellosis</w:t>
      </w:r>
      <w:proofErr w:type="spellEnd"/>
      <w:r>
        <w:rPr>
          <w:szCs w:val="24"/>
        </w:rPr>
        <w:t xml:space="preserve"> in case</w:t>
      </w:r>
      <w:r w:rsidR="00397A33">
        <w:rPr>
          <w:szCs w:val="24"/>
        </w:rPr>
        <w:t xml:space="preserve"> of backyar</w:t>
      </w:r>
      <w:r w:rsidR="00095632">
        <w:rPr>
          <w:szCs w:val="24"/>
        </w:rPr>
        <w:t>d chicken was 23.46% whereas the study</w:t>
      </w:r>
      <w:r w:rsidR="00397A33">
        <w:rPr>
          <w:szCs w:val="24"/>
        </w:rPr>
        <w:t xml:space="preserve"> findings is 26% which is slight higher, this variation might be speculated due </w:t>
      </w:r>
      <w:r w:rsidR="00397A33" w:rsidRPr="005948F0">
        <w:rPr>
          <w:szCs w:val="24"/>
        </w:rPr>
        <w:t>to geographical variation</w:t>
      </w:r>
      <w:r w:rsidR="00397A33">
        <w:rPr>
          <w:szCs w:val="24"/>
        </w:rPr>
        <w:t xml:space="preserve"> or seasonal difference.</w:t>
      </w:r>
    </w:p>
    <w:p w:rsidR="00397A33" w:rsidRDefault="00397A33">
      <w:pPr>
        <w:spacing w:after="0"/>
        <w:jc w:val="both"/>
        <w:rPr>
          <w:szCs w:val="24"/>
        </w:rPr>
      </w:pPr>
    </w:p>
    <w:p w:rsidR="0073384E" w:rsidRPr="0073384E" w:rsidRDefault="00397A33">
      <w:pPr>
        <w:spacing w:after="0"/>
        <w:jc w:val="both"/>
        <w:rPr>
          <w:szCs w:val="24"/>
        </w:rPr>
      </w:pPr>
      <w:r>
        <w:rPr>
          <w:szCs w:val="24"/>
        </w:rPr>
        <w:t xml:space="preserve">In case of overall </w:t>
      </w:r>
      <w:proofErr w:type="spellStart"/>
      <w:r>
        <w:rPr>
          <w:szCs w:val="24"/>
        </w:rPr>
        <w:t>seroprevalence</w:t>
      </w:r>
      <w:proofErr w:type="spellEnd"/>
      <w:r>
        <w:rPr>
          <w:szCs w:val="24"/>
        </w:rPr>
        <w:t xml:space="preserve"> </w:t>
      </w:r>
      <w:r w:rsidR="00095632">
        <w:rPr>
          <w:szCs w:val="24"/>
        </w:rPr>
        <w:t xml:space="preserve">the findings is 26% whereas </w:t>
      </w:r>
      <w:r w:rsidR="0073384E" w:rsidRPr="007D3FC0">
        <w:rPr>
          <w:szCs w:val="24"/>
        </w:rPr>
        <w:t xml:space="preserve">23.8% </w:t>
      </w:r>
      <w:proofErr w:type="spellStart"/>
      <w:r w:rsidR="0073384E" w:rsidRPr="007D3FC0">
        <w:rPr>
          <w:szCs w:val="24"/>
        </w:rPr>
        <w:t>seropositive</w:t>
      </w:r>
      <w:proofErr w:type="spellEnd"/>
      <w:r w:rsidR="0073384E" w:rsidRPr="007D3FC0">
        <w:rPr>
          <w:szCs w:val="24"/>
        </w:rPr>
        <w:t xml:space="preserve"> chickens for </w:t>
      </w:r>
      <w:r w:rsidR="005B5E59" w:rsidRPr="005B5E59">
        <w:rPr>
          <w:i/>
          <w:iCs/>
          <w:szCs w:val="24"/>
        </w:rPr>
        <w:t>Salmonella</w:t>
      </w:r>
      <w:r w:rsidR="00073A3A">
        <w:rPr>
          <w:iCs/>
          <w:szCs w:val="24"/>
        </w:rPr>
        <w:t xml:space="preserve"> </w:t>
      </w:r>
      <w:r w:rsidR="0073384E" w:rsidRPr="007D3FC0">
        <w:rPr>
          <w:szCs w:val="24"/>
        </w:rPr>
        <w:t>infection</w:t>
      </w:r>
      <w:r w:rsidR="0073384E">
        <w:rPr>
          <w:szCs w:val="24"/>
        </w:rPr>
        <w:t xml:space="preserve"> were found</w:t>
      </w:r>
      <w:r w:rsidR="0073384E" w:rsidRPr="007D3FC0">
        <w:rPr>
          <w:szCs w:val="24"/>
        </w:rPr>
        <w:t xml:space="preserve"> in </w:t>
      </w:r>
      <w:proofErr w:type="spellStart"/>
      <w:r w:rsidR="0073384E" w:rsidRPr="007D3FC0">
        <w:rPr>
          <w:szCs w:val="24"/>
        </w:rPr>
        <w:t>Dina</w:t>
      </w:r>
      <w:r w:rsidR="0073384E">
        <w:rPr>
          <w:szCs w:val="24"/>
        </w:rPr>
        <w:t>jpur</w:t>
      </w:r>
      <w:proofErr w:type="spellEnd"/>
      <w:r w:rsidR="0073384E">
        <w:rPr>
          <w:szCs w:val="24"/>
        </w:rPr>
        <w:t xml:space="preserve"> district of Bangladesh (</w:t>
      </w:r>
      <w:proofErr w:type="spellStart"/>
      <w:r w:rsidR="0073384E" w:rsidRPr="007D3FC0">
        <w:rPr>
          <w:szCs w:val="24"/>
        </w:rPr>
        <w:t>Alam</w:t>
      </w:r>
      <w:proofErr w:type="spellEnd"/>
      <w:r w:rsidR="0073384E">
        <w:rPr>
          <w:szCs w:val="24"/>
        </w:rPr>
        <w:t xml:space="preserve"> </w:t>
      </w:r>
      <w:r w:rsidR="0073384E" w:rsidRPr="007D3FC0">
        <w:rPr>
          <w:i/>
          <w:iCs/>
          <w:szCs w:val="24"/>
        </w:rPr>
        <w:t>et al</w:t>
      </w:r>
      <w:r w:rsidR="0073384E">
        <w:rPr>
          <w:szCs w:val="24"/>
        </w:rPr>
        <w:t xml:space="preserve">., </w:t>
      </w:r>
      <w:r w:rsidR="0073384E" w:rsidRPr="007D3FC0">
        <w:rPr>
          <w:szCs w:val="24"/>
        </w:rPr>
        <w:t>2003)</w:t>
      </w:r>
      <w:r w:rsidR="0073384E">
        <w:rPr>
          <w:szCs w:val="24"/>
        </w:rPr>
        <w:t xml:space="preserve">. </w:t>
      </w:r>
      <w:proofErr w:type="spellStart"/>
      <w:r w:rsidR="0073384E" w:rsidRPr="007D3FC0">
        <w:rPr>
          <w:szCs w:val="24"/>
        </w:rPr>
        <w:t>Bouzoubaa</w:t>
      </w:r>
      <w:proofErr w:type="spellEnd"/>
      <w:r w:rsidR="0073384E">
        <w:rPr>
          <w:szCs w:val="24"/>
        </w:rPr>
        <w:t xml:space="preserve"> </w:t>
      </w:r>
      <w:r w:rsidR="0073384E" w:rsidRPr="007D3FC0">
        <w:rPr>
          <w:i/>
          <w:iCs/>
          <w:szCs w:val="24"/>
        </w:rPr>
        <w:t>et al</w:t>
      </w:r>
      <w:r w:rsidR="0073384E">
        <w:rPr>
          <w:szCs w:val="24"/>
        </w:rPr>
        <w:t>.</w:t>
      </w:r>
      <w:r w:rsidR="007145F7">
        <w:rPr>
          <w:szCs w:val="24"/>
        </w:rPr>
        <w:t>,</w:t>
      </w:r>
      <w:r w:rsidR="0073384E">
        <w:rPr>
          <w:szCs w:val="24"/>
        </w:rPr>
        <w:t xml:space="preserve"> (1992) </w:t>
      </w:r>
      <w:r w:rsidR="0073384E" w:rsidRPr="007D3FC0">
        <w:rPr>
          <w:szCs w:val="24"/>
        </w:rPr>
        <w:t xml:space="preserve">recorded 23.5% </w:t>
      </w:r>
      <w:proofErr w:type="spellStart"/>
      <w:r w:rsidR="0073384E" w:rsidRPr="007D3FC0">
        <w:rPr>
          <w:szCs w:val="24"/>
        </w:rPr>
        <w:t>seropositive</w:t>
      </w:r>
      <w:proofErr w:type="spellEnd"/>
      <w:r w:rsidR="0073384E" w:rsidRPr="007D3FC0">
        <w:rPr>
          <w:szCs w:val="24"/>
        </w:rPr>
        <w:t xml:space="preserve"> chickens for </w:t>
      </w:r>
      <w:proofErr w:type="spellStart"/>
      <w:r w:rsidR="0073384E" w:rsidRPr="007D3FC0">
        <w:rPr>
          <w:szCs w:val="24"/>
        </w:rPr>
        <w:t>salmonel</w:t>
      </w:r>
      <w:r w:rsidR="0073384E">
        <w:rPr>
          <w:szCs w:val="24"/>
        </w:rPr>
        <w:t>losis</w:t>
      </w:r>
      <w:proofErr w:type="spellEnd"/>
      <w:r w:rsidR="0073384E">
        <w:rPr>
          <w:szCs w:val="24"/>
        </w:rPr>
        <w:t xml:space="preserve"> from Morocco. Besides </w:t>
      </w:r>
      <w:proofErr w:type="spellStart"/>
      <w:r w:rsidR="0073384E" w:rsidRPr="007D3FC0">
        <w:rPr>
          <w:szCs w:val="24"/>
        </w:rPr>
        <w:t>Minga</w:t>
      </w:r>
      <w:proofErr w:type="spellEnd"/>
      <w:r w:rsidR="0073384E">
        <w:rPr>
          <w:szCs w:val="24"/>
        </w:rPr>
        <w:t xml:space="preserve"> </w:t>
      </w:r>
      <w:r w:rsidR="0073384E" w:rsidRPr="007D3FC0">
        <w:rPr>
          <w:i/>
          <w:iCs/>
          <w:szCs w:val="24"/>
        </w:rPr>
        <w:t>et al</w:t>
      </w:r>
      <w:r w:rsidR="0073384E" w:rsidRPr="007D3FC0">
        <w:rPr>
          <w:szCs w:val="24"/>
        </w:rPr>
        <w:t>.</w:t>
      </w:r>
      <w:r w:rsidR="007145F7">
        <w:rPr>
          <w:szCs w:val="24"/>
        </w:rPr>
        <w:t>,</w:t>
      </w:r>
      <w:r w:rsidR="0073384E" w:rsidRPr="007D3FC0">
        <w:rPr>
          <w:szCs w:val="24"/>
        </w:rPr>
        <w:t xml:space="preserve"> (1987) and Bhattacharya </w:t>
      </w:r>
      <w:r w:rsidR="0073384E" w:rsidRPr="007D3FC0">
        <w:rPr>
          <w:i/>
          <w:iCs/>
          <w:szCs w:val="24"/>
        </w:rPr>
        <w:t>et al</w:t>
      </w:r>
      <w:r w:rsidR="0073384E">
        <w:rPr>
          <w:szCs w:val="24"/>
        </w:rPr>
        <w:t>.</w:t>
      </w:r>
      <w:r w:rsidR="007145F7">
        <w:rPr>
          <w:szCs w:val="24"/>
        </w:rPr>
        <w:t>,</w:t>
      </w:r>
      <w:r w:rsidR="0073384E">
        <w:rPr>
          <w:szCs w:val="24"/>
        </w:rPr>
        <w:t xml:space="preserve"> (2001)</w:t>
      </w:r>
      <w:r w:rsidR="0073384E" w:rsidRPr="007D3FC0">
        <w:rPr>
          <w:szCs w:val="24"/>
        </w:rPr>
        <w:t xml:space="preserve"> reported 33.8% and 37.7% </w:t>
      </w:r>
      <w:proofErr w:type="spellStart"/>
      <w:r w:rsidR="0073384E" w:rsidRPr="007D3FC0">
        <w:rPr>
          <w:szCs w:val="24"/>
        </w:rPr>
        <w:t>seropositive</w:t>
      </w:r>
      <w:proofErr w:type="spellEnd"/>
      <w:r w:rsidR="0073384E" w:rsidRPr="007D3FC0">
        <w:rPr>
          <w:szCs w:val="24"/>
        </w:rPr>
        <w:t xml:space="preserve"> chickens for </w:t>
      </w:r>
      <w:r w:rsidR="005B5E59" w:rsidRPr="005B5E59">
        <w:rPr>
          <w:i/>
          <w:iCs/>
          <w:szCs w:val="24"/>
        </w:rPr>
        <w:t>Salmonella</w:t>
      </w:r>
      <w:r w:rsidR="0073384E">
        <w:rPr>
          <w:iCs/>
          <w:szCs w:val="24"/>
        </w:rPr>
        <w:t xml:space="preserve"> </w:t>
      </w:r>
      <w:r w:rsidR="0073384E" w:rsidRPr="007D3FC0">
        <w:rPr>
          <w:szCs w:val="24"/>
        </w:rPr>
        <w:t>infection in Tanzania an</w:t>
      </w:r>
      <w:r w:rsidR="007145F7">
        <w:rPr>
          <w:szCs w:val="24"/>
        </w:rPr>
        <w:t xml:space="preserve">d India, respectively. Whereas </w:t>
      </w:r>
      <w:proofErr w:type="spellStart"/>
      <w:r w:rsidR="0073384E" w:rsidRPr="007D3FC0">
        <w:rPr>
          <w:szCs w:val="24"/>
        </w:rPr>
        <w:t>Terzolo</w:t>
      </w:r>
      <w:proofErr w:type="spellEnd"/>
      <w:r w:rsidR="0073384E">
        <w:rPr>
          <w:szCs w:val="24"/>
        </w:rPr>
        <w:t xml:space="preserve"> </w:t>
      </w:r>
      <w:r w:rsidR="0073384E" w:rsidRPr="007D3FC0">
        <w:rPr>
          <w:i/>
          <w:iCs/>
          <w:szCs w:val="24"/>
        </w:rPr>
        <w:t>et al</w:t>
      </w:r>
      <w:r w:rsidR="0073384E" w:rsidRPr="007D3FC0">
        <w:rPr>
          <w:szCs w:val="24"/>
        </w:rPr>
        <w:t>.</w:t>
      </w:r>
      <w:r w:rsidR="007145F7">
        <w:rPr>
          <w:szCs w:val="24"/>
        </w:rPr>
        <w:t>,</w:t>
      </w:r>
      <w:r w:rsidR="0073384E" w:rsidRPr="007D3FC0">
        <w:rPr>
          <w:szCs w:val="24"/>
        </w:rPr>
        <w:t xml:space="preserve"> (1977)</w:t>
      </w:r>
      <w:r w:rsidR="007145F7">
        <w:rPr>
          <w:szCs w:val="24"/>
        </w:rPr>
        <w:t>;</w:t>
      </w:r>
      <w:r w:rsidR="0073384E" w:rsidRPr="007D3FC0">
        <w:rPr>
          <w:szCs w:val="24"/>
        </w:rPr>
        <w:t xml:space="preserve"> </w:t>
      </w:r>
      <w:proofErr w:type="spellStart"/>
      <w:r w:rsidR="0073384E" w:rsidRPr="007D3FC0">
        <w:rPr>
          <w:szCs w:val="24"/>
        </w:rPr>
        <w:t>Prukner</w:t>
      </w:r>
      <w:proofErr w:type="spellEnd"/>
      <w:r w:rsidR="007145F7">
        <w:rPr>
          <w:szCs w:val="24"/>
        </w:rPr>
        <w:t>,</w:t>
      </w:r>
      <w:r w:rsidR="0073384E" w:rsidRPr="007D3FC0">
        <w:rPr>
          <w:szCs w:val="24"/>
        </w:rPr>
        <w:t xml:space="preserve"> (1987)</w:t>
      </w:r>
      <w:r w:rsidR="007145F7">
        <w:rPr>
          <w:szCs w:val="24"/>
        </w:rPr>
        <w:t>;</w:t>
      </w:r>
      <w:r w:rsidR="0073384E" w:rsidRPr="007D3FC0">
        <w:rPr>
          <w:szCs w:val="24"/>
        </w:rPr>
        <w:t xml:space="preserve"> </w:t>
      </w:r>
      <w:proofErr w:type="spellStart"/>
      <w:r w:rsidR="0073384E" w:rsidRPr="007D3FC0">
        <w:rPr>
          <w:szCs w:val="24"/>
        </w:rPr>
        <w:t>Ghosh</w:t>
      </w:r>
      <w:proofErr w:type="spellEnd"/>
      <w:r w:rsidR="0073384E" w:rsidRPr="007D3FC0">
        <w:rPr>
          <w:szCs w:val="24"/>
        </w:rPr>
        <w:t xml:space="preserve"> (1988)</w:t>
      </w:r>
      <w:r w:rsidR="007145F7">
        <w:rPr>
          <w:szCs w:val="24"/>
        </w:rPr>
        <w:t xml:space="preserve">; </w:t>
      </w:r>
      <w:proofErr w:type="spellStart"/>
      <w:r w:rsidR="0073384E" w:rsidRPr="007D3FC0">
        <w:rPr>
          <w:szCs w:val="24"/>
        </w:rPr>
        <w:t>Muneer</w:t>
      </w:r>
      <w:proofErr w:type="spellEnd"/>
      <w:r w:rsidR="0073384E">
        <w:rPr>
          <w:szCs w:val="24"/>
        </w:rPr>
        <w:t xml:space="preserve"> </w:t>
      </w:r>
      <w:r w:rsidR="0073384E" w:rsidRPr="007D3FC0">
        <w:rPr>
          <w:i/>
          <w:iCs/>
          <w:szCs w:val="24"/>
        </w:rPr>
        <w:t>et al</w:t>
      </w:r>
      <w:r w:rsidR="0073384E" w:rsidRPr="007D3FC0">
        <w:rPr>
          <w:szCs w:val="24"/>
        </w:rPr>
        <w:t>.</w:t>
      </w:r>
      <w:r w:rsidR="007145F7">
        <w:rPr>
          <w:szCs w:val="24"/>
        </w:rPr>
        <w:t>,</w:t>
      </w:r>
      <w:r w:rsidR="0073384E" w:rsidRPr="007D3FC0">
        <w:rPr>
          <w:szCs w:val="24"/>
        </w:rPr>
        <w:t xml:space="preserve"> (1988)</w:t>
      </w:r>
      <w:r w:rsidR="007145F7">
        <w:rPr>
          <w:szCs w:val="24"/>
        </w:rPr>
        <w:t xml:space="preserve">; </w:t>
      </w:r>
      <w:proofErr w:type="spellStart"/>
      <w:r w:rsidR="0073384E" w:rsidRPr="007D3FC0">
        <w:rPr>
          <w:szCs w:val="24"/>
        </w:rPr>
        <w:t>Waltman</w:t>
      </w:r>
      <w:proofErr w:type="spellEnd"/>
      <w:r w:rsidR="0073384E" w:rsidRPr="007D3FC0">
        <w:rPr>
          <w:szCs w:val="24"/>
        </w:rPr>
        <w:t xml:space="preserve"> and Home (1993)</w:t>
      </w:r>
      <w:r w:rsidR="007145F7">
        <w:rPr>
          <w:szCs w:val="24"/>
        </w:rPr>
        <w:t>;</w:t>
      </w:r>
      <w:r w:rsidR="0073384E" w:rsidRPr="007D3FC0">
        <w:rPr>
          <w:szCs w:val="24"/>
        </w:rPr>
        <w:t xml:space="preserve"> Yang </w:t>
      </w:r>
      <w:r w:rsidR="0073384E" w:rsidRPr="007D3FC0">
        <w:rPr>
          <w:i/>
          <w:iCs/>
          <w:szCs w:val="24"/>
        </w:rPr>
        <w:t>et al</w:t>
      </w:r>
      <w:r w:rsidR="0073384E" w:rsidRPr="007D3FC0">
        <w:rPr>
          <w:szCs w:val="24"/>
        </w:rPr>
        <w:t>.</w:t>
      </w:r>
      <w:r w:rsidR="007145F7">
        <w:rPr>
          <w:szCs w:val="24"/>
        </w:rPr>
        <w:t>,</w:t>
      </w:r>
      <w:r w:rsidR="0073384E" w:rsidRPr="007D3FC0">
        <w:rPr>
          <w:szCs w:val="24"/>
        </w:rPr>
        <w:t xml:space="preserve"> (1996)</w:t>
      </w:r>
      <w:r w:rsidR="007145F7">
        <w:rPr>
          <w:szCs w:val="24"/>
        </w:rPr>
        <w:t xml:space="preserve">; </w:t>
      </w:r>
      <w:r w:rsidR="0073384E" w:rsidRPr="007D3FC0">
        <w:rPr>
          <w:szCs w:val="24"/>
        </w:rPr>
        <w:t xml:space="preserve">Hasegawa </w:t>
      </w:r>
      <w:r w:rsidR="0073384E" w:rsidRPr="007D3FC0">
        <w:rPr>
          <w:i/>
          <w:iCs/>
          <w:szCs w:val="24"/>
        </w:rPr>
        <w:t>et al</w:t>
      </w:r>
      <w:r w:rsidR="0073384E" w:rsidRPr="007D3FC0">
        <w:rPr>
          <w:szCs w:val="24"/>
        </w:rPr>
        <w:t>.</w:t>
      </w:r>
      <w:r w:rsidR="007145F7">
        <w:rPr>
          <w:szCs w:val="24"/>
        </w:rPr>
        <w:t>,</w:t>
      </w:r>
      <w:r w:rsidR="0073384E" w:rsidRPr="007D3FC0">
        <w:rPr>
          <w:szCs w:val="24"/>
        </w:rPr>
        <w:t xml:space="preserve"> (1999)</w:t>
      </w:r>
      <w:r w:rsidR="007145F7">
        <w:rPr>
          <w:szCs w:val="24"/>
        </w:rPr>
        <w:t>;</w:t>
      </w:r>
      <w:r w:rsidR="0073384E" w:rsidRPr="007D3FC0">
        <w:rPr>
          <w:szCs w:val="24"/>
        </w:rPr>
        <w:t xml:space="preserve"> reported 9.0%, 13.9%, 19.6%, 7.5%, 15.0%, 10.0% and 16.0% prevalence of </w:t>
      </w:r>
      <w:r w:rsidR="005B5E59" w:rsidRPr="005B5E59">
        <w:rPr>
          <w:i/>
          <w:iCs/>
          <w:szCs w:val="24"/>
        </w:rPr>
        <w:t>Salmonella</w:t>
      </w:r>
      <w:r w:rsidR="0073384E">
        <w:rPr>
          <w:iCs/>
          <w:szCs w:val="24"/>
        </w:rPr>
        <w:t xml:space="preserve"> </w:t>
      </w:r>
      <w:r w:rsidR="0073384E" w:rsidRPr="007D3FC0">
        <w:rPr>
          <w:szCs w:val="24"/>
        </w:rPr>
        <w:t>infection in chickens, respectively.</w:t>
      </w:r>
      <w:r w:rsidR="000D46FC">
        <w:rPr>
          <w:szCs w:val="24"/>
        </w:rPr>
        <w:t xml:space="preserve"> So the study </w:t>
      </w:r>
      <w:proofErr w:type="gramStart"/>
      <w:r w:rsidR="000D46FC">
        <w:rPr>
          <w:szCs w:val="24"/>
        </w:rPr>
        <w:t xml:space="preserve">findings </w:t>
      </w:r>
      <w:r w:rsidR="0059112E">
        <w:rPr>
          <w:szCs w:val="24"/>
        </w:rPr>
        <w:t>was</w:t>
      </w:r>
      <w:proofErr w:type="gramEnd"/>
      <w:r w:rsidR="000D46FC">
        <w:rPr>
          <w:szCs w:val="24"/>
        </w:rPr>
        <w:t xml:space="preserve"> slightly higher than other previous study.</w:t>
      </w:r>
    </w:p>
    <w:p w:rsidR="00DD60B8" w:rsidRDefault="00DD60B8">
      <w:pPr>
        <w:spacing w:after="0"/>
        <w:jc w:val="both"/>
        <w:rPr>
          <w:rFonts w:cs="Times New Roman"/>
        </w:rPr>
      </w:pPr>
    </w:p>
    <w:p w:rsidR="00457DA4" w:rsidRDefault="00457DA4">
      <w:pPr>
        <w:spacing w:after="0"/>
        <w:jc w:val="both"/>
        <w:rPr>
          <w:rFonts w:cs="Times New Roman"/>
        </w:rPr>
      </w:pPr>
    </w:p>
    <w:p w:rsidR="00E530DC" w:rsidRDefault="00E530DC">
      <w:pPr>
        <w:rPr>
          <w:rFonts w:cs="Times New Roman"/>
        </w:rPr>
      </w:pPr>
      <w:r>
        <w:rPr>
          <w:rFonts w:cs="Times New Roman"/>
        </w:rPr>
        <w:br w:type="page"/>
      </w:r>
    </w:p>
    <w:p w:rsidR="004B4BC8" w:rsidRPr="00825CE2" w:rsidRDefault="00410AF1" w:rsidP="004B4BC8">
      <w:pPr>
        <w:pageBreakBefore/>
        <w:spacing w:line="360" w:lineRule="auto"/>
        <w:jc w:val="center"/>
        <w:rPr>
          <w:b/>
          <w:sz w:val="28"/>
          <w:szCs w:val="28"/>
        </w:rPr>
      </w:pPr>
      <w:r>
        <w:rPr>
          <w:b/>
          <w:sz w:val="28"/>
          <w:szCs w:val="28"/>
        </w:rPr>
        <w:lastRenderedPageBreak/>
        <w:t>CHAPTER-V</w:t>
      </w:r>
    </w:p>
    <w:p w:rsidR="004B4BC8" w:rsidRPr="004B4BC8" w:rsidRDefault="004B4BC8" w:rsidP="004B4BC8">
      <w:pPr>
        <w:spacing w:line="360" w:lineRule="auto"/>
        <w:jc w:val="center"/>
        <w:rPr>
          <w:b/>
          <w:sz w:val="32"/>
          <w:szCs w:val="32"/>
        </w:rPr>
      </w:pPr>
      <w:r w:rsidRPr="00825CE2">
        <w:rPr>
          <w:b/>
          <w:sz w:val="32"/>
          <w:szCs w:val="32"/>
        </w:rPr>
        <w:t>CONCLUSION</w:t>
      </w:r>
    </w:p>
    <w:p w:rsidR="00D96B71" w:rsidRPr="00D96B71" w:rsidRDefault="00B373F8" w:rsidP="00E02A29">
      <w:pPr>
        <w:spacing w:after="0" w:line="360" w:lineRule="auto"/>
        <w:jc w:val="both"/>
        <w:rPr>
          <w:rFonts w:cs="Times New Roman"/>
          <w:szCs w:val="24"/>
        </w:rPr>
      </w:pPr>
      <w:r w:rsidRPr="00D96B71">
        <w:rPr>
          <w:rFonts w:cs="Times New Roman"/>
          <w:szCs w:val="24"/>
        </w:rPr>
        <w:t xml:space="preserve">Although the sample size was small, an effort was made to conclude the average </w:t>
      </w:r>
      <w:proofErr w:type="spellStart"/>
      <w:r w:rsidRPr="00D96B71">
        <w:rPr>
          <w:rFonts w:cs="Times New Roman"/>
          <w:szCs w:val="24"/>
        </w:rPr>
        <w:t>seroprevalence</w:t>
      </w:r>
      <w:proofErr w:type="spellEnd"/>
      <w:r w:rsidRPr="00D96B71">
        <w:rPr>
          <w:rFonts w:cs="Times New Roman"/>
          <w:szCs w:val="24"/>
        </w:rPr>
        <w:t xml:space="preserve"> of </w:t>
      </w:r>
      <w:r w:rsidR="005B5E59" w:rsidRPr="005B5E59">
        <w:rPr>
          <w:rFonts w:cs="Times New Roman"/>
          <w:i/>
          <w:szCs w:val="24"/>
        </w:rPr>
        <w:t>Salmonella</w:t>
      </w:r>
      <w:r w:rsidRPr="00D96B71">
        <w:rPr>
          <w:rFonts w:cs="Times New Roman"/>
          <w:szCs w:val="24"/>
        </w:rPr>
        <w:t xml:space="preserve"> infection which is 26% in respect to breeder, layer, broiler and backyard chickens. This may conform that a </w:t>
      </w:r>
      <w:r w:rsidR="009C7F88" w:rsidRPr="00D96B71">
        <w:rPr>
          <w:rFonts w:cs="Times New Roman"/>
          <w:szCs w:val="24"/>
        </w:rPr>
        <w:t xml:space="preserve">significant level of </w:t>
      </w:r>
      <w:r w:rsidR="005B5E59" w:rsidRPr="005B5E59">
        <w:rPr>
          <w:rFonts w:cs="Times New Roman"/>
          <w:i/>
          <w:szCs w:val="24"/>
        </w:rPr>
        <w:t>Salmonella</w:t>
      </w:r>
      <w:r w:rsidR="009C7F88" w:rsidRPr="00D96B71">
        <w:rPr>
          <w:rFonts w:cs="Times New Roman"/>
          <w:szCs w:val="24"/>
        </w:rPr>
        <w:t xml:space="preserve"> </w:t>
      </w:r>
      <w:r w:rsidR="00E02A29">
        <w:rPr>
          <w:rFonts w:cs="Times New Roman"/>
          <w:szCs w:val="24"/>
        </w:rPr>
        <w:t>was</w:t>
      </w:r>
      <w:r w:rsidR="009C7F88" w:rsidRPr="00D96B71">
        <w:rPr>
          <w:rFonts w:cs="Times New Roman"/>
          <w:szCs w:val="24"/>
        </w:rPr>
        <w:t xml:space="preserve"> present in different areas of Chittagong region</w:t>
      </w:r>
      <w:r w:rsidRPr="00D96B71">
        <w:rPr>
          <w:rFonts w:cs="Times New Roman"/>
          <w:szCs w:val="24"/>
        </w:rPr>
        <w:t xml:space="preserve">. Besides friable congestion and bronze discoloration of liver with focal necrosis; hemorrhagic, discolored and misshaped ovary with mild hemorrhagic to catarrhal enteritis in intestine and </w:t>
      </w:r>
      <w:proofErr w:type="spellStart"/>
      <w:r w:rsidRPr="00D96B71">
        <w:rPr>
          <w:rFonts w:cs="Times New Roman"/>
          <w:szCs w:val="24"/>
        </w:rPr>
        <w:t>caecum</w:t>
      </w:r>
      <w:proofErr w:type="spellEnd"/>
      <w:r w:rsidRPr="00D96B71">
        <w:rPr>
          <w:rFonts w:cs="Times New Roman"/>
          <w:szCs w:val="24"/>
        </w:rPr>
        <w:t xml:space="preserve"> were recorded during </w:t>
      </w:r>
      <w:proofErr w:type="spellStart"/>
      <w:r w:rsidRPr="00D96B71">
        <w:rPr>
          <w:rFonts w:cs="Times New Roman"/>
          <w:szCs w:val="24"/>
        </w:rPr>
        <w:t>necropsy.</w:t>
      </w:r>
      <w:r w:rsidR="00D96B71" w:rsidRPr="00D96B71">
        <w:rPr>
          <w:rFonts w:cs="Times New Roman"/>
          <w:szCs w:val="24"/>
        </w:rPr>
        <w:t>From</w:t>
      </w:r>
      <w:proofErr w:type="spellEnd"/>
      <w:r w:rsidR="00D96B71" w:rsidRPr="00D96B71">
        <w:rPr>
          <w:rFonts w:cs="Times New Roman"/>
          <w:szCs w:val="24"/>
        </w:rPr>
        <w:t xml:space="preserve"> the above findings, it may be concluded that </w:t>
      </w:r>
      <w:proofErr w:type="spellStart"/>
      <w:r w:rsidR="00D96B71" w:rsidRPr="00D96B71">
        <w:rPr>
          <w:rFonts w:cs="Times New Roman"/>
          <w:szCs w:val="24"/>
        </w:rPr>
        <w:t>Salmonellosis</w:t>
      </w:r>
      <w:proofErr w:type="spellEnd"/>
      <w:r w:rsidR="00D96B71" w:rsidRPr="00D96B71">
        <w:rPr>
          <w:rFonts w:cs="Times New Roman"/>
          <w:szCs w:val="24"/>
        </w:rPr>
        <w:t xml:space="preserve"> </w:t>
      </w:r>
      <w:r w:rsidR="00E02A29">
        <w:rPr>
          <w:rFonts w:cs="Times New Roman"/>
          <w:szCs w:val="24"/>
        </w:rPr>
        <w:t xml:space="preserve">has </w:t>
      </w:r>
      <w:r w:rsidR="00D96B71" w:rsidRPr="00D96B71">
        <w:rPr>
          <w:rFonts w:cs="Times New Roman"/>
          <w:szCs w:val="24"/>
        </w:rPr>
        <w:t xml:space="preserve">emerged as one of the most serious problems having adverse effects on poultry. In future for the control of </w:t>
      </w:r>
      <w:r w:rsidR="005B5E59" w:rsidRPr="005B5E59">
        <w:rPr>
          <w:rFonts w:cs="Times New Roman"/>
          <w:i/>
          <w:iCs/>
          <w:szCs w:val="24"/>
        </w:rPr>
        <w:t>Salmonella</w:t>
      </w:r>
      <w:r w:rsidR="00D96B71" w:rsidRPr="00D96B71">
        <w:rPr>
          <w:rFonts w:cs="Times New Roman"/>
          <w:i/>
          <w:iCs/>
          <w:szCs w:val="24"/>
        </w:rPr>
        <w:t xml:space="preserve"> </w:t>
      </w:r>
      <w:r w:rsidR="00D96B71" w:rsidRPr="00D96B71">
        <w:rPr>
          <w:rFonts w:cs="Times New Roman"/>
          <w:szCs w:val="24"/>
        </w:rPr>
        <w:t xml:space="preserve">infection in poultry, vaccine production and </w:t>
      </w:r>
      <w:r w:rsidR="00D96B71">
        <w:rPr>
          <w:rFonts w:cs="Times New Roman"/>
          <w:szCs w:val="24"/>
        </w:rPr>
        <w:t xml:space="preserve">more </w:t>
      </w:r>
      <w:r w:rsidR="00D96B71" w:rsidRPr="00D96B71">
        <w:rPr>
          <w:rFonts w:cs="Times New Roman"/>
          <w:szCs w:val="24"/>
        </w:rPr>
        <w:t>study need to be performed in Bangladesh to save the poultry industry.</w:t>
      </w:r>
    </w:p>
    <w:p w:rsidR="00A00B36" w:rsidRDefault="00A00B36">
      <w:pPr>
        <w:spacing w:after="0"/>
        <w:jc w:val="both"/>
        <w:rPr>
          <w:rFonts w:cs="Times New Roman"/>
        </w:rPr>
      </w:pPr>
    </w:p>
    <w:p w:rsidR="00A00B36" w:rsidRDefault="00FF1F29">
      <w:pPr>
        <w:jc w:val="both"/>
        <w:rPr>
          <w:rFonts w:cs="Times New Roman"/>
        </w:rPr>
      </w:pPr>
      <w:r>
        <w:rPr>
          <w:rFonts w:cs="Times New Roman"/>
        </w:rPr>
        <w:br w:type="page"/>
      </w:r>
    </w:p>
    <w:p w:rsidR="004B4BC8" w:rsidRPr="00825CE2" w:rsidRDefault="004B4BC8" w:rsidP="004B4BC8">
      <w:pPr>
        <w:pageBreakBefore/>
        <w:spacing w:line="360" w:lineRule="auto"/>
        <w:jc w:val="center"/>
        <w:rPr>
          <w:b/>
          <w:sz w:val="28"/>
          <w:szCs w:val="28"/>
        </w:rPr>
      </w:pPr>
      <w:r w:rsidRPr="00825CE2">
        <w:rPr>
          <w:b/>
          <w:sz w:val="28"/>
          <w:szCs w:val="28"/>
        </w:rPr>
        <w:lastRenderedPageBreak/>
        <w:t>CHAPTER-VI</w:t>
      </w:r>
    </w:p>
    <w:p w:rsidR="004B4BC8" w:rsidRPr="004B4BC8" w:rsidRDefault="004B4BC8" w:rsidP="002805C9">
      <w:pPr>
        <w:jc w:val="center"/>
        <w:rPr>
          <w:b/>
          <w:sz w:val="32"/>
          <w:szCs w:val="32"/>
        </w:rPr>
      </w:pPr>
      <w:r>
        <w:rPr>
          <w:b/>
          <w:sz w:val="32"/>
          <w:szCs w:val="32"/>
        </w:rPr>
        <w:t>REFERENCES</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Ahmed AKM, Islam MT, </w:t>
      </w:r>
      <w:proofErr w:type="spellStart"/>
      <w:r w:rsidRPr="00955347">
        <w:rPr>
          <w:rFonts w:cs="Times New Roman"/>
          <w:szCs w:val="24"/>
        </w:rPr>
        <w:t>Haider</w:t>
      </w:r>
      <w:proofErr w:type="spellEnd"/>
      <w:r w:rsidRPr="00955347">
        <w:rPr>
          <w:rFonts w:cs="Times New Roman"/>
          <w:szCs w:val="24"/>
        </w:rPr>
        <w:t xml:space="preserve"> MG, </w:t>
      </w:r>
      <w:proofErr w:type="spellStart"/>
      <w:r w:rsidRPr="00955347">
        <w:rPr>
          <w:rFonts w:cs="Times New Roman"/>
          <w:szCs w:val="24"/>
        </w:rPr>
        <w:t>Hossain</w:t>
      </w:r>
      <w:proofErr w:type="spellEnd"/>
      <w:r w:rsidRPr="00955347">
        <w:rPr>
          <w:rFonts w:cs="Times New Roman"/>
          <w:szCs w:val="24"/>
        </w:rPr>
        <w:t xml:space="preserve"> MM 2008: </w:t>
      </w:r>
      <w:proofErr w:type="spellStart"/>
      <w:r w:rsidRPr="00955347">
        <w:rPr>
          <w:rFonts w:cs="Times New Roman"/>
          <w:szCs w:val="24"/>
        </w:rPr>
        <w:t>Seroprevalence</w:t>
      </w:r>
      <w:proofErr w:type="spellEnd"/>
      <w:r w:rsidRPr="00955347">
        <w:rPr>
          <w:rFonts w:cs="Times New Roman"/>
          <w:szCs w:val="24"/>
        </w:rPr>
        <w:t xml:space="preserve"> and pathology of naturally infected </w:t>
      </w:r>
      <w:proofErr w:type="spellStart"/>
      <w:r w:rsidRPr="00955347">
        <w:rPr>
          <w:rFonts w:cs="Times New Roman"/>
          <w:szCs w:val="24"/>
        </w:rPr>
        <w:t>salmonellosis</w:t>
      </w:r>
      <w:proofErr w:type="spellEnd"/>
      <w:r w:rsidRPr="00955347">
        <w:rPr>
          <w:rFonts w:cs="Times New Roman"/>
          <w:szCs w:val="24"/>
        </w:rPr>
        <w:t xml:space="preserve"> in poultry with isolation and identification of causal agents. </w:t>
      </w:r>
      <w:r w:rsidRPr="00955347">
        <w:rPr>
          <w:rFonts w:cs="Times New Roman"/>
          <w:iCs/>
          <w:szCs w:val="24"/>
        </w:rPr>
        <w:t xml:space="preserve">Journal of Bangladesh Agricultural University </w:t>
      </w:r>
      <w:r w:rsidRPr="00955347">
        <w:rPr>
          <w:rFonts w:cs="Times New Roman"/>
          <w:bCs/>
          <w:szCs w:val="24"/>
        </w:rPr>
        <w:t xml:space="preserve">6 </w:t>
      </w:r>
      <w:r w:rsidRPr="00955347">
        <w:rPr>
          <w:rFonts w:cs="Times New Roman"/>
          <w:szCs w:val="24"/>
        </w:rPr>
        <w:t>327-334.</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Alam</w:t>
      </w:r>
      <w:proofErr w:type="spellEnd"/>
      <w:r w:rsidRPr="00955347">
        <w:rPr>
          <w:rFonts w:cs="Times New Roman"/>
          <w:szCs w:val="24"/>
        </w:rPr>
        <w:t xml:space="preserve">, J., Koike, I., </w:t>
      </w:r>
      <w:proofErr w:type="spellStart"/>
      <w:r w:rsidRPr="00955347">
        <w:rPr>
          <w:rFonts w:cs="Times New Roman"/>
          <w:szCs w:val="24"/>
        </w:rPr>
        <w:t>Giasuddin</w:t>
      </w:r>
      <w:proofErr w:type="spellEnd"/>
      <w:r w:rsidRPr="00955347">
        <w:rPr>
          <w:rFonts w:cs="Times New Roman"/>
          <w:szCs w:val="24"/>
        </w:rPr>
        <w:t xml:space="preserve">, M., and </w:t>
      </w:r>
      <w:proofErr w:type="spellStart"/>
      <w:r w:rsidRPr="00955347">
        <w:rPr>
          <w:rFonts w:cs="Times New Roman"/>
          <w:szCs w:val="24"/>
        </w:rPr>
        <w:t>Rahman</w:t>
      </w:r>
      <w:proofErr w:type="spellEnd"/>
      <w:r w:rsidRPr="00955347">
        <w:rPr>
          <w:rFonts w:cs="Times New Roman"/>
          <w:szCs w:val="24"/>
        </w:rPr>
        <w:t>, M. 2003.</w:t>
      </w:r>
      <w:proofErr w:type="gramEnd"/>
      <w:r w:rsidRPr="00955347">
        <w:rPr>
          <w:rFonts w:cs="Times New Roman"/>
          <w:szCs w:val="24"/>
        </w:rPr>
        <w:t xml:space="preserve"> </w:t>
      </w:r>
      <w:proofErr w:type="spellStart"/>
      <w:proofErr w:type="gramStart"/>
      <w:r w:rsidRPr="00955347">
        <w:rPr>
          <w:rFonts w:cs="Times New Roman"/>
          <w:szCs w:val="24"/>
        </w:rPr>
        <w:t>Seroprevalence</w:t>
      </w:r>
      <w:proofErr w:type="spellEnd"/>
      <w:r w:rsidRPr="00955347">
        <w:rPr>
          <w:rFonts w:cs="Times New Roman"/>
          <w:szCs w:val="24"/>
        </w:rPr>
        <w:t xml:space="preserve"> of poultry diseases in native chickens in Bangladesh.</w:t>
      </w:r>
      <w:proofErr w:type="gramEnd"/>
      <w:r w:rsidRPr="00955347">
        <w:rPr>
          <w:rFonts w:cs="Times New Roman"/>
          <w:szCs w:val="24"/>
        </w:rPr>
        <w:t xml:space="preserve"> </w:t>
      </w:r>
      <w:r w:rsidRPr="00955347">
        <w:rPr>
          <w:rFonts w:cs="Times New Roman"/>
          <w:iCs/>
          <w:szCs w:val="24"/>
        </w:rPr>
        <w:t>Ninth BSVER Annual Scientific Conference</w:t>
      </w:r>
      <w:r w:rsidRPr="00955347">
        <w:rPr>
          <w:rFonts w:cs="Times New Roman"/>
          <w:szCs w:val="24"/>
        </w:rPr>
        <w:t>, Publication No. 24, pp. 26.</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Amick</w:t>
      </w:r>
      <w:proofErr w:type="spellEnd"/>
      <w:r w:rsidRPr="00955347">
        <w:rPr>
          <w:rFonts w:cs="Times New Roman"/>
          <w:szCs w:val="24"/>
        </w:rPr>
        <w:t xml:space="preserve">-Morris J 1998: Insects’ contribution to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transmission in turkey flocks. </w:t>
      </w:r>
      <w:proofErr w:type="gramStart"/>
      <w:r w:rsidRPr="00955347">
        <w:rPr>
          <w:rFonts w:cs="Times New Roman"/>
          <w:szCs w:val="24"/>
        </w:rPr>
        <w:t>MS Thesis West Virginia University, Morgantown, WV, USA.</w:t>
      </w:r>
      <w:proofErr w:type="gramEnd"/>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Axelsson</w:t>
      </w:r>
      <w:proofErr w:type="spellEnd"/>
      <w:r w:rsidRPr="00955347">
        <w:rPr>
          <w:rFonts w:cs="Times New Roman"/>
          <w:szCs w:val="24"/>
        </w:rPr>
        <w:t xml:space="preserve">, F., </w:t>
      </w:r>
      <w:proofErr w:type="spellStart"/>
      <w:r w:rsidRPr="00955347">
        <w:rPr>
          <w:rFonts w:cs="Times New Roman"/>
          <w:szCs w:val="24"/>
        </w:rPr>
        <w:t>Sorin</w:t>
      </w:r>
      <w:proofErr w:type="spellEnd"/>
      <w:r w:rsidRPr="00955347">
        <w:rPr>
          <w:rFonts w:cs="Times New Roman"/>
          <w:szCs w:val="24"/>
        </w:rPr>
        <w:t>, M.-L.</w:t>
      </w:r>
      <w:proofErr w:type="gramEnd"/>
      <w:r w:rsidRPr="00955347">
        <w:rPr>
          <w:rFonts w:cs="Times New Roman"/>
          <w:szCs w:val="24"/>
        </w:rPr>
        <w:t xml:space="preserve"> (1997): </w:t>
      </w:r>
      <w:proofErr w:type="spellStart"/>
      <w:r w:rsidRPr="00955347">
        <w:rPr>
          <w:rFonts w:cs="Times New Roman"/>
          <w:szCs w:val="24"/>
        </w:rPr>
        <w:t>Transia</w:t>
      </w:r>
      <w:proofErr w:type="spellEnd"/>
      <w:r w:rsidRPr="00955347">
        <w:rPr>
          <w:rFonts w:cs="Times New Roman"/>
          <w:szCs w:val="24"/>
        </w:rPr>
        <w:t xml:space="preserve">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Technical Handbook 1997. </w:t>
      </w:r>
      <w:proofErr w:type="gramStart"/>
      <w:r w:rsidRPr="00955347">
        <w:rPr>
          <w:rFonts w:cs="Times New Roman"/>
          <w:szCs w:val="24"/>
        </w:rPr>
        <w:t>Version 1.1.</w:t>
      </w:r>
      <w:proofErr w:type="gramEnd"/>
      <w:r w:rsidRPr="00955347">
        <w:rPr>
          <w:rFonts w:cs="Times New Roman"/>
          <w:szCs w:val="24"/>
        </w:rPr>
        <w:t xml:space="preserve"> </w:t>
      </w:r>
      <w:proofErr w:type="spellStart"/>
      <w:r w:rsidRPr="00955347">
        <w:rPr>
          <w:rFonts w:cs="Times New Roman"/>
          <w:szCs w:val="24"/>
        </w:rPr>
        <w:t>Hisings</w:t>
      </w:r>
      <w:proofErr w:type="spellEnd"/>
      <w:r w:rsidRPr="00955347">
        <w:rPr>
          <w:rFonts w:cs="Times New Roman"/>
          <w:szCs w:val="24"/>
        </w:rPr>
        <w:t xml:space="preserve"> </w:t>
      </w:r>
      <w:proofErr w:type="spellStart"/>
      <w:r w:rsidRPr="00955347">
        <w:rPr>
          <w:rFonts w:cs="Times New Roman"/>
          <w:szCs w:val="24"/>
        </w:rPr>
        <w:t>Backa</w:t>
      </w:r>
      <w:proofErr w:type="spellEnd"/>
      <w:r w:rsidRPr="00955347">
        <w:rPr>
          <w:rFonts w:cs="Times New Roman"/>
          <w:szCs w:val="24"/>
        </w:rPr>
        <w:t xml:space="preserve">: </w:t>
      </w:r>
      <w:proofErr w:type="spellStart"/>
      <w:r w:rsidRPr="00955347">
        <w:rPr>
          <w:rFonts w:cs="Times New Roman"/>
          <w:szCs w:val="24"/>
        </w:rPr>
        <w:t>Diffchamb</w:t>
      </w:r>
      <w:proofErr w:type="spellEnd"/>
      <w:r w:rsidRPr="00955347">
        <w:rPr>
          <w:rFonts w:cs="Times New Roman"/>
          <w:szCs w:val="24"/>
        </w:rPr>
        <w:t xml:space="preserve"> AB. pp. 6-20.</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Barrow, P.A., 1992. </w:t>
      </w:r>
      <w:proofErr w:type="gramStart"/>
      <w:r w:rsidRPr="00955347">
        <w:rPr>
          <w:rFonts w:cs="Times New Roman"/>
          <w:szCs w:val="24"/>
        </w:rPr>
        <w:t xml:space="preserve">Further observations on the serological response to experimental </w:t>
      </w:r>
      <w:r w:rsidR="005B5E59" w:rsidRPr="005B5E59">
        <w:rPr>
          <w:rFonts w:cs="Times New Roman"/>
          <w:i/>
          <w:szCs w:val="24"/>
        </w:rPr>
        <w:t>Salmonella</w:t>
      </w:r>
      <w:r w:rsidRPr="00955347">
        <w:rPr>
          <w:rFonts w:cs="Times New Roman"/>
          <w:szCs w:val="24"/>
        </w:rPr>
        <w:t xml:space="preserve"> </w:t>
      </w:r>
      <w:proofErr w:type="spellStart"/>
      <w:r w:rsidRPr="005B5E59">
        <w:rPr>
          <w:rFonts w:cs="Times New Roman"/>
          <w:i/>
          <w:szCs w:val="24"/>
        </w:rPr>
        <w:t>typhimurium</w:t>
      </w:r>
      <w:proofErr w:type="spellEnd"/>
      <w:r w:rsidRPr="00955347">
        <w:rPr>
          <w:rFonts w:cs="Times New Roman"/>
          <w:szCs w:val="24"/>
        </w:rPr>
        <w:t xml:space="preserve"> in chickens measured by ELISA.</w:t>
      </w:r>
      <w:proofErr w:type="gramEnd"/>
      <w:r w:rsidRPr="00955347">
        <w:rPr>
          <w:rFonts w:cs="Times New Roman"/>
          <w:szCs w:val="24"/>
        </w:rPr>
        <w:t xml:space="preserve"> </w:t>
      </w:r>
      <w:proofErr w:type="spellStart"/>
      <w:proofErr w:type="gramStart"/>
      <w:r w:rsidRPr="00955347">
        <w:rPr>
          <w:rFonts w:cs="Times New Roman"/>
          <w:szCs w:val="24"/>
        </w:rPr>
        <w:t>Epidem</w:t>
      </w:r>
      <w:proofErr w:type="spellEnd"/>
      <w:r w:rsidRPr="00955347">
        <w:rPr>
          <w:rFonts w:cs="Times New Roman"/>
          <w:szCs w:val="24"/>
        </w:rPr>
        <w:t>.</w:t>
      </w:r>
      <w:proofErr w:type="gramEnd"/>
      <w:r w:rsidRPr="00955347">
        <w:rPr>
          <w:rFonts w:cs="Times New Roman"/>
          <w:szCs w:val="24"/>
        </w:rPr>
        <w:t xml:space="preserve"> </w:t>
      </w:r>
      <w:proofErr w:type="gramStart"/>
      <w:r w:rsidRPr="00955347">
        <w:rPr>
          <w:rFonts w:cs="Times New Roman"/>
          <w:szCs w:val="24"/>
        </w:rPr>
        <w:t>Infect,</w:t>
      </w:r>
      <w:proofErr w:type="gramEnd"/>
      <w:r w:rsidRPr="00955347">
        <w:rPr>
          <w:rFonts w:cs="Times New Roman"/>
          <w:szCs w:val="24"/>
        </w:rPr>
        <w:t xml:space="preserve"> 108: 231-241.</w:t>
      </w:r>
    </w:p>
    <w:p w:rsidR="009538B5" w:rsidRPr="00955347" w:rsidRDefault="009538B5" w:rsidP="009538B5">
      <w:pPr>
        <w:autoSpaceDE w:val="0"/>
        <w:ind w:left="720" w:hanging="720"/>
        <w:jc w:val="both"/>
        <w:rPr>
          <w:rFonts w:eastAsia="Calibri" w:cs="Times New Roman"/>
          <w:spacing w:val="2"/>
          <w:szCs w:val="24"/>
        </w:rPr>
      </w:pPr>
      <w:r w:rsidRPr="00955347">
        <w:rPr>
          <w:rFonts w:eastAsia="Calibri" w:cs="Times New Roman"/>
          <w:spacing w:val="2"/>
          <w:szCs w:val="24"/>
        </w:rPr>
        <w:t xml:space="preserve">BBS (1995), Bangladesh Bureau </w:t>
      </w:r>
      <w:proofErr w:type="gramStart"/>
      <w:r w:rsidRPr="00955347">
        <w:rPr>
          <w:rFonts w:eastAsia="Calibri" w:cs="Times New Roman"/>
          <w:spacing w:val="2"/>
          <w:szCs w:val="24"/>
        </w:rPr>
        <w:t xml:space="preserve">of </w:t>
      </w:r>
      <w:r w:rsidRPr="00955347">
        <w:rPr>
          <w:rFonts w:cs="Times New Roman"/>
          <w:spacing w:val="2"/>
          <w:szCs w:val="24"/>
        </w:rPr>
        <w:t xml:space="preserve"> </w:t>
      </w:r>
      <w:r w:rsidRPr="00955347">
        <w:rPr>
          <w:rFonts w:eastAsia="Calibri" w:cs="Times New Roman"/>
          <w:spacing w:val="2"/>
          <w:szCs w:val="24"/>
        </w:rPr>
        <w:t>Statistics</w:t>
      </w:r>
      <w:proofErr w:type="gramEnd"/>
      <w:r w:rsidRPr="00955347">
        <w:rPr>
          <w:rFonts w:eastAsia="Calibri" w:cs="Times New Roman"/>
          <w:spacing w:val="2"/>
          <w:szCs w:val="24"/>
        </w:rPr>
        <w:t>, Ministry of Planning, Dhaka.</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Berchieri</w:t>
      </w:r>
      <w:proofErr w:type="spellEnd"/>
      <w:r w:rsidRPr="00955347">
        <w:rPr>
          <w:rFonts w:cs="Times New Roman"/>
          <w:szCs w:val="24"/>
        </w:rPr>
        <w:t xml:space="preserve"> </w:t>
      </w:r>
      <w:proofErr w:type="spellStart"/>
      <w:r w:rsidRPr="00955347">
        <w:rPr>
          <w:rFonts w:cs="Times New Roman"/>
          <w:szCs w:val="24"/>
        </w:rPr>
        <w:t>Jr</w:t>
      </w:r>
      <w:proofErr w:type="spellEnd"/>
      <w:r w:rsidRPr="00955347">
        <w:rPr>
          <w:rFonts w:cs="Times New Roman"/>
          <w:szCs w:val="24"/>
        </w:rPr>
        <w:t xml:space="preserve"> A, Murphy CK, Marston K, Barrow PA 2001: Observations on the persistence and vertical transmission of </w:t>
      </w:r>
      <w:r w:rsidR="005B5E59" w:rsidRPr="005B5E59">
        <w:rPr>
          <w:rFonts w:cs="Times New Roman"/>
          <w:i/>
          <w:iCs/>
          <w:szCs w:val="24"/>
        </w:rPr>
        <w:t>Salmonella</w:t>
      </w:r>
      <w:r w:rsidRPr="00955347">
        <w:rPr>
          <w:rFonts w:cs="Times New Roman"/>
          <w:iCs/>
          <w:szCs w:val="24"/>
        </w:rPr>
        <w:t xml:space="preserve"> </w:t>
      </w:r>
      <w:proofErr w:type="spellStart"/>
      <w:r w:rsidRPr="005B5E59">
        <w:rPr>
          <w:rFonts w:cs="Times New Roman"/>
          <w:i/>
          <w:iCs/>
          <w:szCs w:val="24"/>
        </w:rPr>
        <w:t>enterica</w:t>
      </w:r>
      <w:proofErr w:type="spellEnd"/>
      <w:r w:rsidRPr="00955347">
        <w:rPr>
          <w:rFonts w:cs="Times New Roman"/>
          <w:iCs/>
          <w:szCs w:val="24"/>
        </w:rPr>
        <w:t xml:space="preserve"> </w:t>
      </w:r>
      <w:proofErr w:type="spellStart"/>
      <w:r w:rsidRPr="00955347">
        <w:rPr>
          <w:rFonts w:cs="Times New Roman"/>
          <w:szCs w:val="24"/>
        </w:rPr>
        <w:t>serovars</w:t>
      </w:r>
      <w:proofErr w:type="spellEnd"/>
      <w:r w:rsidRPr="00955347">
        <w:rPr>
          <w:rFonts w:cs="Times New Roman"/>
          <w:szCs w:val="24"/>
        </w:rPr>
        <w:t xml:space="preserve"> </w:t>
      </w:r>
      <w:proofErr w:type="spellStart"/>
      <w:r w:rsidRPr="00955347">
        <w:rPr>
          <w:rFonts w:cs="Times New Roman"/>
          <w:szCs w:val="24"/>
        </w:rPr>
        <w:t>Pullorum</w:t>
      </w:r>
      <w:proofErr w:type="spellEnd"/>
      <w:r w:rsidRPr="00955347">
        <w:rPr>
          <w:rFonts w:cs="Times New Roman"/>
          <w:szCs w:val="24"/>
        </w:rPr>
        <w:t xml:space="preserve"> and </w:t>
      </w:r>
      <w:proofErr w:type="spellStart"/>
      <w:r w:rsidRPr="00955347">
        <w:rPr>
          <w:rFonts w:cs="Times New Roman"/>
          <w:szCs w:val="24"/>
        </w:rPr>
        <w:t>Gallinarum</w:t>
      </w:r>
      <w:proofErr w:type="spellEnd"/>
      <w:r w:rsidRPr="00955347">
        <w:rPr>
          <w:rFonts w:cs="Times New Roman"/>
          <w:szCs w:val="24"/>
        </w:rPr>
        <w:t xml:space="preserve"> in chickens effect of bacterial and host genetic background. </w:t>
      </w:r>
      <w:r w:rsidRPr="00955347">
        <w:rPr>
          <w:rFonts w:cs="Times New Roman"/>
          <w:iCs/>
          <w:szCs w:val="24"/>
        </w:rPr>
        <w:t xml:space="preserve">Avian Pathology </w:t>
      </w:r>
      <w:r w:rsidRPr="00955347">
        <w:rPr>
          <w:rFonts w:cs="Times New Roman"/>
          <w:bCs/>
          <w:szCs w:val="24"/>
        </w:rPr>
        <w:t>30</w:t>
      </w:r>
      <w:r w:rsidRPr="00955347">
        <w:rPr>
          <w:rFonts w:cs="Times New Roman"/>
          <w:szCs w:val="24"/>
        </w:rPr>
        <w:t xml:space="preserve"> 221–231.</w:t>
      </w:r>
    </w:p>
    <w:p w:rsidR="009538B5" w:rsidRPr="00955347" w:rsidRDefault="009538B5" w:rsidP="009538B5">
      <w:pPr>
        <w:autoSpaceDE w:val="0"/>
        <w:autoSpaceDN w:val="0"/>
        <w:adjustRightInd w:val="0"/>
        <w:ind w:left="720" w:hanging="720"/>
        <w:jc w:val="both"/>
        <w:rPr>
          <w:rFonts w:eastAsia="Calibri" w:cs="Times New Roman"/>
          <w:color w:val="000000"/>
          <w:szCs w:val="24"/>
        </w:rPr>
      </w:pPr>
      <w:proofErr w:type="spellStart"/>
      <w:r w:rsidRPr="00955347">
        <w:rPr>
          <w:rFonts w:eastAsia="Calibri" w:cs="Times New Roman"/>
          <w:color w:val="000000"/>
          <w:szCs w:val="24"/>
        </w:rPr>
        <w:t>Bhattacharjee</w:t>
      </w:r>
      <w:proofErr w:type="spellEnd"/>
      <w:r w:rsidRPr="00955347">
        <w:rPr>
          <w:rFonts w:eastAsia="Calibri" w:cs="Times New Roman"/>
          <w:color w:val="000000"/>
          <w:szCs w:val="24"/>
        </w:rPr>
        <w:t xml:space="preserve">, P.S., </w:t>
      </w:r>
      <w:proofErr w:type="spellStart"/>
      <w:r w:rsidRPr="00955347">
        <w:rPr>
          <w:rFonts w:eastAsia="Calibri" w:cs="Times New Roman"/>
          <w:color w:val="000000"/>
          <w:szCs w:val="24"/>
        </w:rPr>
        <w:t>Kundu</w:t>
      </w:r>
      <w:proofErr w:type="spellEnd"/>
      <w:r w:rsidRPr="00955347">
        <w:rPr>
          <w:rFonts w:eastAsia="Calibri" w:cs="Times New Roman"/>
          <w:color w:val="000000"/>
          <w:szCs w:val="24"/>
        </w:rPr>
        <w:t xml:space="preserve">, R.L., </w:t>
      </w:r>
      <w:proofErr w:type="spellStart"/>
      <w:r w:rsidRPr="00955347">
        <w:rPr>
          <w:rFonts w:eastAsia="Calibri" w:cs="Times New Roman"/>
          <w:color w:val="000000"/>
          <w:szCs w:val="24"/>
        </w:rPr>
        <w:t>Biswas</w:t>
      </w:r>
      <w:proofErr w:type="spellEnd"/>
      <w:r w:rsidRPr="00955347">
        <w:rPr>
          <w:rFonts w:eastAsia="Calibri" w:cs="Times New Roman"/>
          <w:color w:val="000000"/>
          <w:szCs w:val="24"/>
        </w:rPr>
        <w:t xml:space="preserve">, R.K., </w:t>
      </w:r>
      <w:proofErr w:type="spellStart"/>
      <w:r w:rsidRPr="00955347">
        <w:rPr>
          <w:rFonts w:eastAsia="Calibri" w:cs="Times New Roman"/>
          <w:color w:val="000000"/>
          <w:szCs w:val="24"/>
        </w:rPr>
        <w:t>Mazumder</w:t>
      </w:r>
      <w:proofErr w:type="spellEnd"/>
      <w:r w:rsidRPr="00955347">
        <w:rPr>
          <w:rFonts w:eastAsia="Calibri" w:cs="Times New Roman"/>
          <w:color w:val="000000"/>
          <w:szCs w:val="24"/>
        </w:rPr>
        <w:t xml:space="preserve">, J.U., </w:t>
      </w:r>
      <w:proofErr w:type="spellStart"/>
      <w:r w:rsidRPr="00955347">
        <w:rPr>
          <w:rFonts w:eastAsia="Calibri" w:cs="Times New Roman"/>
          <w:color w:val="000000"/>
          <w:szCs w:val="24"/>
        </w:rPr>
        <w:t>Hossain</w:t>
      </w:r>
      <w:proofErr w:type="spellEnd"/>
      <w:r w:rsidRPr="00955347">
        <w:rPr>
          <w:rFonts w:eastAsia="Calibri" w:cs="Times New Roman"/>
          <w:color w:val="000000"/>
          <w:szCs w:val="24"/>
        </w:rPr>
        <w:t xml:space="preserve">, E. and </w:t>
      </w:r>
      <w:proofErr w:type="spellStart"/>
      <w:r w:rsidRPr="00955347">
        <w:rPr>
          <w:rFonts w:eastAsia="Calibri" w:cs="Times New Roman"/>
          <w:color w:val="000000"/>
          <w:szCs w:val="24"/>
        </w:rPr>
        <w:t>Miah</w:t>
      </w:r>
      <w:proofErr w:type="spellEnd"/>
      <w:r w:rsidRPr="00955347">
        <w:rPr>
          <w:rFonts w:eastAsia="Calibri" w:cs="Times New Roman"/>
          <w:color w:val="000000"/>
          <w:szCs w:val="24"/>
        </w:rPr>
        <w:t>, A.H</w:t>
      </w:r>
      <w:proofErr w:type="gramStart"/>
      <w:r w:rsidRPr="00955347">
        <w:rPr>
          <w:rFonts w:eastAsia="Calibri" w:cs="Times New Roman"/>
          <w:color w:val="000000"/>
          <w:szCs w:val="24"/>
        </w:rPr>
        <w:t>.(</w:t>
      </w:r>
      <w:proofErr w:type="gramEnd"/>
      <w:r w:rsidRPr="00955347">
        <w:rPr>
          <w:rFonts w:eastAsia="Calibri" w:cs="Times New Roman"/>
          <w:color w:val="000000"/>
          <w:szCs w:val="24"/>
        </w:rPr>
        <w:t>1996). A retrospective analysis of chicken diseases diagnosed at the Central Disease Investigation Laboratory, Dhaka. Bangladesh Veterinary Journal, 30 (3 – 4): 105 – 113.</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Bhattacharya, A., and </w:t>
      </w:r>
      <w:proofErr w:type="spellStart"/>
      <w:r w:rsidRPr="00955347">
        <w:rPr>
          <w:rFonts w:cs="Times New Roman"/>
          <w:szCs w:val="24"/>
        </w:rPr>
        <w:t>Majumder</w:t>
      </w:r>
      <w:proofErr w:type="spellEnd"/>
      <w:r w:rsidRPr="00955347">
        <w:rPr>
          <w:rFonts w:cs="Times New Roman"/>
          <w:szCs w:val="24"/>
        </w:rPr>
        <w:t xml:space="preserve">, P. 2001. Fowl typhoid outbreak in broiler chick flocks in Tripura and its control. </w:t>
      </w:r>
      <w:r w:rsidRPr="00955347">
        <w:rPr>
          <w:rFonts w:cs="Times New Roman"/>
          <w:iCs/>
          <w:szCs w:val="24"/>
        </w:rPr>
        <w:t>Indian Journal of Animal Science</w:t>
      </w:r>
      <w:r w:rsidRPr="00955347">
        <w:rPr>
          <w:rFonts w:cs="Times New Roman"/>
          <w:szCs w:val="24"/>
        </w:rPr>
        <w:t>, 71, 1034-1035.</w:t>
      </w:r>
    </w:p>
    <w:p w:rsidR="009538B5" w:rsidRPr="00955347" w:rsidRDefault="009538B5" w:rsidP="009538B5">
      <w:pPr>
        <w:autoSpaceDE w:val="0"/>
        <w:autoSpaceDN w:val="0"/>
        <w:adjustRightInd w:val="0"/>
        <w:ind w:left="720" w:hanging="720"/>
        <w:jc w:val="both"/>
        <w:rPr>
          <w:rFonts w:cs="Times New Roman"/>
          <w:iCs/>
          <w:szCs w:val="24"/>
        </w:rPr>
      </w:pPr>
      <w:proofErr w:type="spellStart"/>
      <w:proofErr w:type="gramStart"/>
      <w:r w:rsidRPr="00955347">
        <w:rPr>
          <w:rFonts w:cs="Times New Roman"/>
          <w:szCs w:val="24"/>
        </w:rPr>
        <w:t>Bouzoubaa</w:t>
      </w:r>
      <w:proofErr w:type="spellEnd"/>
      <w:r w:rsidRPr="00955347">
        <w:rPr>
          <w:rFonts w:cs="Times New Roman"/>
          <w:szCs w:val="24"/>
        </w:rPr>
        <w:t xml:space="preserve">, K., </w:t>
      </w:r>
      <w:proofErr w:type="spellStart"/>
      <w:r w:rsidRPr="00955347">
        <w:rPr>
          <w:rFonts w:cs="Times New Roman"/>
          <w:szCs w:val="24"/>
        </w:rPr>
        <w:t>Lemainguer</w:t>
      </w:r>
      <w:proofErr w:type="spellEnd"/>
      <w:r w:rsidRPr="00955347">
        <w:rPr>
          <w:rFonts w:cs="Times New Roman"/>
          <w:szCs w:val="24"/>
        </w:rPr>
        <w:t>, K. and Bell, J. G. 1992.</w:t>
      </w:r>
      <w:proofErr w:type="gramEnd"/>
      <w:r w:rsidRPr="00955347">
        <w:rPr>
          <w:rFonts w:cs="Times New Roman"/>
          <w:szCs w:val="24"/>
        </w:rPr>
        <w:t xml:space="preserve"> </w:t>
      </w:r>
      <w:proofErr w:type="gramStart"/>
      <w:r w:rsidRPr="00955347">
        <w:rPr>
          <w:rFonts w:cs="Times New Roman"/>
          <w:szCs w:val="24"/>
        </w:rPr>
        <w:t xml:space="preserve">Village chickens as a reservoir of </w:t>
      </w:r>
      <w:r w:rsidR="005B5E59" w:rsidRPr="005B5E59">
        <w:rPr>
          <w:rFonts w:cs="Times New Roman"/>
          <w:i/>
          <w:iCs/>
          <w:szCs w:val="24"/>
        </w:rPr>
        <w:t>Salmonella</w:t>
      </w:r>
      <w:r w:rsidRPr="00955347">
        <w:rPr>
          <w:rFonts w:cs="Times New Roman"/>
          <w:iCs/>
          <w:szCs w:val="24"/>
        </w:rPr>
        <w:t xml:space="preserve"> </w:t>
      </w:r>
      <w:proofErr w:type="spellStart"/>
      <w:r w:rsidRPr="007368F5">
        <w:rPr>
          <w:rFonts w:cs="Times New Roman"/>
          <w:i/>
          <w:iCs/>
          <w:szCs w:val="24"/>
        </w:rPr>
        <w:t>pullorum</w:t>
      </w:r>
      <w:proofErr w:type="spellEnd"/>
      <w:r w:rsidRPr="00955347">
        <w:rPr>
          <w:rFonts w:cs="Times New Roman"/>
          <w:iCs/>
          <w:szCs w:val="24"/>
        </w:rPr>
        <w:t xml:space="preserve"> </w:t>
      </w:r>
      <w:r w:rsidRPr="00955347">
        <w:rPr>
          <w:rFonts w:cs="Times New Roman"/>
          <w:szCs w:val="24"/>
        </w:rPr>
        <w:t xml:space="preserve">and </w:t>
      </w:r>
      <w:r w:rsidR="005B5E59" w:rsidRPr="005B5E59">
        <w:rPr>
          <w:rFonts w:cs="Times New Roman"/>
          <w:i/>
          <w:iCs/>
          <w:szCs w:val="24"/>
        </w:rPr>
        <w:t>Salmonella</w:t>
      </w:r>
      <w:r w:rsidRPr="00955347">
        <w:rPr>
          <w:rFonts w:cs="Times New Roman"/>
          <w:iCs/>
          <w:szCs w:val="24"/>
        </w:rPr>
        <w:t xml:space="preserve"> </w:t>
      </w:r>
      <w:proofErr w:type="spellStart"/>
      <w:r w:rsidRPr="007368F5">
        <w:rPr>
          <w:rFonts w:cs="Times New Roman"/>
          <w:i/>
          <w:iCs/>
          <w:szCs w:val="24"/>
        </w:rPr>
        <w:t>gallinarum</w:t>
      </w:r>
      <w:proofErr w:type="spellEnd"/>
      <w:r w:rsidRPr="00955347">
        <w:rPr>
          <w:rFonts w:cs="Times New Roman"/>
          <w:iCs/>
          <w:szCs w:val="24"/>
        </w:rPr>
        <w:t xml:space="preserve"> </w:t>
      </w:r>
      <w:r w:rsidRPr="00955347">
        <w:rPr>
          <w:rFonts w:cs="Times New Roman"/>
          <w:szCs w:val="24"/>
        </w:rPr>
        <w:t>in Morocco.</w:t>
      </w:r>
      <w:proofErr w:type="gramEnd"/>
      <w:r w:rsidRPr="00955347">
        <w:rPr>
          <w:rFonts w:cs="Times New Roman"/>
          <w:szCs w:val="24"/>
        </w:rPr>
        <w:t xml:space="preserve"> </w:t>
      </w:r>
      <w:r w:rsidRPr="00955347">
        <w:rPr>
          <w:rFonts w:cs="Times New Roman"/>
          <w:iCs/>
          <w:szCs w:val="24"/>
        </w:rPr>
        <w:t>Preventive Veterinary Medicine</w:t>
      </w:r>
      <w:r w:rsidRPr="00955347">
        <w:rPr>
          <w:rFonts w:cs="Times New Roman"/>
          <w:szCs w:val="24"/>
        </w:rPr>
        <w:t>, 12, 95-100.</w:t>
      </w:r>
    </w:p>
    <w:p w:rsidR="009538B5" w:rsidRPr="00955347" w:rsidRDefault="009538B5" w:rsidP="009538B5">
      <w:pPr>
        <w:ind w:left="720" w:hanging="720"/>
        <w:jc w:val="both"/>
        <w:rPr>
          <w:rFonts w:cs="Times New Roman"/>
          <w:szCs w:val="24"/>
        </w:rPr>
      </w:pPr>
      <w:r w:rsidRPr="00955347">
        <w:rPr>
          <w:rFonts w:cs="Times New Roman"/>
          <w:szCs w:val="24"/>
        </w:rPr>
        <w:t xml:space="preserve">C.W., </w:t>
      </w:r>
      <w:proofErr w:type="spellStart"/>
      <w:r w:rsidRPr="00955347">
        <w:rPr>
          <w:rFonts w:cs="Times New Roman"/>
          <w:szCs w:val="24"/>
        </w:rPr>
        <w:t>McDoughald</w:t>
      </w:r>
      <w:proofErr w:type="spellEnd"/>
      <w:r w:rsidRPr="00955347">
        <w:rPr>
          <w:rFonts w:cs="Times New Roman"/>
          <w:szCs w:val="24"/>
        </w:rPr>
        <w:t xml:space="preserve">, L.R., </w:t>
      </w:r>
      <w:proofErr w:type="spellStart"/>
      <w:r w:rsidRPr="00955347">
        <w:rPr>
          <w:rFonts w:cs="Times New Roman"/>
          <w:szCs w:val="24"/>
        </w:rPr>
        <w:t>Saif</w:t>
      </w:r>
      <w:proofErr w:type="spellEnd"/>
      <w:r w:rsidRPr="00955347">
        <w:rPr>
          <w:rFonts w:cs="Times New Roman"/>
          <w:szCs w:val="24"/>
        </w:rPr>
        <w:t>, Y.M., Eds.; Iowa State University press: Ames, IA, USA. Pp 82-96.</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Christensen JP, Brown DJ, Madsen M, Olsen JE, </w:t>
      </w:r>
      <w:proofErr w:type="spellStart"/>
      <w:r w:rsidRPr="00955347">
        <w:rPr>
          <w:rFonts w:cs="Times New Roman"/>
          <w:szCs w:val="24"/>
        </w:rPr>
        <w:t>Bisgaard</w:t>
      </w:r>
      <w:proofErr w:type="spellEnd"/>
      <w:r w:rsidRPr="00955347">
        <w:rPr>
          <w:rFonts w:cs="Times New Roman"/>
          <w:szCs w:val="24"/>
        </w:rPr>
        <w:t xml:space="preserve"> M</w:t>
      </w:r>
      <w:r w:rsidR="00A50228">
        <w:rPr>
          <w:rFonts w:cs="Times New Roman"/>
          <w:szCs w:val="24"/>
        </w:rPr>
        <w:t>.</w:t>
      </w:r>
      <w:r w:rsidRPr="00955347">
        <w:rPr>
          <w:rFonts w:cs="Times New Roman"/>
          <w:szCs w:val="24"/>
        </w:rPr>
        <w:t xml:space="preserve"> 1997 Hatchery borne </w:t>
      </w:r>
      <w:r w:rsidR="005B5E59" w:rsidRPr="005B5E59">
        <w:rPr>
          <w:rFonts w:cs="Times New Roman"/>
          <w:i/>
          <w:iCs/>
          <w:szCs w:val="24"/>
        </w:rPr>
        <w:t>Salmonella</w:t>
      </w:r>
      <w:r w:rsidRPr="00955347">
        <w:rPr>
          <w:rFonts w:cs="Times New Roman"/>
          <w:iCs/>
          <w:szCs w:val="24"/>
        </w:rPr>
        <w:t xml:space="preserve"> </w:t>
      </w:r>
      <w:proofErr w:type="spellStart"/>
      <w:r w:rsidRPr="007368F5">
        <w:rPr>
          <w:rFonts w:cs="Times New Roman"/>
          <w:i/>
          <w:iCs/>
          <w:szCs w:val="24"/>
        </w:rPr>
        <w:t>enterica</w:t>
      </w:r>
      <w:proofErr w:type="spellEnd"/>
      <w:r w:rsidRPr="00955347">
        <w:rPr>
          <w:rFonts w:cs="Times New Roman"/>
          <w:iCs/>
          <w:szCs w:val="24"/>
        </w:rPr>
        <w:t xml:space="preserve"> </w:t>
      </w:r>
      <w:proofErr w:type="spellStart"/>
      <w:r w:rsidRPr="00955347">
        <w:rPr>
          <w:rFonts w:cs="Times New Roman"/>
          <w:szCs w:val="24"/>
        </w:rPr>
        <w:t>serover</w:t>
      </w:r>
      <w:proofErr w:type="spellEnd"/>
      <w:r w:rsidRPr="00955347">
        <w:rPr>
          <w:rFonts w:cs="Times New Roman"/>
          <w:szCs w:val="24"/>
        </w:rPr>
        <w:t xml:space="preserve"> Tennessee infections in broilers. </w:t>
      </w:r>
      <w:r w:rsidRPr="00955347">
        <w:rPr>
          <w:rFonts w:cs="Times New Roman"/>
          <w:iCs/>
          <w:szCs w:val="24"/>
        </w:rPr>
        <w:t xml:space="preserve">Avian Pathology </w:t>
      </w:r>
      <w:r w:rsidRPr="00955347">
        <w:rPr>
          <w:rFonts w:cs="Times New Roman"/>
          <w:bCs/>
          <w:szCs w:val="24"/>
        </w:rPr>
        <w:t>26</w:t>
      </w:r>
      <w:r w:rsidRPr="00955347">
        <w:rPr>
          <w:rFonts w:cs="Times New Roman"/>
          <w:szCs w:val="24"/>
        </w:rPr>
        <w:t xml:space="preserve"> 155-167.</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lastRenderedPageBreak/>
        <w:t xml:space="preserve">Christensen, J.P., Olsen, J.E., Hansen, H.C. and </w:t>
      </w:r>
      <w:proofErr w:type="spellStart"/>
      <w:r w:rsidRPr="00955347">
        <w:rPr>
          <w:rFonts w:cs="Times New Roman"/>
          <w:szCs w:val="24"/>
        </w:rPr>
        <w:t>Bisgaard</w:t>
      </w:r>
      <w:proofErr w:type="spellEnd"/>
      <w:r w:rsidRPr="00955347">
        <w:rPr>
          <w:rFonts w:cs="Times New Roman"/>
          <w:szCs w:val="24"/>
        </w:rPr>
        <w:t xml:space="preserve">, M. 1992. </w:t>
      </w:r>
      <w:proofErr w:type="gramStart"/>
      <w:r w:rsidRPr="00955347">
        <w:rPr>
          <w:rFonts w:cs="Times New Roman"/>
          <w:szCs w:val="24"/>
        </w:rPr>
        <w:t xml:space="preserve">Characterization of </w:t>
      </w:r>
      <w:r w:rsidR="005B5E59" w:rsidRPr="005B5E59">
        <w:rPr>
          <w:rFonts w:cs="Times New Roman"/>
          <w:i/>
          <w:iCs/>
          <w:szCs w:val="24"/>
        </w:rPr>
        <w:t>Salmonella</w:t>
      </w:r>
      <w:r w:rsidRPr="00955347">
        <w:rPr>
          <w:rFonts w:cs="Times New Roman"/>
          <w:iCs/>
          <w:szCs w:val="24"/>
        </w:rPr>
        <w:t xml:space="preserve"> </w:t>
      </w:r>
      <w:proofErr w:type="spellStart"/>
      <w:r w:rsidRPr="007368F5">
        <w:rPr>
          <w:rFonts w:cs="Times New Roman"/>
          <w:i/>
          <w:szCs w:val="24"/>
        </w:rPr>
        <w:t>enterica</w:t>
      </w:r>
      <w:proofErr w:type="spellEnd"/>
      <w:r w:rsidRPr="00955347">
        <w:rPr>
          <w:rFonts w:cs="Times New Roman"/>
          <w:szCs w:val="24"/>
        </w:rPr>
        <w:t xml:space="preserve"> </w:t>
      </w:r>
      <w:proofErr w:type="spellStart"/>
      <w:r w:rsidRPr="00955347">
        <w:rPr>
          <w:rFonts w:cs="Times New Roman"/>
          <w:szCs w:val="24"/>
        </w:rPr>
        <w:t>serovar</w:t>
      </w:r>
      <w:proofErr w:type="spellEnd"/>
      <w:r w:rsidRPr="00955347">
        <w:rPr>
          <w:rFonts w:cs="Times New Roman"/>
          <w:szCs w:val="24"/>
        </w:rPr>
        <w:t xml:space="preserve"> </w:t>
      </w:r>
      <w:proofErr w:type="spellStart"/>
      <w:r w:rsidRPr="00955347">
        <w:rPr>
          <w:rFonts w:cs="Times New Roman"/>
          <w:szCs w:val="24"/>
        </w:rPr>
        <w:t>Gallinarum</w:t>
      </w:r>
      <w:proofErr w:type="spellEnd"/>
      <w:r w:rsidRPr="00955347">
        <w:rPr>
          <w:rFonts w:cs="Times New Roman"/>
          <w:szCs w:val="24"/>
        </w:rPr>
        <w:t xml:space="preserve"> </w:t>
      </w:r>
      <w:proofErr w:type="spellStart"/>
      <w:r w:rsidRPr="00955347">
        <w:rPr>
          <w:rFonts w:cs="Times New Roman"/>
          <w:szCs w:val="24"/>
        </w:rPr>
        <w:t>biovars</w:t>
      </w:r>
      <w:proofErr w:type="spellEnd"/>
      <w:r w:rsidRPr="00955347">
        <w:rPr>
          <w:rFonts w:cs="Times New Roman"/>
          <w:szCs w:val="24"/>
        </w:rPr>
        <w:t xml:space="preserve"> </w:t>
      </w:r>
      <w:proofErr w:type="spellStart"/>
      <w:r w:rsidRPr="00955347">
        <w:rPr>
          <w:rFonts w:cs="Times New Roman"/>
          <w:szCs w:val="24"/>
        </w:rPr>
        <w:t>Gallinarum</w:t>
      </w:r>
      <w:proofErr w:type="spellEnd"/>
      <w:r w:rsidRPr="00955347">
        <w:rPr>
          <w:rFonts w:cs="Times New Roman"/>
          <w:szCs w:val="24"/>
        </w:rPr>
        <w:t xml:space="preserve"> and </w:t>
      </w:r>
      <w:proofErr w:type="spellStart"/>
      <w:r w:rsidRPr="00955347">
        <w:rPr>
          <w:rFonts w:cs="Times New Roman"/>
          <w:szCs w:val="24"/>
        </w:rPr>
        <w:t>Pullorum</w:t>
      </w:r>
      <w:proofErr w:type="spellEnd"/>
      <w:r w:rsidRPr="00955347">
        <w:rPr>
          <w:rFonts w:cs="Times New Roman"/>
          <w:szCs w:val="24"/>
        </w:rPr>
        <w:t xml:space="preserve"> by plasmid profiling and biochemical analysis.</w:t>
      </w:r>
      <w:proofErr w:type="gramEnd"/>
      <w:r w:rsidRPr="00955347">
        <w:rPr>
          <w:rFonts w:cs="Times New Roman"/>
          <w:szCs w:val="24"/>
        </w:rPr>
        <w:t xml:space="preserve"> </w:t>
      </w:r>
      <w:proofErr w:type="gramStart"/>
      <w:r w:rsidRPr="00955347">
        <w:rPr>
          <w:rFonts w:cs="Times New Roman"/>
          <w:szCs w:val="24"/>
        </w:rPr>
        <w:t xml:space="preserve">Avian </w:t>
      </w:r>
      <w:proofErr w:type="spellStart"/>
      <w:r w:rsidRPr="00955347">
        <w:rPr>
          <w:rFonts w:cs="Times New Roman"/>
          <w:szCs w:val="24"/>
        </w:rPr>
        <w:t>Pathol</w:t>
      </w:r>
      <w:proofErr w:type="spellEnd"/>
      <w:r w:rsidRPr="00955347">
        <w:rPr>
          <w:rFonts w:cs="Times New Roman"/>
          <w:szCs w:val="24"/>
        </w:rPr>
        <w:t>.</w:t>
      </w:r>
      <w:proofErr w:type="gramEnd"/>
      <w:r w:rsidRPr="00955347">
        <w:rPr>
          <w:rFonts w:cs="Times New Roman"/>
          <w:szCs w:val="24"/>
        </w:rPr>
        <w:t xml:space="preserve"> 21: 461-470. </w:t>
      </w:r>
    </w:p>
    <w:p w:rsidR="009538B5" w:rsidRPr="00955347" w:rsidRDefault="009538B5" w:rsidP="009538B5">
      <w:pPr>
        <w:autoSpaceDE w:val="0"/>
        <w:autoSpaceDN w:val="0"/>
        <w:adjustRightInd w:val="0"/>
        <w:ind w:left="720" w:hanging="720"/>
        <w:jc w:val="both"/>
        <w:rPr>
          <w:rFonts w:cs="Times New Roman"/>
          <w:szCs w:val="24"/>
        </w:rPr>
      </w:pPr>
      <w:proofErr w:type="gramStart"/>
      <w:r w:rsidRPr="00955347">
        <w:rPr>
          <w:rFonts w:cs="Times New Roman"/>
          <w:szCs w:val="24"/>
        </w:rPr>
        <w:t xml:space="preserve">Christine, S., Henderson, I., Denise, </w:t>
      </w:r>
      <w:proofErr w:type="spellStart"/>
      <w:r w:rsidRPr="00955347">
        <w:rPr>
          <w:rFonts w:cs="Times New Roman"/>
          <w:szCs w:val="24"/>
        </w:rPr>
        <w:t>Bounous</w:t>
      </w:r>
      <w:proofErr w:type="spellEnd"/>
      <w:r w:rsidRPr="00955347">
        <w:rPr>
          <w:rFonts w:cs="Times New Roman"/>
          <w:szCs w:val="24"/>
        </w:rPr>
        <w:t xml:space="preserve"> and Margie, D.L., 1999.</w:t>
      </w:r>
      <w:proofErr w:type="gramEnd"/>
      <w:r w:rsidRPr="00955347">
        <w:rPr>
          <w:rFonts w:cs="Times New Roman"/>
          <w:szCs w:val="24"/>
        </w:rPr>
        <w:t xml:space="preserve"> </w:t>
      </w:r>
      <w:proofErr w:type="gramStart"/>
      <w:r w:rsidRPr="00955347">
        <w:rPr>
          <w:rFonts w:cs="Times New Roman"/>
          <w:szCs w:val="24"/>
        </w:rPr>
        <w:t xml:space="preserve">Early events in the pathogenesis of avian </w:t>
      </w:r>
      <w:proofErr w:type="spellStart"/>
      <w:r w:rsidRPr="00955347">
        <w:rPr>
          <w:rFonts w:cs="Times New Roman"/>
          <w:szCs w:val="24"/>
        </w:rPr>
        <w:t>salmonellosis</w:t>
      </w:r>
      <w:proofErr w:type="spellEnd"/>
      <w:r w:rsidRPr="00955347">
        <w:rPr>
          <w:rFonts w:cs="Times New Roman"/>
          <w:szCs w:val="24"/>
        </w:rPr>
        <w:t>.</w:t>
      </w:r>
      <w:proofErr w:type="gramEnd"/>
      <w:r w:rsidRPr="00955347">
        <w:rPr>
          <w:rFonts w:cs="Times New Roman"/>
          <w:szCs w:val="24"/>
        </w:rPr>
        <w:t xml:space="preserve"> Infect. Immun., 67: 3580-3586.</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Clanek</w:t>
      </w:r>
      <w:proofErr w:type="spellEnd"/>
      <w:r w:rsidRPr="00955347">
        <w:rPr>
          <w:rFonts w:cs="Times New Roman"/>
          <w:szCs w:val="24"/>
        </w:rPr>
        <w:t xml:space="preserve">, B.W., Barnes, H.J., Beard, C.W., </w:t>
      </w:r>
      <w:proofErr w:type="spellStart"/>
      <w:r w:rsidRPr="00955347">
        <w:rPr>
          <w:rFonts w:cs="Times New Roman"/>
          <w:szCs w:val="24"/>
        </w:rPr>
        <w:t>Mcdougald</w:t>
      </w:r>
      <w:proofErr w:type="spellEnd"/>
      <w:r w:rsidRPr="00955347">
        <w:rPr>
          <w:rFonts w:cs="Times New Roman"/>
          <w:szCs w:val="24"/>
        </w:rPr>
        <w:t xml:space="preserve">, L.R. and </w:t>
      </w:r>
      <w:proofErr w:type="spellStart"/>
      <w:r w:rsidRPr="00955347">
        <w:rPr>
          <w:rFonts w:cs="Times New Roman"/>
          <w:szCs w:val="24"/>
        </w:rPr>
        <w:t>Saif</w:t>
      </w:r>
      <w:proofErr w:type="spellEnd"/>
      <w:r w:rsidRPr="00955347">
        <w:rPr>
          <w:rFonts w:cs="Times New Roman"/>
          <w:szCs w:val="24"/>
        </w:rPr>
        <w:t xml:space="preserve">, Y.M. 1991. </w:t>
      </w:r>
      <w:proofErr w:type="gramStart"/>
      <w:r w:rsidRPr="00955347">
        <w:rPr>
          <w:rFonts w:cs="Times New Roman"/>
          <w:szCs w:val="24"/>
        </w:rPr>
        <w:t>Diseases of Poultry.</w:t>
      </w:r>
      <w:proofErr w:type="gramEnd"/>
      <w:r w:rsidRPr="00955347">
        <w:rPr>
          <w:rFonts w:cs="Times New Roman"/>
          <w:szCs w:val="24"/>
        </w:rPr>
        <w:t xml:space="preserve"> </w:t>
      </w:r>
      <w:proofErr w:type="gramStart"/>
      <w:r w:rsidRPr="00955347">
        <w:rPr>
          <w:rFonts w:cs="Times New Roman"/>
          <w:szCs w:val="24"/>
        </w:rPr>
        <w:t xml:space="preserve">10th </w:t>
      </w:r>
      <w:proofErr w:type="spellStart"/>
      <w:r w:rsidRPr="00955347">
        <w:rPr>
          <w:rFonts w:cs="Times New Roman"/>
          <w:szCs w:val="24"/>
        </w:rPr>
        <w:t>edn</w:t>
      </w:r>
      <w:proofErr w:type="spellEnd"/>
      <w:r w:rsidRPr="00955347">
        <w:rPr>
          <w:rFonts w:cs="Times New Roman"/>
          <w:szCs w:val="24"/>
        </w:rPr>
        <w:t>.</w:t>
      </w:r>
      <w:proofErr w:type="gramEnd"/>
      <w:r w:rsidRPr="00955347">
        <w:rPr>
          <w:rFonts w:cs="Times New Roman"/>
          <w:szCs w:val="24"/>
        </w:rPr>
        <w:t xml:space="preserve"> </w:t>
      </w:r>
      <w:proofErr w:type="gramStart"/>
      <w:r w:rsidRPr="00955347">
        <w:rPr>
          <w:rFonts w:cs="Times New Roman"/>
          <w:szCs w:val="24"/>
        </w:rPr>
        <w:t>Iowa State University Press, Ames, USA.</w:t>
      </w:r>
      <w:proofErr w:type="gramEnd"/>
      <w:r w:rsidRPr="00955347">
        <w:rPr>
          <w:rFonts w:cs="Times New Roman"/>
          <w:szCs w:val="24"/>
        </w:rPr>
        <w:t xml:space="preserve"> Pp 81-130.</w:t>
      </w:r>
    </w:p>
    <w:p w:rsidR="009538B5" w:rsidRPr="00955347" w:rsidRDefault="009538B5" w:rsidP="009538B5">
      <w:pPr>
        <w:ind w:left="720" w:hanging="720"/>
        <w:jc w:val="both"/>
        <w:rPr>
          <w:rFonts w:cs="Times New Roman"/>
          <w:color w:val="000000"/>
          <w:szCs w:val="24"/>
        </w:rPr>
      </w:pPr>
      <w:proofErr w:type="spellStart"/>
      <w:proofErr w:type="gramStart"/>
      <w:r w:rsidRPr="00955347">
        <w:rPr>
          <w:rFonts w:cs="Times New Roman"/>
          <w:color w:val="000000"/>
          <w:szCs w:val="24"/>
        </w:rPr>
        <w:t>D’Aoust</w:t>
      </w:r>
      <w:proofErr w:type="spellEnd"/>
      <w:r w:rsidRPr="00955347">
        <w:rPr>
          <w:rFonts w:cs="Times New Roman"/>
          <w:color w:val="000000"/>
          <w:szCs w:val="24"/>
        </w:rPr>
        <w:t>, J.-Y.</w:t>
      </w:r>
      <w:proofErr w:type="gramEnd"/>
      <w:r w:rsidRPr="00955347">
        <w:rPr>
          <w:rFonts w:cs="Times New Roman"/>
          <w:color w:val="000000"/>
          <w:szCs w:val="24"/>
        </w:rPr>
        <w:t xml:space="preserve"> 2001. </w:t>
      </w:r>
      <w:r w:rsidR="005B5E59" w:rsidRPr="005B5E59">
        <w:rPr>
          <w:rFonts w:cs="Times New Roman"/>
          <w:i/>
          <w:iCs/>
          <w:color w:val="000000"/>
          <w:szCs w:val="24"/>
        </w:rPr>
        <w:t>Salmonella</w:t>
      </w:r>
      <w:r w:rsidRPr="00955347">
        <w:rPr>
          <w:rFonts w:cs="Times New Roman"/>
          <w:color w:val="000000"/>
          <w:szCs w:val="24"/>
        </w:rPr>
        <w:t xml:space="preserve">. In: Guide to </w:t>
      </w:r>
      <w:proofErr w:type="spellStart"/>
      <w:r w:rsidRPr="00955347">
        <w:rPr>
          <w:rFonts w:cs="Times New Roman"/>
          <w:color w:val="000000"/>
          <w:szCs w:val="24"/>
        </w:rPr>
        <w:t>foodborne</w:t>
      </w:r>
      <w:proofErr w:type="spellEnd"/>
      <w:r w:rsidRPr="00955347">
        <w:rPr>
          <w:rFonts w:cs="Times New Roman"/>
          <w:color w:val="000000"/>
          <w:szCs w:val="24"/>
        </w:rPr>
        <w:t xml:space="preserve"> pathogens. R.G. </w:t>
      </w:r>
      <w:proofErr w:type="spellStart"/>
      <w:r w:rsidRPr="00955347">
        <w:rPr>
          <w:rFonts w:cs="Times New Roman"/>
          <w:color w:val="000000"/>
          <w:szCs w:val="24"/>
        </w:rPr>
        <w:t>Labbe</w:t>
      </w:r>
      <w:proofErr w:type="spellEnd"/>
      <w:r w:rsidRPr="00955347">
        <w:rPr>
          <w:rFonts w:cs="Times New Roman"/>
          <w:color w:val="000000"/>
          <w:szCs w:val="24"/>
        </w:rPr>
        <w:t xml:space="preserve"> and S. Garcia, ed. John Wiley and Sons, Inc., New York. pp. 163-191.</w:t>
      </w:r>
    </w:p>
    <w:p w:rsidR="009538B5"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Feberwee</w:t>
      </w:r>
      <w:proofErr w:type="spellEnd"/>
      <w:r w:rsidRPr="00955347">
        <w:rPr>
          <w:rFonts w:cs="Times New Roman"/>
          <w:szCs w:val="24"/>
        </w:rPr>
        <w:t xml:space="preserve">, A.T.S., Hartman, E.G., Wit, J.J., </w:t>
      </w:r>
      <w:proofErr w:type="spellStart"/>
      <w:r w:rsidRPr="00955347">
        <w:rPr>
          <w:rFonts w:cs="Times New Roman"/>
          <w:szCs w:val="24"/>
        </w:rPr>
        <w:t>Elbers</w:t>
      </w:r>
      <w:proofErr w:type="spellEnd"/>
      <w:r w:rsidRPr="00955347">
        <w:rPr>
          <w:rFonts w:cs="Times New Roman"/>
          <w:szCs w:val="24"/>
        </w:rPr>
        <w:t xml:space="preserve"> A.R.W. and de </w:t>
      </w:r>
      <w:proofErr w:type="spellStart"/>
      <w:r w:rsidRPr="00955347">
        <w:rPr>
          <w:rFonts w:cs="Times New Roman"/>
          <w:szCs w:val="24"/>
        </w:rPr>
        <w:t>Jong</w:t>
      </w:r>
      <w:proofErr w:type="spellEnd"/>
      <w:r w:rsidRPr="00955347">
        <w:rPr>
          <w:rFonts w:cs="Times New Roman"/>
          <w:szCs w:val="24"/>
        </w:rPr>
        <w:t>, W.A., 2001.</w:t>
      </w:r>
      <w:proofErr w:type="gramEnd"/>
      <w:r w:rsidRPr="00955347">
        <w:rPr>
          <w:rFonts w:cs="Times New Roman"/>
          <w:szCs w:val="24"/>
        </w:rPr>
        <w:t xml:space="preserve"> Vaccination against </w:t>
      </w:r>
      <w:r w:rsidR="005B5E59" w:rsidRPr="005B5E59">
        <w:rPr>
          <w:rFonts w:cs="Times New Roman"/>
          <w:i/>
          <w:szCs w:val="24"/>
        </w:rPr>
        <w:t>Salmonella</w:t>
      </w:r>
      <w:r w:rsidRPr="00955347">
        <w:rPr>
          <w:rFonts w:cs="Times New Roman"/>
          <w:szCs w:val="24"/>
        </w:rPr>
        <w:t xml:space="preserve"> </w:t>
      </w:r>
      <w:proofErr w:type="spellStart"/>
      <w:r w:rsidRPr="007368F5">
        <w:rPr>
          <w:rFonts w:cs="Times New Roman"/>
          <w:i/>
          <w:szCs w:val="24"/>
        </w:rPr>
        <w:t>enteritidis</w:t>
      </w:r>
      <w:proofErr w:type="spellEnd"/>
      <w:r w:rsidRPr="00955347">
        <w:rPr>
          <w:rFonts w:cs="Times New Roman"/>
          <w:szCs w:val="24"/>
        </w:rPr>
        <w:t xml:space="preserve"> in Dutch commercial layer flocks with a vaccine based on a live </w:t>
      </w:r>
      <w:r w:rsidR="005B5E59" w:rsidRPr="005B5E59">
        <w:rPr>
          <w:rFonts w:cs="Times New Roman"/>
          <w:i/>
          <w:szCs w:val="24"/>
        </w:rPr>
        <w:t>Salmonella</w:t>
      </w:r>
      <w:r w:rsidR="00C62009" w:rsidRPr="00C62009">
        <w:rPr>
          <w:rFonts w:cs="Times New Roman"/>
          <w:i/>
          <w:szCs w:val="24"/>
        </w:rPr>
        <w:t xml:space="preserve"> </w:t>
      </w:r>
      <w:proofErr w:type="spellStart"/>
      <w:r w:rsidR="00C62009" w:rsidRPr="00C62009">
        <w:rPr>
          <w:rFonts w:cs="Times New Roman"/>
          <w:i/>
          <w:szCs w:val="24"/>
        </w:rPr>
        <w:t>gallinarum</w:t>
      </w:r>
      <w:proofErr w:type="spellEnd"/>
      <w:r w:rsidRPr="00955347">
        <w:rPr>
          <w:rFonts w:cs="Times New Roman"/>
          <w:szCs w:val="24"/>
        </w:rPr>
        <w:t xml:space="preserve"> 9R strain: evaluation of efficacy, safety and performance of serologic </w:t>
      </w:r>
      <w:r w:rsidR="005B5E59" w:rsidRPr="005B5E59">
        <w:rPr>
          <w:rFonts w:cs="Times New Roman"/>
          <w:i/>
          <w:szCs w:val="24"/>
        </w:rPr>
        <w:t>Salmonella</w:t>
      </w:r>
      <w:r w:rsidRPr="00955347">
        <w:rPr>
          <w:rFonts w:cs="Times New Roman"/>
          <w:szCs w:val="24"/>
        </w:rPr>
        <w:t xml:space="preserve"> test. Avian Dis., 45: 83-91.</w:t>
      </w:r>
    </w:p>
    <w:p w:rsidR="00D140BA" w:rsidRPr="00D140BA" w:rsidRDefault="00D140BA" w:rsidP="009538B5">
      <w:pPr>
        <w:autoSpaceDE w:val="0"/>
        <w:autoSpaceDN w:val="0"/>
        <w:adjustRightInd w:val="0"/>
        <w:ind w:left="720" w:hanging="720"/>
        <w:jc w:val="both"/>
        <w:rPr>
          <w:rFonts w:cs="Times New Roman"/>
          <w:szCs w:val="24"/>
        </w:rPr>
      </w:pPr>
      <w:r w:rsidRPr="00D140BA">
        <w:rPr>
          <w:rFonts w:cs="Times New Roman"/>
          <w:bCs/>
          <w:szCs w:val="24"/>
        </w:rPr>
        <w:t>Field Manual of Wildlife Diseases</w:t>
      </w:r>
      <w:r>
        <w:rPr>
          <w:rFonts w:cs="Times New Roman"/>
          <w:bCs/>
          <w:szCs w:val="24"/>
        </w:rPr>
        <w:t xml:space="preserve">, </w:t>
      </w:r>
      <w:proofErr w:type="gramStart"/>
      <w:r>
        <w:rPr>
          <w:rFonts w:cs="Times New Roman"/>
          <w:bCs/>
          <w:szCs w:val="24"/>
        </w:rPr>
        <w:t xml:space="preserve">2013 </w:t>
      </w:r>
      <w:r w:rsidRPr="00D140BA">
        <w:rPr>
          <w:rFonts w:cs="Times New Roman"/>
          <w:bCs/>
          <w:szCs w:val="24"/>
        </w:rPr>
        <w:t>:</w:t>
      </w:r>
      <w:proofErr w:type="gramEnd"/>
      <w:r w:rsidRPr="00D140BA">
        <w:rPr>
          <w:rFonts w:cs="Times New Roman"/>
          <w:bCs/>
          <w:szCs w:val="24"/>
        </w:rPr>
        <w:t xml:space="preserve"> Birds, Chapter 9, Page no. 103</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Gast</w:t>
      </w:r>
      <w:proofErr w:type="spellEnd"/>
      <w:r w:rsidRPr="00955347">
        <w:rPr>
          <w:rFonts w:cs="Times New Roman"/>
          <w:szCs w:val="24"/>
        </w:rPr>
        <w:t xml:space="preserve">, R.K. 1997. </w:t>
      </w:r>
      <w:proofErr w:type="gramStart"/>
      <w:r w:rsidRPr="00955347">
        <w:rPr>
          <w:rFonts w:cs="Times New Roman"/>
          <w:szCs w:val="24"/>
        </w:rPr>
        <w:t>Paratyphoid Infections.</w:t>
      </w:r>
      <w:proofErr w:type="gramEnd"/>
      <w:r w:rsidRPr="00955347">
        <w:rPr>
          <w:rFonts w:cs="Times New Roman"/>
          <w:szCs w:val="24"/>
        </w:rPr>
        <w:t xml:space="preserve"> In: Diseases of Poultry, </w:t>
      </w:r>
      <w:proofErr w:type="spellStart"/>
      <w:r w:rsidRPr="00955347">
        <w:rPr>
          <w:rFonts w:cs="Times New Roman"/>
          <w:szCs w:val="24"/>
        </w:rPr>
        <w:t>Calnek</w:t>
      </w:r>
      <w:proofErr w:type="spellEnd"/>
      <w:r w:rsidRPr="00955347">
        <w:rPr>
          <w:rFonts w:cs="Times New Roman"/>
          <w:szCs w:val="24"/>
        </w:rPr>
        <w:t xml:space="preserve">, B.W., Barnes, H.J., Beard, C.W., </w:t>
      </w:r>
      <w:proofErr w:type="spellStart"/>
      <w:r w:rsidRPr="00955347">
        <w:rPr>
          <w:rFonts w:cs="Times New Roman"/>
          <w:szCs w:val="24"/>
        </w:rPr>
        <w:t>McDoughald</w:t>
      </w:r>
      <w:proofErr w:type="spellEnd"/>
      <w:r w:rsidRPr="00955347">
        <w:rPr>
          <w:rFonts w:cs="Times New Roman"/>
          <w:szCs w:val="24"/>
        </w:rPr>
        <w:t xml:space="preserve">, L.R., and </w:t>
      </w:r>
      <w:proofErr w:type="spellStart"/>
      <w:r w:rsidRPr="00955347">
        <w:rPr>
          <w:rFonts w:cs="Times New Roman"/>
          <w:szCs w:val="24"/>
        </w:rPr>
        <w:t>Saif</w:t>
      </w:r>
      <w:proofErr w:type="spellEnd"/>
      <w:r w:rsidRPr="00955347">
        <w:rPr>
          <w:rFonts w:cs="Times New Roman"/>
          <w:szCs w:val="24"/>
        </w:rPr>
        <w:t>, Y.M., (</w:t>
      </w:r>
      <w:proofErr w:type="spellStart"/>
      <w:proofErr w:type="gramStart"/>
      <w:r w:rsidRPr="00955347">
        <w:rPr>
          <w:rFonts w:cs="Times New Roman"/>
          <w:szCs w:val="24"/>
        </w:rPr>
        <w:t>eds</w:t>
      </w:r>
      <w:proofErr w:type="spellEnd"/>
      <w:proofErr w:type="gramEnd"/>
      <w:r w:rsidRPr="00955347">
        <w:rPr>
          <w:rFonts w:cs="Times New Roman"/>
          <w:szCs w:val="24"/>
        </w:rPr>
        <w:t xml:space="preserve">). </w:t>
      </w:r>
      <w:proofErr w:type="gramStart"/>
      <w:r w:rsidRPr="00955347">
        <w:rPr>
          <w:rFonts w:cs="Times New Roman"/>
          <w:szCs w:val="24"/>
        </w:rPr>
        <w:t>10th ED. Iowa State University press.</w:t>
      </w:r>
      <w:proofErr w:type="gramEnd"/>
      <w:r w:rsidRPr="00955347">
        <w:rPr>
          <w:rFonts w:cs="Times New Roman"/>
          <w:szCs w:val="24"/>
        </w:rPr>
        <w:t xml:space="preserve"> Ames, IA. Pp: 97-121.</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Ghosh</w:t>
      </w:r>
      <w:proofErr w:type="spellEnd"/>
      <w:r w:rsidRPr="00955347">
        <w:rPr>
          <w:rFonts w:cs="Times New Roman"/>
          <w:szCs w:val="24"/>
        </w:rPr>
        <w:t xml:space="preserve">, S. S. 1988. </w:t>
      </w:r>
      <w:proofErr w:type="gramStart"/>
      <w:r w:rsidRPr="00955347">
        <w:rPr>
          <w:rFonts w:cs="Times New Roman"/>
          <w:szCs w:val="24"/>
        </w:rPr>
        <w:t xml:space="preserve">Incidence of </w:t>
      </w:r>
      <w:proofErr w:type="spellStart"/>
      <w:r w:rsidRPr="00955347">
        <w:rPr>
          <w:rFonts w:cs="Times New Roman"/>
          <w:szCs w:val="24"/>
        </w:rPr>
        <w:t>pullorum</w:t>
      </w:r>
      <w:proofErr w:type="spellEnd"/>
      <w:r w:rsidRPr="00955347">
        <w:rPr>
          <w:rFonts w:cs="Times New Roman"/>
          <w:szCs w:val="24"/>
        </w:rPr>
        <w:t xml:space="preserve"> disease in Nagaland.</w:t>
      </w:r>
      <w:proofErr w:type="gramEnd"/>
      <w:r w:rsidRPr="00955347">
        <w:rPr>
          <w:rFonts w:cs="Times New Roman"/>
          <w:szCs w:val="24"/>
        </w:rPr>
        <w:t xml:space="preserve"> </w:t>
      </w:r>
      <w:r w:rsidRPr="00955347">
        <w:rPr>
          <w:rFonts w:cs="Times New Roman"/>
          <w:iCs/>
          <w:szCs w:val="24"/>
        </w:rPr>
        <w:t>Indian Veterinary Journal</w:t>
      </w:r>
      <w:r w:rsidRPr="00955347">
        <w:rPr>
          <w:rFonts w:cs="Times New Roman"/>
          <w:szCs w:val="24"/>
        </w:rPr>
        <w:t>, 65, 949-951.</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Haider</w:t>
      </w:r>
      <w:proofErr w:type="spellEnd"/>
      <w:r w:rsidRPr="00955347">
        <w:rPr>
          <w:rFonts w:cs="Times New Roman"/>
          <w:szCs w:val="24"/>
        </w:rPr>
        <w:t xml:space="preserve">, M.G., </w:t>
      </w:r>
      <w:proofErr w:type="spellStart"/>
      <w:r w:rsidRPr="00955347">
        <w:rPr>
          <w:rFonts w:cs="Times New Roman"/>
          <w:szCs w:val="24"/>
        </w:rPr>
        <w:t>Hossain</w:t>
      </w:r>
      <w:proofErr w:type="spellEnd"/>
      <w:r w:rsidRPr="00955347">
        <w:rPr>
          <w:rFonts w:cs="Times New Roman"/>
          <w:szCs w:val="24"/>
        </w:rPr>
        <w:t xml:space="preserve">, M.G., </w:t>
      </w:r>
      <w:proofErr w:type="spellStart"/>
      <w:r w:rsidRPr="00955347">
        <w:rPr>
          <w:rFonts w:cs="Times New Roman"/>
          <w:szCs w:val="24"/>
        </w:rPr>
        <w:t>Hossain</w:t>
      </w:r>
      <w:proofErr w:type="spellEnd"/>
      <w:r w:rsidRPr="00955347">
        <w:rPr>
          <w:rFonts w:cs="Times New Roman"/>
          <w:szCs w:val="24"/>
        </w:rPr>
        <w:t xml:space="preserve">, M.S., </w:t>
      </w:r>
      <w:proofErr w:type="spellStart"/>
      <w:r w:rsidRPr="00955347">
        <w:rPr>
          <w:rFonts w:cs="Times New Roman"/>
          <w:szCs w:val="24"/>
        </w:rPr>
        <w:t>Chowdhury</w:t>
      </w:r>
      <w:proofErr w:type="spellEnd"/>
      <w:r w:rsidRPr="00955347">
        <w:rPr>
          <w:rFonts w:cs="Times New Roman"/>
          <w:szCs w:val="24"/>
        </w:rPr>
        <w:t xml:space="preserve">, E.H., Das P.M. and </w:t>
      </w:r>
      <w:proofErr w:type="spellStart"/>
      <w:r w:rsidRPr="00955347">
        <w:rPr>
          <w:rFonts w:cs="Times New Roman"/>
          <w:szCs w:val="24"/>
        </w:rPr>
        <w:t>Hossain</w:t>
      </w:r>
      <w:proofErr w:type="spellEnd"/>
      <w:r w:rsidRPr="00955347">
        <w:rPr>
          <w:rFonts w:cs="Times New Roman"/>
          <w:szCs w:val="24"/>
        </w:rPr>
        <w:t xml:space="preserve">, M.M., 2003. Isolation and characterization of </w:t>
      </w:r>
      <w:proofErr w:type="spellStart"/>
      <w:r w:rsidRPr="00955347">
        <w:rPr>
          <w:rFonts w:cs="Times New Roman"/>
          <w:szCs w:val="24"/>
        </w:rPr>
        <w:t>enterobacteria</w:t>
      </w:r>
      <w:proofErr w:type="spellEnd"/>
      <w:r w:rsidRPr="00955347">
        <w:rPr>
          <w:rFonts w:cs="Times New Roman"/>
          <w:szCs w:val="24"/>
        </w:rPr>
        <w:t xml:space="preserve"> associated with health and disease in </w:t>
      </w:r>
      <w:proofErr w:type="spellStart"/>
      <w:r w:rsidRPr="00955347">
        <w:rPr>
          <w:rFonts w:cs="Times New Roman"/>
          <w:szCs w:val="24"/>
        </w:rPr>
        <w:t>Sonali</w:t>
      </w:r>
      <w:proofErr w:type="spellEnd"/>
      <w:r w:rsidRPr="00955347">
        <w:rPr>
          <w:rFonts w:cs="Times New Roman"/>
          <w:szCs w:val="24"/>
        </w:rPr>
        <w:t xml:space="preserve"> chickens</w:t>
      </w:r>
      <w:r w:rsidRPr="00955347">
        <w:rPr>
          <w:rFonts w:cs="Times New Roman"/>
          <w:iCs/>
          <w:szCs w:val="24"/>
        </w:rPr>
        <w:t xml:space="preserve">. </w:t>
      </w:r>
      <w:proofErr w:type="spellStart"/>
      <w:proofErr w:type="gramStart"/>
      <w:r w:rsidRPr="00955347">
        <w:rPr>
          <w:rFonts w:cs="Times New Roman"/>
          <w:szCs w:val="24"/>
        </w:rPr>
        <w:t>Bangl</w:t>
      </w:r>
      <w:proofErr w:type="spellEnd"/>
      <w:r w:rsidRPr="00955347">
        <w:rPr>
          <w:rFonts w:cs="Times New Roman"/>
          <w:szCs w:val="24"/>
        </w:rPr>
        <w:t>.</w:t>
      </w:r>
      <w:proofErr w:type="gramEnd"/>
      <w:r w:rsidRPr="00955347">
        <w:rPr>
          <w:rFonts w:cs="Times New Roman"/>
          <w:szCs w:val="24"/>
        </w:rPr>
        <w:t xml:space="preserve"> J. Vet. Med., 2: 15-21.</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Haque</w:t>
      </w:r>
      <w:proofErr w:type="spellEnd"/>
      <w:r w:rsidRPr="00955347">
        <w:rPr>
          <w:rFonts w:cs="Times New Roman"/>
          <w:szCs w:val="24"/>
        </w:rPr>
        <w:t xml:space="preserve">, M.E., </w:t>
      </w:r>
      <w:proofErr w:type="spellStart"/>
      <w:r w:rsidRPr="00955347">
        <w:rPr>
          <w:rFonts w:cs="Times New Roman"/>
          <w:szCs w:val="24"/>
        </w:rPr>
        <w:t>Hamid</w:t>
      </w:r>
      <w:proofErr w:type="spellEnd"/>
      <w:r w:rsidRPr="00955347">
        <w:rPr>
          <w:rFonts w:cs="Times New Roman"/>
          <w:szCs w:val="24"/>
        </w:rPr>
        <w:t xml:space="preserve">, M.A., </w:t>
      </w:r>
      <w:proofErr w:type="spellStart"/>
      <w:r w:rsidRPr="00955347">
        <w:rPr>
          <w:rFonts w:cs="Times New Roman"/>
          <w:szCs w:val="24"/>
        </w:rPr>
        <w:t>Howleder</w:t>
      </w:r>
      <w:proofErr w:type="spellEnd"/>
      <w:r w:rsidRPr="00955347">
        <w:rPr>
          <w:rFonts w:cs="Times New Roman"/>
          <w:szCs w:val="24"/>
        </w:rPr>
        <w:t xml:space="preserve">, M.A.R. and </w:t>
      </w:r>
      <w:proofErr w:type="spellStart"/>
      <w:r w:rsidRPr="00955347">
        <w:rPr>
          <w:rFonts w:cs="Times New Roman"/>
          <w:szCs w:val="24"/>
        </w:rPr>
        <w:t>Haque</w:t>
      </w:r>
      <w:proofErr w:type="spellEnd"/>
      <w:r w:rsidRPr="00955347">
        <w:rPr>
          <w:rFonts w:cs="Times New Roman"/>
          <w:szCs w:val="24"/>
        </w:rPr>
        <w:t>, Q.M.E. 1991.</w:t>
      </w:r>
      <w:proofErr w:type="gramEnd"/>
      <w:r w:rsidRPr="00955347">
        <w:rPr>
          <w:rFonts w:cs="Times New Roman"/>
          <w:szCs w:val="24"/>
        </w:rPr>
        <w:t xml:space="preserve"> Performance of native chicks and hens reared together or separately under rural condition in Bangladesh. </w:t>
      </w:r>
      <w:proofErr w:type="gramStart"/>
      <w:r w:rsidRPr="00955347">
        <w:rPr>
          <w:rFonts w:cs="Times New Roman"/>
          <w:szCs w:val="24"/>
        </w:rPr>
        <w:t>Bangladesh Vet.</w:t>
      </w:r>
      <w:proofErr w:type="gramEnd"/>
      <w:r w:rsidRPr="00955347">
        <w:rPr>
          <w:rFonts w:cs="Times New Roman"/>
          <w:szCs w:val="24"/>
        </w:rPr>
        <w:t xml:space="preserve"> 8: 11-13.</w:t>
      </w:r>
    </w:p>
    <w:p w:rsidR="009538B5" w:rsidRPr="00955347" w:rsidRDefault="009538B5" w:rsidP="009538B5">
      <w:pPr>
        <w:autoSpaceDE w:val="0"/>
        <w:autoSpaceDN w:val="0"/>
        <w:adjustRightInd w:val="0"/>
        <w:ind w:left="720" w:hanging="720"/>
        <w:jc w:val="both"/>
        <w:rPr>
          <w:rFonts w:cs="Times New Roman"/>
          <w:szCs w:val="24"/>
        </w:rPr>
      </w:pPr>
      <w:proofErr w:type="gramStart"/>
      <w:r w:rsidRPr="00955347">
        <w:rPr>
          <w:rFonts w:cs="Times New Roman"/>
          <w:szCs w:val="24"/>
        </w:rPr>
        <w:t xml:space="preserve">Hasegawa, M., </w:t>
      </w:r>
      <w:proofErr w:type="spellStart"/>
      <w:r w:rsidRPr="00955347">
        <w:rPr>
          <w:rFonts w:cs="Times New Roman"/>
          <w:szCs w:val="24"/>
        </w:rPr>
        <w:t>Pandey</w:t>
      </w:r>
      <w:proofErr w:type="spellEnd"/>
      <w:r w:rsidRPr="00955347">
        <w:rPr>
          <w:rFonts w:cs="Times New Roman"/>
          <w:szCs w:val="24"/>
        </w:rPr>
        <w:t xml:space="preserve">, G. S., </w:t>
      </w:r>
      <w:proofErr w:type="spellStart"/>
      <w:r w:rsidRPr="00955347">
        <w:rPr>
          <w:rFonts w:cs="Times New Roman"/>
          <w:szCs w:val="24"/>
        </w:rPr>
        <w:t>Tuchili</w:t>
      </w:r>
      <w:proofErr w:type="spellEnd"/>
      <w:r w:rsidRPr="00955347">
        <w:rPr>
          <w:rFonts w:cs="Times New Roman"/>
          <w:szCs w:val="24"/>
        </w:rPr>
        <w:t xml:space="preserve">, L. M., Babe, E., and </w:t>
      </w:r>
      <w:proofErr w:type="spellStart"/>
      <w:r w:rsidRPr="00955347">
        <w:rPr>
          <w:rFonts w:cs="Times New Roman"/>
          <w:szCs w:val="24"/>
        </w:rPr>
        <w:t>Kobayshi</w:t>
      </w:r>
      <w:proofErr w:type="spellEnd"/>
      <w:r w:rsidRPr="00955347">
        <w:rPr>
          <w:rFonts w:cs="Times New Roman"/>
          <w:szCs w:val="24"/>
        </w:rPr>
        <w:t>, K. 1999.</w:t>
      </w:r>
      <w:proofErr w:type="gramEnd"/>
      <w:r w:rsidRPr="00955347">
        <w:rPr>
          <w:rFonts w:cs="Times New Roman"/>
          <w:szCs w:val="24"/>
        </w:rPr>
        <w:t xml:space="preserve"> </w:t>
      </w:r>
      <w:proofErr w:type="gramStart"/>
      <w:r w:rsidRPr="00955347">
        <w:rPr>
          <w:rFonts w:cs="Times New Roman"/>
          <w:szCs w:val="24"/>
        </w:rPr>
        <w:t>The epidemiology survey of certain poultry diseases in commercial breeding farms in Zambia.</w:t>
      </w:r>
      <w:proofErr w:type="gramEnd"/>
      <w:r w:rsidRPr="00955347">
        <w:rPr>
          <w:rFonts w:cs="Times New Roman"/>
          <w:szCs w:val="24"/>
        </w:rPr>
        <w:t xml:space="preserve"> </w:t>
      </w:r>
      <w:r w:rsidRPr="00955347">
        <w:rPr>
          <w:rFonts w:cs="Times New Roman"/>
          <w:iCs/>
          <w:szCs w:val="24"/>
        </w:rPr>
        <w:t>International Journal of Animal Science</w:t>
      </w:r>
      <w:r w:rsidRPr="00955347">
        <w:rPr>
          <w:rFonts w:cs="Times New Roman"/>
          <w:szCs w:val="24"/>
        </w:rPr>
        <w:t>, 14, 17-21.</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Hoover NJ, Kenney PB, </w:t>
      </w:r>
      <w:proofErr w:type="spellStart"/>
      <w:r w:rsidRPr="00955347">
        <w:rPr>
          <w:rFonts w:cs="Times New Roman"/>
          <w:szCs w:val="24"/>
        </w:rPr>
        <w:t>Amick</w:t>
      </w:r>
      <w:proofErr w:type="spellEnd"/>
      <w:r w:rsidRPr="00955347">
        <w:rPr>
          <w:rFonts w:cs="Times New Roman"/>
          <w:szCs w:val="24"/>
        </w:rPr>
        <w:t xml:space="preserve"> JD, Hypes WA 1997: </w:t>
      </w:r>
      <w:proofErr w:type="spellStart"/>
      <w:r w:rsidRPr="00955347">
        <w:rPr>
          <w:rFonts w:cs="Times New Roman"/>
          <w:szCs w:val="24"/>
        </w:rPr>
        <w:t>Preharvest</w:t>
      </w:r>
      <w:proofErr w:type="spellEnd"/>
      <w:r w:rsidRPr="00955347">
        <w:rPr>
          <w:rFonts w:cs="Times New Roman"/>
          <w:szCs w:val="24"/>
        </w:rPr>
        <w:t xml:space="preserve"> sources of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colonization in turkey production. </w:t>
      </w:r>
      <w:r w:rsidRPr="00955347">
        <w:rPr>
          <w:rFonts w:cs="Times New Roman"/>
          <w:iCs/>
          <w:szCs w:val="24"/>
        </w:rPr>
        <w:t xml:space="preserve">Poultry Science </w:t>
      </w:r>
      <w:r w:rsidRPr="00955347">
        <w:rPr>
          <w:rFonts w:cs="Times New Roman"/>
          <w:bCs/>
          <w:szCs w:val="24"/>
        </w:rPr>
        <w:t xml:space="preserve">76 </w:t>
      </w:r>
      <w:r w:rsidRPr="00955347">
        <w:rPr>
          <w:rFonts w:cs="Times New Roman"/>
          <w:szCs w:val="24"/>
        </w:rPr>
        <w:t>1232–1238.</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Hossain</w:t>
      </w:r>
      <w:proofErr w:type="spellEnd"/>
      <w:r w:rsidRPr="00955347">
        <w:rPr>
          <w:rFonts w:cs="Times New Roman"/>
          <w:szCs w:val="24"/>
        </w:rPr>
        <w:t xml:space="preserve">, K.M.M., </w:t>
      </w:r>
      <w:proofErr w:type="spellStart"/>
      <w:r w:rsidRPr="00955347">
        <w:rPr>
          <w:rFonts w:cs="Times New Roman"/>
          <w:szCs w:val="24"/>
        </w:rPr>
        <w:t>Hossain</w:t>
      </w:r>
      <w:proofErr w:type="spellEnd"/>
      <w:r w:rsidRPr="00955347">
        <w:rPr>
          <w:rFonts w:cs="Times New Roman"/>
          <w:szCs w:val="24"/>
        </w:rPr>
        <w:t xml:space="preserve"> M.T. and Yamato, I. 2010. </w:t>
      </w:r>
      <w:proofErr w:type="spellStart"/>
      <w:proofErr w:type="gramStart"/>
      <w:r w:rsidRPr="00955347">
        <w:rPr>
          <w:rFonts w:cs="Times New Roman"/>
          <w:szCs w:val="24"/>
        </w:rPr>
        <w:t>Seroprevalencs</w:t>
      </w:r>
      <w:proofErr w:type="spellEnd"/>
      <w:r w:rsidRPr="00955347">
        <w:rPr>
          <w:rFonts w:cs="Times New Roman"/>
          <w:szCs w:val="24"/>
        </w:rPr>
        <w:t xml:space="preserve"> of </w:t>
      </w:r>
      <w:r w:rsidR="005B5E59" w:rsidRPr="005B5E59">
        <w:rPr>
          <w:rFonts w:cs="Times New Roman"/>
          <w:i/>
          <w:szCs w:val="24"/>
        </w:rPr>
        <w:t>Salmonella</w:t>
      </w:r>
      <w:r w:rsidRPr="00955347">
        <w:rPr>
          <w:rFonts w:cs="Times New Roman"/>
          <w:szCs w:val="24"/>
        </w:rPr>
        <w:t xml:space="preserve"> and </w:t>
      </w:r>
      <w:proofErr w:type="spellStart"/>
      <w:r w:rsidRPr="00955347">
        <w:rPr>
          <w:rFonts w:cs="Times New Roman"/>
          <w:szCs w:val="24"/>
        </w:rPr>
        <w:t>Mycoplasma</w:t>
      </w:r>
      <w:proofErr w:type="spellEnd"/>
      <w:r w:rsidRPr="00955347">
        <w:rPr>
          <w:rFonts w:cs="Times New Roman"/>
          <w:szCs w:val="24"/>
        </w:rPr>
        <w:t xml:space="preserve"> </w:t>
      </w:r>
      <w:proofErr w:type="spellStart"/>
      <w:r w:rsidRPr="00955347">
        <w:rPr>
          <w:rFonts w:cs="Times New Roman"/>
          <w:szCs w:val="24"/>
        </w:rPr>
        <w:t>gallisepticum</w:t>
      </w:r>
      <w:proofErr w:type="spellEnd"/>
      <w:r w:rsidRPr="00955347">
        <w:rPr>
          <w:rFonts w:cs="Times New Roman"/>
          <w:szCs w:val="24"/>
        </w:rPr>
        <w:t xml:space="preserve"> infections in chicken in </w:t>
      </w:r>
      <w:proofErr w:type="spellStart"/>
      <w:r w:rsidRPr="00955347">
        <w:rPr>
          <w:rFonts w:cs="Times New Roman"/>
          <w:szCs w:val="24"/>
        </w:rPr>
        <w:t>Rajshahi</w:t>
      </w:r>
      <w:proofErr w:type="spellEnd"/>
      <w:r w:rsidRPr="00955347">
        <w:rPr>
          <w:rFonts w:cs="Times New Roman"/>
          <w:szCs w:val="24"/>
        </w:rPr>
        <w:t xml:space="preserve"> and surrounding districts of Bangladesh.</w:t>
      </w:r>
      <w:proofErr w:type="gramEnd"/>
      <w:r w:rsidRPr="00955347">
        <w:rPr>
          <w:rFonts w:cs="Times New Roman"/>
          <w:szCs w:val="24"/>
        </w:rPr>
        <w:t xml:space="preserve"> </w:t>
      </w:r>
      <w:proofErr w:type="gramStart"/>
      <w:r w:rsidRPr="00955347">
        <w:rPr>
          <w:rFonts w:cs="Times New Roman"/>
          <w:szCs w:val="24"/>
        </w:rPr>
        <w:t>International Journal of Biology.</w:t>
      </w:r>
      <w:proofErr w:type="gramEnd"/>
      <w:r w:rsidRPr="00955347">
        <w:rPr>
          <w:rFonts w:cs="Times New Roman"/>
          <w:szCs w:val="24"/>
        </w:rPr>
        <w:t xml:space="preserve"> </w:t>
      </w:r>
      <w:proofErr w:type="gramStart"/>
      <w:r w:rsidRPr="00955347">
        <w:rPr>
          <w:rFonts w:cs="Times New Roman"/>
          <w:szCs w:val="24"/>
        </w:rPr>
        <w:t>Vol. 2, No. 2.</w:t>
      </w:r>
      <w:proofErr w:type="gramEnd"/>
      <w:r w:rsidRPr="00955347">
        <w:rPr>
          <w:rFonts w:cs="Times New Roman"/>
          <w:szCs w:val="24"/>
        </w:rPr>
        <w:t xml:space="preserve"> </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lastRenderedPageBreak/>
        <w:t>Hossain</w:t>
      </w:r>
      <w:proofErr w:type="spellEnd"/>
      <w:r w:rsidRPr="00955347">
        <w:rPr>
          <w:rFonts w:cs="Times New Roman"/>
          <w:szCs w:val="24"/>
        </w:rPr>
        <w:t xml:space="preserve">, M.S., </w:t>
      </w:r>
      <w:proofErr w:type="spellStart"/>
      <w:r w:rsidRPr="00955347">
        <w:rPr>
          <w:rFonts w:cs="Times New Roman"/>
          <w:szCs w:val="24"/>
        </w:rPr>
        <w:t>Chowdhury</w:t>
      </w:r>
      <w:proofErr w:type="spellEnd"/>
      <w:r w:rsidRPr="00955347">
        <w:rPr>
          <w:rFonts w:cs="Times New Roman"/>
          <w:szCs w:val="24"/>
        </w:rPr>
        <w:t>, E.H.</w:t>
      </w:r>
      <w:proofErr w:type="gramStart"/>
      <w:r w:rsidRPr="00955347">
        <w:rPr>
          <w:rFonts w:cs="Times New Roman"/>
          <w:szCs w:val="24"/>
        </w:rPr>
        <w:t>,  Islam</w:t>
      </w:r>
      <w:proofErr w:type="gramEnd"/>
      <w:r w:rsidRPr="00955347">
        <w:rPr>
          <w:rFonts w:cs="Times New Roman"/>
          <w:szCs w:val="24"/>
        </w:rPr>
        <w:t xml:space="preserve">, M.M., </w:t>
      </w:r>
      <w:proofErr w:type="spellStart"/>
      <w:r w:rsidRPr="00955347">
        <w:rPr>
          <w:rFonts w:cs="Times New Roman"/>
          <w:szCs w:val="24"/>
        </w:rPr>
        <w:t>Haiderand</w:t>
      </w:r>
      <w:proofErr w:type="spellEnd"/>
      <w:r w:rsidRPr="00955347">
        <w:rPr>
          <w:rFonts w:cs="Times New Roman"/>
          <w:szCs w:val="24"/>
        </w:rPr>
        <w:t xml:space="preserve">, M.G. and </w:t>
      </w:r>
      <w:proofErr w:type="spellStart"/>
      <w:r w:rsidRPr="00955347">
        <w:rPr>
          <w:rFonts w:cs="Times New Roman"/>
          <w:szCs w:val="24"/>
        </w:rPr>
        <w:t>Hossain</w:t>
      </w:r>
      <w:proofErr w:type="spellEnd"/>
      <w:r w:rsidRPr="00955347">
        <w:rPr>
          <w:rFonts w:cs="Times New Roman"/>
          <w:szCs w:val="24"/>
        </w:rPr>
        <w:t xml:space="preserve">, M.M. 2006. Avian </w:t>
      </w:r>
      <w:proofErr w:type="spellStart"/>
      <w:r w:rsidRPr="00955347">
        <w:rPr>
          <w:rFonts w:cs="Times New Roman"/>
          <w:szCs w:val="24"/>
        </w:rPr>
        <w:t>salmonellosis</w:t>
      </w:r>
      <w:proofErr w:type="spellEnd"/>
      <w:r w:rsidRPr="00955347">
        <w:rPr>
          <w:rFonts w:cs="Times New Roman"/>
          <w:szCs w:val="24"/>
        </w:rPr>
        <w:t xml:space="preserve"> Infection: Isolation and identification of organisms and </w:t>
      </w:r>
      <w:proofErr w:type="spellStart"/>
      <w:r w:rsidRPr="00955347">
        <w:rPr>
          <w:rFonts w:cs="Times New Roman"/>
          <w:szCs w:val="24"/>
        </w:rPr>
        <w:t>histopathological</w:t>
      </w:r>
      <w:proofErr w:type="spellEnd"/>
      <w:r w:rsidRPr="00955347">
        <w:rPr>
          <w:rFonts w:cs="Times New Roman"/>
          <w:szCs w:val="24"/>
        </w:rPr>
        <w:t xml:space="preserve"> study. </w:t>
      </w:r>
      <w:proofErr w:type="spellStart"/>
      <w:proofErr w:type="gramStart"/>
      <w:r w:rsidRPr="00955347">
        <w:rPr>
          <w:rFonts w:cs="Times New Roman"/>
          <w:szCs w:val="24"/>
        </w:rPr>
        <w:t>Bangl</w:t>
      </w:r>
      <w:proofErr w:type="spellEnd"/>
      <w:r w:rsidRPr="00955347">
        <w:rPr>
          <w:rFonts w:cs="Times New Roman"/>
          <w:szCs w:val="24"/>
        </w:rPr>
        <w:t>.</w:t>
      </w:r>
      <w:proofErr w:type="gramEnd"/>
      <w:r w:rsidRPr="00955347">
        <w:rPr>
          <w:rFonts w:cs="Times New Roman"/>
          <w:szCs w:val="24"/>
        </w:rPr>
        <w:t xml:space="preserve"> J. Vet. Med., 4:07-12.</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Humphrey, T.J., Baskerville, A., </w:t>
      </w:r>
      <w:proofErr w:type="spellStart"/>
      <w:r w:rsidRPr="00955347">
        <w:rPr>
          <w:rFonts w:cs="Times New Roman"/>
          <w:szCs w:val="24"/>
        </w:rPr>
        <w:t>Mawer</w:t>
      </w:r>
      <w:proofErr w:type="spellEnd"/>
      <w:r w:rsidRPr="00955347">
        <w:rPr>
          <w:rFonts w:cs="Times New Roman"/>
          <w:szCs w:val="24"/>
        </w:rPr>
        <w:t xml:space="preserve">, S., Rowe, B. &amp; Hopper, S. 1989. </w:t>
      </w:r>
      <w:r w:rsidR="005B5E59" w:rsidRPr="005B5E59">
        <w:rPr>
          <w:rFonts w:cs="Times New Roman"/>
          <w:i/>
          <w:iCs/>
          <w:szCs w:val="24"/>
        </w:rPr>
        <w:t>Salmonella</w:t>
      </w:r>
      <w:r w:rsidRPr="00955347">
        <w:rPr>
          <w:rFonts w:cs="Times New Roman"/>
          <w:iCs/>
          <w:szCs w:val="24"/>
        </w:rPr>
        <w:t xml:space="preserve"> </w:t>
      </w:r>
      <w:proofErr w:type="spellStart"/>
      <w:r w:rsidRPr="00955347">
        <w:rPr>
          <w:rFonts w:cs="Times New Roman"/>
          <w:szCs w:val="24"/>
        </w:rPr>
        <w:t>Enteritidis</w:t>
      </w:r>
      <w:proofErr w:type="spellEnd"/>
      <w:r w:rsidRPr="00955347">
        <w:rPr>
          <w:rFonts w:cs="Times New Roman"/>
          <w:szCs w:val="24"/>
        </w:rPr>
        <w:t xml:space="preserve"> phage type 4 from the contents of intact eggs: a study involving naturally infected hens. </w:t>
      </w:r>
      <w:proofErr w:type="spellStart"/>
      <w:proofErr w:type="gramStart"/>
      <w:r w:rsidRPr="00955347">
        <w:rPr>
          <w:rFonts w:cs="Times New Roman"/>
          <w:szCs w:val="24"/>
        </w:rPr>
        <w:t>Epidemiol</w:t>
      </w:r>
      <w:proofErr w:type="spellEnd"/>
      <w:r w:rsidRPr="00955347">
        <w:rPr>
          <w:rFonts w:cs="Times New Roman"/>
          <w:szCs w:val="24"/>
        </w:rPr>
        <w:t>.</w:t>
      </w:r>
      <w:proofErr w:type="gramEnd"/>
      <w:r w:rsidRPr="00955347">
        <w:rPr>
          <w:rFonts w:cs="Times New Roman"/>
          <w:szCs w:val="24"/>
        </w:rPr>
        <w:t xml:space="preserve"> Infect. 103: 415-423.</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Islam, M.M., </w:t>
      </w:r>
      <w:proofErr w:type="spellStart"/>
      <w:r w:rsidRPr="00955347">
        <w:rPr>
          <w:rFonts w:cs="Times New Roman"/>
          <w:szCs w:val="24"/>
        </w:rPr>
        <w:t>Haider</w:t>
      </w:r>
      <w:proofErr w:type="spellEnd"/>
      <w:r w:rsidRPr="00955347">
        <w:rPr>
          <w:rFonts w:cs="Times New Roman"/>
          <w:szCs w:val="24"/>
        </w:rPr>
        <w:t xml:space="preserve">, M.G.  </w:t>
      </w:r>
      <w:proofErr w:type="spellStart"/>
      <w:r w:rsidRPr="00955347">
        <w:rPr>
          <w:rFonts w:cs="Times New Roman"/>
          <w:szCs w:val="24"/>
        </w:rPr>
        <w:t>Chowdhury</w:t>
      </w:r>
      <w:proofErr w:type="spellEnd"/>
      <w:r w:rsidRPr="00955347">
        <w:rPr>
          <w:rFonts w:cs="Times New Roman"/>
          <w:szCs w:val="24"/>
        </w:rPr>
        <w:t xml:space="preserve">, E.H.  </w:t>
      </w:r>
      <w:proofErr w:type="spellStart"/>
      <w:proofErr w:type="gramStart"/>
      <w:r w:rsidRPr="00955347">
        <w:rPr>
          <w:rFonts w:cs="Times New Roman"/>
          <w:szCs w:val="24"/>
        </w:rPr>
        <w:t>Kamruzzaman</w:t>
      </w:r>
      <w:proofErr w:type="spellEnd"/>
      <w:r w:rsidRPr="00955347">
        <w:rPr>
          <w:rFonts w:cs="Times New Roman"/>
          <w:szCs w:val="24"/>
        </w:rPr>
        <w:t xml:space="preserve">, M. and </w:t>
      </w:r>
      <w:proofErr w:type="spellStart"/>
      <w:r w:rsidRPr="00955347">
        <w:rPr>
          <w:rFonts w:cs="Times New Roman"/>
          <w:szCs w:val="24"/>
        </w:rPr>
        <w:t>Hossain</w:t>
      </w:r>
      <w:proofErr w:type="spellEnd"/>
      <w:r w:rsidRPr="00955347">
        <w:rPr>
          <w:rFonts w:cs="Times New Roman"/>
          <w:szCs w:val="24"/>
        </w:rPr>
        <w:t>, M.M.</w:t>
      </w:r>
      <w:proofErr w:type="gramEnd"/>
      <w:r w:rsidRPr="00955347">
        <w:rPr>
          <w:rFonts w:cs="Times New Roman"/>
          <w:szCs w:val="24"/>
        </w:rPr>
        <w:t xml:space="preserve">  2006. </w:t>
      </w:r>
      <w:proofErr w:type="spellStart"/>
      <w:r w:rsidRPr="00955347">
        <w:rPr>
          <w:rFonts w:cs="Times New Roman"/>
          <w:szCs w:val="24"/>
        </w:rPr>
        <w:t>Seroprevalence</w:t>
      </w:r>
      <w:proofErr w:type="spellEnd"/>
      <w:r w:rsidRPr="00955347">
        <w:rPr>
          <w:rFonts w:cs="Times New Roman"/>
          <w:szCs w:val="24"/>
        </w:rPr>
        <w:t xml:space="preserve"> and pathological study of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infections in layer chickens and isolation and identification of causal agents. </w:t>
      </w:r>
      <w:proofErr w:type="spellStart"/>
      <w:proofErr w:type="gramStart"/>
      <w:r w:rsidRPr="00955347">
        <w:rPr>
          <w:rFonts w:cs="Times New Roman"/>
          <w:szCs w:val="24"/>
        </w:rPr>
        <w:t>Bangl</w:t>
      </w:r>
      <w:proofErr w:type="spellEnd"/>
      <w:r w:rsidRPr="00955347">
        <w:rPr>
          <w:rFonts w:cs="Times New Roman"/>
          <w:szCs w:val="24"/>
        </w:rPr>
        <w:t>.</w:t>
      </w:r>
      <w:proofErr w:type="gramEnd"/>
      <w:r w:rsidRPr="00955347">
        <w:rPr>
          <w:rFonts w:cs="Times New Roman"/>
          <w:szCs w:val="24"/>
        </w:rPr>
        <w:t xml:space="preserve"> J. Vet. Med., 4: 79-85.</w:t>
      </w:r>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Jay M.J., </w:t>
      </w:r>
      <w:proofErr w:type="spellStart"/>
      <w:r w:rsidRPr="00955347">
        <w:rPr>
          <w:rFonts w:cs="Times New Roman"/>
          <w:szCs w:val="24"/>
        </w:rPr>
        <w:t>Loessner</w:t>
      </w:r>
      <w:proofErr w:type="spellEnd"/>
      <w:r w:rsidRPr="00955347">
        <w:rPr>
          <w:rFonts w:cs="Times New Roman"/>
          <w:szCs w:val="24"/>
        </w:rPr>
        <w:t xml:space="preserve"> M.J., </w:t>
      </w:r>
      <w:proofErr w:type="gramStart"/>
      <w:r w:rsidRPr="00955347">
        <w:rPr>
          <w:rFonts w:cs="Times New Roman"/>
          <w:szCs w:val="24"/>
        </w:rPr>
        <w:t>Golden</w:t>
      </w:r>
      <w:proofErr w:type="gramEnd"/>
      <w:r w:rsidRPr="00955347">
        <w:rPr>
          <w:rFonts w:cs="Times New Roman"/>
          <w:szCs w:val="24"/>
        </w:rPr>
        <w:t xml:space="preserve"> D.A. (2005): Modern food microbiology, 7 ed. United State: Springer Science&amp; Business media, Inc. pp. 619-650.</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Jha</w:t>
      </w:r>
      <w:proofErr w:type="spellEnd"/>
      <w:r w:rsidRPr="00955347">
        <w:rPr>
          <w:rFonts w:cs="Times New Roman"/>
          <w:szCs w:val="24"/>
        </w:rPr>
        <w:t xml:space="preserve">, V.C., </w:t>
      </w:r>
      <w:proofErr w:type="spellStart"/>
      <w:r w:rsidRPr="00955347">
        <w:rPr>
          <w:rFonts w:cs="Times New Roman"/>
          <w:szCs w:val="24"/>
        </w:rPr>
        <w:t>Thakur</w:t>
      </w:r>
      <w:proofErr w:type="spellEnd"/>
      <w:r w:rsidRPr="00955347">
        <w:rPr>
          <w:rFonts w:cs="Times New Roman"/>
          <w:szCs w:val="24"/>
        </w:rPr>
        <w:t xml:space="preserve">, R.P., </w:t>
      </w:r>
      <w:proofErr w:type="spellStart"/>
      <w:r w:rsidRPr="00955347">
        <w:rPr>
          <w:rFonts w:cs="Times New Roman"/>
          <w:szCs w:val="24"/>
        </w:rPr>
        <w:t>Chand</w:t>
      </w:r>
      <w:proofErr w:type="spellEnd"/>
      <w:r w:rsidRPr="00955347">
        <w:rPr>
          <w:rFonts w:cs="Times New Roman"/>
          <w:szCs w:val="24"/>
        </w:rPr>
        <w:t xml:space="preserve">, T.K. and </w:t>
      </w:r>
      <w:proofErr w:type="spellStart"/>
      <w:r w:rsidRPr="00955347">
        <w:rPr>
          <w:rFonts w:cs="Times New Roman"/>
          <w:szCs w:val="24"/>
        </w:rPr>
        <w:t>Yadav</w:t>
      </w:r>
      <w:proofErr w:type="spellEnd"/>
      <w:r w:rsidRPr="00955347">
        <w:rPr>
          <w:rFonts w:cs="Times New Roman"/>
          <w:szCs w:val="24"/>
        </w:rPr>
        <w:t xml:space="preserve">, J.N. 1995. </w:t>
      </w:r>
      <w:proofErr w:type="gramStart"/>
      <w:r w:rsidRPr="00955347">
        <w:rPr>
          <w:rFonts w:cs="Times New Roman"/>
          <w:szCs w:val="24"/>
        </w:rPr>
        <w:t xml:space="preserve">Prevalence of </w:t>
      </w:r>
      <w:proofErr w:type="spellStart"/>
      <w:r w:rsidRPr="00955347">
        <w:rPr>
          <w:rFonts w:cs="Times New Roman"/>
          <w:szCs w:val="24"/>
        </w:rPr>
        <w:t>Salmonellosis</w:t>
      </w:r>
      <w:proofErr w:type="spellEnd"/>
      <w:r w:rsidRPr="00955347">
        <w:rPr>
          <w:rFonts w:cs="Times New Roman"/>
          <w:szCs w:val="24"/>
        </w:rPr>
        <w:t xml:space="preserve"> in chickens in the Eastern Nepal.</w:t>
      </w:r>
      <w:proofErr w:type="gramEnd"/>
      <w:r w:rsidRPr="00955347">
        <w:rPr>
          <w:rFonts w:cs="Times New Roman"/>
          <w:szCs w:val="24"/>
        </w:rPr>
        <w:t xml:space="preserve"> Vet. Bull. </w:t>
      </w:r>
      <w:proofErr w:type="gramStart"/>
      <w:r w:rsidRPr="00955347">
        <w:rPr>
          <w:rFonts w:cs="Times New Roman"/>
          <w:szCs w:val="24"/>
        </w:rPr>
        <w:t>65: 7.</w:t>
      </w:r>
      <w:proofErr w:type="gramEnd"/>
    </w:p>
    <w:p w:rsidR="009538B5"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Jones FT, Axtell RC, Rives DV, </w:t>
      </w:r>
      <w:proofErr w:type="spellStart"/>
      <w:r w:rsidRPr="00955347">
        <w:rPr>
          <w:rFonts w:cs="Times New Roman"/>
          <w:szCs w:val="24"/>
        </w:rPr>
        <w:t>Scheideler</w:t>
      </w:r>
      <w:proofErr w:type="spellEnd"/>
      <w:r w:rsidRPr="00955347">
        <w:rPr>
          <w:rFonts w:cs="Times New Roman"/>
          <w:szCs w:val="24"/>
        </w:rPr>
        <w:t xml:space="preserve"> SE, Tarver J, Walker RL, </w:t>
      </w:r>
      <w:proofErr w:type="spellStart"/>
      <w:r w:rsidRPr="00955347">
        <w:rPr>
          <w:rFonts w:cs="Times New Roman"/>
          <w:szCs w:val="24"/>
        </w:rPr>
        <w:t>Wineland</w:t>
      </w:r>
      <w:proofErr w:type="spellEnd"/>
      <w:r w:rsidRPr="00955347">
        <w:rPr>
          <w:rFonts w:cs="Times New Roman"/>
          <w:szCs w:val="24"/>
        </w:rPr>
        <w:t xml:space="preserve"> MJ 1991: A survey of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contamination in modern broiler production. </w:t>
      </w:r>
      <w:r w:rsidRPr="00955347">
        <w:rPr>
          <w:rFonts w:cs="Times New Roman"/>
          <w:iCs/>
          <w:szCs w:val="24"/>
        </w:rPr>
        <w:t>Journal of Food</w:t>
      </w:r>
      <w:r w:rsidRPr="00955347">
        <w:rPr>
          <w:rFonts w:cs="Times New Roman"/>
          <w:szCs w:val="24"/>
        </w:rPr>
        <w:t xml:space="preserve"> </w:t>
      </w:r>
      <w:r w:rsidRPr="00955347">
        <w:rPr>
          <w:rFonts w:cs="Times New Roman"/>
          <w:iCs/>
          <w:szCs w:val="24"/>
        </w:rPr>
        <w:t xml:space="preserve">Protection </w:t>
      </w:r>
      <w:r w:rsidRPr="00955347">
        <w:rPr>
          <w:rFonts w:cs="Times New Roman"/>
          <w:bCs/>
          <w:szCs w:val="24"/>
        </w:rPr>
        <w:t xml:space="preserve">54 </w:t>
      </w:r>
      <w:r w:rsidRPr="00955347">
        <w:rPr>
          <w:rFonts w:cs="Times New Roman"/>
          <w:szCs w:val="24"/>
        </w:rPr>
        <w:t>502–507.</w:t>
      </w:r>
    </w:p>
    <w:p w:rsidR="007C5A7D" w:rsidRPr="00955347" w:rsidRDefault="007C5A7D" w:rsidP="007C5A7D">
      <w:pPr>
        <w:autoSpaceDE w:val="0"/>
        <w:autoSpaceDN w:val="0"/>
        <w:adjustRightInd w:val="0"/>
        <w:ind w:left="720" w:hanging="720"/>
        <w:jc w:val="both"/>
        <w:rPr>
          <w:rFonts w:cs="Times New Roman"/>
          <w:szCs w:val="24"/>
        </w:rPr>
      </w:pPr>
      <w:r>
        <w:rPr>
          <w:rFonts w:cs="Times New Roman"/>
          <w:szCs w:val="24"/>
        </w:rPr>
        <w:t xml:space="preserve">Kauffmann, F. 1941. </w:t>
      </w:r>
      <w:proofErr w:type="gramStart"/>
      <w:r>
        <w:rPr>
          <w:rFonts w:cs="Times New Roman"/>
          <w:szCs w:val="24"/>
        </w:rPr>
        <w:t xml:space="preserve">A Typhoid Variant and a New Serological Variation in the </w:t>
      </w:r>
      <w:r w:rsidR="005B5E59" w:rsidRPr="005B5E59">
        <w:rPr>
          <w:rFonts w:cs="Times New Roman"/>
          <w:i/>
          <w:szCs w:val="24"/>
        </w:rPr>
        <w:t>Salmonella</w:t>
      </w:r>
      <w:r>
        <w:rPr>
          <w:rFonts w:cs="Times New Roman"/>
          <w:szCs w:val="24"/>
        </w:rPr>
        <w:t xml:space="preserve"> </w:t>
      </w:r>
      <w:proofErr w:type="spellStart"/>
      <w:r>
        <w:rPr>
          <w:rFonts w:cs="Times New Roman"/>
          <w:szCs w:val="24"/>
        </w:rPr>
        <w:t>Grouop</w:t>
      </w:r>
      <w:proofErr w:type="spellEnd"/>
      <w:r>
        <w:rPr>
          <w:rFonts w:cs="Times New Roman"/>
          <w:szCs w:val="24"/>
        </w:rPr>
        <w:t>.</w:t>
      </w:r>
      <w:proofErr w:type="gramEnd"/>
      <w:r>
        <w:rPr>
          <w:rFonts w:cs="Times New Roman"/>
          <w:szCs w:val="24"/>
        </w:rPr>
        <w:t xml:space="preserve"> 41(2): 127-140.</w:t>
      </w:r>
    </w:p>
    <w:p w:rsidR="009538B5" w:rsidRPr="00955347" w:rsidRDefault="009538B5" w:rsidP="009538B5">
      <w:pPr>
        <w:autoSpaceDE w:val="0"/>
        <w:autoSpaceDN w:val="0"/>
        <w:adjustRightInd w:val="0"/>
        <w:ind w:left="720" w:hanging="720"/>
        <w:jc w:val="both"/>
        <w:rPr>
          <w:rFonts w:cs="Times New Roman"/>
          <w:szCs w:val="24"/>
        </w:rPr>
      </w:pPr>
      <w:proofErr w:type="gramStart"/>
      <w:r w:rsidRPr="00955347">
        <w:rPr>
          <w:rFonts w:cs="Times New Roman"/>
          <w:szCs w:val="24"/>
        </w:rPr>
        <w:t>Khan, M.A.H.N.A., Bari, A.S.M., Islam, M.R., Das, P.M. and Ali, M.Y. 1998.</w:t>
      </w:r>
      <w:proofErr w:type="gramEnd"/>
      <w:r w:rsidRPr="00955347">
        <w:rPr>
          <w:rFonts w:cs="Times New Roman"/>
          <w:szCs w:val="24"/>
        </w:rPr>
        <w:t xml:space="preserve"> </w:t>
      </w:r>
      <w:proofErr w:type="spellStart"/>
      <w:proofErr w:type="gramStart"/>
      <w:r w:rsidRPr="00955347">
        <w:rPr>
          <w:rFonts w:cs="Times New Roman"/>
          <w:szCs w:val="24"/>
        </w:rPr>
        <w:t>Pullorum</w:t>
      </w:r>
      <w:proofErr w:type="spellEnd"/>
      <w:r w:rsidRPr="00955347">
        <w:rPr>
          <w:rFonts w:cs="Times New Roman"/>
          <w:szCs w:val="24"/>
        </w:rPr>
        <w:t xml:space="preserve"> disease in </w:t>
      </w:r>
      <w:proofErr w:type="spellStart"/>
      <w:r w:rsidRPr="00955347">
        <w:rPr>
          <w:rFonts w:cs="Times New Roman"/>
          <w:szCs w:val="24"/>
        </w:rPr>
        <w:t>semimature</w:t>
      </w:r>
      <w:proofErr w:type="spellEnd"/>
      <w:r w:rsidRPr="00955347">
        <w:rPr>
          <w:rFonts w:cs="Times New Roman"/>
          <w:szCs w:val="24"/>
        </w:rPr>
        <w:t xml:space="preserve"> chicks and its experimental pathology.</w:t>
      </w:r>
      <w:proofErr w:type="gramEnd"/>
      <w:r w:rsidRPr="00955347">
        <w:rPr>
          <w:rFonts w:cs="Times New Roman"/>
          <w:szCs w:val="24"/>
        </w:rPr>
        <w:t xml:space="preserve"> </w:t>
      </w:r>
      <w:proofErr w:type="gramStart"/>
      <w:r w:rsidRPr="00955347">
        <w:rPr>
          <w:rFonts w:cs="Times New Roman"/>
          <w:szCs w:val="24"/>
        </w:rPr>
        <w:t>Bangladesh Vet.</w:t>
      </w:r>
      <w:proofErr w:type="gramEnd"/>
      <w:r w:rsidRPr="00955347">
        <w:rPr>
          <w:rFonts w:cs="Times New Roman"/>
          <w:szCs w:val="24"/>
        </w:rPr>
        <w:t xml:space="preserve"> J. 32: 124-128.</w:t>
      </w:r>
    </w:p>
    <w:p w:rsidR="009538B5" w:rsidRPr="00955347" w:rsidRDefault="009538B5" w:rsidP="009538B5">
      <w:pPr>
        <w:autoSpaceDE w:val="0"/>
        <w:autoSpaceDN w:val="0"/>
        <w:adjustRightInd w:val="0"/>
        <w:jc w:val="both"/>
        <w:rPr>
          <w:rFonts w:cs="Times New Roman"/>
          <w:szCs w:val="24"/>
        </w:rPr>
      </w:pPr>
      <w:r w:rsidRPr="00955347">
        <w:rPr>
          <w:rFonts w:cs="Times New Roman"/>
          <w:szCs w:val="24"/>
        </w:rPr>
        <w:t xml:space="preserve">Le Minor, 1984. </w:t>
      </w:r>
      <w:proofErr w:type="spellStart"/>
      <w:proofErr w:type="gramStart"/>
      <w:r w:rsidRPr="00955347">
        <w:rPr>
          <w:rFonts w:cs="Times New Roman"/>
          <w:szCs w:val="24"/>
        </w:rPr>
        <w:t>Bergey’s</w:t>
      </w:r>
      <w:proofErr w:type="spellEnd"/>
      <w:r w:rsidRPr="00955347">
        <w:rPr>
          <w:rFonts w:cs="Times New Roman"/>
          <w:szCs w:val="24"/>
        </w:rPr>
        <w:t xml:space="preserve"> Manual of Systemic Bacteriology vol. 1.</w:t>
      </w:r>
      <w:proofErr w:type="gramEnd"/>
      <w:r w:rsidRPr="00955347">
        <w:rPr>
          <w:rFonts w:cs="Times New Roman"/>
          <w:szCs w:val="24"/>
        </w:rPr>
        <w:t xml:space="preserve"> Pp: 427-458</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Minga</w:t>
      </w:r>
      <w:proofErr w:type="spellEnd"/>
      <w:r w:rsidRPr="00955347">
        <w:rPr>
          <w:rFonts w:cs="Times New Roman"/>
          <w:szCs w:val="24"/>
        </w:rPr>
        <w:t xml:space="preserve">, U.M., </w:t>
      </w:r>
      <w:proofErr w:type="spellStart"/>
      <w:r w:rsidRPr="00955347">
        <w:rPr>
          <w:rFonts w:cs="Times New Roman"/>
          <w:szCs w:val="24"/>
        </w:rPr>
        <w:t>Kikopa</w:t>
      </w:r>
      <w:proofErr w:type="spellEnd"/>
      <w:r w:rsidRPr="00955347">
        <w:rPr>
          <w:rFonts w:cs="Times New Roman"/>
          <w:szCs w:val="24"/>
        </w:rPr>
        <w:t xml:space="preserve">, R., </w:t>
      </w:r>
      <w:proofErr w:type="spellStart"/>
      <w:r w:rsidRPr="00955347">
        <w:rPr>
          <w:rFonts w:cs="Times New Roman"/>
          <w:szCs w:val="24"/>
        </w:rPr>
        <w:t>Minja</w:t>
      </w:r>
      <w:proofErr w:type="spellEnd"/>
      <w:r w:rsidRPr="00955347">
        <w:rPr>
          <w:rFonts w:cs="Times New Roman"/>
          <w:szCs w:val="24"/>
        </w:rPr>
        <w:t xml:space="preserve">, K.S.G.Z., and </w:t>
      </w:r>
      <w:proofErr w:type="spellStart"/>
      <w:r w:rsidRPr="00955347">
        <w:rPr>
          <w:rFonts w:cs="Times New Roman"/>
          <w:szCs w:val="24"/>
        </w:rPr>
        <w:t>Mwasha</w:t>
      </w:r>
      <w:proofErr w:type="spellEnd"/>
      <w:r w:rsidRPr="00955347">
        <w:rPr>
          <w:rFonts w:cs="Times New Roman"/>
          <w:szCs w:val="24"/>
        </w:rPr>
        <w:t>, J.D. 1987.</w:t>
      </w:r>
      <w:proofErr w:type="gramEnd"/>
      <w:r w:rsidRPr="00955347">
        <w:rPr>
          <w:rFonts w:cs="Times New Roman"/>
          <w:szCs w:val="24"/>
        </w:rPr>
        <w:t xml:space="preserve"> </w:t>
      </w:r>
      <w:proofErr w:type="gramStart"/>
      <w:r w:rsidRPr="00955347">
        <w:rPr>
          <w:rFonts w:cs="Times New Roman"/>
          <w:szCs w:val="24"/>
        </w:rPr>
        <w:t xml:space="preserve">The prevalence and improved </w:t>
      </w:r>
      <w:proofErr w:type="spellStart"/>
      <w:r w:rsidRPr="00955347">
        <w:rPr>
          <w:rFonts w:cs="Times New Roman"/>
          <w:szCs w:val="24"/>
        </w:rPr>
        <w:t>serodiagnosis</w:t>
      </w:r>
      <w:proofErr w:type="spellEnd"/>
      <w:r w:rsidRPr="00955347">
        <w:rPr>
          <w:rFonts w:cs="Times New Roman"/>
          <w:szCs w:val="24"/>
        </w:rPr>
        <w:t xml:space="preserve"> of fowl typhoid in Tanzania.</w:t>
      </w:r>
      <w:proofErr w:type="gramEnd"/>
      <w:r w:rsidRPr="00955347">
        <w:rPr>
          <w:rFonts w:cs="Times New Roman"/>
          <w:szCs w:val="24"/>
        </w:rPr>
        <w:t xml:space="preserve"> Proceedings of the 5th Tanzania Veterinary Association Scientific Conference, </w:t>
      </w:r>
      <w:r w:rsidRPr="00955347">
        <w:rPr>
          <w:rFonts w:cs="Times New Roman"/>
          <w:iCs/>
          <w:szCs w:val="24"/>
        </w:rPr>
        <w:t>Tanzania Veterinary Association</w:t>
      </w:r>
      <w:r w:rsidRPr="00955347">
        <w:rPr>
          <w:rFonts w:cs="Times New Roman"/>
          <w:szCs w:val="24"/>
        </w:rPr>
        <w:t>, pp. 325-338.</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Muneer</w:t>
      </w:r>
      <w:proofErr w:type="spellEnd"/>
      <w:r w:rsidRPr="00955347">
        <w:rPr>
          <w:rFonts w:cs="Times New Roman"/>
          <w:szCs w:val="24"/>
        </w:rPr>
        <w:t xml:space="preserve">, M.A., </w:t>
      </w:r>
      <w:proofErr w:type="spellStart"/>
      <w:r w:rsidRPr="00955347">
        <w:rPr>
          <w:rFonts w:cs="Times New Roman"/>
          <w:szCs w:val="24"/>
        </w:rPr>
        <w:t>Arhad</w:t>
      </w:r>
      <w:proofErr w:type="spellEnd"/>
      <w:r w:rsidRPr="00955347">
        <w:rPr>
          <w:rFonts w:cs="Times New Roman"/>
          <w:szCs w:val="24"/>
        </w:rPr>
        <w:t>, M., Sheikh, M.A., and Ahmad, M.D. 1988.</w:t>
      </w:r>
      <w:proofErr w:type="gramEnd"/>
      <w:r w:rsidRPr="00955347">
        <w:rPr>
          <w:rFonts w:cs="Times New Roman"/>
          <w:szCs w:val="24"/>
        </w:rPr>
        <w:t xml:space="preserve"> </w:t>
      </w:r>
      <w:proofErr w:type="gramStart"/>
      <w:r w:rsidRPr="00955347">
        <w:rPr>
          <w:rFonts w:cs="Times New Roman"/>
          <w:szCs w:val="24"/>
        </w:rPr>
        <w:t xml:space="preserve">Identification of </w:t>
      </w:r>
      <w:proofErr w:type="spellStart"/>
      <w:r w:rsidRPr="00955347">
        <w:rPr>
          <w:rFonts w:cs="Times New Roman"/>
          <w:szCs w:val="24"/>
        </w:rPr>
        <w:t>pullorum</w:t>
      </w:r>
      <w:proofErr w:type="spellEnd"/>
      <w:r w:rsidRPr="00955347">
        <w:rPr>
          <w:rFonts w:cs="Times New Roman"/>
          <w:szCs w:val="24"/>
        </w:rPr>
        <w:t xml:space="preserve"> disease </w:t>
      </w:r>
      <w:proofErr w:type="spellStart"/>
      <w:r w:rsidRPr="00955347">
        <w:rPr>
          <w:rFonts w:cs="Times New Roman"/>
          <w:szCs w:val="24"/>
        </w:rPr>
        <w:t>carriersusing</w:t>
      </w:r>
      <w:proofErr w:type="spellEnd"/>
      <w:r w:rsidRPr="00955347">
        <w:rPr>
          <w:rFonts w:cs="Times New Roman"/>
          <w:szCs w:val="24"/>
        </w:rPr>
        <w:t xml:space="preserve"> spot agglutination test.</w:t>
      </w:r>
      <w:proofErr w:type="gramEnd"/>
      <w:r w:rsidRPr="00955347">
        <w:rPr>
          <w:rFonts w:cs="Times New Roman"/>
          <w:szCs w:val="24"/>
        </w:rPr>
        <w:t xml:space="preserve"> </w:t>
      </w:r>
      <w:r w:rsidRPr="00955347">
        <w:rPr>
          <w:rFonts w:cs="Times New Roman"/>
          <w:iCs/>
          <w:szCs w:val="24"/>
        </w:rPr>
        <w:t>Pakistan Veterinary Journal</w:t>
      </w:r>
      <w:r w:rsidRPr="00955347">
        <w:rPr>
          <w:rFonts w:cs="Times New Roman"/>
          <w:szCs w:val="24"/>
        </w:rPr>
        <w:t>, 8, 93-94.</w:t>
      </w:r>
    </w:p>
    <w:p w:rsidR="00725950" w:rsidRDefault="00725950" w:rsidP="00725950">
      <w:pPr>
        <w:spacing w:after="0"/>
        <w:ind w:left="720" w:hanging="720"/>
        <w:jc w:val="both"/>
        <w:rPr>
          <w:szCs w:val="24"/>
        </w:rPr>
      </w:pPr>
      <w:proofErr w:type="spellStart"/>
      <w:proofErr w:type="gramStart"/>
      <w:r>
        <w:rPr>
          <w:szCs w:val="24"/>
        </w:rPr>
        <w:t>Mdegela</w:t>
      </w:r>
      <w:proofErr w:type="spellEnd"/>
      <w:r>
        <w:rPr>
          <w:szCs w:val="24"/>
        </w:rPr>
        <w:t xml:space="preserve">, R.H., </w:t>
      </w:r>
      <w:proofErr w:type="spellStart"/>
      <w:r>
        <w:rPr>
          <w:szCs w:val="24"/>
        </w:rPr>
        <w:t>Yongolo</w:t>
      </w:r>
      <w:proofErr w:type="spellEnd"/>
      <w:r>
        <w:rPr>
          <w:szCs w:val="24"/>
        </w:rPr>
        <w:t>, M.G.</w:t>
      </w:r>
      <w:r w:rsidRPr="0006116B">
        <w:rPr>
          <w:szCs w:val="24"/>
        </w:rPr>
        <w:t>S.</w:t>
      </w:r>
      <w:r>
        <w:rPr>
          <w:szCs w:val="24"/>
        </w:rPr>
        <w:t xml:space="preserve">, </w:t>
      </w:r>
      <w:proofErr w:type="spellStart"/>
      <w:r>
        <w:rPr>
          <w:szCs w:val="24"/>
        </w:rPr>
        <w:t>Minga</w:t>
      </w:r>
      <w:proofErr w:type="spellEnd"/>
      <w:r>
        <w:rPr>
          <w:szCs w:val="24"/>
        </w:rPr>
        <w:t>, U. M., and Olsen, J.E. 2000</w:t>
      </w:r>
      <w:r w:rsidRPr="0006116B">
        <w:rPr>
          <w:szCs w:val="24"/>
        </w:rPr>
        <w:t>.</w:t>
      </w:r>
      <w:proofErr w:type="gramEnd"/>
      <w:r w:rsidRPr="0006116B">
        <w:rPr>
          <w:szCs w:val="24"/>
        </w:rPr>
        <w:t xml:space="preserve"> </w:t>
      </w:r>
      <w:proofErr w:type="gramStart"/>
      <w:r w:rsidRPr="0006116B">
        <w:rPr>
          <w:szCs w:val="24"/>
        </w:rPr>
        <w:t xml:space="preserve">Molecular epidemiology of </w:t>
      </w:r>
      <w:r w:rsidR="005B5E59" w:rsidRPr="005B5E59">
        <w:rPr>
          <w:i/>
          <w:iCs/>
          <w:szCs w:val="24"/>
        </w:rPr>
        <w:t>Salmonella</w:t>
      </w:r>
      <w:r w:rsidRPr="0006116B">
        <w:rPr>
          <w:i/>
          <w:iCs/>
          <w:szCs w:val="24"/>
        </w:rPr>
        <w:t xml:space="preserve"> </w:t>
      </w:r>
      <w:proofErr w:type="spellStart"/>
      <w:r w:rsidRPr="0006116B">
        <w:rPr>
          <w:i/>
          <w:iCs/>
          <w:szCs w:val="24"/>
        </w:rPr>
        <w:t>gallinarum</w:t>
      </w:r>
      <w:proofErr w:type="spellEnd"/>
      <w:r w:rsidRPr="0006116B">
        <w:rPr>
          <w:i/>
          <w:iCs/>
          <w:szCs w:val="24"/>
        </w:rPr>
        <w:t xml:space="preserve"> </w:t>
      </w:r>
      <w:r w:rsidRPr="0006116B">
        <w:rPr>
          <w:szCs w:val="24"/>
        </w:rPr>
        <w:t xml:space="preserve">in chickens in Tanzania, </w:t>
      </w:r>
      <w:r w:rsidRPr="0006116B">
        <w:rPr>
          <w:i/>
          <w:iCs/>
          <w:szCs w:val="24"/>
        </w:rPr>
        <w:t>Avian Pathology</w:t>
      </w:r>
      <w:r w:rsidRPr="0006116B">
        <w:rPr>
          <w:szCs w:val="24"/>
        </w:rPr>
        <w:t>, 29, 457-463.</w:t>
      </w:r>
      <w:proofErr w:type="gramEnd"/>
    </w:p>
    <w:p w:rsidR="00725950" w:rsidRPr="00725950" w:rsidRDefault="00725950" w:rsidP="00725950">
      <w:pPr>
        <w:spacing w:after="0"/>
        <w:jc w:val="both"/>
        <w:rPr>
          <w:szCs w:val="24"/>
        </w:rPr>
      </w:pP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Nagaraja</w:t>
      </w:r>
      <w:proofErr w:type="spellEnd"/>
      <w:r w:rsidRPr="00955347">
        <w:rPr>
          <w:rFonts w:cs="Times New Roman"/>
          <w:szCs w:val="24"/>
        </w:rPr>
        <w:t>, K.V., B.S. Pomeroy B.S. and Williams, J.E., 1991.</w:t>
      </w:r>
      <w:proofErr w:type="gramEnd"/>
      <w:r w:rsidRPr="00955347">
        <w:rPr>
          <w:rFonts w:cs="Times New Roman"/>
          <w:szCs w:val="24"/>
        </w:rPr>
        <w:t xml:space="preserve"> </w:t>
      </w:r>
      <w:proofErr w:type="gramStart"/>
      <w:r w:rsidRPr="00955347">
        <w:rPr>
          <w:rFonts w:cs="Times New Roman"/>
          <w:szCs w:val="24"/>
        </w:rPr>
        <w:t>Paratyphoid infections.</w:t>
      </w:r>
      <w:proofErr w:type="gramEnd"/>
      <w:r w:rsidRPr="00955347">
        <w:rPr>
          <w:rFonts w:cs="Times New Roman"/>
          <w:szCs w:val="24"/>
        </w:rPr>
        <w:t xml:space="preserve"> In: </w:t>
      </w:r>
      <w:proofErr w:type="spellStart"/>
      <w:r w:rsidRPr="00955347">
        <w:rPr>
          <w:rFonts w:cs="Times New Roman"/>
          <w:szCs w:val="24"/>
        </w:rPr>
        <w:t>Calnek</w:t>
      </w:r>
      <w:proofErr w:type="spellEnd"/>
      <w:r w:rsidRPr="00955347">
        <w:rPr>
          <w:rFonts w:cs="Times New Roman"/>
          <w:szCs w:val="24"/>
        </w:rPr>
        <w:t xml:space="preserve"> BW. Barnes HJ. Beard </w:t>
      </w:r>
      <w:proofErr w:type="gramStart"/>
      <w:r w:rsidRPr="00955347">
        <w:rPr>
          <w:rFonts w:cs="Times New Roman"/>
          <w:szCs w:val="24"/>
        </w:rPr>
        <w:t>C(</w:t>
      </w:r>
      <w:proofErr w:type="gramEnd"/>
      <w:r w:rsidRPr="00955347">
        <w:rPr>
          <w:rFonts w:cs="Times New Roman"/>
          <w:szCs w:val="24"/>
        </w:rPr>
        <w:t>1, Reid WVM, Yoder HWN, eds. Diseases of poultry. Ames, Iowa: Iowa State University Press, pp: 99-130.</w:t>
      </w:r>
    </w:p>
    <w:p w:rsidR="009538B5" w:rsidRPr="00725950" w:rsidRDefault="00725950" w:rsidP="00C32DB2">
      <w:pPr>
        <w:ind w:left="720" w:hanging="720"/>
        <w:jc w:val="both"/>
        <w:rPr>
          <w:rFonts w:cs="Times New Roman"/>
          <w:szCs w:val="24"/>
        </w:rPr>
      </w:pPr>
      <w:proofErr w:type="gramStart"/>
      <w:r w:rsidRPr="00725950">
        <w:rPr>
          <w:rFonts w:cs="Times New Roman"/>
          <w:szCs w:val="24"/>
        </w:rPr>
        <w:lastRenderedPageBreak/>
        <w:t xml:space="preserve">OIE </w:t>
      </w:r>
      <w:r w:rsidR="009538B5" w:rsidRPr="00725950">
        <w:rPr>
          <w:rFonts w:cs="Times New Roman"/>
          <w:szCs w:val="24"/>
        </w:rPr>
        <w:t>Manual, 2006.</w:t>
      </w:r>
      <w:proofErr w:type="gramEnd"/>
      <w:r w:rsidR="009538B5" w:rsidRPr="00725950">
        <w:rPr>
          <w:rFonts w:cs="Times New Roman"/>
          <w:szCs w:val="24"/>
        </w:rPr>
        <w:t xml:space="preserve"> </w:t>
      </w:r>
      <w:proofErr w:type="spellStart"/>
      <w:proofErr w:type="gramStart"/>
      <w:r w:rsidR="009538B5" w:rsidRPr="00725950">
        <w:rPr>
          <w:rFonts w:cs="Times New Roman"/>
          <w:szCs w:val="24"/>
        </w:rPr>
        <w:t>Salmonellosis</w:t>
      </w:r>
      <w:proofErr w:type="spellEnd"/>
      <w:r w:rsidR="009538B5" w:rsidRPr="00725950">
        <w:rPr>
          <w:rFonts w:cs="Times New Roman"/>
          <w:szCs w:val="24"/>
        </w:rPr>
        <w:t>.</w:t>
      </w:r>
      <w:proofErr w:type="gramEnd"/>
      <w:r w:rsidR="009538B5" w:rsidRPr="00725950">
        <w:rPr>
          <w:rFonts w:cs="Times New Roman"/>
          <w:szCs w:val="24"/>
        </w:rPr>
        <w:t xml:space="preserve"> </w:t>
      </w:r>
      <w:proofErr w:type="gramStart"/>
      <w:r w:rsidR="009538B5" w:rsidRPr="00725950">
        <w:rPr>
          <w:rFonts w:cs="Times New Roman"/>
          <w:szCs w:val="24"/>
        </w:rPr>
        <w:t>Offic</w:t>
      </w:r>
      <w:r w:rsidR="00C32DB2">
        <w:rPr>
          <w:rFonts w:cs="Times New Roman"/>
          <w:szCs w:val="24"/>
        </w:rPr>
        <w:t>e International des Epizooties.</w:t>
      </w:r>
      <w:proofErr w:type="gramEnd"/>
      <w:r w:rsidR="00C32DB2">
        <w:rPr>
          <w:rFonts w:cs="Times New Roman"/>
          <w:szCs w:val="24"/>
        </w:rPr>
        <w:t xml:space="preserve"> </w:t>
      </w:r>
      <w:r w:rsidR="00C32DB2" w:rsidRPr="00725950">
        <w:rPr>
          <w:rFonts w:cs="Times New Roman"/>
          <w:szCs w:val="24"/>
        </w:rPr>
        <w:t>http:www.oie.int/chapter X.4.T.</w:t>
      </w:r>
    </w:p>
    <w:p w:rsidR="009538B5" w:rsidRDefault="009538B5" w:rsidP="009538B5">
      <w:pPr>
        <w:autoSpaceDE w:val="0"/>
        <w:autoSpaceDN w:val="0"/>
        <w:adjustRightInd w:val="0"/>
        <w:ind w:left="720" w:hanging="720"/>
        <w:jc w:val="both"/>
        <w:rPr>
          <w:rFonts w:cs="Times New Roman"/>
          <w:szCs w:val="24"/>
        </w:rPr>
      </w:pPr>
      <w:proofErr w:type="gramStart"/>
      <w:r w:rsidRPr="00955347">
        <w:rPr>
          <w:rFonts w:cs="Times New Roman"/>
          <w:szCs w:val="24"/>
        </w:rPr>
        <w:t>OIE.</w:t>
      </w:r>
      <w:proofErr w:type="gramEnd"/>
      <w:r w:rsidRPr="00955347">
        <w:rPr>
          <w:rFonts w:cs="Times New Roman"/>
          <w:szCs w:val="24"/>
        </w:rPr>
        <w:t xml:space="preserve"> 2002. </w:t>
      </w:r>
      <w:r w:rsidRPr="00955347">
        <w:rPr>
          <w:rFonts w:cs="Times New Roman"/>
          <w:iCs/>
          <w:szCs w:val="24"/>
        </w:rPr>
        <w:t>Office International Des Epizooties</w:t>
      </w:r>
      <w:r w:rsidRPr="00955347">
        <w:rPr>
          <w:rFonts w:cs="Times New Roman"/>
          <w:szCs w:val="24"/>
        </w:rPr>
        <w:t xml:space="preserve">. </w:t>
      </w:r>
      <w:proofErr w:type="gramStart"/>
      <w:r w:rsidRPr="00955347">
        <w:rPr>
          <w:rFonts w:cs="Times New Roman"/>
          <w:szCs w:val="24"/>
        </w:rPr>
        <w:t>Manual of Standards for Diagnostic Tests and Vaccines.</w:t>
      </w:r>
      <w:proofErr w:type="gramEnd"/>
      <w:r w:rsidRPr="00955347">
        <w:rPr>
          <w:rFonts w:cs="Times New Roman"/>
          <w:szCs w:val="24"/>
        </w:rPr>
        <w:t xml:space="preserve"> </w:t>
      </w:r>
      <w:proofErr w:type="gramStart"/>
      <w:r w:rsidRPr="00955347">
        <w:rPr>
          <w:rFonts w:cs="Times New Roman"/>
          <w:szCs w:val="24"/>
        </w:rPr>
        <w:t>4</w:t>
      </w:r>
      <w:r w:rsidRPr="00955347">
        <w:rPr>
          <w:rFonts w:cs="Times New Roman"/>
          <w:szCs w:val="24"/>
          <w:vertAlign w:val="superscript"/>
        </w:rPr>
        <w:t>th</w:t>
      </w:r>
      <w:r w:rsidRPr="00955347">
        <w:rPr>
          <w:rFonts w:cs="Times New Roman"/>
          <w:szCs w:val="24"/>
        </w:rPr>
        <w:t xml:space="preserve"> eds., Paris, France.</w:t>
      </w:r>
      <w:proofErr w:type="gramEnd"/>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Pomeroy, B.S. and </w:t>
      </w:r>
      <w:proofErr w:type="spellStart"/>
      <w:r w:rsidRPr="00955347">
        <w:rPr>
          <w:rFonts w:cs="Times New Roman"/>
          <w:szCs w:val="24"/>
        </w:rPr>
        <w:t>Nagaraja</w:t>
      </w:r>
      <w:proofErr w:type="spellEnd"/>
      <w:r w:rsidRPr="00955347">
        <w:rPr>
          <w:rFonts w:cs="Times New Roman"/>
          <w:szCs w:val="24"/>
        </w:rPr>
        <w:t xml:space="preserve">, K.V. 1991. Fowl typhoid. In: Diseases of poultry. </w:t>
      </w:r>
      <w:proofErr w:type="gramStart"/>
      <w:r w:rsidRPr="00955347">
        <w:rPr>
          <w:rFonts w:cs="Times New Roman"/>
          <w:szCs w:val="24"/>
        </w:rPr>
        <w:t xml:space="preserve">Eds., </w:t>
      </w:r>
      <w:proofErr w:type="spellStart"/>
      <w:r w:rsidRPr="00955347">
        <w:rPr>
          <w:rFonts w:cs="Times New Roman"/>
          <w:szCs w:val="24"/>
        </w:rPr>
        <w:t>Calnek</w:t>
      </w:r>
      <w:proofErr w:type="spellEnd"/>
      <w:r w:rsidRPr="00955347">
        <w:rPr>
          <w:rFonts w:cs="Times New Roman"/>
          <w:szCs w:val="24"/>
        </w:rPr>
        <w:t xml:space="preserve"> B.W.N.T., H.J. Barnes, C.W. Beard, W.M.A. Reid and H.W.N. Yoder.</w:t>
      </w:r>
      <w:proofErr w:type="gramEnd"/>
      <w:r w:rsidRPr="00955347">
        <w:rPr>
          <w:rFonts w:cs="Times New Roman"/>
          <w:szCs w:val="24"/>
        </w:rPr>
        <w:t xml:space="preserve"> Ames, Iowa: Iowa State University Press, pp: 87-99.</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Prukner</w:t>
      </w:r>
      <w:proofErr w:type="spellEnd"/>
      <w:r w:rsidRPr="00955347">
        <w:rPr>
          <w:rFonts w:cs="Times New Roman"/>
          <w:szCs w:val="24"/>
        </w:rPr>
        <w:t>, E. 1987.</w:t>
      </w:r>
      <w:proofErr w:type="gramEnd"/>
      <w:r w:rsidRPr="00955347">
        <w:rPr>
          <w:rFonts w:cs="Times New Roman"/>
          <w:szCs w:val="24"/>
        </w:rPr>
        <w:t xml:space="preserve"> </w:t>
      </w:r>
      <w:proofErr w:type="gramStart"/>
      <w:r w:rsidRPr="00955347">
        <w:rPr>
          <w:rFonts w:cs="Times New Roman"/>
          <w:szCs w:val="24"/>
        </w:rPr>
        <w:t>Bacterial infections in the etiology of poultry diseases.</w:t>
      </w:r>
      <w:proofErr w:type="gramEnd"/>
      <w:r w:rsidRPr="00955347">
        <w:rPr>
          <w:rFonts w:cs="Times New Roman"/>
          <w:szCs w:val="24"/>
        </w:rPr>
        <w:t xml:space="preserve"> </w:t>
      </w:r>
      <w:proofErr w:type="spellStart"/>
      <w:r w:rsidRPr="00955347">
        <w:rPr>
          <w:rFonts w:cs="Times New Roman"/>
          <w:iCs/>
          <w:szCs w:val="24"/>
        </w:rPr>
        <w:t>Peradarstvo</w:t>
      </w:r>
      <w:proofErr w:type="spellEnd"/>
      <w:r w:rsidRPr="00955347">
        <w:rPr>
          <w:rFonts w:cs="Times New Roman"/>
          <w:szCs w:val="24"/>
        </w:rPr>
        <w:t>, 22 (11-12), 295-298.</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Rahman</w:t>
      </w:r>
      <w:proofErr w:type="spellEnd"/>
      <w:r w:rsidRPr="00955347">
        <w:rPr>
          <w:rFonts w:cs="Times New Roman"/>
          <w:szCs w:val="24"/>
        </w:rPr>
        <w:t xml:space="preserve">, M.A., </w:t>
      </w:r>
      <w:proofErr w:type="spellStart"/>
      <w:r w:rsidRPr="00955347">
        <w:rPr>
          <w:rFonts w:cs="Times New Roman"/>
          <w:szCs w:val="24"/>
        </w:rPr>
        <w:t>Samad</w:t>
      </w:r>
      <w:proofErr w:type="spellEnd"/>
      <w:r w:rsidRPr="00955347">
        <w:rPr>
          <w:rFonts w:cs="Times New Roman"/>
          <w:szCs w:val="24"/>
        </w:rPr>
        <w:t xml:space="preserve">, M.A., </w:t>
      </w:r>
      <w:proofErr w:type="spellStart"/>
      <w:r w:rsidRPr="00955347">
        <w:rPr>
          <w:rFonts w:cs="Times New Roman"/>
          <w:szCs w:val="24"/>
        </w:rPr>
        <w:t>Rahman</w:t>
      </w:r>
      <w:proofErr w:type="spellEnd"/>
      <w:r w:rsidRPr="00955347">
        <w:rPr>
          <w:rFonts w:cs="Times New Roman"/>
          <w:szCs w:val="24"/>
        </w:rPr>
        <w:t xml:space="preserve">, M.B. and </w:t>
      </w:r>
      <w:proofErr w:type="spellStart"/>
      <w:r w:rsidRPr="00955347">
        <w:rPr>
          <w:rFonts w:cs="Times New Roman"/>
          <w:szCs w:val="24"/>
        </w:rPr>
        <w:t>Kabir</w:t>
      </w:r>
      <w:proofErr w:type="spellEnd"/>
      <w:r w:rsidRPr="00955347">
        <w:rPr>
          <w:rFonts w:cs="Times New Roman"/>
          <w:szCs w:val="24"/>
        </w:rPr>
        <w:t>, S.M.L. 2004.</w:t>
      </w:r>
      <w:proofErr w:type="gramEnd"/>
      <w:r w:rsidRPr="00955347">
        <w:rPr>
          <w:rFonts w:cs="Times New Roman"/>
          <w:szCs w:val="24"/>
        </w:rPr>
        <w:t xml:space="preserve"> </w:t>
      </w:r>
      <w:proofErr w:type="spellStart"/>
      <w:r w:rsidRPr="00955347">
        <w:rPr>
          <w:rFonts w:cs="Times New Roman"/>
          <w:szCs w:val="24"/>
        </w:rPr>
        <w:t>Bacterio</w:t>
      </w:r>
      <w:proofErr w:type="spellEnd"/>
      <w:r w:rsidRPr="00955347">
        <w:rPr>
          <w:rFonts w:cs="Times New Roman"/>
          <w:szCs w:val="24"/>
        </w:rPr>
        <w:t xml:space="preserve">-pathological studies on </w:t>
      </w:r>
      <w:proofErr w:type="spellStart"/>
      <w:r w:rsidRPr="00955347">
        <w:rPr>
          <w:rFonts w:cs="Times New Roman"/>
          <w:szCs w:val="24"/>
        </w:rPr>
        <w:t>Salmonellosis</w:t>
      </w:r>
      <w:proofErr w:type="spellEnd"/>
      <w:r w:rsidRPr="00955347">
        <w:rPr>
          <w:rFonts w:cs="Times New Roman"/>
          <w:szCs w:val="24"/>
        </w:rPr>
        <w:t xml:space="preserve">, </w:t>
      </w:r>
      <w:proofErr w:type="spellStart"/>
      <w:r w:rsidRPr="00955347">
        <w:rPr>
          <w:rFonts w:cs="Times New Roman"/>
          <w:szCs w:val="24"/>
        </w:rPr>
        <w:t>colibacillosis</w:t>
      </w:r>
      <w:proofErr w:type="spellEnd"/>
      <w:r w:rsidRPr="00955347">
        <w:rPr>
          <w:rFonts w:cs="Times New Roman"/>
          <w:szCs w:val="24"/>
        </w:rPr>
        <w:t xml:space="preserve"> and </w:t>
      </w:r>
      <w:proofErr w:type="spellStart"/>
      <w:r w:rsidRPr="00955347">
        <w:rPr>
          <w:rFonts w:cs="Times New Roman"/>
          <w:szCs w:val="24"/>
        </w:rPr>
        <w:t>pasteurellosis</w:t>
      </w:r>
      <w:proofErr w:type="spellEnd"/>
      <w:r w:rsidRPr="00955347">
        <w:rPr>
          <w:rFonts w:cs="Times New Roman"/>
          <w:szCs w:val="24"/>
        </w:rPr>
        <w:t xml:space="preserve"> in natural and experimental infections in chickens. </w:t>
      </w:r>
      <w:proofErr w:type="gramStart"/>
      <w:r w:rsidRPr="00955347">
        <w:rPr>
          <w:rFonts w:cs="Times New Roman"/>
          <w:szCs w:val="24"/>
        </w:rPr>
        <w:t>Bangladesh J. Vet.</w:t>
      </w:r>
      <w:proofErr w:type="gramEnd"/>
      <w:r w:rsidRPr="00955347">
        <w:rPr>
          <w:rFonts w:cs="Times New Roman"/>
          <w:szCs w:val="24"/>
        </w:rPr>
        <w:t xml:space="preserve"> Med. 2: 1-8.</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Rahman</w:t>
      </w:r>
      <w:proofErr w:type="spellEnd"/>
      <w:r w:rsidRPr="00955347">
        <w:rPr>
          <w:rFonts w:cs="Times New Roman"/>
          <w:szCs w:val="24"/>
        </w:rPr>
        <w:t xml:space="preserve">, M.M. and </w:t>
      </w:r>
      <w:proofErr w:type="spellStart"/>
      <w:r w:rsidRPr="00955347">
        <w:rPr>
          <w:rFonts w:cs="Times New Roman"/>
          <w:szCs w:val="24"/>
        </w:rPr>
        <w:t>Rahman</w:t>
      </w:r>
      <w:proofErr w:type="spellEnd"/>
      <w:r w:rsidRPr="00955347">
        <w:rPr>
          <w:rFonts w:cs="Times New Roman"/>
          <w:szCs w:val="24"/>
        </w:rPr>
        <w:t>, A. 1998.</w:t>
      </w:r>
      <w:proofErr w:type="gramEnd"/>
      <w:r w:rsidRPr="00955347">
        <w:rPr>
          <w:rFonts w:cs="Times New Roman"/>
          <w:szCs w:val="24"/>
        </w:rPr>
        <w:t xml:space="preserve"> </w:t>
      </w:r>
      <w:proofErr w:type="gramStart"/>
      <w:r w:rsidRPr="00955347">
        <w:rPr>
          <w:rFonts w:cs="Times New Roman"/>
          <w:szCs w:val="24"/>
        </w:rPr>
        <w:t>Cattle and Poultry development activities.</w:t>
      </w:r>
      <w:proofErr w:type="gramEnd"/>
      <w:r w:rsidRPr="00955347">
        <w:rPr>
          <w:rFonts w:cs="Times New Roman"/>
          <w:szCs w:val="24"/>
        </w:rPr>
        <w:t xml:space="preserve"> In: </w:t>
      </w:r>
      <w:proofErr w:type="spellStart"/>
      <w:r w:rsidRPr="00955347">
        <w:rPr>
          <w:rFonts w:cs="Times New Roman"/>
          <w:szCs w:val="24"/>
        </w:rPr>
        <w:t>Kromobikash</w:t>
      </w:r>
      <w:proofErr w:type="spellEnd"/>
      <w:r w:rsidRPr="00955347">
        <w:rPr>
          <w:rFonts w:cs="Times New Roman"/>
          <w:szCs w:val="24"/>
        </w:rPr>
        <w:t xml:space="preserve"> O </w:t>
      </w:r>
      <w:proofErr w:type="spellStart"/>
      <w:r w:rsidRPr="00955347">
        <w:rPr>
          <w:rFonts w:cs="Times New Roman"/>
          <w:szCs w:val="24"/>
        </w:rPr>
        <w:t>Karjakrom</w:t>
      </w:r>
      <w:proofErr w:type="spellEnd"/>
      <w:r w:rsidRPr="00955347">
        <w:rPr>
          <w:rFonts w:cs="Times New Roman"/>
          <w:szCs w:val="24"/>
        </w:rPr>
        <w:t xml:space="preserve">, Directorate of Livestock Services (DLS), </w:t>
      </w:r>
      <w:proofErr w:type="gramStart"/>
      <w:r w:rsidRPr="00955347">
        <w:rPr>
          <w:rFonts w:cs="Times New Roman"/>
          <w:szCs w:val="24"/>
        </w:rPr>
        <w:t>Bangladesh</w:t>
      </w:r>
      <w:proofErr w:type="gramEnd"/>
      <w:r w:rsidRPr="00955347">
        <w:rPr>
          <w:rFonts w:cs="Times New Roman"/>
          <w:szCs w:val="24"/>
        </w:rPr>
        <w:t>. 1st ed., pp: 31-55.</w:t>
      </w:r>
    </w:p>
    <w:p w:rsidR="00725950" w:rsidRPr="00725950" w:rsidRDefault="009538B5" w:rsidP="00725950">
      <w:pPr>
        <w:autoSpaceDE w:val="0"/>
        <w:autoSpaceDN w:val="0"/>
        <w:adjustRightInd w:val="0"/>
        <w:ind w:left="720" w:hanging="720"/>
        <w:jc w:val="both"/>
        <w:rPr>
          <w:rFonts w:cs="Times New Roman"/>
          <w:szCs w:val="24"/>
        </w:rPr>
      </w:pPr>
      <w:proofErr w:type="spellStart"/>
      <w:r w:rsidRPr="00955347">
        <w:rPr>
          <w:rFonts w:cs="Times New Roman"/>
          <w:szCs w:val="24"/>
        </w:rPr>
        <w:t>Rahman</w:t>
      </w:r>
      <w:proofErr w:type="spellEnd"/>
      <w:r w:rsidRPr="00955347">
        <w:rPr>
          <w:rFonts w:cs="Times New Roman"/>
          <w:szCs w:val="24"/>
        </w:rPr>
        <w:t xml:space="preserve">, M.M., </w:t>
      </w:r>
      <w:proofErr w:type="spellStart"/>
      <w:r w:rsidRPr="00955347">
        <w:rPr>
          <w:rFonts w:cs="Times New Roman"/>
          <w:szCs w:val="24"/>
        </w:rPr>
        <w:t>Chowdhury</w:t>
      </w:r>
      <w:proofErr w:type="spellEnd"/>
      <w:r w:rsidRPr="00955347">
        <w:rPr>
          <w:rFonts w:cs="Times New Roman"/>
          <w:szCs w:val="24"/>
        </w:rPr>
        <w:t xml:space="preserve">, TIMF, </w:t>
      </w:r>
      <w:proofErr w:type="spellStart"/>
      <w:r w:rsidRPr="00955347">
        <w:rPr>
          <w:rFonts w:cs="Times New Roman"/>
          <w:szCs w:val="24"/>
        </w:rPr>
        <w:t>Rahman</w:t>
      </w:r>
      <w:proofErr w:type="spellEnd"/>
      <w:r w:rsidRPr="00955347">
        <w:rPr>
          <w:rFonts w:cs="Times New Roman"/>
          <w:szCs w:val="24"/>
        </w:rPr>
        <w:t xml:space="preserve">, M.M. and </w:t>
      </w:r>
      <w:proofErr w:type="spellStart"/>
      <w:r w:rsidRPr="00955347">
        <w:rPr>
          <w:rFonts w:cs="Times New Roman"/>
          <w:szCs w:val="24"/>
        </w:rPr>
        <w:t>Hossain</w:t>
      </w:r>
      <w:proofErr w:type="spellEnd"/>
      <w:r w:rsidRPr="00955347">
        <w:rPr>
          <w:rFonts w:cs="Times New Roman"/>
          <w:szCs w:val="24"/>
        </w:rPr>
        <w:t xml:space="preserve">, WIMA. 1997. </w:t>
      </w:r>
      <w:proofErr w:type="spellStart"/>
      <w:r w:rsidRPr="00955347">
        <w:rPr>
          <w:rFonts w:cs="Times New Roman"/>
          <w:szCs w:val="24"/>
        </w:rPr>
        <w:t>Survillance</w:t>
      </w:r>
      <w:proofErr w:type="spellEnd"/>
      <w:r w:rsidRPr="00955347">
        <w:rPr>
          <w:rFonts w:cs="Times New Roman"/>
          <w:szCs w:val="24"/>
        </w:rPr>
        <w:t xml:space="preserve"> of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&amp; Escherichia organisms in poultry feed. </w:t>
      </w:r>
      <w:proofErr w:type="gramStart"/>
      <w:r w:rsidRPr="00955347">
        <w:rPr>
          <w:rFonts w:cs="Times New Roman"/>
          <w:szCs w:val="24"/>
        </w:rPr>
        <w:t>Bangladesh Vet.</w:t>
      </w:r>
      <w:proofErr w:type="gramEnd"/>
      <w:r w:rsidRPr="00955347">
        <w:rPr>
          <w:rFonts w:cs="Times New Roman"/>
          <w:szCs w:val="24"/>
        </w:rPr>
        <w:t xml:space="preserve"> J. 15: 59-62.</w:t>
      </w:r>
    </w:p>
    <w:p w:rsidR="009538B5" w:rsidRPr="00955347" w:rsidRDefault="009538B5" w:rsidP="00725950">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Seran</w:t>
      </w:r>
      <w:proofErr w:type="spellEnd"/>
      <w:r w:rsidRPr="00955347">
        <w:rPr>
          <w:rFonts w:cs="Times New Roman"/>
          <w:szCs w:val="24"/>
        </w:rPr>
        <w:t xml:space="preserve">, T., </w:t>
      </w:r>
      <w:proofErr w:type="spellStart"/>
      <w:r w:rsidRPr="00955347">
        <w:rPr>
          <w:rFonts w:cs="Times New Roman"/>
          <w:szCs w:val="24"/>
        </w:rPr>
        <w:t>Aysegul</w:t>
      </w:r>
      <w:proofErr w:type="spellEnd"/>
      <w:r w:rsidRPr="00955347">
        <w:rPr>
          <w:rFonts w:cs="Times New Roman"/>
          <w:szCs w:val="24"/>
        </w:rPr>
        <w:t xml:space="preserve">, E. and </w:t>
      </w:r>
      <w:proofErr w:type="spellStart"/>
      <w:r w:rsidRPr="00955347">
        <w:rPr>
          <w:rFonts w:cs="Times New Roman"/>
          <w:szCs w:val="24"/>
        </w:rPr>
        <w:t>Kamil</w:t>
      </w:r>
      <w:proofErr w:type="spellEnd"/>
      <w:r w:rsidRPr="00955347">
        <w:rPr>
          <w:rFonts w:cs="Times New Roman"/>
          <w:szCs w:val="24"/>
        </w:rPr>
        <w:t>, T.C. 2010.</w:t>
      </w:r>
      <w:proofErr w:type="gramEnd"/>
      <w:r w:rsidRPr="00955347">
        <w:rPr>
          <w:rFonts w:cs="Times New Roman"/>
          <w:szCs w:val="24"/>
        </w:rPr>
        <w:t xml:space="preserve"> </w:t>
      </w:r>
      <w:r w:rsidR="005B5E59" w:rsidRPr="005B5E59">
        <w:rPr>
          <w:rFonts w:cs="Times New Roman"/>
          <w:i/>
          <w:szCs w:val="24"/>
        </w:rPr>
        <w:t>Salmonella</w:t>
      </w:r>
      <w:r w:rsidRPr="00955347">
        <w:rPr>
          <w:rFonts w:cs="Times New Roman"/>
          <w:szCs w:val="24"/>
        </w:rPr>
        <w:t xml:space="preserve"> </w:t>
      </w:r>
      <w:proofErr w:type="spellStart"/>
      <w:r w:rsidRPr="00955347">
        <w:rPr>
          <w:rFonts w:cs="Times New Roman"/>
          <w:szCs w:val="24"/>
        </w:rPr>
        <w:t>Serogroup</w:t>
      </w:r>
      <w:proofErr w:type="spellEnd"/>
      <w:r w:rsidRPr="00955347">
        <w:rPr>
          <w:rFonts w:cs="Times New Roman"/>
          <w:szCs w:val="24"/>
        </w:rPr>
        <w:t xml:space="preserve"> Detection in Poultry Meat Samples by Examining Multiple Colonies from Selective Plates of Two Standard Culture Methods </w:t>
      </w:r>
      <w:proofErr w:type="spellStart"/>
      <w:r w:rsidRPr="00955347">
        <w:rPr>
          <w:rFonts w:cs="Times New Roman"/>
          <w:szCs w:val="24"/>
        </w:rPr>
        <w:t>Foodborne</w:t>
      </w:r>
      <w:proofErr w:type="spellEnd"/>
      <w:r w:rsidRPr="00955347">
        <w:rPr>
          <w:rFonts w:cs="Times New Roman"/>
          <w:szCs w:val="24"/>
        </w:rPr>
        <w:t xml:space="preserve"> Pathogens and Disease, 7(10): 1229-1234</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Shahinuzzaman</w:t>
      </w:r>
      <w:proofErr w:type="spellEnd"/>
      <w:r w:rsidRPr="00955347">
        <w:rPr>
          <w:rFonts w:cs="Times New Roman"/>
          <w:szCs w:val="24"/>
        </w:rPr>
        <w:t xml:space="preserve">, A.B.M., </w:t>
      </w:r>
      <w:proofErr w:type="spellStart"/>
      <w:r w:rsidRPr="00955347">
        <w:rPr>
          <w:rFonts w:cs="Times New Roman"/>
          <w:szCs w:val="24"/>
        </w:rPr>
        <w:t>Saha</w:t>
      </w:r>
      <w:proofErr w:type="spellEnd"/>
      <w:r w:rsidRPr="00955347">
        <w:rPr>
          <w:rFonts w:cs="Times New Roman"/>
          <w:szCs w:val="24"/>
        </w:rPr>
        <w:t xml:space="preserve">, A.K., </w:t>
      </w:r>
      <w:proofErr w:type="spellStart"/>
      <w:r w:rsidRPr="00955347">
        <w:rPr>
          <w:rFonts w:cs="Times New Roman"/>
          <w:szCs w:val="24"/>
        </w:rPr>
        <w:t>Mazumder</w:t>
      </w:r>
      <w:proofErr w:type="spellEnd"/>
      <w:r w:rsidRPr="00955347">
        <w:rPr>
          <w:rFonts w:cs="Times New Roman"/>
          <w:szCs w:val="24"/>
        </w:rPr>
        <w:t xml:space="preserve">, A.C., Das, S., </w:t>
      </w:r>
      <w:proofErr w:type="spellStart"/>
      <w:r w:rsidRPr="00955347">
        <w:rPr>
          <w:rFonts w:cs="Times New Roman"/>
          <w:szCs w:val="24"/>
        </w:rPr>
        <w:t>Sufian</w:t>
      </w:r>
      <w:proofErr w:type="spellEnd"/>
      <w:r w:rsidRPr="00955347">
        <w:rPr>
          <w:rFonts w:cs="Times New Roman"/>
          <w:szCs w:val="24"/>
        </w:rPr>
        <w:t xml:space="preserve">, M.A., </w:t>
      </w:r>
      <w:proofErr w:type="spellStart"/>
      <w:r w:rsidRPr="00955347">
        <w:rPr>
          <w:rFonts w:cs="Times New Roman"/>
          <w:szCs w:val="24"/>
        </w:rPr>
        <w:t>Baki</w:t>
      </w:r>
      <w:proofErr w:type="spellEnd"/>
      <w:r w:rsidRPr="00955347">
        <w:rPr>
          <w:rFonts w:cs="Times New Roman"/>
          <w:szCs w:val="24"/>
        </w:rPr>
        <w:t xml:space="preserve">, M.A. and </w:t>
      </w:r>
      <w:proofErr w:type="spellStart"/>
      <w:r w:rsidRPr="00955347">
        <w:rPr>
          <w:rFonts w:cs="Times New Roman"/>
          <w:szCs w:val="24"/>
        </w:rPr>
        <w:t>Hossain</w:t>
      </w:r>
      <w:proofErr w:type="spellEnd"/>
      <w:r w:rsidRPr="00955347">
        <w:rPr>
          <w:rFonts w:cs="Times New Roman"/>
          <w:szCs w:val="24"/>
        </w:rPr>
        <w:t xml:space="preserve">, M.M. 2011. </w:t>
      </w:r>
      <w:r w:rsidRPr="00955347">
        <w:rPr>
          <w:rFonts w:cs="Times New Roman"/>
          <w:bCs/>
          <w:szCs w:val="24"/>
        </w:rPr>
        <w:t xml:space="preserve">Sequential pathological and </w:t>
      </w:r>
      <w:proofErr w:type="spellStart"/>
      <w:r w:rsidRPr="00955347">
        <w:rPr>
          <w:rFonts w:cs="Times New Roman"/>
          <w:bCs/>
          <w:szCs w:val="24"/>
        </w:rPr>
        <w:t>immunohistochemical</w:t>
      </w:r>
      <w:proofErr w:type="spellEnd"/>
      <w:r w:rsidRPr="00955347">
        <w:rPr>
          <w:rFonts w:cs="Times New Roman"/>
          <w:bCs/>
          <w:szCs w:val="24"/>
        </w:rPr>
        <w:t xml:space="preserve"> study of </w:t>
      </w:r>
      <w:proofErr w:type="spellStart"/>
      <w:r w:rsidRPr="00955347">
        <w:rPr>
          <w:rFonts w:cs="Times New Roman"/>
          <w:bCs/>
          <w:szCs w:val="24"/>
        </w:rPr>
        <w:t>pullorum</w:t>
      </w:r>
      <w:proofErr w:type="spellEnd"/>
      <w:r w:rsidRPr="00955347">
        <w:rPr>
          <w:rFonts w:cs="Times New Roman"/>
          <w:bCs/>
          <w:szCs w:val="24"/>
        </w:rPr>
        <w:t xml:space="preserve"> disease in experimentally infected chicks. </w:t>
      </w:r>
      <w:r w:rsidRPr="00955347">
        <w:rPr>
          <w:rFonts w:cs="Times New Roman"/>
          <w:szCs w:val="24"/>
        </w:rPr>
        <w:t>International Journal of Poultry Science 4 (11): 905-910, 2005</w:t>
      </w:r>
    </w:p>
    <w:p w:rsidR="009538B5" w:rsidRPr="00955347" w:rsidRDefault="009538B5" w:rsidP="009538B5">
      <w:pPr>
        <w:ind w:left="720" w:hanging="720"/>
        <w:jc w:val="both"/>
        <w:rPr>
          <w:rFonts w:eastAsia="Calibri" w:cs="Times New Roman"/>
          <w:szCs w:val="24"/>
        </w:rPr>
      </w:pPr>
      <w:proofErr w:type="spellStart"/>
      <w:r w:rsidRPr="00955347">
        <w:rPr>
          <w:rFonts w:eastAsia="Calibri" w:cs="Times New Roman"/>
          <w:bCs/>
          <w:szCs w:val="24"/>
        </w:rPr>
        <w:t>Shivaprasad</w:t>
      </w:r>
      <w:proofErr w:type="spellEnd"/>
      <w:r w:rsidRPr="00955347">
        <w:rPr>
          <w:rFonts w:eastAsia="Calibri" w:cs="Times New Roman"/>
          <w:bCs/>
          <w:szCs w:val="24"/>
        </w:rPr>
        <w:t>, H</w:t>
      </w:r>
      <w:r w:rsidRPr="00955347">
        <w:rPr>
          <w:rFonts w:eastAsia="Calibri" w:cs="Times New Roman"/>
          <w:szCs w:val="24"/>
        </w:rPr>
        <w:t xml:space="preserve">.L. </w:t>
      </w:r>
      <w:proofErr w:type="spellStart"/>
      <w:r w:rsidRPr="00955347">
        <w:rPr>
          <w:rFonts w:eastAsia="Calibri" w:cs="Times New Roman"/>
          <w:szCs w:val="24"/>
        </w:rPr>
        <w:t>Calnek</w:t>
      </w:r>
      <w:proofErr w:type="spellEnd"/>
      <w:r w:rsidRPr="00955347">
        <w:rPr>
          <w:rFonts w:eastAsia="Calibri" w:cs="Times New Roman"/>
          <w:szCs w:val="24"/>
        </w:rPr>
        <w:t xml:space="preserve">, B.W., Barnes, H.J., </w:t>
      </w:r>
      <w:proofErr w:type="spellStart"/>
      <w:r w:rsidRPr="00955347">
        <w:rPr>
          <w:rFonts w:eastAsia="Calibri" w:cs="Times New Roman"/>
          <w:szCs w:val="24"/>
        </w:rPr>
        <w:t>Bearb</w:t>
      </w:r>
      <w:proofErr w:type="spellEnd"/>
      <w:r w:rsidRPr="00955347">
        <w:rPr>
          <w:rFonts w:eastAsia="Calibri" w:cs="Times New Roman"/>
          <w:szCs w:val="24"/>
        </w:rPr>
        <w:t xml:space="preserve">, C.W., </w:t>
      </w:r>
      <w:proofErr w:type="spellStart"/>
      <w:r w:rsidRPr="00955347">
        <w:rPr>
          <w:rFonts w:eastAsia="Calibri" w:cs="Times New Roman"/>
          <w:szCs w:val="24"/>
        </w:rPr>
        <w:t>McDoughald</w:t>
      </w:r>
      <w:proofErr w:type="spellEnd"/>
      <w:r w:rsidRPr="00955347">
        <w:rPr>
          <w:rFonts w:eastAsia="Calibri" w:cs="Times New Roman"/>
          <w:szCs w:val="24"/>
        </w:rPr>
        <w:t xml:space="preserve">, L.R., and </w:t>
      </w:r>
      <w:proofErr w:type="spellStart"/>
      <w:r w:rsidRPr="00955347">
        <w:rPr>
          <w:rFonts w:eastAsia="Calibri" w:cs="Times New Roman"/>
          <w:szCs w:val="24"/>
        </w:rPr>
        <w:t>Saif</w:t>
      </w:r>
      <w:proofErr w:type="spellEnd"/>
      <w:r w:rsidRPr="00955347">
        <w:rPr>
          <w:rFonts w:eastAsia="Calibri" w:cs="Times New Roman"/>
          <w:szCs w:val="24"/>
        </w:rPr>
        <w:t>, Y.M., (1997)</w:t>
      </w:r>
      <w:proofErr w:type="gramStart"/>
      <w:r w:rsidRPr="00955347">
        <w:rPr>
          <w:rFonts w:eastAsia="Calibri" w:cs="Times New Roman"/>
          <w:szCs w:val="24"/>
        </w:rPr>
        <w:t>..</w:t>
      </w:r>
      <w:proofErr w:type="gramEnd"/>
      <w:r w:rsidRPr="00955347">
        <w:rPr>
          <w:rFonts w:eastAsia="Calibri" w:cs="Times New Roman"/>
          <w:szCs w:val="24"/>
        </w:rPr>
        <w:t xml:space="preserve"> (</w:t>
      </w:r>
      <w:proofErr w:type="spellStart"/>
      <w:proofErr w:type="gramStart"/>
      <w:r w:rsidRPr="00955347">
        <w:rPr>
          <w:rFonts w:eastAsia="Calibri" w:cs="Times New Roman"/>
          <w:szCs w:val="24"/>
        </w:rPr>
        <w:t>eds</w:t>
      </w:r>
      <w:proofErr w:type="spellEnd"/>
      <w:proofErr w:type="gramEnd"/>
      <w:r w:rsidRPr="00955347">
        <w:rPr>
          <w:rFonts w:eastAsia="Calibri" w:cs="Times New Roman"/>
          <w:szCs w:val="24"/>
        </w:rPr>
        <w:t xml:space="preserve">). </w:t>
      </w:r>
      <w:proofErr w:type="gramStart"/>
      <w:r w:rsidRPr="00955347">
        <w:rPr>
          <w:rFonts w:eastAsia="Calibri" w:cs="Times New Roman"/>
          <w:szCs w:val="24"/>
        </w:rPr>
        <w:t>Diseases of Poultry, 10</w:t>
      </w:r>
      <w:r w:rsidRPr="00955347">
        <w:rPr>
          <w:rFonts w:eastAsia="Calibri" w:cs="Times New Roman"/>
          <w:szCs w:val="24"/>
          <w:vertAlign w:val="superscript"/>
        </w:rPr>
        <w:t>th</w:t>
      </w:r>
      <w:r w:rsidRPr="00955347">
        <w:rPr>
          <w:rFonts w:eastAsia="Calibri" w:cs="Times New Roman"/>
          <w:szCs w:val="24"/>
        </w:rPr>
        <w:t xml:space="preserve"> Edition.</w:t>
      </w:r>
      <w:proofErr w:type="gramEnd"/>
      <w:r w:rsidRPr="00955347">
        <w:rPr>
          <w:rFonts w:eastAsia="Calibri" w:cs="Times New Roman"/>
          <w:szCs w:val="24"/>
        </w:rPr>
        <w:t xml:space="preserve"> </w:t>
      </w:r>
      <w:proofErr w:type="gramStart"/>
      <w:r w:rsidRPr="00955347">
        <w:rPr>
          <w:rFonts w:eastAsia="Calibri" w:cs="Times New Roman"/>
          <w:szCs w:val="24"/>
        </w:rPr>
        <w:t>Iowa State University Press.</w:t>
      </w:r>
      <w:proofErr w:type="gramEnd"/>
      <w:r w:rsidRPr="00955347">
        <w:rPr>
          <w:rFonts w:eastAsia="Calibri" w:cs="Times New Roman"/>
          <w:szCs w:val="24"/>
        </w:rPr>
        <w:t xml:space="preserve"> Ames, IA.pp:82-96.</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Shivaprashad</w:t>
      </w:r>
      <w:proofErr w:type="spellEnd"/>
      <w:r w:rsidRPr="00955347">
        <w:rPr>
          <w:rFonts w:cs="Times New Roman"/>
          <w:szCs w:val="24"/>
        </w:rPr>
        <w:t xml:space="preserve">, H.L. 1997. </w:t>
      </w:r>
      <w:proofErr w:type="spellStart"/>
      <w:r w:rsidRPr="00955347">
        <w:rPr>
          <w:rFonts w:cs="Times New Roman"/>
          <w:szCs w:val="24"/>
        </w:rPr>
        <w:t>Pullorum</w:t>
      </w:r>
      <w:proofErr w:type="spellEnd"/>
      <w:r w:rsidRPr="00955347">
        <w:rPr>
          <w:rFonts w:cs="Times New Roman"/>
          <w:szCs w:val="24"/>
        </w:rPr>
        <w:t xml:space="preserve"> disease and fowl typhoid. In: Diseases of Poultry, 10th ed.; </w:t>
      </w:r>
      <w:proofErr w:type="spellStart"/>
      <w:r w:rsidRPr="00955347">
        <w:rPr>
          <w:rFonts w:cs="Times New Roman"/>
          <w:szCs w:val="24"/>
        </w:rPr>
        <w:t>Calnek</w:t>
      </w:r>
      <w:proofErr w:type="spellEnd"/>
      <w:r w:rsidRPr="00955347">
        <w:rPr>
          <w:rFonts w:cs="Times New Roman"/>
          <w:szCs w:val="24"/>
        </w:rPr>
        <w:t>, B.W., Barnes, H.J., Beard,</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Sikder</w:t>
      </w:r>
      <w:proofErr w:type="spellEnd"/>
      <w:r w:rsidRPr="00955347">
        <w:rPr>
          <w:rFonts w:cs="Times New Roman"/>
          <w:szCs w:val="24"/>
        </w:rPr>
        <w:t xml:space="preserve">, A.J., Islam, M.A., </w:t>
      </w:r>
      <w:proofErr w:type="spellStart"/>
      <w:r w:rsidRPr="00955347">
        <w:rPr>
          <w:rFonts w:cs="Times New Roman"/>
          <w:szCs w:val="24"/>
        </w:rPr>
        <w:t>Rahman</w:t>
      </w:r>
      <w:proofErr w:type="spellEnd"/>
      <w:r w:rsidRPr="00955347">
        <w:rPr>
          <w:rFonts w:cs="Times New Roman"/>
          <w:szCs w:val="24"/>
        </w:rPr>
        <w:t xml:space="preserve">, M.M., and </w:t>
      </w:r>
      <w:proofErr w:type="spellStart"/>
      <w:r w:rsidRPr="00955347">
        <w:rPr>
          <w:rFonts w:cs="Times New Roman"/>
          <w:szCs w:val="24"/>
        </w:rPr>
        <w:t>Rahman</w:t>
      </w:r>
      <w:proofErr w:type="spellEnd"/>
      <w:r w:rsidRPr="00955347">
        <w:rPr>
          <w:rFonts w:cs="Times New Roman"/>
          <w:szCs w:val="24"/>
        </w:rPr>
        <w:t>, M.B. 2005.</w:t>
      </w:r>
      <w:proofErr w:type="gramEnd"/>
      <w:r w:rsidRPr="00955347">
        <w:rPr>
          <w:rFonts w:cs="Times New Roman"/>
          <w:szCs w:val="24"/>
        </w:rPr>
        <w:t xml:space="preserve"> </w:t>
      </w:r>
      <w:proofErr w:type="spellStart"/>
      <w:r w:rsidRPr="00955347">
        <w:rPr>
          <w:rFonts w:cs="Times New Roman"/>
          <w:szCs w:val="24"/>
        </w:rPr>
        <w:t>Seroprevalence</w:t>
      </w:r>
      <w:proofErr w:type="spellEnd"/>
      <w:r w:rsidRPr="00955347">
        <w:rPr>
          <w:rFonts w:cs="Times New Roman"/>
          <w:szCs w:val="24"/>
        </w:rPr>
        <w:t xml:space="preserve"> of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and </w:t>
      </w:r>
      <w:proofErr w:type="spellStart"/>
      <w:r w:rsidRPr="007368F5">
        <w:rPr>
          <w:rFonts w:cs="Times New Roman"/>
          <w:i/>
          <w:iCs/>
          <w:szCs w:val="24"/>
        </w:rPr>
        <w:t>Mycoplasma</w:t>
      </w:r>
      <w:proofErr w:type="spellEnd"/>
      <w:r w:rsidRPr="007368F5">
        <w:rPr>
          <w:rFonts w:cs="Times New Roman"/>
          <w:i/>
          <w:iCs/>
          <w:szCs w:val="24"/>
        </w:rPr>
        <w:t xml:space="preserve"> </w:t>
      </w:r>
      <w:proofErr w:type="spellStart"/>
      <w:r w:rsidRPr="007368F5">
        <w:rPr>
          <w:rFonts w:cs="Times New Roman"/>
          <w:i/>
          <w:iCs/>
          <w:szCs w:val="24"/>
        </w:rPr>
        <w:t>gallisetpticum</w:t>
      </w:r>
      <w:proofErr w:type="spellEnd"/>
      <w:r w:rsidRPr="00955347">
        <w:rPr>
          <w:rFonts w:cs="Times New Roman"/>
          <w:iCs/>
          <w:szCs w:val="24"/>
        </w:rPr>
        <w:t xml:space="preserve"> </w:t>
      </w:r>
      <w:r w:rsidRPr="00955347">
        <w:rPr>
          <w:rFonts w:cs="Times New Roman"/>
          <w:szCs w:val="24"/>
        </w:rPr>
        <w:t xml:space="preserve">infection in the six model breeder poultry farms at </w:t>
      </w:r>
      <w:proofErr w:type="spellStart"/>
      <w:r w:rsidRPr="00955347">
        <w:rPr>
          <w:rFonts w:cs="Times New Roman"/>
          <w:szCs w:val="24"/>
        </w:rPr>
        <w:t>Patuakhili</w:t>
      </w:r>
      <w:proofErr w:type="spellEnd"/>
      <w:r w:rsidRPr="00955347">
        <w:rPr>
          <w:rFonts w:cs="Times New Roman"/>
          <w:szCs w:val="24"/>
        </w:rPr>
        <w:t xml:space="preserve"> district in Bangladesh. </w:t>
      </w:r>
      <w:r w:rsidRPr="00955347">
        <w:rPr>
          <w:rFonts w:cs="Times New Roman"/>
          <w:iCs/>
          <w:szCs w:val="24"/>
        </w:rPr>
        <w:t>International Journal of Poultry Science</w:t>
      </w:r>
      <w:r w:rsidRPr="00955347">
        <w:rPr>
          <w:rFonts w:cs="Times New Roman"/>
          <w:szCs w:val="24"/>
        </w:rPr>
        <w:t>, 4 (11), 905-910.</w:t>
      </w:r>
    </w:p>
    <w:p w:rsidR="00725950" w:rsidRDefault="00725950" w:rsidP="009538B5">
      <w:pPr>
        <w:autoSpaceDE w:val="0"/>
        <w:autoSpaceDN w:val="0"/>
        <w:adjustRightInd w:val="0"/>
        <w:ind w:left="720" w:hanging="720"/>
        <w:jc w:val="both"/>
        <w:rPr>
          <w:rFonts w:cs="Times New Roman"/>
          <w:szCs w:val="24"/>
        </w:rPr>
      </w:pPr>
      <w:proofErr w:type="spellStart"/>
      <w:r>
        <w:rPr>
          <w:szCs w:val="24"/>
        </w:rPr>
        <w:t>Skov</w:t>
      </w:r>
      <w:proofErr w:type="spellEnd"/>
      <w:r>
        <w:rPr>
          <w:szCs w:val="24"/>
        </w:rPr>
        <w:t xml:space="preserve">, M. N., </w:t>
      </w:r>
      <w:proofErr w:type="spellStart"/>
      <w:r>
        <w:rPr>
          <w:szCs w:val="24"/>
        </w:rPr>
        <w:t>Angen</w:t>
      </w:r>
      <w:proofErr w:type="spellEnd"/>
      <w:proofErr w:type="gramStart"/>
      <w:r>
        <w:rPr>
          <w:szCs w:val="24"/>
        </w:rPr>
        <w:t xml:space="preserve">,  </w:t>
      </w:r>
      <w:proofErr w:type="spellStart"/>
      <w:r>
        <w:rPr>
          <w:szCs w:val="24"/>
        </w:rPr>
        <w:t>Chriel</w:t>
      </w:r>
      <w:proofErr w:type="spellEnd"/>
      <w:proofErr w:type="gramEnd"/>
      <w:r>
        <w:rPr>
          <w:szCs w:val="24"/>
        </w:rPr>
        <w:t xml:space="preserve">, M., Olsen, J. E. and </w:t>
      </w:r>
      <w:proofErr w:type="spellStart"/>
      <w:r>
        <w:rPr>
          <w:szCs w:val="24"/>
        </w:rPr>
        <w:t>Bisgaard</w:t>
      </w:r>
      <w:proofErr w:type="spellEnd"/>
      <w:r>
        <w:rPr>
          <w:szCs w:val="24"/>
        </w:rPr>
        <w:t>, M. 1999</w:t>
      </w:r>
      <w:r w:rsidRPr="0006116B">
        <w:rPr>
          <w:szCs w:val="24"/>
        </w:rPr>
        <w:t>. Risk factors associated with</w:t>
      </w:r>
      <w:r>
        <w:rPr>
          <w:szCs w:val="24"/>
        </w:rPr>
        <w:t xml:space="preserve"> </w:t>
      </w:r>
      <w:r w:rsidR="005B5E59" w:rsidRPr="005B5E59">
        <w:rPr>
          <w:i/>
          <w:iCs/>
          <w:szCs w:val="24"/>
        </w:rPr>
        <w:t>Salmonella</w:t>
      </w:r>
      <w:r w:rsidRPr="0006116B">
        <w:rPr>
          <w:i/>
          <w:iCs/>
          <w:szCs w:val="24"/>
        </w:rPr>
        <w:t xml:space="preserve"> </w:t>
      </w:r>
      <w:proofErr w:type="spellStart"/>
      <w:r w:rsidRPr="0006116B">
        <w:rPr>
          <w:i/>
          <w:iCs/>
          <w:szCs w:val="24"/>
        </w:rPr>
        <w:t>enterica</w:t>
      </w:r>
      <w:proofErr w:type="spellEnd"/>
      <w:r w:rsidRPr="0006116B">
        <w:rPr>
          <w:i/>
          <w:iCs/>
          <w:szCs w:val="24"/>
        </w:rPr>
        <w:t xml:space="preserve"> </w:t>
      </w:r>
      <w:proofErr w:type="spellStart"/>
      <w:r w:rsidRPr="0006116B">
        <w:rPr>
          <w:szCs w:val="24"/>
        </w:rPr>
        <w:t>serovar</w:t>
      </w:r>
      <w:proofErr w:type="spellEnd"/>
      <w:r w:rsidRPr="0006116B">
        <w:rPr>
          <w:szCs w:val="24"/>
        </w:rPr>
        <w:t xml:space="preserve"> </w:t>
      </w:r>
      <w:proofErr w:type="spellStart"/>
      <w:r w:rsidRPr="0006116B">
        <w:rPr>
          <w:i/>
          <w:iCs/>
          <w:szCs w:val="24"/>
        </w:rPr>
        <w:t>typhimurium</w:t>
      </w:r>
      <w:proofErr w:type="spellEnd"/>
      <w:r w:rsidRPr="0006116B">
        <w:rPr>
          <w:i/>
          <w:iCs/>
          <w:szCs w:val="24"/>
        </w:rPr>
        <w:t xml:space="preserve"> </w:t>
      </w:r>
      <w:r w:rsidRPr="0006116B">
        <w:rPr>
          <w:szCs w:val="24"/>
        </w:rPr>
        <w:t xml:space="preserve">infection in Danish broiler flocks. </w:t>
      </w:r>
      <w:r w:rsidRPr="0006116B">
        <w:rPr>
          <w:i/>
          <w:iCs/>
          <w:szCs w:val="24"/>
        </w:rPr>
        <w:t>Poultry Science</w:t>
      </w:r>
      <w:r w:rsidRPr="0006116B">
        <w:rPr>
          <w:szCs w:val="24"/>
        </w:rPr>
        <w:t>, 78, 848-854.</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lastRenderedPageBreak/>
        <w:t>Snoeyenbos</w:t>
      </w:r>
      <w:proofErr w:type="spellEnd"/>
      <w:r w:rsidRPr="00955347">
        <w:rPr>
          <w:rFonts w:cs="Times New Roman"/>
          <w:szCs w:val="24"/>
        </w:rPr>
        <w:t xml:space="preserve">, G.H. 1991. </w:t>
      </w:r>
      <w:proofErr w:type="spellStart"/>
      <w:proofErr w:type="gramStart"/>
      <w:r w:rsidRPr="00955347">
        <w:rPr>
          <w:rFonts w:cs="Times New Roman"/>
          <w:szCs w:val="24"/>
        </w:rPr>
        <w:t>Pullorum</w:t>
      </w:r>
      <w:proofErr w:type="spellEnd"/>
      <w:r w:rsidRPr="00955347">
        <w:rPr>
          <w:rFonts w:cs="Times New Roman"/>
          <w:szCs w:val="24"/>
        </w:rPr>
        <w:t xml:space="preserve"> disease.</w:t>
      </w:r>
      <w:proofErr w:type="gramEnd"/>
      <w:r w:rsidRPr="00955347">
        <w:rPr>
          <w:rFonts w:cs="Times New Roman"/>
          <w:szCs w:val="24"/>
        </w:rPr>
        <w:t xml:space="preserve"> In: </w:t>
      </w:r>
      <w:proofErr w:type="spellStart"/>
      <w:r w:rsidRPr="00955347">
        <w:rPr>
          <w:rFonts w:cs="Times New Roman"/>
          <w:szCs w:val="24"/>
        </w:rPr>
        <w:t>Calnek</w:t>
      </w:r>
      <w:proofErr w:type="spellEnd"/>
      <w:r w:rsidRPr="00955347">
        <w:rPr>
          <w:rFonts w:cs="Times New Roman"/>
          <w:szCs w:val="24"/>
        </w:rPr>
        <w:t xml:space="preserve"> </w:t>
      </w:r>
      <w:proofErr w:type="spellStart"/>
      <w:r w:rsidRPr="00955347">
        <w:rPr>
          <w:rFonts w:cs="Times New Roman"/>
          <w:szCs w:val="24"/>
        </w:rPr>
        <w:t>BM'</w:t>
      </w:r>
      <w:proofErr w:type="gramStart"/>
      <w:r w:rsidRPr="00955347">
        <w:rPr>
          <w:rFonts w:cs="Times New Roman"/>
          <w:szCs w:val="24"/>
        </w:rPr>
        <w:t>,Barnes</w:t>
      </w:r>
      <w:proofErr w:type="spellEnd"/>
      <w:proofErr w:type="gramEnd"/>
      <w:r w:rsidRPr="00955347">
        <w:rPr>
          <w:rFonts w:cs="Times New Roman"/>
          <w:szCs w:val="24"/>
        </w:rPr>
        <w:t xml:space="preserve"> H.J, Beard CXV, Reid WN'M, Yoder HW. </w:t>
      </w:r>
      <w:proofErr w:type="gramStart"/>
      <w:r w:rsidRPr="00955347">
        <w:rPr>
          <w:rFonts w:cs="Times New Roman"/>
          <w:szCs w:val="24"/>
        </w:rPr>
        <w:t>eds</w:t>
      </w:r>
      <w:proofErr w:type="gramEnd"/>
      <w:r w:rsidRPr="00955347">
        <w:rPr>
          <w:rFonts w:cs="Times New Roman"/>
          <w:szCs w:val="24"/>
        </w:rPr>
        <w:t>. Diseases of poultry. Ames. Iowa: Iowa State University Press, pp: 73-86.</w:t>
      </w:r>
    </w:p>
    <w:p w:rsidR="009538B5" w:rsidRPr="00955347"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Terzolo</w:t>
      </w:r>
      <w:proofErr w:type="spellEnd"/>
      <w:r w:rsidRPr="00955347">
        <w:rPr>
          <w:rFonts w:cs="Times New Roman"/>
          <w:szCs w:val="24"/>
        </w:rPr>
        <w:t xml:space="preserve">, H. R., Verona, A. Z., </w:t>
      </w:r>
      <w:proofErr w:type="spellStart"/>
      <w:r w:rsidRPr="00955347">
        <w:rPr>
          <w:rFonts w:cs="Times New Roman"/>
          <w:szCs w:val="24"/>
        </w:rPr>
        <w:t>Furowiez</w:t>
      </w:r>
      <w:proofErr w:type="spellEnd"/>
      <w:r w:rsidRPr="00955347">
        <w:rPr>
          <w:rFonts w:cs="Times New Roman"/>
          <w:szCs w:val="24"/>
        </w:rPr>
        <w:t>, de.</w:t>
      </w:r>
      <w:proofErr w:type="gramEnd"/>
      <w:r w:rsidRPr="00955347">
        <w:rPr>
          <w:rFonts w:cs="Times New Roman"/>
          <w:szCs w:val="24"/>
        </w:rPr>
        <w:t xml:space="preserve"> A. J. J. D., and Verona, De. A. Z. 1977. </w:t>
      </w:r>
      <w:proofErr w:type="gramStart"/>
      <w:r w:rsidRPr="00955347">
        <w:rPr>
          <w:rFonts w:cs="Times New Roman"/>
          <w:szCs w:val="24"/>
        </w:rPr>
        <w:t xml:space="preserve">Finding in fowls </w:t>
      </w:r>
      <w:r w:rsidRPr="00955347">
        <w:rPr>
          <w:rFonts w:cs="Times New Roman"/>
          <w:iCs/>
          <w:szCs w:val="24"/>
        </w:rPr>
        <w:t xml:space="preserve">Escherichia coli </w:t>
      </w:r>
      <w:r w:rsidRPr="00955347">
        <w:rPr>
          <w:rFonts w:cs="Times New Roman"/>
          <w:szCs w:val="24"/>
        </w:rPr>
        <w:t xml:space="preserve">strains having common antigens with the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genus.</w:t>
      </w:r>
      <w:proofErr w:type="gramEnd"/>
      <w:r w:rsidRPr="00955347">
        <w:rPr>
          <w:rFonts w:cs="Times New Roman"/>
          <w:szCs w:val="24"/>
        </w:rPr>
        <w:t xml:space="preserve"> </w:t>
      </w:r>
      <w:proofErr w:type="spellStart"/>
      <w:proofErr w:type="gramStart"/>
      <w:r w:rsidRPr="00955347">
        <w:rPr>
          <w:rFonts w:cs="Times New Roman"/>
          <w:iCs/>
          <w:szCs w:val="24"/>
        </w:rPr>
        <w:t>Revista</w:t>
      </w:r>
      <w:proofErr w:type="spellEnd"/>
      <w:r w:rsidRPr="00955347">
        <w:rPr>
          <w:rFonts w:cs="Times New Roman"/>
          <w:iCs/>
          <w:szCs w:val="24"/>
        </w:rPr>
        <w:t>-de-la-Association-Argentina-de-</w:t>
      </w:r>
      <w:proofErr w:type="spellStart"/>
      <w:r w:rsidRPr="00955347">
        <w:rPr>
          <w:rFonts w:cs="Times New Roman"/>
          <w:iCs/>
          <w:szCs w:val="24"/>
        </w:rPr>
        <w:t>Microbhiologia</w:t>
      </w:r>
      <w:proofErr w:type="spellEnd"/>
      <w:r w:rsidRPr="00955347">
        <w:rPr>
          <w:rFonts w:cs="Times New Roman"/>
          <w:szCs w:val="24"/>
        </w:rPr>
        <w:t>, 9, 4-10.</w:t>
      </w:r>
      <w:proofErr w:type="gramEnd"/>
    </w:p>
    <w:p w:rsidR="009538B5" w:rsidRPr="00955347" w:rsidRDefault="009538B5" w:rsidP="009538B5">
      <w:pPr>
        <w:autoSpaceDE w:val="0"/>
        <w:autoSpaceDN w:val="0"/>
        <w:adjustRightInd w:val="0"/>
        <w:ind w:left="720" w:hanging="720"/>
        <w:jc w:val="both"/>
        <w:rPr>
          <w:rFonts w:cs="Times New Roman"/>
          <w:szCs w:val="24"/>
        </w:rPr>
      </w:pPr>
      <w:proofErr w:type="gramStart"/>
      <w:r w:rsidRPr="00955347">
        <w:rPr>
          <w:rFonts w:cs="Times New Roman"/>
          <w:szCs w:val="24"/>
        </w:rPr>
        <w:t xml:space="preserve">Truong, Q. and </w:t>
      </w:r>
      <w:proofErr w:type="spellStart"/>
      <w:r w:rsidRPr="00955347">
        <w:rPr>
          <w:rFonts w:cs="Times New Roman"/>
          <w:szCs w:val="24"/>
        </w:rPr>
        <w:t>Tieu</w:t>
      </w:r>
      <w:proofErr w:type="spellEnd"/>
      <w:r w:rsidRPr="00955347">
        <w:rPr>
          <w:rFonts w:cs="Times New Roman"/>
          <w:szCs w:val="24"/>
        </w:rPr>
        <w:t>, Q. A. 2003.</w:t>
      </w:r>
      <w:proofErr w:type="gramEnd"/>
      <w:r w:rsidRPr="00955347">
        <w:rPr>
          <w:rFonts w:cs="Times New Roman"/>
          <w:szCs w:val="24"/>
        </w:rPr>
        <w:t xml:space="preserve"> Prevalence of </w:t>
      </w:r>
      <w:r w:rsidR="005B5E59" w:rsidRPr="005B5E59">
        <w:rPr>
          <w:rFonts w:cs="Times New Roman"/>
          <w:i/>
          <w:iCs/>
          <w:szCs w:val="24"/>
        </w:rPr>
        <w:t>Salmonella</w:t>
      </w:r>
      <w:r w:rsidRPr="00955347">
        <w:rPr>
          <w:rFonts w:cs="Times New Roman"/>
          <w:iCs/>
          <w:szCs w:val="24"/>
        </w:rPr>
        <w:t xml:space="preserve"> </w:t>
      </w:r>
      <w:proofErr w:type="spellStart"/>
      <w:r w:rsidRPr="007368F5">
        <w:rPr>
          <w:rFonts w:cs="Times New Roman"/>
          <w:i/>
          <w:iCs/>
          <w:szCs w:val="24"/>
        </w:rPr>
        <w:t>gallinarum</w:t>
      </w:r>
      <w:proofErr w:type="spellEnd"/>
      <w:r w:rsidRPr="00955347">
        <w:rPr>
          <w:rFonts w:cs="Times New Roman"/>
          <w:iCs/>
          <w:szCs w:val="24"/>
        </w:rPr>
        <w:t xml:space="preserve"> </w:t>
      </w:r>
      <w:r w:rsidRPr="00955347">
        <w:rPr>
          <w:rFonts w:cs="Times New Roman"/>
          <w:szCs w:val="24"/>
        </w:rPr>
        <w:t xml:space="preserve">and </w:t>
      </w:r>
      <w:proofErr w:type="spellStart"/>
      <w:r w:rsidRPr="00955347">
        <w:rPr>
          <w:rFonts w:cs="Times New Roman"/>
          <w:iCs/>
          <w:szCs w:val="24"/>
        </w:rPr>
        <w:t>pullorum</w:t>
      </w:r>
      <w:proofErr w:type="spellEnd"/>
      <w:r w:rsidRPr="00955347">
        <w:rPr>
          <w:rFonts w:cs="Times New Roman"/>
          <w:iCs/>
          <w:szCs w:val="24"/>
        </w:rPr>
        <w:t xml:space="preserve"> </w:t>
      </w:r>
      <w:r w:rsidRPr="00955347">
        <w:rPr>
          <w:rFonts w:cs="Times New Roman"/>
          <w:szCs w:val="24"/>
        </w:rPr>
        <w:t xml:space="preserve">infection in the </w:t>
      </w:r>
      <w:proofErr w:type="spellStart"/>
      <w:r w:rsidRPr="00955347">
        <w:rPr>
          <w:rFonts w:cs="Times New Roman"/>
          <w:szCs w:val="24"/>
        </w:rPr>
        <w:t>Luong</w:t>
      </w:r>
      <w:proofErr w:type="spellEnd"/>
      <w:r w:rsidRPr="00955347">
        <w:rPr>
          <w:rFonts w:cs="Times New Roman"/>
          <w:szCs w:val="24"/>
        </w:rPr>
        <w:t xml:space="preserve"> Phuong chickens reared in the household sector. </w:t>
      </w:r>
      <w:proofErr w:type="spellStart"/>
      <w:r w:rsidRPr="00955347">
        <w:rPr>
          <w:rFonts w:cs="Times New Roman"/>
          <w:iCs/>
          <w:szCs w:val="24"/>
        </w:rPr>
        <w:t>Khoa</w:t>
      </w:r>
      <w:proofErr w:type="spellEnd"/>
      <w:r w:rsidRPr="00955347">
        <w:rPr>
          <w:rFonts w:cs="Times New Roman"/>
          <w:iCs/>
          <w:szCs w:val="24"/>
        </w:rPr>
        <w:t>-Hoc-</w:t>
      </w:r>
      <w:proofErr w:type="spellStart"/>
      <w:r w:rsidRPr="00955347">
        <w:rPr>
          <w:rFonts w:cs="Times New Roman"/>
          <w:iCs/>
          <w:szCs w:val="24"/>
        </w:rPr>
        <w:t>Ky</w:t>
      </w:r>
      <w:proofErr w:type="spellEnd"/>
      <w:r w:rsidRPr="00955347">
        <w:rPr>
          <w:rFonts w:cs="Times New Roman"/>
          <w:iCs/>
          <w:szCs w:val="24"/>
        </w:rPr>
        <w:t>-</w:t>
      </w:r>
      <w:proofErr w:type="spellStart"/>
      <w:r w:rsidRPr="00955347">
        <w:rPr>
          <w:rFonts w:cs="Times New Roman"/>
          <w:iCs/>
          <w:szCs w:val="24"/>
        </w:rPr>
        <w:t>Thuat</w:t>
      </w:r>
      <w:proofErr w:type="spellEnd"/>
      <w:r w:rsidRPr="00955347">
        <w:rPr>
          <w:rFonts w:cs="Times New Roman"/>
          <w:iCs/>
          <w:szCs w:val="24"/>
        </w:rPr>
        <w:t>-Thu-Y-Veterinary Science and Technology</w:t>
      </w:r>
      <w:r w:rsidRPr="00955347">
        <w:rPr>
          <w:rFonts w:cs="Times New Roman"/>
          <w:szCs w:val="24"/>
        </w:rPr>
        <w:t>, 10, 15-19.</w:t>
      </w:r>
    </w:p>
    <w:p w:rsidR="009538B5" w:rsidRPr="00955347" w:rsidRDefault="009538B5" w:rsidP="009538B5">
      <w:pPr>
        <w:autoSpaceDE w:val="0"/>
        <w:ind w:left="720" w:hanging="720"/>
        <w:jc w:val="both"/>
        <w:rPr>
          <w:rFonts w:cs="Times New Roman"/>
          <w:szCs w:val="24"/>
        </w:rPr>
      </w:pPr>
      <w:proofErr w:type="gramStart"/>
      <w:r w:rsidRPr="00955347">
        <w:rPr>
          <w:rFonts w:cs="Times New Roman"/>
          <w:szCs w:val="24"/>
        </w:rPr>
        <w:t xml:space="preserve">U.S. Census Bureau, 2010; </w:t>
      </w:r>
      <w:r w:rsidRPr="00955347">
        <w:rPr>
          <w:rFonts w:eastAsia="Calibri" w:cs="Times New Roman"/>
          <w:szCs w:val="24"/>
        </w:rPr>
        <w:t>world Population Pro</w:t>
      </w:r>
      <w:r w:rsidRPr="00955347">
        <w:rPr>
          <w:rFonts w:cs="Times New Roman"/>
          <w:szCs w:val="24"/>
        </w:rPr>
        <w:t>file.</w:t>
      </w:r>
      <w:proofErr w:type="gramEnd"/>
    </w:p>
    <w:p w:rsidR="009538B5" w:rsidRDefault="009538B5" w:rsidP="009538B5">
      <w:pPr>
        <w:autoSpaceDE w:val="0"/>
        <w:autoSpaceDN w:val="0"/>
        <w:adjustRightInd w:val="0"/>
        <w:ind w:left="720" w:hanging="720"/>
        <w:jc w:val="both"/>
        <w:rPr>
          <w:rFonts w:cs="Times New Roman"/>
          <w:szCs w:val="24"/>
        </w:rPr>
      </w:pPr>
      <w:proofErr w:type="spellStart"/>
      <w:proofErr w:type="gramStart"/>
      <w:r w:rsidRPr="00955347">
        <w:rPr>
          <w:rFonts w:cs="Times New Roman"/>
          <w:szCs w:val="24"/>
        </w:rPr>
        <w:t>Waltman</w:t>
      </w:r>
      <w:proofErr w:type="spellEnd"/>
      <w:r w:rsidRPr="00955347">
        <w:rPr>
          <w:rFonts w:cs="Times New Roman"/>
          <w:szCs w:val="24"/>
        </w:rPr>
        <w:t>, W. D., and Home, A. M. 1993.</w:t>
      </w:r>
      <w:proofErr w:type="gramEnd"/>
      <w:r w:rsidRPr="00955347">
        <w:rPr>
          <w:rFonts w:cs="Times New Roman"/>
          <w:szCs w:val="24"/>
        </w:rPr>
        <w:t xml:space="preserve"> </w:t>
      </w:r>
      <w:proofErr w:type="gramStart"/>
      <w:r w:rsidRPr="00955347">
        <w:rPr>
          <w:rFonts w:cs="Times New Roman"/>
          <w:szCs w:val="24"/>
        </w:rPr>
        <w:t xml:space="preserve">Isolation of </w:t>
      </w:r>
      <w:r w:rsidR="005B5E59" w:rsidRPr="005B5E59">
        <w:rPr>
          <w:rFonts w:cs="Times New Roman"/>
          <w:i/>
          <w:iCs/>
          <w:szCs w:val="24"/>
        </w:rPr>
        <w:t>Salmonella</w:t>
      </w:r>
      <w:r w:rsidRPr="00955347">
        <w:rPr>
          <w:rFonts w:cs="Times New Roman"/>
          <w:iCs/>
          <w:szCs w:val="24"/>
        </w:rPr>
        <w:t xml:space="preserve"> </w:t>
      </w:r>
      <w:r w:rsidRPr="00955347">
        <w:rPr>
          <w:rFonts w:cs="Times New Roman"/>
          <w:szCs w:val="24"/>
        </w:rPr>
        <w:t xml:space="preserve">from chickens reacting in the </w:t>
      </w:r>
      <w:proofErr w:type="spellStart"/>
      <w:r w:rsidRPr="00955347">
        <w:rPr>
          <w:rFonts w:cs="Times New Roman"/>
          <w:szCs w:val="24"/>
        </w:rPr>
        <w:t>pullorum</w:t>
      </w:r>
      <w:proofErr w:type="spellEnd"/>
      <w:r w:rsidRPr="00955347">
        <w:rPr>
          <w:rFonts w:cs="Times New Roman"/>
          <w:szCs w:val="24"/>
        </w:rPr>
        <w:t xml:space="preserve"> typhoid agglutination test.</w:t>
      </w:r>
      <w:proofErr w:type="gramEnd"/>
      <w:r w:rsidRPr="00955347">
        <w:rPr>
          <w:rFonts w:cs="Times New Roman"/>
          <w:szCs w:val="24"/>
        </w:rPr>
        <w:t xml:space="preserve"> </w:t>
      </w:r>
      <w:r w:rsidRPr="00955347">
        <w:rPr>
          <w:rFonts w:cs="Times New Roman"/>
          <w:iCs/>
          <w:szCs w:val="24"/>
        </w:rPr>
        <w:t>Avian Diseases</w:t>
      </w:r>
      <w:r w:rsidRPr="00955347">
        <w:rPr>
          <w:rFonts w:cs="Times New Roman"/>
          <w:szCs w:val="24"/>
        </w:rPr>
        <w:t>, 37, 805-810.</w:t>
      </w:r>
    </w:p>
    <w:p w:rsidR="007C5A7D" w:rsidRPr="00955347" w:rsidRDefault="007C5A7D" w:rsidP="007C5A7D">
      <w:pPr>
        <w:autoSpaceDE w:val="0"/>
        <w:autoSpaceDN w:val="0"/>
        <w:adjustRightInd w:val="0"/>
        <w:ind w:left="720" w:hanging="720"/>
        <w:jc w:val="both"/>
        <w:rPr>
          <w:rFonts w:cs="Times New Roman"/>
          <w:szCs w:val="24"/>
        </w:rPr>
      </w:pPr>
      <w:r>
        <w:rPr>
          <w:rFonts w:cs="Times New Roman"/>
          <w:szCs w:val="24"/>
        </w:rPr>
        <w:t xml:space="preserve">White, P. B. 1926.  </w:t>
      </w:r>
      <w:proofErr w:type="gramStart"/>
      <w:r>
        <w:rPr>
          <w:rFonts w:cs="Times New Roman"/>
          <w:szCs w:val="24"/>
        </w:rPr>
        <w:t xml:space="preserve">Further Studies of the </w:t>
      </w:r>
      <w:r w:rsidR="005B5E59" w:rsidRPr="005B5E59">
        <w:rPr>
          <w:rFonts w:cs="Times New Roman"/>
          <w:i/>
          <w:szCs w:val="24"/>
        </w:rPr>
        <w:t>Salmonella</w:t>
      </w:r>
      <w:r>
        <w:rPr>
          <w:rFonts w:cs="Times New Roman"/>
          <w:i/>
          <w:szCs w:val="24"/>
        </w:rPr>
        <w:t xml:space="preserve"> </w:t>
      </w:r>
      <w:r>
        <w:rPr>
          <w:rFonts w:cs="Times New Roman"/>
          <w:szCs w:val="24"/>
        </w:rPr>
        <w:t>group.</w:t>
      </w:r>
      <w:proofErr w:type="gramEnd"/>
      <w:r>
        <w:rPr>
          <w:rFonts w:cs="Times New Roman"/>
          <w:szCs w:val="24"/>
        </w:rPr>
        <w:t xml:space="preserve"> </w:t>
      </w:r>
      <w:proofErr w:type="gramStart"/>
      <w:r>
        <w:rPr>
          <w:rFonts w:cs="Times New Roman"/>
          <w:szCs w:val="24"/>
        </w:rPr>
        <w:t>Great Britain Medical Research Council 103, (Hey Majesty’s Station Office), 3-160.</w:t>
      </w:r>
      <w:proofErr w:type="gramEnd"/>
    </w:p>
    <w:p w:rsidR="009538B5" w:rsidRPr="00955347" w:rsidRDefault="009538B5" w:rsidP="009538B5">
      <w:pPr>
        <w:autoSpaceDE w:val="0"/>
        <w:autoSpaceDN w:val="0"/>
        <w:adjustRightInd w:val="0"/>
        <w:ind w:left="720" w:hanging="720"/>
        <w:jc w:val="both"/>
        <w:rPr>
          <w:rFonts w:cs="Times New Roman"/>
          <w:szCs w:val="24"/>
        </w:rPr>
      </w:pPr>
      <w:r w:rsidRPr="00955347">
        <w:rPr>
          <w:rFonts w:cs="Times New Roman"/>
          <w:szCs w:val="24"/>
        </w:rPr>
        <w:t xml:space="preserve">WHO (2001): WHO International Training Course (Level-1) on Surveillance </w:t>
      </w:r>
      <w:proofErr w:type="spellStart"/>
      <w:r w:rsidRPr="00955347">
        <w:rPr>
          <w:rFonts w:cs="Times New Roman"/>
          <w:szCs w:val="24"/>
        </w:rPr>
        <w:t>ofFoodborne</w:t>
      </w:r>
      <w:proofErr w:type="spellEnd"/>
      <w:r w:rsidRPr="00955347">
        <w:rPr>
          <w:rFonts w:cs="Times New Roman"/>
          <w:szCs w:val="24"/>
        </w:rPr>
        <w:t xml:space="preserve"> Diseases and Antimicrobial Resistance in </w:t>
      </w:r>
      <w:proofErr w:type="spellStart"/>
      <w:r w:rsidRPr="00955347">
        <w:rPr>
          <w:rFonts w:cs="Times New Roman"/>
          <w:szCs w:val="24"/>
        </w:rPr>
        <w:t>Foodborne</w:t>
      </w:r>
      <w:proofErr w:type="spellEnd"/>
      <w:r w:rsidRPr="00955347">
        <w:rPr>
          <w:rFonts w:cs="Times New Roman"/>
          <w:szCs w:val="24"/>
        </w:rPr>
        <w:t xml:space="preserve"> Pathogens. Bangkok: Global </w:t>
      </w:r>
      <w:proofErr w:type="spellStart"/>
      <w:r w:rsidRPr="00955347">
        <w:rPr>
          <w:rFonts w:cs="Times New Roman"/>
          <w:szCs w:val="24"/>
        </w:rPr>
        <w:t>Salm-Surv</w:t>
      </w:r>
      <w:proofErr w:type="spellEnd"/>
      <w:r w:rsidRPr="00955347">
        <w:rPr>
          <w:rFonts w:cs="Times New Roman"/>
          <w:szCs w:val="24"/>
        </w:rPr>
        <w:t xml:space="preserve">. </w:t>
      </w:r>
      <w:proofErr w:type="gramStart"/>
      <w:r w:rsidRPr="00955347">
        <w:rPr>
          <w:rFonts w:cs="Times New Roman"/>
          <w:szCs w:val="24"/>
        </w:rPr>
        <w:t>pp. 41-47 (WHO laboratory protocols).</w:t>
      </w:r>
      <w:proofErr w:type="gramEnd"/>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Wigley</w:t>
      </w:r>
      <w:proofErr w:type="spellEnd"/>
      <w:r w:rsidRPr="00955347">
        <w:rPr>
          <w:rFonts w:cs="Times New Roman"/>
          <w:szCs w:val="24"/>
        </w:rPr>
        <w:t xml:space="preserve"> P, </w:t>
      </w:r>
      <w:proofErr w:type="spellStart"/>
      <w:r w:rsidRPr="00955347">
        <w:rPr>
          <w:rFonts w:cs="Times New Roman"/>
          <w:szCs w:val="24"/>
        </w:rPr>
        <w:t>Berchieri</w:t>
      </w:r>
      <w:proofErr w:type="spellEnd"/>
      <w:r w:rsidRPr="00955347">
        <w:rPr>
          <w:rFonts w:cs="Times New Roman"/>
          <w:szCs w:val="24"/>
        </w:rPr>
        <w:t xml:space="preserve"> A </w:t>
      </w:r>
      <w:proofErr w:type="spellStart"/>
      <w:r w:rsidRPr="00955347">
        <w:rPr>
          <w:rFonts w:cs="Times New Roman"/>
          <w:szCs w:val="24"/>
        </w:rPr>
        <w:t>Jr</w:t>
      </w:r>
      <w:proofErr w:type="spellEnd"/>
      <w:r w:rsidRPr="00955347">
        <w:rPr>
          <w:rFonts w:cs="Times New Roman"/>
          <w:szCs w:val="24"/>
        </w:rPr>
        <w:t xml:space="preserve">, Page KL, Smith AL, </w:t>
      </w:r>
      <w:proofErr w:type="gramStart"/>
      <w:r w:rsidRPr="00955347">
        <w:rPr>
          <w:rFonts w:cs="Times New Roman"/>
          <w:szCs w:val="24"/>
        </w:rPr>
        <w:t>Barrow</w:t>
      </w:r>
      <w:proofErr w:type="gramEnd"/>
      <w:r w:rsidRPr="00955347">
        <w:rPr>
          <w:rFonts w:cs="Times New Roman"/>
          <w:szCs w:val="24"/>
        </w:rPr>
        <w:t xml:space="preserve"> PA 2001: </w:t>
      </w:r>
      <w:r w:rsidR="005B5E59" w:rsidRPr="005B5E59">
        <w:rPr>
          <w:rFonts w:cs="Times New Roman"/>
          <w:i/>
          <w:iCs/>
          <w:szCs w:val="24"/>
        </w:rPr>
        <w:t>Salmonella</w:t>
      </w:r>
      <w:r w:rsidRPr="00955347">
        <w:rPr>
          <w:rFonts w:cs="Times New Roman"/>
          <w:iCs/>
          <w:szCs w:val="24"/>
        </w:rPr>
        <w:t xml:space="preserve"> </w:t>
      </w:r>
      <w:proofErr w:type="spellStart"/>
      <w:r w:rsidRPr="00955347">
        <w:rPr>
          <w:rFonts w:cs="Times New Roman"/>
          <w:iCs/>
          <w:szCs w:val="24"/>
        </w:rPr>
        <w:t>enterica</w:t>
      </w:r>
      <w:proofErr w:type="spellEnd"/>
      <w:r w:rsidRPr="00955347">
        <w:rPr>
          <w:rFonts w:cs="Times New Roman"/>
          <w:iCs/>
          <w:szCs w:val="24"/>
        </w:rPr>
        <w:t xml:space="preserve"> </w:t>
      </w:r>
      <w:proofErr w:type="spellStart"/>
      <w:r w:rsidRPr="00955347">
        <w:rPr>
          <w:rFonts w:cs="Times New Roman"/>
          <w:szCs w:val="24"/>
        </w:rPr>
        <w:t>serovar</w:t>
      </w:r>
      <w:proofErr w:type="spellEnd"/>
      <w:r w:rsidRPr="00955347">
        <w:rPr>
          <w:rFonts w:cs="Times New Roman"/>
          <w:szCs w:val="24"/>
        </w:rPr>
        <w:t xml:space="preserve"> </w:t>
      </w:r>
      <w:proofErr w:type="spellStart"/>
      <w:r w:rsidRPr="00955347">
        <w:rPr>
          <w:rFonts w:cs="Times New Roman"/>
          <w:szCs w:val="24"/>
        </w:rPr>
        <w:t>Pullorum</w:t>
      </w:r>
      <w:proofErr w:type="spellEnd"/>
      <w:r w:rsidRPr="00955347">
        <w:rPr>
          <w:rFonts w:cs="Times New Roman"/>
          <w:szCs w:val="24"/>
        </w:rPr>
        <w:t xml:space="preserve"> persists in </w:t>
      </w:r>
      <w:proofErr w:type="spellStart"/>
      <w:r w:rsidRPr="00955347">
        <w:rPr>
          <w:rFonts w:cs="Times New Roman"/>
          <w:szCs w:val="24"/>
        </w:rPr>
        <w:t>splenic</w:t>
      </w:r>
      <w:proofErr w:type="spellEnd"/>
      <w:r w:rsidRPr="00955347">
        <w:rPr>
          <w:rFonts w:cs="Times New Roman"/>
          <w:szCs w:val="24"/>
        </w:rPr>
        <w:t xml:space="preserve"> macrophages and in the reproductive tract during persistent, disease free carriage in chickens. </w:t>
      </w:r>
      <w:r w:rsidRPr="00955347">
        <w:rPr>
          <w:rFonts w:cs="Times New Roman"/>
          <w:iCs/>
          <w:szCs w:val="24"/>
        </w:rPr>
        <w:t xml:space="preserve">Infection and Immunology </w:t>
      </w:r>
      <w:r w:rsidRPr="00955347">
        <w:rPr>
          <w:rFonts w:cs="Times New Roman"/>
          <w:bCs/>
          <w:szCs w:val="24"/>
        </w:rPr>
        <w:t xml:space="preserve">69 </w:t>
      </w:r>
      <w:r w:rsidRPr="00955347">
        <w:rPr>
          <w:rFonts w:cs="Times New Roman"/>
          <w:szCs w:val="24"/>
        </w:rPr>
        <w:t>591-592.</w:t>
      </w:r>
    </w:p>
    <w:p w:rsidR="009538B5" w:rsidRPr="00955347" w:rsidRDefault="009538B5" w:rsidP="009538B5">
      <w:pPr>
        <w:autoSpaceDE w:val="0"/>
        <w:autoSpaceDN w:val="0"/>
        <w:adjustRightInd w:val="0"/>
        <w:ind w:left="720" w:hanging="720"/>
        <w:jc w:val="both"/>
        <w:rPr>
          <w:rFonts w:cs="Times New Roman"/>
          <w:szCs w:val="24"/>
        </w:rPr>
      </w:pPr>
      <w:proofErr w:type="spellStart"/>
      <w:r w:rsidRPr="00955347">
        <w:rPr>
          <w:rFonts w:cs="Times New Roman"/>
          <w:szCs w:val="24"/>
        </w:rPr>
        <w:t>Wigley</w:t>
      </w:r>
      <w:proofErr w:type="spellEnd"/>
      <w:r w:rsidRPr="00955347">
        <w:rPr>
          <w:rFonts w:cs="Times New Roman"/>
          <w:szCs w:val="24"/>
        </w:rPr>
        <w:t xml:space="preserve">, P., </w:t>
      </w:r>
      <w:proofErr w:type="spellStart"/>
      <w:r w:rsidRPr="00955347">
        <w:rPr>
          <w:rFonts w:cs="Times New Roman"/>
          <w:szCs w:val="24"/>
        </w:rPr>
        <w:t>Berchieri</w:t>
      </w:r>
      <w:proofErr w:type="spellEnd"/>
      <w:r w:rsidRPr="00955347">
        <w:rPr>
          <w:rFonts w:cs="Times New Roman"/>
          <w:szCs w:val="24"/>
        </w:rPr>
        <w:t xml:space="preserve">, A. Jr., Page, K.L., Smith, A.L. and Barrow, P.A. 2001. </w:t>
      </w:r>
      <w:r w:rsidR="005B5E59" w:rsidRPr="005B5E59">
        <w:rPr>
          <w:rFonts w:cs="Times New Roman"/>
          <w:i/>
          <w:iCs/>
          <w:szCs w:val="24"/>
        </w:rPr>
        <w:t>Salmonella</w:t>
      </w:r>
      <w:r w:rsidRPr="00955347">
        <w:rPr>
          <w:rFonts w:cs="Times New Roman"/>
          <w:iCs/>
          <w:szCs w:val="24"/>
        </w:rPr>
        <w:t xml:space="preserve"> </w:t>
      </w:r>
      <w:proofErr w:type="spellStart"/>
      <w:r w:rsidRPr="00955347">
        <w:rPr>
          <w:rFonts w:cs="Times New Roman"/>
          <w:szCs w:val="24"/>
        </w:rPr>
        <w:t>enterica</w:t>
      </w:r>
      <w:proofErr w:type="spellEnd"/>
      <w:r w:rsidRPr="00955347">
        <w:rPr>
          <w:rFonts w:cs="Times New Roman"/>
          <w:szCs w:val="24"/>
        </w:rPr>
        <w:t xml:space="preserve"> </w:t>
      </w:r>
      <w:proofErr w:type="spellStart"/>
      <w:r w:rsidRPr="00955347">
        <w:rPr>
          <w:rFonts w:cs="Times New Roman"/>
          <w:szCs w:val="24"/>
        </w:rPr>
        <w:t>serovar</w:t>
      </w:r>
      <w:proofErr w:type="spellEnd"/>
      <w:r w:rsidRPr="00955347">
        <w:rPr>
          <w:rFonts w:cs="Times New Roman"/>
          <w:szCs w:val="24"/>
        </w:rPr>
        <w:t xml:space="preserve"> </w:t>
      </w:r>
      <w:proofErr w:type="spellStart"/>
      <w:r w:rsidRPr="00955347">
        <w:rPr>
          <w:rFonts w:cs="Times New Roman"/>
          <w:szCs w:val="24"/>
        </w:rPr>
        <w:t>pullorum</w:t>
      </w:r>
      <w:proofErr w:type="spellEnd"/>
      <w:r w:rsidRPr="00955347">
        <w:rPr>
          <w:rFonts w:cs="Times New Roman"/>
          <w:szCs w:val="24"/>
        </w:rPr>
        <w:t xml:space="preserve"> persists in </w:t>
      </w:r>
      <w:proofErr w:type="spellStart"/>
      <w:r w:rsidRPr="00955347">
        <w:rPr>
          <w:rFonts w:cs="Times New Roman"/>
          <w:szCs w:val="24"/>
        </w:rPr>
        <w:t>splenic</w:t>
      </w:r>
      <w:proofErr w:type="spellEnd"/>
      <w:r w:rsidRPr="00955347">
        <w:rPr>
          <w:rFonts w:cs="Times New Roman"/>
          <w:szCs w:val="24"/>
        </w:rPr>
        <w:t xml:space="preserve"> macrophages and in the reproductive tract during persistent, disease free carriage in chickens. Infect. Immun. 69: 7873-7879.</w:t>
      </w:r>
    </w:p>
    <w:p w:rsidR="009538B5" w:rsidRPr="00955347" w:rsidRDefault="009538B5" w:rsidP="009538B5">
      <w:pPr>
        <w:autoSpaceDE w:val="0"/>
        <w:autoSpaceDN w:val="0"/>
        <w:adjustRightInd w:val="0"/>
        <w:jc w:val="both"/>
        <w:rPr>
          <w:rFonts w:cs="Times New Roman"/>
          <w:szCs w:val="24"/>
        </w:rPr>
      </w:pPr>
      <w:r w:rsidRPr="00955347">
        <w:rPr>
          <w:rFonts w:cs="Times New Roman"/>
          <w:szCs w:val="24"/>
        </w:rPr>
        <w:t xml:space="preserve">World Poultry VIV 2008: WWW. </w:t>
      </w:r>
      <w:proofErr w:type="gramStart"/>
      <w:r w:rsidRPr="00955347">
        <w:rPr>
          <w:rFonts w:cs="Times New Roman"/>
          <w:szCs w:val="24"/>
        </w:rPr>
        <w:t>World Poultry.</w:t>
      </w:r>
      <w:proofErr w:type="gramEnd"/>
      <w:r w:rsidRPr="00955347">
        <w:rPr>
          <w:rFonts w:cs="Times New Roman"/>
          <w:szCs w:val="24"/>
        </w:rPr>
        <w:t xml:space="preserve"> </w:t>
      </w:r>
      <w:proofErr w:type="gramStart"/>
      <w:r w:rsidRPr="00955347">
        <w:rPr>
          <w:rFonts w:cs="Times New Roman"/>
          <w:szCs w:val="24"/>
        </w:rPr>
        <w:t>Net/Poultry.</w:t>
      </w:r>
      <w:proofErr w:type="gramEnd"/>
      <w:r w:rsidRPr="00955347">
        <w:rPr>
          <w:rFonts w:cs="Times New Roman"/>
          <w:szCs w:val="24"/>
        </w:rPr>
        <w:t xml:space="preserve"> </w:t>
      </w:r>
      <w:proofErr w:type="gramStart"/>
      <w:r w:rsidR="005B5E59" w:rsidRPr="005B5E59">
        <w:rPr>
          <w:rFonts w:cs="Times New Roman"/>
          <w:i/>
          <w:iCs/>
          <w:szCs w:val="24"/>
        </w:rPr>
        <w:t>Salmonella</w:t>
      </w:r>
      <w:r w:rsidRPr="00955347">
        <w:rPr>
          <w:rFonts w:cs="Times New Roman"/>
          <w:iCs/>
          <w:szCs w:val="24"/>
        </w:rPr>
        <w:t xml:space="preserve"> </w:t>
      </w:r>
      <w:proofErr w:type="spellStart"/>
      <w:r w:rsidR="007368F5" w:rsidRPr="007368F5">
        <w:rPr>
          <w:rFonts w:cs="Times New Roman"/>
          <w:i/>
          <w:szCs w:val="24"/>
        </w:rPr>
        <w:t>p</w:t>
      </w:r>
      <w:r w:rsidRPr="007368F5">
        <w:rPr>
          <w:rFonts w:cs="Times New Roman"/>
          <w:i/>
          <w:szCs w:val="24"/>
        </w:rPr>
        <w:t>ullorum</w:t>
      </w:r>
      <w:proofErr w:type="spellEnd"/>
      <w:r w:rsidRPr="00955347">
        <w:rPr>
          <w:rFonts w:cs="Times New Roman"/>
          <w:szCs w:val="24"/>
        </w:rPr>
        <w:t>.</w:t>
      </w:r>
      <w:proofErr w:type="gramEnd"/>
    </w:p>
    <w:p w:rsidR="00725950" w:rsidRPr="00725950" w:rsidRDefault="009538B5" w:rsidP="00725950">
      <w:pPr>
        <w:autoSpaceDE w:val="0"/>
        <w:autoSpaceDN w:val="0"/>
        <w:adjustRightInd w:val="0"/>
        <w:ind w:left="720" w:hanging="720"/>
        <w:jc w:val="both"/>
        <w:rPr>
          <w:rFonts w:cs="Times New Roman"/>
          <w:szCs w:val="24"/>
        </w:rPr>
      </w:pPr>
      <w:r w:rsidRPr="00955347">
        <w:rPr>
          <w:rFonts w:cs="Times New Roman"/>
          <w:szCs w:val="24"/>
        </w:rPr>
        <w:t xml:space="preserve">Yang, Y. C., Sun, Y., Wang, M. M., Zhang, Y. K. Li. X. X., and Sun, B. A. 1996. </w:t>
      </w:r>
      <w:proofErr w:type="gramStart"/>
      <w:r w:rsidRPr="00955347">
        <w:rPr>
          <w:rFonts w:cs="Times New Roman"/>
          <w:szCs w:val="24"/>
        </w:rPr>
        <w:t xml:space="preserve">Discussion of </w:t>
      </w:r>
      <w:proofErr w:type="spellStart"/>
      <w:r w:rsidRPr="00955347">
        <w:rPr>
          <w:rFonts w:cs="Times New Roman"/>
          <w:szCs w:val="24"/>
        </w:rPr>
        <w:t>on site</w:t>
      </w:r>
      <w:proofErr w:type="spellEnd"/>
      <w:r w:rsidRPr="00955347">
        <w:rPr>
          <w:rFonts w:cs="Times New Roman"/>
          <w:szCs w:val="24"/>
        </w:rPr>
        <w:t xml:space="preserve"> detection of </w:t>
      </w:r>
      <w:proofErr w:type="spellStart"/>
      <w:r w:rsidRPr="00955347">
        <w:rPr>
          <w:rFonts w:cs="Times New Roman"/>
          <w:szCs w:val="24"/>
        </w:rPr>
        <w:t>pullorum</w:t>
      </w:r>
      <w:proofErr w:type="spellEnd"/>
      <w:r w:rsidRPr="00955347">
        <w:rPr>
          <w:rFonts w:cs="Times New Roman"/>
          <w:szCs w:val="24"/>
        </w:rPr>
        <w:t xml:space="preserve"> disease in breeding chickens and control measures.</w:t>
      </w:r>
      <w:proofErr w:type="gramEnd"/>
      <w:r w:rsidRPr="00955347">
        <w:rPr>
          <w:rFonts w:cs="Times New Roman"/>
          <w:szCs w:val="24"/>
        </w:rPr>
        <w:t xml:space="preserve"> </w:t>
      </w:r>
      <w:r w:rsidRPr="00955347">
        <w:rPr>
          <w:rFonts w:cs="Times New Roman"/>
          <w:iCs/>
          <w:szCs w:val="24"/>
        </w:rPr>
        <w:t>Chinese Journal of Veterinary Medicine</w:t>
      </w:r>
      <w:r w:rsidRPr="00955347">
        <w:rPr>
          <w:rFonts w:cs="Times New Roman"/>
          <w:szCs w:val="24"/>
        </w:rPr>
        <w:t>, 22, 20-22.</w:t>
      </w:r>
    </w:p>
    <w:p w:rsidR="002805C9" w:rsidRDefault="002805C9" w:rsidP="002805C9">
      <w:pPr>
        <w:autoSpaceDE w:val="0"/>
        <w:autoSpaceDN w:val="0"/>
        <w:adjustRightInd w:val="0"/>
        <w:jc w:val="both"/>
        <w:rPr>
          <w:rFonts w:cs="Times New Roman"/>
          <w:szCs w:val="24"/>
        </w:rPr>
      </w:pPr>
    </w:p>
    <w:sectPr w:rsidR="002805C9" w:rsidSect="005D587A">
      <w:footerReference w:type="default" r:id="rId18"/>
      <w:pgSz w:w="11907" w:h="16839"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54B" w:rsidRDefault="00F3554B" w:rsidP="004B4BC8">
      <w:pPr>
        <w:spacing w:after="0" w:line="240" w:lineRule="auto"/>
      </w:pPr>
      <w:r>
        <w:separator/>
      </w:r>
    </w:p>
  </w:endnote>
  <w:endnote w:type="continuationSeparator" w:id="1">
    <w:p w:rsidR="00F3554B" w:rsidRDefault="00F3554B" w:rsidP="004B4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한양중고딕">
    <w:altName w:val="MS Mincho"/>
    <w:panose1 w:val="00000000000000000000"/>
    <w:charset w:val="80"/>
    <w:family w:val="auto"/>
    <w:notTrueType/>
    <w:pitch w:val="default"/>
    <w:sig w:usb0="00000000"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10148"/>
      <w:docPartObj>
        <w:docPartGallery w:val="Page Numbers (Bottom of Page)"/>
        <w:docPartUnique/>
      </w:docPartObj>
    </w:sdtPr>
    <w:sdtEndPr>
      <w:rPr>
        <w:color w:val="7F7F7F" w:themeColor="background1" w:themeShade="7F"/>
        <w:spacing w:val="60"/>
      </w:rPr>
    </w:sdtEndPr>
    <w:sdtContent>
      <w:p w:rsidR="003510C6" w:rsidRDefault="00DC0F57">
        <w:pPr>
          <w:pStyle w:val="Footer"/>
          <w:pBdr>
            <w:top w:val="single" w:sz="4" w:space="1" w:color="D9D9D9" w:themeColor="background1" w:themeShade="D9"/>
          </w:pBdr>
          <w:jc w:val="right"/>
        </w:pPr>
        <w:r w:rsidRPr="00F2445B">
          <w:rPr>
            <w:b/>
          </w:rPr>
          <w:fldChar w:fldCharType="begin"/>
        </w:r>
        <w:r w:rsidR="003510C6" w:rsidRPr="00F2445B">
          <w:rPr>
            <w:b/>
          </w:rPr>
          <w:instrText xml:space="preserve"> PAGE   \* MERGEFORMAT </w:instrText>
        </w:r>
        <w:r w:rsidRPr="00F2445B">
          <w:rPr>
            <w:b/>
          </w:rPr>
          <w:fldChar w:fldCharType="separate"/>
        </w:r>
        <w:r w:rsidR="00C32DB2">
          <w:rPr>
            <w:b/>
            <w:noProof/>
          </w:rPr>
          <w:t>23</w:t>
        </w:r>
        <w:r w:rsidRPr="00F2445B">
          <w:rPr>
            <w:b/>
          </w:rPr>
          <w:fldChar w:fldCharType="end"/>
        </w:r>
        <w:r w:rsidR="003510C6" w:rsidRPr="00F2445B">
          <w:rPr>
            <w:b/>
          </w:rPr>
          <w:t xml:space="preserve"> | </w:t>
        </w:r>
        <w:r w:rsidR="003510C6" w:rsidRPr="00F2445B">
          <w:rPr>
            <w:b/>
            <w:color w:val="7F7F7F" w:themeColor="background1" w:themeShade="7F"/>
            <w:spacing w:val="60"/>
          </w:rPr>
          <w:t>Page</w:t>
        </w:r>
      </w:p>
    </w:sdtContent>
  </w:sdt>
  <w:p w:rsidR="003510C6" w:rsidRDefault="00351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54B" w:rsidRDefault="00F3554B" w:rsidP="004B4BC8">
      <w:pPr>
        <w:spacing w:after="0" w:line="240" w:lineRule="auto"/>
      </w:pPr>
      <w:r>
        <w:separator/>
      </w:r>
    </w:p>
  </w:footnote>
  <w:footnote w:type="continuationSeparator" w:id="1">
    <w:p w:rsidR="00F3554B" w:rsidRDefault="00F3554B" w:rsidP="004B4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31A2"/>
    <w:multiLevelType w:val="hybridMultilevel"/>
    <w:tmpl w:val="829C0AEA"/>
    <w:lvl w:ilvl="0" w:tplc="00E8280E">
      <w:start w:val="1"/>
      <w:numFmt w:val="decimal"/>
      <w:lvlText w:val="%1."/>
      <w:lvlJc w:val="left"/>
      <w:pPr>
        <w:ind w:left="720" w:hanging="360"/>
      </w:pPr>
    </w:lvl>
    <w:lvl w:ilvl="1" w:tplc="0D2CA24E">
      <w:start w:val="1"/>
      <w:numFmt w:val="lowerLetter"/>
      <w:lvlText w:val="%2."/>
      <w:lvlJc w:val="left"/>
      <w:pPr>
        <w:ind w:left="1440" w:hanging="360"/>
      </w:pPr>
    </w:lvl>
    <w:lvl w:ilvl="2" w:tplc="F3AA5912">
      <w:start w:val="1"/>
      <w:numFmt w:val="lowerRoman"/>
      <w:lvlText w:val="%3."/>
      <w:lvlJc w:val="right"/>
      <w:pPr>
        <w:ind w:left="2160" w:hanging="180"/>
      </w:pPr>
    </w:lvl>
    <w:lvl w:ilvl="3" w:tplc="932A3AF8">
      <w:start w:val="1"/>
      <w:numFmt w:val="decimal"/>
      <w:lvlText w:val="%4."/>
      <w:lvlJc w:val="left"/>
      <w:pPr>
        <w:ind w:left="2880" w:hanging="360"/>
      </w:pPr>
    </w:lvl>
    <w:lvl w:ilvl="4" w:tplc="87F670D6">
      <w:start w:val="1"/>
      <w:numFmt w:val="lowerLetter"/>
      <w:lvlText w:val="%5."/>
      <w:lvlJc w:val="left"/>
      <w:pPr>
        <w:ind w:left="3600" w:hanging="360"/>
      </w:pPr>
    </w:lvl>
    <w:lvl w:ilvl="5" w:tplc="3BE4E60E">
      <w:start w:val="1"/>
      <w:numFmt w:val="lowerRoman"/>
      <w:lvlText w:val="%6."/>
      <w:lvlJc w:val="right"/>
      <w:pPr>
        <w:ind w:left="4320" w:hanging="180"/>
      </w:pPr>
    </w:lvl>
    <w:lvl w:ilvl="6" w:tplc="38EE6AD4">
      <w:start w:val="1"/>
      <w:numFmt w:val="decimal"/>
      <w:lvlText w:val="%7."/>
      <w:lvlJc w:val="left"/>
      <w:pPr>
        <w:ind w:left="5040" w:hanging="360"/>
      </w:pPr>
    </w:lvl>
    <w:lvl w:ilvl="7" w:tplc="E62A57EC">
      <w:start w:val="1"/>
      <w:numFmt w:val="lowerLetter"/>
      <w:lvlText w:val="%8."/>
      <w:lvlJc w:val="left"/>
      <w:pPr>
        <w:ind w:left="5760" w:hanging="360"/>
      </w:pPr>
    </w:lvl>
    <w:lvl w:ilvl="8" w:tplc="5E9622E2">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00931"/>
    <w:rsid w:val="000029F9"/>
    <w:rsid w:val="00003A5B"/>
    <w:rsid w:val="00014C38"/>
    <w:rsid w:val="00024B34"/>
    <w:rsid w:val="0004161B"/>
    <w:rsid w:val="00066FB2"/>
    <w:rsid w:val="00073A3A"/>
    <w:rsid w:val="00095632"/>
    <w:rsid w:val="000A18B5"/>
    <w:rsid w:val="000D46FC"/>
    <w:rsid w:val="000E0622"/>
    <w:rsid w:val="000F0EF4"/>
    <w:rsid w:val="000F1D87"/>
    <w:rsid w:val="0010246B"/>
    <w:rsid w:val="00121221"/>
    <w:rsid w:val="0014423D"/>
    <w:rsid w:val="00155462"/>
    <w:rsid w:val="001836DD"/>
    <w:rsid w:val="00191390"/>
    <w:rsid w:val="001C010D"/>
    <w:rsid w:val="001E4124"/>
    <w:rsid w:val="00200931"/>
    <w:rsid w:val="00211C67"/>
    <w:rsid w:val="002120B4"/>
    <w:rsid w:val="0022199E"/>
    <w:rsid w:val="002805C9"/>
    <w:rsid w:val="002840D7"/>
    <w:rsid w:val="002A7441"/>
    <w:rsid w:val="002C22D9"/>
    <w:rsid w:val="002C5B0A"/>
    <w:rsid w:val="002E3CED"/>
    <w:rsid w:val="0030333E"/>
    <w:rsid w:val="00306B4A"/>
    <w:rsid w:val="00311AFB"/>
    <w:rsid w:val="00341151"/>
    <w:rsid w:val="003510C6"/>
    <w:rsid w:val="00362F9C"/>
    <w:rsid w:val="00363275"/>
    <w:rsid w:val="00370146"/>
    <w:rsid w:val="0037697E"/>
    <w:rsid w:val="00392A26"/>
    <w:rsid w:val="00397A33"/>
    <w:rsid w:val="003A68E4"/>
    <w:rsid w:val="003D4ED8"/>
    <w:rsid w:val="003E680D"/>
    <w:rsid w:val="003F3513"/>
    <w:rsid w:val="0040364C"/>
    <w:rsid w:val="00405B39"/>
    <w:rsid w:val="00410959"/>
    <w:rsid w:val="00410AF1"/>
    <w:rsid w:val="0043346B"/>
    <w:rsid w:val="004376D0"/>
    <w:rsid w:val="00442B2B"/>
    <w:rsid w:val="00457DA4"/>
    <w:rsid w:val="004674B8"/>
    <w:rsid w:val="00473139"/>
    <w:rsid w:val="00493393"/>
    <w:rsid w:val="004957DD"/>
    <w:rsid w:val="004A65F0"/>
    <w:rsid w:val="004A6B85"/>
    <w:rsid w:val="004B4BC8"/>
    <w:rsid w:val="004C7C1A"/>
    <w:rsid w:val="004F6CE2"/>
    <w:rsid w:val="0050530A"/>
    <w:rsid w:val="00505493"/>
    <w:rsid w:val="00517ECE"/>
    <w:rsid w:val="0052710F"/>
    <w:rsid w:val="0054663B"/>
    <w:rsid w:val="00555DAF"/>
    <w:rsid w:val="00566C5F"/>
    <w:rsid w:val="005678D6"/>
    <w:rsid w:val="00574287"/>
    <w:rsid w:val="0059112E"/>
    <w:rsid w:val="005916C3"/>
    <w:rsid w:val="00596814"/>
    <w:rsid w:val="005A2649"/>
    <w:rsid w:val="005A3047"/>
    <w:rsid w:val="005A32BF"/>
    <w:rsid w:val="005A6529"/>
    <w:rsid w:val="005B5E59"/>
    <w:rsid w:val="005D17F7"/>
    <w:rsid w:val="005D587A"/>
    <w:rsid w:val="005E2FFE"/>
    <w:rsid w:val="00603FA5"/>
    <w:rsid w:val="00612351"/>
    <w:rsid w:val="0061310F"/>
    <w:rsid w:val="0062392E"/>
    <w:rsid w:val="00624277"/>
    <w:rsid w:val="00643DC9"/>
    <w:rsid w:val="00662FD0"/>
    <w:rsid w:val="00664301"/>
    <w:rsid w:val="00674528"/>
    <w:rsid w:val="006829AA"/>
    <w:rsid w:val="006978E4"/>
    <w:rsid w:val="006A7EF1"/>
    <w:rsid w:val="006B557C"/>
    <w:rsid w:val="00700E83"/>
    <w:rsid w:val="0070637B"/>
    <w:rsid w:val="007145F7"/>
    <w:rsid w:val="00725950"/>
    <w:rsid w:val="0073384E"/>
    <w:rsid w:val="00733CDE"/>
    <w:rsid w:val="007368F5"/>
    <w:rsid w:val="00760A76"/>
    <w:rsid w:val="00787112"/>
    <w:rsid w:val="00797BEA"/>
    <w:rsid w:val="007C0BC1"/>
    <w:rsid w:val="007C5A7D"/>
    <w:rsid w:val="00804EF3"/>
    <w:rsid w:val="00826BB6"/>
    <w:rsid w:val="00890CDA"/>
    <w:rsid w:val="00894D36"/>
    <w:rsid w:val="008A3604"/>
    <w:rsid w:val="008B72BA"/>
    <w:rsid w:val="008D53BB"/>
    <w:rsid w:val="008E01B1"/>
    <w:rsid w:val="00922952"/>
    <w:rsid w:val="0092550A"/>
    <w:rsid w:val="009538B5"/>
    <w:rsid w:val="00986165"/>
    <w:rsid w:val="009961CA"/>
    <w:rsid w:val="009B146A"/>
    <w:rsid w:val="009B2FE4"/>
    <w:rsid w:val="009C5F23"/>
    <w:rsid w:val="009C7F88"/>
    <w:rsid w:val="009D4270"/>
    <w:rsid w:val="00A00B36"/>
    <w:rsid w:val="00A00F94"/>
    <w:rsid w:val="00A14A73"/>
    <w:rsid w:val="00A2469B"/>
    <w:rsid w:val="00A40E30"/>
    <w:rsid w:val="00A466C2"/>
    <w:rsid w:val="00A50228"/>
    <w:rsid w:val="00A509E3"/>
    <w:rsid w:val="00A54182"/>
    <w:rsid w:val="00A94CED"/>
    <w:rsid w:val="00AB54E0"/>
    <w:rsid w:val="00AB5C36"/>
    <w:rsid w:val="00AE1511"/>
    <w:rsid w:val="00B034B2"/>
    <w:rsid w:val="00B06909"/>
    <w:rsid w:val="00B16A03"/>
    <w:rsid w:val="00B21224"/>
    <w:rsid w:val="00B30449"/>
    <w:rsid w:val="00B373F8"/>
    <w:rsid w:val="00B52120"/>
    <w:rsid w:val="00B548E9"/>
    <w:rsid w:val="00B55179"/>
    <w:rsid w:val="00B9192B"/>
    <w:rsid w:val="00C1768D"/>
    <w:rsid w:val="00C32DB2"/>
    <w:rsid w:val="00C3479C"/>
    <w:rsid w:val="00C62009"/>
    <w:rsid w:val="00C73269"/>
    <w:rsid w:val="00C85E73"/>
    <w:rsid w:val="00C91D4E"/>
    <w:rsid w:val="00C927B0"/>
    <w:rsid w:val="00C929D2"/>
    <w:rsid w:val="00C97D56"/>
    <w:rsid w:val="00CB565C"/>
    <w:rsid w:val="00CC1B2C"/>
    <w:rsid w:val="00CC319A"/>
    <w:rsid w:val="00CC6A32"/>
    <w:rsid w:val="00CD58EE"/>
    <w:rsid w:val="00D06214"/>
    <w:rsid w:val="00D1072A"/>
    <w:rsid w:val="00D140BA"/>
    <w:rsid w:val="00D14580"/>
    <w:rsid w:val="00D42151"/>
    <w:rsid w:val="00D55143"/>
    <w:rsid w:val="00D64846"/>
    <w:rsid w:val="00D86819"/>
    <w:rsid w:val="00D9692F"/>
    <w:rsid w:val="00D96B71"/>
    <w:rsid w:val="00DA3BF7"/>
    <w:rsid w:val="00DB5686"/>
    <w:rsid w:val="00DC0F57"/>
    <w:rsid w:val="00DC414B"/>
    <w:rsid w:val="00DD60B8"/>
    <w:rsid w:val="00DE0EF9"/>
    <w:rsid w:val="00DE4E11"/>
    <w:rsid w:val="00DF0CE6"/>
    <w:rsid w:val="00E01AF7"/>
    <w:rsid w:val="00E021C1"/>
    <w:rsid w:val="00E02A29"/>
    <w:rsid w:val="00E20FAB"/>
    <w:rsid w:val="00E50030"/>
    <w:rsid w:val="00E530DC"/>
    <w:rsid w:val="00E6269B"/>
    <w:rsid w:val="00E65326"/>
    <w:rsid w:val="00E77A93"/>
    <w:rsid w:val="00EA4900"/>
    <w:rsid w:val="00EB5BC7"/>
    <w:rsid w:val="00EB604A"/>
    <w:rsid w:val="00EB64DB"/>
    <w:rsid w:val="00EC6923"/>
    <w:rsid w:val="00ED1F1E"/>
    <w:rsid w:val="00EF3F0D"/>
    <w:rsid w:val="00F2445B"/>
    <w:rsid w:val="00F3554B"/>
    <w:rsid w:val="00F561C9"/>
    <w:rsid w:val="00F57508"/>
    <w:rsid w:val="00F9428A"/>
    <w:rsid w:val="00FE2660"/>
    <w:rsid w:val="00FE5E83"/>
    <w:rsid w:val="00FF1F29"/>
    <w:rsid w:val="00FF7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00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0B36"/>
    <w:pPr>
      <w:spacing w:after="0" w:line="240" w:lineRule="auto"/>
    </w:pPr>
    <w:rPr>
      <w:rFonts w:ascii="Arial" w:hAnsi="Arial" w:cs="Arial"/>
      <w:color w:val="000000"/>
    </w:rPr>
  </w:style>
  <w:style w:type="paragraph" w:styleId="NormalWeb">
    <w:name w:val="Normal (Web)"/>
    <w:basedOn w:val="Normal"/>
    <w:uiPriority w:val="99"/>
    <w:rsid w:val="00A00B36"/>
    <w:pPr>
      <w:spacing w:before="100" w:after="100" w:line="240" w:lineRule="auto"/>
    </w:pPr>
    <w:rPr>
      <w:rFonts w:eastAsia="Times New Roman" w:cs="Times New Roman"/>
    </w:rPr>
  </w:style>
  <w:style w:type="table" w:styleId="TableGrid">
    <w:name w:val="Table Grid"/>
    <w:basedOn w:val="TableNormal"/>
    <w:uiPriority w:val="59"/>
    <w:rsid w:val="00A00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rsid w:val="00A00B36"/>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rsid w:val="00A00B36"/>
    <w:rPr>
      <w:rFonts w:ascii="Tahoma" w:hAnsi="Tahoma" w:cs="Tahoma"/>
      <w:sz w:val="16"/>
    </w:rPr>
  </w:style>
  <w:style w:type="character" w:customStyle="1" w:styleId="apple-converted-space">
    <w:name w:val="apple-converted-space"/>
    <w:basedOn w:val="DefaultParagraphFont"/>
    <w:uiPriority w:val="99"/>
    <w:rsid w:val="00A00B36"/>
  </w:style>
  <w:style w:type="paragraph" w:styleId="ListParagraph">
    <w:name w:val="List Paragraph"/>
    <w:basedOn w:val="Normal"/>
    <w:uiPriority w:val="34"/>
    <w:rsid w:val="00A00B36"/>
    <w:pPr>
      <w:ind w:left="720"/>
      <w:contextualSpacing/>
    </w:pPr>
    <w:rPr>
      <w:rFonts w:eastAsia="Times New Roman" w:cs="Times New Roman"/>
      <w:sz w:val="22"/>
    </w:rPr>
  </w:style>
  <w:style w:type="character" w:styleId="Hyperlink">
    <w:name w:val="Hyperlink"/>
    <w:basedOn w:val="DefaultParagraphFont"/>
    <w:uiPriority w:val="99"/>
    <w:rsid w:val="00A00B36"/>
    <w:rPr>
      <w:color w:val="0000FF"/>
      <w:u w:val="single"/>
    </w:rPr>
  </w:style>
  <w:style w:type="character" w:styleId="FootnoteReference">
    <w:name w:val="footnote reference"/>
    <w:basedOn w:val="DefaultParagraphFont"/>
    <w:uiPriority w:val="99"/>
    <w:rsid w:val="00A00B36"/>
    <w:rPr>
      <w:vertAlign w:val="superscript"/>
    </w:rPr>
  </w:style>
  <w:style w:type="character" w:styleId="EndnoteReference">
    <w:name w:val="endnote reference"/>
    <w:basedOn w:val="DefaultParagraphFont"/>
    <w:uiPriority w:val="99"/>
    <w:rsid w:val="00A00B36"/>
    <w:rPr>
      <w:vertAlign w:val="superscript"/>
    </w:rPr>
  </w:style>
  <w:style w:type="paragraph" w:styleId="Header">
    <w:name w:val="header"/>
    <w:basedOn w:val="Normal"/>
    <w:link w:val="HeaderChar"/>
    <w:uiPriority w:val="99"/>
    <w:semiHidden/>
    <w:unhideWhenUsed/>
    <w:rsid w:val="004B4B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4BC8"/>
  </w:style>
  <w:style w:type="paragraph" w:styleId="Footer">
    <w:name w:val="footer"/>
    <w:basedOn w:val="Normal"/>
    <w:link w:val="FooterChar"/>
    <w:uiPriority w:val="99"/>
    <w:unhideWhenUsed/>
    <w:rsid w:val="004B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BC8"/>
  </w:style>
</w:styles>
</file>

<file path=word/webSettings.xml><?xml version="1.0" encoding="utf-8"?>
<w:webSettings xmlns:r="http://schemas.openxmlformats.org/officeDocument/2006/relationships" xmlns:w="http://schemas.openxmlformats.org/wordprocessingml/2006/main">
  <w:divs>
    <w:div w:id="23335221">
      <w:bodyDiv w:val="1"/>
      <w:marLeft w:val="0"/>
      <w:marRight w:val="0"/>
      <w:marTop w:val="0"/>
      <w:marBottom w:val="0"/>
      <w:divBdr>
        <w:top w:val="none" w:sz="0" w:space="0" w:color="auto"/>
        <w:left w:val="none" w:sz="0" w:space="0" w:color="auto"/>
        <w:bottom w:val="none" w:sz="0" w:space="0" w:color="auto"/>
        <w:right w:val="none" w:sz="0" w:space="0" w:color="auto"/>
      </w:divBdr>
    </w:div>
    <w:div w:id="157312040">
      <w:bodyDiv w:val="1"/>
      <w:marLeft w:val="0"/>
      <w:marRight w:val="0"/>
      <w:marTop w:val="0"/>
      <w:marBottom w:val="0"/>
      <w:divBdr>
        <w:top w:val="none" w:sz="0" w:space="0" w:color="auto"/>
        <w:left w:val="none" w:sz="0" w:space="0" w:color="auto"/>
        <w:bottom w:val="none" w:sz="0" w:space="0" w:color="auto"/>
        <w:right w:val="none" w:sz="0" w:space="0" w:color="auto"/>
      </w:divBdr>
    </w:div>
    <w:div w:id="693653328">
      <w:bodyDiv w:val="1"/>
      <w:marLeft w:val="0"/>
      <w:marRight w:val="0"/>
      <w:marTop w:val="0"/>
      <w:marBottom w:val="0"/>
      <w:divBdr>
        <w:top w:val="none" w:sz="0" w:space="0" w:color="auto"/>
        <w:left w:val="none" w:sz="0" w:space="0" w:color="auto"/>
        <w:bottom w:val="none" w:sz="0" w:space="0" w:color="auto"/>
        <w:right w:val="none" w:sz="0" w:space="0" w:color="auto"/>
      </w:divBdr>
    </w:div>
    <w:div w:id="19357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8.8267530668912728E-2"/>
          <c:y val="6.1599384280808904E-2"/>
          <c:w val="0.74667187437710425"/>
          <c:h val="0.78091220570913356"/>
        </c:manualLayout>
      </c:layout>
      <c:barChart>
        <c:barDir val="col"/>
        <c:grouping val="clustered"/>
        <c:ser>
          <c:idx val="0"/>
          <c:order val="0"/>
          <c:tx>
            <c:strRef>
              <c:f>Sheet1!$B$1</c:f>
              <c:strCache>
                <c:ptCount val="1"/>
                <c:pt idx="0">
                  <c:v>Sero Negative</c:v>
                </c:pt>
              </c:strCache>
            </c:strRef>
          </c:tx>
          <c:cat>
            <c:strRef>
              <c:f>Sheet1!$A$2:$A$5</c:f>
              <c:strCache>
                <c:ptCount val="4"/>
                <c:pt idx="0">
                  <c:v>Breeder</c:v>
                </c:pt>
                <c:pt idx="1">
                  <c:v>Broiler</c:v>
                </c:pt>
                <c:pt idx="2">
                  <c:v>Layer</c:v>
                </c:pt>
                <c:pt idx="3">
                  <c:v>Backyard</c:v>
                </c:pt>
              </c:strCache>
            </c:strRef>
          </c:cat>
          <c:val>
            <c:numRef>
              <c:f>Sheet1!$B$2:$B$5</c:f>
              <c:numCache>
                <c:formatCode>General</c:formatCode>
                <c:ptCount val="4"/>
                <c:pt idx="0">
                  <c:v>38</c:v>
                </c:pt>
                <c:pt idx="1">
                  <c:v>45</c:v>
                </c:pt>
                <c:pt idx="2">
                  <c:v>28</c:v>
                </c:pt>
                <c:pt idx="3">
                  <c:v>37</c:v>
                </c:pt>
              </c:numCache>
            </c:numRef>
          </c:val>
        </c:ser>
        <c:ser>
          <c:idx val="1"/>
          <c:order val="1"/>
          <c:tx>
            <c:strRef>
              <c:f>Sheet1!$C$1</c:f>
              <c:strCache>
                <c:ptCount val="1"/>
                <c:pt idx="0">
                  <c:v>Sero Positive</c:v>
                </c:pt>
              </c:strCache>
            </c:strRef>
          </c:tx>
          <c:cat>
            <c:strRef>
              <c:f>Sheet1!$A$2:$A$5</c:f>
              <c:strCache>
                <c:ptCount val="4"/>
                <c:pt idx="0">
                  <c:v>Breeder</c:v>
                </c:pt>
                <c:pt idx="1">
                  <c:v>Broiler</c:v>
                </c:pt>
                <c:pt idx="2">
                  <c:v>Layer</c:v>
                </c:pt>
                <c:pt idx="3">
                  <c:v>Backyard</c:v>
                </c:pt>
              </c:strCache>
            </c:strRef>
          </c:cat>
          <c:val>
            <c:numRef>
              <c:f>Sheet1!$C$2:$C$5</c:f>
              <c:numCache>
                <c:formatCode>General</c:formatCode>
                <c:ptCount val="4"/>
                <c:pt idx="0">
                  <c:v>12</c:v>
                </c:pt>
                <c:pt idx="1">
                  <c:v>5</c:v>
                </c:pt>
                <c:pt idx="2">
                  <c:v>22</c:v>
                </c:pt>
                <c:pt idx="3">
                  <c:v>13</c:v>
                </c:pt>
              </c:numCache>
            </c:numRef>
          </c:val>
        </c:ser>
        <c:axId val="54513664"/>
        <c:axId val="54515968"/>
      </c:barChart>
      <c:catAx>
        <c:axId val="54513664"/>
        <c:scaling>
          <c:orientation val="minMax"/>
        </c:scaling>
        <c:axPos val="b"/>
        <c:title>
          <c:tx>
            <c:rich>
              <a:bodyPr/>
              <a:lstStyle/>
              <a:p>
                <a:pPr>
                  <a:defRPr/>
                </a:pPr>
                <a:r>
                  <a:rPr lang="en-US"/>
                  <a:t>Type of Birds</a:t>
                </a:r>
              </a:p>
            </c:rich>
          </c:tx>
          <c:layout>
            <c:manualLayout>
              <c:xMode val="edge"/>
              <c:yMode val="edge"/>
              <c:x val="0.39456414782896476"/>
              <c:y val="0.92387653407023218"/>
            </c:manualLayout>
          </c:layout>
        </c:title>
        <c:majorTickMark val="none"/>
        <c:tickLblPos val="nextTo"/>
        <c:crossAx val="54515968"/>
        <c:crosses val="autoZero"/>
        <c:auto val="1"/>
        <c:lblAlgn val="ctr"/>
        <c:lblOffset val="100"/>
      </c:catAx>
      <c:valAx>
        <c:axId val="54515968"/>
        <c:scaling>
          <c:orientation val="minMax"/>
        </c:scaling>
        <c:axPos val="l"/>
        <c:majorGridlines/>
        <c:title>
          <c:tx>
            <c:rich>
              <a:bodyPr/>
              <a:lstStyle/>
              <a:p>
                <a:pPr>
                  <a:defRPr/>
                </a:pPr>
                <a:r>
                  <a:rPr lang="en-US"/>
                  <a:t>No. of Sample</a:t>
                </a:r>
              </a:p>
            </c:rich>
          </c:tx>
          <c:layout/>
        </c:title>
        <c:numFmt formatCode="General" sourceLinked="1"/>
        <c:tickLblPos val="nextTo"/>
        <c:crossAx val="54513664"/>
        <c:crosses val="autoZero"/>
        <c:crossBetween val="between"/>
      </c:valAx>
    </c:plotArea>
    <c:legend>
      <c:legendPos val="r"/>
      <c:layout>
        <c:manualLayout>
          <c:xMode val="edge"/>
          <c:yMode val="edge"/>
          <c:x val="0.83733872181500857"/>
          <c:y val="0.48260748656417946"/>
          <c:w val="0.16266127818499151"/>
          <c:h val="0.15551060561325672"/>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title>
    <c:view3D>
      <c:rAngAx val="1"/>
    </c:view3D>
    <c:plotArea>
      <c:layout>
        <c:manualLayout>
          <c:layoutTarget val="inner"/>
          <c:xMode val="edge"/>
          <c:yMode val="edge"/>
          <c:x val="9.8598536705833809E-2"/>
          <c:y val="0.14819978246412396"/>
          <c:w val="0.73389251058511873"/>
          <c:h val="0.73740058493966043"/>
        </c:manualLayout>
      </c:layout>
      <c:bar3DChart>
        <c:barDir val="col"/>
        <c:grouping val="clustered"/>
        <c:ser>
          <c:idx val="0"/>
          <c:order val="0"/>
          <c:tx>
            <c:strRef>
              <c:f>Sheet1!$B$1</c:f>
              <c:strCache>
                <c:ptCount val="1"/>
                <c:pt idx="0">
                  <c:v>Prevalence %</c:v>
                </c:pt>
              </c:strCache>
            </c:strRef>
          </c:tx>
          <c:dPt>
            <c:idx val="0"/>
            <c:spPr>
              <a:solidFill>
                <a:srgbClr val="002060"/>
              </a:solidFill>
            </c:spPr>
          </c:dPt>
          <c:dPt>
            <c:idx val="2"/>
            <c:spPr>
              <a:solidFill>
                <a:srgbClr val="7030A0"/>
              </a:solidFill>
            </c:spPr>
          </c:dPt>
          <c:dPt>
            <c:idx val="3"/>
            <c:spPr>
              <a:solidFill>
                <a:schemeClr val="accent2"/>
              </a:solidFill>
            </c:spPr>
          </c:dPt>
          <c:cat>
            <c:strRef>
              <c:f>Sheet1!$A$2:$A$5</c:f>
              <c:strCache>
                <c:ptCount val="4"/>
                <c:pt idx="0">
                  <c:v>Breeder</c:v>
                </c:pt>
                <c:pt idx="1">
                  <c:v>Broiler</c:v>
                </c:pt>
                <c:pt idx="2">
                  <c:v>Layer</c:v>
                </c:pt>
                <c:pt idx="3">
                  <c:v>Backyard</c:v>
                </c:pt>
              </c:strCache>
            </c:strRef>
          </c:cat>
          <c:val>
            <c:numRef>
              <c:f>Sheet1!$B$2:$B$5</c:f>
              <c:numCache>
                <c:formatCode>0%</c:formatCode>
                <c:ptCount val="4"/>
                <c:pt idx="0">
                  <c:v>0.24000000000000021</c:v>
                </c:pt>
                <c:pt idx="1">
                  <c:v>0.1</c:v>
                </c:pt>
                <c:pt idx="2">
                  <c:v>0.44</c:v>
                </c:pt>
                <c:pt idx="3">
                  <c:v>0.26</c:v>
                </c:pt>
              </c:numCache>
            </c:numRef>
          </c:val>
        </c:ser>
        <c:shape val="box"/>
        <c:axId val="61559936"/>
        <c:axId val="61561472"/>
        <c:axId val="0"/>
      </c:bar3DChart>
      <c:catAx>
        <c:axId val="61559936"/>
        <c:scaling>
          <c:orientation val="minMax"/>
        </c:scaling>
        <c:axPos val="b"/>
        <c:tickLblPos val="nextTo"/>
        <c:crossAx val="61561472"/>
        <c:crosses val="autoZero"/>
        <c:auto val="1"/>
        <c:lblAlgn val="ctr"/>
        <c:lblOffset val="100"/>
      </c:catAx>
      <c:valAx>
        <c:axId val="61561472"/>
        <c:scaling>
          <c:orientation val="minMax"/>
        </c:scaling>
        <c:axPos val="l"/>
        <c:majorGridlines/>
        <c:numFmt formatCode="0%" sourceLinked="1"/>
        <c:tickLblPos val="nextTo"/>
        <c:crossAx val="61559936"/>
        <c:crosses val="autoZero"/>
        <c:crossBetween val="between"/>
      </c:valAx>
    </c:plotArea>
    <c:legend>
      <c:legendPos val="r"/>
      <c:layout/>
      <c:txPr>
        <a:bodyPr/>
        <a:lstStyle/>
        <a:p>
          <a:pPr>
            <a:defRPr sz="1200"/>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0.12512</cdr:x>
      <cdr:y>0.35616</cdr:y>
    </cdr:from>
    <cdr:to>
      <cdr:x>0.1945</cdr:x>
      <cdr:y>0.50457</cdr:y>
    </cdr:to>
    <cdr:sp macro="" textlink="">
      <cdr:nvSpPr>
        <cdr:cNvPr id="2" name="TextBox 1"/>
        <cdr:cNvSpPr txBox="1"/>
      </cdr:nvSpPr>
      <cdr:spPr>
        <a:xfrm xmlns:a="http://schemas.openxmlformats.org/drawingml/2006/main">
          <a:off x="712470" y="1141171"/>
          <a:ext cx="395021" cy="4754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38</a:t>
          </a:r>
        </a:p>
      </cdr:txBody>
    </cdr:sp>
  </cdr:relSizeAnchor>
  <cdr:relSizeAnchor xmlns:cdr="http://schemas.openxmlformats.org/drawingml/2006/chartDrawing">
    <cdr:from>
      <cdr:x>0.18114</cdr:x>
      <cdr:y>0.67352</cdr:y>
    </cdr:from>
    <cdr:to>
      <cdr:x>0.25052</cdr:x>
      <cdr:y>0.82192</cdr:y>
    </cdr:to>
    <cdr:sp macro="" textlink="">
      <cdr:nvSpPr>
        <cdr:cNvPr id="3" name="TextBox 1"/>
        <cdr:cNvSpPr txBox="1"/>
      </cdr:nvSpPr>
      <cdr:spPr>
        <a:xfrm xmlns:a="http://schemas.openxmlformats.org/drawingml/2006/main">
          <a:off x="1031444" y="2157985"/>
          <a:ext cx="395021" cy="4754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12</a:t>
          </a:r>
        </a:p>
      </cdr:txBody>
    </cdr:sp>
  </cdr:relSizeAnchor>
  <cdr:relSizeAnchor xmlns:cdr="http://schemas.openxmlformats.org/drawingml/2006/chartDrawing">
    <cdr:from>
      <cdr:x>0.31475</cdr:x>
      <cdr:y>0.21689</cdr:y>
    </cdr:from>
    <cdr:to>
      <cdr:x>0.38412</cdr:x>
      <cdr:y>0.3653</cdr:y>
    </cdr:to>
    <cdr:sp macro="" textlink="">
      <cdr:nvSpPr>
        <cdr:cNvPr id="4" name="TextBox 1"/>
        <cdr:cNvSpPr txBox="1"/>
      </cdr:nvSpPr>
      <cdr:spPr>
        <a:xfrm xmlns:a="http://schemas.openxmlformats.org/drawingml/2006/main">
          <a:off x="1792223" y="694944"/>
          <a:ext cx="395021" cy="4754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45</a:t>
          </a:r>
        </a:p>
      </cdr:txBody>
    </cdr:sp>
  </cdr:relSizeAnchor>
  <cdr:relSizeAnchor xmlns:cdr="http://schemas.openxmlformats.org/drawingml/2006/chartDrawing">
    <cdr:from>
      <cdr:x>0.37513</cdr:x>
      <cdr:y>0.76941</cdr:y>
    </cdr:from>
    <cdr:to>
      <cdr:x>0.4445</cdr:x>
      <cdr:y>0.91781</cdr:y>
    </cdr:to>
    <cdr:sp macro="" textlink="">
      <cdr:nvSpPr>
        <cdr:cNvPr id="5" name="TextBox 1"/>
        <cdr:cNvSpPr txBox="1"/>
      </cdr:nvSpPr>
      <cdr:spPr>
        <a:xfrm xmlns:a="http://schemas.openxmlformats.org/drawingml/2006/main">
          <a:off x="2136038" y="2465223"/>
          <a:ext cx="395021" cy="4754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5</a:t>
          </a:r>
        </a:p>
      </cdr:txBody>
    </cdr:sp>
  </cdr:relSizeAnchor>
  <cdr:relSizeAnchor xmlns:cdr="http://schemas.openxmlformats.org/drawingml/2006/chartDrawing">
    <cdr:from>
      <cdr:x>0.49718</cdr:x>
      <cdr:y>0.44521</cdr:y>
    </cdr:from>
    <cdr:to>
      <cdr:x>0.56655</cdr:x>
      <cdr:y>0.59361</cdr:y>
    </cdr:to>
    <cdr:sp macro="" textlink="">
      <cdr:nvSpPr>
        <cdr:cNvPr id="6" name="TextBox 1"/>
        <cdr:cNvSpPr txBox="1"/>
      </cdr:nvSpPr>
      <cdr:spPr>
        <a:xfrm xmlns:a="http://schemas.openxmlformats.org/drawingml/2006/main">
          <a:off x="2830982" y="1426464"/>
          <a:ext cx="395021" cy="4754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28</a:t>
          </a:r>
        </a:p>
      </cdr:txBody>
    </cdr:sp>
  </cdr:relSizeAnchor>
  <cdr:relSizeAnchor xmlns:cdr="http://schemas.openxmlformats.org/drawingml/2006/chartDrawing">
    <cdr:from>
      <cdr:x>0.54985</cdr:x>
      <cdr:y>0.5411</cdr:y>
    </cdr:from>
    <cdr:to>
      <cdr:x>0.61922</cdr:x>
      <cdr:y>0.6895</cdr:y>
    </cdr:to>
    <cdr:sp macro="" textlink="">
      <cdr:nvSpPr>
        <cdr:cNvPr id="7" name="TextBox 1"/>
        <cdr:cNvSpPr txBox="1"/>
      </cdr:nvSpPr>
      <cdr:spPr>
        <a:xfrm xmlns:a="http://schemas.openxmlformats.org/drawingml/2006/main">
          <a:off x="3130905" y="1733703"/>
          <a:ext cx="395021" cy="4754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22</a:t>
          </a:r>
        </a:p>
      </cdr:txBody>
    </cdr:sp>
  </cdr:relSizeAnchor>
  <cdr:relSizeAnchor xmlns:cdr="http://schemas.openxmlformats.org/drawingml/2006/chartDrawing">
    <cdr:from>
      <cdr:x>0.74333</cdr:x>
      <cdr:y>0.6249</cdr:y>
    </cdr:from>
    <cdr:to>
      <cdr:x>0.8127</cdr:x>
      <cdr:y>0.7733</cdr:y>
    </cdr:to>
    <cdr:sp macro="" textlink="">
      <cdr:nvSpPr>
        <cdr:cNvPr id="8" name="TextBox 1"/>
        <cdr:cNvSpPr txBox="1"/>
      </cdr:nvSpPr>
      <cdr:spPr>
        <a:xfrm xmlns:a="http://schemas.openxmlformats.org/drawingml/2006/main">
          <a:off x="4232602" y="2002229"/>
          <a:ext cx="395001" cy="4754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13</a:t>
          </a:r>
        </a:p>
        <a:p xmlns:a="http://schemas.openxmlformats.org/drawingml/2006/main">
          <a:endParaRPr lang="en-US" sz="1100" b="1"/>
        </a:p>
      </cdr:txBody>
    </cdr:sp>
  </cdr:relSizeAnchor>
  <cdr:relSizeAnchor xmlns:cdr="http://schemas.openxmlformats.org/drawingml/2006/chartDrawing">
    <cdr:from>
      <cdr:x>0.68455</cdr:x>
      <cdr:y>0.29648</cdr:y>
    </cdr:from>
    <cdr:to>
      <cdr:x>0.75392</cdr:x>
      <cdr:y>0.44489</cdr:y>
    </cdr:to>
    <cdr:sp macro="" textlink="">
      <cdr:nvSpPr>
        <cdr:cNvPr id="9" name="TextBox 1"/>
        <cdr:cNvSpPr txBox="1"/>
      </cdr:nvSpPr>
      <cdr:spPr>
        <a:xfrm xmlns:a="http://schemas.openxmlformats.org/drawingml/2006/main">
          <a:off x="3897903" y="949944"/>
          <a:ext cx="395001" cy="4755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37</a:t>
          </a:r>
        </a:p>
      </cdr:txBody>
    </cdr:sp>
  </cdr:relSizeAnchor>
</c:userShapes>
</file>

<file path=word/drawings/drawing2.xml><?xml version="1.0" encoding="utf-8"?>
<c:userShapes xmlns:c="http://schemas.openxmlformats.org/drawingml/2006/chart">
  <cdr:relSizeAnchor xmlns:cdr="http://schemas.openxmlformats.org/drawingml/2006/chartDrawing">
    <cdr:from>
      <cdr:x>0.19909</cdr:x>
      <cdr:y>0.42344</cdr:y>
    </cdr:from>
    <cdr:to>
      <cdr:x>0.26754</cdr:x>
      <cdr:y>0.48565</cdr:y>
    </cdr:to>
    <cdr:sp macro="" textlink="">
      <cdr:nvSpPr>
        <cdr:cNvPr id="2" name="TextBox 1"/>
        <cdr:cNvSpPr txBox="1"/>
      </cdr:nvSpPr>
      <cdr:spPr>
        <a:xfrm xmlns:a="http://schemas.openxmlformats.org/drawingml/2006/main">
          <a:off x="1154142" y="1526875"/>
          <a:ext cx="396816" cy="2242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latin typeface="Times New Roman" pitchFamily="18" charset="0"/>
              <a:cs typeface="Times New Roman" pitchFamily="18" charset="0"/>
            </a:rPr>
            <a:t>24</a:t>
          </a:r>
        </a:p>
      </cdr:txBody>
    </cdr:sp>
  </cdr:relSizeAnchor>
  <cdr:relSizeAnchor xmlns:cdr="http://schemas.openxmlformats.org/drawingml/2006/chartDrawing">
    <cdr:from>
      <cdr:x>0.52498</cdr:x>
      <cdr:y>0.12679</cdr:y>
    </cdr:from>
    <cdr:to>
      <cdr:x>0.59641</cdr:x>
      <cdr:y>0.20096</cdr:y>
    </cdr:to>
    <cdr:sp macro="" textlink="">
      <cdr:nvSpPr>
        <cdr:cNvPr id="3" name="TextBox 2"/>
        <cdr:cNvSpPr txBox="1"/>
      </cdr:nvSpPr>
      <cdr:spPr>
        <a:xfrm xmlns:a="http://schemas.openxmlformats.org/drawingml/2006/main">
          <a:off x="3043327" y="457200"/>
          <a:ext cx="414068" cy="2674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t>44</a:t>
          </a:r>
        </a:p>
      </cdr:txBody>
    </cdr:sp>
  </cdr:relSizeAnchor>
  <cdr:relSizeAnchor xmlns:cdr="http://schemas.openxmlformats.org/drawingml/2006/chartDrawing">
    <cdr:from>
      <cdr:x>0.68122</cdr:x>
      <cdr:y>0.38517</cdr:y>
    </cdr:from>
    <cdr:to>
      <cdr:x>0.75265</cdr:x>
      <cdr:y>0.46172</cdr:y>
    </cdr:to>
    <cdr:sp macro="" textlink="">
      <cdr:nvSpPr>
        <cdr:cNvPr id="4" name="TextBox 3"/>
        <cdr:cNvSpPr txBox="1"/>
      </cdr:nvSpPr>
      <cdr:spPr>
        <a:xfrm xmlns:a="http://schemas.openxmlformats.org/drawingml/2006/main">
          <a:off x="3949101" y="1388853"/>
          <a:ext cx="414068" cy="2760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latin typeface="Times New Roman" pitchFamily="18" charset="0"/>
              <a:cs typeface="Times New Roman" pitchFamily="18" charset="0"/>
            </a:rPr>
            <a:t>26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6981</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Milon</dc:creator>
  <cp:lastModifiedBy>Milon</cp:lastModifiedBy>
  <cp:revision>6</cp:revision>
  <cp:lastPrinted>2014-03-27T15:58:00Z</cp:lastPrinted>
  <dcterms:created xsi:type="dcterms:W3CDTF">2014-03-27T10:36:00Z</dcterms:created>
  <dcterms:modified xsi:type="dcterms:W3CDTF">2014-03-27T16:00:00Z</dcterms:modified>
</cp:coreProperties>
</file>