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CE8" w:rsidRPr="00C555E8" w:rsidRDefault="00C44CE8" w:rsidP="00C555E8">
      <w:pPr>
        <w:autoSpaceDE w:val="0"/>
        <w:autoSpaceDN w:val="0"/>
        <w:adjustRightInd w:val="0"/>
        <w:spacing w:after="0" w:line="360" w:lineRule="auto"/>
        <w:jc w:val="center"/>
        <w:rPr>
          <w:rFonts w:ascii="Times New Roman" w:hAnsi="Times New Roman" w:cs="Times New Roman"/>
          <w:b/>
          <w:bCs/>
          <w:sz w:val="28"/>
          <w:szCs w:val="28"/>
        </w:rPr>
      </w:pPr>
      <w:r w:rsidRPr="00C555E8">
        <w:rPr>
          <w:rFonts w:ascii="Times New Roman" w:hAnsi="Times New Roman" w:cs="Times New Roman"/>
          <w:b/>
          <w:sz w:val="28"/>
          <w:szCs w:val="28"/>
        </w:rPr>
        <w:t>CHAPTER-I</w:t>
      </w:r>
    </w:p>
    <w:p w:rsidR="002B2872" w:rsidRPr="00C555E8" w:rsidRDefault="009B1E97" w:rsidP="00C555E8">
      <w:pPr>
        <w:autoSpaceDE w:val="0"/>
        <w:autoSpaceDN w:val="0"/>
        <w:adjustRightInd w:val="0"/>
        <w:spacing w:after="0" w:line="360" w:lineRule="auto"/>
        <w:jc w:val="center"/>
        <w:rPr>
          <w:rFonts w:ascii="Times New Roman" w:hAnsi="Times New Roman" w:cs="Times New Roman"/>
          <w:b/>
          <w:bCs/>
          <w:sz w:val="28"/>
          <w:szCs w:val="28"/>
        </w:rPr>
      </w:pPr>
      <w:r w:rsidRPr="00C555E8">
        <w:rPr>
          <w:rFonts w:ascii="Times New Roman" w:hAnsi="Times New Roman" w:cs="Times New Roman"/>
          <w:b/>
          <w:bCs/>
          <w:sz w:val="28"/>
          <w:szCs w:val="28"/>
        </w:rPr>
        <w:t>I</w:t>
      </w:r>
      <w:r w:rsidR="002B2872" w:rsidRPr="00C555E8">
        <w:rPr>
          <w:rFonts w:ascii="Times New Roman" w:hAnsi="Times New Roman" w:cs="Times New Roman"/>
          <w:b/>
          <w:bCs/>
          <w:sz w:val="28"/>
          <w:szCs w:val="28"/>
        </w:rPr>
        <w:t>NTRODUCTION</w:t>
      </w:r>
    </w:p>
    <w:p w:rsidR="00055F4C" w:rsidRPr="00C555E8" w:rsidRDefault="002B2872" w:rsidP="004031A3">
      <w:pPr>
        <w:autoSpaceDE w:val="0"/>
        <w:autoSpaceDN w:val="0"/>
        <w:adjustRightInd w:val="0"/>
        <w:spacing w:after="0" w:line="336" w:lineRule="auto"/>
        <w:jc w:val="both"/>
        <w:rPr>
          <w:rFonts w:ascii="Times New Roman" w:hAnsi="Times New Roman" w:cs="Times New Roman"/>
          <w:sz w:val="24"/>
          <w:szCs w:val="24"/>
        </w:rPr>
      </w:pPr>
      <w:r w:rsidRPr="00C555E8">
        <w:rPr>
          <w:rFonts w:ascii="Times New Roman" w:hAnsi="Times New Roman" w:cs="Times New Roman"/>
          <w:sz w:val="24"/>
          <w:szCs w:val="24"/>
        </w:rPr>
        <w:t xml:space="preserve">Tropical, agro-based Bangladesh has 47.51 million livestock of which 22.87 million are cattle (BBS, 2008).Livestock, the backbone of Bangladesh’s agricultural economy, is at risk of decline in production due to number of ecto- and endo-parasites. Bangladesh is usually hot and humid except in winter and the climatic condition of Bangladesh is very conducive to a wide variety of parasites as well as ticks (Razzak and Shaikh, 1969). Ectoparasitic infestation is one of the major veterinary problems affecting livestock industries in many parts of the world (Hourrigan, 1979). Ectoparasites including lice, ticks, mites etc. play an important role in the transmission of certain pathogens (Loomis, 1986). The ectoparasites are known to cause heavy economic losses to livestock industry due to their usual habit of blood sucking, which adversely affects the economic production (Branscheid and Schroer, 1997). Among ecto-parasites, ticks have been recognized as the notorious threat due to severe irritation, allergy and toxicosis (Niyonzema &amp; Kiltz, 1986). In some cases, ticks have been reported to cause lowered productivity, mortality (Niyonzema and Kiltz, 1986) and transmit such diseases as babesiosis, theileriosis, anaplasmosis etc (Norval </w:t>
      </w:r>
      <w:r w:rsidRPr="00C555E8">
        <w:rPr>
          <w:rFonts w:ascii="Times New Roman" w:hAnsi="Times New Roman" w:cs="Times New Roman"/>
          <w:i/>
          <w:iCs/>
          <w:sz w:val="24"/>
          <w:szCs w:val="24"/>
        </w:rPr>
        <w:t>et. al</w:t>
      </w:r>
      <w:r w:rsidRPr="00C555E8">
        <w:rPr>
          <w:rFonts w:ascii="Times New Roman" w:hAnsi="Times New Roman" w:cs="Times New Roman"/>
          <w:sz w:val="24"/>
          <w:szCs w:val="24"/>
        </w:rPr>
        <w:t xml:space="preserve">., 1984). Ticks act not only as potential vectors but also as reservoirs of certain infectious agents e.g. </w:t>
      </w:r>
      <w:r w:rsidRPr="00C555E8">
        <w:rPr>
          <w:rFonts w:ascii="Times New Roman" w:hAnsi="Times New Roman" w:cs="Times New Roman"/>
          <w:i/>
          <w:iCs/>
          <w:sz w:val="24"/>
          <w:szCs w:val="24"/>
        </w:rPr>
        <w:t>Pasteurella multocida</w:t>
      </w:r>
      <w:r w:rsidRPr="00C555E8">
        <w:rPr>
          <w:rFonts w:ascii="Times New Roman" w:hAnsi="Times New Roman" w:cs="Times New Roman"/>
          <w:sz w:val="24"/>
          <w:szCs w:val="24"/>
        </w:rPr>
        <w:t xml:space="preserve">, </w:t>
      </w:r>
      <w:r w:rsidRPr="00C555E8">
        <w:rPr>
          <w:rFonts w:ascii="Times New Roman" w:hAnsi="Times New Roman" w:cs="Times New Roman"/>
          <w:i/>
          <w:iCs/>
          <w:sz w:val="24"/>
          <w:szCs w:val="24"/>
        </w:rPr>
        <w:t xml:space="preserve">Brucella abortus </w:t>
      </w:r>
      <w:r w:rsidRPr="00C555E8">
        <w:rPr>
          <w:rFonts w:ascii="Times New Roman" w:hAnsi="Times New Roman" w:cs="Times New Roman"/>
          <w:sz w:val="24"/>
          <w:szCs w:val="24"/>
        </w:rPr>
        <w:t xml:space="preserve">and </w:t>
      </w:r>
      <w:r w:rsidRPr="00C555E8">
        <w:rPr>
          <w:rFonts w:ascii="Times New Roman" w:hAnsi="Times New Roman" w:cs="Times New Roman"/>
          <w:i/>
          <w:iCs/>
          <w:sz w:val="24"/>
          <w:szCs w:val="24"/>
        </w:rPr>
        <w:t xml:space="preserve">Salmonella typhimurium </w:t>
      </w:r>
      <w:r w:rsidRPr="00C555E8">
        <w:rPr>
          <w:rFonts w:ascii="Times New Roman" w:hAnsi="Times New Roman" w:cs="Times New Roman"/>
          <w:sz w:val="24"/>
          <w:szCs w:val="24"/>
        </w:rPr>
        <w:t>in man and animals (Jongejan and Uilenberg, 2004). Besides ticks lice also cause harm in cattle health. Lice infested animals keep poor physical condition and develop an unthrifty, anemic appearance and discoloured greasy hair (Nelson, 1984). Louse free animals have been reported to be more profitable than infested animals due to increased rate of weight gain and more feed</w:t>
      </w:r>
      <w:r w:rsidR="00736B0D">
        <w:rPr>
          <w:rFonts w:ascii="Times New Roman" w:hAnsi="Times New Roman" w:cs="Times New Roman"/>
          <w:sz w:val="24"/>
          <w:szCs w:val="24"/>
        </w:rPr>
        <w:t xml:space="preserve"> </w:t>
      </w:r>
      <w:r w:rsidRPr="00C555E8">
        <w:rPr>
          <w:rFonts w:ascii="Times New Roman" w:hAnsi="Times New Roman" w:cs="Times New Roman"/>
          <w:sz w:val="24"/>
          <w:szCs w:val="24"/>
        </w:rPr>
        <w:t xml:space="preserve">utilization (Kettle, 1974). In addition, lice infestation contributes to huge economic losses due to damage to skin and hide in the form of light flecks and spots followed by secondary bacterial infection or scratching behavior and inflammation of the skin (Nafstad and Gronstol, 2001b). The situation of ticks and tick-borne diseases in animals have been partially documented in Bangladesh by number of authors (Samad, 2000), but these studies are fragmented and not yet done in </w:t>
      </w:r>
      <w:r w:rsidR="00040E9D" w:rsidRPr="00C555E8">
        <w:rPr>
          <w:rFonts w:ascii="Times New Roman" w:hAnsi="Times New Roman" w:cs="Times New Roman"/>
          <w:sz w:val="24"/>
          <w:szCs w:val="24"/>
        </w:rPr>
        <w:t>Gaibandha District</w:t>
      </w:r>
      <w:r w:rsidRPr="00C555E8">
        <w:rPr>
          <w:rFonts w:ascii="Times New Roman" w:hAnsi="Times New Roman" w:cs="Times New Roman"/>
          <w:sz w:val="24"/>
          <w:szCs w:val="24"/>
        </w:rPr>
        <w:t>.</w:t>
      </w:r>
    </w:p>
    <w:p w:rsidR="00C44CE8" w:rsidRPr="00C555E8" w:rsidRDefault="00C44CE8" w:rsidP="004031A3">
      <w:pPr>
        <w:tabs>
          <w:tab w:val="left" w:pos="885"/>
          <w:tab w:val="left" w:pos="1410"/>
        </w:tabs>
        <w:spacing w:line="336" w:lineRule="auto"/>
        <w:jc w:val="both"/>
        <w:rPr>
          <w:rFonts w:ascii="Times New Roman" w:hAnsi="Times New Roman" w:cs="Times New Roman"/>
          <w:b/>
          <w:spacing w:val="-2"/>
          <w:sz w:val="24"/>
          <w:szCs w:val="24"/>
        </w:rPr>
      </w:pPr>
      <w:r w:rsidRPr="00C555E8">
        <w:rPr>
          <w:rFonts w:ascii="Times New Roman" w:hAnsi="Times New Roman" w:cs="Times New Roman"/>
          <w:b/>
          <w:spacing w:val="-2"/>
          <w:sz w:val="24"/>
          <w:szCs w:val="24"/>
        </w:rPr>
        <w:t>The objectives of the study were to:</w:t>
      </w:r>
    </w:p>
    <w:p w:rsidR="00C44CE8" w:rsidRPr="00C555E8" w:rsidRDefault="00C555E8" w:rsidP="004031A3">
      <w:pPr>
        <w:tabs>
          <w:tab w:val="left" w:pos="360"/>
        </w:tabs>
        <w:spacing w:line="336" w:lineRule="auto"/>
        <w:jc w:val="both"/>
        <w:rPr>
          <w:rFonts w:ascii="Times New Roman" w:hAnsi="Times New Roman" w:cs="Times New Roman"/>
          <w:spacing w:val="-2"/>
          <w:sz w:val="24"/>
          <w:szCs w:val="24"/>
        </w:rPr>
      </w:pPr>
      <w:r w:rsidRPr="00C555E8">
        <w:rPr>
          <w:rFonts w:ascii="Times New Roman" w:hAnsi="Times New Roman" w:cs="Times New Roman"/>
          <w:spacing w:val="-2"/>
          <w:sz w:val="24"/>
          <w:szCs w:val="24"/>
        </w:rPr>
        <w:t>1 .</w:t>
      </w:r>
      <w:r w:rsidR="00C44CE8" w:rsidRPr="00C555E8">
        <w:rPr>
          <w:rFonts w:ascii="Times New Roman" w:hAnsi="Times New Roman" w:cs="Times New Roman"/>
          <w:spacing w:val="-2"/>
          <w:sz w:val="24"/>
          <w:szCs w:val="24"/>
        </w:rPr>
        <w:t>Estimate the prevalence of ectoparasitic (tick and lice) infestation in crossbred and local cattle of Gaibandha district.</w:t>
      </w:r>
    </w:p>
    <w:p w:rsidR="00C44CE8" w:rsidRPr="00C555E8" w:rsidRDefault="00C555E8" w:rsidP="004031A3">
      <w:pPr>
        <w:tabs>
          <w:tab w:val="left" w:pos="0"/>
        </w:tabs>
        <w:spacing w:line="336" w:lineRule="auto"/>
        <w:jc w:val="both"/>
        <w:rPr>
          <w:rFonts w:ascii="Times New Roman" w:hAnsi="Times New Roman" w:cs="Times New Roman"/>
          <w:spacing w:val="-2"/>
          <w:sz w:val="24"/>
          <w:szCs w:val="24"/>
        </w:rPr>
      </w:pPr>
      <w:r w:rsidRPr="00C555E8">
        <w:rPr>
          <w:rFonts w:ascii="Times New Roman" w:hAnsi="Times New Roman" w:cs="Times New Roman"/>
          <w:sz w:val="24"/>
          <w:szCs w:val="24"/>
        </w:rPr>
        <w:t xml:space="preserve">2. </w:t>
      </w:r>
      <w:r w:rsidR="00C44CE8" w:rsidRPr="00C555E8">
        <w:rPr>
          <w:rFonts w:ascii="Times New Roman" w:hAnsi="Times New Roman" w:cs="Times New Roman"/>
          <w:sz w:val="24"/>
          <w:szCs w:val="24"/>
        </w:rPr>
        <w:t xml:space="preserve">Determine the effect of different factors such as, age, sex, breed, season and managemental factors (stall feeding/grazing) in the occurrence of tick and lice infestation. </w:t>
      </w:r>
    </w:p>
    <w:p w:rsidR="00120714" w:rsidRPr="00813A74" w:rsidRDefault="00174C0C" w:rsidP="00C555E8">
      <w:pPr>
        <w:autoSpaceDE w:val="0"/>
        <w:autoSpaceDN w:val="0"/>
        <w:adjustRightInd w:val="0"/>
        <w:spacing w:after="0" w:line="360" w:lineRule="auto"/>
        <w:jc w:val="center"/>
        <w:rPr>
          <w:rFonts w:ascii="Times New Roman" w:hAnsi="Times New Roman" w:cs="Times New Roman"/>
          <w:b/>
          <w:sz w:val="28"/>
          <w:szCs w:val="28"/>
        </w:rPr>
      </w:pPr>
      <w:r w:rsidRPr="00813A74">
        <w:rPr>
          <w:rFonts w:ascii="Times New Roman" w:hAnsi="Times New Roman" w:cs="Times New Roman"/>
          <w:b/>
          <w:sz w:val="28"/>
          <w:szCs w:val="28"/>
        </w:rPr>
        <w:lastRenderedPageBreak/>
        <w:t>CHAPTER-II</w:t>
      </w:r>
    </w:p>
    <w:p w:rsidR="00120714" w:rsidRPr="00647B87" w:rsidRDefault="00120714" w:rsidP="00C555E8">
      <w:pPr>
        <w:autoSpaceDE w:val="0"/>
        <w:autoSpaceDN w:val="0"/>
        <w:adjustRightInd w:val="0"/>
        <w:spacing w:after="0" w:line="360" w:lineRule="auto"/>
        <w:jc w:val="center"/>
        <w:rPr>
          <w:rFonts w:ascii="Times New Roman" w:hAnsi="Times New Roman" w:cs="Times New Roman"/>
          <w:b/>
          <w:sz w:val="28"/>
          <w:szCs w:val="28"/>
        </w:rPr>
      </w:pPr>
      <w:r w:rsidRPr="00647B87">
        <w:rPr>
          <w:rFonts w:ascii="Times New Roman" w:hAnsi="Times New Roman" w:cs="Times New Roman"/>
          <w:b/>
          <w:sz w:val="28"/>
          <w:szCs w:val="28"/>
        </w:rPr>
        <w:t>REVIEW OF LITERATURE</w:t>
      </w:r>
    </w:p>
    <w:p w:rsidR="00216B52" w:rsidRPr="005C382F" w:rsidRDefault="00216B52" w:rsidP="00647B87">
      <w:pPr>
        <w:spacing w:line="360" w:lineRule="auto"/>
        <w:jc w:val="both"/>
        <w:rPr>
          <w:rFonts w:ascii="Times New Roman" w:hAnsi="Times New Roman" w:cs="Times New Roman"/>
          <w:sz w:val="24"/>
          <w:szCs w:val="24"/>
        </w:rPr>
      </w:pPr>
      <w:r w:rsidRPr="005C382F">
        <w:rPr>
          <w:rFonts w:ascii="Times New Roman" w:hAnsi="Times New Roman" w:cs="Times New Roman"/>
          <w:sz w:val="24"/>
          <w:szCs w:val="24"/>
        </w:rPr>
        <w:t xml:space="preserve">Pertinent literatures on occurrence of ecto-parasitic infestation in cattle were reviewed in this chapter. The main purpose of this chapter is to provide up to date information concerning the research works in relation to the respective subject. Important information related to the present study was represented below: </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Kabir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 (2011)</w:t>
      </w:r>
      <w:r w:rsidRPr="005C382F">
        <w:rPr>
          <w:rFonts w:ascii="Times New Roman" w:hAnsi="Times New Roman" w:cs="Times New Roman"/>
          <w:spacing w:val="-2"/>
          <w:sz w:val="24"/>
          <w:szCs w:val="24"/>
        </w:rPr>
        <w:t xml:space="preserve"> revealed that 36.31% cattle are infested with tick of which </w:t>
      </w:r>
      <w:r w:rsidRPr="005C382F">
        <w:rPr>
          <w:rFonts w:ascii="Times New Roman" w:hAnsi="Times New Roman" w:cs="Times New Roman"/>
          <w:i/>
          <w:spacing w:val="-2"/>
          <w:sz w:val="24"/>
          <w:szCs w:val="24"/>
        </w:rPr>
        <w:t xml:space="preserve">Boophilus microplus </w:t>
      </w:r>
      <w:r w:rsidRPr="005C382F">
        <w:rPr>
          <w:rFonts w:ascii="Times New Roman" w:hAnsi="Times New Roman" w:cs="Times New Roman"/>
          <w:spacing w:val="-2"/>
          <w:sz w:val="24"/>
          <w:szCs w:val="24"/>
        </w:rPr>
        <w:t>(</w:t>
      </w:r>
      <w:r w:rsidRPr="005C382F">
        <w:rPr>
          <w:rFonts w:ascii="Times New Roman" w:hAnsi="Times New Roman" w:cs="Times New Roman"/>
          <w:sz w:val="24"/>
          <w:szCs w:val="24"/>
        </w:rPr>
        <w:t>25%</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2"/>
          <w:sz w:val="24"/>
          <w:szCs w:val="24"/>
        </w:rPr>
        <w:t xml:space="preserve">Rhipicephalus sanguineus </w:t>
      </w:r>
      <w:r w:rsidRPr="005C382F">
        <w:rPr>
          <w:rFonts w:ascii="Times New Roman" w:hAnsi="Times New Roman" w:cs="Times New Roman"/>
          <w:spacing w:val="-2"/>
          <w:sz w:val="24"/>
          <w:szCs w:val="24"/>
        </w:rPr>
        <w:t>(</w:t>
      </w:r>
      <w:r w:rsidRPr="005C382F">
        <w:rPr>
          <w:rFonts w:ascii="Times New Roman" w:hAnsi="Times New Roman" w:cs="Times New Roman"/>
          <w:sz w:val="24"/>
          <w:szCs w:val="24"/>
        </w:rPr>
        <w:t>13.68</w:t>
      </w:r>
      <w:r w:rsidRPr="005C382F">
        <w:rPr>
          <w:rFonts w:ascii="Times New Roman" w:hAnsi="Times New Roman" w:cs="Times New Roman"/>
          <w:spacing w:val="-2"/>
          <w:sz w:val="24"/>
          <w:szCs w:val="24"/>
        </w:rPr>
        <w:t xml:space="preserve">%) and </w:t>
      </w:r>
      <w:r w:rsidRPr="005C382F">
        <w:rPr>
          <w:rFonts w:ascii="Times New Roman" w:hAnsi="Times New Roman" w:cs="Times New Roman"/>
          <w:i/>
          <w:spacing w:val="-2"/>
          <w:sz w:val="24"/>
          <w:szCs w:val="24"/>
        </w:rPr>
        <w:t xml:space="preserve">Haemaphysalis bispinosa </w:t>
      </w:r>
      <w:r w:rsidRPr="005C382F">
        <w:rPr>
          <w:rFonts w:ascii="Times New Roman" w:hAnsi="Times New Roman" w:cs="Times New Roman"/>
          <w:spacing w:val="-2"/>
          <w:sz w:val="24"/>
          <w:szCs w:val="24"/>
        </w:rPr>
        <w:t>(</w:t>
      </w:r>
      <w:r w:rsidRPr="005C382F">
        <w:rPr>
          <w:rFonts w:ascii="Times New Roman" w:hAnsi="Times New Roman" w:cs="Times New Roman"/>
          <w:sz w:val="24"/>
          <w:szCs w:val="24"/>
        </w:rPr>
        <w:t>12.63</w:t>
      </w:r>
      <w:r w:rsidRPr="005C382F">
        <w:rPr>
          <w:rFonts w:ascii="Times New Roman" w:hAnsi="Times New Roman" w:cs="Times New Roman"/>
          <w:spacing w:val="-2"/>
          <w:sz w:val="24"/>
          <w:szCs w:val="24"/>
        </w:rPr>
        <w:t xml:space="preserve">%) were most common in Chittagong district. In this survey, in </w:t>
      </w:r>
      <w:r w:rsidRPr="005C382F">
        <w:rPr>
          <w:rFonts w:ascii="Times New Roman" w:hAnsi="Times New Roman" w:cs="Times New Roman"/>
          <w:spacing w:val="-6"/>
          <w:sz w:val="24"/>
          <w:szCs w:val="24"/>
        </w:rPr>
        <w:t xml:space="preserve">young cattle (≤1.5 year) the </w:t>
      </w:r>
      <w:r w:rsidRPr="005C382F">
        <w:rPr>
          <w:rFonts w:ascii="Times New Roman" w:hAnsi="Times New Roman" w:cs="Times New Roman"/>
          <w:spacing w:val="-2"/>
          <w:sz w:val="24"/>
          <w:szCs w:val="24"/>
        </w:rPr>
        <w:t xml:space="preserve">prevalence was highest </w:t>
      </w:r>
      <w:r w:rsidRPr="005C382F">
        <w:rPr>
          <w:rFonts w:ascii="Times New Roman" w:hAnsi="Times New Roman" w:cs="Times New Roman"/>
          <w:spacing w:val="-4"/>
          <w:sz w:val="24"/>
          <w:szCs w:val="24"/>
        </w:rPr>
        <w:t>(46.28%)</w:t>
      </w:r>
      <w:r w:rsidRPr="005C382F">
        <w:rPr>
          <w:rFonts w:ascii="Times New Roman" w:hAnsi="Times New Roman" w:cs="Times New Roman"/>
          <w:spacing w:val="-2"/>
          <w:sz w:val="24"/>
          <w:szCs w:val="24"/>
        </w:rPr>
        <w:t xml:space="preserve"> followed by adults </w:t>
      </w:r>
      <w:r w:rsidRPr="005C382F">
        <w:rPr>
          <w:rFonts w:ascii="Times New Roman" w:hAnsi="Times New Roman" w:cs="Times New Roman"/>
          <w:spacing w:val="-4"/>
          <w:sz w:val="24"/>
          <w:szCs w:val="24"/>
        </w:rPr>
        <w:t>(&gt;1.5 year)</w:t>
      </w:r>
      <w:r w:rsidRPr="005C382F">
        <w:rPr>
          <w:rFonts w:ascii="Times New Roman" w:hAnsi="Times New Roman" w:cs="Times New Roman"/>
          <w:spacing w:val="-2"/>
          <w:sz w:val="24"/>
          <w:szCs w:val="24"/>
        </w:rPr>
        <w:t xml:space="preserve"> </w:t>
      </w:r>
      <w:r w:rsidRPr="005C382F">
        <w:rPr>
          <w:rFonts w:ascii="Times New Roman" w:hAnsi="Times New Roman" w:cs="Times New Roman"/>
          <w:spacing w:val="-4"/>
          <w:sz w:val="24"/>
          <w:szCs w:val="24"/>
        </w:rPr>
        <w:t>(27.80%). T</w:t>
      </w:r>
      <w:r w:rsidRPr="005C382F">
        <w:rPr>
          <w:rFonts w:ascii="Times New Roman" w:hAnsi="Times New Roman" w:cs="Times New Roman"/>
          <w:spacing w:val="-2"/>
          <w:sz w:val="24"/>
          <w:szCs w:val="24"/>
        </w:rPr>
        <w:t xml:space="preserve">he prevalence of tick was higher in local cattle </w:t>
      </w:r>
      <w:r w:rsidRPr="005C382F">
        <w:rPr>
          <w:rFonts w:ascii="Times New Roman" w:hAnsi="Times New Roman" w:cs="Times New Roman"/>
          <w:sz w:val="24"/>
          <w:szCs w:val="24"/>
        </w:rPr>
        <w:t>(43.82%)</w:t>
      </w:r>
      <w:r w:rsidRPr="005C382F">
        <w:rPr>
          <w:rFonts w:ascii="Times New Roman" w:hAnsi="Times New Roman" w:cs="Times New Roman"/>
          <w:spacing w:val="-2"/>
          <w:sz w:val="24"/>
          <w:szCs w:val="24"/>
        </w:rPr>
        <w:t xml:space="preserve"> than in cross-bred</w:t>
      </w:r>
      <w:r w:rsidRPr="005C382F">
        <w:rPr>
          <w:rFonts w:ascii="Times New Roman" w:hAnsi="Times New Roman" w:cs="Times New Roman"/>
          <w:sz w:val="24"/>
          <w:szCs w:val="24"/>
        </w:rPr>
        <w:t xml:space="preserve"> (24.13%)</w:t>
      </w:r>
      <w:r w:rsidRPr="005C382F">
        <w:rPr>
          <w:rFonts w:ascii="Times New Roman" w:hAnsi="Times New Roman" w:cs="Times New Roman"/>
          <w:spacing w:val="-2"/>
          <w:sz w:val="24"/>
          <w:szCs w:val="24"/>
        </w:rPr>
        <w:t xml:space="preserve">. Besides this, the prevalence was estimated higher in female </w:t>
      </w:r>
      <w:r w:rsidRPr="005C382F">
        <w:rPr>
          <w:rFonts w:ascii="Times New Roman" w:hAnsi="Times New Roman" w:cs="Times New Roman"/>
          <w:sz w:val="24"/>
          <w:szCs w:val="24"/>
        </w:rPr>
        <w:t>(59.37%)</w:t>
      </w:r>
      <w:r w:rsidRPr="005C382F">
        <w:rPr>
          <w:rFonts w:ascii="Times New Roman" w:hAnsi="Times New Roman" w:cs="Times New Roman"/>
          <w:spacing w:val="-2"/>
          <w:sz w:val="24"/>
          <w:szCs w:val="24"/>
        </w:rPr>
        <w:t xml:space="preserve"> than in male </w:t>
      </w:r>
      <w:r w:rsidRPr="005C382F">
        <w:rPr>
          <w:rFonts w:ascii="Times New Roman" w:hAnsi="Times New Roman" w:cs="Times New Roman"/>
          <w:sz w:val="24"/>
          <w:szCs w:val="24"/>
        </w:rPr>
        <w:t>(35.83%)</w:t>
      </w:r>
      <w:r w:rsidRPr="005C382F">
        <w:rPr>
          <w:rFonts w:ascii="Times New Roman" w:hAnsi="Times New Roman" w:cs="Times New Roman"/>
          <w:spacing w:val="-2"/>
          <w:sz w:val="24"/>
          <w:szCs w:val="24"/>
        </w:rPr>
        <w:t xml:space="preserve"> cattle in Chittagong.</w:t>
      </w:r>
    </w:p>
    <w:p w:rsidR="00E22C1F" w:rsidRPr="005C382F" w:rsidRDefault="00E22C1F" w:rsidP="00647B87">
      <w:pPr>
        <w:pStyle w:val="Default"/>
        <w:spacing w:line="360" w:lineRule="auto"/>
        <w:jc w:val="both"/>
      </w:pPr>
      <w:r w:rsidRPr="005C382F">
        <w:rPr>
          <w:b/>
        </w:rPr>
        <w:t>Islam et al.(2009)</w:t>
      </w:r>
      <w:r w:rsidRPr="005C382F">
        <w:t xml:space="preserve"> carried out an Experiment  in Sirajgonj district during December, 2007 to May, 2008 to investigate the prevalence and population density of ectoparasitic infestation in randomly selected 245 cattle. The result revealed that overall 160 (65.4%) cattle were infested with one or more species of ectoparasites. Five species of ectoparasites were identified. Among them, Three species were Arachnids, namely </w:t>
      </w:r>
      <w:r w:rsidRPr="005C382F">
        <w:rPr>
          <w:i/>
          <w:iCs/>
        </w:rPr>
        <w:t xml:space="preserve">Boophilus microplus </w:t>
      </w:r>
      <w:r w:rsidRPr="005C382F">
        <w:t xml:space="preserve">(35.5%) </w:t>
      </w:r>
      <w:r w:rsidRPr="005C382F">
        <w:rPr>
          <w:i/>
          <w:iCs/>
        </w:rPr>
        <w:t xml:space="preserve">Rhipicephalus sanguineus </w:t>
      </w:r>
      <w:r w:rsidRPr="005C382F">
        <w:t xml:space="preserve">(10.6%) and </w:t>
      </w:r>
      <w:r w:rsidRPr="005C382F">
        <w:rPr>
          <w:i/>
          <w:iCs/>
        </w:rPr>
        <w:t xml:space="preserve">maphysalis bispinosa </w:t>
      </w:r>
      <w:r w:rsidRPr="005C382F">
        <w:t xml:space="preserve">(7.8%) and two species were insects, </w:t>
      </w:r>
      <w:r w:rsidRPr="005C382F">
        <w:rPr>
          <w:i/>
          <w:iCs/>
        </w:rPr>
        <w:t xml:space="preserve">Linognathus vituli </w:t>
      </w:r>
      <w:r w:rsidRPr="005C382F">
        <w:t xml:space="preserve">(10.2%) and </w:t>
      </w:r>
      <w:r w:rsidRPr="005C382F">
        <w:rPr>
          <w:i/>
          <w:iCs/>
        </w:rPr>
        <w:t xml:space="preserve">Haematopinus eurysternus </w:t>
      </w:r>
      <w:r w:rsidRPr="005C382F">
        <w:t xml:space="preserve">(7.4%). The overall parasitic burden was 2.5±1.5 per inch of infested area. The parasitic burden was highest in case of </w:t>
      </w:r>
      <w:r w:rsidRPr="005C382F">
        <w:rPr>
          <w:i/>
          <w:iCs/>
        </w:rPr>
        <w:t xml:space="preserve">H. eurysterunus </w:t>
      </w:r>
      <w:r w:rsidRPr="005C382F">
        <w:t xml:space="preserve">(3.9±2.2) followed by </w:t>
      </w:r>
      <w:r w:rsidRPr="005C382F">
        <w:rPr>
          <w:i/>
          <w:iCs/>
        </w:rPr>
        <w:t xml:space="preserve">L. vituli </w:t>
      </w:r>
      <w:r w:rsidRPr="005C382F">
        <w:t xml:space="preserve">(3.0±2.4), </w:t>
      </w:r>
      <w:r w:rsidRPr="005C382F">
        <w:rPr>
          <w:i/>
          <w:iCs/>
        </w:rPr>
        <w:t xml:space="preserve">B. microphus </w:t>
      </w:r>
      <w:r w:rsidRPr="005C382F">
        <w:t xml:space="preserve">(2.3±1.3), </w:t>
      </w:r>
      <w:r w:rsidRPr="005C382F">
        <w:rPr>
          <w:i/>
          <w:iCs/>
        </w:rPr>
        <w:t xml:space="preserve">H. bispinosa </w:t>
      </w:r>
      <w:r w:rsidRPr="005C382F">
        <w:t xml:space="preserve">(1.6±1.1) and </w:t>
      </w:r>
      <w:r w:rsidRPr="005C382F">
        <w:rPr>
          <w:i/>
          <w:iCs/>
        </w:rPr>
        <w:t xml:space="preserve">R. sanguineus </w:t>
      </w:r>
      <w:r w:rsidRPr="005C382F">
        <w:t>(1.3±0.5). Higher prevalence of ectoparasites was recorded in summer season (51.4%) than winter (33.3%). In summer season cattle were 2.1 times more susceptible to ectoparasitic infestation than winter season. The prevalence of ectoparasitic infestation was higher in old cattle (61.5%) followed by calves (56%) and adult (38.5%). The calves were 2.0 times more susceptible to ectoparasitic infestation than the adults. But the calves and the old animals were almost equally susceptible (odd ratio=1.26) to ectoparasitic infestation.</w:t>
      </w:r>
    </w:p>
    <w:p w:rsidR="00E22C1F" w:rsidRPr="005C382F" w:rsidRDefault="00E22C1F" w:rsidP="00647B87">
      <w:pPr>
        <w:pStyle w:val="Default"/>
        <w:spacing w:line="360" w:lineRule="auto"/>
        <w:jc w:val="both"/>
      </w:pPr>
      <w:r w:rsidRPr="005C382F">
        <w:rPr>
          <w:b/>
        </w:rPr>
        <w:t xml:space="preserve">Sajid et al.(2008) </w:t>
      </w:r>
      <w:r w:rsidRPr="005C382F">
        <w:t xml:space="preserve">determined the diversity and intensity of tick population infesting domestic ruminants in Districts Layyah and Muzaffargarh of lower Punjab (Pakistan). A </w:t>
      </w:r>
      <w:r w:rsidRPr="005C382F">
        <w:lastRenderedPageBreak/>
        <w:t xml:space="preserve">total of 1050 cattle, 700 buffaloes, 1400 each of sheep and goats and 250 camels were randomly selected and examined for the prevalence of tick infestation. The highest (P=0.00) prevalence of tick infestation was found in cattle (n=789/1050; 75.1%) followed in order by goat (n=723/1400; 51.6%) and buffaloes (n=281/700; 40.08%). None of the examined camels and sheep was found infested with ticks. </w:t>
      </w:r>
      <w:r w:rsidRPr="005C382F">
        <w:rPr>
          <w:i/>
          <w:iCs/>
        </w:rPr>
        <w:t xml:space="preserve">Hyalomma anatolicum </w:t>
      </w:r>
      <w:r w:rsidRPr="005C382F">
        <w:t xml:space="preserve">was the most abundant followed by </w:t>
      </w:r>
      <w:r w:rsidRPr="005C382F">
        <w:rPr>
          <w:i/>
          <w:iCs/>
        </w:rPr>
        <w:t>Rhipicephalus sanguineus</w:t>
      </w:r>
      <w:r w:rsidRPr="005C382F">
        <w:t>. Appropriate control measures for ticks need to be employed in the study area for economical animal production.</w:t>
      </w:r>
    </w:p>
    <w:p w:rsidR="00E22C1F" w:rsidRPr="005C382F" w:rsidRDefault="00E22C1F" w:rsidP="00647B87">
      <w:pPr>
        <w:spacing w:before="120" w:after="120" w:line="360" w:lineRule="auto"/>
        <w:jc w:val="both"/>
        <w:rPr>
          <w:rFonts w:ascii="Times New Roman" w:hAnsi="Times New Roman" w:cs="Times New Roman"/>
          <w:i/>
          <w:spacing w:val="-2"/>
          <w:sz w:val="24"/>
          <w:szCs w:val="24"/>
        </w:rPr>
      </w:pPr>
      <w:r w:rsidRPr="005C382F">
        <w:rPr>
          <w:rFonts w:ascii="Times New Roman" w:hAnsi="Times New Roman" w:cs="Times New Roman"/>
          <w:b/>
          <w:sz w:val="24"/>
          <w:szCs w:val="24"/>
        </w:rPr>
        <w:t xml:space="preserve">Bazarusanga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w:t>
      </w:r>
      <w:r w:rsidRPr="005C382F">
        <w:rPr>
          <w:rFonts w:ascii="Times New Roman" w:hAnsi="Times New Roman" w:cs="Times New Roman"/>
          <w:b/>
          <w:i/>
          <w:spacing w:val="-2"/>
          <w:sz w:val="24"/>
          <w:szCs w:val="24"/>
        </w:rPr>
        <w:t xml:space="preserve"> </w:t>
      </w:r>
      <w:r w:rsidRPr="005C382F">
        <w:rPr>
          <w:rFonts w:ascii="Times New Roman" w:hAnsi="Times New Roman" w:cs="Times New Roman"/>
          <w:b/>
          <w:sz w:val="24"/>
          <w:szCs w:val="24"/>
        </w:rPr>
        <w:t>(2007)</w:t>
      </w:r>
      <w:r w:rsidRPr="005C382F">
        <w:rPr>
          <w:rFonts w:ascii="Times New Roman" w:hAnsi="Times New Roman" w:cs="Times New Roman"/>
          <w:sz w:val="24"/>
          <w:szCs w:val="24"/>
        </w:rPr>
        <w:t xml:space="preserve"> carried out a study in both the dry and the wet season to determine the abundance and the dynamics of the tick populations infesting cattle in Rwanda. Six Ixodid tick species where identified namely </w:t>
      </w:r>
      <w:r w:rsidRPr="005C382F">
        <w:rPr>
          <w:rFonts w:ascii="Times New Roman" w:hAnsi="Times New Roman" w:cs="Times New Roman"/>
          <w:i/>
          <w:spacing w:val="-2"/>
          <w:sz w:val="24"/>
          <w:szCs w:val="24"/>
        </w:rPr>
        <w:t xml:space="preserve">Rhipicephalus appendiculatus </w:t>
      </w:r>
      <w:r w:rsidRPr="005C382F">
        <w:rPr>
          <w:rFonts w:ascii="Times New Roman" w:hAnsi="Times New Roman" w:cs="Times New Roman"/>
          <w:spacing w:val="-2"/>
          <w:sz w:val="24"/>
          <w:szCs w:val="24"/>
        </w:rPr>
        <w:t xml:space="preserve">(91.8%) followed by </w:t>
      </w:r>
      <w:r w:rsidRPr="005C382F">
        <w:rPr>
          <w:rFonts w:ascii="Times New Roman" w:hAnsi="Times New Roman" w:cs="Times New Roman"/>
          <w:i/>
          <w:spacing w:val="-2"/>
          <w:sz w:val="24"/>
          <w:szCs w:val="24"/>
        </w:rPr>
        <w:t xml:space="preserve">Boophilus decoloratus </w:t>
      </w:r>
      <w:r w:rsidRPr="005C382F">
        <w:rPr>
          <w:rFonts w:ascii="Times New Roman" w:hAnsi="Times New Roman" w:cs="Times New Roman"/>
          <w:spacing w:val="-2"/>
          <w:sz w:val="24"/>
          <w:szCs w:val="24"/>
        </w:rPr>
        <w:t>(6.1%)</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Amblyomma variegatum </w:t>
      </w:r>
      <w:r w:rsidRPr="005C382F">
        <w:rPr>
          <w:rFonts w:ascii="Times New Roman" w:hAnsi="Times New Roman" w:cs="Times New Roman"/>
          <w:spacing w:val="-2"/>
          <w:sz w:val="24"/>
          <w:szCs w:val="24"/>
        </w:rPr>
        <w:t>(1.2%).</w:t>
      </w:r>
    </w:p>
    <w:p w:rsidR="00E22C1F" w:rsidRPr="005C382F" w:rsidRDefault="00E22C1F" w:rsidP="00647B87">
      <w:pPr>
        <w:tabs>
          <w:tab w:val="left" w:pos="3024"/>
        </w:tabs>
        <w:spacing w:before="120" w:after="120" w:line="360" w:lineRule="auto"/>
        <w:jc w:val="both"/>
        <w:rPr>
          <w:rFonts w:ascii="Times New Roman" w:hAnsi="Times New Roman" w:cs="Times New Roman"/>
          <w:sz w:val="24"/>
          <w:szCs w:val="24"/>
        </w:rPr>
      </w:pPr>
      <w:r w:rsidRPr="005C382F">
        <w:rPr>
          <w:rFonts w:ascii="Times New Roman" w:hAnsi="Times New Roman" w:cs="Times New Roman"/>
          <w:b/>
          <w:sz w:val="24"/>
          <w:szCs w:val="24"/>
        </w:rPr>
        <w:t xml:space="preserve">Manan et al.(2007) </w:t>
      </w:r>
      <w:r w:rsidRPr="005C382F">
        <w:rPr>
          <w:rFonts w:ascii="Times New Roman" w:hAnsi="Times New Roman" w:cs="Times New Roman"/>
          <w:sz w:val="24"/>
          <w:szCs w:val="24"/>
        </w:rPr>
        <w:t>studied to investigate hard tick (Ixodid) infestation and genera identification in 30 different herds in randomly selected 15 villages of Frontier Region Peshawar was carried out during August 2003 through February 2004. Ticks were identified for their genera, in Parasitology Laboratory, Veterinary Research Institute, Peshawar. The effect of month, age, status of body condition, post treatment effect of acaricides, housing and grazing systems on tick infestation was recorded. Out of 1279 farm animals studied, 255 cattle, 97 buffalo, 273 sheep, 544 goat and 110 donkeys were studied for tick infestation. About 13.37 % of the total observed farm animals were found tick infested with highest infestation in cattle (20.4%) followed by sheep (12.8%), goat (12.1%), buffalo (11.3%) and donkey (6.4%). The most commonly prevalent ticks were belonging to genus Boophilus (46.1%) followed by Hyalomma (31.25%), Rhipicephalus (17.93%) and Amblyomma (4.61%). Tick infestation was higher in late summer and lower in winter. The effect of age, status of body condition and post treatment effect of acaricides was found non-significant.</w:t>
      </w:r>
    </w:p>
    <w:p w:rsidR="00E22C1F" w:rsidRPr="005C382F" w:rsidRDefault="00E22C1F" w:rsidP="00647B87">
      <w:pPr>
        <w:spacing w:before="120" w:after="120" w:line="360" w:lineRule="auto"/>
        <w:jc w:val="both"/>
        <w:rPr>
          <w:rFonts w:ascii="Times New Roman" w:hAnsi="Times New Roman" w:cs="Times New Roman"/>
          <w:i/>
          <w:spacing w:val="-2"/>
          <w:sz w:val="24"/>
          <w:szCs w:val="24"/>
        </w:rPr>
      </w:pPr>
      <w:r w:rsidRPr="005C382F">
        <w:rPr>
          <w:rFonts w:ascii="Times New Roman" w:hAnsi="Times New Roman" w:cs="Times New Roman"/>
          <w:b/>
          <w:spacing w:val="-2"/>
          <w:sz w:val="24"/>
          <w:szCs w:val="24"/>
        </w:rPr>
        <w:t xml:space="preserve">Omer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 xml:space="preserve"> (2007)</w:t>
      </w:r>
      <w:r w:rsidRPr="005C382F">
        <w:rPr>
          <w:rFonts w:ascii="Times New Roman" w:hAnsi="Times New Roman" w:cs="Times New Roman"/>
          <w:spacing w:val="-2"/>
          <w:sz w:val="24"/>
          <w:szCs w:val="24"/>
        </w:rPr>
        <w:t xml:space="preserve"> surveyed on hard ticks affecting cattle, sheep, and goats from March 2005 until February 2006 in three areas (Dohuk surrounding area, Barwary Balla near Turkish border, and Eqre). They reported </w:t>
      </w:r>
      <w:r w:rsidRPr="005C382F">
        <w:rPr>
          <w:rFonts w:ascii="Times New Roman" w:hAnsi="Times New Roman" w:cs="Times New Roman"/>
          <w:i/>
          <w:spacing w:val="-2"/>
          <w:sz w:val="24"/>
          <w:szCs w:val="24"/>
        </w:rPr>
        <w:t xml:space="preserve">Hyalomma anatolicum anatolicum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Hyalomma anatolicum marginatum </w:t>
      </w:r>
      <w:r w:rsidRPr="005C382F">
        <w:rPr>
          <w:rFonts w:ascii="Times New Roman" w:hAnsi="Times New Roman" w:cs="Times New Roman"/>
          <w:spacing w:val="-2"/>
          <w:sz w:val="24"/>
          <w:szCs w:val="24"/>
        </w:rPr>
        <w:t xml:space="preserve">from cattle while the species collected from sheep and goats were </w:t>
      </w:r>
      <w:r w:rsidRPr="005C382F">
        <w:rPr>
          <w:rFonts w:ascii="Times New Roman" w:hAnsi="Times New Roman" w:cs="Times New Roman"/>
          <w:i/>
          <w:spacing w:val="-2"/>
          <w:sz w:val="24"/>
          <w:szCs w:val="24"/>
        </w:rPr>
        <w:t xml:space="preserve">Rhipicephalus bursa, Rhipicephalus turanicus, Haemaphysalis parva,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Hyalomma </w:t>
      </w:r>
      <w:r w:rsidRPr="005C382F">
        <w:rPr>
          <w:rFonts w:ascii="Times New Roman" w:hAnsi="Times New Roman" w:cs="Times New Roman"/>
          <w:spacing w:val="-2"/>
          <w:sz w:val="24"/>
          <w:szCs w:val="24"/>
        </w:rPr>
        <w:t>spp</w:t>
      </w:r>
      <w:r w:rsidRPr="005C382F">
        <w:rPr>
          <w:rFonts w:ascii="Times New Roman" w:hAnsi="Times New Roman" w:cs="Times New Roman"/>
          <w:i/>
          <w:spacing w:val="-2"/>
          <w:sz w:val="24"/>
          <w:szCs w:val="24"/>
        </w:rPr>
        <w:t>.</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lastRenderedPageBreak/>
        <w:t xml:space="preserve">Rahbari </w:t>
      </w:r>
      <w:r w:rsidRPr="005C382F">
        <w:rPr>
          <w:rFonts w:ascii="Times New Roman" w:hAnsi="Times New Roman" w:cs="Times New Roman"/>
          <w:b/>
          <w:i/>
          <w:spacing w:val="6"/>
          <w:sz w:val="24"/>
          <w:szCs w:val="24"/>
        </w:rPr>
        <w:t>et al</w:t>
      </w:r>
      <w:r w:rsidRPr="005C382F">
        <w:rPr>
          <w:rFonts w:ascii="Times New Roman" w:hAnsi="Times New Roman" w:cs="Times New Roman"/>
          <w:b/>
          <w:spacing w:val="6"/>
          <w:sz w:val="24"/>
          <w:szCs w:val="24"/>
        </w:rPr>
        <w:t>.</w:t>
      </w:r>
      <w:r w:rsidRPr="005C382F">
        <w:rPr>
          <w:rFonts w:ascii="Times New Roman" w:hAnsi="Times New Roman" w:cs="Times New Roman"/>
          <w:b/>
          <w:spacing w:val="-2"/>
          <w:sz w:val="24"/>
          <w:szCs w:val="24"/>
        </w:rPr>
        <w:t xml:space="preserve"> (2007)</w:t>
      </w:r>
      <w:r w:rsidRPr="005C382F">
        <w:rPr>
          <w:rFonts w:ascii="Times New Roman" w:hAnsi="Times New Roman" w:cs="Times New Roman"/>
          <w:spacing w:val="-2"/>
          <w:sz w:val="24"/>
          <w:szCs w:val="24"/>
        </w:rPr>
        <w:t xml:space="preserve"> carried out a tick survey in four different geographical areas of Iran. They showed that the occurrence of ticks on cattle, sheep and goats were 62, 55 and 57%, respectively, with no differences between the zones. The mean number of ticks on each animal was low (10-20 ticks per animal).</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Razmi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 (2007)</w:t>
      </w:r>
      <w:r w:rsidRPr="005C382F">
        <w:rPr>
          <w:rFonts w:ascii="Times New Roman" w:hAnsi="Times New Roman" w:cs="Times New Roman"/>
          <w:spacing w:val="-2"/>
          <w:sz w:val="24"/>
          <w:szCs w:val="24"/>
        </w:rPr>
        <w:t xml:space="preserve"> investigated the prevalence of hard tick species (Acari: Ixodidae) on cattle in Mazandaran province, Iran, during 2004-2005. Nine species were identified: </w:t>
      </w:r>
      <w:r w:rsidRPr="005C382F">
        <w:rPr>
          <w:rFonts w:ascii="Times New Roman" w:hAnsi="Times New Roman" w:cs="Times New Roman"/>
          <w:i/>
          <w:spacing w:val="-2"/>
          <w:sz w:val="24"/>
          <w:szCs w:val="24"/>
        </w:rPr>
        <w:t xml:space="preserve">Boophilus annulatus </w:t>
      </w:r>
      <w:r w:rsidRPr="005C382F">
        <w:rPr>
          <w:rFonts w:ascii="Times New Roman" w:hAnsi="Times New Roman" w:cs="Times New Roman"/>
          <w:spacing w:val="-2"/>
          <w:sz w:val="24"/>
          <w:szCs w:val="24"/>
        </w:rPr>
        <w:t xml:space="preserve">(51.3%), </w:t>
      </w:r>
      <w:r w:rsidRPr="005C382F">
        <w:rPr>
          <w:rFonts w:ascii="Times New Roman" w:hAnsi="Times New Roman" w:cs="Times New Roman"/>
          <w:i/>
          <w:spacing w:val="-2"/>
          <w:sz w:val="24"/>
          <w:szCs w:val="24"/>
        </w:rPr>
        <w:t xml:space="preserve">Rhipicephalus bursa </w:t>
      </w:r>
      <w:r w:rsidRPr="005C382F">
        <w:rPr>
          <w:rFonts w:ascii="Times New Roman" w:hAnsi="Times New Roman" w:cs="Times New Roman"/>
          <w:spacing w:val="-2"/>
          <w:sz w:val="24"/>
          <w:szCs w:val="24"/>
        </w:rPr>
        <w:t xml:space="preserve">(16.8%), </w:t>
      </w:r>
      <w:r w:rsidRPr="005C382F">
        <w:rPr>
          <w:rFonts w:ascii="Times New Roman" w:hAnsi="Times New Roman" w:cs="Times New Roman"/>
          <w:i/>
          <w:spacing w:val="-2"/>
          <w:sz w:val="24"/>
          <w:szCs w:val="24"/>
        </w:rPr>
        <w:t xml:space="preserve">Haemaphysalis punctata </w:t>
      </w:r>
      <w:r w:rsidRPr="005C382F">
        <w:rPr>
          <w:rFonts w:ascii="Times New Roman" w:hAnsi="Times New Roman" w:cs="Times New Roman"/>
          <w:spacing w:val="-2"/>
          <w:sz w:val="24"/>
          <w:szCs w:val="24"/>
        </w:rPr>
        <w:t>(6.3%),</w:t>
      </w:r>
      <w:r w:rsidRPr="005C382F">
        <w:rPr>
          <w:rFonts w:ascii="Times New Roman" w:hAnsi="Times New Roman" w:cs="Times New Roman"/>
          <w:i/>
          <w:spacing w:val="-2"/>
          <w:sz w:val="24"/>
          <w:szCs w:val="24"/>
        </w:rPr>
        <w:t xml:space="preserve"> Ixodes ricinus (</w:t>
      </w:r>
      <w:r w:rsidRPr="005C382F">
        <w:rPr>
          <w:rFonts w:ascii="Times New Roman" w:hAnsi="Times New Roman" w:cs="Times New Roman"/>
          <w:spacing w:val="-2"/>
          <w:sz w:val="24"/>
          <w:szCs w:val="24"/>
        </w:rPr>
        <w:t>6.8%),</w:t>
      </w:r>
      <w:r w:rsidRPr="005C382F">
        <w:rPr>
          <w:rFonts w:ascii="Times New Roman" w:hAnsi="Times New Roman" w:cs="Times New Roman"/>
          <w:i/>
          <w:spacing w:val="-2"/>
          <w:sz w:val="24"/>
          <w:szCs w:val="24"/>
        </w:rPr>
        <w:t xml:space="preserve"> Hyalomma marginatum </w:t>
      </w:r>
      <w:r w:rsidRPr="005C382F">
        <w:rPr>
          <w:rFonts w:ascii="Times New Roman" w:hAnsi="Times New Roman" w:cs="Times New Roman"/>
          <w:spacing w:val="-2"/>
          <w:sz w:val="24"/>
          <w:szCs w:val="24"/>
        </w:rPr>
        <w:t xml:space="preserve">(12.5%), </w:t>
      </w:r>
      <w:r w:rsidRPr="005C382F">
        <w:rPr>
          <w:rFonts w:ascii="Times New Roman" w:hAnsi="Times New Roman" w:cs="Times New Roman"/>
          <w:i/>
          <w:spacing w:val="-2"/>
          <w:sz w:val="24"/>
          <w:szCs w:val="24"/>
        </w:rPr>
        <w:t xml:space="preserve">Hyalomma anatolicum excavatum </w:t>
      </w:r>
      <w:r w:rsidRPr="005C382F">
        <w:rPr>
          <w:rFonts w:ascii="Times New Roman" w:hAnsi="Times New Roman" w:cs="Times New Roman"/>
          <w:spacing w:val="-2"/>
          <w:sz w:val="24"/>
          <w:szCs w:val="24"/>
        </w:rPr>
        <w:t>(5.2%),</w:t>
      </w:r>
      <w:r w:rsidRPr="005C382F">
        <w:rPr>
          <w:rFonts w:ascii="Times New Roman" w:hAnsi="Times New Roman" w:cs="Times New Roman"/>
          <w:i/>
          <w:spacing w:val="-2"/>
          <w:sz w:val="24"/>
          <w:szCs w:val="24"/>
        </w:rPr>
        <w:t xml:space="preserve"> Hyalomma asiaticum </w:t>
      </w:r>
      <w:r w:rsidRPr="005C382F">
        <w:rPr>
          <w:rFonts w:ascii="Times New Roman" w:hAnsi="Times New Roman" w:cs="Times New Roman"/>
          <w:spacing w:val="-2"/>
          <w:sz w:val="24"/>
          <w:szCs w:val="24"/>
        </w:rPr>
        <w:t>(0.6%),</w:t>
      </w:r>
      <w:r w:rsidRPr="005C382F">
        <w:rPr>
          <w:rFonts w:ascii="Times New Roman" w:hAnsi="Times New Roman" w:cs="Times New Roman"/>
          <w:i/>
          <w:spacing w:val="-2"/>
          <w:sz w:val="24"/>
          <w:szCs w:val="24"/>
        </w:rPr>
        <w:t xml:space="preserve"> Hyalomma detritum </w:t>
      </w:r>
      <w:r w:rsidRPr="005C382F">
        <w:rPr>
          <w:rFonts w:ascii="Times New Roman" w:hAnsi="Times New Roman" w:cs="Times New Roman"/>
          <w:spacing w:val="-2"/>
          <w:sz w:val="24"/>
          <w:szCs w:val="24"/>
        </w:rPr>
        <w:t>(0.2%),</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Dermacentor spp. </w:t>
      </w:r>
      <w:r w:rsidRPr="005C382F">
        <w:rPr>
          <w:rFonts w:ascii="Times New Roman" w:hAnsi="Times New Roman" w:cs="Times New Roman"/>
          <w:spacing w:val="-2"/>
          <w:sz w:val="24"/>
          <w:szCs w:val="24"/>
        </w:rPr>
        <w:t>(0.1%).</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Results showed that </w:t>
      </w:r>
      <w:r w:rsidRPr="005C382F">
        <w:rPr>
          <w:rFonts w:ascii="Times New Roman" w:hAnsi="Times New Roman" w:cs="Times New Roman"/>
          <w:i/>
          <w:spacing w:val="-2"/>
          <w:sz w:val="24"/>
          <w:szCs w:val="24"/>
        </w:rPr>
        <w:t xml:space="preserve">Boophilus annulatus, Rhipicephalus bursa,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Hyalomma </w:t>
      </w:r>
      <w:r w:rsidRPr="005C382F">
        <w:rPr>
          <w:rFonts w:ascii="Times New Roman" w:hAnsi="Times New Roman" w:cs="Times New Roman"/>
          <w:spacing w:val="-2"/>
          <w:sz w:val="24"/>
          <w:szCs w:val="24"/>
        </w:rPr>
        <w:t>species are dominant tick species in the surveyed area.</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Sanjay </w:t>
      </w:r>
      <w:r w:rsidRPr="005C382F">
        <w:rPr>
          <w:rFonts w:ascii="Times New Roman" w:hAnsi="Times New Roman" w:cs="Times New Roman"/>
          <w:b/>
          <w:i/>
          <w:spacing w:val="-4"/>
          <w:sz w:val="24"/>
          <w:szCs w:val="24"/>
        </w:rPr>
        <w:t>et al</w:t>
      </w:r>
      <w:r w:rsidRPr="005C382F">
        <w:rPr>
          <w:rFonts w:ascii="Times New Roman" w:hAnsi="Times New Roman" w:cs="Times New Roman"/>
          <w:b/>
          <w:spacing w:val="-4"/>
          <w:sz w:val="24"/>
          <w:szCs w:val="24"/>
        </w:rPr>
        <w:t>.</w:t>
      </w:r>
      <w:r w:rsidRPr="005C382F">
        <w:rPr>
          <w:rFonts w:ascii="Times New Roman" w:hAnsi="Times New Roman" w:cs="Times New Roman"/>
          <w:b/>
          <w:i/>
          <w:spacing w:val="-4"/>
          <w:sz w:val="24"/>
          <w:szCs w:val="24"/>
        </w:rPr>
        <w:t xml:space="preserve"> </w:t>
      </w:r>
      <w:r w:rsidRPr="005C382F">
        <w:rPr>
          <w:rFonts w:ascii="Times New Roman" w:hAnsi="Times New Roman" w:cs="Times New Roman"/>
          <w:b/>
          <w:spacing w:val="-2"/>
          <w:sz w:val="24"/>
          <w:szCs w:val="24"/>
        </w:rPr>
        <w:t>(2007)</w:t>
      </w:r>
      <w:r w:rsidRPr="005C382F">
        <w:rPr>
          <w:rFonts w:ascii="Times New Roman" w:hAnsi="Times New Roman" w:cs="Times New Roman"/>
          <w:spacing w:val="-2"/>
          <w:sz w:val="24"/>
          <w:szCs w:val="24"/>
        </w:rPr>
        <w:t xml:space="preserve"> examined the seasonal prevalence of tick infestation of Birsa state in India, significantly more during the rainy (24.33% of cattle and 18.08% of buffaloes) and summer seasons (21.58% of cattle and 10.72% of buffaloes) as compared to the winter season (4.03% of cattle and 2.35% of buffaloes).</w:t>
      </w:r>
    </w:p>
    <w:p w:rsidR="00E22C1F" w:rsidRPr="005C382F" w:rsidRDefault="00E22C1F" w:rsidP="00647B87">
      <w:pPr>
        <w:autoSpaceDE w:val="0"/>
        <w:autoSpaceDN w:val="0"/>
        <w:adjustRightInd w:val="0"/>
        <w:spacing w:after="0" w:line="360" w:lineRule="auto"/>
        <w:jc w:val="both"/>
        <w:rPr>
          <w:rFonts w:ascii="Times New Roman" w:hAnsi="Times New Roman" w:cs="Times New Roman"/>
          <w:sz w:val="24"/>
          <w:szCs w:val="24"/>
        </w:rPr>
      </w:pPr>
      <w:r w:rsidRPr="005C382F">
        <w:rPr>
          <w:rFonts w:ascii="Times New Roman" w:hAnsi="Times New Roman" w:cs="Times New Roman"/>
          <w:b/>
          <w:sz w:val="24"/>
          <w:szCs w:val="24"/>
        </w:rPr>
        <w:t xml:space="preserve">Sarkar et al.(2007) </w:t>
      </w:r>
      <w:r w:rsidRPr="005C382F">
        <w:rPr>
          <w:rFonts w:ascii="Times New Roman" w:hAnsi="Times New Roman" w:cs="Times New Roman"/>
          <w:sz w:val="24"/>
          <w:szCs w:val="24"/>
        </w:rPr>
        <w:t xml:space="preserve">studied the epidemiology and pathology of ectoparasitic infestations in Black Bengal goats  in different areas of Mymensingh and Gaibandha districts, Bangladesh from December, 2006 to November, 2007. A total of 125 Black Bengal goats were examined. Among them 91 (72.8%) were infested with one or more species of ectoparasites. Six species of ectoparasites were identified, of which four species were arachnids, namely </w:t>
      </w:r>
      <w:r w:rsidRPr="005C382F">
        <w:rPr>
          <w:rFonts w:ascii="Times New Roman" w:hAnsi="Times New Roman" w:cs="Times New Roman"/>
          <w:i/>
          <w:iCs/>
          <w:sz w:val="24"/>
          <w:szCs w:val="24"/>
        </w:rPr>
        <w:t xml:space="preserve">Heamaphysalis bispinosa </w:t>
      </w:r>
      <w:r w:rsidRPr="005C382F">
        <w:rPr>
          <w:rFonts w:ascii="Times New Roman" w:hAnsi="Times New Roman" w:cs="Times New Roman"/>
          <w:sz w:val="24"/>
          <w:szCs w:val="24"/>
        </w:rPr>
        <w:t xml:space="preserve">(34.4%), </w:t>
      </w:r>
      <w:r w:rsidRPr="005C382F">
        <w:rPr>
          <w:rFonts w:ascii="Times New Roman" w:hAnsi="Times New Roman" w:cs="Times New Roman"/>
          <w:i/>
          <w:iCs/>
          <w:sz w:val="24"/>
          <w:szCs w:val="24"/>
        </w:rPr>
        <w:t>Boophilus</w:t>
      </w:r>
      <w:r w:rsidRPr="005C382F">
        <w:rPr>
          <w:rFonts w:ascii="Times New Roman" w:hAnsi="Times New Roman" w:cs="Times New Roman"/>
          <w:sz w:val="24"/>
          <w:szCs w:val="24"/>
        </w:rPr>
        <w:t xml:space="preserve"> </w:t>
      </w:r>
      <w:r w:rsidRPr="005C382F">
        <w:rPr>
          <w:rFonts w:ascii="Times New Roman" w:hAnsi="Times New Roman" w:cs="Times New Roman"/>
          <w:i/>
          <w:iCs/>
          <w:sz w:val="24"/>
          <w:szCs w:val="24"/>
        </w:rPr>
        <w:t xml:space="preserve">microplus </w:t>
      </w:r>
      <w:r w:rsidRPr="005C382F">
        <w:rPr>
          <w:rFonts w:ascii="Times New Roman" w:hAnsi="Times New Roman" w:cs="Times New Roman"/>
          <w:sz w:val="24"/>
          <w:szCs w:val="24"/>
        </w:rPr>
        <w:t xml:space="preserve">(27.2%), </w:t>
      </w:r>
      <w:r w:rsidRPr="005C382F">
        <w:rPr>
          <w:rFonts w:ascii="Times New Roman" w:hAnsi="Times New Roman" w:cs="Times New Roman"/>
          <w:i/>
          <w:iCs/>
          <w:sz w:val="24"/>
          <w:szCs w:val="24"/>
        </w:rPr>
        <w:t xml:space="preserve">Rhipicephalus sanguineus </w:t>
      </w:r>
      <w:r w:rsidRPr="005C382F">
        <w:rPr>
          <w:rFonts w:ascii="Times New Roman" w:hAnsi="Times New Roman" w:cs="Times New Roman"/>
          <w:sz w:val="24"/>
          <w:szCs w:val="24"/>
        </w:rPr>
        <w:t xml:space="preserve">(7.2%), and </w:t>
      </w:r>
      <w:r w:rsidRPr="005C382F">
        <w:rPr>
          <w:rFonts w:ascii="Times New Roman" w:hAnsi="Times New Roman" w:cs="Times New Roman"/>
          <w:i/>
          <w:iCs/>
          <w:sz w:val="24"/>
          <w:szCs w:val="24"/>
        </w:rPr>
        <w:t xml:space="preserve">Psoroptes cuniculi </w:t>
      </w:r>
      <w:r w:rsidRPr="005C382F">
        <w:rPr>
          <w:rFonts w:ascii="Times New Roman" w:hAnsi="Times New Roman" w:cs="Times New Roman"/>
          <w:sz w:val="24"/>
          <w:szCs w:val="24"/>
        </w:rPr>
        <w:t xml:space="preserve">(5.6%) and two species belonged to the class Insecta namely </w:t>
      </w:r>
      <w:r w:rsidRPr="005C382F">
        <w:rPr>
          <w:rFonts w:ascii="Times New Roman" w:hAnsi="Times New Roman" w:cs="Times New Roman"/>
          <w:i/>
          <w:iCs/>
          <w:sz w:val="24"/>
          <w:szCs w:val="24"/>
        </w:rPr>
        <w:t xml:space="preserve">Damalinia caprae </w:t>
      </w:r>
      <w:r w:rsidRPr="005C382F">
        <w:rPr>
          <w:rFonts w:ascii="Times New Roman" w:hAnsi="Times New Roman" w:cs="Times New Roman"/>
          <w:sz w:val="24"/>
          <w:szCs w:val="24"/>
        </w:rPr>
        <w:t xml:space="preserve">(20.8%) and </w:t>
      </w:r>
      <w:r w:rsidRPr="005C382F">
        <w:rPr>
          <w:rFonts w:ascii="Times New Roman" w:hAnsi="Times New Roman" w:cs="Times New Roman"/>
          <w:i/>
          <w:iCs/>
          <w:sz w:val="24"/>
          <w:szCs w:val="24"/>
        </w:rPr>
        <w:t xml:space="preserve">Linognathus stenopsis </w:t>
      </w:r>
      <w:r w:rsidRPr="005C382F">
        <w:rPr>
          <w:rFonts w:ascii="Times New Roman" w:hAnsi="Times New Roman" w:cs="Times New Roman"/>
          <w:sz w:val="24"/>
          <w:szCs w:val="24"/>
        </w:rPr>
        <w:t xml:space="preserve">(18.4%). Overall mean parasitic burden was 2.36±1.49 per square inch of affected area. The highest parasitic burden was recorded in case of </w:t>
      </w:r>
      <w:r w:rsidRPr="005C382F">
        <w:rPr>
          <w:rFonts w:ascii="Times New Roman" w:hAnsi="Times New Roman" w:cs="Times New Roman"/>
          <w:i/>
          <w:iCs/>
          <w:sz w:val="24"/>
          <w:szCs w:val="24"/>
        </w:rPr>
        <w:t xml:space="preserve">L. stenopsis </w:t>
      </w:r>
      <w:r w:rsidRPr="005C382F">
        <w:rPr>
          <w:rFonts w:ascii="Times New Roman" w:hAnsi="Times New Roman" w:cs="Times New Roman"/>
          <w:sz w:val="24"/>
          <w:szCs w:val="24"/>
        </w:rPr>
        <w:t xml:space="preserve">(3.93±2.219), followed by </w:t>
      </w:r>
      <w:r w:rsidRPr="005C382F">
        <w:rPr>
          <w:rFonts w:ascii="Times New Roman" w:hAnsi="Times New Roman" w:cs="Times New Roman"/>
          <w:i/>
          <w:iCs/>
          <w:sz w:val="24"/>
          <w:szCs w:val="24"/>
        </w:rPr>
        <w:t xml:space="preserve">D. caprae </w:t>
      </w:r>
      <w:r w:rsidRPr="005C382F">
        <w:rPr>
          <w:rFonts w:ascii="Times New Roman" w:hAnsi="Times New Roman" w:cs="Times New Roman"/>
          <w:sz w:val="24"/>
          <w:szCs w:val="24"/>
        </w:rPr>
        <w:t xml:space="preserve">(3.00±2.424), </w:t>
      </w:r>
      <w:r w:rsidRPr="005C382F">
        <w:rPr>
          <w:rFonts w:ascii="Times New Roman" w:hAnsi="Times New Roman" w:cs="Times New Roman"/>
          <w:i/>
          <w:iCs/>
          <w:sz w:val="24"/>
          <w:szCs w:val="24"/>
        </w:rPr>
        <w:t xml:space="preserve">H. bispinosa </w:t>
      </w:r>
      <w:r w:rsidRPr="005C382F">
        <w:rPr>
          <w:rFonts w:ascii="Times New Roman" w:hAnsi="Times New Roman" w:cs="Times New Roman"/>
          <w:sz w:val="24"/>
          <w:szCs w:val="24"/>
        </w:rPr>
        <w:t xml:space="preserve">(2.32±1.278), </w:t>
      </w:r>
      <w:r w:rsidRPr="005C382F">
        <w:rPr>
          <w:rFonts w:ascii="Times New Roman" w:hAnsi="Times New Roman" w:cs="Times New Roman"/>
          <w:i/>
          <w:iCs/>
          <w:sz w:val="24"/>
          <w:szCs w:val="24"/>
        </w:rPr>
        <w:t xml:space="preserve">P. cuniculi </w:t>
      </w:r>
      <w:r w:rsidRPr="005C382F">
        <w:rPr>
          <w:rFonts w:ascii="Times New Roman" w:hAnsi="Times New Roman" w:cs="Times New Roman"/>
          <w:sz w:val="24"/>
          <w:szCs w:val="24"/>
        </w:rPr>
        <w:t xml:space="preserve">(2.00±1.414), </w:t>
      </w:r>
      <w:r w:rsidRPr="005C382F">
        <w:rPr>
          <w:rFonts w:ascii="Times New Roman" w:hAnsi="Times New Roman" w:cs="Times New Roman"/>
          <w:i/>
          <w:iCs/>
          <w:sz w:val="24"/>
          <w:szCs w:val="24"/>
        </w:rPr>
        <w:t xml:space="preserve">B. microplus </w:t>
      </w:r>
      <w:r w:rsidRPr="005C382F">
        <w:rPr>
          <w:rFonts w:ascii="Times New Roman" w:hAnsi="Times New Roman" w:cs="Times New Roman"/>
          <w:sz w:val="24"/>
          <w:szCs w:val="24"/>
        </w:rPr>
        <w:t xml:space="preserve">(1.59±1.098), and </w:t>
      </w:r>
      <w:r w:rsidRPr="005C382F">
        <w:rPr>
          <w:rFonts w:ascii="Times New Roman" w:hAnsi="Times New Roman" w:cs="Times New Roman"/>
          <w:i/>
          <w:iCs/>
          <w:sz w:val="24"/>
          <w:szCs w:val="24"/>
        </w:rPr>
        <w:t>R. sanguinus</w:t>
      </w:r>
      <w:r w:rsidRPr="005C382F">
        <w:rPr>
          <w:rFonts w:ascii="Times New Roman" w:hAnsi="Times New Roman" w:cs="Times New Roman"/>
          <w:sz w:val="24"/>
          <w:szCs w:val="24"/>
        </w:rPr>
        <w:t xml:space="preserve"> (1.33±0.516). Significantly (p&lt;0.01) higher prevalence of ectoparasites was recorded in the rainy season (90%), followed by</w:t>
      </w:r>
    </w:p>
    <w:p w:rsidR="00E22C1F" w:rsidRPr="005C382F" w:rsidRDefault="00E22C1F" w:rsidP="00647B87">
      <w:pPr>
        <w:autoSpaceDE w:val="0"/>
        <w:autoSpaceDN w:val="0"/>
        <w:adjustRightInd w:val="0"/>
        <w:spacing w:after="0" w:line="360" w:lineRule="auto"/>
        <w:jc w:val="both"/>
        <w:rPr>
          <w:rFonts w:ascii="Times New Roman" w:hAnsi="Times New Roman" w:cs="Times New Roman"/>
          <w:sz w:val="24"/>
          <w:szCs w:val="24"/>
        </w:rPr>
      </w:pPr>
      <w:r w:rsidRPr="005C382F">
        <w:rPr>
          <w:rFonts w:ascii="Times New Roman" w:hAnsi="Times New Roman" w:cs="Times New Roman"/>
          <w:sz w:val="24"/>
          <w:szCs w:val="24"/>
        </w:rPr>
        <w:t xml:space="preserve">winter (82.61%), and summer (53.06%). The ectoparasitic infestation was higher in case of kids (82%) and older goats (79.55%) than that of young (51.61%) goats. The female goats (77.63%) were more susceptible than male (65.31%) to ectoparasitic infestation. The prevalence of ectoparasites was higher in Mymensingh (87.5%) than that of </w:t>
      </w:r>
      <w:r w:rsidRPr="005C382F">
        <w:rPr>
          <w:rFonts w:ascii="Times New Roman" w:hAnsi="Times New Roman" w:cs="Times New Roman"/>
          <w:sz w:val="24"/>
          <w:szCs w:val="24"/>
        </w:rPr>
        <w:lastRenderedPageBreak/>
        <w:t xml:space="preserve">Gaibandha region (57.38%). In the present study, pathological lesions produced by ectoparasites were also studied. In </w:t>
      </w:r>
      <w:r w:rsidRPr="005C382F">
        <w:rPr>
          <w:rFonts w:ascii="Times New Roman" w:hAnsi="Times New Roman" w:cs="Times New Roman"/>
          <w:i/>
          <w:iCs/>
          <w:sz w:val="24"/>
          <w:szCs w:val="24"/>
        </w:rPr>
        <w:t xml:space="preserve">P. cuniculi </w:t>
      </w:r>
      <w:r w:rsidRPr="005C382F">
        <w:rPr>
          <w:rFonts w:ascii="Times New Roman" w:hAnsi="Times New Roman" w:cs="Times New Roman"/>
          <w:sz w:val="24"/>
          <w:szCs w:val="24"/>
        </w:rPr>
        <w:t>infestation, alopecia, rough, dry and leathery skin was found. Microscopically, it was characterized by hyperkeratinization, ulceration, acanthosis and eosinophilic infiltration. In tick infestation, rough, reddened skin and loss of hair were observed. In lice infestation, the skin was red and slightly elevated. The ectoparasites produced pathological lesions on the skin which reduces the value and quality of skin.</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Singh </w:t>
      </w:r>
      <w:r w:rsidRPr="005C382F">
        <w:rPr>
          <w:rFonts w:ascii="Times New Roman" w:hAnsi="Times New Roman" w:cs="Times New Roman"/>
          <w:b/>
          <w:i/>
          <w:spacing w:val="-4"/>
          <w:sz w:val="24"/>
          <w:szCs w:val="24"/>
        </w:rPr>
        <w:t>et al</w:t>
      </w:r>
      <w:r w:rsidRPr="005C382F">
        <w:rPr>
          <w:rFonts w:ascii="Times New Roman" w:hAnsi="Times New Roman" w:cs="Times New Roman"/>
          <w:b/>
          <w:spacing w:val="-4"/>
          <w:sz w:val="24"/>
          <w:szCs w:val="24"/>
        </w:rPr>
        <w:t>.</w:t>
      </w:r>
      <w:r w:rsidRPr="005C382F">
        <w:rPr>
          <w:rFonts w:ascii="Times New Roman" w:hAnsi="Times New Roman" w:cs="Times New Roman"/>
          <w:b/>
          <w:i/>
          <w:spacing w:val="-4"/>
          <w:sz w:val="24"/>
          <w:szCs w:val="24"/>
        </w:rPr>
        <w:t xml:space="preserve"> </w:t>
      </w:r>
      <w:r w:rsidRPr="005C382F">
        <w:rPr>
          <w:rFonts w:ascii="Times New Roman" w:hAnsi="Times New Roman" w:cs="Times New Roman"/>
          <w:b/>
          <w:spacing w:val="-2"/>
          <w:sz w:val="24"/>
          <w:szCs w:val="24"/>
        </w:rPr>
        <w:t>(2007)</w:t>
      </w:r>
      <w:r w:rsidRPr="005C382F">
        <w:rPr>
          <w:rFonts w:ascii="Times New Roman" w:hAnsi="Times New Roman" w:cs="Times New Roman"/>
          <w:spacing w:val="-2"/>
          <w:sz w:val="24"/>
          <w:szCs w:val="24"/>
        </w:rPr>
        <w:t xml:space="preserve"> carried out a study in four valley districts of Manipur during January</w:t>
      </w:r>
      <w:r w:rsidRPr="005C382F">
        <w:rPr>
          <w:rFonts w:ascii="Times New Roman" w:hAnsi="Times New Roman" w:cs="Times New Roman"/>
          <w:spacing w:val="-2"/>
          <w:sz w:val="24"/>
          <w:szCs w:val="24"/>
        </w:rPr>
        <w:softHyphen/>
        <w:t xml:space="preserve"> December 2004. The cattle tick </w:t>
      </w:r>
      <w:r w:rsidRPr="005C382F">
        <w:rPr>
          <w:rFonts w:ascii="Times New Roman" w:hAnsi="Times New Roman" w:cs="Times New Roman"/>
          <w:i/>
          <w:spacing w:val="-4"/>
          <w:sz w:val="24"/>
          <w:szCs w:val="24"/>
        </w:rPr>
        <w:t xml:space="preserve">Boophilus microplus [Rhipicephalus microplus] </w:t>
      </w:r>
      <w:r w:rsidRPr="005C382F">
        <w:rPr>
          <w:rFonts w:ascii="Times New Roman" w:hAnsi="Times New Roman" w:cs="Times New Roman"/>
          <w:spacing w:val="-2"/>
          <w:sz w:val="24"/>
          <w:szCs w:val="24"/>
        </w:rPr>
        <w:t>(Canestrini, 1888) was recorded infesting cattle throughout the year. The percentage of infestation of tick was recorded more in third quarter of the year (i.e. July-September) and maximum tick population was recorded in Bishenpur district.</w:t>
      </w:r>
    </w:p>
    <w:p w:rsidR="00E22C1F" w:rsidRPr="005C382F" w:rsidRDefault="00E22C1F" w:rsidP="00647B87">
      <w:pPr>
        <w:tabs>
          <w:tab w:val="left" w:pos="3024"/>
        </w:tabs>
        <w:spacing w:before="120" w:after="120" w:line="360" w:lineRule="auto"/>
        <w:jc w:val="both"/>
        <w:rPr>
          <w:rFonts w:ascii="Times New Roman" w:hAnsi="Times New Roman" w:cs="Times New Roman"/>
          <w:sz w:val="24"/>
          <w:szCs w:val="24"/>
        </w:rPr>
      </w:pPr>
      <w:r w:rsidRPr="005C382F">
        <w:rPr>
          <w:rFonts w:ascii="Times New Roman" w:hAnsi="Times New Roman" w:cs="Times New Roman"/>
          <w:b/>
          <w:sz w:val="24"/>
          <w:szCs w:val="24"/>
        </w:rPr>
        <w:t xml:space="preserve">Stuti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w:t>
      </w:r>
      <w:r w:rsidRPr="005C382F">
        <w:rPr>
          <w:rFonts w:ascii="Times New Roman" w:hAnsi="Times New Roman" w:cs="Times New Roman"/>
          <w:i/>
          <w:sz w:val="24"/>
          <w:szCs w:val="24"/>
        </w:rPr>
        <w:t xml:space="preserve"> </w:t>
      </w:r>
      <w:r w:rsidRPr="005C382F">
        <w:rPr>
          <w:rFonts w:ascii="Times New Roman" w:hAnsi="Times New Roman" w:cs="Times New Roman"/>
          <w:sz w:val="24"/>
          <w:szCs w:val="24"/>
        </w:rPr>
        <w:t>(</w:t>
      </w:r>
      <w:r w:rsidRPr="005C382F">
        <w:rPr>
          <w:rFonts w:ascii="Times New Roman" w:hAnsi="Times New Roman" w:cs="Times New Roman"/>
          <w:b/>
          <w:sz w:val="24"/>
          <w:szCs w:val="24"/>
        </w:rPr>
        <w:t xml:space="preserve">2007) </w:t>
      </w:r>
      <w:r w:rsidRPr="005C382F">
        <w:rPr>
          <w:rFonts w:ascii="Times New Roman" w:hAnsi="Times New Roman" w:cs="Times New Roman"/>
          <w:sz w:val="24"/>
          <w:szCs w:val="24"/>
        </w:rPr>
        <w:t xml:space="preserve">reported 35.78% tick-infested animals (37.32% cattle and 33.04% buffaloes) Uttarkhand state in India. The animals were infested with ticks throughout the year, with maximum infestation during the rainy season (53.01%), then during summer (43.25%), and the least during winter (7.15%). Five species of ticks belonging to 3 genera were recorded. </w:t>
      </w:r>
      <w:r w:rsidRPr="005C382F">
        <w:rPr>
          <w:rFonts w:ascii="Times New Roman" w:hAnsi="Times New Roman" w:cs="Times New Roman"/>
          <w:i/>
          <w:spacing w:val="-2"/>
          <w:sz w:val="24"/>
          <w:szCs w:val="24"/>
        </w:rPr>
        <w:t xml:space="preserve">Boophilus microplus </w:t>
      </w:r>
      <w:r w:rsidRPr="005C382F">
        <w:rPr>
          <w:rFonts w:ascii="Times New Roman" w:hAnsi="Times New Roman" w:cs="Times New Roman"/>
          <w:sz w:val="24"/>
          <w:szCs w:val="24"/>
        </w:rPr>
        <w:t xml:space="preserve">was the most common and predominant tick (96.44%), followed by </w:t>
      </w:r>
      <w:r w:rsidRPr="005C382F">
        <w:rPr>
          <w:rFonts w:ascii="Times New Roman" w:hAnsi="Times New Roman" w:cs="Times New Roman"/>
          <w:i/>
          <w:spacing w:val="-2"/>
          <w:sz w:val="24"/>
          <w:szCs w:val="24"/>
        </w:rPr>
        <w:t xml:space="preserve">Rhipicephalus sanguineus </w:t>
      </w:r>
      <w:r w:rsidRPr="005C382F">
        <w:rPr>
          <w:rFonts w:ascii="Times New Roman" w:hAnsi="Times New Roman" w:cs="Times New Roman"/>
          <w:sz w:val="24"/>
          <w:szCs w:val="24"/>
        </w:rPr>
        <w:t xml:space="preserve">(1.98%) and </w:t>
      </w:r>
      <w:r w:rsidRPr="005C382F">
        <w:rPr>
          <w:rFonts w:ascii="Times New Roman" w:hAnsi="Times New Roman" w:cs="Times New Roman"/>
          <w:i/>
          <w:sz w:val="24"/>
          <w:szCs w:val="24"/>
        </w:rPr>
        <w:t>R</w:t>
      </w:r>
      <w:r w:rsidRPr="005C382F">
        <w:rPr>
          <w:rFonts w:ascii="Times New Roman" w:hAnsi="Times New Roman" w:cs="Times New Roman"/>
          <w:sz w:val="24"/>
          <w:szCs w:val="24"/>
        </w:rPr>
        <w:t xml:space="preserve">. </w:t>
      </w:r>
      <w:r w:rsidRPr="005C382F">
        <w:rPr>
          <w:rFonts w:ascii="Times New Roman" w:hAnsi="Times New Roman" w:cs="Times New Roman"/>
          <w:i/>
          <w:spacing w:val="-2"/>
          <w:sz w:val="24"/>
          <w:szCs w:val="24"/>
        </w:rPr>
        <w:t xml:space="preserve">haemaphysaloides </w:t>
      </w:r>
      <w:r w:rsidRPr="005C382F">
        <w:rPr>
          <w:rFonts w:ascii="Times New Roman" w:hAnsi="Times New Roman" w:cs="Times New Roman"/>
          <w:sz w:val="24"/>
          <w:szCs w:val="24"/>
        </w:rPr>
        <w:t xml:space="preserve">(1.96%), while </w:t>
      </w:r>
      <w:r w:rsidRPr="005C382F">
        <w:rPr>
          <w:rFonts w:ascii="Times New Roman" w:hAnsi="Times New Roman" w:cs="Times New Roman"/>
          <w:i/>
          <w:spacing w:val="-2"/>
          <w:sz w:val="24"/>
          <w:szCs w:val="24"/>
        </w:rPr>
        <w:t xml:space="preserve">Hyalomma anatolicum anatolicum </w:t>
      </w:r>
      <w:r w:rsidRPr="005C382F">
        <w:rPr>
          <w:rFonts w:ascii="Times New Roman" w:hAnsi="Times New Roman" w:cs="Times New Roman"/>
          <w:sz w:val="24"/>
          <w:szCs w:val="24"/>
        </w:rPr>
        <w:t xml:space="preserve">(0.002%) and </w:t>
      </w:r>
      <w:r w:rsidRPr="005C382F">
        <w:rPr>
          <w:rFonts w:ascii="Times New Roman" w:hAnsi="Times New Roman" w:cs="Times New Roman"/>
          <w:i/>
          <w:sz w:val="24"/>
          <w:szCs w:val="24"/>
        </w:rPr>
        <w:t>H</w:t>
      </w:r>
      <w:r w:rsidRPr="005C382F">
        <w:rPr>
          <w:rFonts w:ascii="Times New Roman" w:hAnsi="Times New Roman" w:cs="Times New Roman"/>
          <w:sz w:val="24"/>
          <w:szCs w:val="24"/>
        </w:rPr>
        <w:t xml:space="preserve">. </w:t>
      </w:r>
      <w:r w:rsidRPr="005C382F">
        <w:rPr>
          <w:rFonts w:ascii="Times New Roman" w:hAnsi="Times New Roman" w:cs="Times New Roman"/>
          <w:i/>
          <w:spacing w:val="-2"/>
          <w:sz w:val="24"/>
          <w:szCs w:val="24"/>
        </w:rPr>
        <w:t xml:space="preserve">marginatum isaaci </w:t>
      </w:r>
      <w:r w:rsidRPr="005C382F">
        <w:rPr>
          <w:rFonts w:ascii="Times New Roman" w:hAnsi="Times New Roman" w:cs="Times New Roman"/>
          <w:spacing w:val="-2"/>
          <w:sz w:val="24"/>
          <w:szCs w:val="24"/>
        </w:rPr>
        <w:t>(0.001 %)</w:t>
      </w:r>
      <w:r w:rsidRPr="005C382F">
        <w:rPr>
          <w:rFonts w:ascii="Times New Roman" w:hAnsi="Times New Roman" w:cs="Times New Roman"/>
          <w:i/>
          <w:spacing w:val="-2"/>
          <w:sz w:val="24"/>
          <w:szCs w:val="24"/>
        </w:rPr>
        <w:t xml:space="preserve"> </w:t>
      </w:r>
      <w:r w:rsidRPr="005C382F">
        <w:rPr>
          <w:rFonts w:ascii="Times New Roman" w:hAnsi="Times New Roman" w:cs="Times New Roman"/>
          <w:sz w:val="24"/>
          <w:szCs w:val="24"/>
        </w:rPr>
        <w:t>were rarely encountered.</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Aydin </w:t>
      </w:r>
      <w:r w:rsidRPr="005C382F">
        <w:rPr>
          <w:rFonts w:ascii="Times New Roman" w:hAnsi="Times New Roman" w:cs="Times New Roman"/>
          <w:b/>
          <w:i/>
          <w:spacing w:val="-4"/>
          <w:sz w:val="24"/>
          <w:szCs w:val="24"/>
        </w:rPr>
        <w:t>et al</w:t>
      </w:r>
      <w:r w:rsidRPr="005C382F">
        <w:rPr>
          <w:rFonts w:ascii="Times New Roman" w:hAnsi="Times New Roman" w:cs="Times New Roman"/>
          <w:b/>
          <w:spacing w:val="-4"/>
          <w:sz w:val="24"/>
          <w:szCs w:val="24"/>
        </w:rPr>
        <w:t>.</w:t>
      </w:r>
      <w:r w:rsidRPr="005C382F">
        <w:rPr>
          <w:rFonts w:ascii="Times New Roman" w:hAnsi="Times New Roman" w:cs="Times New Roman"/>
          <w:b/>
          <w:spacing w:val="-2"/>
          <w:sz w:val="24"/>
          <w:szCs w:val="24"/>
        </w:rPr>
        <w:t xml:space="preserve"> (2006) i</w:t>
      </w:r>
      <w:r w:rsidRPr="005C382F">
        <w:rPr>
          <w:rFonts w:ascii="Times New Roman" w:hAnsi="Times New Roman" w:cs="Times New Roman"/>
          <w:spacing w:val="-2"/>
          <w:sz w:val="24"/>
          <w:szCs w:val="24"/>
        </w:rPr>
        <w:t xml:space="preserve">dentified tick infestation in cattle and sheep from three districts of Southeastern Bulgaria (Stara Zagora, Haskova and Kurdzhaly) from March to June 1997 and 2003. A total of 901 ticks were collected from 150 cattle and 200 sheep. 57.93% of the ticks were from cattle and 42.07% were from sheep. Nine tick species were identified: </w:t>
      </w:r>
      <w:r w:rsidRPr="005C382F">
        <w:rPr>
          <w:rFonts w:ascii="Times New Roman" w:hAnsi="Times New Roman" w:cs="Times New Roman"/>
          <w:i/>
          <w:spacing w:val="-4"/>
          <w:sz w:val="24"/>
          <w:szCs w:val="24"/>
        </w:rPr>
        <w:t xml:space="preserve">Ixodes ricinus </w:t>
      </w:r>
      <w:r w:rsidRPr="005C382F">
        <w:rPr>
          <w:rFonts w:ascii="Times New Roman" w:hAnsi="Times New Roman" w:cs="Times New Roman"/>
          <w:spacing w:val="-2"/>
          <w:sz w:val="24"/>
          <w:szCs w:val="24"/>
        </w:rPr>
        <w:t xml:space="preserve">(0.78%), </w:t>
      </w:r>
      <w:r w:rsidRPr="005C382F">
        <w:rPr>
          <w:rFonts w:ascii="Times New Roman" w:hAnsi="Times New Roman" w:cs="Times New Roman"/>
          <w:i/>
          <w:spacing w:val="-4"/>
          <w:sz w:val="24"/>
          <w:szCs w:val="24"/>
        </w:rPr>
        <w:t xml:space="preserve">Dermacentor marginatus </w:t>
      </w:r>
      <w:r w:rsidRPr="005C382F">
        <w:rPr>
          <w:rFonts w:ascii="Times New Roman" w:hAnsi="Times New Roman" w:cs="Times New Roman"/>
          <w:spacing w:val="-2"/>
          <w:sz w:val="24"/>
          <w:szCs w:val="24"/>
        </w:rPr>
        <w:t xml:space="preserve">(0.34%), </w:t>
      </w:r>
      <w:r w:rsidRPr="005C382F">
        <w:rPr>
          <w:rFonts w:ascii="Times New Roman" w:hAnsi="Times New Roman" w:cs="Times New Roman"/>
          <w:i/>
          <w:spacing w:val="-4"/>
          <w:sz w:val="24"/>
          <w:szCs w:val="24"/>
        </w:rPr>
        <w:t xml:space="preserve">Rhipicephalus bursa </w:t>
      </w:r>
      <w:r w:rsidRPr="005C382F">
        <w:rPr>
          <w:rFonts w:ascii="Times New Roman" w:hAnsi="Times New Roman" w:cs="Times New Roman"/>
          <w:spacing w:val="-2"/>
          <w:sz w:val="24"/>
          <w:szCs w:val="24"/>
        </w:rPr>
        <w:t xml:space="preserve">(7.54%), </w:t>
      </w:r>
      <w:r w:rsidRPr="005C382F">
        <w:rPr>
          <w:rFonts w:ascii="Times New Roman" w:hAnsi="Times New Roman" w:cs="Times New Roman"/>
          <w:i/>
          <w:spacing w:val="-4"/>
          <w:sz w:val="24"/>
          <w:szCs w:val="24"/>
        </w:rPr>
        <w:t xml:space="preserve">R. turanicus </w:t>
      </w:r>
      <w:r w:rsidRPr="005C382F">
        <w:rPr>
          <w:rFonts w:ascii="Times New Roman" w:hAnsi="Times New Roman" w:cs="Times New Roman"/>
          <w:spacing w:val="-2"/>
          <w:sz w:val="24"/>
          <w:szCs w:val="24"/>
        </w:rPr>
        <w:t xml:space="preserve">(19.50%), </w:t>
      </w:r>
      <w:r w:rsidRPr="005C382F">
        <w:rPr>
          <w:rFonts w:ascii="Times New Roman" w:hAnsi="Times New Roman" w:cs="Times New Roman"/>
          <w:i/>
          <w:spacing w:val="-2"/>
          <w:sz w:val="24"/>
          <w:szCs w:val="24"/>
        </w:rPr>
        <w:t>R.</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4"/>
          <w:sz w:val="24"/>
          <w:szCs w:val="24"/>
        </w:rPr>
        <w:t xml:space="preserve">sanguineus </w:t>
      </w:r>
      <w:r w:rsidRPr="005C382F">
        <w:rPr>
          <w:rFonts w:ascii="Times New Roman" w:hAnsi="Times New Roman" w:cs="Times New Roman"/>
          <w:spacing w:val="-2"/>
          <w:sz w:val="24"/>
          <w:szCs w:val="24"/>
        </w:rPr>
        <w:t xml:space="preserve">(4.43%), </w:t>
      </w:r>
      <w:r w:rsidRPr="005C382F">
        <w:rPr>
          <w:rFonts w:ascii="Times New Roman" w:hAnsi="Times New Roman" w:cs="Times New Roman"/>
          <w:i/>
          <w:spacing w:val="-4"/>
          <w:sz w:val="24"/>
          <w:szCs w:val="24"/>
        </w:rPr>
        <w:t xml:space="preserve">Hyalomma anatolicum anatolicum </w:t>
      </w:r>
      <w:r w:rsidRPr="005C382F">
        <w:rPr>
          <w:rFonts w:ascii="Times New Roman" w:hAnsi="Times New Roman" w:cs="Times New Roman"/>
          <w:spacing w:val="-2"/>
          <w:sz w:val="24"/>
          <w:szCs w:val="24"/>
        </w:rPr>
        <w:t xml:space="preserve">(1.88%), </w:t>
      </w:r>
      <w:r w:rsidRPr="005C382F">
        <w:rPr>
          <w:rFonts w:ascii="Times New Roman" w:hAnsi="Times New Roman" w:cs="Times New Roman"/>
          <w:i/>
          <w:spacing w:val="-2"/>
          <w:sz w:val="24"/>
          <w:szCs w:val="24"/>
        </w:rPr>
        <w:t>H</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4"/>
          <w:sz w:val="24"/>
          <w:szCs w:val="24"/>
        </w:rPr>
        <w:t xml:space="preserve">anatolicum excavatum </w:t>
      </w:r>
      <w:r w:rsidRPr="005C382F">
        <w:rPr>
          <w:rFonts w:ascii="Times New Roman" w:hAnsi="Times New Roman" w:cs="Times New Roman"/>
          <w:spacing w:val="-2"/>
          <w:sz w:val="24"/>
          <w:szCs w:val="24"/>
        </w:rPr>
        <w:t xml:space="preserve">(1.23%), </w:t>
      </w:r>
      <w:r w:rsidRPr="005C382F">
        <w:rPr>
          <w:rFonts w:ascii="Times New Roman" w:hAnsi="Times New Roman" w:cs="Times New Roman"/>
          <w:i/>
          <w:spacing w:val="-4"/>
          <w:sz w:val="24"/>
          <w:szCs w:val="24"/>
        </w:rPr>
        <w:t xml:space="preserve">H. detritum </w:t>
      </w:r>
      <w:r w:rsidRPr="005C382F">
        <w:rPr>
          <w:rFonts w:ascii="Times New Roman" w:hAnsi="Times New Roman" w:cs="Times New Roman"/>
          <w:spacing w:val="-2"/>
          <w:sz w:val="24"/>
          <w:szCs w:val="24"/>
        </w:rPr>
        <w:t xml:space="preserve">(4.10%), </w:t>
      </w:r>
      <w:r w:rsidRPr="005C382F">
        <w:rPr>
          <w:rFonts w:ascii="Times New Roman" w:hAnsi="Times New Roman" w:cs="Times New Roman"/>
          <w:i/>
          <w:spacing w:val="-4"/>
          <w:sz w:val="24"/>
          <w:szCs w:val="24"/>
        </w:rPr>
        <w:t xml:space="preserve">H. marginatum </w:t>
      </w:r>
      <w:r w:rsidRPr="005C382F">
        <w:rPr>
          <w:rFonts w:ascii="Times New Roman" w:hAnsi="Times New Roman" w:cs="Times New Roman"/>
          <w:spacing w:val="-2"/>
          <w:sz w:val="24"/>
          <w:szCs w:val="24"/>
        </w:rPr>
        <w:t>(0.23%) and developmental stages (29.97%). The seasonal distributions of these tick species are also presented.</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Islam  </w:t>
      </w:r>
      <w:r w:rsidRPr="005C382F">
        <w:rPr>
          <w:rFonts w:ascii="Times New Roman" w:hAnsi="Times New Roman" w:cs="Times New Roman"/>
          <w:b/>
          <w:i/>
          <w:spacing w:val="-2"/>
          <w:sz w:val="24"/>
          <w:szCs w:val="24"/>
        </w:rPr>
        <w:t xml:space="preserve">et  at. </w:t>
      </w:r>
      <w:r w:rsidRPr="005C382F">
        <w:rPr>
          <w:rFonts w:ascii="Times New Roman" w:hAnsi="Times New Roman" w:cs="Times New Roman"/>
          <w:b/>
          <w:spacing w:val="-2"/>
          <w:sz w:val="24"/>
          <w:szCs w:val="24"/>
        </w:rPr>
        <w:t>(2006)</w:t>
      </w:r>
      <w:r w:rsidRPr="005C382F">
        <w:rPr>
          <w:rFonts w:ascii="Times New Roman" w:hAnsi="Times New Roman" w:cs="Times New Roman"/>
          <w:spacing w:val="-2"/>
          <w:sz w:val="24"/>
          <w:szCs w:val="24"/>
        </w:rPr>
        <w:t xml:space="preserve"> recorded </w:t>
      </w:r>
      <w:r w:rsidRPr="005C382F">
        <w:rPr>
          <w:rFonts w:ascii="Times New Roman" w:hAnsi="Times New Roman" w:cs="Times New Roman"/>
          <w:i/>
          <w:spacing w:val="-4"/>
          <w:sz w:val="24"/>
          <w:szCs w:val="24"/>
        </w:rPr>
        <w:t xml:space="preserve">Boophilus microplus </w:t>
      </w:r>
      <w:r w:rsidRPr="005C382F">
        <w:rPr>
          <w:rFonts w:ascii="Times New Roman" w:hAnsi="Times New Roman" w:cs="Times New Roman"/>
          <w:spacing w:val="-2"/>
          <w:sz w:val="24"/>
          <w:szCs w:val="24"/>
        </w:rPr>
        <w:t xml:space="preserve">on cattle (42.4%), buffaloes (31.5%), and on pigs (8.2%); </w:t>
      </w:r>
      <w:r w:rsidRPr="005C382F">
        <w:rPr>
          <w:rFonts w:ascii="Times New Roman" w:hAnsi="Times New Roman" w:cs="Times New Roman"/>
          <w:i/>
          <w:spacing w:val="-4"/>
          <w:sz w:val="24"/>
          <w:szCs w:val="24"/>
        </w:rPr>
        <w:t xml:space="preserve">Haemaphysalis bispinosa </w:t>
      </w:r>
      <w:r w:rsidRPr="005C382F">
        <w:rPr>
          <w:rFonts w:ascii="Times New Roman" w:hAnsi="Times New Roman" w:cs="Times New Roman"/>
          <w:spacing w:val="-2"/>
          <w:sz w:val="24"/>
          <w:szCs w:val="24"/>
        </w:rPr>
        <w:t xml:space="preserve">on goats (31.5%), cattle (12.0%), buffaloes (10.8%); </w:t>
      </w:r>
      <w:r w:rsidRPr="005C382F">
        <w:rPr>
          <w:rFonts w:ascii="Times New Roman" w:hAnsi="Times New Roman" w:cs="Times New Roman"/>
          <w:i/>
          <w:spacing w:val="-4"/>
          <w:sz w:val="24"/>
          <w:szCs w:val="24"/>
        </w:rPr>
        <w:t xml:space="preserve">Rhipicephalus sanguineus </w:t>
      </w:r>
      <w:r w:rsidRPr="005C382F">
        <w:rPr>
          <w:rFonts w:ascii="Times New Roman" w:hAnsi="Times New Roman" w:cs="Times New Roman"/>
          <w:spacing w:val="-2"/>
          <w:sz w:val="24"/>
          <w:szCs w:val="24"/>
        </w:rPr>
        <w:t xml:space="preserve">on dog (27.4%), cattle (10.8%), and on goat (6.8%); </w:t>
      </w:r>
      <w:r w:rsidRPr="005C382F">
        <w:rPr>
          <w:rFonts w:ascii="Times New Roman" w:hAnsi="Times New Roman" w:cs="Times New Roman"/>
          <w:i/>
          <w:spacing w:val="-4"/>
          <w:sz w:val="24"/>
          <w:szCs w:val="24"/>
        </w:rPr>
        <w:lastRenderedPageBreak/>
        <w:t xml:space="preserve">Hyalomma anatolicum anatolicum </w:t>
      </w:r>
      <w:r w:rsidRPr="005C382F">
        <w:rPr>
          <w:rFonts w:ascii="Times New Roman" w:hAnsi="Times New Roman" w:cs="Times New Roman"/>
          <w:spacing w:val="-2"/>
          <w:sz w:val="24"/>
          <w:szCs w:val="24"/>
        </w:rPr>
        <w:t xml:space="preserve">on cattle (19.2%) and </w:t>
      </w:r>
      <w:r w:rsidRPr="005C382F">
        <w:rPr>
          <w:rFonts w:ascii="Times New Roman" w:hAnsi="Times New Roman" w:cs="Times New Roman"/>
          <w:i/>
          <w:spacing w:val="-2"/>
          <w:sz w:val="24"/>
          <w:szCs w:val="24"/>
        </w:rPr>
        <w:t xml:space="preserve">Amblyoma testudinarium </w:t>
      </w:r>
      <w:r w:rsidRPr="005C382F">
        <w:rPr>
          <w:rFonts w:ascii="Times New Roman" w:hAnsi="Times New Roman" w:cs="Times New Roman"/>
          <w:spacing w:val="-2"/>
          <w:sz w:val="24"/>
          <w:szCs w:val="24"/>
        </w:rPr>
        <w:t>on cattle (4.4%) and pigs (2.3%) in three distinct topographic zones, viz. flood plains, hills and steppe "Barind" in Bangladesh. They reported that the prevalence were highest in summer (56.8%) followed by monsoon season (32.4%) and winter (8.5%).</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Mamak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 (2006)</w:t>
      </w:r>
      <w:r w:rsidRPr="005C382F">
        <w:rPr>
          <w:rFonts w:ascii="Times New Roman" w:hAnsi="Times New Roman" w:cs="Times New Roman"/>
          <w:spacing w:val="-2"/>
          <w:sz w:val="24"/>
          <w:szCs w:val="24"/>
        </w:rPr>
        <w:t xml:space="preserve"> stated 29.6%, 24.0% and 19.9% prevalence of tick infestation in cattle, sheep and goats, respectively in the Zara-Sivas region of Turkey.  They reported </w:t>
      </w:r>
      <w:r w:rsidRPr="005C382F">
        <w:rPr>
          <w:rFonts w:ascii="Times New Roman" w:hAnsi="Times New Roman" w:cs="Times New Roman"/>
          <w:i/>
          <w:spacing w:val="-2"/>
          <w:sz w:val="24"/>
          <w:szCs w:val="24"/>
        </w:rPr>
        <w:t xml:space="preserve">Haemaphysalis parva </w:t>
      </w:r>
      <w:r w:rsidRPr="005C382F">
        <w:rPr>
          <w:rFonts w:ascii="Times New Roman" w:hAnsi="Times New Roman" w:cs="Times New Roman"/>
          <w:spacing w:val="-2"/>
          <w:sz w:val="24"/>
          <w:szCs w:val="24"/>
        </w:rPr>
        <w:t xml:space="preserve">(33.8%), </w:t>
      </w:r>
      <w:r w:rsidRPr="005C382F">
        <w:rPr>
          <w:rFonts w:ascii="Times New Roman" w:hAnsi="Times New Roman" w:cs="Times New Roman"/>
          <w:i/>
          <w:spacing w:val="-2"/>
          <w:sz w:val="24"/>
          <w:szCs w:val="24"/>
        </w:rPr>
        <w:t xml:space="preserve">Dermacentor marginatus </w:t>
      </w:r>
      <w:r w:rsidRPr="005C382F">
        <w:rPr>
          <w:rFonts w:ascii="Times New Roman" w:hAnsi="Times New Roman" w:cs="Times New Roman"/>
          <w:spacing w:val="-2"/>
          <w:sz w:val="24"/>
          <w:szCs w:val="24"/>
        </w:rPr>
        <w:t>(2.8%),</w:t>
      </w:r>
      <w:r w:rsidRPr="005C382F">
        <w:rPr>
          <w:rFonts w:ascii="Times New Roman" w:hAnsi="Times New Roman" w:cs="Times New Roman"/>
          <w:i/>
          <w:spacing w:val="-2"/>
          <w:sz w:val="24"/>
          <w:szCs w:val="24"/>
        </w:rPr>
        <w:t xml:space="preserve"> Rhipicephalus annulatus </w:t>
      </w:r>
      <w:r w:rsidRPr="005C382F">
        <w:rPr>
          <w:rFonts w:ascii="Times New Roman" w:hAnsi="Times New Roman" w:cs="Times New Roman"/>
          <w:spacing w:val="-2"/>
          <w:sz w:val="24"/>
          <w:szCs w:val="24"/>
        </w:rPr>
        <w:t xml:space="preserve">(21.1%), </w:t>
      </w:r>
      <w:r w:rsidRPr="005C382F">
        <w:rPr>
          <w:rFonts w:ascii="Times New Roman" w:hAnsi="Times New Roman" w:cs="Times New Roman"/>
          <w:i/>
          <w:spacing w:val="-2"/>
          <w:sz w:val="24"/>
          <w:szCs w:val="24"/>
        </w:rPr>
        <w:t xml:space="preserve">Haemaphysalis concinna </w:t>
      </w:r>
      <w:r w:rsidRPr="005C382F">
        <w:rPr>
          <w:rFonts w:ascii="Times New Roman" w:hAnsi="Times New Roman" w:cs="Times New Roman"/>
          <w:spacing w:val="-2"/>
          <w:sz w:val="24"/>
          <w:szCs w:val="24"/>
        </w:rPr>
        <w:t xml:space="preserve">(15.5%), </w:t>
      </w:r>
      <w:r w:rsidRPr="005C382F">
        <w:rPr>
          <w:rFonts w:ascii="Times New Roman" w:hAnsi="Times New Roman" w:cs="Times New Roman"/>
          <w:i/>
          <w:spacing w:val="-2"/>
          <w:sz w:val="24"/>
          <w:szCs w:val="24"/>
        </w:rPr>
        <w:t xml:space="preserve">Hyalomma marginatum </w:t>
      </w:r>
      <w:r w:rsidRPr="005C382F">
        <w:rPr>
          <w:rFonts w:ascii="Times New Roman" w:hAnsi="Times New Roman" w:cs="Times New Roman"/>
          <w:spacing w:val="-2"/>
          <w:sz w:val="24"/>
          <w:szCs w:val="24"/>
        </w:rPr>
        <w:t xml:space="preserve">(19.7%), and </w:t>
      </w:r>
      <w:r w:rsidRPr="005C382F">
        <w:rPr>
          <w:rFonts w:ascii="Times New Roman" w:hAnsi="Times New Roman" w:cs="Times New Roman"/>
          <w:i/>
          <w:spacing w:val="-2"/>
          <w:sz w:val="24"/>
          <w:szCs w:val="24"/>
        </w:rPr>
        <w:t xml:space="preserve">Rhipicephalus bursa </w:t>
      </w:r>
      <w:r w:rsidRPr="005C382F">
        <w:rPr>
          <w:rFonts w:ascii="Times New Roman" w:hAnsi="Times New Roman" w:cs="Times New Roman"/>
          <w:spacing w:val="-2"/>
          <w:sz w:val="24"/>
          <w:szCs w:val="24"/>
        </w:rPr>
        <w:t>(7%) in cattle only.</w:t>
      </w:r>
    </w:p>
    <w:p w:rsidR="00E22C1F" w:rsidRPr="005C382F" w:rsidRDefault="00E22C1F" w:rsidP="00647B87">
      <w:pPr>
        <w:autoSpaceDE w:val="0"/>
        <w:autoSpaceDN w:val="0"/>
        <w:adjustRightInd w:val="0"/>
        <w:spacing w:after="0" w:line="360" w:lineRule="auto"/>
        <w:jc w:val="both"/>
        <w:rPr>
          <w:rFonts w:ascii="Times New Roman" w:hAnsi="Times New Roman" w:cs="Times New Roman"/>
          <w:sz w:val="24"/>
          <w:szCs w:val="24"/>
        </w:rPr>
      </w:pPr>
      <w:r w:rsidRPr="005C382F">
        <w:rPr>
          <w:rFonts w:ascii="Times New Roman" w:hAnsi="Times New Roman" w:cs="Times New Roman"/>
          <w:b/>
          <w:spacing w:val="-2"/>
          <w:sz w:val="24"/>
          <w:szCs w:val="24"/>
        </w:rPr>
        <w:t xml:space="preserve">Rabbi et al.(2006) </w:t>
      </w:r>
      <w:r w:rsidRPr="005C382F">
        <w:rPr>
          <w:rFonts w:ascii="Times New Roman" w:hAnsi="Times New Roman" w:cs="Times New Roman"/>
          <w:sz w:val="24"/>
          <w:szCs w:val="24"/>
        </w:rPr>
        <w:t xml:space="preserve">studied the parasitism in goats in relation to different feeding systems, 1110 goats from different areas of Jaypurhat, Tangail, Netrakona and Mymensingh districts were examined. By fecal sample examination, 76.5% goats were found to be infected with one or more species of endoparasites. In this study, 9 types of helminths’ ova were identified such as </w:t>
      </w:r>
      <w:r w:rsidRPr="005C382F">
        <w:rPr>
          <w:rFonts w:ascii="Times New Roman" w:hAnsi="Times New Roman" w:cs="Times New Roman"/>
          <w:i/>
          <w:iCs/>
          <w:sz w:val="24"/>
          <w:szCs w:val="24"/>
        </w:rPr>
        <w:t xml:space="preserve">Fasciola gigantica </w:t>
      </w:r>
      <w:r w:rsidRPr="005C382F">
        <w:rPr>
          <w:rFonts w:ascii="Times New Roman" w:hAnsi="Times New Roman" w:cs="Times New Roman"/>
          <w:sz w:val="24"/>
          <w:szCs w:val="24"/>
        </w:rPr>
        <w:t xml:space="preserve">(14.8%), </w:t>
      </w:r>
      <w:r w:rsidRPr="005C382F">
        <w:rPr>
          <w:rFonts w:ascii="Times New Roman" w:hAnsi="Times New Roman" w:cs="Times New Roman"/>
          <w:i/>
          <w:iCs/>
          <w:sz w:val="24"/>
          <w:szCs w:val="24"/>
        </w:rPr>
        <w:t>Paramphistomum</w:t>
      </w:r>
      <w:r w:rsidRPr="005C382F">
        <w:rPr>
          <w:rFonts w:ascii="Times New Roman" w:hAnsi="Times New Roman" w:cs="Times New Roman"/>
          <w:sz w:val="24"/>
          <w:szCs w:val="24"/>
        </w:rPr>
        <w:t xml:space="preserve"> sp. (28.5%), </w:t>
      </w:r>
      <w:r w:rsidRPr="005C382F">
        <w:rPr>
          <w:rFonts w:ascii="Times New Roman" w:hAnsi="Times New Roman" w:cs="Times New Roman"/>
          <w:i/>
          <w:iCs/>
          <w:sz w:val="24"/>
          <w:szCs w:val="24"/>
        </w:rPr>
        <w:t xml:space="preserve">Schistosoma indicum </w:t>
      </w:r>
      <w:r w:rsidRPr="005C382F">
        <w:rPr>
          <w:rFonts w:ascii="Times New Roman" w:hAnsi="Times New Roman" w:cs="Times New Roman"/>
          <w:sz w:val="24"/>
          <w:szCs w:val="24"/>
        </w:rPr>
        <w:t xml:space="preserve">(3.2%), strongyles (35%), </w:t>
      </w:r>
      <w:r w:rsidRPr="005C382F">
        <w:rPr>
          <w:rFonts w:ascii="Times New Roman" w:hAnsi="Times New Roman" w:cs="Times New Roman"/>
          <w:i/>
          <w:iCs/>
          <w:sz w:val="24"/>
          <w:szCs w:val="24"/>
        </w:rPr>
        <w:t xml:space="preserve">Strongyloides </w:t>
      </w:r>
      <w:r w:rsidRPr="005C382F">
        <w:rPr>
          <w:rFonts w:ascii="Times New Roman" w:hAnsi="Times New Roman" w:cs="Times New Roman"/>
          <w:sz w:val="24"/>
          <w:szCs w:val="24"/>
        </w:rPr>
        <w:t xml:space="preserve">sp. (17.4%), </w:t>
      </w:r>
      <w:r w:rsidRPr="005C382F">
        <w:rPr>
          <w:rFonts w:ascii="Times New Roman" w:hAnsi="Times New Roman" w:cs="Times New Roman"/>
          <w:i/>
          <w:iCs/>
          <w:sz w:val="24"/>
          <w:szCs w:val="24"/>
        </w:rPr>
        <w:t xml:space="preserve">Toxocara </w:t>
      </w:r>
      <w:r w:rsidRPr="005C382F">
        <w:rPr>
          <w:rFonts w:ascii="Times New Roman" w:hAnsi="Times New Roman" w:cs="Times New Roman"/>
          <w:sz w:val="24"/>
          <w:szCs w:val="24"/>
        </w:rPr>
        <w:t xml:space="preserve">spp. (1.5%), </w:t>
      </w:r>
      <w:r w:rsidRPr="005C382F">
        <w:rPr>
          <w:rFonts w:ascii="Times New Roman" w:hAnsi="Times New Roman" w:cs="Times New Roman"/>
          <w:i/>
          <w:iCs/>
          <w:sz w:val="24"/>
          <w:szCs w:val="24"/>
        </w:rPr>
        <w:t xml:space="preserve">Trichuris </w:t>
      </w:r>
      <w:r w:rsidRPr="005C382F">
        <w:rPr>
          <w:rFonts w:ascii="Times New Roman" w:hAnsi="Times New Roman" w:cs="Times New Roman"/>
          <w:sz w:val="24"/>
          <w:szCs w:val="24"/>
        </w:rPr>
        <w:t xml:space="preserve">sp. (4.6%), </w:t>
      </w:r>
      <w:r w:rsidRPr="005C382F">
        <w:rPr>
          <w:rFonts w:ascii="Times New Roman" w:hAnsi="Times New Roman" w:cs="Times New Roman"/>
          <w:i/>
          <w:iCs/>
          <w:sz w:val="24"/>
          <w:szCs w:val="24"/>
        </w:rPr>
        <w:t xml:space="preserve">Capillaria </w:t>
      </w:r>
      <w:r w:rsidRPr="005C382F">
        <w:rPr>
          <w:rFonts w:ascii="Times New Roman" w:hAnsi="Times New Roman" w:cs="Times New Roman"/>
          <w:sz w:val="24"/>
          <w:szCs w:val="24"/>
        </w:rPr>
        <w:t xml:space="preserve">sp. (1.2%) and </w:t>
      </w:r>
      <w:r w:rsidRPr="005C382F">
        <w:rPr>
          <w:rFonts w:ascii="Times New Roman" w:hAnsi="Times New Roman" w:cs="Times New Roman"/>
          <w:i/>
          <w:iCs/>
          <w:sz w:val="24"/>
          <w:szCs w:val="24"/>
        </w:rPr>
        <w:t xml:space="preserve">Moniezia </w:t>
      </w:r>
      <w:r w:rsidRPr="005C382F">
        <w:rPr>
          <w:rFonts w:ascii="Times New Roman" w:hAnsi="Times New Roman" w:cs="Times New Roman"/>
          <w:sz w:val="24"/>
          <w:szCs w:val="24"/>
        </w:rPr>
        <w:t xml:space="preserve">sp. (3.7%). Two types of protozoa were also detected, namely, </w:t>
      </w:r>
      <w:r w:rsidRPr="005C382F">
        <w:rPr>
          <w:rFonts w:ascii="Times New Roman" w:hAnsi="Times New Roman" w:cs="Times New Roman"/>
          <w:i/>
          <w:iCs/>
          <w:sz w:val="24"/>
          <w:szCs w:val="24"/>
        </w:rPr>
        <w:t xml:space="preserve">Eimeria </w:t>
      </w:r>
      <w:r w:rsidRPr="005C382F">
        <w:rPr>
          <w:rFonts w:ascii="Times New Roman" w:hAnsi="Times New Roman" w:cs="Times New Roman"/>
          <w:sz w:val="24"/>
          <w:szCs w:val="24"/>
        </w:rPr>
        <w:t xml:space="preserve">sp. (7.1%) and </w:t>
      </w:r>
      <w:r w:rsidRPr="005C382F">
        <w:rPr>
          <w:rFonts w:ascii="Times New Roman" w:hAnsi="Times New Roman" w:cs="Times New Roman"/>
          <w:i/>
          <w:iCs/>
          <w:sz w:val="24"/>
          <w:szCs w:val="24"/>
        </w:rPr>
        <w:t xml:space="preserve">Balantidium coli </w:t>
      </w:r>
      <w:r w:rsidRPr="005C382F">
        <w:rPr>
          <w:rFonts w:ascii="Times New Roman" w:hAnsi="Times New Roman" w:cs="Times New Roman"/>
          <w:sz w:val="24"/>
          <w:szCs w:val="24"/>
        </w:rPr>
        <w:t xml:space="preserve">(5.5%). Along with these, five species of ectoparasites were found: two species were lice such as </w:t>
      </w:r>
      <w:r w:rsidRPr="005C382F">
        <w:rPr>
          <w:rFonts w:ascii="Times New Roman" w:hAnsi="Times New Roman" w:cs="Times New Roman"/>
          <w:i/>
          <w:iCs/>
          <w:sz w:val="24"/>
          <w:szCs w:val="24"/>
        </w:rPr>
        <w:t xml:space="preserve">Damilinia caprae </w:t>
      </w:r>
      <w:r w:rsidRPr="005C382F">
        <w:rPr>
          <w:rFonts w:ascii="Times New Roman" w:hAnsi="Times New Roman" w:cs="Times New Roman"/>
          <w:sz w:val="24"/>
          <w:szCs w:val="24"/>
        </w:rPr>
        <w:t xml:space="preserve">(13.9 %) and </w:t>
      </w:r>
      <w:r w:rsidRPr="005C382F">
        <w:rPr>
          <w:rFonts w:ascii="Times New Roman" w:hAnsi="Times New Roman" w:cs="Times New Roman"/>
          <w:i/>
          <w:iCs/>
          <w:sz w:val="24"/>
          <w:szCs w:val="24"/>
        </w:rPr>
        <w:t>Linognathus vitulli</w:t>
      </w:r>
      <w:r w:rsidRPr="005C382F">
        <w:rPr>
          <w:rFonts w:ascii="Times New Roman" w:hAnsi="Times New Roman" w:cs="Times New Roman"/>
          <w:sz w:val="24"/>
          <w:szCs w:val="24"/>
        </w:rPr>
        <w:t xml:space="preserve"> (4.2%), and two species were ticks namely, </w:t>
      </w:r>
      <w:r w:rsidRPr="005C382F">
        <w:rPr>
          <w:rFonts w:ascii="Times New Roman" w:hAnsi="Times New Roman" w:cs="Times New Roman"/>
          <w:i/>
          <w:iCs/>
          <w:sz w:val="24"/>
          <w:szCs w:val="24"/>
        </w:rPr>
        <w:t xml:space="preserve">Haemophysalis bispinosa </w:t>
      </w:r>
      <w:r w:rsidRPr="005C382F">
        <w:rPr>
          <w:rFonts w:ascii="Times New Roman" w:hAnsi="Times New Roman" w:cs="Times New Roman"/>
          <w:sz w:val="24"/>
          <w:szCs w:val="24"/>
        </w:rPr>
        <w:t xml:space="preserve">(21.2%), </w:t>
      </w:r>
      <w:r w:rsidRPr="005C382F">
        <w:rPr>
          <w:rFonts w:ascii="Times New Roman" w:hAnsi="Times New Roman" w:cs="Times New Roman"/>
          <w:i/>
          <w:iCs/>
          <w:sz w:val="24"/>
          <w:szCs w:val="24"/>
        </w:rPr>
        <w:t xml:space="preserve">Rhipicaphalus (Boophilus) microplus </w:t>
      </w:r>
      <w:r w:rsidRPr="005C382F">
        <w:rPr>
          <w:rFonts w:ascii="Times New Roman" w:hAnsi="Times New Roman" w:cs="Times New Roman"/>
          <w:sz w:val="24"/>
          <w:szCs w:val="24"/>
        </w:rPr>
        <w:t xml:space="preserve">(3.6%) and one species was mite, namely, </w:t>
      </w:r>
      <w:r w:rsidRPr="005C382F">
        <w:rPr>
          <w:rFonts w:ascii="Times New Roman" w:hAnsi="Times New Roman" w:cs="Times New Roman"/>
          <w:i/>
          <w:iCs/>
          <w:sz w:val="24"/>
          <w:szCs w:val="24"/>
        </w:rPr>
        <w:t xml:space="preserve">Demodex </w:t>
      </w:r>
      <w:r w:rsidRPr="005C382F">
        <w:rPr>
          <w:rFonts w:ascii="Times New Roman" w:hAnsi="Times New Roman" w:cs="Times New Roman"/>
          <w:sz w:val="24"/>
          <w:szCs w:val="24"/>
        </w:rPr>
        <w:t xml:space="preserve">sp. (2.9%). Mean parasitic burden of </w:t>
      </w:r>
      <w:r w:rsidRPr="005C382F">
        <w:rPr>
          <w:rFonts w:ascii="Times New Roman" w:hAnsi="Times New Roman" w:cs="Times New Roman"/>
          <w:i/>
          <w:iCs/>
          <w:sz w:val="24"/>
          <w:szCs w:val="24"/>
        </w:rPr>
        <w:t xml:space="preserve">Paramphistomum </w:t>
      </w:r>
      <w:r w:rsidRPr="005C382F">
        <w:rPr>
          <w:rFonts w:ascii="Times New Roman" w:hAnsi="Times New Roman" w:cs="Times New Roman"/>
          <w:sz w:val="24"/>
          <w:szCs w:val="24"/>
        </w:rPr>
        <w:t xml:space="preserve">sp. (259.81 ± 3.35) was the highest followed by </w:t>
      </w:r>
      <w:r w:rsidRPr="005C382F">
        <w:rPr>
          <w:rFonts w:ascii="Times New Roman" w:hAnsi="Times New Roman" w:cs="Times New Roman"/>
          <w:i/>
          <w:iCs/>
          <w:sz w:val="24"/>
          <w:szCs w:val="24"/>
        </w:rPr>
        <w:t xml:space="preserve">Eimeria </w:t>
      </w:r>
      <w:r w:rsidRPr="005C382F">
        <w:rPr>
          <w:rFonts w:ascii="Times New Roman" w:hAnsi="Times New Roman" w:cs="Times New Roman"/>
          <w:sz w:val="24"/>
          <w:szCs w:val="24"/>
        </w:rPr>
        <w:t xml:space="preserve">sp. (224.1 ± 16.9) and </w:t>
      </w:r>
      <w:r w:rsidRPr="005C382F">
        <w:rPr>
          <w:rFonts w:ascii="Times New Roman" w:hAnsi="Times New Roman" w:cs="Times New Roman"/>
          <w:i/>
          <w:iCs/>
          <w:sz w:val="24"/>
          <w:szCs w:val="24"/>
        </w:rPr>
        <w:t xml:space="preserve">Moniezia </w:t>
      </w:r>
      <w:r w:rsidRPr="005C382F">
        <w:rPr>
          <w:rFonts w:ascii="Times New Roman" w:hAnsi="Times New Roman" w:cs="Times New Roman"/>
          <w:sz w:val="24"/>
          <w:szCs w:val="24"/>
        </w:rPr>
        <w:t xml:space="preserve">sp. (204.9 ± 19.7). Prevalence of helminths and protozoa was significantly (P&lt;0.01) highest in extensive system (86.1%) followed by semi-intensive (76.3%) and intensive system (57.5%). Ova of </w:t>
      </w:r>
      <w:r w:rsidRPr="005C382F">
        <w:rPr>
          <w:rFonts w:ascii="Times New Roman" w:hAnsi="Times New Roman" w:cs="Times New Roman"/>
          <w:i/>
          <w:iCs/>
          <w:sz w:val="24"/>
          <w:szCs w:val="24"/>
        </w:rPr>
        <w:t xml:space="preserve">Schistosoma indicum </w:t>
      </w:r>
      <w:r w:rsidRPr="005C382F">
        <w:rPr>
          <w:rFonts w:ascii="Times New Roman" w:hAnsi="Times New Roman" w:cs="Times New Roman"/>
          <w:sz w:val="24"/>
          <w:szCs w:val="24"/>
        </w:rPr>
        <w:t>was absent in the fecal sample of goats of intensive system. Goats of extensive and semi-intensive systems were 4.6 and 2.4 times more susceptible to helminth infection than those of intensive system. Ectoparasitic infestation was the highest in semi-intensive system (59.7%) followed by extensive system (33.5%) and intensive system (8.2%). In conclusion, the present study suggests that feeding system has a great impact on the prevalence of parasites in Black Bengal goats. Further study can be carried out to determine the effect of parasitism in the production performance of Black Bengal goats.</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lastRenderedPageBreak/>
        <w:t>Torina</w:t>
      </w:r>
      <w:r w:rsidRPr="005C382F">
        <w:rPr>
          <w:rFonts w:ascii="Times New Roman" w:hAnsi="Times New Roman" w:cs="Times New Roman"/>
          <w:b/>
          <w:i/>
          <w:spacing w:val="-2"/>
          <w:sz w:val="24"/>
          <w:szCs w:val="24"/>
        </w:rPr>
        <w:t xml:space="preserve"> </w:t>
      </w:r>
      <w:r w:rsidRPr="005C382F">
        <w:rPr>
          <w:rFonts w:ascii="Times New Roman" w:hAnsi="Times New Roman" w:cs="Times New Roman"/>
          <w:b/>
          <w:i/>
          <w:sz w:val="24"/>
          <w:szCs w:val="24"/>
        </w:rPr>
        <w:t>et al</w:t>
      </w:r>
      <w:r w:rsidRPr="005C382F">
        <w:rPr>
          <w:rFonts w:ascii="Times New Roman" w:hAnsi="Times New Roman" w:cs="Times New Roman"/>
          <w:b/>
          <w:sz w:val="24"/>
          <w:szCs w:val="24"/>
        </w:rPr>
        <w:t>.</w:t>
      </w:r>
      <w:r w:rsidRPr="005C382F">
        <w:rPr>
          <w:rFonts w:ascii="Times New Roman" w:hAnsi="Times New Roman" w:cs="Times New Roman"/>
          <w:b/>
          <w:spacing w:val="-2"/>
          <w:sz w:val="24"/>
          <w:szCs w:val="24"/>
        </w:rPr>
        <w:t xml:space="preserve"> (2006)</w:t>
      </w:r>
      <w:r w:rsidRPr="005C382F">
        <w:rPr>
          <w:rFonts w:ascii="Times New Roman" w:hAnsi="Times New Roman" w:cs="Times New Roman"/>
          <w:spacing w:val="-2"/>
          <w:sz w:val="24"/>
          <w:szCs w:val="24"/>
        </w:rPr>
        <w:t xml:space="preserve"> examined ticks infesting livestock on farms in Western Sicily, Italy, A total of 6208 specimens was collected belonging to 9 species: </w:t>
      </w:r>
      <w:r w:rsidRPr="005C382F">
        <w:rPr>
          <w:rFonts w:ascii="Times New Roman" w:hAnsi="Times New Roman" w:cs="Times New Roman"/>
          <w:i/>
          <w:spacing w:val="-2"/>
          <w:sz w:val="24"/>
          <w:szCs w:val="24"/>
        </w:rPr>
        <w:t xml:space="preserve">Rhipicephalus bursa </w:t>
      </w:r>
      <w:r w:rsidRPr="005C382F">
        <w:rPr>
          <w:rFonts w:ascii="Times New Roman" w:hAnsi="Times New Roman" w:cs="Times New Roman"/>
          <w:spacing w:val="-2"/>
          <w:sz w:val="24"/>
          <w:szCs w:val="24"/>
        </w:rPr>
        <w:t xml:space="preserve">(32.4%), </w:t>
      </w:r>
      <w:r w:rsidRPr="005C382F">
        <w:rPr>
          <w:rFonts w:ascii="Times New Roman" w:hAnsi="Times New Roman" w:cs="Times New Roman"/>
          <w:i/>
          <w:spacing w:val="-2"/>
          <w:sz w:val="24"/>
          <w:szCs w:val="24"/>
        </w:rPr>
        <w:t xml:space="preserve">Rhipicephalus turanicus </w:t>
      </w:r>
      <w:r w:rsidRPr="005C382F">
        <w:rPr>
          <w:rFonts w:ascii="Times New Roman" w:hAnsi="Times New Roman" w:cs="Times New Roman"/>
          <w:spacing w:val="-2"/>
          <w:sz w:val="24"/>
          <w:szCs w:val="24"/>
        </w:rPr>
        <w:t xml:space="preserve">(22.7%), </w:t>
      </w:r>
      <w:r w:rsidRPr="005C382F">
        <w:rPr>
          <w:rFonts w:ascii="Times New Roman" w:hAnsi="Times New Roman" w:cs="Times New Roman"/>
          <w:i/>
          <w:spacing w:val="-2"/>
          <w:sz w:val="24"/>
          <w:szCs w:val="24"/>
        </w:rPr>
        <w:t xml:space="preserve">Rhipicephalus sanguineus </w:t>
      </w:r>
      <w:r w:rsidRPr="005C382F">
        <w:rPr>
          <w:rFonts w:ascii="Times New Roman" w:hAnsi="Times New Roman" w:cs="Times New Roman"/>
          <w:spacing w:val="-2"/>
          <w:sz w:val="24"/>
          <w:szCs w:val="24"/>
        </w:rPr>
        <w:t xml:space="preserve">(19.3%), </w:t>
      </w:r>
      <w:r w:rsidRPr="005C382F">
        <w:rPr>
          <w:rFonts w:ascii="Times New Roman" w:hAnsi="Times New Roman" w:cs="Times New Roman"/>
          <w:i/>
          <w:spacing w:val="-2"/>
          <w:sz w:val="24"/>
          <w:szCs w:val="24"/>
        </w:rPr>
        <w:t xml:space="preserve">Hyalomma lusitanicum </w:t>
      </w:r>
      <w:r w:rsidRPr="005C382F">
        <w:rPr>
          <w:rFonts w:ascii="Times New Roman" w:hAnsi="Times New Roman" w:cs="Times New Roman"/>
          <w:spacing w:val="-2"/>
          <w:sz w:val="24"/>
          <w:szCs w:val="24"/>
        </w:rPr>
        <w:t xml:space="preserve">(12.0%), </w:t>
      </w:r>
      <w:r w:rsidRPr="005C382F">
        <w:rPr>
          <w:rFonts w:ascii="Times New Roman" w:hAnsi="Times New Roman" w:cs="Times New Roman"/>
          <w:i/>
          <w:spacing w:val="-2"/>
          <w:sz w:val="24"/>
          <w:szCs w:val="24"/>
        </w:rPr>
        <w:t xml:space="preserve">Haemaphysalis punctata </w:t>
      </w:r>
      <w:r w:rsidRPr="005C382F">
        <w:rPr>
          <w:rFonts w:ascii="Times New Roman" w:hAnsi="Times New Roman" w:cs="Times New Roman"/>
          <w:spacing w:val="-2"/>
          <w:sz w:val="24"/>
          <w:szCs w:val="24"/>
        </w:rPr>
        <w:t>(7.8%),</w:t>
      </w:r>
      <w:r w:rsidRPr="005C382F">
        <w:rPr>
          <w:rFonts w:ascii="Times New Roman" w:hAnsi="Times New Roman" w:cs="Times New Roman"/>
          <w:i/>
          <w:spacing w:val="-2"/>
          <w:sz w:val="24"/>
          <w:szCs w:val="24"/>
        </w:rPr>
        <w:t xml:space="preserve"> Hyalomma marginatum </w:t>
      </w:r>
      <w:r w:rsidRPr="005C382F">
        <w:rPr>
          <w:rFonts w:ascii="Times New Roman" w:hAnsi="Times New Roman" w:cs="Times New Roman"/>
          <w:spacing w:val="-2"/>
          <w:sz w:val="24"/>
          <w:szCs w:val="24"/>
        </w:rPr>
        <w:t>(3.5%),</w:t>
      </w:r>
      <w:r w:rsidRPr="005C382F">
        <w:rPr>
          <w:rFonts w:ascii="Times New Roman" w:hAnsi="Times New Roman" w:cs="Times New Roman"/>
          <w:i/>
          <w:spacing w:val="-2"/>
          <w:sz w:val="24"/>
          <w:szCs w:val="24"/>
        </w:rPr>
        <w:t xml:space="preserve"> Dermacentor marginatus </w:t>
      </w:r>
      <w:r w:rsidRPr="005C382F">
        <w:rPr>
          <w:rFonts w:ascii="Times New Roman" w:hAnsi="Times New Roman" w:cs="Times New Roman"/>
          <w:spacing w:val="-2"/>
          <w:sz w:val="24"/>
          <w:szCs w:val="24"/>
        </w:rPr>
        <w:t>(1.4%),</w:t>
      </w:r>
      <w:r w:rsidRPr="005C382F">
        <w:rPr>
          <w:rFonts w:ascii="Times New Roman" w:hAnsi="Times New Roman" w:cs="Times New Roman"/>
          <w:i/>
          <w:spacing w:val="-2"/>
          <w:sz w:val="24"/>
          <w:szCs w:val="24"/>
        </w:rPr>
        <w:t xml:space="preserve"> Ixodes ricinus </w:t>
      </w:r>
      <w:r w:rsidRPr="005C382F">
        <w:rPr>
          <w:rFonts w:ascii="Times New Roman" w:hAnsi="Times New Roman" w:cs="Times New Roman"/>
          <w:spacing w:val="-2"/>
          <w:sz w:val="24"/>
          <w:szCs w:val="24"/>
        </w:rPr>
        <w:t xml:space="preserve">(0.8%) and </w:t>
      </w:r>
      <w:r w:rsidRPr="005C382F">
        <w:rPr>
          <w:rFonts w:ascii="Times New Roman" w:hAnsi="Times New Roman" w:cs="Times New Roman"/>
          <w:i/>
          <w:spacing w:val="-2"/>
          <w:sz w:val="24"/>
          <w:szCs w:val="24"/>
        </w:rPr>
        <w:t xml:space="preserve">Ixodes hexagonus </w:t>
      </w:r>
      <w:r w:rsidRPr="005C382F">
        <w:rPr>
          <w:rFonts w:ascii="Times New Roman" w:hAnsi="Times New Roman" w:cs="Times New Roman"/>
          <w:spacing w:val="-2"/>
          <w:sz w:val="24"/>
          <w:szCs w:val="24"/>
        </w:rPr>
        <w:t>(0.1%).</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They showed that the species belonging to the genus </w:t>
      </w:r>
      <w:r w:rsidRPr="005C382F">
        <w:rPr>
          <w:rFonts w:ascii="Times New Roman" w:hAnsi="Times New Roman" w:cs="Times New Roman"/>
          <w:i/>
          <w:spacing w:val="-2"/>
          <w:sz w:val="24"/>
          <w:szCs w:val="24"/>
        </w:rPr>
        <w:t>Rhipicephalus</w:t>
      </w:r>
      <w:r w:rsidRPr="005C382F">
        <w:rPr>
          <w:rFonts w:ascii="Times New Roman" w:hAnsi="Times New Roman" w:cs="Times New Roman"/>
          <w:spacing w:val="-2"/>
          <w:sz w:val="24"/>
          <w:szCs w:val="24"/>
        </w:rPr>
        <w:t xml:space="preserve"> were present on all hosts and habitats monitored, </w:t>
      </w:r>
      <w:r w:rsidRPr="005C382F">
        <w:rPr>
          <w:rFonts w:ascii="Times New Roman" w:hAnsi="Times New Roman" w:cs="Times New Roman"/>
          <w:i/>
          <w:spacing w:val="-2"/>
          <w:sz w:val="24"/>
          <w:szCs w:val="24"/>
        </w:rPr>
        <w:t>R.</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2"/>
          <w:sz w:val="24"/>
          <w:szCs w:val="24"/>
        </w:rPr>
        <w:t xml:space="preserve">bursa </w:t>
      </w:r>
      <w:r w:rsidRPr="005C382F">
        <w:rPr>
          <w:rFonts w:ascii="Times New Roman" w:hAnsi="Times New Roman" w:cs="Times New Roman"/>
          <w:spacing w:val="-2"/>
          <w:sz w:val="24"/>
          <w:szCs w:val="24"/>
        </w:rPr>
        <w:t>was found to be abundant on cattle (46.3%).</w:t>
      </w:r>
    </w:p>
    <w:p w:rsidR="00E22C1F" w:rsidRPr="005C382F" w:rsidRDefault="00E22C1F" w:rsidP="00647B87">
      <w:pPr>
        <w:spacing w:before="120" w:after="120" w:line="360" w:lineRule="auto"/>
        <w:jc w:val="both"/>
        <w:rPr>
          <w:rFonts w:ascii="Times New Roman" w:hAnsi="Times New Roman" w:cs="Times New Roman"/>
          <w:spacing w:val="-2"/>
          <w:sz w:val="24"/>
          <w:szCs w:val="24"/>
        </w:rPr>
      </w:pP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Estrada and Santos (2005)</w:t>
      </w:r>
      <w:r w:rsidRPr="005C382F">
        <w:rPr>
          <w:rFonts w:ascii="Times New Roman" w:hAnsi="Times New Roman" w:cs="Times New Roman"/>
          <w:spacing w:val="-2"/>
          <w:sz w:val="24"/>
          <w:szCs w:val="24"/>
        </w:rPr>
        <w:t xml:space="preserve"> conducted the first country wide faunistic study of the tick parasites of ruminants in Portugal. The aim of this study was to map accurately the distribution of the ticks </w:t>
      </w:r>
      <w:r w:rsidRPr="005C382F">
        <w:rPr>
          <w:rFonts w:ascii="Times New Roman" w:hAnsi="Times New Roman" w:cs="Times New Roman"/>
          <w:i/>
          <w:spacing w:val="-2"/>
          <w:sz w:val="24"/>
          <w:szCs w:val="24"/>
        </w:rPr>
        <w:t xml:space="preserve">Dermacentor marginatus, Rhipicephalus annulatus, R. bursa, Hyalomma marginatum, H. lusitanicum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Ixodes ricinus </w:t>
      </w:r>
      <w:r w:rsidRPr="005C382F">
        <w:rPr>
          <w:rFonts w:ascii="Times New Roman" w:hAnsi="Times New Roman" w:cs="Times New Roman"/>
          <w:spacing w:val="-2"/>
          <w:sz w:val="24"/>
          <w:szCs w:val="24"/>
        </w:rPr>
        <w:t>in Portugal. Four species (</w:t>
      </w:r>
      <w:r w:rsidRPr="005C382F">
        <w:rPr>
          <w:rFonts w:ascii="Times New Roman" w:hAnsi="Times New Roman" w:cs="Times New Roman"/>
          <w:i/>
          <w:spacing w:val="-2"/>
          <w:sz w:val="24"/>
          <w:szCs w:val="24"/>
        </w:rPr>
        <w:t>R</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2"/>
          <w:sz w:val="24"/>
          <w:szCs w:val="24"/>
        </w:rPr>
        <w:t xml:space="preserve">annulatus, R. bursa, D. marginatus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H</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2"/>
          <w:sz w:val="24"/>
          <w:szCs w:val="24"/>
        </w:rPr>
        <w:t xml:space="preserve">marginatum) </w:t>
      </w:r>
      <w:r w:rsidRPr="005C382F">
        <w:rPr>
          <w:rFonts w:ascii="Times New Roman" w:hAnsi="Times New Roman" w:cs="Times New Roman"/>
          <w:spacing w:val="-2"/>
          <w:sz w:val="24"/>
          <w:szCs w:val="24"/>
        </w:rPr>
        <w:t xml:space="preserve">were mostly restricted to south-eastern parts of the country, under hot and dry climatic conditions of Mediterranean type. </w:t>
      </w:r>
    </w:p>
    <w:p w:rsidR="00E22C1F" w:rsidRPr="005C382F" w:rsidRDefault="00E22C1F" w:rsidP="004031A3">
      <w:pPr>
        <w:spacing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Sanyal (2005) </w:t>
      </w:r>
      <w:r w:rsidRPr="005C382F">
        <w:rPr>
          <w:rFonts w:ascii="Times New Roman" w:hAnsi="Times New Roman" w:cs="Times New Roman"/>
          <w:spacing w:val="-2"/>
          <w:sz w:val="24"/>
          <w:szCs w:val="24"/>
        </w:rPr>
        <w:t xml:space="preserve">described  the morphology and geographical distribution of </w:t>
      </w:r>
      <w:r w:rsidRPr="005C382F">
        <w:rPr>
          <w:rFonts w:ascii="Times New Roman" w:hAnsi="Times New Roman" w:cs="Times New Roman"/>
          <w:i/>
          <w:spacing w:val="-2"/>
          <w:sz w:val="24"/>
          <w:szCs w:val="24"/>
        </w:rPr>
        <w:t xml:space="preserve">Boophilus microplus [Rhipicephalus microplus], Haemaphysalis bispinosa, Hyalomma anatolicum and Rhipicephalus haemaphysaloides </w:t>
      </w:r>
      <w:r w:rsidRPr="005C382F">
        <w:rPr>
          <w:rFonts w:ascii="Times New Roman" w:hAnsi="Times New Roman" w:cs="Times New Roman"/>
          <w:spacing w:val="-2"/>
          <w:sz w:val="24"/>
          <w:szCs w:val="24"/>
        </w:rPr>
        <w:t>obtained from cattle and goats in Maheshkhali Island, Chittagong, Bangladesh, in December 2003. These species were recorded for the first time from the area.</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Swai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w:t>
      </w:r>
      <w:r w:rsidRPr="005C382F">
        <w:rPr>
          <w:rFonts w:ascii="Times New Roman" w:hAnsi="Times New Roman" w:cs="Times New Roman"/>
          <w:b/>
          <w:i/>
          <w:spacing w:val="-2"/>
          <w:sz w:val="24"/>
          <w:szCs w:val="24"/>
        </w:rPr>
        <w:t xml:space="preserve"> </w:t>
      </w:r>
      <w:r w:rsidRPr="005C382F">
        <w:rPr>
          <w:rFonts w:ascii="Times New Roman" w:hAnsi="Times New Roman" w:cs="Times New Roman"/>
          <w:b/>
          <w:spacing w:val="-2"/>
          <w:sz w:val="24"/>
          <w:szCs w:val="24"/>
        </w:rPr>
        <w:t xml:space="preserve">(2005) </w:t>
      </w:r>
      <w:r w:rsidRPr="005C382F">
        <w:rPr>
          <w:rFonts w:ascii="Times New Roman" w:hAnsi="Times New Roman" w:cs="Times New Roman"/>
          <w:spacing w:val="-2"/>
          <w:sz w:val="24"/>
          <w:szCs w:val="24"/>
        </w:rPr>
        <w:t xml:space="preserve">showed that the tick infestation rate was 85.6% in Tanzania and overall mean tick density was 20.7±2.2 ticks/ animal. </w:t>
      </w:r>
      <w:r w:rsidRPr="005C382F">
        <w:rPr>
          <w:rFonts w:ascii="Times New Roman" w:hAnsi="Times New Roman" w:cs="Times New Roman"/>
          <w:i/>
          <w:spacing w:val="-2"/>
          <w:sz w:val="24"/>
          <w:szCs w:val="24"/>
        </w:rPr>
        <w:t xml:space="preserve">Rhipicephalus appendiculutus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R</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2"/>
          <w:sz w:val="24"/>
          <w:szCs w:val="24"/>
        </w:rPr>
        <w:t xml:space="preserve">evertsi </w:t>
      </w:r>
      <w:r w:rsidRPr="005C382F">
        <w:rPr>
          <w:rFonts w:ascii="Times New Roman" w:hAnsi="Times New Roman" w:cs="Times New Roman"/>
          <w:spacing w:val="-2"/>
          <w:sz w:val="24"/>
          <w:szCs w:val="24"/>
        </w:rPr>
        <w:t>were the species mostly frequently encountered on the cattle and the degree of tick infestation varied significantly between sub-counties. Mature animals had higher odds of carrying ticks of either species. [odds ratio] (OR =12.3, P=0.018) than young stock.</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Sanjay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 (2004)</w:t>
      </w:r>
      <w:r w:rsidRPr="005C382F">
        <w:rPr>
          <w:rFonts w:ascii="Times New Roman" w:hAnsi="Times New Roman" w:cs="Times New Roman"/>
          <w:spacing w:val="-2"/>
          <w:sz w:val="24"/>
          <w:szCs w:val="24"/>
        </w:rPr>
        <w:t xml:space="preserve"> examined a total of 1186 cattle and 857 buffaloes in Jharkhand, India during the summer (March</w:t>
      </w:r>
      <w:r w:rsidRPr="005C382F">
        <w:rPr>
          <w:rFonts w:ascii="Times New Roman" w:hAnsi="Times New Roman" w:cs="Times New Roman"/>
          <w:spacing w:val="-2"/>
          <w:sz w:val="24"/>
          <w:szCs w:val="24"/>
        </w:rPr>
        <w:softHyphen/>
        <w:t>-June), rainy (July-October) and winter (November-February) seasons from November 2001 to October 2002. The seasonal prevalence of tick infestation was significantly more during the rainy (24.3% of cattle and 18.1% of buffaloes) and summer seasons (21.6% of cattle and 10.7% of buffaloes) as compared to the winter season (4% of cattle and 2.4% of buffaloes).</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Yakhchali and Hasanzadehzarza (2004) </w:t>
      </w:r>
      <w:r w:rsidRPr="005C382F">
        <w:rPr>
          <w:rFonts w:ascii="Times New Roman" w:hAnsi="Times New Roman" w:cs="Times New Roman"/>
          <w:spacing w:val="-2"/>
          <w:sz w:val="24"/>
          <w:szCs w:val="24"/>
        </w:rPr>
        <w:t xml:space="preserve">stated that hard tick infestation on groin and mammary glands was most prevalent in cattle (52.2%), buffaloes (52.6%) and sheep </w:t>
      </w:r>
      <w:r w:rsidRPr="005C382F">
        <w:rPr>
          <w:rFonts w:ascii="Times New Roman" w:hAnsi="Times New Roman" w:cs="Times New Roman"/>
          <w:spacing w:val="-2"/>
          <w:sz w:val="24"/>
          <w:szCs w:val="24"/>
        </w:rPr>
        <w:lastRenderedPageBreak/>
        <w:t>(55.2%). Ixodid tick infestation of minor importance on head, ear and neck was 1.7%, 1.3% and 1.2% in cattle, buffaloes and sheep, respectively and the Ixodid tick distributions per animal were 5, 4-5, 2-3 and 1-2 in cattle, calves, buffaloes, female buffaloes and sheep, respectively. They also showed the heavy infestation was observed in adult cows (60.8%), female buffalo calves and ewes, whereas light infestation was observed in bulls and bull calves (20%) and male buffalo calves (16.7%).</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Alvarez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 (2003)</w:t>
      </w:r>
      <w:r w:rsidRPr="005C382F">
        <w:rPr>
          <w:rFonts w:ascii="Times New Roman" w:hAnsi="Times New Roman" w:cs="Times New Roman"/>
          <w:spacing w:val="-2"/>
          <w:sz w:val="24"/>
          <w:szCs w:val="24"/>
        </w:rPr>
        <w:t xml:space="preserve"> showed the relative abundancy of </w:t>
      </w:r>
      <w:r w:rsidRPr="005C382F">
        <w:rPr>
          <w:rFonts w:ascii="Times New Roman" w:hAnsi="Times New Roman" w:cs="Times New Roman"/>
          <w:i/>
          <w:spacing w:val="-2"/>
          <w:sz w:val="24"/>
          <w:szCs w:val="24"/>
        </w:rPr>
        <w:t xml:space="preserve">Boophilus microplus </w:t>
      </w:r>
      <w:r w:rsidRPr="005C382F">
        <w:rPr>
          <w:rFonts w:ascii="Times New Roman" w:hAnsi="Times New Roman" w:cs="Times New Roman"/>
          <w:spacing w:val="-2"/>
          <w:sz w:val="24"/>
          <w:szCs w:val="24"/>
        </w:rPr>
        <w:t>collected from ten farms distributed in eight ecological zones (EZ) and two rainfall systems of Costa Rica. It was reported that there were no difference between ecological zones but there were differences between rainfall system and the rain seasonality showed larger tick infestation (P&lt;0.03).</w:t>
      </w:r>
    </w:p>
    <w:p w:rsidR="00E22C1F" w:rsidRPr="005C382F" w:rsidRDefault="00E22C1F" w:rsidP="00647B87">
      <w:pPr>
        <w:spacing w:before="120" w:after="120" w:line="360" w:lineRule="auto"/>
        <w:jc w:val="both"/>
        <w:rPr>
          <w:rFonts w:ascii="Times New Roman" w:hAnsi="Times New Roman" w:cs="Times New Roman"/>
          <w:spacing w:val="-6"/>
          <w:sz w:val="24"/>
          <w:szCs w:val="24"/>
        </w:rPr>
      </w:pPr>
      <w:r w:rsidRPr="005C382F">
        <w:rPr>
          <w:rFonts w:ascii="Times New Roman" w:hAnsi="Times New Roman" w:cs="Times New Roman"/>
          <w:b/>
          <w:spacing w:val="-4"/>
          <w:sz w:val="24"/>
          <w:szCs w:val="24"/>
        </w:rPr>
        <w:t xml:space="preserve">Bahadori (2003) </w:t>
      </w:r>
      <w:r w:rsidRPr="005C382F">
        <w:rPr>
          <w:rFonts w:ascii="Times New Roman" w:hAnsi="Times New Roman" w:cs="Times New Roman"/>
          <w:spacing w:val="-4"/>
          <w:sz w:val="24"/>
          <w:szCs w:val="24"/>
        </w:rPr>
        <w:t xml:space="preserve">examined 6259 ticks from 5491 animals including 3992 sheep, 695 goats, 426 cattle, 329 camels and 48 stray dogs and collected from the three zones of the body including ear, head and below the tail and perianal region and around of mammary glands in females and scrotum in males. 3 genus and 9 species namely: </w:t>
      </w:r>
      <w:r w:rsidRPr="005C382F">
        <w:rPr>
          <w:rFonts w:ascii="Times New Roman" w:hAnsi="Times New Roman" w:cs="Times New Roman"/>
          <w:i/>
          <w:spacing w:val="-2"/>
          <w:sz w:val="24"/>
          <w:szCs w:val="24"/>
        </w:rPr>
        <w:t xml:space="preserve">R. sanguineus, Hyalomma anatolicum excavatum, H. anatolicum anatolicum, H. dromedarii, H. schulzei, H. detritum, H. asiaticum asiaticum </w:t>
      </w:r>
      <w:r w:rsidRPr="005C382F">
        <w:rPr>
          <w:rFonts w:ascii="Times New Roman" w:hAnsi="Times New Roman" w:cs="Times New Roman"/>
          <w:spacing w:val="-4"/>
          <w:sz w:val="24"/>
          <w:szCs w:val="24"/>
        </w:rPr>
        <w:t xml:space="preserve">and </w:t>
      </w:r>
      <w:r w:rsidRPr="005C382F">
        <w:rPr>
          <w:rFonts w:ascii="Times New Roman" w:hAnsi="Times New Roman" w:cs="Times New Roman"/>
          <w:i/>
          <w:sz w:val="24"/>
          <w:szCs w:val="24"/>
        </w:rPr>
        <w:t xml:space="preserve">Ornithodoros lahorensis </w:t>
      </w:r>
      <w:r w:rsidRPr="005C382F">
        <w:rPr>
          <w:rFonts w:ascii="Times New Roman" w:hAnsi="Times New Roman" w:cs="Times New Roman"/>
          <w:spacing w:val="-6"/>
          <w:sz w:val="24"/>
          <w:szCs w:val="24"/>
        </w:rPr>
        <w:t xml:space="preserve">were found. </w:t>
      </w:r>
      <w:r w:rsidRPr="005C382F">
        <w:rPr>
          <w:rFonts w:ascii="Times New Roman" w:hAnsi="Times New Roman" w:cs="Times New Roman"/>
          <w:i/>
          <w:sz w:val="24"/>
          <w:szCs w:val="24"/>
        </w:rPr>
        <w:t xml:space="preserve">H. anatolicum excavatum </w:t>
      </w:r>
      <w:r w:rsidRPr="005C382F">
        <w:rPr>
          <w:rFonts w:ascii="Times New Roman" w:hAnsi="Times New Roman" w:cs="Times New Roman"/>
          <w:spacing w:val="-6"/>
          <w:sz w:val="24"/>
          <w:szCs w:val="24"/>
        </w:rPr>
        <w:t xml:space="preserve">in cattle and </w:t>
      </w:r>
      <w:r w:rsidRPr="005C382F">
        <w:rPr>
          <w:rFonts w:ascii="Times New Roman" w:hAnsi="Times New Roman" w:cs="Times New Roman"/>
          <w:i/>
          <w:sz w:val="24"/>
          <w:szCs w:val="24"/>
        </w:rPr>
        <w:t xml:space="preserve">H. dromedarii </w:t>
      </w:r>
      <w:r w:rsidRPr="005C382F">
        <w:rPr>
          <w:rFonts w:ascii="Times New Roman" w:hAnsi="Times New Roman" w:cs="Times New Roman"/>
          <w:spacing w:val="-6"/>
          <w:sz w:val="24"/>
          <w:szCs w:val="24"/>
        </w:rPr>
        <w:t xml:space="preserve">in camels. The average number of ticks on the animals in Garmsar was found to be &lt;10. </w:t>
      </w:r>
    </w:p>
    <w:p w:rsidR="00E22C1F" w:rsidRPr="005C382F" w:rsidRDefault="00E22C1F" w:rsidP="00647B87">
      <w:pPr>
        <w:spacing w:before="120" w:after="120" w:line="360" w:lineRule="auto"/>
        <w:jc w:val="both"/>
        <w:rPr>
          <w:rFonts w:ascii="Times New Roman" w:hAnsi="Times New Roman" w:cs="Times New Roman"/>
          <w:spacing w:val="-6"/>
          <w:sz w:val="24"/>
          <w:szCs w:val="24"/>
        </w:rPr>
      </w:pPr>
      <w:r w:rsidRPr="005C382F">
        <w:rPr>
          <w:rFonts w:ascii="Times New Roman" w:hAnsi="Times New Roman" w:cs="Times New Roman"/>
          <w:b/>
          <w:spacing w:val="-6"/>
          <w:sz w:val="24"/>
          <w:szCs w:val="24"/>
        </w:rPr>
        <w:t>Bekele (2002)</w:t>
      </w:r>
      <w:r w:rsidRPr="005C382F">
        <w:rPr>
          <w:rFonts w:ascii="Times New Roman" w:hAnsi="Times New Roman" w:cs="Times New Roman"/>
          <w:spacing w:val="-6"/>
          <w:sz w:val="24"/>
          <w:szCs w:val="24"/>
        </w:rPr>
        <w:t xml:space="preserve"> examined the seasonal distribution of ticks of Ogaden cattle from May 1997 to April 1998. A total of 2790 ticks were examined belonging to 4 genera; the dominant tick species identified were </w:t>
      </w:r>
      <w:r w:rsidRPr="005C382F">
        <w:rPr>
          <w:rFonts w:ascii="Times New Roman" w:hAnsi="Times New Roman" w:cs="Times New Roman"/>
          <w:i/>
          <w:sz w:val="24"/>
          <w:szCs w:val="24"/>
        </w:rPr>
        <w:t xml:space="preserve">Amblyomma cohaerens </w:t>
      </w:r>
      <w:r w:rsidRPr="005C382F">
        <w:rPr>
          <w:rFonts w:ascii="Times New Roman" w:hAnsi="Times New Roman" w:cs="Times New Roman"/>
          <w:spacing w:val="-6"/>
          <w:sz w:val="24"/>
          <w:szCs w:val="24"/>
        </w:rPr>
        <w:t xml:space="preserve">(52.2%), </w:t>
      </w:r>
      <w:r w:rsidRPr="005C382F">
        <w:rPr>
          <w:rFonts w:ascii="Times New Roman" w:hAnsi="Times New Roman" w:cs="Times New Roman"/>
          <w:i/>
          <w:sz w:val="24"/>
          <w:szCs w:val="24"/>
        </w:rPr>
        <w:t xml:space="preserve">Rhipicephalus pravus </w:t>
      </w:r>
      <w:r w:rsidRPr="005C382F">
        <w:rPr>
          <w:rFonts w:ascii="Times New Roman" w:hAnsi="Times New Roman" w:cs="Times New Roman"/>
          <w:spacing w:val="-6"/>
          <w:sz w:val="24"/>
          <w:szCs w:val="24"/>
        </w:rPr>
        <w:t xml:space="preserve">(19.3%) and </w:t>
      </w:r>
      <w:r w:rsidRPr="005C382F">
        <w:rPr>
          <w:rFonts w:ascii="Times New Roman" w:hAnsi="Times New Roman" w:cs="Times New Roman"/>
          <w:i/>
          <w:spacing w:val="-6"/>
          <w:sz w:val="24"/>
          <w:szCs w:val="24"/>
        </w:rPr>
        <w:t>A</w:t>
      </w:r>
      <w:r w:rsidRPr="005C382F">
        <w:rPr>
          <w:rFonts w:ascii="Times New Roman" w:hAnsi="Times New Roman" w:cs="Times New Roman"/>
          <w:spacing w:val="-6"/>
          <w:sz w:val="24"/>
          <w:szCs w:val="24"/>
        </w:rPr>
        <w:t xml:space="preserve">. </w:t>
      </w:r>
      <w:r w:rsidRPr="005C382F">
        <w:rPr>
          <w:rFonts w:ascii="Times New Roman" w:hAnsi="Times New Roman" w:cs="Times New Roman"/>
          <w:i/>
          <w:sz w:val="24"/>
          <w:szCs w:val="24"/>
        </w:rPr>
        <w:t xml:space="preserve">variegatum </w:t>
      </w:r>
      <w:r w:rsidRPr="005C382F">
        <w:rPr>
          <w:rFonts w:ascii="Times New Roman" w:hAnsi="Times New Roman" w:cs="Times New Roman"/>
          <w:sz w:val="24"/>
          <w:szCs w:val="24"/>
        </w:rPr>
        <w:t>(14.6%).</w:t>
      </w:r>
      <w:r w:rsidRPr="005C382F">
        <w:rPr>
          <w:rFonts w:ascii="Times New Roman" w:hAnsi="Times New Roman" w:cs="Times New Roman"/>
          <w:i/>
          <w:sz w:val="24"/>
          <w:szCs w:val="24"/>
        </w:rPr>
        <w:t xml:space="preserve"> A. cohaerens </w:t>
      </w:r>
      <w:r w:rsidRPr="005C382F">
        <w:rPr>
          <w:rFonts w:ascii="Times New Roman" w:hAnsi="Times New Roman" w:cs="Times New Roman"/>
          <w:spacing w:val="-6"/>
          <w:sz w:val="24"/>
          <w:szCs w:val="24"/>
        </w:rPr>
        <w:t xml:space="preserve">occurred throughout the sampling period and showed a peak during March. Their number declined significantly (P&lt;0.01) from August to December. </w:t>
      </w:r>
      <w:r w:rsidRPr="005C382F">
        <w:rPr>
          <w:rFonts w:ascii="Times New Roman" w:hAnsi="Times New Roman" w:cs="Times New Roman"/>
          <w:i/>
          <w:sz w:val="24"/>
          <w:szCs w:val="24"/>
        </w:rPr>
        <w:t xml:space="preserve">R. pravus </w:t>
      </w:r>
      <w:r w:rsidRPr="005C382F">
        <w:rPr>
          <w:rFonts w:ascii="Times New Roman" w:hAnsi="Times New Roman" w:cs="Times New Roman"/>
          <w:spacing w:val="-6"/>
          <w:sz w:val="24"/>
          <w:szCs w:val="24"/>
        </w:rPr>
        <w:t xml:space="preserve">occurred from July to December only and peaking in September (P&lt;0.01). </w:t>
      </w:r>
      <w:r w:rsidRPr="005C382F">
        <w:rPr>
          <w:rFonts w:ascii="Times New Roman" w:hAnsi="Times New Roman" w:cs="Times New Roman"/>
          <w:i/>
          <w:sz w:val="24"/>
          <w:szCs w:val="24"/>
        </w:rPr>
        <w:t xml:space="preserve">A. variegatum </w:t>
      </w:r>
      <w:r w:rsidRPr="005C382F">
        <w:rPr>
          <w:rFonts w:ascii="Times New Roman" w:hAnsi="Times New Roman" w:cs="Times New Roman"/>
          <w:spacing w:val="-6"/>
          <w:sz w:val="24"/>
          <w:szCs w:val="24"/>
        </w:rPr>
        <w:t xml:space="preserve">occurred in low numbers throughout the study period with a marked seasonal variation (P&lt;0.01); abundant numbers of ticks were observed from May to July. The other tick species identified were </w:t>
      </w:r>
      <w:r w:rsidRPr="005C382F">
        <w:rPr>
          <w:rFonts w:ascii="Times New Roman" w:hAnsi="Times New Roman" w:cs="Times New Roman"/>
          <w:i/>
          <w:sz w:val="24"/>
          <w:szCs w:val="24"/>
        </w:rPr>
        <w:t xml:space="preserve">Boophilus decoloratus, R. bergeoni </w:t>
      </w:r>
      <w:r w:rsidRPr="005C382F">
        <w:rPr>
          <w:rFonts w:ascii="Times New Roman" w:hAnsi="Times New Roman" w:cs="Times New Roman"/>
          <w:spacing w:val="-6"/>
          <w:sz w:val="24"/>
          <w:szCs w:val="24"/>
        </w:rPr>
        <w:t xml:space="preserve">and </w:t>
      </w:r>
      <w:r w:rsidRPr="005C382F">
        <w:rPr>
          <w:rFonts w:ascii="Times New Roman" w:hAnsi="Times New Roman" w:cs="Times New Roman"/>
          <w:i/>
          <w:spacing w:val="-6"/>
          <w:sz w:val="24"/>
          <w:szCs w:val="24"/>
        </w:rPr>
        <w:t>R</w:t>
      </w:r>
      <w:r w:rsidRPr="005C382F">
        <w:rPr>
          <w:rFonts w:ascii="Times New Roman" w:hAnsi="Times New Roman" w:cs="Times New Roman"/>
          <w:spacing w:val="-6"/>
          <w:sz w:val="24"/>
          <w:szCs w:val="24"/>
        </w:rPr>
        <w:t xml:space="preserve">. </w:t>
      </w:r>
      <w:r w:rsidRPr="005C382F">
        <w:rPr>
          <w:rFonts w:ascii="Times New Roman" w:hAnsi="Times New Roman" w:cs="Times New Roman"/>
          <w:i/>
          <w:sz w:val="24"/>
          <w:szCs w:val="24"/>
        </w:rPr>
        <w:t xml:space="preserve">evertsi . </w:t>
      </w:r>
      <w:r w:rsidRPr="005C382F">
        <w:rPr>
          <w:rFonts w:ascii="Times New Roman" w:hAnsi="Times New Roman" w:cs="Times New Roman"/>
          <w:spacing w:val="-6"/>
          <w:sz w:val="24"/>
          <w:szCs w:val="24"/>
        </w:rPr>
        <w:t>Individual variation in tick infestation level was observed among the animals (P&lt;0.05). Since all the animals were of the same breed, age group and were managed similarly, the selection of animals with low infestation level can be a component of tick control strategy.</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lastRenderedPageBreak/>
        <w:t xml:space="preserve">Das and Shrivastava (2002) </w:t>
      </w:r>
      <w:r w:rsidRPr="005C382F">
        <w:rPr>
          <w:rFonts w:ascii="Times New Roman" w:hAnsi="Times New Roman" w:cs="Times New Roman"/>
          <w:spacing w:val="-2"/>
          <w:sz w:val="24"/>
          <w:szCs w:val="24"/>
        </w:rPr>
        <w:t xml:space="preserve">investigated the incidence of tick infestation in adult bovines in rural Chattisgarh, India.  They showed that there was moderate to heavy infestation of bovine tick, </w:t>
      </w:r>
      <w:r w:rsidRPr="005C382F">
        <w:rPr>
          <w:rFonts w:ascii="Times New Roman" w:hAnsi="Times New Roman" w:cs="Times New Roman"/>
          <w:i/>
          <w:spacing w:val="-2"/>
          <w:sz w:val="24"/>
          <w:szCs w:val="24"/>
        </w:rPr>
        <w:t xml:space="preserve">Boophilus microplus </w:t>
      </w:r>
      <w:r w:rsidRPr="005C382F">
        <w:rPr>
          <w:rFonts w:ascii="Times New Roman" w:hAnsi="Times New Roman" w:cs="Times New Roman"/>
          <w:spacing w:val="-2"/>
          <w:sz w:val="24"/>
          <w:szCs w:val="24"/>
        </w:rPr>
        <w:t>among domestic cattle and these ticks preferred certain sites for attachment. Dewlap and udder were the preferred sites in females, whereas the area between the hind limb and dewlap were the preferred sites in males.</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Kaushal</w:t>
      </w:r>
      <w:r w:rsidRPr="005C382F">
        <w:rPr>
          <w:rFonts w:ascii="Times New Roman" w:hAnsi="Times New Roman" w:cs="Times New Roman"/>
          <w:b/>
          <w:i/>
          <w:spacing w:val="-2"/>
          <w:sz w:val="24"/>
          <w:szCs w:val="24"/>
        </w:rPr>
        <w:t xml:space="preserve"> et al</w:t>
      </w:r>
      <w:r w:rsidRPr="005C382F">
        <w:rPr>
          <w:rFonts w:ascii="Times New Roman" w:hAnsi="Times New Roman" w:cs="Times New Roman"/>
          <w:b/>
          <w:spacing w:val="-2"/>
          <w:sz w:val="24"/>
          <w:szCs w:val="24"/>
        </w:rPr>
        <w:t>.</w:t>
      </w:r>
      <w:r w:rsidRPr="005C382F">
        <w:rPr>
          <w:rFonts w:ascii="Times New Roman" w:hAnsi="Times New Roman" w:cs="Times New Roman"/>
          <w:b/>
          <w:i/>
          <w:spacing w:val="-2"/>
          <w:sz w:val="24"/>
          <w:szCs w:val="24"/>
        </w:rPr>
        <w:t xml:space="preserve"> </w:t>
      </w:r>
      <w:r w:rsidRPr="005C382F">
        <w:rPr>
          <w:rFonts w:ascii="Times New Roman" w:hAnsi="Times New Roman" w:cs="Times New Roman"/>
          <w:b/>
          <w:spacing w:val="-2"/>
          <w:sz w:val="24"/>
          <w:szCs w:val="24"/>
        </w:rPr>
        <w:t xml:space="preserve">(2002) </w:t>
      </w:r>
      <w:r w:rsidRPr="005C382F">
        <w:rPr>
          <w:rFonts w:ascii="Times New Roman" w:hAnsi="Times New Roman" w:cs="Times New Roman"/>
          <w:spacing w:val="-2"/>
          <w:sz w:val="24"/>
          <w:szCs w:val="24"/>
        </w:rPr>
        <w:t>investigated</w:t>
      </w:r>
      <w:r w:rsidRPr="005C382F">
        <w:rPr>
          <w:rFonts w:ascii="Times New Roman" w:hAnsi="Times New Roman" w:cs="Times New Roman"/>
          <w:b/>
          <w:spacing w:val="-2"/>
          <w:sz w:val="24"/>
          <w:szCs w:val="24"/>
        </w:rPr>
        <w:t xml:space="preserve"> </w:t>
      </w:r>
      <w:r w:rsidRPr="005C382F">
        <w:rPr>
          <w:rFonts w:ascii="Times New Roman" w:hAnsi="Times New Roman" w:cs="Times New Roman"/>
          <w:spacing w:val="-2"/>
          <w:sz w:val="24"/>
          <w:szCs w:val="24"/>
        </w:rPr>
        <w:t xml:space="preserve">the prevalence of ectoparasitic ticks from different localities of Nilgiris district, Tamil Nadu, India from August to November 1996. A total of 1232 adult and immature ticks were collected from domestic animals in the study area and these were identified as </w:t>
      </w:r>
      <w:r w:rsidRPr="005C382F">
        <w:rPr>
          <w:rFonts w:ascii="Times New Roman" w:hAnsi="Times New Roman" w:cs="Times New Roman"/>
          <w:i/>
          <w:spacing w:val="-2"/>
          <w:sz w:val="24"/>
          <w:szCs w:val="24"/>
        </w:rPr>
        <w:t xml:space="preserve">Boophilus microplus, Haemaphysalis bispinosa, Rhipicephalus haemaphysaloides and Rhipicephalus sanguineus. </w:t>
      </w:r>
      <w:r w:rsidRPr="005C382F">
        <w:rPr>
          <w:rFonts w:ascii="Times New Roman" w:hAnsi="Times New Roman" w:cs="Times New Roman"/>
          <w:spacing w:val="-2"/>
          <w:sz w:val="24"/>
          <w:szCs w:val="24"/>
        </w:rPr>
        <w:t xml:space="preserve">Studies carried out in grasslands, meadows and areas adjoining tea plantations by flagging method revealed mainly immature stages and a few adults of </w:t>
      </w:r>
      <w:r w:rsidRPr="005C382F">
        <w:rPr>
          <w:rFonts w:ascii="Times New Roman" w:hAnsi="Times New Roman" w:cs="Times New Roman"/>
          <w:i/>
          <w:spacing w:val="-2"/>
          <w:sz w:val="24"/>
          <w:szCs w:val="24"/>
        </w:rPr>
        <w:t xml:space="preserve">Rhipicephalus spp.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Haemaphysalis </w:t>
      </w:r>
      <w:r w:rsidRPr="005C382F">
        <w:rPr>
          <w:rFonts w:ascii="Times New Roman" w:hAnsi="Times New Roman" w:cs="Times New Roman"/>
          <w:spacing w:val="-2"/>
          <w:sz w:val="24"/>
          <w:szCs w:val="24"/>
        </w:rPr>
        <w:t xml:space="preserve">spp. </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Knopf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 xml:space="preserve"> (2002) </w:t>
      </w:r>
      <w:r w:rsidRPr="005C382F">
        <w:rPr>
          <w:rFonts w:ascii="Times New Roman" w:hAnsi="Times New Roman" w:cs="Times New Roman"/>
          <w:spacing w:val="-2"/>
          <w:sz w:val="24"/>
          <w:szCs w:val="24"/>
        </w:rPr>
        <w:t xml:space="preserve">showed the burden and seasonal epidemiology of ticks in the Central Guinea savannah of Cote d'Ivoire, Five different tick species were identified; the four genera in order of frequency were: </w:t>
      </w:r>
      <w:r w:rsidRPr="005C382F">
        <w:rPr>
          <w:rFonts w:ascii="Times New Roman" w:hAnsi="Times New Roman" w:cs="Times New Roman"/>
          <w:i/>
          <w:spacing w:val="-2"/>
          <w:sz w:val="24"/>
          <w:szCs w:val="24"/>
        </w:rPr>
        <w:t xml:space="preserve">Amblyomma </w:t>
      </w:r>
      <w:r w:rsidRPr="005C382F">
        <w:rPr>
          <w:rFonts w:ascii="Times New Roman" w:hAnsi="Times New Roman" w:cs="Times New Roman"/>
          <w:spacing w:val="-2"/>
          <w:sz w:val="24"/>
          <w:szCs w:val="24"/>
        </w:rPr>
        <w:t xml:space="preserve">(96%), </w:t>
      </w:r>
      <w:r w:rsidRPr="005C382F">
        <w:rPr>
          <w:rFonts w:ascii="Times New Roman" w:hAnsi="Times New Roman" w:cs="Times New Roman"/>
          <w:i/>
          <w:spacing w:val="-2"/>
          <w:sz w:val="24"/>
          <w:szCs w:val="24"/>
        </w:rPr>
        <w:t xml:space="preserve">Boophilus </w:t>
      </w:r>
      <w:r w:rsidRPr="005C382F">
        <w:rPr>
          <w:rFonts w:ascii="Times New Roman" w:hAnsi="Times New Roman" w:cs="Times New Roman"/>
          <w:spacing w:val="-2"/>
          <w:sz w:val="24"/>
          <w:szCs w:val="24"/>
        </w:rPr>
        <w:t xml:space="preserve">(47%), </w:t>
      </w:r>
      <w:r w:rsidRPr="005C382F">
        <w:rPr>
          <w:rFonts w:ascii="Times New Roman" w:hAnsi="Times New Roman" w:cs="Times New Roman"/>
          <w:i/>
          <w:spacing w:val="-2"/>
          <w:sz w:val="24"/>
          <w:szCs w:val="24"/>
        </w:rPr>
        <w:t>Hyalomma (</w:t>
      </w:r>
      <w:r w:rsidRPr="005C382F">
        <w:rPr>
          <w:rFonts w:ascii="Times New Roman" w:hAnsi="Times New Roman" w:cs="Times New Roman"/>
          <w:spacing w:val="-2"/>
          <w:sz w:val="24"/>
          <w:szCs w:val="24"/>
        </w:rPr>
        <w:t>&lt;1%</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Rhipicephalus (</w:t>
      </w:r>
      <w:r w:rsidRPr="005C382F">
        <w:rPr>
          <w:rFonts w:ascii="Times New Roman" w:hAnsi="Times New Roman" w:cs="Times New Roman"/>
          <w:spacing w:val="-2"/>
          <w:sz w:val="24"/>
          <w:szCs w:val="24"/>
        </w:rPr>
        <w:t>&lt;1%</w:t>
      </w:r>
      <w:r w:rsidRPr="005C382F">
        <w:rPr>
          <w:rFonts w:ascii="Times New Roman" w:hAnsi="Times New Roman" w:cs="Times New Roman"/>
          <w:i/>
          <w:spacing w:val="-2"/>
          <w:sz w:val="24"/>
          <w:szCs w:val="24"/>
        </w:rPr>
        <w:t xml:space="preserve">). Amblyomma variegatum </w:t>
      </w:r>
      <w:r w:rsidRPr="005C382F">
        <w:rPr>
          <w:rFonts w:ascii="Times New Roman" w:hAnsi="Times New Roman" w:cs="Times New Roman"/>
          <w:spacing w:val="-2"/>
          <w:sz w:val="24"/>
          <w:szCs w:val="24"/>
        </w:rPr>
        <w:t>was the most-abundant tick on cattle in all seasons.</w:t>
      </w:r>
    </w:p>
    <w:p w:rsidR="00E22C1F" w:rsidRPr="005C382F" w:rsidRDefault="00E22C1F" w:rsidP="00647B87">
      <w:pPr>
        <w:spacing w:before="120" w:after="120" w:line="360" w:lineRule="auto"/>
        <w:jc w:val="both"/>
        <w:rPr>
          <w:rFonts w:ascii="Times New Roman" w:hAnsi="Times New Roman" w:cs="Times New Roman"/>
          <w:sz w:val="24"/>
          <w:szCs w:val="24"/>
        </w:rPr>
      </w:pPr>
      <w:r w:rsidRPr="005C382F">
        <w:rPr>
          <w:rFonts w:ascii="Times New Roman" w:hAnsi="Times New Roman" w:cs="Times New Roman"/>
          <w:b/>
          <w:sz w:val="24"/>
          <w:szCs w:val="24"/>
        </w:rPr>
        <w:t xml:space="preserve">Mbati </w:t>
      </w:r>
      <w:r w:rsidRPr="005C382F">
        <w:rPr>
          <w:rFonts w:ascii="Times New Roman" w:hAnsi="Times New Roman" w:cs="Times New Roman"/>
          <w:b/>
          <w:i/>
          <w:sz w:val="24"/>
          <w:szCs w:val="24"/>
        </w:rPr>
        <w:t>et al.</w:t>
      </w:r>
      <w:r w:rsidRPr="005C382F">
        <w:rPr>
          <w:rFonts w:ascii="Times New Roman" w:hAnsi="Times New Roman" w:cs="Times New Roman"/>
          <w:b/>
          <w:sz w:val="24"/>
          <w:szCs w:val="24"/>
        </w:rPr>
        <w:t xml:space="preserve"> (2002)</w:t>
      </w:r>
      <w:r w:rsidRPr="005C382F">
        <w:rPr>
          <w:rFonts w:ascii="Times New Roman" w:hAnsi="Times New Roman" w:cs="Times New Roman"/>
          <w:sz w:val="24"/>
          <w:szCs w:val="24"/>
        </w:rPr>
        <w:t xml:space="preserve"> reported </w:t>
      </w:r>
      <w:r w:rsidRPr="005C382F">
        <w:rPr>
          <w:rFonts w:ascii="Times New Roman" w:hAnsi="Times New Roman" w:cs="Times New Roman"/>
          <w:i/>
          <w:sz w:val="24"/>
          <w:szCs w:val="24"/>
        </w:rPr>
        <w:t xml:space="preserve">Boophilus decoloratus </w:t>
      </w:r>
      <w:r w:rsidRPr="005C382F">
        <w:rPr>
          <w:rFonts w:ascii="Times New Roman" w:hAnsi="Times New Roman" w:cs="Times New Roman"/>
          <w:sz w:val="24"/>
          <w:szCs w:val="24"/>
        </w:rPr>
        <w:t xml:space="preserve">(53.1%), </w:t>
      </w:r>
      <w:r w:rsidRPr="005C382F">
        <w:rPr>
          <w:rFonts w:ascii="Times New Roman" w:hAnsi="Times New Roman" w:cs="Times New Roman"/>
          <w:i/>
          <w:sz w:val="24"/>
          <w:szCs w:val="24"/>
        </w:rPr>
        <w:t xml:space="preserve">Rhipicephalus evertsi evertsi </w:t>
      </w:r>
      <w:r w:rsidRPr="005C382F">
        <w:rPr>
          <w:rFonts w:ascii="Times New Roman" w:hAnsi="Times New Roman" w:cs="Times New Roman"/>
          <w:sz w:val="24"/>
          <w:szCs w:val="24"/>
        </w:rPr>
        <w:t xml:space="preserve">(44.7%), </w:t>
      </w:r>
      <w:r w:rsidRPr="005C382F">
        <w:rPr>
          <w:rFonts w:ascii="Times New Roman" w:hAnsi="Times New Roman" w:cs="Times New Roman"/>
          <w:i/>
          <w:sz w:val="24"/>
          <w:szCs w:val="24"/>
        </w:rPr>
        <w:t xml:space="preserve">Rhipicephalus follis </w:t>
      </w:r>
      <w:r w:rsidRPr="005C382F">
        <w:rPr>
          <w:rFonts w:ascii="Times New Roman" w:hAnsi="Times New Roman" w:cs="Times New Roman"/>
          <w:sz w:val="24"/>
          <w:szCs w:val="24"/>
        </w:rPr>
        <w:t>(1.0%),</w:t>
      </w:r>
      <w:r w:rsidRPr="005C382F">
        <w:rPr>
          <w:rFonts w:ascii="Times New Roman" w:hAnsi="Times New Roman" w:cs="Times New Roman"/>
          <w:i/>
          <w:sz w:val="24"/>
          <w:szCs w:val="24"/>
        </w:rPr>
        <w:t xml:space="preserve"> Rhipicephalus gertrudae </w:t>
      </w:r>
      <w:r w:rsidRPr="005C382F">
        <w:rPr>
          <w:rFonts w:ascii="Times New Roman" w:hAnsi="Times New Roman" w:cs="Times New Roman"/>
          <w:sz w:val="24"/>
          <w:szCs w:val="24"/>
        </w:rPr>
        <w:t xml:space="preserve">(0.7%) and </w:t>
      </w:r>
      <w:r w:rsidRPr="005C382F">
        <w:rPr>
          <w:rFonts w:ascii="Times New Roman" w:hAnsi="Times New Roman" w:cs="Times New Roman"/>
          <w:i/>
          <w:sz w:val="24"/>
          <w:szCs w:val="24"/>
        </w:rPr>
        <w:t xml:space="preserve">Rhipicephalus warburtoni </w:t>
      </w:r>
      <w:r w:rsidRPr="005C382F">
        <w:rPr>
          <w:rFonts w:ascii="Times New Roman" w:hAnsi="Times New Roman" w:cs="Times New Roman"/>
          <w:sz w:val="24"/>
          <w:szCs w:val="24"/>
        </w:rPr>
        <w:t xml:space="preserve">(0.4%) from cattle in South Africa. </w:t>
      </w:r>
    </w:p>
    <w:p w:rsidR="00E22C1F" w:rsidRPr="005C382F" w:rsidRDefault="00E22C1F" w:rsidP="00647B87">
      <w:pPr>
        <w:spacing w:before="120" w:after="120" w:line="360" w:lineRule="auto"/>
        <w:jc w:val="both"/>
        <w:rPr>
          <w:rFonts w:ascii="Times New Roman" w:hAnsi="Times New Roman" w:cs="Times New Roman"/>
          <w:i/>
          <w:spacing w:val="-2"/>
          <w:sz w:val="24"/>
          <w:szCs w:val="24"/>
        </w:rPr>
      </w:pPr>
      <w:r w:rsidRPr="005C382F">
        <w:rPr>
          <w:rFonts w:ascii="Times New Roman" w:hAnsi="Times New Roman" w:cs="Times New Roman"/>
          <w:b/>
          <w:spacing w:val="-2"/>
          <w:sz w:val="24"/>
          <w:szCs w:val="24"/>
        </w:rPr>
        <w:t>Yukar and Umur (2002)</w:t>
      </w:r>
      <w:r w:rsidRPr="005C382F">
        <w:rPr>
          <w:rFonts w:ascii="Times New Roman" w:hAnsi="Times New Roman" w:cs="Times New Roman"/>
          <w:spacing w:val="-2"/>
          <w:sz w:val="24"/>
          <w:szCs w:val="24"/>
        </w:rPr>
        <w:t xml:space="preserve"> identified the tick species infesting cattle, sheep, and goats and determined their seasonal activities in the Burdur area of Turkey in between 1 September 1999 and 31 August 2000. 3280 (adults: 3073 and nymphs: 207) ticks were collected from 756 cattle, 996 sheep, and 698 goats (863, 1846 and 571, respectively). In cattle, the collected ticks were identified as </w:t>
      </w:r>
      <w:r w:rsidRPr="005C382F">
        <w:rPr>
          <w:rFonts w:ascii="Times New Roman" w:hAnsi="Times New Roman" w:cs="Times New Roman"/>
          <w:i/>
          <w:spacing w:val="-2"/>
          <w:sz w:val="24"/>
          <w:szCs w:val="24"/>
        </w:rPr>
        <w:t xml:space="preserve">Dermacentor marginatus, Haemaphysalis parva, Rhipicephalus turanicus, Boophilus annulatus,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Hyalomma marginatum. </w:t>
      </w:r>
      <w:r w:rsidRPr="005C382F">
        <w:rPr>
          <w:rFonts w:ascii="Times New Roman" w:hAnsi="Times New Roman" w:cs="Times New Roman"/>
          <w:spacing w:val="-2"/>
          <w:sz w:val="24"/>
          <w:szCs w:val="24"/>
        </w:rPr>
        <w:t>The</w:t>
      </w:r>
      <w:r w:rsidRPr="005C382F">
        <w:rPr>
          <w:rFonts w:ascii="Times New Roman" w:hAnsi="Times New Roman" w:cs="Times New Roman"/>
          <w:spacing w:val="-4"/>
          <w:sz w:val="24"/>
          <w:szCs w:val="24"/>
        </w:rPr>
        <w:t xml:space="preserve"> tick infestation rates were 21.8, 25.4, and 15.8% in cattle, sheep, and goats, respectively. The highest tick infestation rate was observed in April and May on sheep, whereas the lowest was during winter on cattle (</w:t>
      </w:r>
      <w:r w:rsidRPr="005C382F">
        <w:rPr>
          <w:rFonts w:ascii="Times New Roman" w:hAnsi="Times New Roman" w:cs="Times New Roman"/>
          <w:i/>
          <w:spacing w:val="-4"/>
          <w:sz w:val="24"/>
          <w:szCs w:val="24"/>
        </w:rPr>
        <w:t>B</w:t>
      </w:r>
      <w:r w:rsidRPr="005C382F">
        <w:rPr>
          <w:rFonts w:ascii="Times New Roman" w:hAnsi="Times New Roman" w:cs="Times New Roman"/>
          <w:spacing w:val="-4"/>
          <w:sz w:val="24"/>
          <w:szCs w:val="24"/>
        </w:rPr>
        <w:t xml:space="preserve">. </w:t>
      </w:r>
      <w:r w:rsidRPr="005C382F">
        <w:rPr>
          <w:rFonts w:ascii="Times New Roman" w:hAnsi="Times New Roman" w:cs="Times New Roman"/>
          <w:i/>
          <w:sz w:val="24"/>
          <w:szCs w:val="24"/>
        </w:rPr>
        <w:t>annulatus).</w:t>
      </w:r>
    </w:p>
    <w:p w:rsidR="00E22C1F" w:rsidRPr="005C382F" w:rsidRDefault="00E22C1F" w:rsidP="00647B87">
      <w:pPr>
        <w:spacing w:before="120" w:after="120" w:line="360" w:lineRule="auto"/>
        <w:jc w:val="both"/>
        <w:rPr>
          <w:rFonts w:ascii="Times New Roman" w:hAnsi="Times New Roman" w:cs="Times New Roman"/>
          <w:spacing w:val="-4"/>
          <w:sz w:val="24"/>
          <w:szCs w:val="24"/>
        </w:rPr>
      </w:pPr>
      <w:r w:rsidRPr="005C382F">
        <w:rPr>
          <w:rFonts w:ascii="Times New Roman" w:hAnsi="Times New Roman" w:cs="Times New Roman"/>
          <w:b/>
          <w:spacing w:val="-4"/>
          <w:sz w:val="24"/>
          <w:szCs w:val="24"/>
        </w:rPr>
        <w:t xml:space="preserve">Mekonnen </w:t>
      </w:r>
      <w:r w:rsidRPr="005C382F">
        <w:rPr>
          <w:rFonts w:ascii="Times New Roman" w:hAnsi="Times New Roman" w:cs="Times New Roman"/>
          <w:b/>
          <w:i/>
          <w:sz w:val="24"/>
          <w:szCs w:val="24"/>
        </w:rPr>
        <w:t>et al</w:t>
      </w:r>
      <w:r w:rsidRPr="005C382F">
        <w:rPr>
          <w:rFonts w:ascii="Times New Roman" w:hAnsi="Times New Roman" w:cs="Times New Roman"/>
          <w:b/>
          <w:i/>
          <w:spacing w:val="-4"/>
          <w:sz w:val="24"/>
          <w:szCs w:val="24"/>
        </w:rPr>
        <w:t>.</w:t>
      </w:r>
      <w:r w:rsidRPr="005C382F">
        <w:rPr>
          <w:rFonts w:ascii="Times New Roman" w:hAnsi="Times New Roman" w:cs="Times New Roman"/>
          <w:b/>
          <w:spacing w:val="-4"/>
          <w:sz w:val="24"/>
          <w:szCs w:val="24"/>
        </w:rPr>
        <w:t xml:space="preserve"> (2001) </w:t>
      </w:r>
      <w:r w:rsidRPr="005C382F">
        <w:rPr>
          <w:rFonts w:ascii="Times New Roman" w:hAnsi="Times New Roman" w:cs="Times New Roman"/>
          <w:spacing w:val="-4"/>
          <w:sz w:val="24"/>
          <w:szCs w:val="24"/>
        </w:rPr>
        <w:t xml:space="preserve">collected tick from domestic animals, mainly cattle, in 11 administrative zones covering 84 districts in central Ethiopia over a period of 2 years (July 1996 to June 1998). Nineteen tick species were identified; 4 belonged to the genus </w:t>
      </w:r>
      <w:r w:rsidRPr="005C382F">
        <w:rPr>
          <w:rFonts w:ascii="Times New Roman" w:hAnsi="Times New Roman" w:cs="Times New Roman"/>
          <w:i/>
          <w:sz w:val="24"/>
          <w:szCs w:val="24"/>
        </w:rPr>
        <w:lastRenderedPageBreak/>
        <w:t xml:space="preserve">Amblyomma, </w:t>
      </w:r>
      <w:r w:rsidRPr="005C382F">
        <w:rPr>
          <w:rFonts w:ascii="Times New Roman" w:hAnsi="Times New Roman" w:cs="Times New Roman"/>
          <w:spacing w:val="-4"/>
          <w:sz w:val="24"/>
          <w:szCs w:val="24"/>
        </w:rPr>
        <w:t xml:space="preserve">one to </w:t>
      </w:r>
      <w:r w:rsidRPr="005C382F">
        <w:rPr>
          <w:rFonts w:ascii="Times New Roman" w:hAnsi="Times New Roman" w:cs="Times New Roman"/>
          <w:i/>
          <w:sz w:val="24"/>
          <w:szCs w:val="24"/>
        </w:rPr>
        <w:t xml:space="preserve">Boophilus, </w:t>
      </w:r>
      <w:r w:rsidRPr="005C382F">
        <w:rPr>
          <w:rFonts w:ascii="Times New Roman" w:hAnsi="Times New Roman" w:cs="Times New Roman"/>
          <w:spacing w:val="-4"/>
          <w:sz w:val="24"/>
          <w:szCs w:val="24"/>
        </w:rPr>
        <w:t xml:space="preserve">2 to </w:t>
      </w:r>
      <w:r w:rsidRPr="005C382F">
        <w:rPr>
          <w:rFonts w:ascii="Times New Roman" w:hAnsi="Times New Roman" w:cs="Times New Roman"/>
          <w:i/>
          <w:sz w:val="24"/>
          <w:szCs w:val="24"/>
        </w:rPr>
        <w:t xml:space="preserve">Haemaphysalis, </w:t>
      </w:r>
      <w:r w:rsidRPr="005C382F">
        <w:rPr>
          <w:rFonts w:ascii="Times New Roman" w:hAnsi="Times New Roman" w:cs="Times New Roman"/>
          <w:spacing w:val="-4"/>
          <w:sz w:val="24"/>
          <w:szCs w:val="24"/>
        </w:rPr>
        <w:t xml:space="preserve">3 to </w:t>
      </w:r>
      <w:r w:rsidRPr="005C382F">
        <w:rPr>
          <w:rFonts w:ascii="Times New Roman" w:hAnsi="Times New Roman" w:cs="Times New Roman"/>
          <w:i/>
          <w:sz w:val="24"/>
          <w:szCs w:val="24"/>
        </w:rPr>
        <w:t xml:space="preserve">Hyalomma </w:t>
      </w:r>
      <w:r w:rsidRPr="005C382F">
        <w:rPr>
          <w:rFonts w:ascii="Times New Roman" w:hAnsi="Times New Roman" w:cs="Times New Roman"/>
          <w:spacing w:val="-4"/>
          <w:sz w:val="24"/>
          <w:szCs w:val="24"/>
        </w:rPr>
        <w:t xml:space="preserve">and 9 to </w:t>
      </w:r>
      <w:r w:rsidRPr="005C382F">
        <w:rPr>
          <w:rFonts w:ascii="Times New Roman" w:hAnsi="Times New Roman" w:cs="Times New Roman"/>
          <w:i/>
          <w:sz w:val="24"/>
          <w:szCs w:val="24"/>
        </w:rPr>
        <w:t xml:space="preserve">Rhipicephalus. Amblyomma variegatum </w:t>
      </w:r>
      <w:r w:rsidRPr="005C382F">
        <w:rPr>
          <w:rFonts w:ascii="Times New Roman" w:hAnsi="Times New Roman" w:cs="Times New Roman"/>
          <w:spacing w:val="-4"/>
          <w:sz w:val="24"/>
          <w:szCs w:val="24"/>
        </w:rPr>
        <w:t xml:space="preserve">and </w:t>
      </w:r>
      <w:r w:rsidRPr="005C382F">
        <w:rPr>
          <w:rFonts w:ascii="Times New Roman" w:hAnsi="Times New Roman" w:cs="Times New Roman"/>
          <w:i/>
          <w:sz w:val="24"/>
          <w:szCs w:val="24"/>
        </w:rPr>
        <w:t xml:space="preserve">Rhipicephalus evertsi evertsi </w:t>
      </w:r>
      <w:r w:rsidRPr="005C382F">
        <w:rPr>
          <w:rFonts w:ascii="Times New Roman" w:hAnsi="Times New Roman" w:cs="Times New Roman"/>
          <w:spacing w:val="-4"/>
          <w:sz w:val="24"/>
          <w:szCs w:val="24"/>
        </w:rPr>
        <w:t xml:space="preserve">were present in all 11 administrative zones. With the exception of Afar, </w:t>
      </w:r>
      <w:r w:rsidRPr="005C382F">
        <w:rPr>
          <w:rFonts w:ascii="Times New Roman" w:hAnsi="Times New Roman" w:cs="Times New Roman"/>
          <w:i/>
          <w:sz w:val="24"/>
          <w:szCs w:val="24"/>
        </w:rPr>
        <w:t xml:space="preserve">Boophilus decoloratus </w:t>
      </w:r>
      <w:r w:rsidRPr="005C382F">
        <w:rPr>
          <w:rFonts w:ascii="Times New Roman" w:hAnsi="Times New Roman" w:cs="Times New Roman"/>
          <w:spacing w:val="-4"/>
          <w:sz w:val="24"/>
          <w:szCs w:val="24"/>
        </w:rPr>
        <w:t xml:space="preserve">was present in nearly every district where collections were made. These 3 species constituted more than 50% of all the ticks collected. </w:t>
      </w:r>
      <w:r w:rsidRPr="005C382F">
        <w:rPr>
          <w:rFonts w:ascii="Times New Roman" w:hAnsi="Times New Roman" w:cs="Times New Roman"/>
          <w:i/>
          <w:sz w:val="24"/>
          <w:szCs w:val="24"/>
        </w:rPr>
        <w:t xml:space="preserve">Amblyomma cohaerens </w:t>
      </w:r>
      <w:r w:rsidRPr="005C382F">
        <w:rPr>
          <w:rFonts w:ascii="Times New Roman" w:hAnsi="Times New Roman" w:cs="Times New Roman"/>
          <w:spacing w:val="-4"/>
          <w:sz w:val="24"/>
          <w:szCs w:val="24"/>
        </w:rPr>
        <w:t xml:space="preserve">and </w:t>
      </w:r>
      <w:r w:rsidRPr="005C382F">
        <w:rPr>
          <w:rFonts w:ascii="Times New Roman" w:hAnsi="Times New Roman" w:cs="Times New Roman"/>
          <w:i/>
          <w:sz w:val="24"/>
          <w:szCs w:val="24"/>
        </w:rPr>
        <w:t xml:space="preserve">Rhipicephalus bergeoni </w:t>
      </w:r>
      <w:r w:rsidRPr="005C382F">
        <w:rPr>
          <w:rFonts w:ascii="Times New Roman" w:hAnsi="Times New Roman" w:cs="Times New Roman"/>
          <w:spacing w:val="-4"/>
          <w:sz w:val="24"/>
          <w:szCs w:val="24"/>
        </w:rPr>
        <w:t xml:space="preserve">were more common in the west of the survey region, whereas </w:t>
      </w:r>
      <w:r w:rsidRPr="005C382F">
        <w:rPr>
          <w:rFonts w:ascii="Times New Roman" w:hAnsi="Times New Roman" w:cs="Times New Roman"/>
          <w:i/>
          <w:sz w:val="24"/>
          <w:szCs w:val="24"/>
        </w:rPr>
        <w:t xml:space="preserve">Rhipicephalus pulchellus </w:t>
      </w:r>
      <w:r w:rsidRPr="005C382F">
        <w:rPr>
          <w:rFonts w:ascii="Times New Roman" w:hAnsi="Times New Roman" w:cs="Times New Roman"/>
          <w:spacing w:val="-4"/>
          <w:sz w:val="24"/>
          <w:szCs w:val="24"/>
        </w:rPr>
        <w:t xml:space="preserve">was more common in the east. Except for </w:t>
      </w:r>
      <w:r w:rsidRPr="005C382F">
        <w:rPr>
          <w:rFonts w:ascii="Times New Roman" w:hAnsi="Times New Roman" w:cs="Times New Roman"/>
          <w:i/>
          <w:sz w:val="24"/>
          <w:szCs w:val="24"/>
        </w:rPr>
        <w:t xml:space="preserve">B. decoloratus, </w:t>
      </w:r>
      <w:r w:rsidRPr="005C382F">
        <w:rPr>
          <w:rFonts w:ascii="Times New Roman" w:hAnsi="Times New Roman" w:cs="Times New Roman"/>
          <w:spacing w:val="-4"/>
          <w:sz w:val="24"/>
          <w:szCs w:val="24"/>
        </w:rPr>
        <w:t xml:space="preserve">of which more females than males were collected, the numbers of male ticks recovered were equal to or exceeded those of females. </w:t>
      </w:r>
    </w:p>
    <w:p w:rsidR="00E22C1F" w:rsidRPr="005C382F" w:rsidRDefault="00E22C1F" w:rsidP="00647B87">
      <w:pPr>
        <w:spacing w:before="120" w:after="120" w:line="360" w:lineRule="auto"/>
        <w:jc w:val="both"/>
        <w:rPr>
          <w:rFonts w:ascii="Times New Roman" w:hAnsi="Times New Roman" w:cs="Times New Roman"/>
          <w:sz w:val="24"/>
          <w:szCs w:val="24"/>
        </w:rPr>
      </w:pPr>
      <w:r w:rsidRPr="005C382F">
        <w:rPr>
          <w:rFonts w:ascii="Times New Roman" w:hAnsi="Times New Roman" w:cs="Times New Roman"/>
          <w:b/>
          <w:sz w:val="24"/>
          <w:szCs w:val="24"/>
        </w:rPr>
        <w:t xml:space="preserve">Roy </w:t>
      </w:r>
      <w:r w:rsidRPr="005C382F">
        <w:rPr>
          <w:rFonts w:ascii="Times New Roman" w:hAnsi="Times New Roman" w:cs="Times New Roman"/>
          <w:b/>
          <w:i/>
          <w:sz w:val="24"/>
          <w:szCs w:val="24"/>
        </w:rPr>
        <w:t>et al</w:t>
      </w:r>
      <w:r w:rsidRPr="005C382F">
        <w:rPr>
          <w:rFonts w:ascii="Times New Roman" w:hAnsi="Times New Roman" w:cs="Times New Roman"/>
          <w:b/>
          <w:sz w:val="24"/>
          <w:szCs w:val="24"/>
        </w:rPr>
        <w:t>. (2001)</w:t>
      </w:r>
      <w:r w:rsidRPr="005C382F">
        <w:rPr>
          <w:rFonts w:ascii="Times New Roman" w:hAnsi="Times New Roman" w:cs="Times New Roman"/>
          <w:sz w:val="24"/>
          <w:szCs w:val="24"/>
        </w:rPr>
        <w:t xml:space="preserve"> studied the ecology of ticks and tick-borne blood protozoa of cattle at Modhupur forest area, Tangail from July 1999 to June 2000. </w:t>
      </w:r>
      <w:r w:rsidRPr="005C382F">
        <w:rPr>
          <w:rFonts w:ascii="Times New Roman" w:hAnsi="Times New Roman" w:cs="Times New Roman"/>
          <w:i/>
          <w:sz w:val="24"/>
          <w:szCs w:val="24"/>
        </w:rPr>
        <w:t xml:space="preserve">Boophilus microplus </w:t>
      </w:r>
      <w:r w:rsidRPr="005C382F">
        <w:rPr>
          <w:rFonts w:ascii="Times New Roman" w:hAnsi="Times New Roman" w:cs="Times New Roman"/>
          <w:sz w:val="24"/>
          <w:szCs w:val="24"/>
        </w:rPr>
        <w:t xml:space="preserve">infestation in 28.3% cattle and </w:t>
      </w:r>
      <w:r w:rsidRPr="005C382F">
        <w:rPr>
          <w:rFonts w:ascii="Times New Roman" w:hAnsi="Times New Roman" w:cs="Times New Roman"/>
          <w:i/>
          <w:sz w:val="24"/>
          <w:szCs w:val="24"/>
        </w:rPr>
        <w:t xml:space="preserve">Haemaphysalis bispinosa </w:t>
      </w:r>
      <w:r w:rsidRPr="005C382F">
        <w:rPr>
          <w:rFonts w:ascii="Times New Roman" w:hAnsi="Times New Roman" w:cs="Times New Roman"/>
          <w:sz w:val="24"/>
          <w:szCs w:val="24"/>
        </w:rPr>
        <w:t xml:space="preserve">in 7.6% cattle were recorded. They found that 0.8% cattle were infected with </w:t>
      </w:r>
      <w:r w:rsidRPr="005C382F">
        <w:rPr>
          <w:rFonts w:ascii="Times New Roman" w:hAnsi="Times New Roman" w:cs="Times New Roman"/>
          <w:i/>
          <w:sz w:val="24"/>
          <w:szCs w:val="24"/>
        </w:rPr>
        <w:t>Anaplasma</w:t>
      </w:r>
      <w:r w:rsidRPr="005C382F">
        <w:rPr>
          <w:rFonts w:ascii="Times New Roman" w:hAnsi="Times New Roman" w:cs="Times New Roman"/>
          <w:sz w:val="24"/>
          <w:szCs w:val="24"/>
        </w:rPr>
        <w:t xml:space="preserve"> sp</w:t>
      </w:r>
      <w:r w:rsidRPr="005C382F">
        <w:rPr>
          <w:rFonts w:ascii="Times New Roman" w:hAnsi="Times New Roman" w:cs="Times New Roman"/>
          <w:i/>
          <w:sz w:val="24"/>
          <w:szCs w:val="24"/>
        </w:rPr>
        <w:t xml:space="preserve">. H. bispinosa </w:t>
      </w:r>
      <w:r w:rsidRPr="005C382F">
        <w:rPr>
          <w:rFonts w:ascii="Times New Roman" w:hAnsi="Times New Roman" w:cs="Times New Roman"/>
          <w:sz w:val="24"/>
          <w:szCs w:val="24"/>
        </w:rPr>
        <w:t>infestation in cattle and goats was found to be positively associated with rainfall and evaporation rate and negatively associated with ambient temperature.</w:t>
      </w:r>
    </w:p>
    <w:p w:rsidR="00E22C1F" w:rsidRPr="005C382F" w:rsidRDefault="00E22C1F" w:rsidP="00647B87">
      <w:pPr>
        <w:tabs>
          <w:tab w:val="left" w:pos="4896"/>
        </w:tabs>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Beyazt (2000)</w:t>
      </w:r>
      <w:r w:rsidRPr="005C382F">
        <w:rPr>
          <w:rFonts w:ascii="Times New Roman" w:hAnsi="Times New Roman" w:cs="Times New Roman"/>
          <w:spacing w:val="-2"/>
          <w:sz w:val="24"/>
          <w:szCs w:val="24"/>
        </w:rPr>
        <w:t xml:space="preserve"> investigated the species of Ixodidae found on Bursa region cattle and determined their seasonal activities from March 1993 and February 1995. During this 2-year period, 66 cattle were examined once a month for a total of 1584 times and ticks were found on 298 of them. Total 1427 ticks were collected from 13 tick species. Those that were determined were: </w:t>
      </w:r>
      <w:r w:rsidRPr="005C382F">
        <w:rPr>
          <w:rFonts w:ascii="Times New Roman" w:hAnsi="Times New Roman" w:cs="Times New Roman"/>
          <w:i/>
          <w:spacing w:val="-2"/>
          <w:sz w:val="24"/>
          <w:szCs w:val="24"/>
        </w:rPr>
        <w:t xml:space="preserve">Ixodes ricinus </w:t>
      </w:r>
      <w:r w:rsidRPr="005C382F">
        <w:rPr>
          <w:rFonts w:ascii="Times New Roman" w:hAnsi="Times New Roman" w:cs="Times New Roman"/>
          <w:spacing w:val="-2"/>
          <w:sz w:val="24"/>
          <w:szCs w:val="24"/>
        </w:rPr>
        <w:t xml:space="preserve">(45.55%), </w:t>
      </w:r>
      <w:r w:rsidRPr="005C382F">
        <w:rPr>
          <w:rFonts w:ascii="Times New Roman" w:hAnsi="Times New Roman" w:cs="Times New Roman"/>
          <w:i/>
          <w:spacing w:val="-2"/>
          <w:sz w:val="24"/>
          <w:szCs w:val="24"/>
        </w:rPr>
        <w:t xml:space="preserve">Rhipicephalus </w:t>
      </w:r>
      <w:r w:rsidRPr="005C382F">
        <w:rPr>
          <w:rFonts w:ascii="Times New Roman" w:hAnsi="Times New Roman" w:cs="Times New Roman"/>
          <w:spacing w:val="-2"/>
          <w:sz w:val="24"/>
          <w:szCs w:val="24"/>
        </w:rPr>
        <w:t>sp.</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(14.92%), </w:t>
      </w:r>
      <w:r w:rsidRPr="005C382F">
        <w:rPr>
          <w:rFonts w:ascii="Times New Roman" w:hAnsi="Times New Roman" w:cs="Times New Roman"/>
          <w:i/>
          <w:spacing w:val="-2"/>
          <w:sz w:val="24"/>
          <w:szCs w:val="24"/>
        </w:rPr>
        <w:t xml:space="preserve">R. turanicus </w:t>
      </w:r>
      <w:r w:rsidRPr="005C382F">
        <w:rPr>
          <w:rFonts w:ascii="Times New Roman" w:hAnsi="Times New Roman" w:cs="Times New Roman"/>
          <w:spacing w:val="-2"/>
          <w:sz w:val="24"/>
          <w:szCs w:val="24"/>
        </w:rPr>
        <w:t>(13.03%),</w:t>
      </w:r>
      <w:r w:rsidRPr="005C382F">
        <w:rPr>
          <w:rFonts w:ascii="Times New Roman" w:hAnsi="Times New Roman" w:cs="Times New Roman"/>
          <w:i/>
          <w:spacing w:val="-2"/>
          <w:sz w:val="24"/>
          <w:szCs w:val="24"/>
        </w:rPr>
        <w:t xml:space="preserve"> R. sanguineus </w:t>
      </w:r>
      <w:r w:rsidRPr="005C382F">
        <w:rPr>
          <w:rFonts w:ascii="Times New Roman" w:hAnsi="Times New Roman" w:cs="Times New Roman"/>
          <w:spacing w:val="-2"/>
          <w:sz w:val="24"/>
          <w:szCs w:val="24"/>
        </w:rPr>
        <w:t>(0.21%),</w:t>
      </w:r>
      <w:r w:rsidRPr="005C382F">
        <w:rPr>
          <w:rFonts w:ascii="Times New Roman" w:hAnsi="Times New Roman" w:cs="Times New Roman"/>
          <w:i/>
          <w:spacing w:val="-2"/>
          <w:sz w:val="24"/>
          <w:szCs w:val="24"/>
        </w:rPr>
        <w:t xml:space="preserve"> Hyalomma detritum </w:t>
      </w:r>
      <w:r w:rsidRPr="005C382F">
        <w:rPr>
          <w:rFonts w:ascii="Times New Roman" w:hAnsi="Times New Roman" w:cs="Times New Roman"/>
          <w:spacing w:val="-2"/>
          <w:sz w:val="24"/>
          <w:szCs w:val="24"/>
        </w:rPr>
        <w:t xml:space="preserve">(8.54%), </w:t>
      </w:r>
      <w:r w:rsidRPr="005C382F">
        <w:rPr>
          <w:rFonts w:ascii="Times New Roman" w:hAnsi="Times New Roman" w:cs="Times New Roman"/>
          <w:i/>
          <w:spacing w:val="-2"/>
          <w:sz w:val="24"/>
          <w:szCs w:val="24"/>
        </w:rPr>
        <w:t>H. marginatum</w:t>
      </w:r>
      <w:r w:rsidRPr="005C382F">
        <w:rPr>
          <w:rFonts w:ascii="Times New Roman" w:hAnsi="Times New Roman" w:cs="Times New Roman"/>
          <w:spacing w:val="-2"/>
          <w:sz w:val="24"/>
          <w:szCs w:val="24"/>
        </w:rPr>
        <w:t xml:space="preserve"> (2.87%), </w:t>
      </w:r>
      <w:r w:rsidRPr="005C382F">
        <w:rPr>
          <w:rFonts w:ascii="Times New Roman" w:hAnsi="Times New Roman" w:cs="Times New Roman"/>
          <w:i/>
          <w:spacing w:val="-2"/>
          <w:sz w:val="24"/>
          <w:szCs w:val="24"/>
        </w:rPr>
        <w:t>H. anatolicum</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2"/>
          <w:sz w:val="24"/>
          <w:szCs w:val="24"/>
        </w:rPr>
        <w:t xml:space="preserve">excavatum </w:t>
      </w:r>
      <w:r w:rsidRPr="005C382F">
        <w:rPr>
          <w:rFonts w:ascii="Times New Roman" w:hAnsi="Times New Roman" w:cs="Times New Roman"/>
          <w:spacing w:val="-2"/>
          <w:sz w:val="24"/>
          <w:szCs w:val="24"/>
        </w:rPr>
        <w:t xml:space="preserve">(0.07%), </w:t>
      </w:r>
      <w:r w:rsidRPr="005C382F">
        <w:rPr>
          <w:rFonts w:ascii="Times New Roman" w:hAnsi="Times New Roman" w:cs="Times New Roman"/>
          <w:i/>
          <w:spacing w:val="-2"/>
          <w:sz w:val="24"/>
          <w:szCs w:val="24"/>
        </w:rPr>
        <w:t xml:space="preserve">Boophilus annulatus </w:t>
      </w:r>
      <w:r w:rsidRPr="005C382F">
        <w:rPr>
          <w:rFonts w:ascii="Times New Roman" w:hAnsi="Times New Roman" w:cs="Times New Roman"/>
          <w:spacing w:val="-2"/>
          <w:sz w:val="24"/>
          <w:szCs w:val="24"/>
        </w:rPr>
        <w:t xml:space="preserve">(7.56%), </w:t>
      </w:r>
      <w:r w:rsidRPr="005C382F">
        <w:rPr>
          <w:rFonts w:ascii="Times New Roman" w:hAnsi="Times New Roman" w:cs="Times New Roman"/>
          <w:i/>
          <w:spacing w:val="-2"/>
          <w:sz w:val="24"/>
          <w:szCs w:val="24"/>
        </w:rPr>
        <w:t>Dermacentor marginatus</w:t>
      </w:r>
      <w:r w:rsidRPr="005C382F">
        <w:rPr>
          <w:rFonts w:ascii="Times New Roman" w:hAnsi="Times New Roman" w:cs="Times New Roman"/>
          <w:spacing w:val="-2"/>
          <w:sz w:val="24"/>
          <w:szCs w:val="24"/>
        </w:rPr>
        <w:t xml:space="preserve"> (3.57%), </w:t>
      </w:r>
      <w:r w:rsidRPr="005C382F">
        <w:rPr>
          <w:rFonts w:ascii="Times New Roman" w:hAnsi="Times New Roman" w:cs="Times New Roman"/>
          <w:i/>
          <w:spacing w:val="-2"/>
          <w:sz w:val="24"/>
          <w:szCs w:val="24"/>
        </w:rPr>
        <w:t>D</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2"/>
          <w:sz w:val="24"/>
          <w:szCs w:val="24"/>
        </w:rPr>
        <w:t xml:space="preserve">niveus </w:t>
      </w:r>
      <w:r w:rsidRPr="005C382F">
        <w:rPr>
          <w:rFonts w:ascii="Times New Roman" w:hAnsi="Times New Roman" w:cs="Times New Roman"/>
          <w:spacing w:val="-2"/>
          <w:sz w:val="24"/>
          <w:szCs w:val="24"/>
        </w:rPr>
        <w:t xml:space="preserve">(0.07%), </w:t>
      </w:r>
      <w:r w:rsidRPr="005C382F">
        <w:rPr>
          <w:rFonts w:ascii="Times New Roman" w:hAnsi="Times New Roman" w:cs="Times New Roman"/>
          <w:i/>
          <w:spacing w:val="-2"/>
          <w:sz w:val="24"/>
          <w:szCs w:val="24"/>
        </w:rPr>
        <w:t>Haemaphysalis parva</w:t>
      </w:r>
      <w:r w:rsidRPr="005C382F">
        <w:rPr>
          <w:rFonts w:ascii="Times New Roman" w:hAnsi="Times New Roman" w:cs="Times New Roman"/>
          <w:spacing w:val="-2"/>
          <w:sz w:val="24"/>
          <w:szCs w:val="24"/>
        </w:rPr>
        <w:t xml:space="preserve"> (0.56%), </w:t>
      </w:r>
      <w:r w:rsidRPr="005C382F">
        <w:rPr>
          <w:rFonts w:ascii="Times New Roman" w:hAnsi="Times New Roman" w:cs="Times New Roman"/>
          <w:i/>
          <w:spacing w:val="-2"/>
          <w:sz w:val="24"/>
          <w:szCs w:val="24"/>
        </w:rPr>
        <w:t>H.</w:t>
      </w:r>
      <w:r w:rsidRPr="005C382F">
        <w:rPr>
          <w:rFonts w:ascii="Times New Roman" w:hAnsi="Times New Roman" w:cs="Times New Roman"/>
          <w:spacing w:val="-2"/>
          <w:sz w:val="24"/>
          <w:szCs w:val="24"/>
        </w:rPr>
        <w:t xml:space="preserve"> </w:t>
      </w:r>
      <w:r w:rsidRPr="005C382F">
        <w:rPr>
          <w:rFonts w:ascii="Times New Roman" w:hAnsi="Times New Roman" w:cs="Times New Roman"/>
          <w:i/>
          <w:spacing w:val="-2"/>
          <w:sz w:val="24"/>
          <w:szCs w:val="24"/>
        </w:rPr>
        <w:t xml:space="preserve">punctata </w:t>
      </w:r>
      <w:r w:rsidRPr="005C382F">
        <w:rPr>
          <w:rFonts w:ascii="Times New Roman" w:hAnsi="Times New Roman" w:cs="Times New Roman"/>
          <w:spacing w:val="-2"/>
          <w:sz w:val="24"/>
          <w:szCs w:val="24"/>
        </w:rPr>
        <w:t xml:space="preserve">(0.14%) </w:t>
      </w:r>
      <w:r w:rsidRPr="005C382F">
        <w:rPr>
          <w:rFonts w:ascii="Times New Roman" w:hAnsi="Times New Roman" w:cs="Times New Roman"/>
          <w:i/>
          <w:spacing w:val="-2"/>
          <w:sz w:val="24"/>
          <w:szCs w:val="24"/>
        </w:rPr>
        <w:t>and H. inermis</w:t>
      </w:r>
      <w:r w:rsidRPr="005C382F">
        <w:rPr>
          <w:rFonts w:ascii="Times New Roman" w:hAnsi="Times New Roman" w:cs="Times New Roman"/>
          <w:spacing w:val="-2"/>
          <w:sz w:val="24"/>
          <w:szCs w:val="24"/>
        </w:rPr>
        <w:t xml:space="preserve"> (0.21%). Seasonally, </w:t>
      </w:r>
      <w:r w:rsidRPr="005C382F">
        <w:rPr>
          <w:rFonts w:ascii="Times New Roman" w:hAnsi="Times New Roman" w:cs="Times New Roman"/>
          <w:i/>
          <w:spacing w:val="-2"/>
          <w:sz w:val="24"/>
          <w:szCs w:val="24"/>
        </w:rPr>
        <w:t>I. ricinus</w:t>
      </w:r>
      <w:r w:rsidRPr="005C382F">
        <w:rPr>
          <w:rFonts w:ascii="Times New Roman" w:hAnsi="Times New Roman" w:cs="Times New Roman"/>
          <w:spacing w:val="-2"/>
          <w:sz w:val="24"/>
          <w:szCs w:val="24"/>
        </w:rPr>
        <w:t xml:space="preserve"> was collected throughout the year</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except June and July, and</w:t>
      </w:r>
      <w:r w:rsidRPr="005C382F">
        <w:rPr>
          <w:rFonts w:ascii="Times New Roman" w:hAnsi="Times New Roman" w:cs="Times New Roman"/>
          <w:i/>
          <w:spacing w:val="-2"/>
          <w:sz w:val="24"/>
          <w:szCs w:val="24"/>
        </w:rPr>
        <w:t xml:space="preserve"> B. annulatus </w:t>
      </w:r>
      <w:r w:rsidRPr="005C382F">
        <w:rPr>
          <w:rFonts w:ascii="Times New Roman" w:hAnsi="Times New Roman" w:cs="Times New Roman"/>
          <w:spacing w:val="-2"/>
          <w:sz w:val="24"/>
          <w:szCs w:val="24"/>
        </w:rPr>
        <w:t>during June and</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October. </w:t>
      </w:r>
      <w:r w:rsidRPr="005C382F">
        <w:rPr>
          <w:rFonts w:ascii="Times New Roman" w:hAnsi="Times New Roman" w:cs="Times New Roman"/>
          <w:i/>
          <w:spacing w:val="-2"/>
          <w:sz w:val="24"/>
          <w:szCs w:val="24"/>
        </w:rPr>
        <w:t xml:space="preserve">Hyalomma </w:t>
      </w:r>
      <w:r w:rsidRPr="005C382F">
        <w:rPr>
          <w:rFonts w:ascii="Times New Roman" w:hAnsi="Times New Roman" w:cs="Times New Roman"/>
          <w:spacing w:val="-2"/>
          <w:sz w:val="24"/>
          <w:szCs w:val="24"/>
        </w:rPr>
        <w:t xml:space="preserve">and </w:t>
      </w:r>
      <w:r w:rsidRPr="005C382F">
        <w:rPr>
          <w:rFonts w:ascii="Times New Roman" w:hAnsi="Times New Roman" w:cs="Times New Roman"/>
          <w:i/>
          <w:spacing w:val="-2"/>
          <w:sz w:val="24"/>
          <w:szCs w:val="24"/>
        </w:rPr>
        <w:t xml:space="preserve">Rhipicephalus </w:t>
      </w:r>
      <w:r w:rsidRPr="005C382F">
        <w:rPr>
          <w:rFonts w:ascii="Times New Roman" w:hAnsi="Times New Roman" w:cs="Times New Roman"/>
          <w:spacing w:val="-2"/>
          <w:sz w:val="24"/>
          <w:szCs w:val="24"/>
        </w:rPr>
        <w:t xml:space="preserve">were observed in spring and summer months and </w:t>
      </w:r>
      <w:r w:rsidRPr="005C382F">
        <w:rPr>
          <w:rFonts w:ascii="Times New Roman" w:hAnsi="Times New Roman" w:cs="Times New Roman"/>
          <w:i/>
          <w:spacing w:val="-2"/>
          <w:sz w:val="24"/>
          <w:szCs w:val="24"/>
        </w:rPr>
        <w:t xml:space="preserve">Haemaphysalis </w:t>
      </w:r>
      <w:r w:rsidRPr="005C382F">
        <w:rPr>
          <w:rFonts w:ascii="Times New Roman" w:hAnsi="Times New Roman" w:cs="Times New Roman"/>
          <w:spacing w:val="-2"/>
          <w:sz w:val="24"/>
          <w:szCs w:val="24"/>
        </w:rPr>
        <w:t xml:space="preserve">species in autumn and winter months. </w:t>
      </w:r>
      <w:r w:rsidRPr="005C382F">
        <w:rPr>
          <w:rFonts w:ascii="Times New Roman" w:hAnsi="Times New Roman" w:cs="Times New Roman"/>
          <w:i/>
          <w:spacing w:val="-2"/>
          <w:sz w:val="24"/>
          <w:szCs w:val="24"/>
        </w:rPr>
        <w:t>Dermacentor marginatus</w:t>
      </w:r>
      <w:r w:rsidRPr="005C382F">
        <w:rPr>
          <w:rFonts w:ascii="Times New Roman" w:hAnsi="Times New Roman" w:cs="Times New Roman"/>
          <w:spacing w:val="-2"/>
          <w:sz w:val="24"/>
          <w:szCs w:val="24"/>
        </w:rPr>
        <w:t xml:space="preserve"> was present in all months except June and August. </w:t>
      </w:r>
      <w:r w:rsidRPr="005C382F">
        <w:rPr>
          <w:rFonts w:ascii="Times New Roman" w:hAnsi="Times New Roman" w:cs="Times New Roman"/>
          <w:i/>
          <w:spacing w:val="-2"/>
          <w:sz w:val="24"/>
          <w:szCs w:val="24"/>
        </w:rPr>
        <w:t>D. niveus</w:t>
      </w:r>
      <w:r w:rsidRPr="005C382F">
        <w:rPr>
          <w:rFonts w:ascii="Times New Roman" w:hAnsi="Times New Roman" w:cs="Times New Roman"/>
          <w:spacing w:val="-2"/>
          <w:sz w:val="24"/>
          <w:szCs w:val="24"/>
        </w:rPr>
        <w:t xml:space="preserve"> was observed only in October.</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Etter et al.(1999)</w:t>
      </w:r>
      <w:r w:rsidRPr="005C382F">
        <w:rPr>
          <w:rFonts w:ascii="Times New Roman" w:hAnsi="Times New Roman" w:cs="Times New Roman"/>
          <w:spacing w:val="-2"/>
          <w:sz w:val="24"/>
          <w:szCs w:val="24"/>
        </w:rPr>
        <w:t xml:space="preserve"> </w:t>
      </w:r>
      <w:r w:rsidRPr="005C382F">
        <w:rPr>
          <w:rFonts w:ascii="Times New Roman" w:hAnsi="Times New Roman" w:cs="Times New Roman"/>
          <w:sz w:val="24"/>
          <w:szCs w:val="24"/>
        </w:rPr>
        <w:t xml:space="preserve">carried out a two-year study in a dairy goat flock in order to assess an eventual relationship between the periparturient relaxation in immunity and the nutritional status of periparturient females . On year 1, pregnant does were fed at 26 % below their energy (UR) requirements and 5 % above their protein (PDI) ones during the last 3 weeks before parturition (week 0) and an increase in nematode egg counts occurred from week -2 to week +4 with a predominance of Oesophagostornum larvae in coprocultures. In year </w:t>
      </w:r>
      <w:r w:rsidRPr="005C382F">
        <w:rPr>
          <w:rFonts w:ascii="Times New Roman" w:hAnsi="Times New Roman" w:cs="Times New Roman"/>
          <w:sz w:val="24"/>
          <w:szCs w:val="24"/>
        </w:rPr>
        <w:lastRenderedPageBreak/>
        <w:t>2, two groups of pregnant goats were fed at about 100 % their energy requirements and 28 and 44 % above the protein requirernents respectively during the same period. In this latter situation, no nematode egg count increase occurred in any of the two groups of animals, Teladorsagia and Trichostrongylus being the prevalent larval genera in coprocultures. As the study covered two consecutive years, the implication of several factors related to host physiology, parasite epidemiology and host nutrition are discussed.</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Biu and Nwosu (1998) </w:t>
      </w:r>
      <w:r w:rsidRPr="005C382F">
        <w:rPr>
          <w:rFonts w:ascii="Times New Roman" w:hAnsi="Times New Roman" w:cs="Times New Roman"/>
          <w:spacing w:val="-2"/>
          <w:sz w:val="24"/>
          <w:szCs w:val="24"/>
        </w:rPr>
        <w:t xml:space="preserve">investigated a total of 3,055 cattle maintained either under open or restricted grazing management systems at Maiduguri in the semi-arid zone of Nigeria between October 1994 and March 1996. They reported 273 (8.9%) cattle were infested by one or more tick species. Ixodid ticks were dominant. Hyalomma species were the most common (6.3%), </w:t>
      </w:r>
      <w:r w:rsidRPr="005C382F">
        <w:rPr>
          <w:rFonts w:ascii="Times New Roman" w:hAnsi="Times New Roman" w:cs="Times New Roman"/>
          <w:i/>
          <w:spacing w:val="-2"/>
          <w:sz w:val="24"/>
          <w:szCs w:val="24"/>
        </w:rPr>
        <w:t>Boophilus decoloratus</w:t>
      </w:r>
      <w:r w:rsidRPr="005C382F">
        <w:rPr>
          <w:rFonts w:ascii="Times New Roman" w:hAnsi="Times New Roman" w:cs="Times New Roman"/>
          <w:spacing w:val="-2"/>
          <w:sz w:val="24"/>
          <w:szCs w:val="24"/>
        </w:rPr>
        <w:t xml:space="preserve"> (5.5%), </w:t>
      </w:r>
      <w:r w:rsidRPr="005C382F">
        <w:rPr>
          <w:rFonts w:ascii="Times New Roman" w:hAnsi="Times New Roman" w:cs="Times New Roman"/>
          <w:i/>
          <w:spacing w:val="-2"/>
          <w:sz w:val="24"/>
          <w:szCs w:val="24"/>
        </w:rPr>
        <w:t xml:space="preserve">Rhipicephalus sp. </w:t>
      </w:r>
      <w:r w:rsidRPr="005C382F">
        <w:rPr>
          <w:rFonts w:ascii="Times New Roman" w:hAnsi="Times New Roman" w:cs="Times New Roman"/>
          <w:spacing w:val="-2"/>
          <w:sz w:val="24"/>
          <w:szCs w:val="24"/>
        </w:rPr>
        <w:t xml:space="preserve">(2.2%) </w:t>
      </w:r>
      <w:r w:rsidRPr="005C382F">
        <w:rPr>
          <w:rFonts w:ascii="Times New Roman" w:hAnsi="Times New Roman" w:cs="Times New Roman"/>
          <w:i/>
          <w:spacing w:val="-2"/>
          <w:sz w:val="24"/>
          <w:szCs w:val="24"/>
        </w:rPr>
        <w:t xml:space="preserve">and Amblyomma variegatum </w:t>
      </w:r>
      <w:r w:rsidRPr="005C382F">
        <w:rPr>
          <w:rFonts w:ascii="Times New Roman" w:hAnsi="Times New Roman" w:cs="Times New Roman"/>
          <w:spacing w:val="-2"/>
          <w:sz w:val="24"/>
          <w:szCs w:val="24"/>
        </w:rPr>
        <w:t>(0.1%).</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A total of 872 ticks made up of 846 Ixodid and 26 Argasid ticks were collected during the study. Among the Ixodid ticks recovered, Hyalomma species were the most numerous and constituted 191 (50.1%) of the total collection, followed by </w:t>
      </w:r>
      <w:r w:rsidRPr="005C382F">
        <w:rPr>
          <w:rFonts w:ascii="Times New Roman" w:hAnsi="Times New Roman" w:cs="Times New Roman"/>
          <w:i/>
          <w:spacing w:val="-2"/>
          <w:sz w:val="24"/>
          <w:szCs w:val="24"/>
        </w:rPr>
        <w:t xml:space="preserve">Boophilus decoloratus </w:t>
      </w:r>
      <w:r w:rsidRPr="005C382F">
        <w:rPr>
          <w:rFonts w:ascii="Times New Roman" w:hAnsi="Times New Roman" w:cs="Times New Roman"/>
          <w:spacing w:val="-2"/>
          <w:sz w:val="24"/>
          <w:szCs w:val="24"/>
        </w:rPr>
        <w:t xml:space="preserve">(32.0%), </w:t>
      </w:r>
      <w:r w:rsidRPr="005C382F">
        <w:rPr>
          <w:rFonts w:ascii="Times New Roman" w:hAnsi="Times New Roman" w:cs="Times New Roman"/>
          <w:i/>
          <w:spacing w:val="-2"/>
          <w:sz w:val="24"/>
          <w:szCs w:val="24"/>
        </w:rPr>
        <w:t xml:space="preserve">Rhipicephalus </w:t>
      </w:r>
      <w:r w:rsidRPr="005C382F">
        <w:rPr>
          <w:rFonts w:ascii="Times New Roman" w:hAnsi="Times New Roman" w:cs="Times New Roman"/>
          <w:spacing w:val="-2"/>
          <w:sz w:val="24"/>
          <w:szCs w:val="24"/>
        </w:rPr>
        <w:t>sp</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 xml:space="preserve">(14.6%) and </w:t>
      </w:r>
      <w:r w:rsidRPr="005C382F">
        <w:rPr>
          <w:rFonts w:ascii="Times New Roman" w:hAnsi="Times New Roman" w:cs="Times New Roman"/>
          <w:i/>
          <w:spacing w:val="-2"/>
          <w:sz w:val="24"/>
          <w:szCs w:val="24"/>
        </w:rPr>
        <w:t xml:space="preserve">Amblyomma variegatum </w:t>
      </w:r>
      <w:r w:rsidRPr="005C382F">
        <w:rPr>
          <w:rFonts w:ascii="Times New Roman" w:hAnsi="Times New Roman" w:cs="Times New Roman"/>
          <w:spacing w:val="-2"/>
          <w:sz w:val="24"/>
          <w:szCs w:val="24"/>
        </w:rPr>
        <w:t>(0.3%).</w:t>
      </w:r>
      <w:r w:rsidRPr="005C382F">
        <w:rPr>
          <w:rFonts w:ascii="Times New Roman" w:hAnsi="Times New Roman" w:cs="Times New Roman"/>
          <w:i/>
          <w:spacing w:val="-2"/>
          <w:sz w:val="24"/>
          <w:szCs w:val="24"/>
        </w:rPr>
        <w:t xml:space="preserve"> </w:t>
      </w:r>
      <w:r w:rsidRPr="005C382F">
        <w:rPr>
          <w:rFonts w:ascii="Times New Roman" w:hAnsi="Times New Roman" w:cs="Times New Roman"/>
          <w:spacing w:val="-2"/>
          <w:sz w:val="24"/>
          <w:szCs w:val="24"/>
        </w:rPr>
        <w:t>Although most of the ticks occurred in relatively low numbers throughout the year, they were generally most common from the second half of the rainy season through the dry season. The influence of management system, and the age, sex, breed and the colour of the animals in the distribution of the ticks are discussed.</w:t>
      </w:r>
    </w:p>
    <w:p w:rsidR="00E22C1F" w:rsidRPr="005C382F" w:rsidRDefault="00E22C1F" w:rsidP="00647B87">
      <w:pPr>
        <w:pStyle w:val="Default"/>
        <w:spacing w:line="360" w:lineRule="auto"/>
        <w:jc w:val="both"/>
      </w:pPr>
      <w:r w:rsidRPr="005C382F">
        <w:rPr>
          <w:b/>
        </w:rPr>
        <w:t xml:space="preserve">Kamal et al.(1996) </w:t>
      </w:r>
      <w:r w:rsidRPr="005C382F">
        <w:t xml:space="preserve">Studied on the prevalence of ixodid ticks during July 1991 to June 1992 in five thanas of Chittagong hilly area in Bangladesh revealed that 65.45% cattle and 44.4% goats were infested with </w:t>
      </w:r>
      <w:r w:rsidRPr="005C382F">
        <w:rPr>
          <w:i/>
        </w:rPr>
        <w:t>Boophilus microplus, Rhipicephalus appendiculatus</w:t>
      </w:r>
      <w:r w:rsidRPr="005C382F">
        <w:t xml:space="preserve"> and </w:t>
      </w:r>
      <w:r w:rsidRPr="005C382F">
        <w:rPr>
          <w:i/>
        </w:rPr>
        <w:t>Haemaphysalis bispinosa</w:t>
      </w:r>
      <w:r w:rsidRPr="005C382F">
        <w:t xml:space="preserve">. Aside these only 4.62% cattle were found infested with </w:t>
      </w:r>
      <w:r w:rsidRPr="005C382F">
        <w:rPr>
          <w:i/>
        </w:rPr>
        <w:t>Amblyomma sp</w:t>
      </w:r>
      <w:r w:rsidRPr="005C382F">
        <w:t>. The tick infestation was highest in summer and declined gradually through rainy season to lowest in winter.</w:t>
      </w:r>
    </w:p>
    <w:p w:rsidR="00E22C1F" w:rsidRPr="005C382F" w:rsidRDefault="00E22C1F" w:rsidP="00647B87">
      <w:pPr>
        <w:spacing w:before="120" w:after="120" w:line="360" w:lineRule="auto"/>
        <w:jc w:val="both"/>
        <w:rPr>
          <w:rFonts w:ascii="Times New Roman" w:hAnsi="Times New Roman" w:cs="Times New Roman"/>
          <w:spacing w:val="-2"/>
          <w:sz w:val="24"/>
          <w:szCs w:val="24"/>
        </w:rPr>
      </w:pPr>
      <w:r w:rsidRPr="005C382F">
        <w:rPr>
          <w:rFonts w:ascii="Times New Roman" w:hAnsi="Times New Roman" w:cs="Times New Roman"/>
          <w:b/>
          <w:spacing w:val="-2"/>
          <w:sz w:val="24"/>
          <w:szCs w:val="24"/>
        </w:rPr>
        <w:t xml:space="preserve">L'Hostis </w:t>
      </w:r>
      <w:r w:rsidRPr="005C382F">
        <w:rPr>
          <w:rFonts w:ascii="Times New Roman" w:hAnsi="Times New Roman" w:cs="Times New Roman"/>
          <w:b/>
          <w:i/>
          <w:spacing w:val="-2"/>
          <w:sz w:val="24"/>
          <w:szCs w:val="24"/>
        </w:rPr>
        <w:t>et al</w:t>
      </w:r>
      <w:r w:rsidRPr="005C382F">
        <w:rPr>
          <w:rFonts w:ascii="Times New Roman" w:hAnsi="Times New Roman" w:cs="Times New Roman"/>
          <w:b/>
          <w:spacing w:val="-2"/>
          <w:sz w:val="24"/>
          <w:szCs w:val="24"/>
        </w:rPr>
        <w:t>.</w:t>
      </w:r>
      <w:r w:rsidRPr="005C382F">
        <w:rPr>
          <w:rFonts w:ascii="Times New Roman" w:hAnsi="Times New Roman" w:cs="Times New Roman"/>
          <w:b/>
          <w:i/>
          <w:spacing w:val="-2"/>
          <w:sz w:val="24"/>
          <w:szCs w:val="24"/>
        </w:rPr>
        <w:t xml:space="preserve"> </w:t>
      </w:r>
      <w:r w:rsidRPr="005C382F">
        <w:rPr>
          <w:rFonts w:ascii="Times New Roman" w:hAnsi="Times New Roman" w:cs="Times New Roman"/>
          <w:b/>
          <w:spacing w:val="-2"/>
          <w:sz w:val="24"/>
          <w:szCs w:val="24"/>
        </w:rPr>
        <w:t xml:space="preserve">(1994) </w:t>
      </w:r>
      <w:r w:rsidRPr="005C382F">
        <w:rPr>
          <w:rFonts w:ascii="Times New Roman" w:hAnsi="Times New Roman" w:cs="Times New Roman"/>
          <w:spacing w:val="-2"/>
          <w:sz w:val="24"/>
          <w:szCs w:val="24"/>
        </w:rPr>
        <w:t xml:space="preserve">examined 110 lactating dairy cows to describe the attachment sites of female </w:t>
      </w:r>
      <w:r w:rsidRPr="005C382F">
        <w:rPr>
          <w:rFonts w:ascii="Times New Roman" w:hAnsi="Times New Roman" w:cs="Times New Roman"/>
          <w:i/>
          <w:spacing w:val="-2"/>
          <w:sz w:val="24"/>
          <w:szCs w:val="24"/>
        </w:rPr>
        <w:t>Ixodes ricinus</w:t>
      </w:r>
      <w:r w:rsidRPr="005C382F">
        <w:rPr>
          <w:rFonts w:ascii="Times New Roman" w:hAnsi="Times New Roman" w:cs="Times New Roman"/>
          <w:spacing w:val="-2"/>
          <w:sz w:val="24"/>
          <w:szCs w:val="24"/>
        </w:rPr>
        <w:t xml:space="preserve"> ticks. It was showed that seventy per cent of the cows were infested by </w:t>
      </w:r>
      <w:r w:rsidRPr="005C382F">
        <w:rPr>
          <w:rFonts w:ascii="Times New Roman" w:hAnsi="Times New Roman" w:cs="Times New Roman"/>
          <w:i/>
          <w:spacing w:val="-2"/>
          <w:sz w:val="24"/>
          <w:szCs w:val="24"/>
        </w:rPr>
        <w:t>I. ricinus</w:t>
      </w:r>
      <w:r w:rsidRPr="005C382F">
        <w:rPr>
          <w:rFonts w:ascii="Times New Roman" w:hAnsi="Times New Roman" w:cs="Times New Roman"/>
          <w:spacing w:val="-2"/>
          <w:sz w:val="24"/>
          <w:szCs w:val="24"/>
        </w:rPr>
        <w:t xml:space="preserve"> and the average tick burden on the infested cows was 15, ranging from 1 to 136. Preferred attachment sites were the axilla, udder/groin, neck, dewlap and flank. Udder/groin and axilla carried 35.3% and 44.1 % of the total tick burden, respectively.</w:t>
      </w:r>
    </w:p>
    <w:p w:rsidR="00E22C1F" w:rsidRPr="005C382F" w:rsidRDefault="00E22C1F" w:rsidP="00647B87">
      <w:pPr>
        <w:autoSpaceDE w:val="0"/>
        <w:autoSpaceDN w:val="0"/>
        <w:adjustRightInd w:val="0"/>
        <w:spacing w:after="0" w:line="360" w:lineRule="auto"/>
        <w:rPr>
          <w:rFonts w:ascii="Times New Roman" w:hAnsi="Times New Roman" w:cs="Times New Roman"/>
          <w:b/>
          <w:sz w:val="24"/>
          <w:szCs w:val="24"/>
        </w:rPr>
      </w:pPr>
    </w:p>
    <w:p w:rsidR="00A91DF5" w:rsidRPr="005C382F" w:rsidRDefault="00A91DF5" w:rsidP="00C555E8">
      <w:pPr>
        <w:spacing w:before="120" w:after="120" w:line="360" w:lineRule="auto"/>
        <w:jc w:val="center"/>
        <w:rPr>
          <w:rFonts w:ascii="Times New Roman" w:hAnsi="Times New Roman" w:cs="Times New Roman"/>
          <w:b/>
          <w:spacing w:val="-2"/>
          <w:sz w:val="24"/>
          <w:szCs w:val="24"/>
        </w:rPr>
      </w:pPr>
    </w:p>
    <w:p w:rsidR="00174C0C" w:rsidRPr="00813A74" w:rsidRDefault="00174C0C" w:rsidP="00C555E8">
      <w:pPr>
        <w:spacing w:before="120" w:after="120" w:line="360" w:lineRule="auto"/>
        <w:jc w:val="center"/>
        <w:rPr>
          <w:rFonts w:ascii="Times New Roman" w:hAnsi="Times New Roman" w:cs="Times New Roman"/>
          <w:b/>
          <w:spacing w:val="-2"/>
          <w:sz w:val="28"/>
          <w:szCs w:val="28"/>
        </w:rPr>
      </w:pPr>
      <w:r w:rsidRPr="00813A74">
        <w:rPr>
          <w:rFonts w:ascii="Times New Roman" w:hAnsi="Times New Roman" w:cs="Times New Roman"/>
          <w:b/>
          <w:spacing w:val="-2"/>
          <w:sz w:val="28"/>
          <w:szCs w:val="28"/>
        </w:rPr>
        <w:lastRenderedPageBreak/>
        <w:t>CHAPT</w:t>
      </w:r>
      <w:r w:rsidR="00813A74">
        <w:rPr>
          <w:rFonts w:ascii="Times New Roman" w:hAnsi="Times New Roman" w:cs="Times New Roman"/>
          <w:b/>
          <w:spacing w:val="-2"/>
          <w:sz w:val="28"/>
          <w:szCs w:val="28"/>
        </w:rPr>
        <w:t>ER</w:t>
      </w:r>
      <w:r w:rsidRPr="00813A74">
        <w:rPr>
          <w:rFonts w:ascii="Times New Roman" w:hAnsi="Times New Roman" w:cs="Times New Roman"/>
          <w:b/>
          <w:spacing w:val="-2"/>
          <w:sz w:val="28"/>
          <w:szCs w:val="28"/>
        </w:rPr>
        <w:t>-III</w:t>
      </w:r>
    </w:p>
    <w:p w:rsidR="00064DB9" w:rsidRPr="00813A74" w:rsidRDefault="00064DB9" w:rsidP="00C555E8">
      <w:pPr>
        <w:spacing w:before="120" w:after="120" w:line="360" w:lineRule="auto"/>
        <w:jc w:val="center"/>
        <w:rPr>
          <w:rFonts w:ascii="Times New Roman" w:hAnsi="Times New Roman" w:cs="Times New Roman"/>
          <w:b/>
          <w:bCs/>
          <w:sz w:val="28"/>
          <w:szCs w:val="28"/>
        </w:rPr>
      </w:pPr>
      <w:r w:rsidRPr="00813A74">
        <w:rPr>
          <w:rFonts w:ascii="Times New Roman" w:hAnsi="Times New Roman" w:cs="Times New Roman"/>
          <w:b/>
          <w:bCs/>
          <w:sz w:val="28"/>
          <w:szCs w:val="28"/>
        </w:rPr>
        <w:t>MATERIALS AND METHODS</w:t>
      </w:r>
    </w:p>
    <w:p w:rsidR="00064DB9" w:rsidRPr="00C555E8" w:rsidRDefault="003D6B48"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b/>
          <w:bCs/>
          <w:sz w:val="24"/>
          <w:szCs w:val="24"/>
        </w:rPr>
        <w:t>A.</w:t>
      </w:r>
      <w:r w:rsidR="00064DB9" w:rsidRPr="00C555E8">
        <w:rPr>
          <w:rFonts w:ascii="Times New Roman" w:hAnsi="Times New Roman" w:cs="Times New Roman"/>
          <w:b/>
          <w:bCs/>
          <w:sz w:val="24"/>
          <w:szCs w:val="24"/>
        </w:rPr>
        <w:t>Study area and period</w:t>
      </w:r>
    </w:p>
    <w:p w:rsidR="006C190C" w:rsidRPr="00C555E8" w:rsidRDefault="00064DB9" w:rsidP="006C190C">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 xml:space="preserve">The present study was conducted in cattle of different areas at Gaibandha Sadar Upazilla in Gaibandha district.The investigation was carried out during the period from </w:t>
      </w:r>
      <w:r w:rsidR="00320653" w:rsidRPr="00C555E8">
        <w:rPr>
          <w:rFonts w:ascii="Times New Roman" w:hAnsi="Times New Roman" w:cs="Times New Roman"/>
          <w:sz w:val="24"/>
          <w:szCs w:val="24"/>
        </w:rPr>
        <w:t>May 2013 to March 2014.</w:t>
      </w:r>
      <w:r w:rsidR="006C190C" w:rsidRPr="006C190C">
        <w:rPr>
          <w:rFonts w:ascii="Times New Roman" w:hAnsi="Times New Roman" w:cs="Times New Roman"/>
          <w:sz w:val="24"/>
          <w:szCs w:val="24"/>
        </w:rPr>
        <w:t xml:space="preserve"> </w:t>
      </w:r>
      <w:r w:rsidR="006C190C" w:rsidRPr="00C555E8">
        <w:rPr>
          <w:rFonts w:ascii="Times New Roman" w:hAnsi="Times New Roman" w:cs="Times New Roman"/>
          <w:sz w:val="24"/>
          <w:szCs w:val="24"/>
        </w:rPr>
        <w:t>The investigation was carried out in three visits on three seasons (Summer: March- June; Rainy: July-October and Winter: November-February). Total two hundred and six (206) cattle were selected randomly from different parts in Gaibandha district for the convenience of the study and availability of the cattle.</w:t>
      </w:r>
    </w:p>
    <w:p w:rsidR="00064DB9" w:rsidRPr="00C555E8" w:rsidRDefault="00064DB9" w:rsidP="00813A74">
      <w:pPr>
        <w:autoSpaceDE w:val="0"/>
        <w:autoSpaceDN w:val="0"/>
        <w:adjustRightInd w:val="0"/>
        <w:spacing w:after="0" w:line="360" w:lineRule="auto"/>
        <w:jc w:val="both"/>
        <w:rPr>
          <w:rFonts w:ascii="Times New Roman" w:hAnsi="Times New Roman" w:cs="Times New Roman"/>
          <w:sz w:val="24"/>
          <w:szCs w:val="24"/>
        </w:rPr>
      </w:pPr>
    </w:p>
    <w:p w:rsidR="00F07F16" w:rsidRPr="00C555E8" w:rsidRDefault="003D6B48"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b/>
          <w:bCs/>
          <w:sz w:val="24"/>
          <w:szCs w:val="24"/>
        </w:rPr>
        <w:t>B.</w:t>
      </w:r>
      <w:r w:rsidR="00F07F16" w:rsidRPr="00C555E8">
        <w:rPr>
          <w:rFonts w:ascii="Times New Roman" w:hAnsi="Times New Roman" w:cs="Times New Roman"/>
          <w:b/>
          <w:bCs/>
          <w:sz w:val="24"/>
          <w:szCs w:val="24"/>
        </w:rPr>
        <w:t>Survey design and sampling</w:t>
      </w:r>
    </w:p>
    <w:p w:rsidR="00120714" w:rsidRPr="00C555E8" w:rsidRDefault="00F07F16"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 xml:space="preserve">Two steps cluster sampling was performed for this study. Ten villages from in and around </w:t>
      </w:r>
      <w:r w:rsidR="00BD2B0D" w:rsidRPr="00C555E8">
        <w:rPr>
          <w:rFonts w:ascii="Times New Roman" w:hAnsi="Times New Roman" w:cs="Times New Roman"/>
          <w:sz w:val="24"/>
          <w:szCs w:val="24"/>
        </w:rPr>
        <w:t xml:space="preserve">Gaibandha Sadar </w:t>
      </w:r>
      <w:r w:rsidRPr="00C555E8">
        <w:rPr>
          <w:rFonts w:ascii="Times New Roman" w:hAnsi="Times New Roman" w:cs="Times New Roman"/>
          <w:sz w:val="24"/>
          <w:szCs w:val="24"/>
        </w:rPr>
        <w:t>selected randomly followed by ten house hold from each of the village selected, from which 1- 6 cattle were</w:t>
      </w:r>
      <w:r w:rsidR="00BD2B0D" w:rsidRPr="00C555E8">
        <w:rPr>
          <w:rFonts w:ascii="Times New Roman" w:hAnsi="Times New Roman" w:cs="Times New Roman"/>
          <w:sz w:val="24"/>
          <w:szCs w:val="24"/>
        </w:rPr>
        <w:t xml:space="preserve"> </w:t>
      </w:r>
      <w:r w:rsidRPr="00C555E8">
        <w:rPr>
          <w:rFonts w:ascii="Times New Roman" w:hAnsi="Times New Roman" w:cs="Times New Roman"/>
          <w:sz w:val="24"/>
          <w:szCs w:val="24"/>
        </w:rPr>
        <w:t>examined for ectoparasites.</w:t>
      </w:r>
      <w:r w:rsidR="00EA20F7" w:rsidRPr="00EA20F7">
        <w:rPr>
          <w:rFonts w:ascii="Times New Roman" w:hAnsi="Times New Roman" w:cs="Times New Roman"/>
          <w:sz w:val="24"/>
          <w:szCs w:val="24"/>
        </w:rPr>
        <w:t xml:space="preserve"> </w:t>
      </w:r>
      <w:r w:rsidR="00EA20F7" w:rsidRPr="00C555E8">
        <w:rPr>
          <w:rFonts w:ascii="Times New Roman" w:hAnsi="Times New Roman" w:cs="Times New Roman"/>
          <w:sz w:val="24"/>
          <w:szCs w:val="24"/>
        </w:rPr>
        <w:t>After that, a thorough epidemiological investigation was performed using a semi-structured questionnaire including the animal level variables such as age, sex, health status and rearing system. Age was determined by asking the owner and farm attendant and by visual inspection and also by dentition whenever possible. Animals were categorized based on age as young (</w:t>
      </w:r>
      <w:r w:rsidR="00EA20F7" w:rsidRPr="00C555E8">
        <w:rPr>
          <w:rFonts w:ascii="Times New Roman" w:hAnsi="Times New Roman" w:cs="Times New Roman"/>
          <w:b/>
          <w:bCs/>
          <w:sz w:val="24"/>
          <w:szCs w:val="24"/>
        </w:rPr>
        <w:t xml:space="preserve">≤ </w:t>
      </w:r>
      <w:r w:rsidR="00EA20F7" w:rsidRPr="00C555E8">
        <w:rPr>
          <w:rFonts w:ascii="Times New Roman" w:hAnsi="Times New Roman" w:cs="Times New Roman"/>
          <w:sz w:val="24"/>
          <w:szCs w:val="24"/>
        </w:rPr>
        <w:t>2 years), adult (&gt; 2 years to 8 years), and old (</w:t>
      </w:r>
      <w:r w:rsidR="00EA20F7" w:rsidRPr="00C555E8">
        <w:rPr>
          <w:rFonts w:ascii="Times New Roman" w:hAnsi="Times New Roman" w:cs="Times New Roman"/>
          <w:b/>
          <w:bCs/>
          <w:sz w:val="24"/>
          <w:szCs w:val="24"/>
        </w:rPr>
        <w:t xml:space="preserve">&gt; </w:t>
      </w:r>
      <w:r w:rsidR="00EA20F7" w:rsidRPr="00C555E8">
        <w:rPr>
          <w:rFonts w:ascii="Times New Roman" w:hAnsi="Times New Roman" w:cs="Times New Roman"/>
          <w:sz w:val="24"/>
          <w:szCs w:val="24"/>
        </w:rPr>
        <w:t>8 years).</w:t>
      </w:r>
      <w:r w:rsidRPr="00C555E8">
        <w:rPr>
          <w:rFonts w:ascii="Times New Roman" w:hAnsi="Times New Roman" w:cs="Times New Roman"/>
          <w:sz w:val="24"/>
          <w:szCs w:val="24"/>
        </w:rPr>
        <w:t xml:space="preserve"> </w:t>
      </w:r>
    </w:p>
    <w:p w:rsidR="00BD2B0D" w:rsidRPr="00C555E8" w:rsidRDefault="00BD2B0D" w:rsidP="00C555E8">
      <w:pPr>
        <w:autoSpaceDE w:val="0"/>
        <w:autoSpaceDN w:val="0"/>
        <w:adjustRightInd w:val="0"/>
        <w:spacing w:after="0" w:line="360" w:lineRule="auto"/>
        <w:rPr>
          <w:rFonts w:ascii="Times New Roman" w:hAnsi="Times New Roman" w:cs="Times New Roman"/>
          <w:b/>
          <w:bCs/>
          <w:sz w:val="24"/>
          <w:szCs w:val="24"/>
        </w:rPr>
      </w:pPr>
    </w:p>
    <w:p w:rsidR="00BD2B0D" w:rsidRPr="00C555E8" w:rsidRDefault="003D6B48"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b/>
          <w:bCs/>
          <w:sz w:val="24"/>
          <w:szCs w:val="24"/>
        </w:rPr>
        <w:t>C.</w:t>
      </w:r>
      <w:r w:rsidR="00BD2B0D" w:rsidRPr="00C555E8">
        <w:rPr>
          <w:rFonts w:ascii="Times New Roman" w:hAnsi="Times New Roman" w:cs="Times New Roman"/>
          <w:b/>
          <w:bCs/>
          <w:sz w:val="24"/>
          <w:szCs w:val="24"/>
        </w:rPr>
        <w:t>Collection and preservation of samples</w:t>
      </w:r>
    </w:p>
    <w:p w:rsidR="00BD2B0D" w:rsidRPr="00C555E8" w:rsidRDefault="00BD2B0D"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The selected cattle were thoroughly investigated by close inspection, parting the hairs against their natural</w:t>
      </w:r>
      <w:r w:rsidR="003D6B48" w:rsidRPr="00C555E8">
        <w:rPr>
          <w:rFonts w:ascii="Times New Roman" w:hAnsi="Times New Roman" w:cs="Times New Roman"/>
          <w:sz w:val="24"/>
          <w:szCs w:val="24"/>
        </w:rPr>
        <w:t xml:space="preserve"> </w:t>
      </w:r>
      <w:r w:rsidRPr="00C555E8">
        <w:rPr>
          <w:rFonts w:ascii="Times New Roman" w:hAnsi="Times New Roman" w:cs="Times New Roman"/>
          <w:sz w:val="24"/>
          <w:szCs w:val="24"/>
        </w:rPr>
        <w:t>direction for the detection of ectoparasites. Ectoparasites were collected from the different parts of the body of the individual cattle by hand picking. When</w:t>
      </w:r>
      <w:r w:rsidR="00872225" w:rsidRPr="00C555E8">
        <w:rPr>
          <w:rFonts w:ascii="Times New Roman" w:hAnsi="Times New Roman" w:cs="Times New Roman"/>
          <w:sz w:val="24"/>
          <w:szCs w:val="24"/>
        </w:rPr>
        <w:t xml:space="preserve"> </w:t>
      </w:r>
      <w:r w:rsidRPr="00C555E8">
        <w:rPr>
          <w:rFonts w:ascii="Times New Roman" w:hAnsi="Times New Roman" w:cs="Times New Roman"/>
          <w:sz w:val="24"/>
          <w:szCs w:val="24"/>
        </w:rPr>
        <w:t>required, small hairbrush dipped in ethanol was used for the collection of ticks. The point of attachment was</w:t>
      </w:r>
      <w:r w:rsidR="00872225" w:rsidRPr="00C555E8">
        <w:rPr>
          <w:rFonts w:ascii="Times New Roman" w:hAnsi="Times New Roman" w:cs="Times New Roman"/>
          <w:sz w:val="24"/>
          <w:szCs w:val="24"/>
        </w:rPr>
        <w:t xml:space="preserve"> </w:t>
      </w:r>
      <w:r w:rsidRPr="00C555E8">
        <w:rPr>
          <w:rFonts w:ascii="Times New Roman" w:hAnsi="Times New Roman" w:cs="Times New Roman"/>
          <w:sz w:val="24"/>
          <w:szCs w:val="24"/>
        </w:rPr>
        <w:t>smeared with ethanol. Adequate precautions were taken to preserve the mouthparts and appendages of the</w:t>
      </w:r>
      <w:r w:rsidR="00872225" w:rsidRPr="00C555E8">
        <w:rPr>
          <w:rFonts w:ascii="Times New Roman" w:hAnsi="Times New Roman" w:cs="Times New Roman"/>
          <w:sz w:val="24"/>
          <w:szCs w:val="24"/>
        </w:rPr>
        <w:t xml:space="preserve"> </w:t>
      </w:r>
      <w:r w:rsidRPr="00C555E8">
        <w:rPr>
          <w:rFonts w:ascii="Times New Roman" w:hAnsi="Times New Roman" w:cs="Times New Roman"/>
          <w:sz w:val="24"/>
          <w:szCs w:val="24"/>
        </w:rPr>
        <w:t>ectoparasites during collection. Ectoparasites were preserved in 70% alcohol in clean, well-stopper glass vials</w:t>
      </w:r>
      <w:r w:rsidR="00872225" w:rsidRPr="00C555E8">
        <w:rPr>
          <w:rFonts w:ascii="Times New Roman" w:hAnsi="Times New Roman" w:cs="Times New Roman"/>
          <w:sz w:val="24"/>
          <w:szCs w:val="24"/>
        </w:rPr>
        <w:t xml:space="preserve"> </w:t>
      </w:r>
      <w:r w:rsidRPr="00C555E8">
        <w:rPr>
          <w:rFonts w:ascii="Times New Roman" w:hAnsi="Times New Roman" w:cs="Times New Roman"/>
          <w:sz w:val="24"/>
          <w:szCs w:val="24"/>
        </w:rPr>
        <w:t>which were labeled properly.</w:t>
      </w:r>
    </w:p>
    <w:p w:rsidR="0068635D" w:rsidRDefault="0068635D" w:rsidP="00813A74">
      <w:pPr>
        <w:autoSpaceDE w:val="0"/>
        <w:autoSpaceDN w:val="0"/>
        <w:adjustRightInd w:val="0"/>
        <w:spacing w:after="0" w:line="360" w:lineRule="auto"/>
        <w:jc w:val="both"/>
        <w:rPr>
          <w:rFonts w:ascii="Times New Roman" w:hAnsi="Times New Roman" w:cs="Times New Roman"/>
          <w:b/>
          <w:bCs/>
          <w:sz w:val="24"/>
          <w:szCs w:val="24"/>
        </w:rPr>
      </w:pPr>
    </w:p>
    <w:p w:rsidR="00872225" w:rsidRDefault="003D6B48"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b/>
          <w:bCs/>
          <w:sz w:val="24"/>
          <w:szCs w:val="24"/>
        </w:rPr>
        <w:t>D.</w:t>
      </w:r>
      <w:r w:rsidR="00872225" w:rsidRPr="00C555E8">
        <w:rPr>
          <w:rFonts w:ascii="Times New Roman" w:hAnsi="Times New Roman" w:cs="Times New Roman"/>
          <w:b/>
          <w:bCs/>
          <w:sz w:val="24"/>
          <w:szCs w:val="24"/>
        </w:rPr>
        <w:t>Identification of ectoparasites</w:t>
      </w:r>
    </w:p>
    <w:p w:rsidR="00872225" w:rsidRPr="006C190C" w:rsidRDefault="006C190C"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sz w:val="24"/>
          <w:szCs w:val="24"/>
        </w:rPr>
        <w:t>Morphological study for identification of species of ectoparasites was conducted</w:t>
      </w:r>
      <w:r>
        <w:rPr>
          <w:rFonts w:ascii="Times New Roman" w:hAnsi="Times New Roman" w:cs="Times New Roman"/>
          <w:sz w:val="24"/>
          <w:szCs w:val="24"/>
        </w:rPr>
        <w:t xml:space="preserve"> at the laboratory</w:t>
      </w:r>
      <w:r w:rsidRPr="00C555E8">
        <w:rPr>
          <w:rFonts w:ascii="Times New Roman" w:hAnsi="Times New Roman" w:cs="Times New Roman"/>
          <w:sz w:val="24"/>
          <w:szCs w:val="24"/>
        </w:rPr>
        <w:t xml:space="preserve"> in the Department of Pathology and  Parasitology, Chittagong Veterinary and </w:t>
      </w:r>
      <w:r w:rsidRPr="00C555E8">
        <w:rPr>
          <w:rFonts w:ascii="Times New Roman" w:hAnsi="Times New Roman" w:cs="Times New Roman"/>
          <w:sz w:val="24"/>
          <w:szCs w:val="24"/>
        </w:rPr>
        <w:lastRenderedPageBreak/>
        <w:t>Animal Sciences University, Chittagong</w:t>
      </w:r>
      <w:r>
        <w:rPr>
          <w:rFonts w:ascii="Times New Roman" w:hAnsi="Times New Roman" w:cs="Times New Roman"/>
          <w:b/>
          <w:bCs/>
          <w:sz w:val="24"/>
          <w:szCs w:val="24"/>
        </w:rPr>
        <w:t xml:space="preserve"> </w:t>
      </w:r>
      <w:r w:rsidR="00872225" w:rsidRPr="00C555E8">
        <w:rPr>
          <w:rFonts w:ascii="Times New Roman" w:hAnsi="Times New Roman" w:cs="Times New Roman"/>
          <w:sz w:val="24"/>
          <w:szCs w:val="24"/>
        </w:rPr>
        <w:t>with the help of dissecting (4X) and compound</w:t>
      </w:r>
      <w:r w:rsidR="00736B0D">
        <w:rPr>
          <w:rFonts w:ascii="Times New Roman" w:hAnsi="Times New Roman" w:cs="Times New Roman"/>
          <w:sz w:val="24"/>
          <w:szCs w:val="24"/>
        </w:rPr>
        <w:t xml:space="preserve"> </w:t>
      </w:r>
      <w:r w:rsidR="00872225" w:rsidRPr="00C555E8">
        <w:rPr>
          <w:rFonts w:ascii="Times New Roman" w:hAnsi="Times New Roman" w:cs="Times New Roman"/>
          <w:sz w:val="24"/>
          <w:szCs w:val="24"/>
        </w:rPr>
        <w:t>(10X) microscope. Ectoparasites were identified according to the keys and descriptions given by Wall &amp; Shearer (1997) and Soulsby (1982) by preparing permanent slides according to the procedures described by Cable (1967).</w:t>
      </w:r>
    </w:p>
    <w:p w:rsidR="00872225" w:rsidRPr="00C555E8" w:rsidRDefault="00872225" w:rsidP="00C555E8">
      <w:pPr>
        <w:autoSpaceDE w:val="0"/>
        <w:autoSpaceDN w:val="0"/>
        <w:adjustRightInd w:val="0"/>
        <w:spacing w:after="0" w:line="360" w:lineRule="auto"/>
        <w:rPr>
          <w:rFonts w:ascii="Times New Roman" w:hAnsi="Times New Roman" w:cs="Times New Roman"/>
          <w:b/>
          <w:bCs/>
          <w:sz w:val="24"/>
          <w:szCs w:val="24"/>
        </w:rPr>
      </w:pPr>
    </w:p>
    <w:p w:rsidR="00872225" w:rsidRPr="00C555E8" w:rsidRDefault="003D6B48"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b/>
          <w:bCs/>
          <w:sz w:val="24"/>
          <w:szCs w:val="24"/>
        </w:rPr>
        <w:t>E.</w:t>
      </w:r>
      <w:r w:rsidR="00872225" w:rsidRPr="00C555E8">
        <w:rPr>
          <w:rFonts w:ascii="Times New Roman" w:hAnsi="Times New Roman" w:cs="Times New Roman"/>
          <w:b/>
          <w:bCs/>
          <w:sz w:val="24"/>
          <w:szCs w:val="24"/>
        </w:rPr>
        <w:t>Statistical analysis</w:t>
      </w:r>
    </w:p>
    <w:p w:rsidR="00872225" w:rsidRPr="00C555E8" w:rsidRDefault="00872225"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Statistical analyses were carried out by using Statistical Package for Social Sciences (SPSS) version 11.5 for Windows (2002) using F test</w:t>
      </w:r>
      <w:r w:rsidR="006C190C">
        <w:rPr>
          <w:rFonts w:ascii="Times New Roman" w:hAnsi="Times New Roman" w:cs="Times New Roman"/>
          <w:sz w:val="24"/>
          <w:szCs w:val="24"/>
        </w:rPr>
        <w:t xml:space="preserve"> </w:t>
      </w:r>
      <w:r w:rsidR="006C190C" w:rsidRPr="00C555E8">
        <w:rPr>
          <w:rFonts w:ascii="Times New Roman" w:hAnsi="Times New Roman" w:cs="Times New Roman"/>
          <w:sz w:val="24"/>
          <w:szCs w:val="24"/>
        </w:rPr>
        <w:t>through the Department of Agricultural Economics and Social Sciences, Chittagong Veterinary and Animal Sciences University, Chittagong</w:t>
      </w:r>
      <w:r w:rsidRPr="00C555E8">
        <w:rPr>
          <w:rFonts w:ascii="Times New Roman" w:hAnsi="Times New Roman" w:cs="Times New Roman"/>
          <w:sz w:val="24"/>
          <w:szCs w:val="24"/>
        </w:rPr>
        <w:t>. In addition to F test, Odds ratio was calculated according to the formula given by Schlesselman (1982).</w:t>
      </w:r>
    </w:p>
    <w:p w:rsidR="00872225" w:rsidRPr="00C555E8" w:rsidRDefault="00872225" w:rsidP="00C555E8">
      <w:pPr>
        <w:autoSpaceDE w:val="0"/>
        <w:autoSpaceDN w:val="0"/>
        <w:adjustRightInd w:val="0"/>
        <w:spacing w:after="0" w:line="360" w:lineRule="auto"/>
        <w:jc w:val="both"/>
        <w:rPr>
          <w:rFonts w:ascii="Times New Roman" w:hAnsi="Times New Roman" w:cs="Times New Roman"/>
          <w:sz w:val="24"/>
          <w:szCs w:val="24"/>
        </w:rPr>
      </w:pPr>
    </w:p>
    <w:p w:rsidR="00872225" w:rsidRPr="00C555E8" w:rsidRDefault="00872225" w:rsidP="00C555E8">
      <w:pPr>
        <w:autoSpaceDE w:val="0"/>
        <w:autoSpaceDN w:val="0"/>
        <w:adjustRightInd w:val="0"/>
        <w:spacing w:after="0" w:line="360" w:lineRule="auto"/>
        <w:jc w:val="both"/>
        <w:rPr>
          <w:rFonts w:ascii="Times New Roman" w:hAnsi="Times New Roman" w:cs="Times New Roman"/>
          <w:sz w:val="24"/>
          <w:szCs w:val="24"/>
        </w:rPr>
      </w:pPr>
    </w:p>
    <w:p w:rsidR="0068635D" w:rsidRDefault="0068635D" w:rsidP="00C555E8">
      <w:pPr>
        <w:autoSpaceDE w:val="0"/>
        <w:autoSpaceDN w:val="0"/>
        <w:adjustRightInd w:val="0"/>
        <w:spacing w:after="0" w:line="360" w:lineRule="auto"/>
        <w:rPr>
          <w:rFonts w:ascii="Times New Roman" w:hAnsi="Times New Roman" w:cs="Times New Roman"/>
          <w:sz w:val="24"/>
          <w:szCs w:val="24"/>
        </w:rPr>
      </w:pPr>
    </w:p>
    <w:p w:rsidR="0068635D" w:rsidRDefault="0068635D" w:rsidP="00C555E8">
      <w:pPr>
        <w:autoSpaceDE w:val="0"/>
        <w:autoSpaceDN w:val="0"/>
        <w:adjustRightInd w:val="0"/>
        <w:spacing w:after="0" w:line="360" w:lineRule="auto"/>
        <w:rPr>
          <w:rFonts w:ascii="Times New Roman" w:hAnsi="Times New Roman" w:cs="Times New Roman"/>
          <w:sz w:val="24"/>
          <w:szCs w:val="24"/>
        </w:rPr>
      </w:pPr>
    </w:p>
    <w:p w:rsidR="0068635D" w:rsidRDefault="0068635D" w:rsidP="00C555E8">
      <w:pPr>
        <w:autoSpaceDE w:val="0"/>
        <w:autoSpaceDN w:val="0"/>
        <w:adjustRightInd w:val="0"/>
        <w:spacing w:after="0" w:line="360" w:lineRule="auto"/>
        <w:rPr>
          <w:rFonts w:ascii="Times New Roman" w:hAnsi="Times New Roman" w:cs="Times New Roman"/>
          <w:sz w:val="24"/>
          <w:szCs w:val="24"/>
        </w:rPr>
      </w:pPr>
    </w:p>
    <w:p w:rsidR="0068635D" w:rsidRDefault="0068635D" w:rsidP="00C555E8">
      <w:pPr>
        <w:autoSpaceDE w:val="0"/>
        <w:autoSpaceDN w:val="0"/>
        <w:adjustRightInd w:val="0"/>
        <w:spacing w:after="0" w:line="360" w:lineRule="auto"/>
        <w:rPr>
          <w:rFonts w:ascii="Times New Roman" w:hAnsi="Times New Roman" w:cs="Times New Roman"/>
          <w:sz w:val="24"/>
          <w:szCs w:val="24"/>
        </w:rPr>
      </w:pPr>
    </w:p>
    <w:p w:rsidR="0068635D" w:rsidRDefault="0068635D" w:rsidP="00C555E8">
      <w:pPr>
        <w:autoSpaceDE w:val="0"/>
        <w:autoSpaceDN w:val="0"/>
        <w:adjustRightInd w:val="0"/>
        <w:spacing w:after="0" w:line="360" w:lineRule="auto"/>
        <w:rPr>
          <w:rFonts w:ascii="Times New Roman" w:hAnsi="Times New Roman" w:cs="Times New Roman"/>
          <w:sz w:val="24"/>
          <w:szCs w:val="24"/>
        </w:rPr>
      </w:pPr>
    </w:p>
    <w:p w:rsidR="0068635D" w:rsidRDefault="0068635D" w:rsidP="00C555E8">
      <w:pPr>
        <w:autoSpaceDE w:val="0"/>
        <w:autoSpaceDN w:val="0"/>
        <w:adjustRightInd w:val="0"/>
        <w:spacing w:after="0" w:line="360" w:lineRule="auto"/>
        <w:rPr>
          <w:rFonts w:ascii="Times New Roman" w:hAnsi="Times New Roman" w:cs="Times New Roman"/>
          <w:sz w:val="24"/>
          <w:szCs w:val="24"/>
        </w:rPr>
      </w:pPr>
    </w:p>
    <w:p w:rsidR="0068635D" w:rsidRDefault="0068635D" w:rsidP="00C555E8">
      <w:pPr>
        <w:autoSpaceDE w:val="0"/>
        <w:autoSpaceDN w:val="0"/>
        <w:adjustRightInd w:val="0"/>
        <w:spacing w:after="0" w:line="360" w:lineRule="auto"/>
        <w:rPr>
          <w:rFonts w:ascii="Times New Roman" w:hAnsi="Times New Roman" w:cs="Times New Roman"/>
          <w:sz w:val="24"/>
          <w:szCs w:val="24"/>
        </w:rPr>
      </w:pPr>
    </w:p>
    <w:p w:rsidR="00872225" w:rsidRPr="00C555E8" w:rsidRDefault="00872225" w:rsidP="00C555E8">
      <w:pPr>
        <w:autoSpaceDE w:val="0"/>
        <w:autoSpaceDN w:val="0"/>
        <w:adjustRightInd w:val="0"/>
        <w:spacing w:after="0" w:line="360" w:lineRule="auto"/>
        <w:rPr>
          <w:rFonts w:ascii="Times New Roman" w:hAnsi="Times New Roman" w:cs="Times New Roman"/>
          <w:sz w:val="24"/>
          <w:szCs w:val="24"/>
        </w:rPr>
      </w:pPr>
    </w:p>
    <w:p w:rsidR="00872225" w:rsidRPr="00C555E8" w:rsidRDefault="00872225" w:rsidP="00C555E8">
      <w:pPr>
        <w:autoSpaceDE w:val="0"/>
        <w:autoSpaceDN w:val="0"/>
        <w:adjustRightInd w:val="0"/>
        <w:spacing w:after="0" w:line="360" w:lineRule="auto"/>
        <w:jc w:val="both"/>
        <w:rPr>
          <w:rFonts w:ascii="Times New Roman" w:hAnsi="Times New Roman" w:cs="Times New Roman"/>
          <w:sz w:val="24"/>
          <w:szCs w:val="24"/>
        </w:rPr>
      </w:pPr>
    </w:p>
    <w:p w:rsidR="00E76EC5" w:rsidRPr="00C555E8" w:rsidRDefault="00E76EC5" w:rsidP="00C555E8">
      <w:pPr>
        <w:autoSpaceDE w:val="0"/>
        <w:autoSpaceDN w:val="0"/>
        <w:adjustRightInd w:val="0"/>
        <w:spacing w:after="0" w:line="360" w:lineRule="auto"/>
        <w:jc w:val="both"/>
        <w:rPr>
          <w:rFonts w:ascii="Times New Roman" w:hAnsi="Times New Roman" w:cs="Times New Roman"/>
          <w:sz w:val="24"/>
          <w:szCs w:val="24"/>
        </w:rPr>
      </w:pPr>
    </w:p>
    <w:p w:rsidR="00E76EC5" w:rsidRPr="00C555E8" w:rsidRDefault="00E76EC5" w:rsidP="00C555E8">
      <w:pPr>
        <w:autoSpaceDE w:val="0"/>
        <w:autoSpaceDN w:val="0"/>
        <w:adjustRightInd w:val="0"/>
        <w:spacing w:after="0" w:line="360" w:lineRule="auto"/>
        <w:jc w:val="both"/>
        <w:rPr>
          <w:rFonts w:ascii="Times New Roman" w:hAnsi="Times New Roman" w:cs="Times New Roman"/>
          <w:sz w:val="24"/>
          <w:szCs w:val="24"/>
        </w:rPr>
      </w:pPr>
    </w:p>
    <w:p w:rsidR="00E76EC5" w:rsidRPr="00C555E8" w:rsidRDefault="00E76EC5" w:rsidP="00C555E8">
      <w:pPr>
        <w:autoSpaceDE w:val="0"/>
        <w:autoSpaceDN w:val="0"/>
        <w:adjustRightInd w:val="0"/>
        <w:spacing w:after="0" w:line="360" w:lineRule="auto"/>
        <w:jc w:val="both"/>
        <w:rPr>
          <w:rFonts w:ascii="Times New Roman" w:hAnsi="Times New Roman" w:cs="Times New Roman"/>
          <w:sz w:val="24"/>
          <w:szCs w:val="24"/>
        </w:rPr>
      </w:pPr>
    </w:p>
    <w:p w:rsidR="00E76EC5" w:rsidRPr="00C555E8" w:rsidRDefault="00E76EC5" w:rsidP="00C555E8">
      <w:pPr>
        <w:autoSpaceDE w:val="0"/>
        <w:autoSpaceDN w:val="0"/>
        <w:adjustRightInd w:val="0"/>
        <w:spacing w:after="0" w:line="360" w:lineRule="auto"/>
        <w:jc w:val="both"/>
        <w:rPr>
          <w:rFonts w:ascii="Times New Roman" w:hAnsi="Times New Roman" w:cs="Times New Roman"/>
          <w:sz w:val="24"/>
          <w:szCs w:val="24"/>
        </w:rPr>
      </w:pPr>
    </w:p>
    <w:p w:rsidR="00E76EC5" w:rsidRPr="00C555E8" w:rsidRDefault="00E76EC5" w:rsidP="00C555E8">
      <w:pPr>
        <w:autoSpaceDE w:val="0"/>
        <w:autoSpaceDN w:val="0"/>
        <w:adjustRightInd w:val="0"/>
        <w:spacing w:after="0" w:line="360" w:lineRule="auto"/>
        <w:jc w:val="both"/>
        <w:rPr>
          <w:rFonts w:ascii="Times New Roman" w:hAnsi="Times New Roman" w:cs="Times New Roman"/>
          <w:sz w:val="24"/>
          <w:szCs w:val="24"/>
        </w:rPr>
      </w:pPr>
    </w:p>
    <w:p w:rsidR="00A91DF5" w:rsidRDefault="00A91DF5" w:rsidP="00C555E8">
      <w:pPr>
        <w:autoSpaceDE w:val="0"/>
        <w:autoSpaceDN w:val="0"/>
        <w:adjustRightInd w:val="0"/>
        <w:spacing w:after="0" w:line="360" w:lineRule="auto"/>
        <w:jc w:val="both"/>
        <w:rPr>
          <w:rFonts w:ascii="Times New Roman" w:hAnsi="Times New Roman" w:cs="Times New Roman"/>
          <w:sz w:val="24"/>
          <w:szCs w:val="24"/>
        </w:rPr>
      </w:pPr>
    </w:p>
    <w:p w:rsidR="00A91DF5" w:rsidRDefault="00A91DF5" w:rsidP="00C555E8">
      <w:pPr>
        <w:autoSpaceDE w:val="0"/>
        <w:autoSpaceDN w:val="0"/>
        <w:adjustRightInd w:val="0"/>
        <w:spacing w:after="0" w:line="360" w:lineRule="auto"/>
        <w:jc w:val="both"/>
        <w:rPr>
          <w:rFonts w:ascii="Times New Roman" w:hAnsi="Times New Roman" w:cs="Times New Roman"/>
          <w:sz w:val="24"/>
          <w:szCs w:val="24"/>
        </w:rPr>
      </w:pPr>
    </w:p>
    <w:p w:rsidR="00A91DF5" w:rsidRDefault="00A91DF5" w:rsidP="00C555E8">
      <w:pPr>
        <w:autoSpaceDE w:val="0"/>
        <w:autoSpaceDN w:val="0"/>
        <w:adjustRightInd w:val="0"/>
        <w:spacing w:after="0" w:line="360" w:lineRule="auto"/>
        <w:jc w:val="both"/>
        <w:rPr>
          <w:rFonts w:ascii="Times New Roman" w:hAnsi="Times New Roman" w:cs="Times New Roman"/>
          <w:sz w:val="24"/>
          <w:szCs w:val="24"/>
        </w:rPr>
      </w:pPr>
    </w:p>
    <w:p w:rsidR="00A91DF5" w:rsidRDefault="00A91DF5" w:rsidP="00C555E8">
      <w:pPr>
        <w:autoSpaceDE w:val="0"/>
        <w:autoSpaceDN w:val="0"/>
        <w:adjustRightInd w:val="0"/>
        <w:spacing w:after="0" w:line="360" w:lineRule="auto"/>
        <w:jc w:val="both"/>
        <w:rPr>
          <w:rFonts w:ascii="Times New Roman" w:hAnsi="Times New Roman" w:cs="Times New Roman"/>
          <w:sz w:val="24"/>
          <w:szCs w:val="24"/>
        </w:rPr>
      </w:pPr>
    </w:p>
    <w:p w:rsidR="00A91DF5" w:rsidRDefault="00A91DF5" w:rsidP="00C555E8">
      <w:pPr>
        <w:autoSpaceDE w:val="0"/>
        <w:autoSpaceDN w:val="0"/>
        <w:adjustRightInd w:val="0"/>
        <w:spacing w:after="0" w:line="360" w:lineRule="auto"/>
        <w:jc w:val="both"/>
        <w:rPr>
          <w:rFonts w:ascii="Times New Roman" w:hAnsi="Times New Roman" w:cs="Times New Roman"/>
          <w:sz w:val="24"/>
          <w:szCs w:val="24"/>
        </w:rPr>
      </w:pPr>
    </w:p>
    <w:p w:rsidR="00A91DF5" w:rsidRDefault="00A91DF5" w:rsidP="00C555E8">
      <w:pPr>
        <w:autoSpaceDE w:val="0"/>
        <w:autoSpaceDN w:val="0"/>
        <w:adjustRightInd w:val="0"/>
        <w:spacing w:after="0" w:line="360" w:lineRule="auto"/>
        <w:jc w:val="both"/>
        <w:rPr>
          <w:rFonts w:ascii="Times New Roman" w:hAnsi="Times New Roman" w:cs="Times New Roman"/>
          <w:sz w:val="24"/>
          <w:szCs w:val="24"/>
        </w:rPr>
      </w:pPr>
    </w:p>
    <w:p w:rsidR="00A91DF5" w:rsidRDefault="00A91DF5" w:rsidP="00C555E8">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Layout w:type="fixed"/>
        <w:tblLook w:val="04A0"/>
      </w:tblPr>
      <w:tblGrid>
        <w:gridCol w:w="2718"/>
        <w:gridCol w:w="2970"/>
        <w:gridCol w:w="3195"/>
      </w:tblGrid>
      <w:tr w:rsidR="008A734A" w:rsidTr="00762A82">
        <w:trPr>
          <w:trHeight w:val="3860"/>
        </w:trPr>
        <w:tc>
          <w:tcPr>
            <w:tcW w:w="2718" w:type="dxa"/>
          </w:tcPr>
          <w:p w:rsidR="008A734A" w:rsidRDefault="008A734A" w:rsidP="00C555E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731997" cy="2599981"/>
                  <wp:effectExtent l="19050" t="0" r="1553"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737961" cy="2608934"/>
                          </a:xfrm>
                          <a:prstGeom prst="rect">
                            <a:avLst/>
                          </a:prstGeom>
                          <a:noFill/>
                          <a:ln w="9525">
                            <a:noFill/>
                            <a:miter lim="800000"/>
                            <a:headEnd/>
                            <a:tailEnd/>
                          </a:ln>
                        </pic:spPr>
                      </pic:pic>
                    </a:graphicData>
                  </a:graphic>
                </wp:inline>
              </w:drawing>
            </w:r>
          </w:p>
        </w:tc>
        <w:tc>
          <w:tcPr>
            <w:tcW w:w="2970" w:type="dxa"/>
          </w:tcPr>
          <w:p w:rsidR="008A734A" w:rsidRDefault="008A734A" w:rsidP="00C555E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29457" cy="2599981"/>
                  <wp:effectExtent l="19050" t="0" r="4093"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1730998" cy="2602298"/>
                          </a:xfrm>
                          <a:prstGeom prst="rect">
                            <a:avLst/>
                          </a:prstGeom>
                          <a:noFill/>
                          <a:ln w="9525">
                            <a:noFill/>
                            <a:miter lim="800000"/>
                            <a:headEnd/>
                            <a:tailEnd/>
                          </a:ln>
                        </pic:spPr>
                      </pic:pic>
                    </a:graphicData>
                  </a:graphic>
                </wp:inline>
              </w:drawing>
            </w:r>
          </w:p>
        </w:tc>
        <w:tc>
          <w:tcPr>
            <w:tcW w:w="3195" w:type="dxa"/>
          </w:tcPr>
          <w:p w:rsidR="008A734A" w:rsidRDefault="008A734A" w:rsidP="00C555E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86868" cy="2599981"/>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886962" cy="2600111"/>
                          </a:xfrm>
                          <a:prstGeom prst="rect">
                            <a:avLst/>
                          </a:prstGeom>
                          <a:noFill/>
                          <a:ln w="9525">
                            <a:noFill/>
                            <a:miter lim="800000"/>
                            <a:headEnd/>
                            <a:tailEnd/>
                          </a:ln>
                        </pic:spPr>
                      </pic:pic>
                    </a:graphicData>
                  </a:graphic>
                </wp:inline>
              </w:drawing>
            </w:r>
          </w:p>
        </w:tc>
      </w:tr>
      <w:tr w:rsidR="008A734A" w:rsidRPr="005C382F" w:rsidTr="00762A82">
        <w:trPr>
          <w:trHeight w:val="79"/>
        </w:trPr>
        <w:tc>
          <w:tcPr>
            <w:tcW w:w="2718" w:type="dxa"/>
          </w:tcPr>
          <w:p w:rsidR="005C382F" w:rsidRPr="005C382F" w:rsidRDefault="005C382F" w:rsidP="005C382F">
            <w:pPr>
              <w:autoSpaceDE w:val="0"/>
              <w:autoSpaceDN w:val="0"/>
              <w:adjustRightInd w:val="0"/>
              <w:rPr>
                <w:rFonts w:ascii="Times New Roman" w:hAnsi="Times New Roman" w:cs="Times New Roman"/>
                <w:i/>
                <w:iCs/>
                <w:sz w:val="19"/>
                <w:szCs w:val="19"/>
              </w:rPr>
            </w:pPr>
            <w:r w:rsidRPr="005C382F">
              <w:rPr>
                <w:rFonts w:ascii="Times New Roman" w:hAnsi="Times New Roman" w:cs="Times New Roman"/>
                <w:sz w:val="19"/>
                <w:szCs w:val="19"/>
              </w:rPr>
              <w:t xml:space="preserve">Plate 1. Mouthpart of </w:t>
            </w:r>
            <w:r w:rsidRPr="005C382F">
              <w:rPr>
                <w:rFonts w:ascii="Times New Roman" w:hAnsi="Times New Roman" w:cs="Times New Roman"/>
                <w:i/>
                <w:iCs/>
                <w:sz w:val="19"/>
                <w:szCs w:val="19"/>
              </w:rPr>
              <w:t>Boophilus</w:t>
            </w:r>
          </w:p>
          <w:p w:rsidR="008A734A" w:rsidRPr="005C382F" w:rsidRDefault="005C382F" w:rsidP="005C382F">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i/>
                <w:iCs/>
                <w:sz w:val="19"/>
                <w:szCs w:val="19"/>
              </w:rPr>
              <w:t>microplus</w:t>
            </w:r>
          </w:p>
        </w:tc>
        <w:tc>
          <w:tcPr>
            <w:tcW w:w="2970" w:type="dxa"/>
          </w:tcPr>
          <w:p w:rsidR="005C382F" w:rsidRPr="005C382F" w:rsidRDefault="005C382F" w:rsidP="005C382F">
            <w:pPr>
              <w:autoSpaceDE w:val="0"/>
              <w:autoSpaceDN w:val="0"/>
              <w:adjustRightInd w:val="0"/>
              <w:rPr>
                <w:rFonts w:ascii="Times New Roman" w:hAnsi="Times New Roman" w:cs="Times New Roman"/>
                <w:sz w:val="19"/>
                <w:szCs w:val="19"/>
              </w:rPr>
            </w:pPr>
            <w:r w:rsidRPr="005C382F">
              <w:rPr>
                <w:rFonts w:ascii="Times New Roman" w:hAnsi="Times New Roman" w:cs="Times New Roman"/>
                <w:sz w:val="19"/>
                <w:szCs w:val="19"/>
              </w:rPr>
              <w:t xml:space="preserve">Plate 2. Posterior part of </w:t>
            </w:r>
            <w:r w:rsidRPr="005C382F">
              <w:rPr>
                <w:rFonts w:ascii="Times New Roman" w:hAnsi="Times New Roman" w:cs="Times New Roman"/>
                <w:i/>
                <w:iCs/>
                <w:sz w:val="19"/>
                <w:szCs w:val="19"/>
              </w:rPr>
              <w:t>B</w:t>
            </w:r>
            <w:r w:rsidRPr="005C382F">
              <w:rPr>
                <w:rFonts w:ascii="Times New Roman" w:hAnsi="Times New Roman" w:cs="Times New Roman"/>
                <w:sz w:val="19"/>
                <w:szCs w:val="19"/>
              </w:rPr>
              <w:t>.</w:t>
            </w:r>
          </w:p>
          <w:p w:rsidR="008A734A" w:rsidRPr="005C382F" w:rsidRDefault="005C382F" w:rsidP="005C382F">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i/>
                <w:iCs/>
                <w:sz w:val="19"/>
                <w:szCs w:val="19"/>
              </w:rPr>
              <w:t xml:space="preserve">microplus </w:t>
            </w:r>
            <w:r w:rsidRPr="005C382F">
              <w:rPr>
                <w:rFonts w:ascii="Times New Roman" w:hAnsi="Times New Roman" w:cs="Times New Roman"/>
                <w:sz w:val="19"/>
                <w:szCs w:val="19"/>
              </w:rPr>
              <w:t>showing caudal process</w:t>
            </w:r>
          </w:p>
        </w:tc>
        <w:tc>
          <w:tcPr>
            <w:tcW w:w="3195" w:type="dxa"/>
          </w:tcPr>
          <w:p w:rsidR="005C382F" w:rsidRPr="005C382F" w:rsidRDefault="005C382F" w:rsidP="005C382F">
            <w:pPr>
              <w:autoSpaceDE w:val="0"/>
              <w:autoSpaceDN w:val="0"/>
              <w:adjustRightInd w:val="0"/>
              <w:rPr>
                <w:rFonts w:ascii="Times New Roman" w:hAnsi="Times New Roman" w:cs="Times New Roman"/>
                <w:i/>
                <w:iCs/>
                <w:sz w:val="19"/>
                <w:szCs w:val="19"/>
              </w:rPr>
            </w:pPr>
            <w:r w:rsidRPr="005C382F">
              <w:rPr>
                <w:rFonts w:ascii="Times New Roman" w:hAnsi="Times New Roman" w:cs="Times New Roman"/>
                <w:sz w:val="19"/>
                <w:szCs w:val="19"/>
              </w:rPr>
              <w:t xml:space="preserve">Plate 7. Full view of </w:t>
            </w:r>
            <w:r w:rsidRPr="005C382F">
              <w:rPr>
                <w:rFonts w:ascii="Times New Roman" w:hAnsi="Times New Roman" w:cs="Times New Roman"/>
                <w:i/>
                <w:iCs/>
                <w:sz w:val="19"/>
                <w:szCs w:val="19"/>
              </w:rPr>
              <w:t>Linognathus</w:t>
            </w:r>
          </w:p>
          <w:p w:rsidR="008A734A" w:rsidRPr="005C382F" w:rsidRDefault="005C382F" w:rsidP="005C382F">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i/>
                <w:iCs/>
                <w:sz w:val="19"/>
                <w:szCs w:val="19"/>
              </w:rPr>
              <w:t>vituli</w:t>
            </w:r>
          </w:p>
        </w:tc>
      </w:tr>
      <w:tr w:rsidR="008A734A" w:rsidRPr="005C382F" w:rsidTr="00762A82">
        <w:trPr>
          <w:trHeight w:val="4049"/>
        </w:trPr>
        <w:tc>
          <w:tcPr>
            <w:tcW w:w="2718" w:type="dxa"/>
          </w:tcPr>
          <w:p w:rsidR="008A734A" w:rsidRPr="005C382F" w:rsidRDefault="008A734A" w:rsidP="00C555E8">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noProof/>
                <w:sz w:val="24"/>
                <w:szCs w:val="24"/>
              </w:rPr>
              <w:drawing>
                <wp:inline distT="0" distB="0" distL="0" distR="0">
                  <wp:extent cx="1716560" cy="226947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718459" cy="2271986"/>
                          </a:xfrm>
                          <a:prstGeom prst="rect">
                            <a:avLst/>
                          </a:prstGeom>
                          <a:noFill/>
                          <a:ln w="9525">
                            <a:noFill/>
                            <a:miter lim="800000"/>
                            <a:headEnd/>
                            <a:tailEnd/>
                          </a:ln>
                        </pic:spPr>
                      </pic:pic>
                    </a:graphicData>
                  </a:graphic>
                </wp:inline>
              </w:drawing>
            </w:r>
          </w:p>
        </w:tc>
        <w:tc>
          <w:tcPr>
            <w:tcW w:w="2970" w:type="dxa"/>
          </w:tcPr>
          <w:p w:rsidR="008A734A" w:rsidRPr="005C382F" w:rsidRDefault="008A734A" w:rsidP="00C555E8">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noProof/>
                <w:sz w:val="24"/>
                <w:szCs w:val="24"/>
              </w:rPr>
              <w:drawing>
                <wp:inline distT="0" distB="0" distL="0" distR="0">
                  <wp:extent cx="1639629" cy="226947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639628" cy="2269474"/>
                          </a:xfrm>
                          <a:prstGeom prst="rect">
                            <a:avLst/>
                          </a:prstGeom>
                          <a:noFill/>
                          <a:ln w="9525">
                            <a:noFill/>
                            <a:miter lim="800000"/>
                            <a:headEnd/>
                            <a:tailEnd/>
                          </a:ln>
                        </pic:spPr>
                      </pic:pic>
                    </a:graphicData>
                  </a:graphic>
                </wp:inline>
              </w:drawing>
            </w:r>
          </w:p>
        </w:tc>
        <w:tc>
          <w:tcPr>
            <w:tcW w:w="3195" w:type="dxa"/>
          </w:tcPr>
          <w:p w:rsidR="008A734A" w:rsidRPr="005C382F" w:rsidRDefault="008A734A" w:rsidP="00C555E8">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noProof/>
                <w:sz w:val="24"/>
                <w:szCs w:val="24"/>
              </w:rPr>
              <w:drawing>
                <wp:inline distT="0" distB="0" distL="0" distR="0">
                  <wp:extent cx="1886868" cy="226947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890001" cy="2273243"/>
                          </a:xfrm>
                          <a:prstGeom prst="rect">
                            <a:avLst/>
                          </a:prstGeom>
                          <a:noFill/>
                          <a:ln w="9525">
                            <a:noFill/>
                            <a:miter lim="800000"/>
                            <a:headEnd/>
                            <a:tailEnd/>
                          </a:ln>
                        </pic:spPr>
                      </pic:pic>
                    </a:graphicData>
                  </a:graphic>
                </wp:inline>
              </w:drawing>
            </w:r>
          </w:p>
        </w:tc>
      </w:tr>
      <w:tr w:rsidR="008A734A" w:rsidRPr="005C382F" w:rsidTr="00762A82">
        <w:trPr>
          <w:trHeight w:val="251"/>
        </w:trPr>
        <w:tc>
          <w:tcPr>
            <w:tcW w:w="2718" w:type="dxa"/>
          </w:tcPr>
          <w:p w:rsidR="008A734A" w:rsidRPr="005C382F" w:rsidRDefault="007816C5" w:rsidP="005C382F">
            <w:pPr>
              <w:autoSpaceDE w:val="0"/>
              <w:autoSpaceDN w:val="0"/>
              <w:adjustRightInd w:val="0"/>
              <w:rPr>
                <w:rFonts w:ascii="Times New Roman" w:hAnsi="Times New Roman" w:cs="Times New Roman"/>
                <w:i/>
                <w:iCs/>
                <w:sz w:val="19"/>
                <w:szCs w:val="19"/>
              </w:rPr>
            </w:pPr>
            <w:r>
              <w:rPr>
                <w:rFonts w:ascii="Times New Roman" w:hAnsi="Times New Roman" w:cs="Times New Roman"/>
                <w:sz w:val="19"/>
                <w:szCs w:val="19"/>
              </w:rPr>
              <w:t>Plate 3</w:t>
            </w:r>
            <w:r w:rsidR="005C382F" w:rsidRPr="005C382F">
              <w:rPr>
                <w:rFonts w:ascii="Times New Roman" w:hAnsi="Times New Roman" w:cs="Times New Roman"/>
                <w:sz w:val="19"/>
                <w:szCs w:val="19"/>
              </w:rPr>
              <w:t xml:space="preserve">. Mouthpart of </w:t>
            </w:r>
            <w:r w:rsidR="005C382F" w:rsidRPr="005C382F">
              <w:rPr>
                <w:rFonts w:ascii="Times New Roman" w:hAnsi="Times New Roman" w:cs="Times New Roman"/>
                <w:i/>
                <w:iCs/>
                <w:sz w:val="19"/>
                <w:szCs w:val="19"/>
              </w:rPr>
              <w:t>Rhipicephalus sanguineus</w:t>
            </w:r>
          </w:p>
        </w:tc>
        <w:tc>
          <w:tcPr>
            <w:tcW w:w="2970" w:type="dxa"/>
          </w:tcPr>
          <w:p w:rsidR="005C382F" w:rsidRPr="005C382F" w:rsidRDefault="007816C5" w:rsidP="005C382F">
            <w:pPr>
              <w:autoSpaceDE w:val="0"/>
              <w:autoSpaceDN w:val="0"/>
              <w:adjustRightInd w:val="0"/>
              <w:rPr>
                <w:rFonts w:ascii="Times New Roman" w:hAnsi="Times New Roman" w:cs="Times New Roman"/>
                <w:sz w:val="19"/>
                <w:szCs w:val="19"/>
              </w:rPr>
            </w:pPr>
            <w:r>
              <w:rPr>
                <w:rFonts w:ascii="Times New Roman" w:hAnsi="Times New Roman" w:cs="Times New Roman"/>
                <w:sz w:val="19"/>
                <w:szCs w:val="19"/>
              </w:rPr>
              <w:t>Plate 4</w:t>
            </w:r>
            <w:r w:rsidR="005C382F" w:rsidRPr="005C382F">
              <w:rPr>
                <w:rFonts w:ascii="Times New Roman" w:hAnsi="Times New Roman" w:cs="Times New Roman"/>
                <w:sz w:val="19"/>
                <w:szCs w:val="19"/>
              </w:rPr>
              <w:t>. Posterior part of</w:t>
            </w:r>
          </w:p>
          <w:p w:rsidR="008A734A" w:rsidRPr="005C382F" w:rsidRDefault="005C382F" w:rsidP="005C382F">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i/>
                <w:iCs/>
                <w:sz w:val="19"/>
                <w:szCs w:val="19"/>
              </w:rPr>
              <w:t>Rhipicephalus sanguineus</w:t>
            </w:r>
          </w:p>
        </w:tc>
        <w:tc>
          <w:tcPr>
            <w:tcW w:w="3195" w:type="dxa"/>
          </w:tcPr>
          <w:p w:rsidR="005C382F" w:rsidRPr="005C382F" w:rsidRDefault="005C382F" w:rsidP="005C382F">
            <w:pPr>
              <w:autoSpaceDE w:val="0"/>
              <w:autoSpaceDN w:val="0"/>
              <w:adjustRightInd w:val="0"/>
              <w:rPr>
                <w:rFonts w:ascii="Times New Roman" w:hAnsi="Times New Roman" w:cs="Times New Roman"/>
                <w:i/>
                <w:iCs/>
                <w:sz w:val="19"/>
                <w:szCs w:val="19"/>
              </w:rPr>
            </w:pPr>
            <w:r w:rsidRPr="005C382F">
              <w:rPr>
                <w:rFonts w:ascii="Times New Roman" w:hAnsi="Times New Roman" w:cs="Times New Roman"/>
                <w:sz w:val="19"/>
                <w:szCs w:val="19"/>
              </w:rPr>
              <w:t xml:space="preserve">Plate 8. Full view of </w:t>
            </w:r>
            <w:r w:rsidRPr="005C382F">
              <w:rPr>
                <w:rFonts w:ascii="Times New Roman" w:hAnsi="Times New Roman" w:cs="Times New Roman"/>
                <w:i/>
                <w:iCs/>
                <w:sz w:val="19"/>
                <w:szCs w:val="19"/>
              </w:rPr>
              <w:t>Damalinia</w:t>
            </w:r>
          </w:p>
          <w:p w:rsidR="008A734A" w:rsidRPr="005C382F" w:rsidRDefault="005C382F" w:rsidP="005C382F">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i/>
                <w:iCs/>
                <w:sz w:val="19"/>
                <w:szCs w:val="19"/>
              </w:rPr>
              <w:t>bovis</w:t>
            </w:r>
          </w:p>
        </w:tc>
      </w:tr>
      <w:tr w:rsidR="008A734A" w:rsidRPr="005C382F" w:rsidTr="00762A82">
        <w:trPr>
          <w:trHeight w:val="3869"/>
        </w:trPr>
        <w:tc>
          <w:tcPr>
            <w:tcW w:w="2718" w:type="dxa"/>
          </w:tcPr>
          <w:p w:rsidR="008A734A" w:rsidRPr="005C382F" w:rsidRDefault="008A734A" w:rsidP="00C555E8">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noProof/>
                <w:sz w:val="24"/>
                <w:szCs w:val="24"/>
              </w:rPr>
              <w:drawing>
                <wp:inline distT="0" distB="0" distL="0" distR="0">
                  <wp:extent cx="1600430" cy="239066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600296" cy="2390460"/>
                          </a:xfrm>
                          <a:prstGeom prst="rect">
                            <a:avLst/>
                          </a:prstGeom>
                          <a:noFill/>
                          <a:ln w="9525">
                            <a:noFill/>
                            <a:miter lim="800000"/>
                            <a:headEnd/>
                            <a:tailEnd/>
                          </a:ln>
                        </pic:spPr>
                      </pic:pic>
                    </a:graphicData>
                  </a:graphic>
                </wp:inline>
              </w:drawing>
            </w:r>
          </w:p>
        </w:tc>
        <w:tc>
          <w:tcPr>
            <w:tcW w:w="2970" w:type="dxa"/>
          </w:tcPr>
          <w:p w:rsidR="008A734A" w:rsidRPr="005C382F" w:rsidRDefault="008A734A" w:rsidP="00C555E8">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noProof/>
                <w:sz w:val="24"/>
                <w:szCs w:val="24"/>
              </w:rPr>
              <w:drawing>
                <wp:inline distT="0" distB="0" distL="0" distR="0">
                  <wp:extent cx="1728821" cy="2385480"/>
                  <wp:effectExtent l="19050" t="0" r="4729"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732484" cy="2390534"/>
                          </a:xfrm>
                          <a:prstGeom prst="rect">
                            <a:avLst/>
                          </a:prstGeom>
                          <a:noFill/>
                          <a:ln w="9525">
                            <a:noFill/>
                            <a:miter lim="800000"/>
                            <a:headEnd/>
                            <a:tailEnd/>
                          </a:ln>
                        </pic:spPr>
                      </pic:pic>
                    </a:graphicData>
                  </a:graphic>
                </wp:inline>
              </w:drawing>
            </w:r>
          </w:p>
        </w:tc>
        <w:tc>
          <w:tcPr>
            <w:tcW w:w="3195" w:type="dxa"/>
          </w:tcPr>
          <w:p w:rsidR="008A734A" w:rsidRPr="005C382F" w:rsidRDefault="00762A82" w:rsidP="00C555E8">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noProof/>
                <w:sz w:val="24"/>
                <w:szCs w:val="24"/>
              </w:rPr>
              <w:drawing>
                <wp:inline distT="0" distB="0" distL="0" distR="0">
                  <wp:extent cx="1886868" cy="2390660"/>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886698" cy="2390444"/>
                          </a:xfrm>
                          <a:prstGeom prst="rect">
                            <a:avLst/>
                          </a:prstGeom>
                          <a:noFill/>
                          <a:ln w="9525">
                            <a:noFill/>
                            <a:miter lim="800000"/>
                            <a:headEnd/>
                            <a:tailEnd/>
                          </a:ln>
                        </pic:spPr>
                      </pic:pic>
                    </a:graphicData>
                  </a:graphic>
                </wp:inline>
              </w:drawing>
            </w:r>
          </w:p>
        </w:tc>
      </w:tr>
      <w:tr w:rsidR="008A734A" w:rsidRPr="005C382F" w:rsidTr="00762A82">
        <w:trPr>
          <w:trHeight w:val="79"/>
        </w:trPr>
        <w:tc>
          <w:tcPr>
            <w:tcW w:w="2718" w:type="dxa"/>
          </w:tcPr>
          <w:p w:rsidR="005C382F" w:rsidRPr="005C382F" w:rsidRDefault="005C382F" w:rsidP="005C382F">
            <w:pPr>
              <w:autoSpaceDE w:val="0"/>
              <w:autoSpaceDN w:val="0"/>
              <w:adjustRightInd w:val="0"/>
              <w:rPr>
                <w:rFonts w:ascii="Times New Roman" w:hAnsi="Times New Roman" w:cs="Times New Roman"/>
                <w:sz w:val="19"/>
                <w:szCs w:val="19"/>
              </w:rPr>
            </w:pPr>
            <w:r w:rsidRPr="005C382F">
              <w:rPr>
                <w:rFonts w:ascii="Times New Roman" w:hAnsi="Times New Roman" w:cs="Times New Roman"/>
                <w:sz w:val="19"/>
                <w:szCs w:val="19"/>
              </w:rPr>
              <w:t>Plate 5. Mouthpart of</w:t>
            </w:r>
          </w:p>
          <w:p w:rsidR="008A734A" w:rsidRPr="005C382F" w:rsidRDefault="005C382F" w:rsidP="005C382F">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i/>
                <w:iCs/>
                <w:sz w:val="19"/>
                <w:szCs w:val="19"/>
              </w:rPr>
              <w:t>Haemaphysalis bispinosa</w:t>
            </w:r>
          </w:p>
        </w:tc>
        <w:tc>
          <w:tcPr>
            <w:tcW w:w="2970" w:type="dxa"/>
          </w:tcPr>
          <w:p w:rsidR="005C382F" w:rsidRPr="005C382F" w:rsidRDefault="005C382F" w:rsidP="005C382F">
            <w:pPr>
              <w:autoSpaceDE w:val="0"/>
              <w:autoSpaceDN w:val="0"/>
              <w:adjustRightInd w:val="0"/>
              <w:rPr>
                <w:rFonts w:ascii="Times New Roman" w:hAnsi="Times New Roman" w:cs="Times New Roman"/>
                <w:sz w:val="19"/>
                <w:szCs w:val="19"/>
              </w:rPr>
            </w:pPr>
            <w:r w:rsidRPr="005C382F">
              <w:rPr>
                <w:rFonts w:ascii="Times New Roman" w:hAnsi="Times New Roman" w:cs="Times New Roman"/>
                <w:sz w:val="19"/>
                <w:szCs w:val="19"/>
              </w:rPr>
              <w:t>Plate 6. Posterior part of</w:t>
            </w:r>
          </w:p>
          <w:p w:rsidR="008A734A" w:rsidRPr="005C382F" w:rsidRDefault="005C382F" w:rsidP="005C382F">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i/>
                <w:iCs/>
                <w:sz w:val="19"/>
                <w:szCs w:val="19"/>
              </w:rPr>
              <w:t>Haemaphysalis bispinosa</w:t>
            </w:r>
          </w:p>
        </w:tc>
        <w:tc>
          <w:tcPr>
            <w:tcW w:w="3195" w:type="dxa"/>
          </w:tcPr>
          <w:p w:rsidR="005C382F" w:rsidRPr="005C382F" w:rsidRDefault="005C382F" w:rsidP="005C382F">
            <w:pPr>
              <w:autoSpaceDE w:val="0"/>
              <w:autoSpaceDN w:val="0"/>
              <w:adjustRightInd w:val="0"/>
              <w:rPr>
                <w:rFonts w:ascii="Times New Roman" w:hAnsi="Times New Roman" w:cs="Times New Roman"/>
                <w:sz w:val="19"/>
                <w:szCs w:val="19"/>
              </w:rPr>
            </w:pPr>
            <w:r w:rsidRPr="005C382F">
              <w:rPr>
                <w:rFonts w:ascii="Times New Roman" w:hAnsi="Times New Roman" w:cs="Times New Roman"/>
                <w:sz w:val="19"/>
                <w:szCs w:val="19"/>
              </w:rPr>
              <w:t>Plate 9. Full view of</w:t>
            </w:r>
          </w:p>
          <w:p w:rsidR="008A734A" w:rsidRPr="005C382F" w:rsidRDefault="005C382F" w:rsidP="005C382F">
            <w:pPr>
              <w:autoSpaceDE w:val="0"/>
              <w:autoSpaceDN w:val="0"/>
              <w:adjustRightInd w:val="0"/>
              <w:spacing w:line="360" w:lineRule="auto"/>
              <w:jc w:val="both"/>
              <w:rPr>
                <w:rFonts w:ascii="Times New Roman" w:hAnsi="Times New Roman" w:cs="Times New Roman"/>
                <w:sz w:val="24"/>
                <w:szCs w:val="24"/>
              </w:rPr>
            </w:pPr>
            <w:r w:rsidRPr="005C382F">
              <w:rPr>
                <w:rFonts w:ascii="Times New Roman" w:hAnsi="Times New Roman" w:cs="Times New Roman"/>
                <w:i/>
                <w:iCs/>
                <w:sz w:val="19"/>
                <w:szCs w:val="19"/>
              </w:rPr>
              <w:t>Haematopinus eurysternus</w:t>
            </w:r>
          </w:p>
        </w:tc>
      </w:tr>
    </w:tbl>
    <w:p w:rsidR="00DF419A" w:rsidRPr="004A1876" w:rsidRDefault="00DF419A" w:rsidP="00647B87">
      <w:pPr>
        <w:autoSpaceDE w:val="0"/>
        <w:autoSpaceDN w:val="0"/>
        <w:adjustRightInd w:val="0"/>
        <w:spacing w:after="0" w:line="360" w:lineRule="auto"/>
        <w:jc w:val="center"/>
        <w:rPr>
          <w:rFonts w:ascii="Times New Roman" w:hAnsi="Times New Roman" w:cs="Times New Roman"/>
          <w:sz w:val="24"/>
          <w:szCs w:val="24"/>
        </w:rPr>
      </w:pPr>
      <w:r w:rsidRPr="00813A74">
        <w:rPr>
          <w:rFonts w:ascii="Times New Roman" w:hAnsi="Times New Roman" w:cs="Times New Roman"/>
          <w:b/>
          <w:bCs/>
          <w:sz w:val="28"/>
          <w:szCs w:val="28"/>
        </w:rPr>
        <w:lastRenderedPageBreak/>
        <w:t>CHAPTER-IV</w:t>
      </w:r>
    </w:p>
    <w:p w:rsidR="009B1E97" w:rsidRPr="00813A74" w:rsidRDefault="009B1E97" w:rsidP="004A1876">
      <w:pPr>
        <w:autoSpaceDE w:val="0"/>
        <w:autoSpaceDN w:val="0"/>
        <w:adjustRightInd w:val="0"/>
        <w:spacing w:after="0" w:line="360" w:lineRule="auto"/>
        <w:jc w:val="center"/>
        <w:rPr>
          <w:rFonts w:ascii="Times New Roman" w:hAnsi="Times New Roman" w:cs="Times New Roman"/>
          <w:b/>
          <w:bCs/>
          <w:sz w:val="28"/>
          <w:szCs w:val="28"/>
        </w:rPr>
      </w:pPr>
      <w:r w:rsidRPr="00813A74">
        <w:rPr>
          <w:rFonts w:ascii="Times New Roman" w:hAnsi="Times New Roman" w:cs="Times New Roman"/>
          <w:b/>
          <w:bCs/>
          <w:sz w:val="28"/>
          <w:szCs w:val="28"/>
        </w:rPr>
        <w:t>RESULTS AND DISCUSSION</w:t>
      </w:r>
    </w:p>
    <w:p w:rsidR="004A1876" w:rsidRDefault="004A1876" w:rsidP="00813A74">
      <w:pPr>
        <w:autoSpaceDE w:val="0"/>
        <w:autoSpaceDN w:val="0"/>
        <w:adjustRightInd w:val="0"/>
        <w:spacing w:after="0" w:line="360" w:lineRule="auto"/>
        <w:jc w:val="both"/>
        <w:rPr>
          <w:rFonts w:ascii="Times New Roman" w:hAnsi="Times New Roman" w:cs="Times New Roman"/>
          <w:b/>
          <w:bCs/>
          <w:sz w:val="24"/>
          <w:szCs w:val="24"/>
        </w:rPr>
      </w:pPr>
    </w:p>
    <w:p w:rsidR="009B1E97" w:rsidRPr="00C555E8" w:rsidRDefault="00DF419A"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b/>
          <w:bCs/>
          <w:sz w:val="24"/>
          <w:szCs w:val="24"/>
        </w:rPr>
        <w:t>A.</w:t>
      </w:r>
      <w:r w:rsidR="009B1E97" w:rsidRPr="00C555E8">
        <w:rPr>
          <w:rFonts w:ascii="Times New Roman" w:hAnsi="Times New Roman" w:cs="Times New Roman"/>
          <w:b/>
          <w:bCs/>
          <w:sz w:val="24"/>
          <w:szCs w:val="24"/>
        </w:rPr>
        <w:t>Overall prevalence</w:t>
      </w:r>
    </w:p>
    <w:p w:rsidR="00EE0252" w:rsidRPr="00C555E8" w:rsidRDefault="009B1E97"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 xml:space="preserve">Of 206 cattle examined, 132 (64.07%) were found infested with one or more species of ticks (Table 1). The findings of this study agree with the reports of Islam </w:t>
      </w:r>
      <w:r w:rsidRPr="00C555E8">
        <w:rPr>
          <w:rFonts w:ascii="Times New Roman" w:hAnsi="Times New Roman" w:cs="Times New Roman"/>
          <w:i/>
          <w:iCs/>
          <w:sz w:val="24"/>
          <w:szCs w:val="24"/>
        </w:rPr>
        <w:t xml:space="preserve">et al. </w:t>
      </w:r>
      <w:r w:rsidRPr="00C555E8">
        <w:rPr>
          <w:rFonts w:ascii="Times New Roman" w:hAnsi="Times New Roman" w:cs="Times New Roman"/>
          <w:sz w:val="24"/>
          <w:szCs w:val="24"/>
        </w:rPr>
        <w:t xml:space="preserve">(2009) in Sirajganj, Kamal </w:t>
      </w:r>
      <w:r w:rsidRPr="00C555E8">
        <w:rPr>
          <w:rFonts w:ascii="Times New Roman" w:hAnsi="Times New Roman" w:cs="Times New Roman"/>
          <w:i/>
          <w:iCs/>
          <w:sz w:val="24"/>
          <w:szCs w:val="24"/>
        </w:rPr>
        <w:t>et al</w:t>
      </w:r>
      <w:r w:rsidRPr="00C555E8">
        <w:rPr>
          <w:rFonts w:ascii="Times New Roman" w:hAnsi="Times New Roman" w:cs="Times New Roman"/>
          <w:sz w:val="24"/>
          <w:szCs w:val="24"/>
        </w:rPr>
        <w:t>. (1996) in Chittagong of Bangladesh, who recorded 65.5% and 65.4% prevalence of</w:t>
      </w:r>
      <w:r w:rsidR="00607D03" w:rsidRPr="00C555E8">
        <w:rPr>
          <w:rFonts w:ascii="Times New Roman" w:hAnsi="Times New Roman" w:cs="Times New Roman"/>
          <w:sz w:val="24"/>
          <w:szCs w:val="24"/>
        </w:rPr>
        <w:t xml:space="preserve"> </w:t>
      </w:r>
      <w:r w:rsidRPr="00C555E8">
        <w:rPr>
          <w:rFonts w:ascii="Times New Roman" w:hAnsi="Times New Roman" w:cs="Times New Roman"/>
          <w:sz w:val="24"/>
          <w:szCs w:val="24"/>
        </w:rPr>
        <w:t xml:space="preserve"> ectoparasites in cattle, respectively. The findings of this study differ with the previous findings of some other scientists. Higher prevalence (75.1%) in cattle was</w:t>
      </w:r>
      <w:r w:rsidR="00B27B60" w:rsidRPr="00C555E8">
        <w:rPr>
          <w:rFonts w:ascii="Times New Roman" w:hAnsi="Times New Roman" w:cs="Times New Roman"/>
          <w:sz w:val="24"/>
          <w:szCs w:val="24"/>
        </w:rPr>
        <w:t xml:space="preserve"> </w:t>
      </w:r>
      <w:r w:rsidRPr="00C555E8">
        <w:rPr>
          <w:rFonts w:ascii="Times New Roman" w:hAnsi="Times New Roman" w:cs="Times New Roman"/>
          <w:sz w:val="24"/>
          <w:szCs w:val="24"/>
        </w:rPr>
        <w:t xml:space="preserve">reported by Sajid </w:t>
      </w:r>
      <w:r w:rsidRPr="00C555E8">
        <w:rPr>
          <w:rFonts w:ascii="Times New Roman" w:hAnsi="Times New Roman" w:cs="Times New Roman"/>
          <w:i/>
          <w:iCs/>
          <w:sz w:val="24"/>
          <w:szCs w:val="24"/>
        </w:rPr>
        <w:t>et al</w:t>
      </w:r>
      <w:r w:rsidRPr="00C555E8">
        <w:rPr>
          <w:rFonts w:ascii="Times New Roman" w:hAnsi="Times New Roman" w:cs="Times New Roman"/>
          <w:sz w:val="24"/>
          <w:szCs w:val="24"/>
        </w:rPr>
        <w:t xml:space="preserve">. (2008) in Pakistan. Roy </w:t>
      </w:r>
      <w:r w:rsidRPr="00C555E8">
        <w:rPr>
          <w:rFonts w:ascii="Times New Roman" w:hAnsi="Times New Roman" w:cs="Times New Roman"/>
          <w:i/>
          <w:iCs/>
          <w:sz w:val="24"/>
          <w:szCs w:val="24"/>
        </w:rPr>
        <w:t>et al</w:t>
      </w:r>
      <w:r w:rsidRPr="00C555E8">
        <w:rPr>
          <w:rFonts w:ascii="Times New Roman" w:hAnsi="Times New Roman" w:cs="Times New Roman"/>
          <w:sz w:val="24"/>
          <w:szCs w:val="24"/>
        </w:rPr>
        <w:t>. (2001) reported 36.31% prevalence of tick infestation in</w:t>
      </w:r>
      <w:r w:rsidR="00B27B60" w:rsidRPr="00C555E8">
        <w:rPr>
          <w:rFonts w:ascii="Times New Roman" w:hAnsi="Times New Roman" w:cs="Times New Roman"/>
          <w:sz w:val="24"/>
          <w:szCs w:val="24"/>
        </w:rPr>
        <w:t xml:space="preserve"> </w:t>
      </w:r>
      <w:r w:rsidRPr="00C555E8">
        <w:rPr>
          <w:rFonts w:ascii="Times New Roman" w:hAnsi="Times New Roman" w:cs="Times New Roman"/>
          <w:sz w:val="24"/>
          <w:szCs w:val="24"/>
        </w:rPr>
        <w:t>cattle at Madhupur in Bangladesh.</w:t>
      </w:r>
    </w:p>
    <w:p w:rsidR="00F3055F" w:rsidRDefault="00F3055F" w:rsidP="00C555E8">
      <w:pPr>
        <w:autoSpaceDE w:val="0"/>
        <w:autoSpaceDN w:val="0"/>
        <w:adjustRightInd w:val="0"/>
        <w:spacing w:after="0" w:line="360" w:lineRule="auto"/>
        <w:rPr>
          <w:rFonts w:ascii="Times New Roman" w:hAnsi="Times New Roman" w:cs="Times New Roman"/>
          <w:sz w:val="24"/>
          <w:szCs w:val="24"/>
        </w:rPr>
      </w:pPr>
    </w:p>
    <w:p w:rsidR="001F1754" w:rsidRPr="00C555E8" w:rsidRDefault="001F1754" w:rsidP="00C555E8">
      <w:pPr>
        <w:autoSpaceDE w:val="0"/>
        <w:autoSpaceDN w:val="0"/>
        <w:adjustRightInd w:val="0"/>
        <w:spacing w:after="0" w:line="360" w:lineRule="auto"/>
        <w:rPr>
          <w:rFonts w:ascii="Times New Roman" w:hAnsi="Times New Roman" w:cs="Times New Roman"/>
          <w:sz w:val="24"/>
          <w:szCs w:val="24"/>
        </w:rPr>
      </w:pPr>
      <w:r w:rsidRPr="00C555E8">
        <w:rPr>
          <w:rFonts w:ascii="Times New Roman" w:hAnsi="Times New Roman" w:cs="Times New Roman"/>
          <w:sz w:val="24"/>
          <w:szCs w:val="24"/>
        </w:rPr>
        <w:t>Table 1. Overall prevalence of ectoparasites in cattle (N=206)</w:t>
      </w:r>
    </w:p>
    <w:tbl>
      <w:tblPr>
        <w:tblStyle w:val="TableGrid"/>
        <w:tblW w:w="0" w:type="auto"/>
        <w:tblLook w:val="04A0"/>
      </w:tblPr>
      <w:tblGrid>
        <w:gridCol w:w="3031"/>
        <w:gridCol w:w="1571"/>
        <w:gridCol w:w="1480"/>
        <w:gridCol w:w="1336"/>
        <w:gridCol w:w="1465"/>
      </w:tblGrid>
      <w:tr w:rsidR="001F1754" w:rsidRPr="00C555E8" w:rsidTr="006D198A">
        <w:trPr>
          <w:trHeight w:val="347"/>
        </w:trPr>
        <w:tc>
          <w:tcPr>
            <w:tcW w:w="3348" w:type="dxa"/>
            <w:vMerge w:val="restart"/>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r w:rsidRPr="00C555E8">
              <w:rPr>
                <w:rFonts w:ascii="Times New Roman" w:hAnsi="Times New Roman" w:cs="Times New Roman"/>
                <w:sz w:val="24"/>
                <w:szCs w:val="24"/>
              </w:rPr>
              <w:t>Species of ectoparasite involved</w:t>
            </w:r>
          </w:p>
        </w:tc>
        <w:tc>
          <w:tcPr>
            <w:tcW w:w="1710" w:type="dxa"/>
            <w:vMerge w:val="restart"/>
          </w:tcPr>
          <w:p w:rsidR="001F1754" w:rsidRPr="00C555E8" w:rsidRDefault="001F1754"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No of animal</w:t>
            </w:r>
          </w:p>
          <w:p w:rsidR="001F1754" w:rsidRPr="00C555E8" w:rsidRDefault="001F1754"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affected</w:t>
            </w:r>
          </w:p>
        </w:tc>
        <w:tc>
          <w:tcPr>
            <w:tcW w:w="1530" w:type="dxa"/>
            <w:vMerge w:val="restart"/>
          </w:tcPr>
          <w:p w:rsidR="001F1754" w:rsidRPr="00C555E8" w:rsidRDefault="001F1754"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Prevalence</w:t>
            </w:r>
          </w:p>
          <w:p w:rsidR="001F1754" w:rsidRPr="00C555E8" w:rsidRDefault="001F1754"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w:t>
            </w:r>
          </w:p>
        </w:tc>
        <w:tc>
          <w:tcPr>
            <w:tcW w:w="2988" w:type="dxa"/>
            <w:gridSpan w:val="2"/>
            <w:tcBorders>
              <w:bottom w:val="single" w:sz="4" w:space="0" w:color="auto"/>
            </w:tcBorders>
          </w:tcPr>
          <w:p w:rsidR="001F1754" w:rsidRPr="00C555E8" w:rsidRDefault="001F1754"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Parasitic burden</w:t>
            </w:r>
          </w:p>
        </w:tc>
      </w:tr>
      <w:tr w:rsidR="001F1754" w:rsidRPr="00C555E8" w:rsidTr="006D198A">
        <w:trPr>
          <w:trHeight w:val="256"/>
        </w:trPr>
        <w:tc>
          <w:tcPr>
            <w:tcW w:w="3348" w:type="dxa"/>
            <w:vMerge/>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p>
        </w:tc>
        <w:tc>
          <w:tcPr>
            <w:tcW w:w="1710" w:type="dxa"/>
            <w:vMerge/>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p>
        </w:tc>
        <w:tc>
          <w:tcPr>
            <w:tcW w:w="1530" w:type="dxa"/>
            <w:vMerge/>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p>
        </w:tc>
        <w:tc>
          <w:tcPr>
            <w:tcW w:w="1457" w:type="dxa"/>
            <w:tcBorders>
              <w:top w:val="single" w:sz="4" w:space="0" w:color="auto"/>
              <w:right w:val="single" w:sz="4" w:space="0" w:color="auto"/>
            </w:tcBorders>
          </w:tcPr>
          <w:p w:rsidR="001F1754" w:rsidRPr="00C555E8" w:rsidRDefault="001F1754"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Range</w:t>
            </w:r>
          </w:p>
        </w:tc>
        <w:tc>
          <w:tcPr>
            <w:tcW w:w="1531" w:type="dxa"/>
            <w:tcBorders>
              <w:top w:val="single" w:sz="4" w:space="0" w:color="auto"/>
              <w:left w:val="single" w:sz="4" w:space="0" w:color="auto"/>
            </w:tcBorders>
          </w:tcPr>
          <w:p w:rsidR="001F1754" w:rsidRPr="00C555E8" w:rsidRDefault="001F1754"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Mean±SE</w:t>
            </w:r>
          </w:p>
        </w:tc>
      </w:tr>
      <w:tr w:rsidR="001F1754" w:rsidRPr="00C555E8" w:rsidTr="006D198A">
        <w:tc>
          <w:tcPr>
            <w:tcW w:w="3348" w:type="dxa"/>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r w:rsidRPr="00C555E8">
              <w:rPr>
                <w:rFonts w:ascii="Times New Roman" w:hAnsi="Times New Roman" w:cs="Times New Roman"/>
                <w:i/>
                <w:iCs/>
                <w:sz w:val="24"/>
                <w:szCs w:val="24"/>
              </w:rPr>
              <w:t>Boophilus microplus</w:t>
            </w:r>
          </w:p>
        </w:tc>
        <w:tc>
          <w:tcPr>
            <w:tcW w:w="1710" w:type="dxa"/>
          </w:tcPr>
          <w:p w:rsidR="001F1754" w:rsidRPr="00C555E8" w:rsidRDefault="001F1754"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94</w:t>
            </w:r>
          </w:p>
        </w:tc>
        <w:tc>
          <w:tcPr>
            <w:tcW w:w="153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45.63</w:t>
            </w:r>
          </w:p>
        </w:tc>
        <w:tc>
          <w:tcPr>
            <w:tcW w:w="1457" w:type="dxa"/>
            <w:tcBorders>
              <w:righ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1-7</w:t>
            </w:r>
          </w:p>
        </w:tc>
        <w:tc>
          <w:tcPr>
            <w:tcW w:w="1531" w:type="dxa"/>
            <w:tcBorders>
              <w:lef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2.64±0.12</w:t>
            </w:r>
          </w:p>
        </w:tc>
      </w:tr>
      <w:tr w:rsidR="001F1754" w:rsidRPr="00C555E8" w:rsidTr="006D198A">
        <w:tc>
          <w:tcPr>
            <w:tcW w:w="3348" w:type="dxa"/>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r w:rsidRPr="00C555E8">
              <w:rPr>
                <w:rFonts w:ascii="Times New Roman" w:hAnsi="Times New Roman" w:cs="Times New Roman"/>
                <w:i/>
                <w:iCs/>
                <w:sz w:val="24"/>
                <w:szCs w:val="24"/>
              </w:rPr>
              <w:t>Haemaphysalis bispinosa</w:t>
            </w:r>
          </w:p>
        </w:tc>
        <w:tc>
          <w:tcPr>
            <w:tcW w:w="171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34</w:t>
            </w:r>
          </w:p>
        </w:tc>
        <w:tc>
          <w:tcPr>
            <w:tcW w:w="153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16.50</w:t>
            </w:r>
          </w:p>
        </w:tc>
        <w:tc>
          <w:tcPr>
            <w:tcW w:w="1457" w:type="dxa"/>
            <w:tcBorders>
              <w:righ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1-2</w:t>
            </w:r>
          </w:p>
        </w:tc>
        <w:tc>
          <w:tcPr>
            <w:tcW w:w="1531" w:type="dxa"/>
            <w:tcBorders>
              <w:lef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1.09±0.04</w:t>
            </w:r>
          </w:p>
        </w:tc>
      </w:tr>
      <w:tr w:rsidR="001F1754" w:rsidRPr="00C555E8" w:rsidTr="006D198A">
        <w:tc>
          <w:tcPr>
            <w:tcW w:w="3348" w:type="dxa"/>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r w:rsidRPr="00C555E8">
              <w:rPr>
                <w:rFonts w:ascii="Times New Roman" w:hAnsi="Times New Roman" w:cs="Times New Roman"/>
                <w:i/>
                <w:iCs/>
                <w:sz w:val="24"/>
                <w:szCs w:val="24"/>
              </w:rPr>
              <w:t>Rhipicephalus sanguineus</w:t>
            </w:r>
          </w:p>
        </w:tc>
        <w:tc>
          <w:tcPr>
            <w:tcW w:w="171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76</w:t>
            </w:r>
          </w:p>
        </w:tc>
        <w:tc>
          <w:tcPr>
            <w:tcW w:w="153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36.89</w:t>
            </w:r>
          </w:p>
        </w:tc>
        <w:tc>
          <w:tcPr>
            <w:tcW w:w="1457" w:type="dxa"/>
            <w:tcBorders>
              <w:righ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1-4</w:t>
            </w:r>
          </w:p>
        </w:tc>
        <w:tc>
          <w:tcPr>
            <w:tcW w:w="1531" w:type="dxa"/>
            <w:tcBorders>
              <w:lef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1.68±0.09</w:t>
            </w:r>
          </w:p>
        </w:tc>
      </w:tr>
      <w:tr w:rsidR="001F1754" w:rsidRPr="00C555E8" w:rsidTr="006D198A">
        <w:tc>
          <w:tcPr>
            <w:tcW w:w="3348" w:type="dxa"/>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r w:rsidRPr="00C555E8">
              <w:rPr>
                <w:rFonts w:ascii="Times New Roman" w:hAnsi="Times New Roman" w:cs="Times New Roman"/>
                <w:i/>
                <w:iCs/>
                <w:sz w:val="24"/>
                <w:szCs w:val="24"/>
              </w:rPr>
              <w:t>Linognathus vituli</w:t>
            </w:r>
          </w:p>
        </w:tc>
        <w:tc>
          <w:tcPr>
            <w:tcW w:w="171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48</w:t>
            </w:r>
          </w:p>
        </w:tc>
        <w:tc>
          <w:tcPr>
            <w:tcW w:w="153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23.30</w:t>
            </w:r>
          </w:p>
        </w:tc>
        <w:tc>
          <w:tcPr>
            <w:tcW w:w="1457" w:type="dxa"/>
            <w:tcBorders>
              <w:righ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1-3</w:t>
            </w:r>
          </w:p>
        </w:tc>
        <w:tc>
          <w:tcPr>
            <w:tcW w:w="1531" w:type="dxa"/>
            <w:tcBorders>
              <w:lef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1.38±0.09</w:t>
            </w:r>
          </w:p>
        </w:tc>
      </w:tr>
      <w:tr w:rsidR="001F1754" w:rsidRPr="00C555E8" w:rsidTr="006D198A">
        <w:tc>
          <w:tcPr>
            <w:tcW w:w="3348" w:type="dxa"/>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r w:rsidRPr="00C555E8">
              <w:rPr>
                <w:rFonts w:ascii="Times New Roman" w:hAnsi="Times New Roman" w:cs="Times New Roman"/>
                <w:i/>
                <w:iCs/>
                <w:sz w:val="24"/>
                <w:szCs w:val="24"/>
              </w:rPr>
              <w:t>Haematopinus eurysternus</w:t>
            </w:r>
          </w:p>
        </w:tc>
        <w:tc>
          <w:tcPr>
            <w:tcW w:w="171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37</w:t>
            </w:r>
          </w:p>
        </w:tc>
        <w:tc>
          <w:tcPr>
            <w:tcW w:w="153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17.96</w:t>
            </w:r>
          </w:p>
        </w:tc>
        <w:tc>
          <w:tcPr>
            <w:tcW w:w="1457" w:type="dxa"/>
            <w:tcBorders>
              <w:righ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1-2</w:t>
            </w:r>
          </w:p>
        </w:tc>
        <w:tc>
          <w:tcPr>
            <w:tcW w:w="1531" w:type="dxa"/>
            <w:tcBorders>
              <w:lef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1.05±0.03</w:t>
            </w:r>
          </w:p>
        </w:tc>
      </w:tr>
      <w:tr w:rsidR="001F1754" w:rsidRPr="00C555E8" w:rsidTr="006D198A">
        <w:tc>
          <w:tcPr>
            <w:tcW w:w="3348" w:type="dxa"/>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r w:rsidRPr="00C555E8">
              <w:rPr>
                <w:rFonts w:ascii="Times New Roman" w:hAnsi="Times New Roman" w:cs="Times New Roman"/>
                <w:i/>
                <w:iCs/>
                <w:sz w:val="24"/>
                <w:szCs w:val="24"/>
              </w:rPr>
              <w:t>Damalinia bovis</w:t>
            </w:r>
          </w:p>
        </w:tc>
        <w:tc>
          <w:tcPr>
            <w:tcW w:w="171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17</w:t>
            </w:r>
          </w:p>
        </w:tc>
        <w:tc>
          <w:tcPr>
            <w:tcW w:w="153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8.25</w:t>
            </w:r>
          </w:p>
        </w:tc>
        <w:tc>
          <w:tcPr>
            <w:tcW w:w="1457" w:type="dxa"/>
            <w:tcBorders>
              <w:righ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1-2</w:t>
            </w:r>
          </w:p>
        </w:tc>
        <w:tc>
          <w:tcPr>
            <w:tcW w:w="1531" w:type="dxa"/>
            <w:tcBorders>
              <w:lef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1.12±0.08</w:t>
            </w:r>
          </w:p>
        </w:tc>
      </w:tr>
      <w:tr w:rsidR="001F1754" w:rsidRPr="00C555E8" w:rsidTr="006D198A">
        <w:tc>
          <w:tcPr>
            <w:tcW w:w="3348" w:type="dxa"/>
          </w:tcPr>
          <w:p w:rsidR="001F1754" w:rsidRPr="00C555E8" w:rsidRDefault="001F1754" w:rsidP="00C555E8">
            <w:pPr>
              <w:autoSpaceDE w:val="0"/>
              <w:autoSpaceDN w:val="0"/>
              <w:adjustRightInd w:val="0"/>
              <w:spacing w:line="360" w:lineRule="auto"/>
              <w:rPr>
                <w:rFonts w:ascii="Times New Roman" w:hAnsi="Times New Roman" w:cs="Times New Roman"/>
                <w:sz w:val="24"/>
                <w:szCs w:val="24"/>
              </w:rPr>
            </w:pPr>
            <w:r w:rsidRPr="00C555E8">
              <w:rPr>
                <w:rFonts w:ascii="Times New Roman" w:hAnsi="Times New Roman" w:cs="Times New Roman"/>
                <w:sz w:val="24"/>
                <w:szCs w:val="24"/>
              </w:rPr>
              <w:t>Total</w:t>
            </w:r>
          </w:p>
        </w:tc>
        <w:tc>
          <w:tcPr>
            <w:tcW w:w="171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132</w:t>
            </w:r>
          </w:p>
        </w:tc>
        <w:tc>
          <w:tcPr>
            <w:tcW w:w="1530" w:type="dxa"/>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64.07</w:t>
            </w:r>
          </w:p>
        </w:tc>
        <w:tc>
          <w:tcPr>
            <w:tcW w:w="1457" w:type="dxa"/>
            <w:tcBorders>
              <w:righ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1-7</w:t>
            </w:r>
          </w:p>
        </w:tc>
        <w:tc>
          <w:tcPr>
            <w:tcW w:w="1531" w:type="dxa"/>
            <w:tcBorders>
              <w:left w:val="single" w:sz="4" w:space="0" w:color="auto"/>
            </w:tcBorders>
          </w:tcPr>
          <w:p w:rsidR="001F1754" w:rsidRPr="00C555E8" w:rsidRDefault="006D198A" w:rsidP="00C555E8">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1.49±0.80</w:t>
            </w:r>
          </w:p>
        </w:tc>
      </w:tr>
    </w:tbl>
    <w:p w:rsidR="00B27B60" w:rsidRPr="00C555E8" w:rsidRDefault="00812A97"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*Total number of animals affected is less than the summation of individual infestation because same animal was infested by more than one type of ectoparasites. N = Total animal examined.</w:t>
      </w:r>
    </w:p>
    <w:p w:rsidR="00812A97" w:rsidRPr="00C555E8" w:rsidRDefault="00812A97" w:rsidP="00813A74">
      <w:pPr>
        <w:autoSpaceDE w:val="0"/>
        <w:autoSpaceDN w:val="0"/>
        <w:adjustRightInd w:val="0"/>
        <w:spacing w:after="0" w:line="360" w:lineRule="auto"/>
        <w:jc w:val="both"/>
        <w:rPr>
          <w:rFonts w:ascii="Times New Roman" w:hAnsi="Times New Roman" w:cs="Times New Roman"/>
          <w:sz w:val="24"/>
          <w:szCs w:val="24"/>
        </w:rPr>
      </w:pPr>
    </w:p>
    <w:p w:rsidR="00812A97" w:rsidRPr="00C555E8" w:rsidRDefault="00812A97"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 xml:space="preserve">Three species of arachnids namely, </w:t>
      </w:r>
      <w:r w:rsidRPr="00C555E8">
        <w:rPr>
          <w:rFonts w:ascii="Times New Roman" w:hAnsi="Times New Roman" w:cs="Times New Roman"/>
          <w:i/>
          <w:iCs/>
          <w:sz w:val="24"/>
          <w:szCs w:val="24"/>
        </w:rPr>
        <w:t xml:space="preserve">Boophilus microplus </w:t>
      </w:r>
      <w:r w:rsidRPr="00C555E8">
        <w:rPr>
          <w:rFonts w:ascii="Times New Roman" w:hAnsi="Times New Roman" w:cs="Times New Roman"/>
          <w:sz w:val="24"/>
          <w:szCs w:val="24"/>
        </w:rPr>
        <w:t xml:space="preserve">(45.63%), </w:t>
      </w:r>
      <w:r w:rsidRPr="00C555E8">
        <w:rPr>
          <w:rFonts w:ascii="Times New Roman" w:hAnsi="Times New Roman" w:cs="Times New Roman"/>
          <w:i/>
          <w:iCs/>
          <w:sz w:val="24"/>
          <w:szCs w:val="24"/>
        </w:rPr>
        <w:t xml:space="preserve">Rhipicephalus sanguineus </w:t>
      </w:r>
      <w:r w:rsidRPr="00C555E8">
        <w:rPr>
          <w:rFonts w:ascii="Times New Roman" w:hAnsi="Times New Roman" w:cs="Times New Roman"/>
          <w:sz w:val="24"/>
          <w:szCs w:val="24"/>
        </w:rPr>
        <w:t xml:space="preserve">(16.50%) and </w:t>
      </w:r>
      <w:r w:rsidRPr="00C555E8">
        <w:rPr>
          <w:rFonts w:ascii="Times New Roman" w:hAnsi="Times New Roman" w:cs="Times New Roman"/>
          <w:i/>
          <w:iCs/>
          <w:sz w:val="24"/>
          <w:szCs w:val="24"/>
        </w:rPr>
        <w:t xml:space="preserve">Haemaphysalis bispinosa </w:t>
      </w:r>
      <w:r w:rsidRPr="00C555E8">
        <w:rPr>
          <w:rFonts w:ascii="Times New Roman" w:hAnsi="Times New Roman" w:cs="Times New Roman"/>
          <w:sz w:val="24"/>
          <w:szCs w:val="24"/>
        </w:rPr>
        <w:t xml:space="preserve">(16.50%) and 3 species of lice namely, </w:t>
      </w:r>
      <w:r w:rsidRPr="00C555E8">
        <w:rPr>
          <w:rFonts w:ascii="Times New Roman" w:hAnsi="Times New Roman" w:cs="Times New Roman"/>
          <w:i/>
          <w:iCs/>
          <w:sz w:val="24"/>
          <w:szCs w:val="24"/>
        </w:rPr>
        <w:t xml:space="preserve">Linognathus vituli </w:t>
      </w:r>
      <w:r w:rsidRPr="00C555E8">
        <w:rPr>
          <w:rFonts w:ascii="Times New Roman" w:hAnsi="Times New Roman" w:cs="Times New Roman"/>
          <w:sz w:val="24"/>
          <w:szCs w:val="24"/>
        </w:rPr>
        <w:t xml:space="preserve">(23.30%), </w:t>
      </w:r>
      <w:r w:rsidRPr="00C555E8">
        <w:rPr>
          <w:rFonts w:ascii="Times New Roman" w:hAnsi="Times New Roman" w:cs="Times New Roman"/>
          <w:i/>
          <w:iCs/>
          <w:sz w:val="24"/>
          <w:szCs w:val="24"/>
        </w:rPr>
        <w:t>Haematopinus</w:t>
      </w:r>
      <w:r w:rsidRPr="00C555E8">
        <w:rPr>
          <w:rFonts w:ascii="Times New Roman" w:hAnsi="Times New Roman" w:cs="Times New Roman"/>
          <w:sz w:val="24"/>
          <w:szCs w:val="24"/>
        </w:rPr>
        <w:t xml:space="preserve"> </w:t>
      </w:r>
      <w:r w:rsidRPr="00C555E8">
        <w:rPr>
          <w:rFonts w:ascii="Times New Roman" w:hAnsi="Times New Roman" w:cs="Times New Roman"/>
          <w:i/>
          <w:iCs/>
          <w:sz w:val="24"/>
          <w:szCs w:val="24"/>
        </w:rPr>
        <w:t xml:space="preserve">eurysternus </w:t>
      </w:r>
      <w:r w:rsidRPr="00C555E8">
        <w:rPr>
          <w:rFonts w:ascii="Times New Roman" w:hAnsi="Times New Roman" w:cs="Times New Roman"/>
          <w:sz w:val="24"/>
          <w:szCs w:val="24"/>
        </w:rPr>
        <w:t xml:space="preserve">(17.96%) and </w:t>
      </w:r>
      <w:r w:rsidRPr="00C555E8">
        <w:rPr>
          <w:rFonts w:ascii="Times New Roman" w:hAnsi="Times New Roman" w:cs="Times New Roman"/>
          <w:i/>
          <w:iCs/>
          <w:sz w:val="24"/>
          <w:szCs w:val="24"/>
        </w:rPr>
        <w:t xml:space="preserve">Damalinia bovis </w:t>
      </w:r>
      <w:r w:rsidRPr="00C555E8">
        <w:rPr>
          <w:rFonts w:ascii="Times New Roman" w:hAnsi="Times New Roman" w:cs="Times New Roman"/>
          <w:sz w:val="24"/>
          <w:szCs w:val="24"/>
        </w:rPr>
        <w:t xml:space="preserve">(8.25%) were identified. This is similar to the findings of Islam </w:t>
      </w:r>
      <w:r w:rsidRPr="00C555E8">
        <w:rPr>
          <w:rFonts w:ascii="Times New Roman" w:hAnsi="Times New Roman" w:cs="Times New Roman"/>
          <w:i/>
          <w:iCs/>
          <w:sz w:val="24"/>
          <w:szCs w:val="24"/>
        </w:rPr>
        <w:t>et al.</w:t>
      </w:r>
      <w:r w:rsidRPr="00C555E8">
        <w:rPr>
          <w:rFonts w:ascii="Times New Roman" w:hAnsi="Times New Roman" w:cs="Times New Roman"/>
          <w:sz w:val="24"/>
          <w:szCs w:val="24"/>
        </w:rPr>
        <w:t xml:space="preserve"> (2006) who reported </w:t>
      </w:r>
      <w:r w:rsidRPr="00C555E8">
        <w:rPr>
          <w:rFonts w:ascii="Times New Roman" w:hAnsi="Times New Roman" w:cs="Times New Roman"/>
          <w:i/>
          <w:iCs/>
          <w:sz w:val="24"/>
          <w:szCs w:val="24"/>
        </w:rPr>
        <w:t xml:space="preserve">B. microplus </w:t>
      </w:r>
      <w:r w:rsidRPr="00C555E8">
        <w:rPr>
          <w:rFonts w:ascii="Times New Roman" w:hAnsi="Times New Roman" w:cs="Times New Roman"/>
          <w:sz w:val="24"/>
          <w:szCs w:val="24"/>
        </w:rPr>
        <w:t xml:space="preserve">(42.4%) </w:t>
      </w:r>
      <w:r w:rsidRPr="00C555E8">
        <w:rPr>
          <w:rFonts w:ascii="Times New Roman" w:hAnsi="Times New Roman" w:cs="Times New Roman"/>
          <w:i/>
          <w:iCs/>
          <w:sz w:val="24"/>
          <w:szCs w:val="24"/>
        </w:rPr>
        <w:t xml:space="preserve">H. bispinosa </w:t>
      </w:r>
      <w:r w:rsidRPr="00C555E8">
        <w:rPr>
          <w:rFonts w:ascii="Times New Roman" w:hAnsi="Times New Roman" w:cs="Times New Roman"/>
          <w:sz w:val="24"/>
          <w:szCs w:val="24"/>
        </w:rPr>
        <w:t xml:space="preserve">(12.0%) and </w:t>
      </w:r>
      <w:r w:rsidRPr="00C555E8">
        <w:rPr>
          <w:rFonts w:ascii="Times New Roman" w:hAnsi="Times New Roman" w:cs="Times New Roman"/>
          <w:i/>
          <w:iCs/>
          <w:sz w:val="24"/>
          <w:szCs w:val="24"/>
        </w:rPr>
        <w:t xml:space="preserve">R. sanguineus </w:t>
      </w:r>
      <w:r w:rsidRPr="00C555E8">
        <w:rPr>
          <w:rFonts w:ascii="Times New Roman" w:hAnsi="Times New Roman" w:cs="Times New Roman"/>
          <w:sz w:val="24"/>
          <w:szCs w:val="24"/>
        </w:rPr>
        <w:t xml:space="preserve">(10.8%) in cattle in Bangladesh. Razzak and Shaikh (1969) recorded 33.4% cattle infested with ticks such as </w:t>
      </w:r>
      <w:r w:rsidRPr="00C555E8">
        <w:rPr>
          <w:rFonts w:ascii="Times New Roman" w:hAnsi="Times New Roman" w:cs="Times New Roman"/>
          <w:i/>
          <w:iCs/>
          <w:sz w:val="24"/>
          <w:szCs w:val="24"/>
        </w:rPr>
        <w:t xml:space="preserve">Boophilus </w:t>
      </w:r>
      <w:r w:rsidRPr="00C555E8">
        <w:rPr>
          <w:rFonts w:ascii="Times New Roman" w:hAnsi="Times New Roman" w:cs="Times New Roman"/>
          <w:sz w:val="24"/>
          <w:szCs w:val="24"/>
        </w:rPr>
        <w:t>mic</w:t>
      </w:r>
      <w:r w:rsidRPr="00C555E8">
        <w:rPr>
          <w:rFonts w:ascii="Times New Roman" w:hAnsi="Times New Roman" w:cs="Times New Roman"/>
          <w:i/>
          <w:iCs/>
          <w:sz w:val="24"/>
          <w:szCs w:val="24"/>
        </w:rPr>
        <w:t>r</w:t>
      </w:r>
      <w:r w:rsidRPr="00C555E8">
        <w:rPr>
          <w:rFonts w:ascii="Times New Roman" w:hAnsi="Times New Roman" w:cs="Times New Roman"/>
          <w:sz w:val="24"/>
          <w:szCs w:val="24"/>
        </w:rPr>
        <w:t xml:space="preserve">oplus, </w:t>
      </w:r>
      <w:r w:rsidRPr="00C555E8">
        <w:rPr>
          <w:rFonts w:ascii="Times New Roman" w:hAnsi="Times New Roman" w:cs="Times New Roman"/>
          <w:i/>
          <w:iCs/>
          <w:sz w:val="24"/>
          <w:szCs w:val="24"/>
        </w:rPr>
        <w:t xml:space="preserve">Haemaphysalis bispinosa </w:t>
      </w:r>
      <w:r w:rsidRPr="00C555E8">
        <w:rPr>
          <w:rFonts w:ascii="Times New Roman" w:hAnsi="Times New Roman" w:cs="Times New Roman"/>
          <w:sz w:val="24"/>
          <w:szCs w:val="24"/>
        </w:rPr>
        <w:t xml:space="preserve">and </w:t>
      </w:r>
      <w:r w:rsidRPr="00C555E8">
        <w:rPr>
          <w:rFonts w:ascii="Times New Roman" w:hAnsi="Times New Roman" w:cs="Times New Roman"/>
          <w:i/>
          <w:iCs/>
          <w:sz w:val="24"/>
          <w:szCs w:val="24"/>
        </w:rPr>
        <w:lastRenderedPageBreak/>
        <w:t xml:space="preserve">Hyalomma </w:t>
      </w:r>
      <w:r w:rsidRPr="00C555E8">
        <w:rPr>
          <w:rFonts w:ascii="Times New Roman" w:hAnsi="Times New Roman" w:cs="Times New Roman"/>
          <w:sz w:val="24"/>
          <w:szCs w:val="24"/>
        </w:rPr>
        <w:t>sp. The differences between the results of present and earlier study might be due to variation in the geographical locations, climatic conditions of the experimental area, methods of study, selection of sampling animal and breed of animal studied.</w:t>
      </w:r>
    </w:p>
    <w:p w:rsidR="00812A97" w:rsidRPr="00C555E8" w:rsidRDefault="00812A97" w:rsidP="00C555E8">
      <w:pPr>
        <w:autoSpaceDE w:val="0"/>
        <w:autoSpaceDN w:val="0"/>
        <w:adjustRightInd w:val="0"/>
        <w:spacing w:after="0" w:line="360" w:lineRule="auto"/>
        <w:jc w:val="both"/>
        <w:rPr>
          <w:rFonts w:ascii="Times New Roman" w:hAnsi="Times New Roman" w:cs="Times New Roman"/>
          <w:sz w:val="24"/>
          <w:szCs w:val="24"/>
        </w:rPr>
      </w:pPr>
    </w:p>
    <w:p w:rsidR="00812A97" w:rsidRPr="00C555E8" w:rsidRDefault="00DF419A"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b/>
          <w:bCs/>
          <w:sz w:val="24"/>
          <w:szCs w:val="24"/>
        </w:rPr>
        <w:t>B.</w:t>
      </w:r>
      <w:r w:rsidR="00812A97" w:rsidRPr="00C555E8">
        <w:rPr>
          <w:rFonts w:ascii="Times New Roman" w:hAnsi="Times New Roman" w:cs="Times New Roman"/>
          <w:b/>
          <w:bCs/>
          <w:sz w:val="24"/>
          <w:szCs w:val="24"/>
        </w:rPr>
        <w:t>Age-wise prevalence</w:t>
      </w:r>
    </w:p>
    <w:p w:rsidR="00812A97" w:rsidRPr="00C555E8" w:rsidRDefault="00812A97"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It was observed that, prevalence of ectoparasites was significantly (</w:t>
      </w:r>
      <w:r w:rsidRPr="00C555E8">
        <w:rPr>
          <w:rFonts w:ascii="Times New Roman" w:hAnsi="Times New Roman" w:cs="Times New Roman"/>
          <w:i/>
          <w:iCs/>
          <w:sz w:val="24"/>
          <w:szCs w:val="24"/>
        </w:rPr>
        <w:t>p</w:t>
      </w:r>
      <w:r w:rsidRPr="00C555E8">
        <w:rPr>
          <w:rFonts w:ascii="Times New Roman" w:hAnsi="Times New Roman" w:cs="Times New Roman"/>
          <w:sz w:val="24"/>
          <w:szCs w:val="24"/>
        </w:rPr>
        <w:t xml:space="preserve">&lt;0.05) higher in older animals aged &gt; 8 year (71.11%) followed by in adult aged &gt; 2 years- 8 years (65.45%) and lowest in young aged &lt; 2 year (47.05%) (Table 2). The mean tick burden was higher in case of adult (1.87±0.154) followed by in old (1.54±0.124) and in young (1.40±0.234). The results of present study agree with Islam </w:t>
      </w:r>
      <w:r w:rsidRPr="00C555E8">
        <w:rPr>
          <w:rFonts w:ascii="Times New Roman" w:hAnsi="Times New Roman" w:cs="Times New Roman"/>
          <w:i/>
          <w:iCs/>
          <w:sz w:val="24"/>
          <w:szCs w:val="24"/>
        </w:rPr>
        <w:t xml:space="preserve">et al. </w:t>
      </w:r>
      <w:r w:rsidRPr="00C555E8">
        <w:rPr>
          <w:rFonts w:ascii="Times New Roman" w:hAnsi="Times New Roman" w:cs="Times New Roman"/>
          <w:sz w:val="24"/>
          <w:szCs w:val="24"/>
        </w:rPr>
        <w:t>(2009) who found t</w:t>
      </w:r>
      <w:r w:rsidR="00E12BCF" w:rsidRPr="00C555E8">
        <w:rPr>
          <w:rFonts w:ascii="Times New Roman" w:hAnsi="Times New Roman" w:cs="Times New Roman"/>
          <w:sz w:val="24"/>
          <w:szCs w:val="24"/>
        </w:rPr>
        <w:t xml:space="preserve">hat prevalence of ectoparasitic </w:t>
      </w:r>
      <w:r w:rsidRPr="00C555E8">
        <w:rPr>
          <w:rFonts w:ascii="Times New Roman" w:hAnsi="Times New Roman" w:cs="Times New Roman"/>
          <w:sz w:val="24"/>
          <w:szCs w:val="24"/>
        </w:rPr>
        <w:t>infestation was higher in old cattle (61.5%) followed by calves (56%) and adult</w:t>
      </w:r>
      <w:r w:rsidR="00E12BCF" w:rsidRPr="00C555E8">
        <w:rPr>
          <w:rFonts w:ascii="Times New Roman" w:hAnsi="Times New Roman" w:cs="Times New Roman"/>
          <w:sz w:val="24"/>
          <w:szCs w:val="24"/>
        </w:rPr>
        <w:t xml:space="preserve"> </w:t>
      </w:r>
      <w:r w:rsidRPr="00C555E8">
        <w:rPr>
          <w:rFonts w:ascii="Times New Roman" w:hAnsi="Times New Roman" w:cs="Times New Roman"/>
          <w:sz w:val="24"/>
          <w:szCs w:val="24"/>
        </w:rPr>
        <w:t>(38.5%) and calves had 2.0 times and 1.26 times more susceptibility to ectoparasitic infestation than the adults</w:t>
      </w:r>
      <w:r w:rsidR="00813A74">
        <w:rPr>
          <w:rFonts w:ascii="Times New Roman" w:hAnsi="Times New Roman" w:cs="Times New Roman"/>
          <w:sz w:val="24"/>
          <w:szCs w:val="24"/>
        </w:rPr>
        <w:t xml:space="preserve"> </w:t>
      </w:r>
      <w:r w:rsidRPr="00C555E8">
        <w:rPr>
          <w:rFonts w:ascii="Times New Roman" w:hAnsi="Times New Roman" w:cs="Times New Roman"/>
          <w:sz w:val="24"/>
          <w:szCs w:val="24"/>
        </w:rPr>
        <w:t xml:space="preserve">and older animals. On the other hand, Stuti </w:t>
      </w:r>
      <w:r w:rsidRPr="00C555E8">
        <w:rPr>
          <w:rFonts w:ascii="Times New Roman" w:hAnsi="Times New Roman" w:cs="Times New Roman"/>
          <w:i/>
          <w:iCs/>
          <w:sz w:val="24"/>
          <w:szCs w:val="24"/>
        </w:rPr>
        <w:t xml:space="preserve">et al. </w:t>
      </w:r>
      <w:r w:rsidRPr="00C555E8">
        <w:rPr>
          <w:rFonts w:ascii="Times New Roman" w:hAnsi="Times New Roman" w:cs="Times New Roman"/>
          <w:sz w:val="24"/>
          <w:szCs w:val="24"/>
        </w:rPr>
        <w:t>(2007) reported that, calves (below one year) were the most</w:t>
      </w:r>
      <w:r w:rsidR="00E12BCF" w:rsidRPr="00C555E8">
        <w:rPr>
          <w:rFonts w:ascii="Times New Roman" w:hAnsi="Times New Roman" w:cs="Times New Roman"/>
          <w:sz w:val="24"/>
          <w:szCs w:val="24"/>
        </w:rPr>
        <w:t xml:space="preserve"> </w:t>
      </w:r>
      <w:r w:rsidRPr="00C555E8">
        <w:rPr>
          <w:rFonts w:ascii="Times New Roman" w:hAnsi="Times New Roman" w:cs="Times New Roman"/>
          <w:sz w:val="24"/>
          <w:szCs w:val="24"/>
        </w:rPr>
        <w:t>susceptible (65.38%) followed by grownups (34.60%) and adults (14.91%) cattle.</w:t>
      </w:r>
      <w:r w:rsidR="00813A74">
        <w:rPr>
          <w:rFonts w:ascii="Times New Roman" w:hAnsi="Times New Roman" w:cs="Times New Roman"/>
          <w:sz w:val="24"/>
          <w:szCs w:val="24"/>
        </w:rPr>
        <w:t xml:space="preserve"> </w:t>
      </w:r>
      <w:r w:rsidRPr="00C555E8">
        <w:rPr>
          <w:rFonts w:ascii="Times New Roman" w:hAnsi="Times New Roman" w:cs="Times New Roman"/>
          <w:sz w:val="24"/>
          <w:szCs w:val="24"/>
        </w:rPr>
        <w:t xml:space="preserve">Manan </w:t>
      </w:r>
      <w:r w:rsidRPr="00C555E8">
        <w:rPr>
          <w:rFonts w:ascii="Times New Roman" w:hAnsi="Times New Roman" w:cs="Times New Roman"/>
          <w:i/>
          <w:iCs/>
          <w:sz w:val="24"/>
          <w:szCs w:val="24"/>
        </w:rPr>
        <w:t>et al</w:t>
      </w:r>
      <w:r w:rsidRPr="00C555E8">
        <w:rPr>
          <w:rFonts w:ascii="Times New Roman" w:hAnsi="Times New Roman" w:cs="Times New Roman"/>
          <w:sz w:val="24"/>
          <w:szCs w:val="24"/>
        </w:rPr>
        <w:t>. (2007) found that resistance in the animals was building up as the age advances and the animals</w:t>
      </w:r>
      <w:r w:rsidR="00E12BCF" w:rsidRPr="00C555E8">
        <w:rPr>
          <w:rFonts w:ascii="Times New Roman" w:hAnsi="Times New Roman" w:cs="Times New Roman"/>
          <w:sz w:val="24"/>
          <w:szCs w:val="24"/>
        </w:rPr>
        <w:t xml:space="preserve"> </w:t>
      </w:r>
      <w:r w:rsidRPr="00C555E8">
        <w:rPr>
          <w:rFonts w:ascii="Times New Roman" w:hAnsi="Times New Roman" w:cs="Times New Roman"/>
          <w:sz w:val="24"/>
          <w:szCs w:val="24"/>
        </w:rPr>
        <w:t>became more adoptable than in younger state irrespective of the farm species. It is hypothesized that the strong</w:t>
      </w:r>
      <w:r w:rsidR="00E12BCF" w:rsidRPr="00C555E8">
        <w:rPr>
          <w:rFonts w:ascii="Times New Roman" w:hAnsi="Times New Roman" w:cs="Times New Roman"/>
          <w:sz w:val="24"/>
          <w:szCs w:val="24"/>
        </w:rPr>
        <w:t xml:space="preserve"> </w:t>
      </w:r>
      <w:r w:rsidRPr="00C555E8">
        <w:rPr>
          <w:rFonts w:ascii="Times New Roman" w:hAnsi="Times New Roman" w:cs="Times New Roman"/>
          <w:sz w:val="24"/>
          <w:szCs w:val="24"/>
        </w:rPr>
        <w:t>innate immunity and age resistance of young cattle are responsible for their less vulnerability to tick infestation</w:t>
      </w:r>
      <w:r w:rsidR="00E12BCF" w:rsidRPr="00C555E8">
        <w:rPr>
          <w:rFonts w:ascii="Times New Roman" w:hAnsi="Times New Roman" w:cs="Times New Roman"/>
          <w:sz w:val="24"/>
          <w:szCs w:val="24"/>
        </w:rPr>
        <w:t xml:space="preserve"> </w:t>
      </w:r>
      <w:r w:rsidRPr="00C555E8">
        <w:rPr>
          <w:rFonts w:ascii="Times New Roman" w:hAnsi="Times New Roman" w:cs="Times New Roman"/>
          <w:sz w:val="24"/>
          <w:szCs w:val="24"/>
        </w:rPr>
        <w:t>(Sarkar, 2007) and in such way, leads to less ectoparasitic burden.</w:t>
      </w:r>
    </w:p>
    <w:p w:rsidR="00E12BCF" w:rsidRPr="00C555E8" w:rsidRDefault="00E12BCF" w:rsidP="00C555E8">
      <w:pPr>
        <w:autoSpaceDE w:val="0"/>
        <w:autoSpaceDN w:val="0"/>
        <w:adjustRightInd w:val="0"/>
        <w:spacing w:after="0" w:line="360" w:lineRule="auto"/>
        <w:jc w:val="both"/>
        <w:rPr>
          <w:rFonts w:ascii="Times New Roman" w:hAnsi="Times New Roman" w:cs="Times New Roman"/>
          <w:sz w:val="24"/>
          <w:szCs w:val="24"/>
        </w:rPr>
      </w:pPr>
    </w:p>
    <w:p w:rsidR="00E12BCF" w:rsidRPr="00C555E8" w:rsidRDefault="00DF419A" w:rsidP="00813A74">
      <w:pPr>
        <w:autoSpaceDE w:val="0"/>
        <w:autoSpaceDN w:val="0"/>
        <w:adjustRightInd w:val="0"/>
        <w:spacing w:after="0" w:line="360" w:lineRule="auto"/>
        <w:jc w:val="both"/>
        <w:rPr>
          <w:rFonts w:ascii="Times New Roman" w:hAnsi="Times New Roman" w:cs="Times New Roman"/>
          <w:b/>
          <w:bCs/>
          <w:sz w:val="24"/>
          <w:szCs w:val="24"/>
        </w:rPr>
      </w:pPr>
      <w:r w:rsidRPr="00C555E8">
        <w:rPr>
          <w:rFonts w:ascii="Times New Roman" w:hAnsi="Times New Roman" w:cs="Times New Roman"/>
          <w:b/>
          <w:bCs/>
          <w:sz w:val="24"/>
          <w:szCs w:val="24"/>
        </w:rPr>
        <w:t>C.</w:t>
      </w:r>
      <w:r w:rsidR="00E12BCF" w:rsidRPr="00C555E8">
        <w:rPr>
          <w:rFonts w:ascii="Times New Roman" w:hAnsi="Times New Roman" w:cs="Times New Roman"/>
          <w:b/>
          <w:bCs/>
          <w:sz w:val="24"/>
          <w:szCs w:val="24"/>
        </w:rPr>
        <w:t>Seasonal prevalence</w:t>
      </w:r>
    </w:p>
    <w:p w:rsidR="00E12BCF" w:rsidRPr="00C555E8" w:rsidRDefault="00E12BCF"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Prevalence of ectoparasites was higher in summer season (78.46%) followed by winter (62.85%) and lowest in rainy season (33.3%). In summer, cattle were 3.35 and 2.15 times more susceptible to such parasitism than rainy and winter season, respectively (Table2).</w:t>
      </w:r>
    </w:p>
    <w:p w:rsidR="00E12BCF" w:rsidRPr="00C555E8" w:rsidRDefault="00E12BCF" w:rsidP="00C555E8">
      <w:pPr>
        <w:autoSpaceDE w:val="0"/>
        <w:autoSpaceDN w:val="0"/>
        <w:adjustRightInd w:val="0"/>
        <w:spacing w:after="0" w:line="360" w:lineRule="auto"/>
        <w:rPr>
          <w:rFonts w:ascii="Times New Roman" w:hAnsi="Times New Roman" w:cs="Times New Roman"/>
          <w:sz w:val="24"/>
          <w:szCs w:val="24"/>
        </w:rPr>
      </w:pPr>
    </w:p>
    <w:p w:rsidR="00E12BCF" w:rsidRPr="00C555E8" w:rsidRDefault="00E12BCF" w:rsidP="00C555E8">
      <w:pPr>
        <w:autoSpaceDE w:val="0"/>
        <w:autoSpaceDN w:val="0"/>
        <w:adjustRightInd w:val="0"/>
        <w:spacing w:after="0" w:line="360" w:lineRule="auto"/>
        <w:rPr>
          <w:rFonts w:ascii="Times New Roman" w:hAnsi="Times New Roman" w:cs="Times New Roman"/>
          <w:sz w:val="24"/>
          <w:szCs w:val="24"/>
        </w:rPr>
      </w:pPr>
    </w:p>
    <w:p w:rsidR="00E12BCF" w:rsidRPr="00C555E8" w:rsidRDefault="00E12BCF" w:rsidP="00813A74">
      <w:pPr>
        <w:autoSpaceDE w:val="0"/>
        <w:autoSpaceDN w:val="0"/>
        <w:adjustRightInd w:val="0"/>
        <w:spacing w:after="0" w:line="360" w:lineRule="auto"/>
        <w:jc w:val="both"/>
        <w:rPr>
          <w:rFonts w:ascii="Times New Roman" w:hAnsi="Times New Roman" w:cs="Times New Roman"/>
          <w:sz w:val="24"/>
          <w:szCs w:val="24"/>
        </w:rPr>
      </w:pPr>
    </w:p>
    <w:p w:rsidR="002F6DD2" w:rsidRDefault="002F6DD2" w:rsidP="00813A74">
      <w:pPr>
        <w:autoSpaceDE w:val="0"/>
        <w:autoSpaceDN w:val="0"/>
        <w:adjustRightInd w:val="0"/>
        <w:spacing w:after="0" w:line="360" w:lineRule="auto"/>
        <w:jc w:val="both"/>
        <w:rPr>
          <w:rFonts w:ascii="Times New Roman" w:hAnsi="Times New Roman" w:cs="Times New Roman"/>
          <w:sz w:val="24"/>
          <w:szCs w:val="24"/>
        </w:rPr>
      </w:pPr>
    </w:p>
    <w:p w:rsidR="002F6DD2" w:rsidRDefault="002F6DD2" w:rsidP="00813A74">
      <w:pPr>
        <w:autoSpaceDE w:val="0"/>
        <w:autoSpaceDN w:val="0"/>
        <w:adjustRightInd w:val="0"/>
        <w:spacing w:after="0" w:line="360" w:lineRule="auto"/>
        <w:jc w:val="both"/>
        <w:rPr>
          <w:rFonts w:ascii="Times New Roman" w:hAnsi="Times New Roman" w:cs="Times New Roman"/>
          <w:sz w:val="24"/>
          <w:szCs w:val="24"/>
        </w:rPr>
      </w:pPr>
    </w:p>
    <w:p w:rsidR="002F6DD2" w:rsidRDefault="002F6DD2" w:rsidP="00813A74">
      <w:pPr>
        <w:autoSpaceDE w:val="0"/>
        <w:autoSpaceDN w:val="0"/>
        <w:adjustRightInd w:val="0"/>
        <w:spacing w:after="0" w:line="360" w:lineRule="auto"/>
        <w:jc w:val="both"/>
        <w:rPr>
          <w:rFonts w:ascii="Times New Roman" w:hAnsi="Times New Roman" w:cs="Times New Roman"/>
          <w:sz w:val="24"/>
          <w:szCs w:val="24"/>
        </w:rPr>
      </w:pPr>
    </w:p>
    <w:p w:rsidR="002F6DD2" w:rsidRDefault="002F6DD2" w:rsidP="00813A74">
      <w:pPr>
        <w:autoSpaceDE w:val="0"/>
        <w:autoSpaceDN w:val="0"/>
        <w:adjustRightInd w:val="0"/>
        <w:spacing w:after="0" w:line="360" w:lineRule="auto"/>
        <w:jc w:val="both"/>
        <w:rPr>
          <w:rFonts w:ascii="Times New Roman" w:hAnsi="Times New Roman" w:cs="Times New Roman"/>
          <w:sz w:val="24"/>
          <w:szCs w:val="24"/>
        </w:rPr>
      </w:pPr>
    </w:p>
    <w:p w:rsidR="00F3055F" w:rsidRDefault="00F3055F" w:rsidP="00813A74">
      <w:pPr>
        <w:autoSpaceDE w:val="0"/>
        <w:autoSpaceDN w:val="0"/>
        <w:adjustRightInd w:val="0"/>
        <w:spacing w:after="0" w:line="360" w:lineRule="auto"/>
        <w:jc w:val="both"/>
        <w:rPr>
          <w:rFonts w:ascii="Times New Roman" w:hAnsi="Times New Roman" w:cs="Times New Roman"/>
          <w:sz w:val="24"/>
          <w:szCs w:val="24"/>
        </w:rPr>
      </w:pPr>
    </w:p>
    <w:p w:rsidR="00E12BCF" w:rsidRPr="00C555E8" w:rsidRDefault="00E12BCF"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lastRenderedPageBreak/>
        <w:t xml:space="preserve">Table 2. Prevalence of ectoparasites in Cattle of </w:t>
      </w:r>
      <w:r w:rsidR="00526919">
        <w:rPr>
          <w:rFonts w:ascii="Times New Roman" w:hAnsi="Times New Roman" w:cs="Times New Roman"/>
          <w:sz w:val="24"/>
          <w:szCs w:val="24"/>
        </w:rPr>
        <w:t>Gaibandha district</w:t>
      </w:r>
      <w:r w:rsidRPr="00C555E8">
        <w:rPr>
          <w:rFonts w:ascii="Times New Roman" w:hAnsi="Times New Roman" w:cs="Times New Roman"/>
          <w:sz w:val="24"/>
          <w:szCs w:val="24"/>
        </w:rPr>
        <w:t xml:space="preserve"> based on age of animal and seasons of study conducted</w:t>
      </w:r>
    </w:p>
    <w:tbl>
      <w:tblPr>
        <w:tblStyle w:val="TableGrid"/>
        <w:tblW w:w="9648" w:type="dxa"/>
        <w:tblLayout w:type="fixed"/>
        <w:tblLook w:val="04A0"/>
      </w:tblPr>
      <w:tblGrid>
        <w:gridCol w:w="1728"/>
        <w:gridCol w:w="1080"/>
        <w:gridCol w:w="1350"/>
        <w:gridCol w:w="1350"/>
        <w:gridCol w:w="1350"/>
        <w:gridCol w:w="1350"/>
        <w:gridCol w:w="1440"/>
      </w:tblGrid>
      <w:tr w:rsidR="00701CBD" w:rsidRPr="00C555E8" w:rsidTr="002F6DD2">
        <w:trPr>
          <w:trHeight w:val="230"/>
        </w:trPr>
        <w:tc>
          <w:tcPr>
            <w:tcW w:w="1728" w:type="dxa"/>
            <w:vMerge w:val="restart"/>
          </w:tcPr>
          <w:p w:rsidR="004A1876"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Species of</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ectoparasites</w:t>
            </w:r>
          </w:p>
        </w:tc>
        <w:tc>
          <w:tcPr>
            <w:tcW w:w="3780" w:type="dxa"/>
            <w:gridSpan w:val="3"/>
            <w:tcBorders>
              <w:bottom w:val="single" w:sz="4" w:space="0" w:color="auto"/>
            </w:tcBorders>
          </w:tcPr>
          <w:p w:rsidR="00701CBD" w:rsidRPr="00C555E8" w:rsidRDefault="00A4478E" w:rsidP="004A1876">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Age of the cattle</w:t>
            </w:r>
          </w:p>
        </w:tc>
        <w:tc>
          <w:tcPr>
            <w:tcW w:w="4140" w:type="dxa"/>
            <w:gridSpan w:val="3"/>
            <w:tcBorders>
              <w:bottom w:val="single" w:sz="4" w:space="0" w:color="auto"/>
            </w:tcBorders>
          </w:tcPr>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Seasons</w:t>
            </w:r>
          </w:p>
        </w:tc>
      </w:tr>
      <w:tr w:rsidR="0058524D" w:rsidRPr="00C555E8" w:rsidTr="002F6DD2">
        <w:trPr>
          <w:trHeight w:val="625"/>
        </w:trPr>
        <w:tc>
          <w:tcPr>
            <w:tcW w:w="1728" w:type="dxa"/>
            <w:vMerge/>
          </w:tcPr>
          <w:p w:rsidR="00701CBD" w:rsidRPr="00C555E8" w:rsidRDefault="00701CBD" w:rsidP="002F6DD2">
            <w:pPr>
              <w:autoSpaceDE w:val="0"/>
              <w:autoSpaceDN w:val="0"/>
              <w:adjustRightInd w:val="0"/>
              <w:spacing w:line="360" w:lineRule="auto"/>
              <w:jc w:val="center"/>
              <w:rPr>
                <w:rFonts w:ascii="Times New Roman" w:hAnsi="Times New Roman" w:cs="Times New Roman"/>
                <w:sz w:val="24"/>
                <w:szCs w:val="24"/>
              </w:rPr>
            </w:pPr>
          </w:p>
        </w:tc>
        <w:tc>
          <w:tcPr>
            <w:tcW w:w="1080" w:type="dxa"/>
            <w:tcBorders>
              <w:top w:val="single" w:sz="4" w:space="0" w:color="auto"/>
              <w:right w:val="single" w:sz="4" w:space="0" w:color="auto"/>
            </w:tcBorders>
          </w:tcPr>
          <w:p w:rsidR="00A4478E"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Young*</w:t>
            </w:r>
          </w:p>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No. (%)</w:t>
            </w:r>
          </w:p>
        </w:tc>
        <w:tc>
          <w:tcPr>
            <w:tcW w:w="1350" w:type="dxa"/>
            <w:tcBorders>
              <w:top w:val="single" w:sz="4" w:space="0" w:color="auto"/>
              <w:left w:val="single" w:sz="4" w:space="0" w:color="auto"/>
              <w:right w:val="single" w:sz="4" w:space="0" w:color="auto"/>
            </w:tcBorders>
          </w:tcPr>
          <w:p w:rsidR="00A4478E"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Adult*</w:t>
            </w:r>
          </w:p>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No. (%)</w:t>
            </w:r>
          </w:p>
        </w:tc>
        <w:tc>
          <w:tcPr>
            <w:tcW w:w="1350" w:type="dxa"/>
            <w:tcBorders>
              <w:top w:val="single" w:sz="4" w:space="0" w:color="auto"/>
              <w:left w:val="single" w:sz="4" w:space="0" w:color="auto"/>
            </w:tcBorders>
          </w:tcPr>
          <w:p w:rsidR="00A4478E"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Old*</w:t>
            </w:r>
          </w:p>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No. (%)</w:t>
            </w:r>
          </w:p>
        </w:tc>
        <w:tc>
          <w:tcPr>
            <w:tcW w:w="1350" w:type="dxa"/>
            <w:tcBorders>
              <w:top w:val="single" w:sz="4" w:space="0" w:color="auto"/>
              <w:right w:val="single" w:sz="4" w:space="0" w:color="auto"/>
            </w:tcBorders>
          </w:tcPr>
          <w:p w:rsidR="00A4478E"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Summer*</w:t>
            </w:r>
          </w:p>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No. (%)</w:t>
            </w:r>
          </w:p>
        </w:tc>
        <w:tc>
          <w:tcPr>
            <w:tcW w:w="1350" w:type="dxa"/>
            <w:tcBorders>
              <w:top w:val="single" w:sz="4" w:space="0" w:color="auto"/>
              <w:left w:val="single" w:sz="4" w:space="0" w:color="auto"/>
              <w:right w:val="single" w:sz="4" w:space="0" w:color="auto"/>
            </w:tcBorders>
          </w:tcPr>
          <w:p w:rsidR="00A4478E"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Rainy*</w:t>
            </w:r>
          </w:p>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No. (%)</w:t>
            </w:r>
          </w:p>
        </w:tc>
        <w:tc>
          <w:tcPr>
            <w:tcW w:w="1440" w:type="dxa"/>
            <w:tcBorders>
              <w:top w:val="single" w:sz="4" w:space="0" w:color="auto"/>
              <w:left w:val="single" w:sz="4" w:space="0" w:color="auto"/>
            </w:tcBorders>
          </w:tcPr>
          <w:p w:rsidR="00A4478E"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Winter*</w:t>
            </w:r>
          </w:p>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No. (%)</w:t>
            </w:r>
          </w:p>
        </w:tc>
      </w:tr>
      <w:tr w:rsidR="0058524D" w:rsidRPr="00C555E8" w:rsidTr="002F6DD2">
        <w:tc>
          <w:tcPr>
            <w:tcW w:w="1728" w:type="dxa"/>
          </w:tcPr>
          <w:p w:rsidR="004A1876" w:rsidRDefault="00A4478E" w:rsidP="002F6DD2">
            <w:pPr>
              <w:autoSpaceDE w:val="0"/>
              <w:autoSpaceDN w:val="0"/>
              <w:adjustRightInd w:val="0"/>
              <w:spacing w:line="360" w:lineRule="auto"/>
              <w:jc w:val="center"/>
              <w:rPr>
                <w:rFonts w:ascii="Times New Roman" w:hAnsi="Times New Roman" w:cs="Times New Roman"/>
                <w:i/>
                <w:iCs/>
                <w:sz w:val="24"/>
                <w:szCs w:val="24"/>
              </w:rPr>
            </w:pPr>
            <w:r w:rsidRPr="00C555E8">
              <w:rPr>
                <w:rFonts w:ascii="Times New Roman" w:hAnsi="Times New Roman" w:cs="Times New Roman"/>
                <w:i/>
                <w:iCs/>
                <w:sz w:val="24"/>
                <w:szCs w:val="24"/>
              </w:rPr>
              <w:t>Boophilus</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microplus</w:t>
            </w:r>
          </w:p>
        </w:tc>
        <w:tc>
          <w:tcPr>
            <w:tcW w:w="1080" w:type="dxa"/>
            <w:tcBorders>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18(35.29)</w:t>
            </w:r>
          </w:p>
        </w:tc>
        <w:tc>
          <w:tcPr>
            <w:tcW w:w="1350" w:type="dxa"/>
            <w:tcBorders>
              <w:left w:val="single" w:sz="4" w:space="0" w:color="auto"/>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51(46.36%)</w:t>
            </w:r>
          </w:p>
        </w:tc>
        <w:tc>
          <w:tcPr>
            <w:tcW w:w="135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25 (55.55%)</w:t>
            </w:r>
          </w:p>
        </w:tc>
        <w:tc>
          <w:tcPr>
            <w:tcW w:w="1350" w:type="dxa"/>
            <w:tcBorders>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39 (60.0%)</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23 (32.39%)</w:t>
            </w:r>
          </w:p>
        </w:tc>
        <w:tc>
          <w:tcPr>
            <w:tcW w:w="144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32 (45.71%)</w:t>
            </w:r>
          </w:p>
        </w:tc>
      </w:tr>
      <w:tr w:rsidR="0058524D" w:rsidRPr="00C555E8" w:rsidTr="002F6DD2">
        <w:tc>
          <w:tcPr>
            <w:tcW w:w="1728" w:type="dxa"/>
          </w:tcPr>
          <w:p w:rsidR="004A1876" w:rsidRDefault="00A4478E" w:rsidP="002F6DD2">
            <w:pPr>
              <w:autoSpaceDE w:val="0"/>
              <w:autoSpaceDN w:val="0"/>
              <w:adjustRightInd w:val="0"/>
              <w:spacing w:line="360" w:lineRule="auto"/>
              <w:jc w:val="center"/>
              <w:rPr>
                <w:rFonts w:ascii="Times New Roman" w:hAnsi="Times New Roman" w:cs="Times New Roman"/>
                <w:i/>
                <w:iCs/>
                <w:sz w:val="24"/>
                <w:szCs w:val="24"/>
              </w:rPr>
            </w:pPr>
            <w:r w:rsidRPr="00C555E8">
              <w:rPr>
                <w:rFonts w:ascii="Times New Roman" w:hAnsi="Times New Roman" w:cs="Times New Roman"/>
                <w:i/>
                <w:iCs/>
                <w:sz w:val="24"/>
                <w:szCs w:val="24"/>
              </w:rPr>
              <w:t>Haemaphysalis</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bispinosa</w:t>
            </w:r>
          </w:p>
        </w:tc>
        <w:tc>
          <w:tcPr>
            <w:tcW w:w="1080" w:type="dxa"/>
            <w:tcBorders>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6(11.76)</w:t>
            </w:r>
          </w:p>
        </w:tc>
        <w:tc>
          <w:tcPr>
            <w:tcW w:w="1350" w:type="dxa"/>
            <w:tcBorders>
              <w:left w:val="single" w:sz="4" w:space="0" w:color="auto"/>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19 (17.27%)</w:t>
            </w:r>
          </w:p>
        </w:tc>
        <w:tc>
          <w:tcPr>
            <w:tcW w:w="135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9 (20.0%)</w:t>
            </w:r>
          </w:p>
        </w:tc>
        <w:tc>
          <w:tcPr>
            <w:tcW w:w="1350" w:type="dxa"/>
            <w:tcBorders>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15 (23.07%)</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10 (14.08%)</w:t>
            </w:r>
          </w:p>
        </w:tc>
        <w:tc>
          <w:tcPr>
            <w:tcW w:w="144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9 (12.85%)</w:t>
            </w:r>
          </w:p>
        </w:tc>
      </w:tr>
      <w:tr w:rsidR="0058524D" w:rsidRPr="00C555E8" w:rsidTr="002F6DD2">
        <w:tc>
          <w:tcPr>
            <w:tcW w:w="1728" w:type="dxa"/>
          </w:tcPr>
          <w:p w:rsidR="004A1876" w:rsidRDefault="00A4478E" w:rsidP="002F6DD2">
            <w:pPr>
              <w:autoSpaceDE w:val="0"/>
              <w:autoSpaceDN w:val="0"/>
              <w:adjustRightInd w:val="0"/>
              <w:spacing w:line="360" w:lineRule="auto"/>
              <w:jc w:val="center"/>
              <w:rPr>
                <w:rFonts w:ascii="Times New Roman" w:hAnsi="Times New Roman" w:cs="Times New Roman"/>
                <w:i/>
                <w:iCs/>
                <w:sz w:val="24"/>
                <w:szCs w:val="24"/>
              </w:rPr>
            </w:pPr>
            <w:r w:rsidRPr="00C555E8">
              <w:rPr>
                <w:rFonts w:ascii="Times New Roman" w:hAnsi="Times New Roman" w:cs="Times New Roman"/>
                <w:i/>
                <w:iCs/>
                <w:sz w:val="24"/>
                <w:szCs w:val="24"/>
              </w:rPr>
              <w:t>Rhipicephalus</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sanguineus</w:t>
            </w:r>
          </w:p>
        </w:tc>
        <w:tc>
          <w:tcPr>
            <w:tcW w:w="1080" w:type="dxa"/>
            <w:tcBorders>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12(23.52)</w:t>
            </w:r>
          </w:p>
        </w:tc>
        <w:tc>
          <w:tcPr>
            <w:tcW w:w="1350" w:type="dxa"/>
            <w:tcBorders>
              <w:left w:val="single" w:sz="4" w:space="0" w:color="auto"/>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45 (40.91%)</w:t>
            </w:r>
          </w:p>
        </w:tc>
        <w:tc>
          <w:tcPr>
            <w:tcW w:w="135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19 (42.22%)</w:t>
            </w:r>
          </w:p>
        </w:tc>
        <w:tc>
          <w:tcPr>
            <w:tcW w:w="1350" w:type="dxa"/>
            <w:tcBorders>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28 (43.07%)</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17 (23.94%)</w:t>
            </w:r>
          </w:p>
        </w:tc>
        <w:tc>
          <w:tcPr>
            <w:tcW w:w="144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31 (44.28%)</w:t>
            </w:r>
          </w:p>
        </w:tc>
      </w:tr>
      <w:tr w:rsidR="0058524D" w:rsidRPr="00C555E8" w:rsidTr="002F6DD2">
        <w:tc>
          <w:tcPr>
            <w:tcW w:w="1728" w:type="dxa"/>
          </w:tcPr>
          <w:p w:rsidR="004A1876" w:rsidRDefault="00A4478E" w:rsidP="002F6DD2">
            <w:pPr>
              <w:autoSpaceDE w:val="0"/>
              <w:autoSpaceDN w:val="0"/>
              <w:adjustRightInd w:val="0"/>
              <w:spacing w:line="360" w:lineRule="auto"/>
              <w:jc w:val="center"/>
              <w:rPr>
                <w:rFonts w:ascii="Times New Roman" w:hAnsi="Times New Roman" w:cs="Times New Roman"/>
                <w:i/>
                <w:iCs/>
                <w:sz w:val="24"/>
                <w:szCs w:val="24"/>
              </w:rPr>
            </w:pPr>
            <w:r w:rsidRPr="00C555E8">
              <w:rPr>
                <w:rFonts w:ascii="Times New Roman" w:hAnsi="Times New Roman" w:cs="Times New Roman"/>
                <w:i/>
                <w:iCs/>
                <w:sz w:val="24"/>
                <w:szCs w:val="24"/>
              </w:rPr>
              <w:t>Linognathus</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vituli</w:t>
            </w:r>
          </w:p>
        </w:tc>
        <w:tc>
          <w:tcPr>
            <w:tcW w:w="1080" w:type="dxa"/>
            <w:tcBorders>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11(21.57)</w:t>
            </w:r>
          </w:p>
        </w:tc>
        <w:tc>
          <w:tcPr>
            <w:tcW w:w="1350" w:type="dxa"/>
            <w:tcBorders>
              <w:left w:val="single" w:sz="4" w:space="0" w:color="auto"/>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29 (26.36%)</w:t>
            </w:r>
          </w:p>
        </w:tc>
        <w:tc>
          <w:tcPr>
            <w:tcW w:w="135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8 (17.77%)</w:t>
            </w:r>
          </w:p>
        </w:tc>
        <w:tc>
          <w:tcPr>
            <w:tcW w:w="1350" w:type="dxa"/>
            <w:tcBorders>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18 (27.69%)</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8 (11.26%)</w:t>
            </w:r>
          </w:p>
        </w:tc>
        <w:tc>
          <w:tcPr>
            <w:tcW w:w="144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22 (31.43%)</w:t>
            </w:r>
          </w:p>
        </w:tc>
      </w:tr>
      <w:tr w:rsidR="0058524D" w:rsidRPr="00C555E8" w:rsidTr="002F6DD2">
        <w:tc>
          <w:tcPr>
            <w:tcW w:w="1728" w:type="dxa"/>
          </w:tcPr>
          <w:p w:rsidR="004A1876" w:rsidRDefault="00A4478E" w:rsidP="002F6DD2">
            <w:pPr>
              <w:autoSpaceDE w:val="0"/>
              <w:autoSpaceDN w:val="0"/>
              <w:adjustRightInd w:val="0"/>
              <w:spacing w:line="360" w:lineRule="auto"/>
              <w:jc w:val="center"/>
              <w:rPr>
                <w:rFonts w:ascii="Times New Roman" w:hAnsi="Times New Roman" w:cs="Times New Roman"/>
                <w:i/>
                <w:iCs/>
                <w:sz w:val="24"/>
                <w:szCs w:val="24"/>
              </w:rPr>
            </w:pPr>
            <w:r w:rsidRPr="00C555E8">
              <w:rPr>
                <w:rFonts w:ascii="Times New Roman" w:hAnsi="Times New Roman" w:cs="Times New Roman"/>
                <w:i/>
                <w:iCs/>
                <w:sz w:val="24"/>
                <w:szCs w:val="24"/>
              </w:rPr>
              <w:t>Haematopinus</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eurysternus</w:t>
            </w:r>
          </w:p>
        </w:tc>
        <w:tc>
          <w:tcPr>
            <w:tcW w:w="1080" w:type="dxa"/>
            <w:tcBorders>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3(5.88)</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18 (16.36%)</w:t>
            </w:r>
          </w:p>
        </w:tc>
        <w:tc>
          <w:tcPr>
            <w:tcW w:w="135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16 (35.56%)</w:t>
            </w:r>
          </w:p>
        </w:tc>
        <w:tc>
          <w:tcPr>
            <w:tcW w:w="1350" w:type="dxa"/>
            <w:tcBorders>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7 (10.77%)</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15 (21.13%)</w:t>
            </w:r>
          </w:p>
        </w:tc>
        <w:tc>
          <w:tcPr>
            <w:tcW w:w="144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15 (21.43%)</w:t>
            </w:r>
          </w:p>
        </w:tc>
      </w:tr>
      <w:tr w:rsidR="0058524D" w:rsidRPr="00C555E8" w:rsidTr="002F6DD2">
        <w:tc>
          <w:tcPr>
            <w:tcW w:w="1728" w:type="dxa"/>
          </w:tcPr>
          <w:p w:rsidR="004A1876" w:rsidRDefault="00A4478E" w:rsidP="002F6DD2">
            <w:pPr>
              <w:autoSpaceDE w:val="0"/>
              <w:autoSpaceDN w:val="0"/>
              <w:adjustRightInd w:val="0"/>
              <w:spacing w:line="360" w:lineRule="auto"/>
              <w:jc w:val="center"/>
              <w:rPr>
                <w:rFonts w:ascii="Times New Roman" w:hAnsi="Times New Roman" w:cs="Times New Roman"/>
                <w:i/>
                <w:iCs/>
                <w:sz w:val="24"/>
                <w:szCs w:val="24"/>
              </w:rPr>
            </w:pPr>
            <w:r w:rsidRPr="00C555E8">
              <w:rPr>
                <w:rFonts w:ascii="Times New Roman" w:hAnsi="Times New Roman" w:cs="Times New Roman"/>
                <w:i/>
                <w:iCs/>
                <w:sz w:val="24"/>
                <w:szCs w:val="24"/>
              </w:rPr>
              <w:t>Damalinia</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bovis</w:t>
            </w:r>
          </w:p>
        </w:tc>
        <w:tc>
          <w:tcPr>
            <w:tcW w:w="1080" w:type="dxa"/>
            <w:tcBorders>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4(7.84)</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10 (9.09%)</w:t>
            </w:r>
          </w:p>
        </w:tc>
        <w:tc>
          <w:tcPr>
            <w:tcW w:w="135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3 (6.67%)</w:t>
            </w:r>
          </w:p>
        </w:tc>
        <w:tc>
          <w:tcPr>
            <w:tcW w:w="1350" w:type="dxa"/>
            <w:tcBorders>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2 (3.07%)</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6 (8.45%)</w:t>
            </w:r>
          </w:p>
        </w:tc>
        <w:tc>
          <w:tcPr>
            <w:tcW w:w="1440" w:type="dxa"/>
            <w:tcBorders>
              <w:left w:val="single" w:sz="4" w:space="0" w:color="auto"/>
            </w:tcBorders>
          </w:tcPr>
          <w:p w:rsidR="00701CBD" w:rsidRPr="002F6DD2" w:rsidRDefault="0058524D"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9 (12.86%)</w:t>
            </w:r>
          </w:p>
        </w:tc>
      </w:tr>
      <w:tr w:rsidR="0058524D" w:rsidRPr="00C555E8" w:rsidTr="002F6DD2">
        <w:tc>
          <w:tcPr>
            <w:tcW w:w="1728" w:type="dxa"/>
          </w:tcPr>
          <w:p w:rsidR="004A1876"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Overall</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Prevalence</w:t>
            </w:r>
          </w:p>
        </w:tc>
        <w:tc>
          <w:tcPr>
            <w:tcW w:w="1080" w:type="dxa"/>
            <w:tcBorders>
              <w:right w:val="single" w:sz="4" w:space="0" w:color="auto"/>
            </w:tcBorders>
          </w:tcPr>
          <w:p w:rsidR="00701CBD" w:rsidRPr="002F6DD2" w:rsidRDefault="00A4478E"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28(54.90)</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72 (65.45%)</w:t>
            </w:r>
          </w:p>
        </w:tc>
        <w:tc>
          <w:tcPr>
            <w:tcW w:w="1350" w:type="dxa"/>
            <w:tcBorders>
              <w:lef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32 (71.11%)</w:t>
            </w:r>
          </w:p>
        </w:tc>
        <w:tc>
          <w:tcPr>
            <w:tcW w:w="1350" w:type="dxa"/>
            <w:tcBorders>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51 (78.46%)</w:t>
            </w:r>
          </w:p>
        </w:tc>
        <w:tc>
          <w:tcPr>
            <w:tcW w:w="1350" w:type="dxa"/>
            <w:tcBorders>
              <w:left w:val="single" w:sz="4" w:space="0" w:color="auto"/>
              <w:right w:val="single" w:sz="4" w:space="0" w:color="auto"/>
            </w:tcBorders>
          </w:tcPr>
          <w:p w:rsidR="00701CBD" w:rsidRPr="002F6DD2" w:rsidRDefault="0065535A"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37 (52.11%)</w:t>
            </w:r>
          </w:p>
        </w:tc>
        <w:tc>
          <w:tcPr>
            <w:tcW w:w="1440" w:type="dxa"/>
            <w:tcBorders>
              <w:left w:val="single" w:sz="4" w:space="0" w:color="auto"/>
            </w:tcBorders>
          </w:tcPr>
          <w:p w:rsidR="00701CBD" w:rsidRPr="002F6DD2" w:rsidRDefault="0058524D" w:rsidP="002F6DD2">
            <w:pPr>
              <w:autoSpaceDE w:val="0"/>
              <w:autoSpaceDN w:val="0"/>
              <w:adjustRightInd w:val="0"/>
              <w:spacing w:line="360" w:lineRule="auto"/>
              <w:jc w:val="center"/>
              <w:rPr>
                <w:rFonts w:ascii="Times New Roman" w:hAnsi="Times New Roman" w:cs="Times New Roman"/>
              </w:rPr>
            </w:pPr>
            <w:r w:rsidRPr="002F6DD2">
              <w:rPr>
                <w:rFonts w:ascii="Times New Roman" w:hAnsi="Times New Roman" w:cs="Times New Roman"/>
              </w:rPr>
              <w:t>44 (62. 85%)</w:t>
            </w:r>
          </w:p>
        </w:tc>
      </w:tr>
      <w:tr w:rsidR="00701CBD" w:rsidRPr="00C555E8" w:rsidTr="002F6DD2">
        <w:trPr>
          <w:trHeight w:val="303"/>
        </w:trPr>
        <w:tc>
          <w:tcPr>
            <w:tcW w:w="1728" w:type="dxa"/>
            <w:vMerge w:val="restart"/>
          </w:tcPr>
          <w:p w:rsidR="004A1876"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Odds</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Ratio</w:t>
            </w:r>
          </w:p>
        </w:tc>
        <w:tc>
          <w:tcPr>
            <w:tcW w:w="3780" w:type="dxa"/>
            <w:gridSpan w:val="3"/>
            <w:tcBorders>
              <w:bottom w:val="single" w:sz="4" w:space="0" w:color="auto"/>
            </w:tcBorders>
          </w:tcPr>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Adult vs Young = 1.56</w:t>
            </w:r>
          </w:p>
        </w:tc>
        <w:tc>
          <w:tcPr>
            <w:tcW w:w="4140" w:type="dxa"/>
            <w:gridSpan w:val="3"/>
            <w:tcBorders>
              <w:bottom w:val="single" w:sz="4" w:space="0" w:color="auto"/>
            </w:tcBorders>
          </w:tcPr>
          <w:p w:rsidR="00701CBD" w:rsidRPr="00C555E8" w:rsidRDefault="0065535A"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Summer Vs Rainy= 3.35</w:t>
            </w:r>
          </w:p>
        </w:tc>
      </w:tr>
      <w:tr w:rsidR="00701CBD" w:rsidRPr="00C555E8" w:rsidTr="002F6DD2">
        <w:trPr>
          <w:trHeight w:val="260"/>
        </w:trPr>
        <w:tc>
          <w:tcPr>
            <w:tcW w:w="1728" w:type="dxa"/>
            <w:vMerge/>
          </w:tcPr>
          <w:p w:rsidR="00701CBD" w:rsidRPr="00C555E8" w:rsidRDefault="00701CBD" w:rsidP="002F6DD2">
            <w:pPr>
              <w:autoSpaceDE w:val="0"/>
              <w:autoSpaceDN w:val="0"/>
              <w:adjustRightInd w:val="0"/>
              <w:spacing w:line="360" w:lineRule="auto"/>
              <w:jc w:val="center"/>
              <w:rPr>
                <w:rFonts w:ascii="Times New Roman" w:hAnsi="Times New Roman" w:cs="Times New Roman"/>
                <w:sz w:val="24"/>
                <w:szCs w:val="24"/>
              </w:rPr>
            </w:pPr>
          </w:p>
        </w:tc>
        <w:tc>
          <w:tcPr>
            <w:tcW w:w="3780" w:type="dxa"/>
            <w:gridSpan w:val="3"/>
            <w:tcBorders>
              <w:top w:val="single" w:sz="4" w:space="0" w:color="auto"/>
              <w:bottom w:val="single" w:sz="4" w:space="0" w:color="auto"/>
            </w:tcBorders>
          </w:tcPr>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Old vs Adult =1.29</w:t>
            </w:r>
          </w:p>
        </w:tc>
        <w:tc>
          <w:tcPr>
            <w:tcW w:w="4140" w:type="dxa"/>
            <w:gridSpan w:val="3"/>
            <w:tcBorders>
              <w:top w:val="single" w:sz="4" w:space="0" w:color="auto"/>
              <w:bottom w:val="single" w:sz="4" w:space="0" w:color="auto"/>
            </w:tcBorders>
          </w:tcPr>
          <w:p w:rsidR="00701CBD" w:rsidRPr="00C555E8" w:rsidRDefault="0065535A"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Winter Vs Rainy = 1.55</w:t>
            </w:r>
          </w:p>
        </w:tc>
      </w:tr>
      <w:tr w:rsidR="00701CBD" w:rsidRPr="00C555E8" w:rsidTr="002F6DD2">
        <w:trPr>
          <w:trHeight w:val="260"/>
        </w:trPr>
        <w:tc>
          <w:tcPr>
            <w:tcW w:w="1728" w:type="dxa"/>
            <w:vMerge/>
          </w:tcPr>
          <w:p w:rsidR="00701CBD" w:rsidRPr="00C555E8" w:rsidRDefault="00701CBD" w:rsidP="002F6DD2">
            <w:pPr>
              <w:autoSpaceDE w:val="0"/>
              <w:autoSpaceDN w:val="0"/>
              <w:adjustRightInd w:val="0"/>
              <w:spacing w:line="360" w:lineRule="auto"/>
              <w:jc w:val="center"/>
              <w:rPr>
                <w:rFonts w:ascii="Times New Roman" w:hAnsi="Times New Roman" w:cs="Times New Roman"/>
                <w:sz w:val="24"/>
                <w:szCs w:val="24"/>
              </w:rPr>
            </w:pPr>
          </w:p>
        </w:tc>
        <w:tc>
          <w:tcPr>
            <w:tcW w:w="3780" w:type="dxa"/>
            <w:gridSpan w:val="3"/>
            <w:tcBorders>
              <w:top w:val="single" w:sz="4" w:space="0" w:color="auto"/>
            </w:tcBorders>
          </w:tcPr>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Old vs Young =2.02</w:t>
            </w:r>
          </w:p>
        </w:tc>
        <w:tc>
          <w:tcPr>
            <w:tcW w:w="4140" w:type="dxa"/>
            <w:gridSpan w:val="3"/>
            <w:tcBorders>
              <w:top w:val="single" w:sz="4" w:space="0" w:color="auto"/>
            </w:tcBorders>
          </w:tcPr>
          <w:p w:rsidR="00701CBD" w:rsidRPr="00C555E8" w:rsidRDefault="0065535A"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Summer Vs Winter = 2.15</w:t>
            </w:r>
          </w:p>
        </w:tc>
      </w:tr>
      <w:tr w:rsidR="00701CBD" w:rsidRPr="00C555E8" w:rsidTr="002F6DD2">
        <w:tc>
          <w:tcPr>
            <w:tcW w:w="1728" w:type="dxa"/>
          </w:tcPr>
          <w:p w:rsidR="004A1876"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Level of</w:t>
            </w:r>
          </w:p>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significance</w:t>
            </w:r>
          </w:p>
        </w:tc>
        <w:tc>
          <w:tcPr>
            <w:tcW w:w="3780" w:type="dxa"/>
            <w:gridSpan w:val="3"/>
          </w:tcPr>
          <w:p w:rsidR="00701CBD" w:rsidRPr="00C555E8" w:rsidRDefault="00A4478E"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b/>
                <w:bCs/>
                <w:sz w:val="24"/>
                <w:szCs w:val="24"/>
              </w:rPr>
              <w:t>P value=0.028</w:t>
            </w:r>
          </w:p>
        </w:tc>
        <w:tc>
          <w:tcPr>
            <w:tcW w:w="4140" w:type="dxa"/>
            <w:gridSpan w:val="3"/>
          </w:tcPr>
          <w:p w:rsidR="00701CBD" w:rsidRPr="00C555E8" w:rsidRDefault="0065535A" w:rsidP="002F6DD2">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b/>
                <w:bCs/>
                <w:sz w:val="24"/>
                <w:szCs w:val="24"/>
              </w:rPr>
              <w:t>P value =0.002</w:t>
            </w:r>
          </w:p>
        </w:tc>
      </w:tr>
    </w:tbl>
    <w:p w:rsidR="0058524D" w:rsidRPr="00C555E8" w:rsidRDefault="0058524D"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*Summer: March- June; Rainy: July-October and Winter: November-February.</w:t>
      </w:r>
    </w:p>
    <w:p w:rsidR="00701CBD" w:rsidRPr="00C555E8" w:rsidRDefault="0058524D"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 Young (</w:t>
      </w:r>
      <w:r w:rsidRPr="00C555E8">
        <w:rPr>
          <w:rFonts w:ascii="Times New Roman" w:hAnsi="Times New Roman" w:cs="Times New Roman"/>
          <w:b/>
          <w:bCs/>
          <w:sz w:val="24"/>
          <w:szCs w:val="24"/>
        </w:rPr>
        <w:t xml:space="preserve">≤ </w:t>
      </w:r>
      <w:r w:rsidRPr="00C555E8">
        <w:rPr>
          <w:rFonts w:ascii="Times New Roman" w:hAnsi="Times New Roman" w:cs="Times New Roman"/>
          <w:sz w:val="24"/>
          <w:szCs w:val="24"/>
        </w:rPr>
        <w:t>2 years); Adult (&gt; 2 years to 8 years) and old (</w:t>
      </w:r>
      <w:r w:rsidRPr="00C555E8">
        <w:rPr>
          <w:rFonts w:ascii="Times New Roman" w:hAnsi="Times New Roman" w:cs="Times New Roman"/>
          <w:b/>
          <w:bCs/>
          <w:sz w:val="24"/>
          <w:szCs w:val="24"/>
        </w:rPr>
        <w:t xml:space="preserve">&gt; </w:t>
      </w:r>
      <w:r w:rsidRPr="00C555E8">
        <w:rPr>
          <w:rFonts w:ascii="Times New Roman" w:hAnsi="Times New Roman" w:cs="Times New Roman"/>
          <w:sz w:val="24"/>
          <w:szCs w:val="24"/>
        </w:rPr>
        <w:t>8 years).</w:t>
      </w:r>
    </w:p>
    <w:p w:rsidR="00647B87" w:rsidRDefault="00647B87" w:rsidP="00813A74">
      <w:pPr>
        <w:autoSpaceDE w:val="0"/>
        <w:autoSpaceDN w:val="0"/>
        <w:adjustRightInd w:val="0"/>
        <w:spacing w:after="0" w:line="360" w:lineRule="auto"/>
        <w:jc w:val="both"/>
        <w:rPr>
          <w:rFonts w:ascii="Times New Roman" w:hAnsi="Times New Roman" w:cs="Times New Roman"/>
          <w:sz w:val="24"/>
          <w:szCs w:val="24"/>
        </w:rPr>
      </w:pPr>
    </w:p>
    <w:p w:rsidR="00C11BD6" w:rsidRPr="00F3055F" w:rsidRDefault="00C11BD6" w:rsidP="00813A74">
      <w:pPr>
        <w:autoSpaceDE w:val="0"/>
        <w:autoSpaceDN w:val="0"/>
        <w:adjustRightInd w:val="0"/>
        <w:spacing w:after="0" w:line="360" w:lineRule="auto"/>
        <w:jc w:val="both"/>
        <w:rPr>
          <w:rFonts w:ascii="Times New Roman" w:hAnsi="Times New Roman" w:cs="Times New Roman"/>
          <w:i/>
          <w:iCs/>
          <w:sz w:val="24"/>
          <w:szCs w:val="24"/>
        </w:rPr>
      </w:pPr>
      <w:r w:rsidRPr="00C555E8">
        <w:rPr>
          <w:rFonts w:ascii="Times New Roman" w:hAnsi="Times New Roman" w:cs="Times New Roman"/>
          <w:sz w:val="24"/>
          <w:szCs w:val="24"/>
        </w:rPr>
        <w:t xml:space="preserve">In contrast, Salih </w:t>
      </w:r>
      <w:r w:rsidRPr="00C555E8">
        <w:rPr>
          <w:rFonts w:ascii="Times New Roman" w:hAnsi="Times New Roman" w:cs="Times New Roman"/>
          <w:i/>
          <w:iCs/>
          <w:sz w:val="24"/>
          <w:szCs w:val="24"/>
        </w:rPr>
        <w:t xml:space="preserve">et al. </w:t>
      </w:r>
      <w:r w:rsidRPr="00C555E8">
        <w:rPr>
          <w:rFonts w:ascii="Times New Roman" w:hAnsi="Times New Roman" w:cs="Times New Roman"/>
          <w:sz w:val="24"/>
          <w:szCs w:val="24"/>
        </w:rPr>
        <w:t xml:space="preserve">(2008) found the highest number of ticks occur during the rainy season. Sanjay </w:t>
      </w:r>
      <w:r w:rsidRPr="00C555E8">
        <w:rPr>
          <w:rFonts w:ascii="Times New Roman" w:hAnsi="Times New Roman" w:cs="Times New Roman"/>
          <w:i/>
          <w:iCs/>
          <w:sz w:val="24"/>
          <w:szCs w:val="24"/>
        </w:rPr>
        <w:t xml:space="preserve">et al. </w:t>
      </w:r>
      <w:r w:rsidRPr="00C555E8">
        <w:rPr>
          <w:rFonts w:ascii="Times New Roman" w:hAnsi="Times New Roman" w:cs="Times New Roman"/>
          <w:sz w:val="24"/>
          <w:szCs w:val="24"/>
        </w:rPr>
        <w:t>(2007) reported the seasonal prevalence of tick infestation significantly more during the rainy (24.33%) and</w:t>
      </w:r>
      <w:r w:rsidRPr="00C555E8">
        <w:rPr>
          <w:rFonts w:ascii="Times New Roman" w:hAnsi="Times New Roman" w:cs="Times New Roman"/>
          <w:i/>
          <w:iCs/>
          <w:sz w:val="24"/>
          <w:szCs w:val="24"/>
        </w:rPr>
        <w:t xml:space="preserve"> </w:t>
      </w:r>
      <w:r w:rsidRPr="00C555E8">
        <w:rPr>
          <w:rFonts w:ascii="Times New Roman" w:hAnsi="Times New Roman" w:cs="Times New Roman"/>
          <w:sz w:val="24"/>
          <w:szCs w:val="24"/>
        </w:rPr>
        <w:t>summer seasons (21.58%) as compared to the winter season (4.03%). He also reported lice infestation</w:t>
      </w:r>
      <w:r w:rsidRPr="00C555E8">
        <w:rPr>
          <w:rFonts w:ascii="Times New Roman" w:hAnsi="Times New Roman" w:cs="Times New Roman"/>
          <w:i/>
          <w:iCs/>
          <w:sz w:val="24"/>
          <w:szCs w:val="24"/>
        </w:rPr>
        <w:t xml:space="preserve"> </w:t>
      </w:r>
      <w:r w:rsidRPr="00C555E8">
        <w:rPr>
          <w:rFonts w:ascii="Times New Roman" w:hAnsi="Times New Roman" w:cs="Times New Roman"/>
          <w:sz w:val="24"/>
          <w:szCs w:val="24"/>
        </w:rPr>
        <w:t>significantly higher in winter (25.89%) than in the rainy (2.48%) and summer seasons (8.93%). Biu and Nwosu</w:t>
      </w:r>
      <w:r w:rsidRPr="00C555E8">
        <w:rPr>
          <w:rFonts w:ascii="Times New Roman" w:hAnsi="Times New Roman" w:cs="Times New Roman"/>
          <w:i/>
          <w:iCs/>
          <w:sz w:val="24"/>
          <w:szCs w:val="24"/>
        </w:rPr>
        <w:t xml:space="preserve"> </w:t>
      </w:r>
      <w:r w:rsidRPr="00C555E8">
        <w:rPr>
          <w:rFonts w:ascii="Times New Roman" w:hAnsi="Times New Roman" w:cs="Times New Roman"/>
          <w:sz w:val="24"/>
          <w:szCs w:val="24"/>
        </w:rPr>
        <w:t xml:space="preserve">(1998) found that although most of the ticks occurred in relatively low numbers </w:t>
      </w:r>
      <w:r w:rsidRPr="00C555E8">
        <w:rPr>
          <w:rFonts w:ascii="Times New Roman" w:hAnsi="Times New Roman" w:cs="Times New Roman"/>
          <w:sz w:val="24"/>
          <w:szCs w:val="24"/>
        </w:rPr>
        <w:lastRenderedPageBreak/>
        <w:t>throughout the year, they were</w:t>
      </w:r>
      <w:r w:rsidRPr="00C555E8">
        <w:rPr>
          <w:rFonts w:ascii="Times New Roman" w:hAnsi="Times New Roman" w:cs="Times New Roman"/>
          <w:i/>
          <w:iCs/>
          <w:sz w:val="24"/>
          <w:szCs w:val="24"/>
        </w:rPr>
        <w:t xml:space="preserve"> </w:t>
      </w:r>
      <w:r w:rsidRPr="00C555E8">
        <w:rPr>
          <w:rFonts w:ascii="Times New Roman" w:hAnsi="Times New Roman" w:cs="Times New Roman"/>
          <w:sz w:val="24"/>
          <w:szCs w:val="24"/>
        </w:rPr>
        <w:t xml:space="preserve">generally most common from the second half of the rainy season through the dry season. On the contrary, Stuti </w:t>
      </w:r>
      <w:r w:rsidRPr="00C555E8">
        <w:rPr>
          <w:rFonts w:ascii="Times New Roman" w:hAnsi="Times New Roman" w:cs="Times New Roman"/>
          <w:i/>
          <w:iCs/>
          <w:sz w:val="24"/>
          <w:szCs w:val="24"/>
        </w:rPr>
        <w:t xml:space="preserve">et al. </w:t>
      </w:r>
      <w:r w:rsidRPr="00C555E8">
        <w:rPr>
          <w:rFonts w:ascii="Times New Roman" w:hAnsi="Times New Roman" w:cs="Times New Roman"/>
          <w:sz w:val="24"/>
          <w:szCs w:val="24"/>
        </w:rPr>
        <w:t xml:space="preserve">(2007) observed low activity of </w:t>
      </w:r>
      <w:r w:rsidRPr="00C555E8">
        <w:rPr>
          <w:rFonts w:ascii="Times New Roman" w:hAnsi="Times New Roman" w:cs="Times New Roman"/>
          <w:i/>
          <w:iCs/>
          <w:sz w:val="24"/>
          <w:szCs w:val="24"/>
        </w:rPr>
        <w:t xml:space="preserve">B. microplus </w:t>
      </w:r>
      <w:r w:rsidRPr="00C555E8">
        <w:rPr>
          <w:rFonts w:ascii="Times New Roman" w:hAnsi="Times New Roman" w:cs="Times New Roman"/>
          <w:sz w:val="24"/>
          <w:szCs w:val="24"/>
        </w:rPr>
        <w:t>in very dry and very cold temperatures at farm level.</w:t>
      </w:r>
      <w:r w:rsidR="00F3055F">
        <w:rPr>
          <w:rFonts w:ascii="Times New Roman" w:hAnsi="Times New Roman" w:cs="Times New Roman"/>
          <w:i/>
          <w:iCs/>
          <w:sz w:val="24"/>
          <w:szCs w:val="24"/>
        </w:rPr>
        <w:t xml:space="preserve"> </w:t>
      </w:r>
      <w:r w:rsidRPr="00C555E8">
        <w:rPr>
          <w:rFonts w:ascii="Times New Roman" w:hAnsi="Times New Roman" w:cs="Times New Roman"/>
          <w:sz w:val="24"/>
          <w:szCs w:val="24"/>
        </w:rPr>
        <w:t xml:space="preserve">The rise of infestation in summer may be due to rise of temperature in late winter leading to gradual increase in the load as well as percentage of infestation in May and June (Roy </w:t>
      </w:r>
      <w:r w:rsidRPr="00C555E8">
        <w:rPr>
          <w:rFonts w:ascii="Times New Roman" w:hAnsi="Times New Roman" w:cs="Times New Roman"/>
          <w:i/>
          <w:iCs/>
          <w:sz w:val="24"/>
          <w:szCs w:val="24"/>
        </w:rPr>
        <w:t>et al</w:t>
      </w:r>
      <w:r w:rsidRPr="00C555E8">
        <w:rPr>
          <w:rFonts w:ascii="Times New Roman" w:hAnsi="Times New Roman" w:cs="Times New Roman"/>
          <w:sz w:val="24"/>
          <w:szCs w:val="24"/>
        </w:rPr>
        <w:t>. 2001). The contrast in between the present and earlier findings can be explained by the fact of variation of geographical location of experimental area, topography, the composition of soil type and humidity, lack of control group of population and most importantly, the changed climatic condition of the earth.</w:t>
      </w:r>
    </w:p>
    <w:p w:rsidR="00C11BD6" w:rsidRPr="00C555E8" w:rsidRDefault="00C11BD6" w:rsidP="00C555E8">
      <w:pPr>
        <w:autoSpaceDE w:val="0"/>
        <w:autoSpaceDN w:val="0"/>
        <w:adjustRightInd w:val="0"/>
        <w:spacing w:after="0" w:line="360" w:lineRule="auto"/>
        <w:rPr>
          <w:rFonts w:ascii="Times New Roman" w:hAnsi="Times New Roman" w:cs="Times New Roman"/>
          <w:sz w:val="24"/>
          <w:szCs w:val="24"/>
        </w:rPr>
      </w:pPr>
    </w:p>
    <w:p w:rsidR="00C11BD6" w:rsidRPr="00C555E8" w:rsidRDefault="00346F3E" w:rsidP="00813A7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w:t>
      </w:r>
      <w:r w:rsidR="00DF419A" w:rsidRPr="00C555E8">
        <w:rPr>
          <w:rFonts w:ascii="Times New Roman" w:hAnsi="Times New Roman" w:cs="Times New Roman"/>
          <w:b/>
          <w:bCs/>
          <w:sz w:val="24"/>
          <w:szCs w:val="24"/>
        </w:rPr>
        <w:t>.</w:t>
      </w:r>
      <w:r w:rsidR="00C11BD6" w:rsidRPr="00C555E8">
        <w:rPr>
          <w:rFonts w:ascii="Times New Roman" w:hAnsi="Times New Roman" w:cs="Times New Roman"/>
          <w:b/>
          <w:bCs/>
          <w:sz w:val="24"/>
          <w:szCs w:val="24"/>
        </w:rPr>
        <w:t>Sex related prevalence</w:t>
      </w:r>
    </w:p>
    <w:p w:rsidR="00C11BD6" w:rsidRPr="00C555E8" w:rsidRDefault="00C11BD6"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It was observed that the prevalence of ectoparasitic infestation was significantly (</w:t>
      </w:r>
      <w:r w:rsidRPr="00C555E8">
        <w:rPr>
          <w:rFonts w:ascii="Times New Roman" w:hAnsi="Times New Roman" w:cs="Times New Roman"/>
          <w:i/>
          <w:iCs/>
          <w:sz w:val="24"/>
          <w:szCs w:val="24"/>
        </w:rPr>
        <w:t>p</w:t>
      </w:r>
      <w:r w:rsidRPr="00C555E8">
        <w:rPr>
          <w:rFonts w:ascii="Times New Roman" w:hAnsi="Times New Roman" w:cs="Times New Roman"/>
          <w:sz w:val="24"/>
          <w:szCs w:val="24"/>
        </w:rPr>
        <w:t>&lt;0.05) higher in female (69.74%) than the male (41.17%) cattle (Table 3). The mean tick burden was higher in female (1.54±0.896) than in male (1.43±0.136). It was also observed that 74.78% of cattle with poor nutritional condition were affected with ectoparasitic infestation. This result agree with the report of Sarkar (2007) who reported the prevalence of ectoparasites were significantly (</w:t>
      </w:r>
      <w:r w:rsidRPr="00C555E8">
        <w:rPr>
          <w:rFonts w:ascii="Times New Roman" w:hAnsi="Times New Roman" w:cs="Times New Roman"/>
          <w:i/>
          <w:iCs/>
          <w:sz w:val="24"/>
          <w:szCs w:val="24"/>
        </w:rPr>
        <w:t>p</w:t>
      </w:r>
      <w:r w:rsidRPr="00C555E8">
        <w:rPr>
          <w:rFonts w:ascii="Times New Roman" w:hAnsi="Times New Roman" w:cs="Times New Roman"/>
          <w:sz w:val="24"/>
          <w:szCs w:val="24"/>
        </w:rPr>
        <w:t>&lt;0.01) higher in female than male.</w:t>
      </w:r>
    </w:p>
    <w:p w:rsidR="00C11BD6" w:rsidRPr="00C555E8" w:rsidRDefault="00C11BD6" w:rsidP="00C555E8">
      <w:pPr>
        <w:autoSpaceDE w:val="0"/>
        <w:autoSpaceDN w:val="0"/>
        <w:adjustRightInd w:val="0"/>
        <w:spacing w:after="0" w:line="360" w:lineRule="auto"/>
        <w:rPr>
          <w:rFonts w:ascii="Times New Roman" w:hAnsi="Times New Roman" w:cs="Times New Roman"/>
          <w:sz w:val="24"/>
          <w:szCs w:val="24"/>
        </w:rPr>
      </w:pPr>
    </w:p>
    <w:p w:rsidR="00C11BD6" w:rsidRPr="00C555E8" w:rsidRDefault="00346F3E" w:rsidP="00813A7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E</w:t>
      </w:r>
      <w:r w:rsidR="00DF419A" w:rsidRPr="00C555E8">
        <w:rPr>
          <w:rFonts w:ascii="Times New Roman" w:hAnsi="Times New Roman" w:cs="Times New Roman"/>
          <w:b/>
          <w:bCs/>
          <w:sz w:val="24"/>
          <w:szCs w:val="24"/>
        </w:rPr>
        <w:t>.</w:t>
      </w:r>
      <w:r w:rsidR="00C11BD6" w:rsidRPr="00C555E8">
        <w:rPr>
          <w:rFonts w:ascii="Times New Roman" w:hAnsi="Times New Roman" w:cs="Times New Roman"/>
          <w:b/>
          <w:bCs/>
          <w:sz w:val="24"/>
          <w:szCs w:val="24"/>
        </w:rPr>
        <w:t>Nutritional factor related prevalence</w:t>
      </w:r>
    </w:p>
    <w:p w:rsidR="00C11BD6" w:rsidRPr="00C555E8" w:rsidRDefault="00C11BD6"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Cattle under poor nutritional level were 2.88 times more vulnerable to ectoparasitic infestation than animals with normal health (51.57%) (Table 3). The mean tick burden was higher in exhausted cattle (1.52±0.10) than in cattle with normal health (1.48±0.14). The present study agrees with the earlier study of Lapage (1962) who found malnourished animals are more susceptible to any infection as they are immune compromised. Moreover, Etter et al. (1999) also found that in immune compromised animals, prevalence of tick is usually increased.</w:t>
      </w:r>
    </w:p>
    <w:p w:rsidR="00C11BD6" w:rsidRPr="00C555E8" w:rsidRDefault="00C11BD6" w:rsidP="00C555E8">
      <w:pPr>
        <w:autoSpaceDE w:val="0"/>
        <w:autoSpaceDN w:val="0"/>
        <w:adjustRightInd w:val="0"/>
        <w:spacing w:after="0" w:line="360" w:lineRule="auto"/>
        <w:jc w:val="both"/>
        <w:rPr>
          <w:rFonts w:ascii="Times New Roman" w:hAnsi="Times New Roman" w:cs="Times New Roman"/>
          <w:sz w:val="24"/>
          <w:szCs w:val="24"/>
        </w:rPr>
      </w:pPr>
    </w:p>
    <w:p w:rsidR="00C11BD6" w:rsidRPr="00C555E8" w:rsidRDefault="00346F3E" w:rsidP="00813A7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00DF419A" w:rsidRPr="00C555E8">
        <w:rPr>
          <w:rFonts w:ascii="Times New Roman" w:hAnsi="Times New Roman" w:cs="Times New Roman"/>
          <w:b/>
          <w:bCs/>
          <w:sz w:val="24"/>
          <w:szCs w:val="24"/>
        </w:rPr>
        <w:t>.</w:t>
      </w:r>
      <w:r w:rsidR="00C11BD6" w:rsidRPr="00C555E8">
        <w:rPr>
          <w:rFonts w:ascii="Times New Roman" w:hAnsi="Times New Roman" w:cs="Times New Roman"/>
          <w:b/>
          <w:bCs/>
          <w:sz w:val="24"/>
          <w:szCs w:val="24"/>
        </w:rPr>
        <w:t>Rearing system related prevalence</w:t>
      </w:r>
    </w:p>
    <w:p w:rsidR="00940DE3" w:rsidRPr="00C555E8" w:rsidRDefault="00C11BD6"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The present study implied that 69.06% of cattle brought up under free-range system were affected with</w:t>
      </w:r>
      <w:r w:rsidR="00940DE3" w:rsidRPr="00C555E8">
        <w:rPr>
          <w:rFonts w:ascii="Times New Roman" w:hAnsi="Times New Roman" w:cs="Times New Roman"/>
          <w:sz w:val="24"/>
          <w:szCs w:val="24"/>
        </w:rPr>
        <w:t xml:space="preserve"> </w:t>
      </w:r>
      <w:r w:rsidRPr="00C555E8">
        <w:rPr>
          <w:rFonts w:ascii="Times New Roman" w:hAnsi="Times New Roman" w:cs="Times New Roman"/>
          <w:sz w:val="24"/>
          <w:szCs w:val="24"/>
        </w:rPr>
        <w:t>ectoparasitic infestation (Table 3). Such animals were 2.46 times more vulnerable to ectoparasitic infestation</w:t>
      </w:r>
      <w:r w:rsidR="00940DE3" w:rsidRPr="00C555E8">
        <w:rPr>
          <w:rFonts w:ascii="Times New Roman" w:hAnsi="Times New Roman" w:cs="Times New Roman"/>
          <w:sz w:val="24"/>
          <w:szCs w:val="24"/>
        </w:rPr>
        <w:t xml:space="preserve"> </w:t>
      </w:r>
      <w:r w:rsidRPr="00C555E8">
        <w:rPr>
          <w:rFonts w:ascii="Times New Roman" w:hAnsi="Times New Roman" w:cs="Times New Roman"/>
          <w:sz w:val="24"/>
          <w:szCs w:val="24"/>
        </w:rPr>
        <w:t>than cattle reared intensively (38.89%). It is similar to the finding of Rabbi (2006) who reported, the highest</w:t>
      </w:r>
      <w:r w:rsidR="00940DE3" w:rsidRPr="00C555E8">
        <w:rPr>
          <w:rFonts w:ascii="Times New Roman" w:hAnsi="Times New Roman" w:cs="Times New Roman"/>
          <w:sz w:val="24"/>
          <w:szCs w:val="24"/>
        </w:rPr>
        <w:t xml:space="preserve"> </w:t>
      </w:r>
      <w:r w:rsidRPr="00C555E8">
        <w:rPr>
          <w:rFonts w:ascii="Times New Roman" w:hAnsi="Times New Roman" w:cs="Times New Roman"/>
          <w:sz w:val="24"/>
          <w:szCs w:val="24"/>
        </w:rPr>
        <w:t>ectoparasitic infestation in semi-intensive system (59.7%) followed by extensive system (33.5%) and intensive</w:t>
      </w:r>
      <w:r w:rsidR="00940DE3" w:rsidRPr="00C555E8">
        <w:rPr>
          <w:rFonts w:ascii="Times New Roman" w:hAnsi="Times New Roman" w:cs="Times New Roman"/>
          <w:sz w:val="24"/>
          <w:szCs w:val="24"/>
        </w:rPr>
        <w:t xml:space="preserve"> </w:t>
      </w:r>
      <w:r w:rsidRPr="00C555E8">
        <w:rPr>
          <w:rFonts w:ascii="Times New Roman" w:hAnsi="Times New Roman" w:cs="Times New Roman"/>
          <w:sz w:val="24"/>
          <w:szCs w:val="24"/>
        </w:rPr>
        <w:t>system (8.27%).</w:t>
      </w:r>
      <w:r w:rsidR="006735C2" w:rsidRPr="00C555E8">
        <w:rPr>
          <w:rFonts w:ascii="Times New Roman" w:hAnsi="Times New Roman" w:cs="Times New Roman"/>
          <w:sz w:val="24"/>
          <w:szCs w:val="24"/>
        </w:rPr>
        <w:t xml:space="preserve"> </w:t>
      </w:r>
      <w:r w:rsidR="00940DE3" w:rsidRPr="00C555E8">
        <w:rPr>
          <w:rFonts w:ascii="Times New Roman" w:hAnsi="Times New Roman" w:cs="Times New Roman"/>
          <w:sz w:val="24"/>
          <w:szCs w:val="24"/>
        </w:rPr>
        <w:t xml:space="preserve">The impact of ticks and tick borne diseases on the individual and national </w:t>
      </w:r>
      <w:r w:rsidR="00940DE3" w:rsidRPr="00C555E8">
        <w:rPr>
          <w:rFonts w:ascii="Times New Roman" w:hAnsi="Times New Roman" w:cs="Times New Roman"/>
          <w:sz w:val="24"/>
          <w:szCs w:val="24"/>
        </w:rPr>
        <w:lastRenderedPageBreak/>
        <w:t xml:space="preserve">economics warrants application of appropriate tick control strategies on priority basis (Bansal, 2005). Various studies have shown that acaricidetreated and/ or tick free animals produce better than tick infested animals (Sajid </w:t>
      </w:r>
      <w:r w:rsidR="00940DE3" w:rsidRPr="00C555E8">
        <w:rPr>
          <w:rFonts w:ascii="Times New Roman" w:hAnsi="Times New Roman" w:cs="Times New Roman"/>
          <w:i/>
          <w:iCs/>
          <w:sz w:val="24"/>
          <w:szCs w:val="24"/>
        </w:rPr>
        <w:t xml:space="preserve">et al., </w:t>
      </w:r>
      <w:r w:rsidR="00940DE3" w:rsidRPr="00C555E8">
        <w:rPr>
          <w:rFonts w:ascii="Times New Roman" w:hAnsi="Times New Roman" w:cs="Times New Roman"/>
          <w:sz w:val="24"/>
          <w:szCs w:val="24"/>
        </w:rPr>
        <w:t>2007).</w:t>
      </w:r>
    </w:p>
    <w:p w:rsidR="00940DE3" w:rsidRPr="00C555E8" w:rsidRDefault="00940DE3" w:rsidP="00813A74">
      <w:pPr>
        <w:autoSpaceDE w:val="0"/>
        <w:autoSpaceDN w:val="0"/>
        <w:adjustRightInd w:val="0"/>
        <w:spacing w:after="0" w:line="360" w:lineRule="auto"/>
        <w:jc w:val="both"/>
        <w:rPr>
          <w:rFonts w:ascii="Times New Roman" w:hAnsi="Times New Roman" w:cs="Times New Roman"/>
          <w:sz w:val="24"/>
          <w:szCs w:val="24"/>
        </w:rPr>
      </w:pPr>
    </w:p>
    <w:p w:rsidR="00940DE3" w:rsidRPr="00C555E8" w:rsidRDefault="00940DE3"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 xml:space="preserve">Table 3. Prevalence of ectoparasites in Cattle of </w:t>
      </w:r>
      <w:r w:rsidR="00712145" w:rsidRPr="00C555E8">
        <w:rPr>
          <w:rFonts w:ascii="Times New Roman" w:hAnsi="Times New Roman" w:cs="Times New Roman"/>
          <w:sz w:val="24"/>
          <w:szCs w:val="24"/>
        </w:rPr>
        <w:t>Gaibandha district</w:t>
      </w:r>
      <w:r w:rsidRPr="00C555E8">
        <w:rPr>
          <w:rFonts w:ascii="Times New Roman" w:hAnsi="Times New Roman" w:cs="Times New Roman"/>
          <w:sz w:val="24"/>
          <w:szCs w:val="24"/>
        </w:rPr>
        <w:t xml:space="preserve"> based on sex, health status and rearing systems of animals studied</w:t>
      </w:r>
    </w:p>
    <w:tbl>
      <w:tblPr>
        <w:tblStyle w:val="TableGrid"/>
        <w:tblW w:w="9360" w:type="dxa"/>
        <w:tblInd w:w="-252" w:type="dxa"/>
        <w:tblLook w:val="04A0"/>
      </w:tblPr>
      <w:tblGrid>
        <w:gridCol w:w="1710"/>
        <w:gridCol w:w="1260"/>
        <w:gridCol w:w="1260"/>
        <w:gridCol w:w="1260"/>
        <w:gridCol w:w="1260"/>
        <w:gridCol w:w="1350"/>
        <w:gridCol w:w="1260"/>
      </w:tblGrid>
      <w:tr w:rsidR="00712145" w:rsidRPr="00C555E8" w:rsidTr="00932816">
        <w:trPr>
          <w:trHeight w:val="263"/>
        </w:trPr>
        <w:tc>
          <w:tcPr>
            <w:tcW w:w="1710" w:type="dxa"/>
            <w:vMerge w:val="restart"/>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Species of ectoparasites</w:t>
            </w:r>
          </w:p>
        </w:tc>
        <w:tc>
          <w:tcPr>
            <w:tcW w:w="2520" w:type="dxa"/>
            <w:gridSpan w:val="2"/>
            <w:tcBorders>
              <w:bottom w:val="single" w:sz="4" w:space="0" w:color="auto"/>
            </w:tcBorders>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Sex</w:t>
            </w:r>
          </w:p>
        </w:tc>
        <w:tc>
          <w:tcPr>
            <w:tcW w:w="2520" w:type="dxa"/>
            <w:gridSpan w:val="2"/>
            <w:tcBorders>
              <w:bottom w:val="single" w:sz="4" w:space="0" w:color="auto"/>
            </w:tcBorders>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Health status</w:t>
            </w:r>
          </w:p>
        </w:tc>
        <w:tc>
          <w:tcPr>
            <w:tcW w:w="2610" w:type="dxa"/>
            <w:gridSpan w:val="2"/>
            <w:tcBorders>
              <w:bottom w:val="single" w:sz="4" w:space="0" w:color="auto"/>
            </w:tcBorders>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Rearing systems</w:t>
            </w:r>
          </w:p>
        </w:tc>
      </w:tr>
      <w:tr w:rsidR="00712145" w:rsidRPr="00C555E8" w:rsidTr="00932816">
        <w:trPr>
          <w:trHeight w:val="538"/>
        </w:trPr>
        <w:tc>
          <w:tcPr>
            <w:tcW w:w="1710" w:type="dxa"/>
            <w:vMerge/>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p>
        </w:tc>
        <w:tc>
          <w:tcPr>
            <w:tcW w:w="1260" w:type="dxa"/>
            <w:tcBorders>
              <w:top w:val="single" w:sz="4" w:space="0" w:color="auto"/>
              <w:right w:val="single" w:sz="4" w:space="0" w:color="auto"/>
            </w:tcBorders>
          </w:tcPr>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Male</w:t>
            </w:r>
          </w:p>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No. (%)</w:t>
            </w:r>
          </w:p>
        </w:tc>
        <w:tc>
          <w:tcPr>
            <w:tcW w:w="1260" w:type="dxa"/>
            <w:tcBorders>
              <w:top w:val="single" w:sz="4" w:space="0" w:color="auto"/>
              <w:left w:val="single" w:sz="4" w:space="0" w:color="auto"/>
            </w:tcBorders>
          </w:tcPr>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Female</w:t>
            </w:r>
          </w:p>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No. (%)</w:t>
            </w:r>
          </w:p>
        </w:tc>
        <w:tc>
          <w:tcPr>
            <w:tcW w:w="1260" w:type="dxa"/>
            <w:tcBorders>
              <w:top w:val="single" w:sz="4" w:space="0" w:color="auto"/>
              <w:right w:val="single" w:sz="4" w:space="0" w:color="auto"/>
            </w:tcBorders>
          </w:tcPr>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Normal</w:t>
            </w:r>
          </w:p>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No. (%)</w:t>
            </w:r>
          </w:p>
        </w:tc>
        <w:tc>
          <w:tcPr>
            <w:tcW w:w="1260" w:type="dxa"/>
            <w:tcBorders>
              <w:top w:val="single" w:sz="4" w:space="0" w:color="auto"/>
              <w:left w:val="single" w:sz="4" w:space="0" w:color="auto"/>
            </w:tcBorders>
          </w:tcPr>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Poor</w:t>
            </w:r>
          </w:p>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No. (%)</w:t>
            </w:r>
          </w:p>
        </w:tc>
        <w:tc>
          <w:tcPr>
            <w:tcW w:w="1350" w:type="dxa"/>
            <w:tcBorders>
              <w:top w:val="single" w:sz="4" w:space="0" w:color="auto"/>
              <w:right w:val="single" w:sz="4" w:space="0" w:color="auto"/>
            </w:tcBorders>
          </w:tcPr>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Free-range</w:t>
            </w:r>
          </w:p>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No. (%)</w:t>
            </w:r>
          </w:p>
        </w:tc>
        <w:tc>
          <w:tcPr>
            <w:tcW w:w="1260" w:type="dxa"/>
            <w:tcBorders>
              <w:top w:val="single" w:sz="4" w:space="0" w:color="auto"/>
              <w:left w:val="single" w:sz="4" w:space="0" w:color="auto"/>
            </w:tcBorders>
          </w:tcPr>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Semi-intensive</w:t>
            </w:r>
          </w:p>
          <w:p w:rsidR="00712145" w:rsidRPr="00932816" w:rsidRDefault="00712145"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No. (%)</w:t>
            </w:r>
          </w:p>
        </w:tc>
      </w:tr>
      <w:tr w:rsidR="00712145" w:rsidRPr="00C555E8" w:rsidTr="00932816">
        <w:tc>
          <w:tcPr>
            <w:tcW w:w="1710" w:type="dxa"/>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Boophilus microplus</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37 (42.52%)</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57 (47.89%)</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33 (34.79%)</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61 (54.95%)</w:t>
            </w:r>
          </w:p>
        </w:tc>
        <w:tc>
          <w:tcPr>
            <w:tcW w:w="135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90 (49.72%)</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4 (22.22%)</w:t>
            </w:r>
          </w:p>
        </w:tc>
      </w:tr>
      <w:tr w:rsidR="00712145" w:rsidRPr="00C555E8" w:rsidTr="00932816">
        <w:tc>
          <w:tcPr>
            <w:tcW w:w="1710" w:type="dxa"/>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Haemaphysalis bispinosa</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11 (12.64%)</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23 (19.32%)</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11 (11.57%)</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23 (20.72%)</w:t>
            </w:r>
          </w:p>
        </w:tc>
        <w:tc>
          <w:tcPr>
            <w:tcW w:w="135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34 (18.78%)</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0 (0.0%)</w:t>
            </w:r>
          </w:p>
        </w:tc>
      </w:tr>
      <w:tr w:rsidR="00712145" w:rsidRPr="00C555E8" w:rsidTr="00932816">
        <w:tc>
          <w:tcPr>
            <w:tcW w:w="1710" w:type="dxa"/>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Rhipicephalus sanguineus</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28 (32.18%)</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48 (40.34%)</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27 (28.42%)</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49 (44.14%)</w:t>
            </w:r>
          </w:p>
        </w:tc>
        <w:tc>
          <w:tcPr>
            <w:tcW w:w="135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74 (40.88%)</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2 (11.11%)</w:t>
            </w:r>
          </w:p>
        </w:tc>
      </w:tr>
      <w:tr w:rsidR="00712145" w:rsidRPr="00C555E8" w:rsidTr="00932816">
        <w:tc>
          <w:tcPr>
            <w:tcW w:w="1710" w:type="dxa"/>
          </w:tcPr>
          <w:p w:rsidR="00932816" w:rsidRDefault="00712145" w:rsidP="00736B0D">
            <w:pPr>
              <w:autoSpaceDE w:val="0"/>
              <w:autoSpaceDN w:val="0"/>
              <w:adjustRightInd w:val="0"/>
              <w:spacing w:line="360" w:lineRule="auto"/>
              <w:jc w:val="center"/>
              <w:rPr>
                <w:rFonts w:ascii="Times New Roman" w:hAnsi="Times New Roman" w:cs="Times New Roman"/>
                <w:i/>
                <w:iCs/>
                <w:sz w:val="24"/>
                <w:szCs w:val="24"/>
              </w:rPr>
            </w:pPr>
            <w:r w:rsidRPr="00C555E8">
              <w:rPr>
                <w:rFonts w:ascii="Times New Roman" w:hAnsi="Times New Roman" w:cs="Times New Roman"/>
                <w:i/>
                <w:iCs/>
                <w:sz w:val="24"/>
                <w:szCs w:val="24"/>
              </w:rPr>
              <w:t>Linognathus</w:t>
            </w:r>
          </w:p>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vituli</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13 (14.94%)</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35 (29.41%)</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18 (18.94%)</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30 (27.02%)</w:t>
            </w:r>
          </w:p>
        </w:tc>
        <w:tc>
          <w:tcPr>
            <w:tcW w:w="135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46 (25.41%)</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2 (11.11%)</w:t>
            </w:r>
          </w:p>
        </w:tc>
      </w:tr>
      <w:tr w:rsidR="00712145" w:rsidRPr="00C555E8" w:rsidTr="00932816">
        <w:tc>
          <w:tcPr>
            <w:tcW w:w="1710" w:type="dxa"/>
          </w:tcPr>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Haematopinus eurysternus</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14 (16.09%)</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23 (19.32%)</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7 (7.36%)</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30 (27.02%)</w:t>
            </w:r>
          </w:p>
        </w:tc>
        <w:tc>
          <w:tcPr>
            <w:tcW w:w="135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37 (20.44%)</w:t>
            </w:r>
          </w:p>
        </w:tc>
        <w:tc>
          <w:tcPr>
            <w:tcW w:w="1260" w:type="dxa"/>
            <w:tcBorders>
              <w:left w:val="single" w:sz="4" w:space="0" w:color="auto"/>
            </w:tcBorders>
          </w:tcPr>
          <w:p w:rsidR="00712145" w:rsidRPr="00932816" w:rsidRDefault="004163EE"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0 (0.0%)</w:t>
            </w:r>
          </w:p>
        </w:tc>
      </w:tr>
      <w:tr w:rsidR="00712145" w:rsidRPr="00C555E8" w:rsidTr="00932816">
        <w:tc>
          <w:tcPr>
            <w:tcW w:w="1710" w:type="dxa"/>
          </w:tcPr>
          <w:p w:rsidR="00932816" w:rsidRDefault="00712145" w:rsidP="00736B0D">
            <w:pPr>
              <w:autoSpaceDE w:val="0"/>
              <w:autoSpaceDN w:val="0"/>
              <w:adjustRightInd w:val="0"/>
              <w:spacing w:line="360" w:lineRule="auto"/>
              <w:jc w:val="center"/>
              <w:rPr>
                <w:rFonts w:ascii="Times New Roman" w:hAnsi="Times New Roman" w:cs="Times New Roman"/>
                <w:i/>
                <w:iCs/>
                <w:sz w:val="24"/>
                <w:szCs w:val="24"/>
              </w:rPr>
            </w:pPr>
            <w:r w:rsidRPr="00C555E8">
              <w:rPr>
                <w:rFonts w:ascii="Times New Roman" w:hAnsi="Times New Roman" w:cs="Times New Roman"/>
                <w:i/>
                <w:iCs/>
                <w:sz w:val="24"/>
                <w:szCs w:val="24"/>
              </w:rPr>
              <w:t>Damalinia</w:t>
            </w:r>
          </w:p>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i/>
                <w:iCs/>
                <w:sz w:val="24"/>
                <w:szCs w:val="24"/>
              </w:rPr>
              <w:t>bovis</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4 (4.59%)</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13 (10.92%)</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4 (4.21%)</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13 (11.71%)</w:t>
            </w:r>
          </w:p>
        </w:tc>
        <w:tc>
          <w:tcPr>
            <w:tcW w:w="135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17 (9.39%)</w:t>
            </w:r>
          </w:p>
        </w:tc>
        <w:tc>
          <w:tcPr>
            <w:tcW w:w="1260" w:type="dxa"/>
            <w:tcBorders>
              <w:left w:val="single" w:sz="4" w:space="0" w:color="auto"/>
            </w:tcBorders>
          </w:tcPr>
          <w:p w:rsidR="00712145" w:rsidRPr="00932816" w:rsidRDefault="004163EE"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0 (0.0%)</w:t>
            </w:r>
          </w:p>
        </w:tc>
      </w:tr>
      <w:tr w:rsidR="00712145" w:rsidRPr="00C555E8" w:rsidTr="00932816">
        <w:tc>
          <w:tcPr>
            <w:tcW w:w="1710" w:type="dxa"/>
          </w:tcPr>
          <w:p w:rsidR="00932816"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Overall</w:t>
            </w:r>
          </w:p>
          <w:p w:rsidR="00712145"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Prevalence</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49 (41.17%)</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83 (69.74%)</w:t>
            </w:r>
          </w:p>
        </w:tc>
        <w:tc>
          <w:tcPr>
            <w:tcW w:w="126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49 (51.57%)</w:t>
            </w:r>
          </w:p>
        </w:tc>
        <w:tc>
          <w:tcPr>
            <w:tcW w:w="1260" w:type="dxa"/>
            <w:tcBorders>
              <w:lef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83 (74.78%)</w:t>
            </w:r>
          </w:p>
        </w:tc>
        <w:tc>
          <w:tcPr>
            <w:tcW w:w="1350" w:type="dxa"/>
            <w:tcBorders>
              <w:right w:val="single" w:sz="4" w:space="0" w:color="auto"/>
            </w:tcBorders>
          </w:tcPr>
          <w:p w:rsidR="00712145" w:rsidRPr="00932816" w:rsidRDefault="00EE072A"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125 (69.06%)</w:t>
            </w:r>
          </w:p>
        </w:tc>
        <w:tc>
          <w:tcPr>
            <w:tcW w:w="1260" w:type="dxa"/>
            <w:tcBorders>
              <w:left w:val="single" w:sz="4" w:space="0" w:color="auto"/>
            </w:tcBorders>
          </w:tcPr>
          <w:p w:rsidR="00712145" w:rsidRPr="00932816" w:rsidRDefault="004163EE" w:rsidP="00736B0D">
            <w:pPr>
              <w:autoSpaceDE w:val="0"/>
              <w:autoSpaceDN w:val="0"/>
              <w:adjustRightInd w:val="0"/>
              <w:spacing w:line="360" w:lineRule="auto"/>
              <w:jc w:val="center"/>
              <w:rPr>
                <w:rFonts w:ascii="Times New Roman" w:hAnsi="Times New Roman" w:cs="Times New Roman"/>
                <w:sz w:val="20"/>
                <w:szCs w:val="20"/>
              </w:rPr>
            </w:pPr>
            <w:r w:rsidRPr="00932816">
              <w:rPr>
                <w:rFonts w:ascii="Times New Roman" w:hAnsi="Times New Roman" w:cs="Times New Roman"/>
                <w:sz w:val="20"/>
                <w:szCs w:val="20"/>
              </w:rPr>
              <w:t>7 (38.89%)</w:t>
            </w:r>
          </w:p>
        </w:tc>
      </w:tr>
      <w:tr w:rsidR="00940DE3" w:rsidRPr="00C555E8" w:rsidTr="00932816">
        <w:tc>
          <w:tcPr>
            <w:tcW w:w="1710" w:type="dxa"/>
          </w:tcPr>
          <w:p w:rsidR="00932816"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Odds</w:t>
            </w:r>
          </w:p>
          <w:p w:rsidR="00940DE3"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Ratio</w:t>
            </w:r>
          </w:p>
        </w:tc>
        <w:tc>
          <w:tcPr>
            <w:tcW w:w="2520" w:type="dxa"/>
            <w:gridSpan w:val="2"/>
          </w:tcPr>
          <w:p w:rsidR="00940DE3" w:rsidRPr="00932816" w:rsidRDefault="00EE072A" w:rsidP="00736B0D">
            <w:pPr>
              <w:autoSpaceDE w:val="0"/>
              <w:autoSpaceDN w:val="0"/>
              <w:adjustRightInd w:val="0"/>
              <w:spacing w:line="360" w:lineRule="auto"/>
              <w:jc w:val="center"/>
              <w:rPr>
                <w:rFonts w:ascii="Times New Roman" w:hAnsi="Times New Roman" w:cs="Times New Roman"/>
                <w:sz w:val="24"/>
                <w:szCs w:val="24"/>
              </w:rPr>
            </w:pPr>
            <w:r w:rsidRPr="00932816">
              <w:rPr>
                <w:rFonts w:ascii="Times New Roman" w:hAnsi="Times New Roman" w:cs="Times New Roman"/>
                <w:sz w:val="24"/>
                <w:szCs w:val="24"/>
              </w:rPr>
              <w:t>Female Vs Male= 1.78</w:t>
            </w:r>
          </w:p>
        </w:tc>
        <w:tc>
          <w:tcPr>
            <w:tcW w:w="2520" w:type="dxa"/>
            <w:gridSpan w:val="2"/>
          </w:tcPr>
          <w:p w:rsidR="00940DE3" w:rsidRPr="00932816" w:rsidRDefault="00EE072A" w:rsidP="00736B0D">
            <w:pPr>
              <w:autoSpaceDE w:val="0"/>
              <w:autoSpaceDN w:val="0"/>
              <w:adjustRightInd w:val="0"/>
              <w:spacing w:line="360" w:lineRule="auto"/>
              <w:jc w:val="center"/>
              <w:rPr>
                <w:rFonts w:ascii="Times New Roman" w:hAnsi="Times New Roman" w:cs="Times New Roman"/>
                <w:sz w:val="24"/>
                <w:szCs w:val="24"/>
              </w:rPr>
            </w:pPr>
            <w:r w:rsidRPr="00932816">
              <w:rPr>
                <w:rFonts w:ascii="Times New Roman" w:hAnsi="Times New Roman" w:cs="Times New Roman"/>
                <w:sz w:val="24"/>
                <w:szCs w:val="24"/>
              </w:rPr>
              <w:t>Poor Vs Normal= 2.88</w:t>
            </w:r>
          </w:p>
        </w:tc>
        <w:tc>
          <w:tcPr>
            <w:tcW w:w="2610" w:type="dxa"/>
            <w:gridSpan w:val="2"/>
          </w:tcPr>
          <w:p w:rsidR="00EE072A" w:rsidRPr="00932816" w:rsidRDefault="00EE072A" w:rsidP="00736B0D">
            <w:pPr>
              <w:autoSpaceDE w:val="0"/>
              <w:autoSpaceDN w:val="0"/>
              <w:adjustRightInd w:val="0"/>
              <w:spacing w:line="360" w:lineRule="auto"/>
              <w:jc w:val="center"/>
              <w:rPr>
                <w:rFonts w:ascii="Times New Roman" w:hAnsi="Times New Roman" w:cs="Times New Roman"/>
                <w:sz w:val="24"/>
                <w:szCs w:val="24"/>
              </w:rPr>
            </w:pPr>
            <w:r w:rsidRPr="00932816">
              <w:rPr>
                <w:rFonts w:ascii="Times New Roman" w:hAnsi="Times New Roman" w:cs="Times New Roman"/>
                <w:sz w:val="24"/>
                <w:szCs w:val="24"/>
              </w:rPr>
              <w:t>Free-range Vs Semi-intensive =</w:t>
            </w:r>
          </w:p>
          <w:p w:rsidR="00940DE3" w:rsidRPr="00932816" w:rsidRDefault="00EE072A" w:rsidP="00736B0D">
            <w:pPr>
              <w:autoSpaceDE w:val="0"/>
              <w:autoSpaceDN w:val="0"/>
              <w:adjustRightInd w:val="0"/>
              <w:spacing w:line="360" w:lineRule="auto"/>
              <w:jc w:val="center"/>
              <w:rPr>
                <w:rFonts w:ascii="Times New Roman" w:hAnsi="Times New Roman" w:cs="Times New Roman"/>
                <w:sz w:val="24"/>
                <w:szCs w:val="24"/>
              </w:rPr>
            </w:pPr>
            <w:r w:rsidRPr="00932816">
              <w:rPr>
                <w:rFonts w:ascii="Times New Roman" w:hAnsi="Times New Roman" w:cs="Times New Roman"/>
                <w:sz w:val="24"/>
                <w:szCs w:val="24"/>
              </w:rPr>
              <w:t>2.46</w:t>
            </w:r>
          </w:p>
        </w:tc>
      </w:tr>
      <w:tr w:rsidR="00940DE3" w:rsidRPr="00C555E8" w:rsidTr="00932816">
        <w:tc>
          <w:tcPr>
            <w:tcW w:w="1710" w:type="dxa"/>
          </w:tcPr>
          <w:p w:rsidR="00940DE3" w:rsidRPr="00C555E8" w:rsidRDefault="00712145"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sz w:val="24"/>
                <w:szCs w:val="24"/>
              </w:rPr>
              <w:t>Level of significance</w:t>
            </w:r>
          </w:p>
        </w:tc>
        <w:tc>
          <w:tcPr>
            <w:tcW w:w="2520" w:type="dxa"/>
            <w:gridSpan w:val="2"/>
          </w:tcPr>
          <w:p w:rsidR="00940DE3" w:rsidRPr="00C555E8" w:rsidRDefault="00EE072A"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b/>
                <w:bCs/>
                <w:sz w:val="24"/>
                <w:szCs w:val="24"/>
              </w:rPr>
              <w:t>P value = 0.014</w:t>
            </w:r>
          </w:p>
        </w:tc>
        <w:tc>
          <w:tcPr>
            <w:tcW w:w="2520" w:type="dxa"/>
            <w:gridSpan w:val="2"/>
          </w:tcPr>
          <w:p w:rsidR="00940DE3" w:rsidRPr="00C555E8" w:rsidRDefault="00EE072A"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b/>
                <w:bCs/>
                <w:sz w:val="24"/>
                <w:szCs w:val="24"/>
              </w:rPr>
              <w:t>P value =0.007</w:t>
            </w:r>
          </w:p>
        </w:tc>
        <w:tc>
          <w:tcPr>
            <w:tcW w:w="2610" w:type="dxa"/>
            <w:gridSpan w:val="2"/>
          </w:tcPr>
          <w:p w:rsidR="00940DE3" w:rsidRPr="00C555E8" w:rsidRDefault="00EE072A" w:rsidP="00736B0D">
            <w:pPr>
              <w:autoSpaceDE w:val="0"/>
              <w:autoSpaceDN w:val="0"/>
              <w:adjustRightInd w:val="0"/>
              <w:spacing w:line="360" w:lineRule="auto"/>
              <w:jc w:val="center"/>
              <w:rPr>
                <w:rFonts w:ascii="Times New Roman" w:hAnsi="Times New Roman" w:cs="Times New Roman"/>
                <w:sz w:val="24"/>
                <w:szCs w:val="24"/>
              </w:rPr>
            </w:pPr>
            <w:r w:rsidRPr="00C555E8">
              <w:rPr>
                <w:rFonts w:ascii="Times New Roman" w:hAnsi="Times New Roman" w:cs="Times New Roman"/>
                <w:b/>
                <w:bCs/>
                <w:sz w:val="24"/>
                <w:szCs w:val="24"/>
              </w:rPr>
              <w:t>P value= 0.001</w:t>
            </w:r>
          </w:p>
        </w:tc>
      </w:tr>
    </w:tbl>
    <w:p w:rsidR="00940DE3" w:rsidRPr="00C555E8" w:rsidRDefault="00940DE3" w:rsidP="00C555E8">
      <w:pPr>
        <w:autoSpaceDE w:val="0"/>
        <w:autoSpaceDN w:val="0"/>
        <w:adjustRightInd w:val="0"/>
        <w:spacing w:after="0" w:line="360" w:lineRule="auto"/>
        <w:rPr>
          <w:rFonts w:ascii="Times New Roman" w:hAnsi="Times New Roman" w:cs="Times New Roman"/>
          <w:sz w:val="24"/>
          <w:szCs w:val="24"/>
        </w:rPr>
      </w:pPr>
    </w:p>
    <w:p w:rsidR="00A220B1" w:rsidRPr="00C555E8" w:rsidRDefault="00A220B1" w:rsidP="00C555E8">
      <w:pPr>
        <w:autoSpaceDE w:val="0"/>
        <w:autoSpaceDN w:val="0"/>
        <w:adjustRightInd w:val="0"/>
        <w:spacing w:after="0" w:line="360" w:lineRule="auto"/>
        <w:rPr>
          <w:rFonts w:ascii="Times New Roman" w:hAnsi="Times New Roman" w:cs="Times New Roman"/>
          <w:b/>
          <w:bCs/>
          <w:sz w:val="24"/>
          <w:szCs w:val="24"/>
        </w:rPr>
      </w:pPr>
    </w:p>
    <w:p w:rsidR="00A220B1" w:rsidRPr="00C555E8" w:rsidRDefault="00A220B1" w:rsidP="00C555E8">
      <w:pPr>
        <w:autoSpaceDE w:val="0"/>
        <w:autoSpaceDN w:val="0"/>
        <w:adjustRightInd w:val="0"/>
        <w:spacing w:after="0" w:line="360" w:lineRule="auto"/>
        <w:rPr>
          <w:rFonts w:ascii="Times New Roman" w:hAnsi="Times New Roman" w:cs="Times New Roman"/>
          <w:b/>
          <w:bCs/>
          <w:sz w:val="24"/>
          <w:szCs w:val="24"/>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F3055F" w:rsidRDefault="00F3055F" w:rsidP="00C555E8">
      <w:pPr>
        <w:autoSpaceDE w:val="0"/>
        <w:autoSpaceDN w:val="0"/>
        <w:adjustRightInd w:val="0"/>
        <w:spacing w:after="0" w:line="360" w:lineRule="auto"/>
        <w:jc w:val="center"/>
        <w:rPr>
          <w:rFonts w:ascii="Times New Roman" w:hAnsi="Times New Roman" w:cs="Times New Roman"/>
          <w:b/>
          <w:bCs/>
          <w:sz w:val="28"/>
          <w:szCs w:val="28"/>
        </w:rPr>
      </w:pPr>
    </w:p>
    <w:p w:rsidR="00A220B1" w:rsidRPr="00813A74" w:rsidRDefault="00DF419A" w:rsidP="00C555E8">
      <w:pPr>
        <w:autoSpaceDE w:val="0"/>
        <w:autoSpaceDN w:val="0"/>
        <w:adjustRightInd w:val="0"/>
        <w:spacing w:after="0" w:line="360" w:lineRule="auto"/>
        <w:jc w:val="center"/>
        <w:rPr>
          <w:rFonts w:ascii="Times New Roman" w:hAnsi="Times New Roman" w:cs="Times New Roman"/>
          <w:b/>
          <w:bCs/>
          <w:sz w:val="28"/>
          <w:szCs w:val="28"/>
        </w:rPr>
      </w:pPr>
      <w:r w:rsidRPr="00813A74">
        <w:rPr>
          <w:rFonts w:ascii="Times New Roman" w:hAnsi="Times New Roman" w:cs="Times New Roman"/>
          <w:b/>
          <w:bCs/>
          <w:sz w:val="28"/>
          <w:szCs w:val="28"/>
        </w:rPr>
        <w:t>CHAPTER-V</w:t>
      </w:r>
    </w:p>
    <w:p w:rsidR="00A220B1" w:rsidRPr="00813A74" w:rsidRDefault="00A220B1" w:rsidP="00C555E8">
      <w:pPr>
        <w:spacing w:line="360" w:lineRule="auto"/>
        <w:jc w:val="center"/>
        <w:rPr>
          <w:rFonts w:ascii="Times New Roman" w:hAnsi="Times New Roman" w:cs="Times New Roman"/>
          <w:b/>
          <w:sz w:val="28"/>
          <w:szCs w:val="28"/>
        </w:rPr>
      </w:pPr>
      <w:r w:rsidRPr="00813A74">
        <w:rPr>
          <w:rFonts w:ascii="Times New Roman" w:hAnsi="Times New Roman" w:cs="Times New Roman"/>
          <w:b/>
          <w:sz w:val="28"/>
          <w:szCs w:val="28"/>
        </w:rPr>
        <w:t>CONCLUSION</w:t>
      </w:r>
    </w:p>
    <w:p w:rsidR="00A220B1" w:rsidRPr="00C555E8" w:rsidRDefault="00A220B1" w:rsidP="00813A74">
      <w:pPr>
        <w:autoSpaceDE w:val="0"/>
        <w:autoSpaceDN w:val="0"/>
        <w:adjustRightInd w:val="0"/>
        <w:spacing w:after="0" w:line="360" w:lineRule="auto"/>
        <w:jc w:val="both"/>
        <w:rPr>
          <w:rFonts w:ascii="Times New Roman" w:hAnsi="Times New Roman" w:cs="Times New Roman"/>
          <w:sz w:val="24"/>
          <w:szCs w:val="24"/>
        </w:rPr>
      </w:pPr>
      <w:r w:rsidRPr="00C555E8">
        <w:rPr>
          <w:rFonts w:ascii="Times New Roman" w:hAnsi="Times New Roman" w:cs="Times New Roman"/>
          <w:sz w:val="24"/>
          <w:szCs w:val="24"/>
        </w:rPr>
        <w:t>The prevalence of ectoparasitic infestation in cattle and identification of tick and lice in different areas of Gaibandha district was estimated. I observed a considerable level of prevalence of ectoparasitic infestation in the study area. I observed a significant relationship between tick burden and prevalence of haemoparasitic infections. Tick and lice infestation should be controlled in the farm to prevent the haemoparasitic diseases because these are the vector of Anaplasmosis and Babesiosis and hamper the production of animal and reduce the farmer’s benefit. In this study,</w:t>
      </w:r>
      <w:r w:rsidR="00C10E14" w:rsidRPr="00C555E8">
        <w:rPr>
          <w:rFonts w:ascii="Times New Roman" w:hAnsi="Times New Roman" w:cs="Times New Roman"/>
          <w:sz w:val="24"/>
          <w:szCs w:val="24"/>
        </w:rPr>
        <w:t xml:space="preserve"> three species of arachnids namely, </w:t>
      </w:r>
      <w:r w:rsidR="00C10E14" w:rsidRPr="00C555E8">
        <w:rPr>
          <w:rFonts w:ascii="Times New Roman" w:hAnsi="Times New Roman" w:cs="Times New Roman"/>
          <w:i/>
          <w:iCs/>
          <w:sz w:val="24"/>
          <w:szCs w:val="24"/>
        </w:rPr>
        <w:t xml:space="preserve">Boophilus microplus Rhipicephalus sanguineus </w:t>
      </w:r>
      <w:r w:rsidR="00C10E14" w:rsidRPr="00C555E8">
        <w:rPr>
          <w:rFonts w:ascii="Times New Roman" w:hAnsi="Times New Roman" w:cs="Times New Roman"/>
          <w:sz w:val="24"/>
          <w:szCs w:val="24"/>
        </w:rPr>
        <w:t xml:space="preserve">and </w:t>
      </w:r>
      <w:r w:rsidR="00C10E14" w:rsidRPr="00C555E8">
        <w:rPr>
          <w:rFonts w:ascii="Times New Roman" w:hAnsi="Times New Roman" w:cs="Times New Roman"/>
          <w:i/>
          <w:iCs/>
          <w:sz w:val="24"/>
          <w:szCs w:val="24"/>
        </w:rPr>
        <w:t xml:space="preserve">Haemaphysalis bispinosa </w:t>
      </w:r>
      <w:r w:rsidR="00C10E14" w:rsidRPr="00C555E8">
        <w:rPr>
          <w:rFonts w:ascii="Times New Roman" w:hAnsi="Times New Roman" w:cs="Times New Roman"/>
          <w:sz w:val="24"/>
          <w:szCs w:val="24"/>
        </w:rPr>
        <w:t xml:space="preserve">and 3 species of lice namely, </w:t>
      </w:r>
      <w:r w:rsidR="00C10E14" w:rsidRPr="00C555E8">
        <w:rPr>
          <w:rFonts w:ascii="Times New Roman" w:hAnsi="Times New Roman" w:cs="Times New Roman"/>
          <w:i/>
          <w:iCs/>
          <w:sz w:val="24"/>
          <w:szCs w:val="24"/>
        </w:rPr>
        <w:t>Linognathus vituli</w:t>
      </w:r>
      <w:r w:rsidR="00C10E14" w:rsidRPr="00C555E8">
        <w:rPr>
          <w:rFonts w:ascii="Times New Roman" w:hAnsi="Times New Roman" w:cs="Times New Roman"/>
          <w:sz w:val="24"/>
          <w:szCs w:val="24"/>
        </w:rPr>
        <w:t xml:space="preserve">, </w:t>
      </w:r>
      <w:r w:rsidR="00C10E14" w:rsidRPr="00C555E8">
        <w:rPr>
          <w:rFonts w:ascii="Times New Roman" w:hAnsi="Times New Roman" w:cs="Times New Roman"/>
          <w:i/>
          <w:iCs/>
          <w:sz w:val="24"/>
          <w:szCs w:val="24"/>
        </w:rPr>
        <w:t>Haematopinus</w:t>
      </w:r>
      <w:r w:rsidR="00C10E14" w:rsidRPr="00C555E8">
        <w:rPr>
          <w:rFonts w:ascii="Times New Roman" w:hAnsi="Times New Roman" w:cs="Times New Roman"/>
          <w:sz w:val="24"/>
          <w:szCs w:val="24"/>
        </w:rPr>
        <w:t xml:space="preserve"> </w:t>
      </w:r>
      <w:r w:rsidR="00C10E14" w:rsidRPr="00C555E8">
        <w:rPr>
          <w:rFonts w:ascii="Times New Roman" w:hAnsi="Times New Roman" w:cs="Times New Roman"/>
          <w:i/>
          <w:iCs/>
          <w:sz w:val="24"/>
          <w:szCs w:val="24"/>
        </w:rPr>
        <w:t xml:space="preserve">eurysternus </w:t>
      </w:r>
      <w:r w:rsidR="00C10E14" w:rsidRPr="00C555E8">
        <w:rPr>
          <w:rFonts w:ascii="Times New Roman" w:hAnsi="Times New Roman" w:cs="Times New Roman"/>
          <w:sz w:val="24"/>
          <w:szCs w:val="24"/>
        </w:rPr>
        <w:t xml:space="preserve">and </w:t>
      </w:r>
      <w:r w:rsidR="00C10E14" w:rsidRPr="00C555E8">
        <w:rPr>
          <w:rFonts w:ascii="Times New Roman" w:hAnsi="Times New Roman" w:cs="Times New Roman"/>
          <w:i/>
          <w:iCs/>
          <w:sz w:val="24"/>
          <w:szCs w:val="24"/>
        </w:rPr>
        <w:t xml:space="preserve">Damalinia bovis </w:t>
      </w:r>
      <w:r w:rsidR="00C10E14" w:rsidRPr="00C555E8">
        <w:rPr>
          <w:rFonts w:ascii="Times New Roman" w:hAnsi="Times New Roman" w:cs="Times New Roman"/>
          <w:sz w:val="24"/>
          <w:szCs w:val="24"/>
        </w:rPr>
        <w:t>were identified</w:t>
      </w:r>
      <w:r w:rsidRPr="00C555E8">
        <w:rPr>
          <w:rFonts w:ascii="Times New Roman" w:hAnsi="Times New Roman" w:cs="Times New Roman"/>
          <w:sz w:val="24"/>
          <w:szCs w:val="24"/>
        </w:rPr>
        <w:t xml:space="preserve"> but no mites </w:t>
      </w:r>
      <w:r w:rsidR="00C10E14" w:rsidRPr="00C555E8">
        <w:rPr>
          <w:rFonts w:ascii="Times New Roman" w:hAnsi="Times New Roman" w:cs="Times New Roman"/>
          <w:sz w:val="24"/>
          <w:szCs w:val="24"/>
        </w:rPr>
        <w:t>was</w:t>
      </w:r>
      <w:r w:rsidRPr="00C555E8">
        <w:rPr>
          <w:rFonts w:ascii="Times New Roman" w:hAnsi="Times New Roman" w:cs="Times New Roman"/>
          <w:sz w:val="24"/>
          <w:szCs w:val="24"/>
        </w:rPr>
        <w:t xml:space="preserve"> detected from cattle. The occurrence of other species of ticks and</w:t>
      </w:r>
      <w:r w:rsidR="00C10E14" w:rsidRPr="00C555E8">
        <w:rPr>
          <w:rFonts w:ascii="Times New Roman" w:hAnsi="Times New Roman" w:cs="Times New Roman"/>
          <w:sz w:val="24"/>
          <w:szCs w:val="24"/>
        </w:rPr>
        <w:t xml:space="preserve"> lice and</w:t>
      </w:r>
      <w:r w:rsidRPr="00C555E8">
        <w:rPr>
          <w:rFonts w:ascii="Times New Roman" w:hAnsi="Times New Roman" w:cs="Times New Roman"/>
          <w:sz w:val="24"/>
          <w:szCs w:val="24"/>
        </w:rPr>
        <w:t xml:space="preserve"> ectoparasites such as mites may be found in </w:t>
      </w:r>
      <w:r w:rsidR="00C10E14" w:rsidRPr="00C555E8">
        <w:rPr>
          <w:rFonts w:ascii="Times New Roman" w:hAnsi="Times New Roman" w:cs="Times New Roman"/>
          <w:sz w:val="24"/>
          <w:szCs w:val="24"/>
        </w:rPr>
        <w:t>Gaibandha</w:t>
      </w:r>
      <w:r w:rsidRPr="00C555E8">
        <w:rPr>
          <w:rFonts w:ascii="Times New Roman" w:hAnsi="Times New Roman" w:cs="Times New Roman"/>
          <w:sz w:val="24"/>
          <w:szCs w:val="24"/>
        </w:rPr>
        <w:t xml:space="preserve"> district, so further study is recommended. </w:t>
      </w:r>
      <w:r w:rsidR="00C10E14" w:rsidRPr="00C555E8">
        <w:rPr>
          <w:rFonts w:ascii="Times New Roman" w:hAnsi="Times New Roman" w:cs="Times New Roman"/>
          <w:sz w:val="24"/>
          <w:szCs w:val="24"/>
        </w:rPr>
        <w:t>I detected ticks and lice</w:t>
      </w:r>
      <w:r w:rsidRPr="00C555E8">
        <w:rPr>
          <w:rFonts w:ascii="Times New Roman" w:hAnsi="Times New Roman" w:cs="Times New Roman"/>
          <w:sz w:val="24"/>
          <w:szCs w:val="24"/>
        </w:rPr>
        <w:t xml:space="preserve"> in cattle throughout the </w:t>
      </w:r>
      <w:r w:rsidR="00C10E14" w:rsidRPr="00C555E8">
        <w:rPr>
          <w:rFonts w:ascii="Times New Roman" w:hAnsi="Times New Roman" w:cs="Times New Roman"/>
          <w:sz w:val="24"/>
          <w:szCs w:val="24"/>
        </w:rPr>
        <w:t>Gaibandha district</w:t>
      </w:r>
      <w:r w:rsidRPr="00C555E8">
        <w:rPr>
          <w:rFonts w:ascii="Times New Roman" w:hAnsi="Times New Roman" w:cs="Times New Roman"/>
          <w:sz w:val="24"/>
          <w:szCs w:val="24"/>
        </w:rPr>
        <w:t xml:space="preserve"> and the prevalence is varied with seasons. So, routine acaricidal treatment of cattle is recommended with a view to reduce the tick infestations, hence to reduce haemorpotozoan infection</w:t>
      </w:r>
      <w:bookmarkStart w:id="0" w:name="_GoBack"/>
      <w:bookmarkEnd w:id="0"/>
      <w:r w:rsidRPr="00C555E8">
        <w:rPr>
          <w:rFonts w:ascii="Times New Roman" w:hAnsi="Times New Roman" w:cs="Times New Roman"/>
          <w:sz w:val="24"/>
          <w:szCs w:val="24"/>
        </w:rPr>
        <w:t xml:space="preserve">. </w:t>
      </w:r>
      <w:r w:rsidR="00C44CE8" w:rsidRPr="00C555E8">
        <w:rPr>
          <w:rFonts w:ascii="Times New Roman" w:hAnsi="Times New Roman" w:cs="Times New Roman"/>
          <w:sz w:val="24"/>
          <w:szCs w:val="24"/>
        </w:rPr>
        <w:t>I</w:t>
      </w:r>
      <w:r w:rsidRPr="00C555E8">
        <w:rPr>
          <w:rFonts w:ascii="Times New Roman" w:hAnsi="Times New Roman" w:cs="Times New Roman"/>
          <w:sz w:val="24"/>
          <w:szCs w:val="24"/>
        </w:rPr>
        <w:t xml:space="preserve"> also would like to recommend a regular veterinary inspection over all farms within the study area to identify the trend in prevalence of haemoparasitic diseases.</w:t>
      </w:r>
    </w:p>
    <w:p w:rsidR="00A220B1" w:rsidRPr="00C555E8" w:rsidRDefault="00A220B1" w:rsidP="00813A74">
      <w:pPr>
        <w:autoSpaceDE w:val="0"/>
        <w:autoSpaceDN w:val="0"/>
        <w:adjustRightInd w:val="0"/>
        <w:spacing w:after="0" w:line="360" w:lineRule="auto"/>
        <w:jc w:val="both"/>
        <w:rPr>
          <w:rFonts w:ascii="Times New Roman" w:hAnsi="Times New Roman" w:cs="Times New Roman"/>
          <w:b/>
          <w:bCs/>
          <w:sz w:val="24"/>
          <w:szCs w:val="24"/>
        </w:rPr>
      </w:pPr>
    </w:p>
    <w:p w:rsidR="00DF419A" w:rsidRPr="00C555E8" w:rsidRDefault="00DF419A" w:rsidP="00C555E8">
      <w:pPr>
        <w:autoSpaceDE w:val="0"/>
        <w:autoSpaceDN w:val="0"/>
        <w:adjustRightInd w:val="0"/>
        <w:spacing w:after="0" w:line="360" w:lineRule="auto"/>
        <w:rPr>
          <w:rFonts w:ascii="Times New Roman" w:hAnsi="Times New Roman" w:cs="Times New Roman"/>
          <w:b/>
          <w:bCs/>
          <w:sz w:val="24"/>
          <w:szCs w:val="24"/>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932816" w:rsidRDefault="00932816" w:rsidP="00C555E8">
      <w:pPr>
        <w:autoSpaceDE w:val="0"/>
        <w:autoSpaceDN w:val="0"/>
        <w:adjustRightInd w:val="0"/>
        <w:spacing w:after="0" w:line="360" w:lineRule="auto"/>
        <w:jc w:val="center"/>
        <w:rPr>
          <w:rFonts w:ascii="Times New Roman" w:hAnsi="Times New Roman" w:cs="Times New Roman"/>
          <w:b/>
          <w:bCs/>
          <w:sz w:val="28"/>
          <w:szCs w:val="28"/>
        </w:rPr>
      </w:pPr>
    </w:p>
    <w:p w:rsidR="00647B87" w:rsidRDefault="00647B87" w:rsidP="00C555E8">
      <w:pPr>
        <w:autoSpaceDE w:val="0"/>
        <w:autoSpaceDN w:val="0"/>
        <w:adjustRightInd w:val="0"/>
        <w:spacing w:after="0" w:line="360" w:lineRule="auto"/>
        <w:jc w:val="center"/>
        <w:rPr>
          <w:rFonts w:ascii="Times New Roman" w:hAnsi="Times New Roman" w:cs="Times New Roman"/>
          <w:b/>
          <w:bCs/>
          <w:sz w:val="28"/>
          <w:szCs w:val="28"/>
        </w:rPr>
      </w:pPr>
    </w:p>
    <w:p w:rsidR="00B8531F" w:rsidRPr="00813A74" w:rsidRDefault="005C2191" w:rsidP="00C555E8">
      <w:pPr>
        <w:autoSpaceDE w:val="0"/>
        <w:autoSpaceDN w:val="0"/>
        <w:adjustRightInd w:val="0"/>
        <w:spacing w:after="0" w:line="360" w:lineRule="auto"/>
        <w:jc w:val="center"/>
        <w:rPr>
          <w:rFonts w:ascii="Times New Roman" w:hAnsi="Times New Roman" w:cs="Times New Roman"/>
          <w:b/>
          <w:bCs/>
          <w:sz w:val="28"/>
          <w:szCs w:val="28"/>
        </w:rPr>
      </w:pPr>
      <w:r w:rsidRPr="00813A74">
        <w:rPr>
          <w:rFonts w:ascii="Times New Roman" w:hAnsi="Times New Roman" w:cs="Times New Roman"/>
          <w:b/>
          <w:bCs/>
          <w:sz w:val="28"/>
          <w:szCs w:val="28"/>
        </w:rPr>
        <w:lastRenderedPageBreak/>
        <w:t>REFERENCES</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lang w:val="sv-SE"/>
        </w:rPr>
        <w:t xml:space="preserve">Alvarez, V., Bonilla, R. and Chacon, I. 2003. </w:t>
      </w:r>
      <w:r w:rsidRPr="00647B87">
        <w:rPr>
          <w:rFonts w:ascii="Times New Roman" w:hAnsi="Times New Roman" w:cs="Times New Roman"/>
          <w:sz w:val="24"/>
          <w:szCs w:val="24"/>
        </w:rPr>
        <w:t xml:space="preserve">Relative frequency of </w:t>
      </w:r>
      <w:r w:rsidRPr="00647B87">
        <w:rPr>
          <w:rFonts w:ascii="Times New Roman" w:hAnsi="Times New Roman" w:cs="Times New Roman"/>
          <w:i/>
          <w:sz w:val="24"/>
          <w:szCs w:val="24"/>
        </w:rPr>
        <w:t xml:space="preserve">Boophilus microplus </w:t>
      </w:r>
      <w:r w:rsidRPr="00647B87">
        <w:rPr>
          <w:rFonts w:ascii="Times New Roman" w:hAnsi="Times New Roman" w:cs="Times New Roman"/>
          <w:sz w:val="24"/>
          <w:szCs w:val="24"/>
        </w:rPr>
        <w:t xml:space="preserve">(Acari: Ixodidae) in bovines </w:t>
      </w:r>
      <w:r w:rsidRPr="00647B87">
        <w:rPr>
          <w:rFonts w:ascii="Times New Roman" w:hAnsi="Times New Roman" w:cs="Times New Roman"/>
          <w:i/>
          <w:sz w:val="24"/>
          <w:szCs w:val="24"/>
        </w:rPr>
        <w:t xml:space="preserve">(Bos taurus </w:t>
      </w:r>
      <w:r w:rsidRPr="00647B87">
        <w:rPr>
          <w:rFonts w:ascii="Times New Roman" w:hAnsi="Times New Roman" w:cs="Times New Roman"/>
          <w:sz w:val="24"/>
          <w:szCs w:val="24"/>
        </w:rPr>
        <w:t xml:space="preserve">and </w:t>
      </w:r>
      <w:r w:rsidRPr="00647B87">
        <w:rPr>
          <w:rFonts w:ascii="Times New Roman" w:hAnsi="Times New Roman" w:cs="Times New Roman"/>
          <w:i/>
          <w:sz w:val="24"/>
          <w:szCs w:val="24"/>
        </w:rPr>
        <w:t xml:space="preserve">B. indicus) </w:t>
      </w:r>
      <w:r w:rsidRPr="00647B87">
        <w:rPr>
          <w:rFonts w:ascii="Times New Roman" w:hAnsi="Times New Roman" w:cs="Times New Roman"/>
          <w:sz w:val="24"/>
          <w:szCs w:val="24"/>
        </w:rPr>
        <w:t xml:space="preserve">in 8 ecological zones of Costa Rica. </w:t>
      </w:r>
      <w:r w:rsidRPr="00647B87">
        <w:rPr>
          <w:rFonts w:ascii="Times New Roman" w:hAnsi="Times New Roman" w:cs="Times New Roman"/>
          <w:i/>
          <w:sz w:val="24"/>
          <w:szCs w:val="24"/>
        </w:rPr>
        <w:t xml:space="preserve">Rev. of Bio. Trop., </w:t>
      </w:r>
      <w:r w:rsidRPr="00647B87">
        <w:rPr>
          <w:rFonts w:ascii="Times New Roman" w:hAnsi="Times New Roman" w:cs="Times New Roman"/>
          <w:sz w:val="24"/>
          <w:szCs w:val="24"/>
        </w:rPr>
        <w:t>51(2): 427-434.</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Aydin, L., Prelosov, P., Bakirei, S. and Senlik, B. 2006.  Ixodid ticks on cattle and sheep in South Eastern Bulgaria.</w:t>
      </w:r>
      <w:r w:rsidRPr="00647B87">
        <w:rPr>
          <w:rFonts w:ascii="Times New Roman" w:hAnsi="Times New Roman" w:cs="Times New Roman"/>
          <w:i/>
          <w:sz w:val="24"/>
          <w:szCs w:val="24"/>
        </w:rPr>
        <w:t xml:space="preserve"> Ind. Vet. J., </w:t>
      </w:r>
      <w:r w:rsidRPr="00647B87">
        <w:rPr>
          <w:rFonts w:ascii="Times New Roman" w:hAnsi="Times New Roman" w:cs="Times New Roman"/>
          <w:sz w:val="24"/>
          <w:szCs w:val="24"/>
        </w:rPr>
        <w:t>83 (7): 802.</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Bahadori, S.R. 2003. Study of species diversity of animal ticks in Garmsar, University of Tehran</w:t>
      </w:r>
      <w:r w:rsidRPr="00647B87">
        <w:rPr>
          <w:rFonts w:ascii="Times New Roman" w:hAnsi="Times New Roman" w:cs="Times New Roman"/>
          <w:i/>
          <w:sz w:val="24"/>
          <w:szCs w:val="24"/>
        </w:rPr>
        <w:t>.</w:t>
      </w:r>
      <w:r w:rsidRPr="00647B87">
        <w:rPr>
          <w:rFonts w:ascii="Times New Roman" w:hAnsi="Times New Roman" w:cs="Times New Roman"/>
          <w:sz w:val="24"/>
          <w:szCs w:val="24"/>
        </w:rPr>
        <w:t xml:space="preserve"> </w:t>
      </w:r>
      <w:r w:rsidRPr="00647B87">
        <w:rPr>
          <w:rFonts w:ascii="Times New Roman" w:hAnsi="Times New Roman" w:cs="Times New Roman"/>
          <w:i/>
          <w:sz w:val="24"/>
          <w:szCs w:val="24"/>
        </w:rPr>
        <w:t xml:space="preserve">J. of the Faculty of Vet. Med., </w:t>
      </w:r>
      <w:r w:rsidRPr="00647B87">
        <w:rPr>
          <w:rFonts w:ascii="Times New Roman" w:hAnsi="Times New Roman" w:cs="Times New Roman"/>
          <w:sz w:val="24"/>
          <w:szCs w:val="24"/>
        </w:rPr>
        <w:t>58(1): 11-14.</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b/>
          <w:bCs/>
          <w:sz w:val="24"/>
          <w:szCs w:val="24"/>
        </w:rPr>
      </w:pPr>
      <w:r w:rsidRPr="00647B87">
        <w:rPr>
          <w:rFonts w:ascii="Times New Roman" w:hAnsi="Times New Roman" w:cs="Times New Roman"/>
          <w:sz w:val="24"/>
          <w:szCs w:val="24"/>
        </w:rPr>
        <w:t xml:space="preserve">Bansal, G. C. (2005). Bovine theileriosis in India: an overview. </w:t>
      </w:r>
      <w:r w:rsidRPr="00647B87">
        <w:rPr>
          <w:rFonts w:ascii="Times New Roman" w:hAnsi="Times New Roman" w:cs="Times New Roman"/>
          <w:i/>
          <w:iCs/>
          <w:sz w:val="24"/>
          <w:szCs w:val="24"/>
        </w:rPr>
        <w:t xml:space="preserve">Proceedings of National Academy of Science, India, </w:t>
      </w:r>
      <w:r w:rsidRPr="00647B87">
        <w:rPr>
          <w:rFonts w:ascii="Times New Roman" w:hAnsi="Times New Roman" w:cs="Times New Roman"/>
          <w:sz w:val="24"/>
          <w:szCs w:val="24"/>
        </w:rPr>
        <w:t>75:134–43.</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pacing w:val="2"/>
          <w:sz w:val="24"/>
          <w:szCs w:val="24"/>
          <w:lang w:val="sv-SE"/>
        </w:rPr>
        <w:t xml:space="preserve">Bazarusanga, T., Geysen, D., Vercruysse, J. and Madder, M. 2007. </w:t>
      </w:r>
      <w:r w:rsidRPr="00647B87">
        <w:rPr>
          <w:rFonts w:ascii="Times New Roman" w:hAnsi="Times New Roman" w:cs="Times New Roman"/>
          <w:spacing w:val="2"/>
          <w:sz w:val="24"/>
          <w:szCs w:val="24"/>
        </w:rPr>
        <w:t xml:space="preserve">An update on the ecological distribution of Ixodid ticks infesting cattle in Rwanda: countrywide cross-sectional survey in the wet and the dry season. </w:t>
      </w:r>
      <w:r w:rsidRPr="00647B87">
        <w:rPr>
          <w:rFonts w:ascii="Times New Roman" w:hAnsi="Times New Roman" w:cs="Times New Roman"/>
          <w:i/>
          <w:sz w:val="24"/>
          <w:szCs w:val="24"/>
        </w:rPr>
        <w:t xml:space="preserve">Experimental Applied Acarology, </w:t>
      </w:r>
      <w:r w:rsidRPr="00647B87">
        <w:rPr>
          <w:rFonts w:ascii="Times New Roman" w:hAnsi="Times New Roman" w:cs="Times New Roman"/>
          <w:sz w:val="24"/>
          <w:szCs w:val="24"/>
        </w:rPr>
        <w:t>43(4): 279-291.</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 BBS (Bangladesh Bureau of Statistics). </w:t>
      </w:r>
      <w:r w:rsidR="00813A74" w:rsidRPr="00647B87">
        <w:rPr>
          <w:rFonts w:ascii="Times New Roman" w:hAnsi="Times New Roman" w:cs="Times New Roman"/>
          <w:sz w:val="24"/>
          <w:szCs w:val="24"/>
        </w:rPr>
        <w:t>2008</w:t>
      </w:r>
      <w:r w:rsidRPr="00647B87">
        <w:rPr>
          <w:rFonts w:ascii="Times New Roman" w:hAnsi="Times New Roman" w:cs="Times New Roman"/>
          <w:sz w:val="24"/>
          <w:szCs w:val="24"/>
        </w:rPr>
        <w:t xml:space="preserve">. </w:t>
      </w:r>
      <w:r w:rsidRPr="00647B87">
        <w:rPr>
          <w:rFonts w:ascii="Times New Roman" w:hAnsi="Times New Roman" w:cs="Times New Roman"/>
          <w:i/>
          <w:iCs/>
          <w:sz w:val="24"/>
          <w:szCs w:val="24"/>
        </w:rPr>
        <w:t xml:space="preserve">Statistical Pocketbook of Bangladesh, </w:t>
      </w:r>
      <w:r w:rsidRPr="00647B87">
        <w:rPr>
          <w:rFonts w:ascii="Times New Roman" w:hAnsi="Times New Roman" w:cs="Times New Roman"/>
          <w:sz w:val="24"/>
          <w:szCs w:val="24"/>
        </w:rPr>
        <w:t>Statistics Division, Ministry of Planning, Government of the People of Republic of Bangladesh, Dhaka, pp: 256.</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pacing w:val="2"/>
          <w:sz w:val="24"/>
          <w:szCs w:val="24"/>
        </w:rPr>
        <w:t xml:space="preserve">Bekele, T. 2002. Studies on seasonal dynamics of ticks of Ogaden cattle and individual variation in resistance to ticks in Eastern Ethiopia. </w:t>
      </w:r>
      <w:r w:rsidRPr="00647B87">
        <w:rPr>
          <w:rFonts w:ascii="Times New Roman" w:hAnsi="Times New Roman" w:cs="Times New Roman"/>
          <w:i/>
          <w:sz w:val="24"/>
          <w:szCs w:val="24"/>
        </w:rPr>
        <w:t xml:space="preserve">J. of  Vet. Med., </w:t>
      </w:r>
      <w:r w:rsidRPr="00647B87">
        <w:rPr>
          <w:rFonts w:ascii="Times New Roman" w:hAnsi="Times New Roman" w:cs="Times New Roman"/>
          <w:sz w:val="24"/>
          <w:szCs w:val="24"/>
        </w:rPr>
        <w:t>49(6): 285-288.</w:t>
      </w:r>
    </w:p>
    <w:p w:rsidR="00B8531F" w:rsidRPr="00647B87" w:rsidRDefault="00B8531F" w:rsidP="00C555E8">
      <w:pPr>
        <w:spacing w:before="120" w:after="120" w:line="360" w:lineRule="auto"/>
        <w:ind w:left="720" w:hanging="720"/>
        <w:jc w:val="both"/>
        <w:rPr>
          <w:rFonts w:ascii="Times New Roman" w:hAnsi="Times New Roman" w:cs="Times New Roman"/>
          <w:i/>
          <w:sz w:val="24"/>
          <w:szCs w:val="24"/>
          <w:lang w:val="sv-SE"/>
        </w:rPr>
      </w:pPr>
      <w:r w:rsidRPr="00647B87">
        <w:rPr>
          <w:rFonts w:ascii="Times New Roman" w:hAnsi="Times New Roman" w:cs="Times New Roman"/>
          <w:spacing w:val="2"/>
          <w:sz w:val="24"/>
          <w:szCs w:val="24"/>
        </w:rPr>
        <w:t xml:space="preserve">Beyazt, A. 2000. The prevalence of Ixodidae species on cattle in Bursa province, Turkey. </w:t>
      </w:r>
      <w:r w:rsidRPr="00647B87">
        <w:rPr>
          <w:rFonts w:ascii="Times New Roman" w:hAnsi="Times New Roman" w:cs="Times New Roman"/>
          <w:i/>
          <w:spacing w:val="2"/>
          <w:sz w:val="24"/>
          <w:szCs w:val="24"/>
          <w:lang w:val="sv-SE"/>
        </w:rPr>
        <w:t xml:space="preserve">Veteriner Kontrol ve Arastrma Enstitusu, </w:t>
      </w:r>
      <w:r w:rsidRPr="00647B87">
        <w:rPr>
          <w:rFonts w:ascii="Times New Roman" w:hAnsi="Times New Roman" w:cs="Times New Roman"/>
          <w:sz w:val="24"/>
          <w:szCs w:val="24"/>
          <w:lang w:val="sv-SE"/>
        </w:rPr>
        <w:t>25(39): 17-23.</w:t>
      </w:r>
    </w:p>
    <w:p w:rsidR="00B8531F" w:rsidRPr="00647B87" w:rsidRDefault="00813A74" w:rsidP="00C555E8">
      <w:pPr>
        <w:autoSpaceDE w:val="0"/>
        <w:autoSpaceDN w:val="0"/>
        <w:adjustRightInd w:val="0"/>
        <w:spacing w:after="0" w:line="360" w:lineRule="auto"/>
        <w:ind w:left="720" w:hanging="720"/>
        <w:jc w:val="both"/>
        <w:rPr>
          <w:rFonts w:ascii="Times New Roman" w:hAnsi="Times New Roman" w:cs="Times New Roman"/>
          <w:i/>
          <w:iCs/>
          <w:sz w:val="24"/>
          <w:szCs w:val="24"/>
        </w:rPr>
      </w:pPr>
      <w:r w:rsidRPr="00647B87">
        <w:rPr>
          <w:rFonts w:ascii="Times New Roman" w:hAnsi="Times New Roman" w:cs="Times New Roman"/>
          <w:sz w:val="24"/>
          <w:szCs w:val="24"/>
        </w:rPr>
        <w:t>Biu AA and Nwosu CO 1998</w:t>
      </w:r>
      <w:r w:rsidR="00B8531F" w:rsidRPr="00647B87">
        <w:rPr>
          <w:rFonts w:ascii="Times New Roman" w:hAnsi="Times New Roman" w:cs="Times New Roman"/>
          <w:sz w:val="24"/>
          <w:szCs w:val="24"/>
        </w:rPr>
        <w:t xml:space="preserve">. Seasonal prevalence of cattle ticks in Maiduguri, Borno State. </w:t>
      </w:r>
      <w:r w:rsidR="00B8531F" w:rsidRPr="00647B87">
        <w:rPr>
          <w:rFonts w:ascii="Times New Roman" w:hAnsi="Times New Roman" w:cs="Times New Roman"/>
          <w:i/>
          <w:iCs/>
          <w:sz w:val="24"/>
          <w:szCs w:val="24"/>
        </w:rPr>
        <w:t>Entomology in the Nigerian economy Research focus in the 21st century</w:t>
      </w:r>
      <w:r w:rsidR="00B8531F" w:rsidRPr="00647B87">
        <w:rPr>
          <w:rFonts w:ascii="Times New Roman" w:hAnsi="Times New Roman" w:cs="Times New Roman"/>
          <w:sz w:val="24"/>
          <w:szCs w:val="24"/>
        </w:rPr>
        <w:t>, pp.133-139.</w:t>
      </w:r>
    </w:p>
    <w:p w:rsidR="00B8531F" w:rsidRPr="00647B87" w:rsidRDefault="00813A74"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Branscheid. W and Schroer </w:t>
      </w:r>
      <w:r w:rsidR="00B8531F" w:rsidRPr="00647B87">
        <w:rPr>
          <w:rFonts w:ascii="Times New Roman" w:hAnsi="Times New Roman" w:cs="Times New Roman"/>
          <w:sz w:val="24"/>
          <w:szCs w:val="24"/>
        </w:rPr>
        <w:t xml:space="preserve">1997. Damage to cattle hides, detection, frequency and economic importance. </w:t>
      </w:r>
      <w:r w:rsidR="00B8531F" w:rsidRPr="00647B87">
        <w:rPr>
          <w:rFonts w:ascii="Times New Roman" w:hAnsi="Times New Roman" w:cs="Times New Roman"/>
          <w:i/>
          <w:iCs/>
          <w:sz w:val="24"/>
          <w:szCs w:val="24"/>
        </w:rPr>
        <w:t>Fleischwirtschaft</w:t>
      </w:r>
      <w:r w:rsidR="00B8531F" w:rsidRPr="00647B87">
        <w:rPr>
          <w:rFonts w:ascii="Times New Roman" w:hAnsi="Times New Roman" w:cs="Times New Roman"/>
          <w:sz w:val="24"/>
          <w:szCs w:val="24"/>
        </w:rPr>
        <w:t>. 77: 333–37.</w:t>
      </w:r>
    </w:p>
    <w:p w:rsidR="00B8531F" w:rsidRPr="00647B87" w:rsidRDefault="00813A74"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Cable RM 1967</w:t>
      </w:r>
      <w:r w:rsidR="00B8531F" w:rsidRPr="00647B87">
        <w:rPr>
          <w:rFonts w:ascii="Times New Roman" w:hAnsi="Times New Roman" w:cs="Times New Roman"/>
          <w:sz w:val="24"/>
          <w:szCs w:val="24"/>
        </w:rPr>
        <w:t xml:space="preserve">. </w:t>
      </w:r>
      <w:r w:rsidR="00B8531F" w:rsidRPr="00647B87">
        <w:rPr>
          <w:rFonts w:ascii="Times New Roman" w:hAnsi="Times New Roman" w:cs="Times New Roman"/>
          <w:i/>
          <w:iCs/>
          <w:sz w:val="24"/>
          <w:szCs w:val="24"/>
        </w:rPr>
        <w:t>An Illustrated Laboratory Manual of Parasitology</w:t>
      </w:r>
      <w:r w:rsidR="00B8531F" w:rsidRPr="00647B87">
        <w:rPr>
          <w:rFonts w:ascii="Times New Roman" w:hAnsi="Times New Roman" w:cs="Times New Roman"/>
          <w:sz w:val="24"/>
          <w:szCs w:val="24"/>
        </w:rPr>
        <w:t>, 4th edition, Burgress Publishing Co., Minneapolis, Minnesota, USA. p. 111-131.</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pacing w:val="2"/>
          <w:sz w:val="24"/>
          <w:szCs w:val="24"/>
        </w:rPr>
        <w:lastRenderedPageBreak/>
        <w:t xml:space="preserve">Das, K. and Shrivastava, S. K. 2002. Bovine tick, </w:t>
      </w:r>
      <w:r w:rsidRPr="00647B87">
        <w:rPr>
          <w:rFonts w:ascii="Times New Roman" w:hAnsi="Times New Roman" w:cs="Times New Roman"/>
          <w:i/>
          <w:sz w:val="24"/>
          <w:szCs w:val="24"/>
        </w:rPr>
        <w:t xml:space="preserve">Boophilus microplus </w:t>
      </w:r>
      <w:r w:rsidRPr="00647B87">
        <w:rPr>
          <w:rFonts w:ascii="Times New Roman" w:hAnsi="Times New Roman" w:cs="Times New Roman"/>
          <w:spacing w:val="2"/>
          <w:sz w:val="24"/>
          <w:szCs w:val="24"/>
        </w:rPr>
        <w:t xml:space="preserve">Canestrini, infestation in rural Chattisgarh. </w:t>
      </w:r>
      <w:r w:rsidRPr="00647B87">
        <w:rPr>
          <w:rFonts w:ascii="Times New Roman" w:hAnsi="Times New Roman" w:cs="Times New Roman"/>
          <w:i/>
          <w:sz w:val="24"/>
          <w:szCs w:val="24"/>
        </w:rPr>
        <w:t xml:space="preserve">J. of Applied Zoo. Res., </w:t>
      </w:r>
      <w:r w:rsidRPr="00647B87">
        <w:rPr>
          <w:rFonts w:ascii="Times New Roman" w:hAnsi="Times New Roman" w:cs="Times New Roman"/>
          <w:sz w:val="24"/>
          <w:szCs w:val="24"/>
        </w:rPr>
        <w:t>13(2): 247-248.</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pacing w:val="4"/>
          <w:sz w:val="24"/>
          <w:szCs w:val="24"/>
          <w:lang w:val="sv-SE"/>
        </w:rPr>
        <w:t xml:space="preserve">Estrada, P.A. and Santos, S.M.M. 2005. </w:t>
      </w:r>
      <w:r w:rsidRPr="00647B87">
        <w:rPr>
          <w:rFonts w:ascii="Times New Roman" w:hAnsi="Times New Roman" w:cs="Times New Roman"/>
          <w:spacing w:val="4"/>
          <w:sz w:val="24"/>
          <w:szCs w:val="24"/>
        </w:rPr>
        <w:t xml:space="preserve">The distribution of ticks (Acari: Ixodidae) of domestic livestock in Portugal. </w:t>
      </w:r>
      <w:r w:rsidRPr="00647B87">
        <w:rPr>
          <w:rFonts w:ascii="Times New Roman" w:hAnsi="Times New Roman" w:cs="Times New Roman"/>
          <w:i/>
          <w:sz w:val="24"/>
          <w:szCs w:val="24"/>
        </w:rPr>
        <w:t xml:space="preserve">Experimental Applied Acarology, </w:t>
      </w:r>
      <w:r w:rsidRPr="00647B87">
        <w:rPr>
          <w:rFonts w:ascii="Times New Roman" w:hAnsi="Times New Roman" w:cs="Times New Roman"/>
          <w:sz w:val="24"/>
          <w:szCs w:val="24"/>
        </w:rPr>
        <w:t>36(3): 233</w:t>
      </w:r>
      <w:r w:rsidRPr="00647B87">
        <w:rPr>
          <w:rFonts w:ascii="Times New Roman" w:hAnsi="Times New Roman" w:cs="Times New Roman"/>
          <w:sz w:val="24"/>
          <w:szCs w:val="24"/>
        </w:rPr>
        <w:softHyphen/>
        <w:t>-246.</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Etter E, Chartie</w:t>
      </w:r>
      <w:r w:rsidR="0006540E" w:rsidRPr="00647B87">
        <w:rPr>
          <w:rFonts w:ascii="Times New Roman" w:hAnsi="Times New Roman" w:cs="Times New Roman"/>
          <w:sz w:val="24"/>
          <w:szCs w:val="24"/>
        </w:rPr>
        <w:t>r C, Lefrileux Y and Borgid LP 1999</w:t>
      </w:r>
      <w:r w:rsidRPr="00647B87">
        <w:rPr>
          <w:rFonts w:ascii="Times New Roman" w:hAnsi="Times New Roman" w:cs="Times New Roman"/>
          <w:sz w:val="24"/>
          <w:szCs w:val="24"/>
        </w:rPr>
        <w:t xml:space="preserve">. The influence of nutrition on the periparturient rise in fecal egg counts in dairy goats. </w:t>
      </w:r>
      <w:r w:rsidRPr="00647B87">
        <w:rPr>
          <w:rFonts w:ascii="Times New Roman" w:hAnsi="Times New Roman" w:cs="Times New Roman"/>
          <w:i/>
          <w:iCs/>
          <w:sz w:val="24"/>
          <w:szCs w:val="24"/>
        </w:rPr>
        <w:t>Revue de Medicine Veterinaire</w:t>
      </w:r>
      <w:r w:rsidRPr="00647B87">
        <w:rPr>
          <w:rFonts w:ascii="Times New Roman" w:hAnsi="Times New Roman" w:cs="Times New Roman"/>
          <w:sz w:val="24"/>
          <w:szCs w:val="24"/>
        </w:rPr>
        <w:t>, 150:975-980.</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Hourrigan JL 1979</w:t>
      </w:r>
      <w:r w:rsidR="00B8531F" w:rsidRPr="00647B87">
        <w:rPr>
          <w:rFonts w:ascii="Times New Roman" w:hAnsi="Times New Roman" w:cs="Times New Roman"/>
          <w:sz w:val="24"/>
          <w:szCs w:val="24"/>
        </w:rPr>
        <w:t xml:space="preserve">. Spread and detection of Psoroptic scabies of cattle in the United States, </w:t>
      </w:r>
      <w:r w:rsidR="00B8531F" w:rsidRPr="00647B87">
        <w:rPr>
          <w:rFonts w:ascii="Times New Roman" w:hAnsi="Times New Roman" w:cs="Times New Roman"/>
          <w:i/>
          <w:sz w:val="24"/>
          <w:szCs w:val="24"/>
        </w:rPr>
        <w:t>Journal of American Veterinary Association</w:t>
      </w:r>
      <w:r w:rsidR="00B8531F" w:rsidRPr="00647B87">
        <w:rPr>
          <w:rFonts w:ascii="Times New Roman" w:hAnsi="Times New Roman" w:cs="Times New Roman"/>
          <w:sz w:val="24"/>
          <w:szCs w:val="24"/>
        </w:rPr>
        <w:t>. 175:1278-1280.</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Islam MK, A</w:t>
      </w:r>
      <w:r w:rsidR="0006540E" w:rsidRPr="00647B87">
        <w:rPr>
          <w:rFonts w:ascii="Times New Roman" w:hAnsi="Times New Roman" w:cs="Times New Roman"/>
          <w:sz w:val="24"/>
          <w:szCs w:val="24"/>
        </w:rPr>
        <w:t>lim MA, Tsuji N and Mondal MMH 2006</w:t>
      </w:r>
      <w:r w:rsidRPr="00647B87">
        <w:rPr>
          <w:rFonts w:ascii="Times New Roman" w:hAnsi="Times New Roman" w:cs="Times New Roman"/>
          <w:sz w:val="24"/>
          <w:szCs w:val="24"/>
        </w:rPr>
        <w:t xml:space="preserve">. An investigation into the distribution, host-preference and population density of Ixodid ticks affecting domestic animals in Bangladesh. </w:t>
      </w:r>
      <w:r w:rsidRPr="00647B87">
        <w:rPr>
          <w:rFonts w:ascii="Times New Roman" w:hAnsi="Times New Roman" w:cs="Times New Roman"/>
          <w:i/>
          <w:iCs/>
          <w:sz w:val="24"/>
          <w:szCs w:val="24"/>
        </w:rPr>
        <w:t>Tropical Animal Health and Production,</w:t>
      </w:r>
      <w:r w:rsidRPr="00647B87">
        <w:rPr>
          <w:rFonts w:ascii="Times New Roman" w:hAnsi="Times New Roman" w:cs="Times New Roman"/>
          <w:sz w:val="24"/>
          <w:szCs w:val="24"/>
        </w:rPr>
        <w:t xml:space="preserve"> 38: 485-490.</w:t>
      </w:r>
    </w:p>
    <w:p w:rsidR="00B8531F" w:rsidRPr="00647B87" w:rsidRDefault="00B8531F" w:rsidP="00201E90">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Islam MS, Rahman SA, Sarker</w:t>
      </w:r>
      <w:r w:rsidR="0006540E" w:rsidRPr="00647B87">
        <w:rPr>
          <w:rFonts w:ascii="Times New Roman" w:hAnsi="Times New Roman" w:cs="Times New Roman"/>
          <w:sz w:val="24"/>
          <w:szCs w:val="24"/>
        </w:rPr>
        <w:t xml:space="preserve"> P, Anisuzzaman and Mondal MMH 2009</w:t>
      </w:r>
      <w:r w:rsidRPr="00647B87">
        <w:rPr>
          <w:rFonts w:ascii="Times New Roman" w:hAnsi="Times New Roman" w:cs="Times New Roman"/>
          <w:sz w:val="24"/>
          <w:szCs w:val="24"/>
        </w:rPr>
        <w:t xml:space="preserve">. Prevalence and population density of ectoparasitic infestation in cattle in Sirajgonj district, Bangladesh. </w:t>
      </w:r>
      <w:r w:rsidRPr="00647B87">
        <w:rPr>
          <w:rFonts w:ascii="Times New Roman" w:hAnsi="Times New Roman" w:cs="Times New Roman"/>
          <w:i/>
          <w:iCs/>
          <w:sz w:val="24"/>
          <w:szCs w:val="24"/>
        </w:rPr>
        <w:t xml:space="preserve">Bangladesh Research Publications Journal. </w:t>
      </w:r>
      <w:r w:rsidRPr="00647B87">
        <w:rPr>
          <w:rFonts w:ascii="Times New Roman" w:hAnsi="Times New Roman" w:cs="Times New Roman"/>
          <w:sz w:val="24"/>
          <w:szCs w:val="24"/>
        </w:rPr>
        <w:t xml:space="preserve">2(1): 332-339.Jongejan F and Uilenberg G (2004). The global importance of ticks, </w:t>
      </w:r>
      <w:r w:rsidRPr="00647B87">
        <w:rPr>
          <w:rFonts w:ascii="Times New Roman" w:hAnsi="Times New Roman" w:cs="Times New Roman"/>
          <w:i/>
          <w:iCs/>
          <w:sz w:val="24"/>
          <w:szCs w:val="24"/>
        </w:rPr>
        <w:t>Parasitology.</w:t>
      </w:r>
      <w:r w:rsidRPr="00647B87">
        <w:rPr>
          <w:rFonts w:ascii="Times New Roman" w:hAnsi="Times New Roman" w:cs="Times New Roman"/>
          <w:sz w:val="24"/>
          <w:szCs w:val="24"/>
        </w:rPr>
        <w:t>129:S3-S14.</w:t>
      </w:r>
    </w:p>
    <w:p w:rsidR="00B8531F" w:rsidRPr="00647B87" w:rsidRDefault="00B8531F" w:rsidP="00201E90">
      <w:pPr>
        <w:autoSpaceDE w:val="0"/>
        <w:autoSpaceDN w:val="0"/>
        <w:adjustRightInd w:val="0"/>
        <w:spacing w:line="360" w:lineRule="auto"/>
        <w:ind w:left="720" w:hanging="720"/>
        <w:jc w:val="both"/>
        <w:rPr>
          <w:rFonts w:ascii="Times New Roman" w:hAnsi="Times New Roman" w:cs="Times New Roman"/>
          <w:sz w:val="24"/>
          <w:szCs w:val="24"/>
        </w:rPr>
      </w:pPr>
      <w:r w:rsidRPr="00647B87">
        <w:rPr>
          <w:rFonts w:ascii="Times New Roman" w:hAnsi="Times New Roman" w:cs="Times New Roman"/>
          <w:bCs/>
          <w:sz w:val="24"/>
          <w:szCs w:val="24"/>
        </w:rPr>
        <w:t>Kabir, M. H. B., Mondal, M. M. H., Eliyas, M., Mannan, M. A., Hashem</w:t>
      </w:r>
      <w:r w:rsidR="00201E90" w:rsidRPr="00647B87">
        <w:rPr>
          <w:rFonts w:ascii="Times New Roman" w:hAnsi="Times New Roman" w:cs="Times New Roman"/>
          <w:bCs/>
          <w:sz w:val="24"/>
          <w:szCs w:val="24"/>
        </w:rPr>
        <w:t xml:space="preserve">, M. A., Debnath, N. C., </w:t>
      </w:r>
      <w:r w:rsidRPr="00647B87">
        <w:rPr>
          <w:rFonts w:ascii="Times New Roman" w:hAnsi="Times New Roman" w:cs="Times New Roman"/>
          <w:bCs/>
          <w:sz w:val="24"/>
          <w:szCs w:val="24"/>
        </w:rPr>
        <w:t>Miazi, O. F., Mohiuddin. C., Kashem, M. A, Isla</w:t>
      </w:r>
      <w:r w:rsidR="0006540E" w:rsidRPr="00647B87">
        <w:rPr>
          <w:rFonts w:ascii="Times New Roman" w:hAnsi="Times New Roman" w:cs="Times New Roman"/>
          <w:bCs/>
          <w:sz w:val="24"/>
          <w:szCs w:val="24"/>
        </w:rPr>
        <w:t>m, M. R. and Elahi, M. F., 2011</w:t>
      </w:r>
      <w:r w:rsidR="00201E90" w:rsidRPr="00647B87">
        <w:rPr>
          <w:rFonts w:ascii="Times New Roman" w:hAnsi="Times New Roman" w:cs="Times New Roman"/>
          <w:bCs/>
          <w:sz w:val="24"/>
          <w:szCs w:val="24"/>
        </w:rPr>
        <w:t xml:space="preserve">. An </w:t>
      </w:r>
      <w:r w:rsidRPr="00647B87">
        <w:rPr>
          <w:rFonts w:ascii="Times New Roman" w:hAnsi="Times New Roman" w:cs="Times New Roman"/>
          <w:bCs/>
          <w:sz w:val="24"/>
          <w:szCs w:val="24"/>
        </w:rPr>
        <w:t>epidemiological survey on investigation of tick infestation in cattle at Chittagong District, Bangladesh,</w:t>
      </w:r>
      <w:r w:rsidRPr="00647B87">
        <w:rPr>
          <w:rFonts w:ascii="Times New Roman" w:hAnsi="Times New Roman" w:cs="Times New Roman"/>
          <w:sz w:val="24"/>
          <w:szCs w:val="24"/>
        </w:rPr>
        <w:t xml:space="preserve"> </w:t>
      </w:r>
      <w:r w:rsidRPr="00647B87">
        <w:rPr>
          <w:rFonts w:ascii="Times New Roman" w:hAnsi="Times New Roman" w:cs="Times New Roman"/>
          <w:i/>
          <w:sz w:val="24"/>
          <w:szCs w:val="24"/>
        </w:rPr>
        <w:t>Afri. J. of Micrbio. Res.</w:t>
      </w:r>
      <w:r w:rsidRPr="00647B87">
        <w:rPr>
          <w:rFonts w:ascii="Times New Roman" w:hAnsi="Times New Roman" w:cs="Times New Roman"/>
          <w:sz w:val="24"/>
          <w:szCs w:val="24"/>
        </w:rPr>
        <w:t xml:space="preserve"> 5(4): 346-352.</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Kamal AHM, Udd</w:t>
      </w:r>
      <w:r w:rsidR="0006540E" w:rsidRPr="00647B87">
        <w:rPr>
          <w:rFonts w:ascii="Times New Roman" w:hAnsi="Times New Roman" w:cs="Times New Roman"/>
          <w:sz w:val="24"/>
          <w:szCs w:val="24"/>
        </w:rPr>
        <w:t>in KH, Islam MM and Mondal MMH 1996</w:t>
      </w:r>
      <w:r w:rsidRPr="00647B87">
        <w:rPr>
          <w:rFonts w:ascii="Times New Roman" w:hAnsi="Times New Roman" w:cs="Times New Roman"/>
          <w:sz w:val="24"/>
          <w:szCs w:val="24"/>
        </w:rPr>
        <w:t xml:space="preserve">. Prevalence of economically important ticks in cattle and goat at Chittagong hilly areas of Bangladesh. </w:t>
      </w:r>
      <w:r w:rsidRPr="00647B87">
        <w:rPr>
          <w:rFonts w:ascii="Times New Roman" w:hAnsi="Times New Roman" w:cs="Times New Roman"/>
          <w:i/>
          <w:iCs/>
          <w:sz w:val="24"/>
          <w:szCs w:val="24"/>
        </w:rPr>
        <w:t xml:space="preserve">Asian-Australasian Journal of Animal Sciences. </w:t>
      </w:r>
      <w:r w:rsidRPr="00647B87">
        <w:rPr>
          <w:rFonts w:ascii="Times New Roman" w:hAnsi="Times New Roman" w:cs="Times New Roman"/>
          <w:sz w:val="24"/>
          <w:szCs w:val="24"/>
        </w:rPr>
        <w:t>Vol.9. No.5.</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pacing w:val="2"/>
          <w:sz w:val="24"/>
          <w:szCs w:val="24"/>
        </w:rPr>
        <w:t>Kaushal, K., Balakrishanan, N, Rakesh-Katyal and Gill, K.S. 2002. Prevalence of Ixodid ticks in Nilgiri district of Tamil Nadu State (India).</w:t>
      </w:r>
      <w:r w:rsidRPr="00647B87">
        <w:rPr>
          <w:rFonts w:ascii="Times New Roman" w:hAnsi="Times New Roman" w:cs="Times New Roman"/>
          <w:i/>
          <w:sz w:val="24"/>
          <w:szCs w:val="24"/>
        </w:rPr>
        <w:t xml:space="preserve"> Ind. Vet. J., </w:t>
      </w:r>
      <w:r w:rsidRPr="00647B87">
        <w:rPr>
          <w:rFonts w:ascii="Times New Roman" w:hAnsi="Times New Roman" w:cs="Times New Roman"/>
          <w:sz w:val="24"/>
          <w:szCs w:val="24"/>
        </w:rPr>
        <w:t>21(4): 177-179.</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Kettle PR 1974</w:t>
      </w:r>
      <w:r w:rsidR="00B8531F" w:rsidRPr="00647B87">
        <w:rPr>
          <w:rFonts w:ascii="Times New Roman" w:hAnsi="Times New Roman" w:cs="Times New Roman"/>
          <w:sz w:val="24"/>
          <w:szCs w:val="24"/>
        </w:rPr>
        <w:t xml:space="preserve">.The influence of cattle lice, </w:t>
      </w:r>
      <w:r w:rsidR="00B8531F" w:rsidRPr="00647B87">
        <w:rPr>
          <w:rFonts w:ascii="Times New Roman" w:hAnsi="Times New Roman" w:cs="Times New Roman"/>
          <w:i/>
          <w:iCs/>
          <w:sz w:val="24"/>
          <w:szCs w:val="24"/>
        </w:rPr>
        <w:t xml:space="preserve">Damalinia bovis </w:t>
      </w:r>
      <w:r w:rsidR="00B8531F" w:rsidRPr="00647B87">
        <w:rPr>
          <w:rFonts w:ascii="Times New Roman" w:hAnsi="Times New Roman" w:cs="Times New Roman"/>
          <w:sz w:val="24"/>
          <w:szCs w:val="24"/>
        </w:rPr>
        <w:t xml:space="preserve">and </w:t>
      </w:r>
      <w:r w:rsidR="00B8531F" w:rsidRPr="00647B87">
        <w:rPr>
          <w:rFonts w:ascii="Times New Roman" w:hAnsi="Times New Roman" w:cs="Times New Roman"/>
          <w:i/>
          <w:iCs/>
          <w:sz w:val="24"/>
          <w:szCs w:val="24"/>
        </w:rPr>
        <w:t xml:space="preserve">Linognathus vituli </w:t>
      </w:r>
      <w:r w:rsidR="00B8531F" w:rsidRPr="00647B87">
        <w:rPr>
          <w:rFonts w:ascii="Times New Roman" w:hAnsi="Times New Roman" w:cs="Times New Roman"/>
          <w:sz w:val="24"/>
          <w:szCs w:val="24"/>
        </w:rPr>
        <w:t xml:space="preserve">on weight gain in beef animals. </w:t>
      </w:r>
      <w:r w:rsidR="00B8531F" w:rsidRPr="00647B87">
        <w:rPr>
          <w:rFonts w:ascii="Times New Roman" w:hAnsi="Times New Roman" w:cs="Times New Roman"/>
          <w:i/>
          <w:iCs/>
          <w:sz w:val="24"/>
          <w:szCs w:val="24"/>
        </w:rPr>
        <w:t xml:space="preserve">New Zealand Vet. J., </w:t>
      </w:r>
      <w:r w:rsidR="00B8531F" w:rsidRPr="00647B87">
        <w:rPr>
          <w:rFonts w:ascii="Times New Roman" w:hAnsi="Times New Roman" w:cs="Times New Roman"/>
          <w:sz w:val="24"/>
          <w:szCs w:val="24"/>
        </w:rPr>
        <w:t>22: 10–11.</w:t>
      </w:r>
    </w:p>
    <w:p w:rsidR="00B8531F" w:rsidRPr="00647B87" w:rsidRDefault="00B8531F" w:rsidP="00C555E8">
      <w:pPr>
        <w:spacing w:before="120" w:after="120" w:line="360" w:lineRule="auto"/>
        <w:ind w:left="720" w:hanging="720"/>
        <w:jc w:val="both"/>
        <w:rPr>
          <w:rFonts w:ascii="Times New Roman" w:hAnsi="Times New Roman" w:cs="Times New Roman"/>
          <w:spacing w:val="2"/>
          <w:sz w:val="24"/>
          <w:szCs w:val="24"/>
          <w:lang w:val="sv-SE"/>
        </w:rPr>
      </w:pPr>
      <w:r w:rsidRPr="00647B87">
        <w:rPr>
          <w:rFonts w:ascii="Times New Roman" w:hAnsi="Times New Roman" w:cs="Times New Roman"/>
          <w:spacing w:val="2"/>
          <w:sz w:val="24"/>
          <w:szCs w:val="24"/>
          <w:lang w:val="sv-SE"/>
        </w:rPr>
        <w:lastRenderedPageBreak/>
        <w:t xml:space="preserve">Knopf, L., Komoin, O.C., Betschart, B., Jongejan, F., Gottstein, B. and Zinsstag, J. 2002. </w:t>
      </w:r>
      <w:r w:rsidRPr="00647B87">
        <w:rPr>
          <w:rFonts w:ascii="Times New Roman" w:hAnsi="Times New Roman" w:cs="Times New Roman"/>
          <w:spacing w:val="2"/>
          <w:sz w:val="24"/>
          <w:szCs w:val="24"/>
        </w:rPr>
        <w:t xml:space="preserve">Seasonal epidemiology of ticks and aspects of cowdriosis in N'Dama village cattle in the Central Guinea savannah of Coste d'Ivoire. </w:t>
      </w:r>
      <w:r w:rsidRPr="00647B87">
        <w:rPr>
          <w:rFonts w:ascii="Times New Roman" w:hAnsi="Times New Roman" w:cs="Times New Roman"/>
          <w:i/>
          <w:spacing w:val="2"/>
          <w:sz w:val="24"/>
          <w:szCs w:val="24"/>
          <w:lang w:val="sv-SE"/>
        </w:rPr>
        <w:t xml:space="preserve">Pre. Vet. Med., </w:t>
      </w:r>
      <w:r w:rsidRPr="00647B87">
        <w:rPr>
          <w:rFonts w:ascii="Times New Roman" w:hAnsi="Times New Roman" w:cs="Times New Roman"/>
          <w:spacing w:val="2"/>
          <w:sz w:val="24"/>
          <w:szCs w:val="24"/>
          <w:lang w:val="sv-SE"/>
        </w:rPr>
        <w:t>53(1-2): 21-30.</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Lapage G (1962). </w:t>
      </w:r>
      <w:r w:rsidRPr="00647B87">
        <w:rPr>
          <w:rFonts w:ascii="Times New Roman" w:hAnsi="Times New Roman" w:cs="Times New Roman"/>
          <w:i/>
          <w:iCs/>
          <w:sz w:val="24"/>
          <w:szCs w:val="24"/>
        </w:rPr>
        <w:t>Monig’s Veterinary Helminthology and Entomology</w:t>
      </w:r>
      <w:r w:rsidRPr="00647B87">
        <w:rPr>
          <w:rFonts w:ascii="Times New Roman" w:hAnsi="Times New Roman" w:cs="Times New Roman"/>
          <w:sz w:val="24"/>
          <w:szCs w:val="24"/>
        </w:rPr>
        <w:t>, 5th edi. Bailliere, Tindall and Cox Ltd. London, UK. pp:556-723.</w:t>
      </w:r>
      <w:r w:rsidR="0006540E" w:rsidRPr="00647B87">
        <w:rPr>
          <w:rFonts w:ascii="Times New Roman" w:hAnsi="Times New Roman" w:cs="Times New Roman"/>
          <w:sz w:val="24"/>
          <w:szCs w:val="24"/>
        </w:rPr>
        <w:t xml:space="preserve">Loomis EC </w:t>
      </w:r>
      <w:r w:rsidRPr="00647B87">
        <w:rPr>
          <w:rFonts w:ascii="Times New Roman" w:hAnsi="Times New Roman" w:cs="Times New Roman"/>
          <w:sz w:val="24"/>
          <w:szCs w:val="24"/>
        </w:rPr>
        <w:t>198</w:t>
      </w:r>
      <w:r w:rsidR="0006540E" w:rsidRPr="00647B87">
        <w:rPr>
          <w:rFonts w:ascii="Times New Roman" w:hAnsi="Times New Roman" w:cs="Times New Roman"/>
          <w:sz w:val="24"/>
          <w:szCs w:val="24"/>
        </w:rPr>
        <w:t>6</w:t>
      </w:r>
      <w:r w:rsidRPr="00647B87">
        <w:rPr>
          <w:rFonts w:ascii="Times New Roman" w:hAnsi="Times New Roman" w:cs="Times New Roman"/>
          <w:sz w:val="24"/>
          <w:szCs w:val="24"/>
        </w:rPr>
        <w:t xml:space="preserve">. Ectoparasites of cattle. </w:t>
      </w:r>
      <w:r w:rsidRPr="00647B87">
        <w:rPr>
          <w:rFonts w:ascii="Times New Roman" w:hAnsi="Times New Roman" w:cs="Times New Roman"/>
          <w:i/>
          <w:iCs/>
          <w:sz w:val="24"/>
          <w:szCs w:val="24"/>
        </w:rPr>
        <w:t>Vet. Clin. North America</w:t>
      </w:r>
      <w:r w:rsidRPr="00647B87">
        <w:rPr>
          <w:rFonts w:ascii="Times New Roman" w:hAnsi="Times New Roman" w:cs="Times New Roman"/>
          <w:sz w:val="24"/>
          <w:szCs w:val="24"/>
        </w:rPr>
        <w:t>, 2: 299–321.</w:t>
      </w:r>
    </w:p>
    <w:p w:rsidR="00B8531F" w:rsidRPr="00647B87" w:rsidRDefault="00B8531F" w:rsidP="00C555E8">
      <w:pPr>
        <w:spacing w:before="120" w:after="120" w:line="360" w:lineRule="auto"/>
        <w:ind w:left="720" w:hanging="720"/>
        <w:jc w:val="both"/>
        <w:rPr>
          <w:rFonts w:ascii="Times New Roman" w:hAnsi="Times New Roman" w:cs="Times New Roman"/>
          <w:spacing w:val="2"/>
          <w:sz w:val="24"/>
          <w:szCs w:val="24"/>
        </w:rPr>
      </w:pPr>
      <w:r w:rsidRPr="00647B87">
        <w:rPr>
          <w:rFonts w:ascii="Times New Roman" w:hAnsi="Times New Roman" w:cs="Times New Roman"/>
          <w:spacing w:val="2"/>
          <w:sz w:val="24"/>
          <w:szCs w:val="24"/>
        </w:rPr>
        <w:t xml:space="preserve">L'Hostis, M., Diarra, O. and Seegers, H. 1994. Sites of attachment and density assessment of female </w:t>
      </w:r>
      <w:r w:rsidRPr="00647B87">
        <w:rPr>
          <w:rFonts w:ascii="Times New Roman" w:hAnsi="Times New Roman" w:cs="Times New Roman"/>
          <w:i/>
          <w:sz w:val="24"/>
          <w:szCs w:val="24"/>
        </w:rPr>
        <w:t xml:space="preserve">Ixodes ricinus </w:t>
      </w:r>
      <w:r w:rsidRPr="00647B87">
        <w:rPr>
          <w:rFonts w:ascii="Times New Roman" w:hAnsi="Times New Roman" w:cs="Times New Roman"/>
          <w:spacing w:val="2"/>
          <w:sz w:val="24"/>
          <w:szCs w:val="24"/>
        </w:rPr>
        <w:t>(acari: ixodidae) on dairy cows</w:t>
      </w:r>
      <w:r w:rsidRPr="00647B87">
        <w:rPr>
          <w:rFonts w:ascii="Times New Roman" w:hAnsi="Times New Roman" w:cs="Times New Roman"/>
          <w:i/>
          <w:spacing w:val="2"/>
          <w:sz w:val="24"/>
          <w:szCs w:val="24"/>
        </w:rPr>
        <w:t xml:space="preserve">. </w:t>
      </w:r>
      <w:r w:rsidRPr="00647B87">
        <w:rPr>
          <w:rFonts w:ascii="Times New Roman" w:hAnsi="Times New Roman" w:cs="Times New Roman"/>
          <w:i/>
          <w:sz w:val="24"/>
          <w:szCs w:val="24"/>
        </w:rPr>
        <w:t xml:space="preserve">Exp. App. Acarol., </w:t>
      </w:r>
      <w:r w:rsidRPr="00647B87">
        <w:rPr>
          <w:rFonts w:ascii="Times New Roman" w:hAnsi="Times New Roman" w:cs="Times New Roman"/>
          <w:sz w:val="24"/>
          <w:szCs w:val="24"/>
        </w:rPr>
        <w:t>18</w:t>
      </w:r>
      <w:r w:rsidRPr="00647B87">
        <w:rPr>
          <w:rFonts w:ascii="Times New Roman" w:hAnsi="Times New Roman" w:cs="Times New Roman"/>
          <w:spacing w:val="2"/>
          <w:sz w:val="24"/>
          <w:szCs w:val="24"/>
        </w:rPr>
        <w:t>(11-12):681-689.</w:t>
      </w:r>
    </w:p>
    <w:p w:rsidR="00B8531F" w:rsidRPr="00647B87" w:rsidRDefault="00B8531F" w:rsidP="00C555E8">
      <w:pPr>
        <w:spacing w:before="120" w:after="120" w:line="360" w:lineRule="auto"/>
        <w:ind w:left="720" w:hanging="720"/>
        <w:jc w:val="both"/>
        <w:rPr>
          <w:rFonts w:ascii="Times New Roman" w:hAnsi="Times New Roman" w:cs="Times New Roman"/>
          <w:spacing w:val="2"/>
          <w:sz w:val="24"/>
          <w:szCs w:val="24"/>
        </w:rPr>
      </w:pPr>
      <w:r w:rsidRPr="00647B87">
        <w:rPr>
          <w:rFonts w:ascii="Times New Roman" w:hAnsi="Times New Roman" w:cs="Times New Roman"/>
          <w:spacing w:val="2"/>
          <w:sz w:val="24"/>
          <w:szCs w:val="24"/>
          <w:lang w:val="sv-SE"/>
        </w:rPr>
        <w:t xml:space="preserve">Mamak, N.; GenVer, L.; Ozkanlar, Y.E. and OzVelik, S. 2006. </w:t>
      </w:r>
      <w:r w:rsidRPr="00647B87">
        <w:rPr>
          <w:rFonts w:ascii="Times New Roman" w:hAnsi="Times New Roman" w:cs="Times New Roman"/>
          <w:spacing w:val="2"/>
          <w:sz w:val="24"/>
          <w:szCs w:val="24"/>
        </w:rPr>
        <w:t xml:space="preserve">Determination of tick species and treatment of cows, sheep and goats in the Sivas-Zara region. </w:t>
      </w:r>
      <w:r w:rsidRPr="00647B87">
        <w:rPr>
          <w:rFonts w:ascii="Times New Roman" w:hAnsi="Times New Roman" w:cs="Times New Roman"/>
          <w:i/>
          <w:spacing w:val="2"/>
          <w:sz w:val="24"/>
          <w:szCs w:val="24"/>
        </w:rPr>
        <w:t>T</w:t>
      </w:r>
      <w:r w:rsidRPr="00647B87">
        <w:rPr>
          <w:rFonts w:ascii="Times New Roman" w:hAnsi="Times New Roman" w:cs="Times New Roman"/>
          <w:i/>
          <w:sz w:val="24"/>
          <w:szCs w:val="24"/>
        </w:rPr>
        <w:t>urkiye Parazitol Derg, 30</w:t>
      </w:r>
      <w:r w:rsidRPr="00647B87">
        <w:rPr>
          <w:rFonts w:ascii="Times New Roman" w:hAnsi="Times New Roman" w:cs="Times New Roman"/>
          <w:spacing w:val="2"/>
          <w:sz w:val="24"/>
          <w:szCs w:val="24"/>
        </w:rPr>
        <w:t>(3): 209-212.</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Manan A</w:t>
      </w:r>
      <w:r w:rsidR="0006540E" w:rsidRPr="00647B87">
        <w:rPr>
          <w:rFonts w:ascii="Times New Roman" w:hAnsi="Times New Roman" w:cs="Times New Roman"/>
          <w:sz w:val="24"/>
          <w:szCs w:val="24"/>
        </w:rPr>
        <w:t>, Khan Z, Ahmad B and Abdullah  2007</w:t>
      </w:r>
      <w:r w:rsidRPr="00647B87">
        <w:rPr>
          <w:rFonts w:ascii="Times New Roman" w:hAnsi="Times New Roman" w:cs="Times New Roman"/>
          <w:sz w:val="24"/>
          <w:szCs w:val="24"/>
        </w:rPr>
        <w:t xml:space="preserve">. Prevalence and identification of ixodid tick genera in frontier region Peshawar. </w:t>
      </w:r>
      <w:r w:rsidRPr="00647B87">
        <w:rPr>
          <w:rFonts w:ascii="Times New Roman" w:hAnsi="Times New Roman" w:cs="Times New Roman"/>
          <w:i/>
          <w:iCs/>
          <w:sz w:val="24"/>
          <w:szCs w:val="24"/>
        </w:rPr>
        <w:t>Journal of Agricultural and Biological Science</w:t>
      </w:r>
      <w:r w:rsidRPr="00647B87">
        <w:rPr>
          <w:rFonts w:ascii="Times New Roman" w:hAnsi="Times New Roman" w:cs="Times New Roman"/>
          <w:sz w:val="24"/>
          <w:szCs w:val="24"/>
        </w:rPr>
        <w:t>, 2(1): 21-25.</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Mbati, P.A., Hlatshwayo, M., Mtshali, M.S., Mogaswane, K.R., Waal, T.D. and Dipeolu, 0.0. 2002. Ticks and tick-borne diseases of livestock belonging to resource-poor farmers in the eastern Free State of South Africa. </w:t>
      </w:r>
      <w:r w:rsidRPr="00647B87">
        <w:rPr>
          <w:rFonts w:ascii="Times New Roman" w:hAnsi="Times New Roman" w:cs="Times New Roman"/>
          <w:i/>
          <w:sz w:val="24"/>
          <w:szCs w:val="24"/>
        </w:rPr>
        <w:t xml:space="preserve">Experimental Applied Acarology, </w:t>
      </w:r>
      <w:r w:rsidRPr="00647B87">
        <w:rPr>
          <w:rFonts w:ascii="Times New Roman" w:hAnsi="Times New Roman" w:cs="Times New Roman"/>
          <w:sz w:val="24"/>
          <w:szCs w:val="24"/>
        </w:rPr>
        <w:t>28: 217-224.</w:t>
      </w:r>
    </w:p>
    <w:p w:rsidR="00B8531F" w:rsidRPr="00647B87" w:rsidRDefault="00B8531F" w:rsidP="00C555E8">
      <w:pPr>
        <w:spacing w:before="120" w:after="120" w:line="360" w:lineRule="auto"/>
        <w:ind w:left="720" w:hanging="720"/>
        <w:jc w:val="both"/>
        <w:rPr>
          <w:rFonts w:ascii="Times New Roman" w:hAnsi="Times New Roman" w:cs="Times New Roman"/>
          <w:spacing w:val="2"/>
          <w:sz w:val="24"/>
          <w:szCs w:val="24"/>
        </w:rPr>
      </w:pPr>
      <w:r w:rsidRPr="00647B87">
        <w:rPr>
          <w:rFonts w:ascii="Times New Roman" w:hAnsi="Times New Roman" w:cs="Times New Roman"/>
          <w:spacing w:val="2"/>
          <w:sz w:val="24"/>
          <w:szCs w:val="24"/>
          <w:lang w:val="sv-SE"/>
        </w:rPr>
        <w:t xml:space="preserve">Mekonnen, S., Hussein, I and Bedane, B. 2001. </w:t>
      </w:r>
      <w:r w:rsidRPr="00647B87">
        <w:rPr>
          <w:rFonts w:ascii="Times New Roman" w:hAnsi="Times New Roman" w:cs="Times New Roman"/>
          <w:spacing w:val="2"/>
          <w:sz w:val="24"/>
          <w:szCs w:val="24"/>
        </w:rPr>
        <w:t xml:space="preserve">The distribution of ixodid ticks (Acari: Ixodidae) in central Ethiopia. </w:t>
      </w:r>
      <w:hyperlink r:id="rId16" w:history="1">
        <w:r w:rsidRPr="00647B87">
          <w:rPr>
            <w:rFonts w:ascii="Times New Roman" w:hAnsi="Times New Roman" w:cs="Times New Roman"/>
            <w:i/>
            <w:sz w:val="24"/>
            <w:szCs w:val="24"/>
          </w:rPr>
          <w:t xml:space="preserve">J. </w:t>
        </w:r>
        <w:r w:rsidRPr="00647B87">
          <w:rPr>
            <w:rFonts w:ascii="Times New Roman" w:hAnsi="Times New Roman" w:cs="Times New Roman"/>
            <w:i/>
            <w:sz w:val="24"/>
            <w:szCs w:val="24"/>
          </w:rPr>
          <w:softHyphen/>
          <w:t xml:space="preserve">of Vet. Res., </w:t>
        </w:r>
      </w:hyperlink>
      <w:r w:rsidRPr="00647B87">
        <w:rPr>
          <w:rFonts w:ascii="Times New Roman" w:hAnsi="Times New Roman" w:cs="Times New Roman"/>
          <w:spacing w:val="2"/>
          <w:sz w:val="24"/>
          <w:szCs w:val="24"/>
        </w:rPr>
        <w:t>68 (4): 243-251.</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i/>
          <w:iCs/>
          <w:sz w:val="24"/>
          <w:szCs w:val="24"/>
        </w:rPr>
      </w:pPr>
      <w:r w:rsidRPr="00647B87">
        <w:rPr>
          <w:rFonts w:ascii="Times New Roman" w:hAnsi="Times New Roman" w:cs="Times New Roman"/>
          <w:sz w:val="24"/>
          <w:szCs w:val="24"/>
        </w:rPr>
        <w:t>Nafstad O and H Gronstol 2001b</w:t>
      </w:r>
      <w:r w:rsidR="00B8531F" w:rsidRPr="00647B87">
        <w:rPr>
          <w:rFonts w:ascii="Times New Roman" w:hAnsi="Times New Roman" w:cs="Times New Roman"/>
          <w:sz w:val="24"/>
          <w:szCs w:val="24"/>
        </w:rPr>
        <w:t xml:space="preserve">. Variation in the level of grain defect light flecks and spots on cattle hides. </w:t>
      </w:r>
      <w:r w:rsidR="00B8531F" w:rsidRPr="00647B87">
        <w:rPr>
          <w:rFonts w:ascii="Times New Roman" w:hAnsi="Times New Roman" w:cs="Times New Roman"/>
          <w:i/>
          <w:iCs/>
          <w:sz w:val="24"/>
          <w:szCs w:val="24"/>
        </w:rPr>
        <w:t xml:space="preserve">Acta. Vet. Scand., </w:t>
      </w:r>
      <w:r w:rsidR="00B8531F" w:rsidRPr="00647B87">
        <w:rPr>
          <w:rFonts w:ascii="Times New Roman" w:hAnsi="Times New Roman" w:cs="Times New Roman"/>
          <w:sz w:val="24"/>
          <w:szCs w:val="24"/>
        </w:rPr>
        <w:t>42: 91– 98.</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Nelson WA 1984</w:t>
      </w:r>
      <w:r w:rsidR="00B8531F" w:rsidRPr="00647B87">
        <w:rPr>
          <w:rFonts w:ascii="Times New Roman" w:hAnsi="Times New Roman" w:cs="Times New Roman"/>
          <w:sz w:val="24"/>
          <w:szCs w:val="24"/>
        </w:rPr>
        <w:t xml:space="preserve">. Effects of nutrition on animals on their ectoparasites. </w:t>
      </w:r>
      <w:r w:rsidR="00B8531F" w:rsidRPr="00647B87">
        <w:rPr>
          <w:rFonts w:ascii="Times New Roman" w:hAnsi="Times New Roman" w:cs="Times New Roman"/>
          <w:i/>
          <w:iCs/>
          <w:sz w:val="24"/>
          <w:szCs w:val="24"/>
        </w:rPr>
        <w:t xml:space="preserve">J. Med. Entomol., </w:t>
      </w:r>
      <w:r w:rsidR="00B8531F" w:rsidRPr="00647B87">
        <w:rPr>
          <w:rFonts w:ascii="Times New Roman" w:hAnsi="Times New Roman" w:cs="Times New Roman"/>
          <w:sz w:val="24"/>
          <w:szCs w:val="24"/>
        </w:rPr>
        <w:t>21: 621–35.</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i/>
          <w:iCs/>
          <w:sz w:val="24"/>
          <w:szCs w:val="24"/>
        </w:rPr>
      </w:pPr>
      <w:r w:rsidRPr="00647B87">
        <w:rPr>
          <w:rFonts w:ascii="Times New Roman" w:hAnsi="Times New Roman" w:cs="Times New Roman"/>
          <w:sz w:val="24"/>
          <w:szCs w:val="24"/>
        </w:rPr>
        <w:t>Niyon</w:t>
      </w:r>
      <w:r w:rsidR="0006540E" w:rsidRPr="00647B87">
        <w:rPr>
          <w:rFonts w:ascii="Times New Roman" w:hAnsi="Times New Roman" w:cs="Times New Roman"/>
          <w:sz w:val="24"/>
          <w:szCs w:val="24"/>
        </w:rPr>
        <w:t>zema A and Kiltz HH 1986</w:t>
      </w:r>
      <w:r w:rsidRPr="00647B87">
        <w:rPr>
          <w:rFonts w:ascii="Times New Roman" w:hAnsi="Times New Roman" w:cs="Times New Roman"/>
          <w:sz w:val="24"/>
          <w:szCs w:val="24"/>
        </w:rPr>
        <w:t xml:space="preserve">. Control of ticks and tick-borne diseases in Burundi. </w:t>
      </w:r>
      <w:r w:rsidRPr="00647B87">
        <w:rPr>
          <w:rFonts w:ascii="Times New Roman" w:hAnsi="Times New Roman" w:cs="Times New Roman"/>
          <w:i/>
          <w:iCs/>
          <w:sz w:val="24"/>
          <w:szCs w:val="24"/>
        </w:rPr>
        <w:t>Australian Center for International Agricultural Research</w:t>
      </w:r>
      <w:r w:rsidRPr="00647B87">
        <w:rPr>
          <w:rFonts w:ascii="Times New Roman" w:hAnsi="Times New Roman" w:cs="Times New Roman"/>
          <w:sz w:val="24"/>
          <w:szCs w:val="24"/>
        </w:rPr>
        <w:t>. 17:16-17.</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Norval RAI, Fiva</w:t>
      </w:r>
      <w:r w:rsidR="0006540E" w:rsidRPr="00647B87">
        <w:rPr>
          <w:rFonts w:ascii="Times New Roman" w:hAnsi="Times New Roman" w:cs="Times New Roman"/>
          <w:sz w:val="24"/>
          <w:szCs w:val="24"/>
        </w:rPr>
        <w:t>z BH, Lawrence JA and Brown AF 1984</w:t>
      </w:r>
      <w:r w:rsidRPr="00647B87">
        <w:rPr>
          <w:rFonts w:ascii="Times New Roman" w:hAnsi="Times New Roman" w:cs="Times New Roman"/>
          <w:sz w:val="24"/>
          <w:szCs w:val="24"/>
        </w:rPr>
        <w:t xml:space="preserve">. Epidemiology of tick-borne diseases of cattle in Zimbabwe, </w:t>
      </w:r>
      <w:r w:rsidRPr="00647B87">
        <w:rPr>
          <w:rFonts w:ascii="Times New Roman" w:hAnsi="Times New Roman" w:cs="Times New Roman"/>
          <w:i/>
          <w:sz w:val="24"/>
          <w:szCs w:val="24"/>
        </w:rPr>
        <w:t>Tropical Animal Health and Production,</w:t>
      </w:r>
      <w:r w:rsidRPr="00647B87">
        <w:rPr>
          <w:rFonts w:ascii="Times New Roman" w:hAnsi="Times New Roman" w:cs="Times New Roman"/>
          <w:sz w:val="24"/>
          <w:szCs w:val="24"/>
        </w:rPr>
        <w:t xml:space="preserve"> 16:63-70.</w:t>
      </w:r>
    </w:p>
    <w:p w:rsidR="00B8531F" w:rsidRPr="00647B87" w:rsidRDefault="00B8531F" w:rsidP="00C555E8">
      <w:pPr>
        <w:spacing w:before="120" w:after="120" w:line="360" w:lineRule="auto"/>
        <w:ind w:left="720" w:hanging="720"/>
        <w:jc w:val="both"/>
        <w:rPr>
          <w:rFonts w:ascii="Times New Roman" w:hAnsi="Times New Roman" w:cs="Times New Roman"/>
          <w:spacing w:val="2"/>
          <w:sz w:val="24"/>
          <w:szCs w:val="24"/>
        </w:rPr>
      </w:pPr>
      <w:r w:rsidRPr="00647B87">
        <w:rPr>
          <w:rFonts w:ascii="Times New Roman" w:hAnsi="Times New Roman" w:cs="Times New Roman"/>
          <w:spacing w:val="4"/>
          <w:sz w:val="24"/>
          <w:szCs w:val="24"/>
        </w:rPr>
        <w:lastRenderedPageBreak/>
        <w:t xml:space="preserve">Omer, L.T., Kadir, M.A., Seitzer, U. and Ahmed, J.S. 2007. A survey of ticks (Acari: Ixodidae) on cattle, sheep and goats in the Dohuk Governorate, Iraq. </w:t>
      </w:r>
      <w:r w:rsidRPr="00647B87">
        <w:rPr>
          <w:rFonts w:ascii="Times New Roman" w:hAnsi="Times New Roman" w:cs="Times New Roman"/>
          <w:i/>
          <w:spacing w:val="2"/>
          <w:sz w:val="24"/>
          <w:szCs w:val="24"/>
        </w:rPr>
        <w:t>Parasitol. Res., 2</w:t>
      </w:r>
      <w:r w:rsidRPr="00647B87">
        <w:rPr>
          <w:rFonts w:ascii="Times New Roman" w:hAnsi="Times New Roman" w:cs="Times New Roman"/>
          <w:spacing w:val="2"/>
          <w:sz w:val="24"/>
          <w:szCs w:val="24"/>
        </w:rPr>
        <w:t>: 179-181.</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Rabbi AKMA 2006</w:t>
      </w:r>
      <w:r w:rsidR="00B8531F" w:rsidRPr="00647B87">
        <w:rPr>
          <w:rFonts w:ascii="Times New Roman" w:hAnsi="Times New Roman" w:cs="Times New Roman"/>
          <w:sz w:val="24"/>
          <w:szCs w:val="24"/>
        </w:rPr>
        <w:t>. Parasitism in Black Bengal Goats in relation to different feeding systems. M.S. thesis. Department of Parasitology, Bangladesh Agricultural University, Mymensingh.</w:t>
      </w:r>
    </w:p>
    <w:p w:rsidR="00B8531F" w:rsidRPr="00647B87" w:rsidRDefault="00B8531F" w:rsidP="00C555E8">
      <w:pPr>
        <w:spacing w:before="120" w:after="120" w:line="360" w:lineRule="auto"/>
        <w:ind w:left="720" w:hanging="720"/>
        <w:jc w:val="both"/>
        <w:rPr>
          <w:rFonts w:ascii="Times New Roman" w:hAnsi="Times New Roman" w:cs="Times New Roman"/>
          <w:spacing w:val="2"/>
          <w:sz w:val="24"/>
          <w:szCs w:val="24"/>
          <w:lang w:val="sv-SE"/>
        </w:rPr>
      </w:pPr>
      <w:r w:rsidRPr="00647B87">
        <w:rPr>
          <w:rFonts w:ascii="Times New Roman" w:hAnsi="Times New Roman" w:cs="Times New Roman"/>
          <w:spacing w:val="2"/>
          <w:sz w:val="24"/>
          <w:szCs w:val="24"/>
        </w:rPr>
        <w:t xml:space="preserve">Rahbari, S., Nabian, S. and Shayan, P. 2007. Primary report on distribution of tick fauna in Iran. </w:t>
      </w:r>
      <w:r w:rsidRPr="00647B87">
        <w:rPr>
          <w:rFonts w:ascii="Times New Roman" w:hAnsi="Times New Roman" w:cs="Times New Roman"/>
          <w:i/>
          <w:sz w:val="24"/>
          <w:szCs w:val="24"/>
          <w:lang w:val="sv-SE"/>
        </w:rPr>
        <w:t xml:space="preserve">Parasitol. Res., </w:t>
      </w:r>
      <w:r w:rsidRPr="00647B87">
        <w:rPr>
          <w:rFonts w:ascii="Times New Roman" w:hAnsi="Times New Roman" w:cs="Times New Roman"/>
          <w:spacing w:val="2"/>
          <w:sz w:val="24"/>
          <w:szCs w:val="24"/>
          <w:lang w:val="sv-SE"/>
        </w:rPr>
        <w:t>2: 175-177.</w:t>
      </w:r>
    </w:p>
    <w:p w:rsidR="00B8531F" w:rsidRPr="00647B87" w:rsidRDefault="00B8531F" w:rsidP="00C555E8">
      <w:pPr>
        <w:spacing w:before="120" w:after="120" w:line="360" w:lineRule="auto"/>
        <w:ind w:left="720" w:hanging="720"/>
        <w:jc w:val="both"/>
        <w:rPr>
          <w:rFonts w:ascii="Times New Roman" w:hAnsi="Times New Roman" w:cs="Times New Roman"/>
          <w:spacing w:val="2"/>
          <w:sz w:val="24"/>
          <w:szCs w:val="24"/>
        </w:rPr>
      </w:pPr>
      <w:r w:rsidRPr="00647B87">
        <w:rPr>
          <w:rFonts w:ascii="Times New Roman" w:hAnsi="Times New Roman" w:cs="Times New Roman"/>
          <w:spacing w:val="2"/>
          <w:sz w:val="24"/>
          <w:szCs w:val="24"/>
        </w:rPr>
        <w:t xml:space="preserve">Razmi, G. R; Glinsharifodini, M. and Sarvi, S. 2007. Prevalence of ixodid ticks on cattle in Mazandaran province, Iran. Department of Pathobiology, School of Veterinary Medicine, University of Mashhad, Iran. </w:t>
      </w:r>
      <w:r w:rsidRPr="00647B87">
        <w:rPr>
          <w:rFonts w:ascii="Times New Roman" w:hAnsi="Times New Roman" w:cs="Times New Roman"/>
          <w:i/>
          <w:spacing w:val="2"/>
          <w:sz w:val="24"/>
          <w:szCs w:val="24"/>
        </w:rPr>
        <w:t>Korean</w:t>
      </w:r>
      <w:r w:rsidRPr="00647B87">
        <w:rPr>
          <w:rFonts w:ascii="Times New Roman" w:hAnsi="Times New Roman" w:cs="Times New Roman"/>
          <w:i/>
          <w:spacing w:val="2"/>
          <w:sz w:val="24"/>
          <w:szCs w:val="24"/>
        </w:rPr>
        <w:softHyphen/>
        <w:t xml:space="preserve"> J. of Para., </w:t>
      </w:r>
      <w:r w:rsidRPr="00647B87">
        <w:rPr>
          <w:rFonts w:ascii="Times New Roman" w:hAnsi="Times New Roman" w:cs="Times New Roman"/>
          <w:spacing w:val="2"/>
          <w:sz w:val="24"/>
          <w:szCs w:val="24"/>
        </w:rPr>
        <w:t>45 (4): 307-310.</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i/>
          <w:iCs/>
          <w:sz w:val="24"/>
          <w:szCs w:val="24"/>
        </w:rPr>
      </w:pPr>
      <w:r w:rsidRPr="00647B87">
        <w:rPr>
          <w:rFonts w:ascii="Times New Roman" w:hAnsi="Times New Roman" w:cs="Times New Roman"/>
          <w:sz w:val="24"/>
          <w:szCs w:val="24"/>
        </w:rPr>
        <w:t>Razzak A and Sha</w:t>
      </w:r>
      <w:r w:rsidR="0006540E" w:rsidRPr="00647B87">
        <w:rPr>
          <w:rFonts w:ascii="Times New Roman" w:hAnsi="Times New Roman" w:cs="Times New Roman"/>
          <w:sz w:val="24"/>
          <w:szCs w:val="24"/>
        </w:rPr>
        <w:t>ikh H 1969</w:t>
      </w:r>
      <w:r w:rsidRPr="00647B87">
        <w:rPr>
          <w:rFonts w:ascii="Times New Roman" w:hAnsi="Times New Roman" w:cs="Times New Roman"/>
          <w:sz w:val="24"/>
          <w:szCs w:val="24"/>
        </w:rPr>
        <w:t xml:space="preserve">. A survey on the prevalence of ticks on cattle in East Pakistan. </w:t>
      </w:r>
      <w:r w:rsidRPr="00647B87">
        <w:rPr>
          <w:rFonts w:ascii="Times New Roman" w:hAnsi="Times New Roman" w:cs="Times New Roman"/>
          <w:i/>
          <w:iCs/>
          <w:sz w:val="24"/>
          <w:szCs w:val="24"/>
        </w:rPr>
        <w:t>Pakistan Journal of Veterinary Science</w:t>
      </w:r>
      <w:r w:rsidRPr="00647B87">
        <w:rPr>
          <w:rFonts w:ascii="Times New Roman" w:hAnsi="Times New Roman" w:cs="Times New Roman"/>
          <w:sz w:val="24"/>
          <w:szCs w:val="24"/>
        </w:rPr>
        <w:t>, 3:54-60.</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Roy AK, Rahma</w:t>
      </w:r>
      <w:r w:rsidR="0006540E" w:rsidRPr="00647B87">
        <w:rPr>
          <w:rFonts w:ascii="Times New Roman" w:hAnsi="Times New Roman" w:cs="Times New Roman"/>
          <w:sz w:val="24"/>
          <w:szCs w:val="24"/>
        </w:rPr>
        <w:t>n MH, Majumder S and Sarker AS 2001</w:t>
      </w:r>
      <w:r w:rsidRPr="00647B87">
        <w:rPr>
          <w:rFonts w:ascii="Times New Roman" w:hAnsi="Times New Roman" w:cs="Times New Roman"/>
          <w:sz w:val="24"/>
          <w:szCs w:val="24"/>
        </w:rPr>
        <w:t xml:space="preserve">. Ecology of ticks and tick-borne blood protozoa in Madhupur Forest Area, Tangail. </w:t>
      </w:r>
      <w:r w:rsidRPr="00647B87">
        <w:rPr>
          <w:rFonts w:ascii="Times New Roman" w:hAnsi="Times New Roman" w:cs="Times New Roman"/>
          <w:i/>
          <w:iCs/>
          <w:sz w:val="24"/>
          <w:szCs w:val="24"/>
        </w:rPr>
        <w:t>Bangladesh Veterinary Journal</w:t>
      </w:r>
      <w:r w:rsidRPr="00647B87">
        <w:rPr>
          <w:rFonts w:ascii="Times New Roman" w:hAnsi="Times New Roman" w:cs="Times New Roman"/>
          <w:sz w:val="24"/>
          <w:szCs w:val="24"/>
        </w:rPr>
        <w:t>, 17:90-97.</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Sajid MS, I</w:t>
      </w:r>
      <w:r w:rsidR="0006540E" w:rsidRPr="00647B87">
        <w:rPr>
          <w:rFonts w:ascii="Times New Roman" w:hAnsi="Times New Roman" w:cs="Times New Roman"/>
          <w:sz w:val="24"/>
          <w:szCs w:val="24"/>
        </w:rPr>
        <w:t>qbal I, Khan MN and Muhammad G 2008</w:t>
      </w:r>
      <w:r w:rsidRPr="00647B87">
        <w:rPr>
          <w:rFonts w:ascii="Times New Roman" w:hAnsi="Times New Roman" w:cs="Times New Roman"/>
          <w:sz w:val="24"/>
          <w:szCs w:val="24"/>
        </w:rPr>
        <w:t xml:space="preserve">. Point prevalence of hard ticks (Ixodids) infesting domestic ruminants of Lower Punjab, </w:t>
      </w:r>
      <w:r w:rsidRPr="00647B87">
        <w:rPr>
          <w:rFonts w:ascii="Times New Roman" w:hAnsi="Times New Roman" w:cs="Times New Roman"/>
          <w:i/>
          <w:iCs/>
          <w:sz w:val="24"/>
          <w:szCs w:val="24"/>
        </w:rPr>
        <w:t xml:space="preserve">Pakistan. International Journal of Agriculture and Biology. </w:t>
      </w:r>
      <w:r w:rsidRPr="00647B87">
        <w:rPr>
          <w:rFonts w:ascii="Times New Roman" w:hAnsi="Times New Roman" w:cs="Times New Roman"/>
          <w:sz w:val="24"/>
          <w:szCs w:val="24"/>
        </w:rPr>
        <w:t>10(3): 349-351.</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Salih DA, Julia II, Hassan SM</w:t>
      </w:r>
      <w:r w:rsidR="0006540E" w:rsidRPr="00647B87">
        <w:rPr>
          <w:rFonts w:ascii="Times New Roman" w:hAnsi="Times New Roman" w:cs="Times New Roman"/>
          <w:sz w:val="24"/>
          <w:szCs w:val="24"/>
        </w:rPr>
        <w:t>, El-Hussain AM and Jongejan F 2008</w:t>
      </w:r>
      <w:r w:rsidRPr="00647B87">
        <w:rPr>
          <w:rFonts w:ascii="Times New Roman" w:hAnsi="Times New Roman" w:cs="Times New Roman"/>
          <w:sz w:val="24"/>
          <w:szCs w:val="24"/>
        </w:rPr>
        <w:t xml:space="preserve">. Preliminary Survey of ticks ( Acari: Ixodidae) on Cattle in Central Equatoria State, Southern Sudan. </w:t>
      </w:r>
      <w:r w:rsidRPr="00647B87">
        <w:rPr>
          <w:rFonts w:ascii="Times New Roman" w:hAnsi="Times New Roman" w:cs="Times New Roman"/>
          <w:i/>
          <w:sz w:val="24"/>
          <w:szCs w:val="24"/>
        </w:rPr>
        <w:t>Onderstepoort Journal of Veterinary Research,</w:t>
      </w:r>
      <w:r w:rsidRPr="00647B87">
        <w:rPr>
          <w:rFonts w:ascii="Times New Roman" w:hAnsi="Times New Roman" w:cs="Times New Roman"/>
          <w:sz w:val="24"/>
          <w:szCs w:val="24"/>
        </w:rPr>
        <w:t xml:space="preserve"> 75 (1): 47-53.</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Samad MA 2000</w:t>
      </w:r>
      <w:r w:rsidR="00B8531F" w:rsidRPr="00647B87">
        <w:rPr>
          <w:rFonts w:ascii="Times New Roman" w:hAnsi="Times New Roman" w:cs="Times New Roman"/>
          <w:sz w:val="24"/>
          <w:szCs w:val="24"/>
        </w:rPr>
        <w:t xml:space="preserve">. An overview of livestock research reports published during the twentieth century in Bangladesh. </w:t>
      </w:r>
      <w:r w:rsidR="00B8531F" w:rsidRPr="00647B87">
        <w:rPr>
          <w:rFonts w:ascii="Times New Roman" w:hAnsi="Times New Roman" w:cs="Times New Roman"/>
          <w:i/>
          <w:iCs/>
          <w:sz w:val="24"/>
          <w:szCs w:val="24"/>
        </w:rPr>
        <w:t xml:space="preserve">Bangladesh Vet </w:t>
      </w:r>
      <w:r w:rsidR="00B8531F" w:rsidRPr="00647B87">
        <w:rPr>
          <w:rFonts w:ascii="Times New Roman" w:hAnsi="Times New Roman" w:cs="Times New Roman"/>
          <w:sz w:val="24"/>
          <w:szCs w:val="24"/>
        </w:rPr>
        <w:t>J 34: 53 -149.</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Sanjay K, Prasad KD and Deb AR 2007</w:t>
      </w:r>
      <w:r w:rsidR="00B8531F" w:rsidRPr="00647B87">
        <w:rPr>
          <w:rFonts w:ascii="Times New Roman" w:hAnsi="Times New Roman" w:cs="Times New Roman"/>
          <w:sz w:val="24"/>
          <w:szCs w:val="24"/>
        </w:rPr>
        <w:t xml:space="preserve">. Seasonal prevalence of different ectoparasites infecting cattle and buffaloes. </w:t>
      </w:r>
      <w:r w:rsidR="00B8531F" w:rsidRPr="00647B87">
        <w:rPr>
          <w:rFonts w:ascii="Times New Roman" w:hAnsi="Times New Roman" w:cs="Times New Roman"/>
          <w:i/>
          <w:iCs/>
          <w:sz w:val="24"/>
          <w:szCs w:val="24"/>
        </w:rPr>
        <w:t xml:space="preserve">Journal of Research, </w:t>
      </w:r>
      <w:r w:rsidR="00B8531F" w:rsidRPr="00647B87">
        <w:rPr>
          <w:rFonts w:ascii="Times New Roman" w:hAnsi="Times New Roman" w:cs="Times New Roman"/>
          <w:sz w:val="24"/>
          <w:szCs w:val="24"/>
        </w:rPr>
        <w:t>16(1): 159-163.</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pacing w:val="4"/>
          <w:sz w:val="24"/>
          <w:szCs w:val="24"/>
        </w:rPr>
        <w:t>Sanjay, K., Prasad, K.D. and Deb, A.R. 2004. Seasonal prevalence of different ectoparasites infecting cattle and buffaloes.</w:t>
      </w:r>
      <w:r w:rsidRPr="00647B87">
        <w:rPr>
          <w:rFonts w:ascii="Times New Roman" w:hAnsi="Times New Roman" w:cs="Times New Roman"/>
          <w:i/>
          <w:sz w:val="24"/>
          <w:szCs w:val="24"/>
        </w:rPr>
        <w:t xml:space="preserve"> J. of Res., </w:t>
      </w:r>
      <w:r w:rsidRPr="00647B87">
        <w:rPr>
          <w:rFonts w:ascii="Times New Roman" w:hAnsi="Times New Roman" w:cs="Times New Roman"/>
          <w:sz w:val="24"/>
          <w:szCs w:val="24"/>
        </w:rPr>
        <w:t>16(1): 159-163.</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Sanyal, A. K. 2005. First record of ixodid tick (Acarina: Metastigmata) from Maheshkhali Island, Chittagong, Bangladesh. </w:t>
      </w:r>
      <w:r w:rsidRPr="00647B87">
        <w:rPr>
          <w:rFonts w:ascii="Times New Roman" w:hAnsi="Times New Roman" w:cs="Times New Roman"/>
          <w:i/>
          <w:sz w:val="24"/>
          <w:szCs w:val="24"/>
        </w:rPr>
        <w:t>Zoo. Sur. of Ind.,</w:t>
      </w:r>
      <w:r w:rsidRPr="00647B87">
        <w:rPr>
          <w:rFonts w:ascii="Times New Roman" w:hAnsi="Times New Roman" w:cs="Times New Roman"/>
          <w:sz w:val="24"/>
          <w:szCs w:val="24"/>
        </w:rPr>
        <w:t xml:space="preserve"> 105(1/2): 157-159</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lastRenderedPageBreak/>
        <w:t>Sarkar M 2007</w:t>
      </w:r>
      <w:r w:rsidR="00B8531F" w:rsidRPr="00647B87">
        <w:rPr>
          <w:rFonts w:ascii="Times New Roman" w:hAnsi="Times New Roman" w:cs="Times New Roman"/>
          <w:sz w:val="24"/>
          <w:szCs w:val="24"/>
        </w:rPr>
        <w:t xml:space="preserve">. Epidemiology and pathology of ectoparasitic infestation in Black Bengal Goats in Bangladesh. M.Sc. thesis. Department of Parasitology, Bangladesh Agricultural University, Mymensingh.Schlesselman JJ (1982). </w:t>
      </w:r>
      <w:r w:rsidR="00B8531F" w:rsidRPr="00647B87">
        <w:rPr>
          <w:rFonts w:ascii="Times New Roman" w:hAnsi="Times New Roman" w:cs="Times New Roman"/>
          <w:i/>
          <w:iCs/>
          <w:sz w:val="24"/>
          <w:szCs w:val="24"/>
        </w:rPr>
        <w:t>Case Control Studies</w:t>
      </w:r>
      <w:r w:rsidR="00B8531F" w:rsidRPr="00647B87">
        <w:rPr>
          <w:rFonts w:ascii="Times New Roman" w:hAnsi="Times New Roman" w:cs="Times New Roman"/>
          <w:sz w:val="24"/>
          <w:szCs w:val="24"/>
        </w:rPr>
        <w:t xml:space="preserve">. </w:t>
      </w:r>
      <w:r w:rsidR="00B8531F" w:rsidRPr="00647B87">
        <w:rPr>
          <w:rFonts w:ascii="Times New Roman" w:hAnsi="Times New Roman" w:cs="Times New Roman"/>
          <w:i/>
          <w:sz w:val="24"/>
          <w:szCs w:val="24"/>
        </w:rPr>
        <w:t>Oxford University Press, New York, pp</w:t>
      </w:r>
      <w:r w:rsidR="00B8531F" w:rsidRPr="00647B87">
        <w:rPr>
          <w:rFonts w:ascii="Times New Roman" w:hAnsi="Times New Roman" w:cs="Times New Roman"/>
          <w:sz w:val="24"/>
          <w:szCs w:val="24"/>
        </w:rPr>
        <w:t>: 174-177.</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Singh, 0.G., Mohilal, N. and Gambhir, R .K. 2007. Incidence of cattle tick Boophilus microplus (Canestrini, 1888) in Manipur valley. Parasitology Laboratory, Department of Life Sciences, Manipur University, Canchipur, India.  </w:t>
      </w:r>
      <w:r w:rsidRPr="00647B87">
        <w:rPr>
          <w:rFonts w:ascii="Times New Roman" w:hAnsi="Times New Roman" w:cs="Times New Roman"/>
          <w:i/>
          <w:sz w:val="24"/>
          <w:szCs w:val="24"/>
        </w:rPr>
        <w:t>J. of Zoo.,</w:t>
      </w:r>
      <w:r w:rsidRPr="00647B87">
        <w:rPr>
          <w:rFonts w:ascii="Times New Roman" w:hAnsi="Times New Roman" w:cs="Times New Roman"/>
          <w:sz w:val="24"/>
          <w:szCs w:val="24"/>
        </w:rPr>
        <w:t xml:space="preserve"> 27(2): 263-265.</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Soulsby EJI 1982</w:t>
      </w:r>
      <w:r w:rsidR="00B8531F" w:rsidRPr="00647B87">
        <w:rPr>
          <w:rFonts w:ascii="Times New Roman" w:hAnsi="Times New Roman" w:cs="Times New Roman"/>
          <w:sz w:val="24"/>
          <w:szCs w:val="24"/>
        </w:rPr>
        <w:t xml:space="preserve">. Helminths, Arthropod and Protozoa of Domesticated Animals, 7th edition. Bailliere, </w:t>
      </w:r>
      <w:r w:rsidR="00B8531F" w:rsidRPr="00647B87">
        <w:rPr>
          <w:rFonts w:ascii="Times New Roman" w:hAnsi="Times New Roman" w:cs="Times New Roman"/>
          <w:i/>
          <w:sz w:val="24"/>
          <w:szCs w:val="24"/>
        </w:rPr>
        <w:t>Tindall and Cassell Ltd. pp</w:t>
      </w:r>
      <w:r w:rsidR="00B8531F" w:rsidRPr="00647B87">
        <w:rPr>
          <w:rFonts w:ascii="Times New Roman" w:hAnsi="Times New Roman" w:cs="Times New Roman"/>
          <w:sz w:val="24"/>
          <w:szCs w:val="24"/>
        </w:rPr>
        <w:t xml:space="preserve">.136-346, 365-491 </w:t>
      </w:r>
      <w:r w:rsidR="00B8531F" w:rsidRPr="00647B87">
        <w:rPr>
          <w:rFonts w:ascii="Times New Roman" w:hAnsi="Times New Roman" w:cs="Times New Roman"/>
          <w:i/>
          <w:sz w:val="24"/>
          <w:szCs w:val="24"/>
        </w:rPr>
        <w:t>and</w:t>
      </w:r>
      <w:r w:rsidR="00B8531F" w:rsidRPr="00647B87">
        <w:rPr>
          <w:rFonts w:ascii="Times New Roman" w:hAnsi="Times New Roman" w:cs="Times New Roman"/>
          <w:sz w:val="24"/>
          <w:szCs w:val="24"/>
        </w:rPr>
        <w:t xml:space="preserve"> 763-778.</w:t>
      </w:r>
    </w:p>
    <w:p w:rsidR="00B8531F" w:rsidRPr="00647B87" w:rsidRDefault="00B8531F"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Stuti V, Yadav CL, Kumar RR and Rajat G</w:t>
      </w:r>
      <w:r w:rsidR="0006540E" w:rsidRPr="00647B87">
        <w:rPr>
          <w:rFonts w:ascii="Times New Roman" w:hAnsi="Times New Roman" w:cs="Times New Roman"/>
          <w:sz w:val="24"/>
          <w:szCs w:val="24"/>
        </w:rPr>
        <w:t xml:space="preserve"> 2007</w:t>
      </w:r>
      <w:r w:rsidRPr="00647B87">
        <w:rPr>
          <w:rFonts w:ascii="Times New Roman" w:hAnsi="Times New Roman" w:cs="Times New Roman"/>
          <w:sz w:val="24"/>
          <w:szCs w:val="24"/>
        </w:rPr>
        <w:t xml:space="preserve">. Seasonal Activity of </w:t>
      </w:r>
      <w:r w:rsidRPr="00647B87">
        <w:rPr>
          <w:rFonts w:ascii="Times New Roman" w:hAnsi="Times New Roman" w:cs="Times New Roman"/>
          <w:i/>
          <w:iCs/>
          <w:sz w:val="24"/>
          <w:szCs w:val="24"/>
        </w:rPr>
        <w:t xml:space="preserve">Boophilus microplus </w:t>
      </w:r>
      <w:r w:rsidRPr="00647B87">
        <w:rPr>
          <w:rFonts w:ascii="Times New Roman" w:hAnsi="Times New Roman" w:cs="Times New Roman"/>
          <w:sz w:val="24"/>
          <w:szCs w:val="24"/>
        </w:rPr>
        <w:t xml:space="preserve">on Large Ruminants at an Organised Livestock Farm. </w:t>
      </w:r>
      <w:r w:rsidRPr="00647B87">
        <w:rPr>
          <w:rFonts w:ascii="Times New Roman" w:hAnsi="Times New Roman" w:cs="Times New Roman"/>
          <w:i/>
          <w:iCs/>
          <w:sz w:val="24"/>
          <w:szCs w:val="24"/>
        </w:rPr>
        <w:t>Journal of Veterinary Parasitology</w:t>
      </w:r>
      <w:r w:rsidRPr="00647B87">
        <w:rPr>
          <w:rFonts w:ascii="Times New Roman" w:hAnsi="Times New Roman" w:cs="Times New Roman"/>
          <w:sz w:val="24"/>
          <w:szCs w:val="24"/>
        </w:rPr>
        <w:t>, 21(2): 125-128.</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Swai, E.S., Mbise, A.N., Kessy, V., Kaaya, E., Sanka, P. and Loomu, P.M. 2005. Farm constraints, cattle disease perception and tick management practices in pastoral Maasai community-Ngorongoro, Tanzania. </w:t>
      </w:r>
      <w:r w:rsidRPr="00647B87">
        <w:rPr>
          <w:rFonts w:ascii="Times New Roman" w:hAnsi="Times New Roman" w:cs="Times New Roman"/>
          <w:i/>
          <w:sz w:val="24"/>
          <w:szCs w:val="24"/>
        </w:rPr>
        <w:t xml:space="preserve">Live. Res. for Ru. Deve., </w:t>
      </w:r>
      <w:r w:rsidRPr="00647B87">
        <w:rPr>
          <w:rFonts w:ascii="Times New Roman" w:hAnsi="Times New Roman" w:cs="Times New Roman"/>
          <w:sz w:val="24"/>
          <w:szCs w:val="24"/>
        </w:rPr>
        <w:t>17(2): 17-20.</w:t>
      </w:r>
    </w:p>
    <w:p w:rsidR="00B8531F" w:rsidRPr="00647B87" w:rsidRDefault="00B8531F" w:rsidP="00C555E8">
      <w:pPr>
        <w:spacing w:before="120" w:after="120" w:line="360" w:lineRule="auto"/>
        <w:ind w:left="720" w:hanging="720"/>
        <w:jc w:val="both"/>
        <w:rPr>
          <w:rFonts w:ascii="Times New Roman" w:hAnsi="Times New Roman" w:cs="Times New Roman"/>
          <w:spacing w:val="2"/>
          <w:sz w:val="24"/>
          <w:szCs w:val="24"/>
        </w:rPr>
      </w:pPr>
      <w:r w:rsidRPr="00647B87">
        <w:rPr>
          <w:rFonts w:ascii="Times New Roman" w:hAnsi="Times New Roman" w:cs="Times New Roman"/>
          <w:spacing w:val="2"/>
          <w:sz w:val="24"/>
          <w:szCs w:val="24"/>
        </w:rPr>
        <w:t xml:space="preserve">Torina, A., Khoury, C., Caracappa, S. and Maroli, M. 2006. Ticks infesting livestock on farms in Western Sicily, Italy. </w:t>
      </w:r>
      <w:r w:rsidRPr="00647B87">
        <w:rPr>
          <w:rFonts w:ascii="Times New Roman" w:hAnsi="Times New Roman" w:cs="Times New Roman"/>
          <w:i/>
          <w:sz w:val="24"/>
          <w:szCs w:val="24"/>
        </w:rPr>
        <w:t xml:space="preserve">Exp. App. Acarol., </w:t>
      </w:r>
      <w:r w:rsidRPr="00647B87">
        <w:rPr>
          <w:rFonts w:ascii="Times New Roman" w:hAnsi="Times New Roman" w:cs="Times New Roman"/>
          <w:spacing w:val="2"/>
          <w:sz w:val="24"/>
          <w:szCs w:val="24"/>
        </w:rPr>
        <w:t>38(l): 75-86.</w:t>
      </w:r>
    </w:p>
    <w:p w:rsidR="00B8531F" w:rsidRPr="00647B87" w:rsidRDefault="0006540E" w:rsidP="00C555E8">
      <w:pPr>
        <w:autoSpaceDE w:val="0"/>
        <w:autoSpaceDN w:val="0"/>
        <w:adjustRightInd w:val="0"/>
        <w:spacing w:after="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Wall, R. and Shearer, D. 1997</w:t>
      </w:r>
      <w:r w:rsidR="00B8531F" w:rsidRPr="00647B87">
        <w:rPr>
          <w:rFonts w:ascii="Times New Roman" w:hAnsi="Times New Roman" w:cs="Times New Roman"/>
          <w:sz w:val="24"/>
          <w:szCs w:val="24"/>
        </w:rPr>
        <w:t xml:space="preserve">. Veterinary Entomology, 1st edition, </w:t>
      </w:r>
      <w:r w:rsidR="00B8531F" w:rsidRPr="00647B87">
        <w:rPr>
          <w:rFonts w:ascii="Times New Roman" w:hAnsi="Times New Roman" w:cs="Times New Roman"/>
          <w:i/>
          <w:sz w:val="24"/>
          <w:szCs w:val="24"/>
        </w:rPr>
        <w:t>Chapman and Hall. London, UK</w:t>
      </w:r>
      <w:r w:rsidR="00B8531F" w:rsidRPr="00647B87">
        <w:rPr>
          <w:rFonts w:ascii="Times New Roman" w:hAnsi="Times New Roman" w:cs="Times New Roman"/>
          <w:sz w:val="24"/>
          <w:szCs w:val="24"/>
        </w:rPr>
        <w:t>. p.265 and 290</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Yakhchali, M. and Hasanzadehzarza, H.S. 2004. Study on some ecological aspects and prevalence of different species of hard ticks (Acarina: Ixodidae) on cattle, buffalo and sheep in Oshnavieh suburb. </w:t>
      </w:r>
      <w:r w:rsidRPr="00647B87">
        <w:rPr>
          <w:rFonts w:ascii="Times New Roman" w:hAnsi="Times New Roman" w:cs="Times New Roman"/>
          <w:i/>
          <w:sz w:val="24"/>
          <w:szCs w:val="24"/>
        </w:rPr>
        <w:t xml:space="preserve">Pajouhesh-va-Sazandegi in Animal and Fisheries Sciences, </w:t>
      </w:r>
      <w:r w:rsidRPr="00647B87">
        <w:rPr>
          <w:rFonts w:ascii="Times New Roman" w:hAnsi="Times New Roman" w:cs="Times New Roman"/>
          <w:sz w:val="24"/>
          <w:szCs w:val="24"/>
        </w:rPr>
        <w:t>(63): 30-35.</w:t>
      </w:r>
    </w:p>
    <w:p w:rsidR="00B8531F" w:rsidRPr="00647B87" w:rsidRDefault="00B8531F" w:rsidP="00C555E8">
      <w:pPr>
        <w:spacing w:before="120" w:after="120" w:line="360" w:lineRule="auto"/>
        <w:ind w:left="720" w:hanging="720"/>
        <w:jc w:val="both"/>
        <w:rPr>
          <w:rFonts w:ascii="Times New Roman" w:hAnsi="Times New Roman" w:cs="Times New Roman"/>
          <w:sz w:val="24"/>
          <w:szCs w:val="24"/>
        </w:rPr>
      </w:pPr>
      <w:r w:rsidRPr="00647B87">
        <w:rPr>
          <w:rFonts w:ascii="Times New Roman" w:hAnsi="Times New Roman" w:cs="Times New Roman"/>
          <w:sz w:val="24"/>
          <w:szCs w:val="24"/>
        </w:rPr>
        <w:t xml:space="preserve">Yakhchali, M. and Hasanzadehzarza, H.S. 2004. Study on some ecological aspects and prevalence of different species of hard ticks (Acarina: Ixodidae) on cattle, buffalo and sheep in Oshnavieh suburb. </w:t>
      </w:r>
      <w:r w:rsidRPr="00647B87">
        <w:rPr>
          <w:rFonts w:ascii="Times New Roman" w:hAnsi="Times New Roman" w:cs="Times New Roman"/>
          <w:i/>
          <w:sz w:val="24"/>
          <w:szCs w:val="24"/>
        </w:rPr>
        <w:t xml:space="preserve">Pajouhesh-va-Sazandegi in Animal and Fisheries Sciences, </w:t>
      </w:r>
      <w:r w:rsidRPr="00647B87">
        <w:rPr>
          <w:rFonts w:ascii="Times New Roman" w:hAnsi="Times New Roman" w:cs="Times New Roman"/>
          <w:sz w:val="24"/>
          <w:szCs w:val="24"/>
        </w:rPr>
        <w:t>(63): 30-35.</w:t>
      </w:r>
    </w:p>
    <w:p w:rsidR="00B8531F" w:rsidRPr="00647B87" w:rsidRDefault="00B8531F" w:rsidP="00C555E8">
      <w:pPr>
        <w:spacing w:before="120" w:after="120" w:line="360" w:lineRule="auto"/>
        <w:ind w:left="720" w:hanging="720"/>
        <w:jc w:val="both"/>
        <w:rPr>
          <w:rFonts w:ascii="Times New Roman" w:hAnsi="Times New Roman" w:cs="Times New Roman"/>
          <w:sz w:val="24"/>
          <w:szCs w:val="24"/>
          <w:lang w:val="sv-SE"/>
        </w:rPr>
      </w:pPr>
      <w:r w:rsidRPr="00647B87">
        <w:rPr>
          <w:rFonts w:ascii="Times New Roman" w:hAnsi="Times New Roman" w:cs="Times New Roman"/>
          <w:sz w:val="24"/>
          <w:szCs w:val="24"/>
        </w:rPr>
        <w:t xml:space="preserve">Yukar, B.A. and Umur, S. 2002. The prevalance of tick species (Ixodoidea) in cattle, sheep and goats in the Burdur Region, Turkey. </w:t>
      </w:r>
      <w:r w:rsidRPr="00647B87">
        <w:rPr>
          <w:rFonts w:ascii="Times New Roman" w:hAnsi="Times New Roman" w:cs="Times New Roman"/>
          <w:i/>
          <w:sz w:val="24"/>
          <w:szCs w:val="24"/>
          <w:lang w:val="sv-SE"/>
        </w:rPr>
        <w:t xml:space="preserve">Turk Veterinerlik ve Hayvanclk Dergisi, </w:t>
      </w:r>
      <w:r w:rsidRPr="00647B87">
        <w:rPr>
          <w:rFonts w:ascii="Times New Roman" w:hAnsi="Times New Roman" w:cs="Times New Roman"/>
          <w:sz w:val="24"/>
          <w:szCs w:val="24"/>
          <w:lang w:val="sv-SE"/>
        </w:rPr>
        <w:t>26(6): 1263-1270.</w:t>
      </w:r>
    </w:p>
    <w:p w:rsidR="001063CA" w:rsidRPr="00C555E8" w:rsidRDefault="001063CA" w:rsidP="00C555E8">
      <w:pPr>
        <w:spacing w:before="120" w:after="120" w:line="360" w:lineRule="auto"/>
        <w:ind w:left="720" w:hanging="720"/>
        <w:jc w:val="both"/>
        <w:rPr>
          <w:rFonts w:ascii="Times New Roman" w:hAnsi="Times New Roman" w:cs="Times New Roman"/>
          <w:spacing w:val="2"/>
          <w:sz w:val="24"/>
          <w:szCs w:val="24"/>
        </w:rPr>
      </w:pPr>
    </w:p>
    <w:p w:rsidR="001063CA" w:rsidRPr="00C555E8" w:rsidRDefault="001063CA" w:rsidP="00C555E8">
      <w:pPr>
        <w:autoSpaceDE w:val="0"/>
        <w:autoSpaceDN w:val="0"/>
        <w:adjustRightInd w:val="0"/>
        <w:spacing w:line="360" w:lineRule="auto"/>
        <w:ind w:left="720" w:hanging="720"/>
        <w:jc w:val="both"/>
        <w:rPr>
          <w:rFonts w:ascii="Times New Roman" w:hAnsi="Times New Roman" w:cs="Times New Roman"/>
          <w:bCs/>
          <w:sz w:val="24"/>
          <w:szCs w:val="24"/>
        </w:rPr>
      </w:pPr>
    </w:p>
    <w:p w:rsidR="002872B8" w:rsidRPr="00C555E8" w:rsidRDefault="002872B8" w:rsidP="00C555E8">
      <w:pPr>
        <w:autoSpaceDE w:val="0"/>
        <w:autoSpaceDN w:val="0"/>
        <w:adjustRightInd w:val="0"/>
        <w:spacing w:after="0" w:line="360" w:lineRule="auto"/>
        <w:rPr>
          <w:rFonts w:ascii="Times New Roman" w:hAnsi="Times New Roman" w:cs="Times New Roman"/>
          <w:sz w:val="24"/>
          <w:szCs w:val="24"/>
        </w:rPr>
      </w:pPr>
    </w:p>
    <w:sectPr w:rsidR="002872B8" w:rsidRPr="00C555E8" w:rsidSect="00647B87">
      <w:headerReference w:type="default" r:id="rId17"/>
      <w:footerReference w:type="default" r:id="rId18"/>
      <w:pgSz w:w="11907" w:h="16839" w:code="9"/>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B6C" w:rsidRDefault="00E50B6C" w:rsidP="00872225">
      <w:pPr>
        <w:spacing w:after="0" w:line="240" w:lineRule="auto"/>
      </w:pPr>
      <w:r>
        <w:separator/>
      </w:r>
    </w:p>
  </w:endnote>
  <w:endnote w:type="continuationSeparator" w:id="1">
    <w:p w:rsidR="00E50B6C" w:rsidRDefault="00E50B6C" w:rsidP="00872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2950"/>
      <w:docPartObj>
        <w:docPartGallery w:val="Page Numbers (Bottom of Page)"/>
        <w:docPartUnique/>
      </w:docPartObj>
    </w:sdtPr>
    <w:sdtContent>
      <w:p w:rsidR="00B243E7" w:rsidRDefault="00157F7D">
        <w:pPr>
          <w:pStyle w:val="Footer"/>
          <w:jc w:val="center"/>
        </w:pPr>
        <w:fldSimple w:instr=" PAGE   \* MERGEFORMAT ">
          <w:r w:rsidR="004031A3">
            <w:rPr>
              <w:noProof/>
            </w:rPr>
            <w:t>25</w:t>
          </w:r>
        </w:fldSimple>
      </w:p>
    </w:sdtContent>
  </w:sdt>
  <w:p w:rsidR="00B243E7" w:rsidRDefault="00B243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B6C" w:rsidRDefault="00E50B6C" w:rsidP="00872225">
      <w:pPr>
        <w:spacing w:after="0" w:line="240" w:lineRule="auto"/>
      </w:pPr>
      <w:r>
        <w:separator/>
      </w:r>
    </w:p>
  </w:footnote>
  <w:footnote w:type="continuationSeparator" w:id="1">
    <w:p w:rsidR="00E50B6C" w:rsidRDefault="00E50B6C" w:rsidP="008722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40E" w:rsidRPr="00B243E7" w:rsidRDefault="0006540E" w:rsidP="00B243E7">
    <w:pPr>
      <w:pStyle w:val="Header"/>
      <w:jc w:val="center"/>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D373B"/>
    <w:multiLevelType w:val="hybridMultilevel"/>
    <w:tmpl w:val="F89AF10E"/>
    <w:lvl w:ilvl="0" w:tplc="63EAA4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D64C3D"/>
    <w:multiLevelType w:val="multilevel"/>
    <w:tmpl w:val="76B8CE26"/>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1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B2872"/>
    <w:rsid w:val="000075D3"/>
    <w:rsid w:val="00040E9D"/>
    <w:rsid w:val="000519E8"/>
    <w:rsid w:val="00055F4C"/>
    <w:rsid w:val="0006448E"/>
    <w:rsid w:val="00064DB9"/>
    <w:rsid w:val="0006540E"/>
    <w:rsid w:val="0006681F"/>
    <w:rsid w:val="000A0125"/>
    <w:rsid w:val="001063CA"/>
    <w:rsid w:val="00120714"/>
    <w:rsid w:val="0012570E"/>
    <w:rsid w:val="0013712A"/>
    <w:rsid w:val="00144E88"/>
    <w:rsid w:val="00157F7D"/>
    <w:rsid w:val="00174C0C"/>
    <w:rsid w:val="001A5313"/>
    <w:rsid w:val="001F1754"/>
    <w:rsid w:val="00201E90"/>
    <w:rsid w:val="00212B91"/>
    <w:rsid w:val="00216B52"/>
    <w:rsid w:val="0025448F"/>
    <w:rsid w:val="002872B8"/>
    <w:rsid w:val="002B2872"/>
    <w:rsid w:val="002B49CB"/>
    <w:rsid w:val="002F5CB3"/>
    <w:rsid w:val="002F6DD2"/>
    <w:rsid w:val="00305DEB"/>
    <w:rsid w:val="00306A42"/>
    <w:rsid w:val="00320653"/>
    <w:rsid w:val="00334641"/>
    <w:rsid w:val="00346F3E"/>
    <w:rsid w:val="00391983"/>
    <w:rsid w:val="003A45C3"/>
    <w:rsid w:val="003D6B48"/>
    <w:rsid w:val="003F3783"/>
    <w:rsid w:val="004031A3"/>
    <w:rsid w:val="004163EE"/>
    <w:rsid w:val="00473D2F"/>
    <w:rsid w:val="004A1876"/>
    <w:rsid w:val="004E2067"/>
    <w:rsid w:val="00526919"/>
    <w:rsid w:val="00562C16"/>
    <w:rsid w:val="0058524D"/>
    <w:rsid w:val="005B13CC"/>
    <w:rsid w:val="005C2191"/>
    <w:rsid w:val="005C382F"/>
    <w:rsid w:val="005D6298"/>
    <w:rsid w:val="005D6E65"/>
    <w:rsid w:val="00607D03"/>
    <w:rsid w:val="006144E3"/>
    <w:rsid w:val="00647B87"/>
    <w:rsid w:val="0065535A"/>
    <w:rsid w:val="00672974"/>
    <w:rsid w:val="006735C2"/>
    <w:rsid w:val="0068635D"/>
    <w:rsid w:val="006A022B"/>
    <w:rsid w:val="006B37C7"/>
    <w:rsid w:val="006C190C"/>
    <w:rsid w:val="006D198A"/>
    <w:rsid w:val="00701CBD"/>
    <w:rsid w:val="00712145"/>
    <w:rsid w:val="00736B0D"/>
    <w:rsid w:val="00741D7B"/>
    <w:rsid w:val="00762A82"/>
    <w:rsid w:val="007816C5"/>
    <w:rsid w:val="007D1F13"/>
    <w:rsid w:val="007D79FC"/>
    <w:rsid w:val="008003F8"/>
    <w:rsid w:val="00804E89"/>
    <w:rsid w:val="00812A97"/>
    <w:rsid w:val="00813A74"/>
    <w:rsid w:val="0083142A"/>
    <w:rsid w:val="00832F48"/>
    <w:rsid w:val="0086029F"/>
    <w:rsid w:val="00872225"/>
    <w:rsid w:val="008A734A"/>
    <w:rsid w:val="00932816"/>
    <w:rsid w:val="0093307B"/>
    <w:rsid w:val="009353D2"/>
    <w:rsid w:val="00940DE3"/>
    <w:rsid w:val="00942625"/>
    <w:rsid w:val="00993BC8"/>
    <w:rsid w:val="009B1E97"/>
    <w:rsid w:val="009E00DE"/>
    <w:rsid w:val="00A01FC9"/>
    <w:rsid w:val="00A10459"/>
    <w:rsid w:val="00A220B1"/>
    <w:rsid w:val="00A275F4"/>
    <w:rsid w:val="00A4478E"/>
    <w:rsid w:val="00A86E38"/>
    <w:rsid w:val="00A91DF5"/>
    <w:rsid w:val="00AD2257"/>
    <w:rsid w:val="00B243E7"/>
    <w:rsid w:val="00B26871"/>
    <w:rsid w:val="00B27B60"/>
    <w:rsid w:val="00B41122"/>
    <w:rsid w:val="00B55D43"/>
    <w:rsid w:val="00B63C5E"/>
    <w:rsid w:val="00B8531F"/>
    <w:rsid w:val="00BB1041"/>
    <w:rsid w:val="00BC766E"/>
    <w:rsid w:val="00BD2B0D"/>
    <w:rsid w:val="00BE0F01"/>
    <w:rsid w:val="00C10E14"/>
    <w:rsid w:val="00C11BD6"/>
    <w:rsid w:val="00C12460"/>
    <w:rsid w:val="00C364C1"/>
    <w:rsid w:val="00C44CE8"/>
    <w:rsid w:val="00C514A8"/>
    <w:rsid w:val="00C555E8"/>
    <w:rsid w:val="00D312FA"/>
    <w:rsid w:val="00D61E97"/>
    <w:rsid w:val="00DA066C"/>
    <w:rsid w:val="00DF419A"/>
    <w:rsid w:val="00E04EBB"/>
    <w:rsid w:val="00E12BCF"/>
    <w:rsid w:val="00E22C1F"/>
    <w:rsid w:val="00E42090"/>
    <w:rsid w:val="00E50B6C"/>
    <w:rsid w:val="00E5690F"/>
    <w:rsid w:val="00E76EC5"/>
    <w:rsid w:val="00EA20F7"/>
    <w:rsid w:val="00EE0252"/>
    <w:rsid w:val="00EE072A"/>
    <w:rsid w:val="00EF2326"/>
    <w:rsid w:val="00F07F16"/>
    <w:rsid w:val="00F3055F"/>
    <w:rsid w:val="00F41BF9"/>
    <w:rsid w:val="00F663FF"/>
    <w:rsid w:val="00FC28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F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2F4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8722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2225"/>
  </w:style>
  <w:style w:type="paragraph" w:styleId="Footer">
    <w:name w:val="footer"/>
    <w:basedOn w:val="Normal"/>
    <w:link w:val="FooterChar"/>
    <w:uiPriority w:val="99"/>
    <w:unhideWhenUsed/>
    <w:rsid w:val="00872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225"/>
  </w:style>
  <w:style w:type="paragraph" w:styleId="BalloonText">
    <w:name w:val="Balloon Text"/>
    <w:basedOn w:val="Normal"/>
    <w:link w:val="BalloonTextChar"/>
    <w:uiPriority w:val="99"/>
    <w:semiHidden/>
    <w:unhideWhenUsed/>
    <w:rsid w:val="00872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225"/>
    <w:rPr>
      <w:rFonts w:ascii="Tahoma" w:hAnsi="Tahoma" w:cs="Tahoma"/>
      <w:sz w:val="16"/>
      <w:szCs w:val="16"/>
    </w:rPr>
  </w:style>
  <w:style w:type="table" w:styleId="TableGrid">
    <w:name w:val="Table Grid"/>
    <w:basedOn w:val="TableNormal"/>
    <w:uiPriority w:val="59"/>
    <w:rsid w:val="001F17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0075D3"/>
    <w:rPr>
      <w:i/>
      <w:iCs/>
    </w:rPr>
  </w:style>
  <w:style w:type="paragraph" w:styleId="ListParagraph">
    <w:name w:val="List Paragraph"/>
    <w:basedOn w:val="Normal"/>
    <w:qFormat/>
    <w:rsid w:val="00C44CE8"/>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Ian.Akad.Nauk.SW.No.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965</TotalTime>
  <Pages>26</Pages>
  <Words>7856</Words>
  <Characters>44784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ZAMAN</dc:creator>
  <cp:lastModifiedBy>Harun</cp:lastModifiedBy>
  <cp:revision>24</cp:revision>
  <dcterms:created xsi:type="dcterms:W3CDTF">2014-03-17T04:11:00Z</dcterms:created>
  <dcterms:modified xsi:type="dcterms:W3CDTF">2014-03-25T16:06:00Z</dcterms:modified>
</cp:coreProperties>
</file>