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37" w:rsidRPr="00D631E4" w:rsidRDefault="00B30837" w:rsidP="00B30837">
      <w:pPr>
        <w:jc w:val="center"/>
        <w:rPr>
          <w:rFonts w:cs="Calibri"/>
          <w:b/>
          <w:bCs/>
          <w:color w:val="7030A0"/>
          <w:sz w:val="36"/>
          <w:szCs w:val="36"/>
        </w:rPr>
      </w:pPr>
      <w:r>
        <w:rPr>
          <w:rFonts w:cs="Calibri"/>
          <w:b/>
          <w:bCs/>
          <w:color w:val="7030A0"/>
          <w:sz w:val="36"/>
          <w:szCs w:val="36"/>
        </w:rPr>
        <w:t>A CLINICAL REPORT ON DIAGNOSIS, PREVALENCE AND</w:t>
      </w:r>
      <w:r w:rsidRPr="00726388">
        <w:rPr>
          <w:rFonts w:cs="Calibri"/>
          <w:b/>
          <w:bCs/>
          <w:color w:val="7030A0"/>
          <w:sz w:val="36"/>
          <w:szCs w:val="36"/>
        </w:rPr>
        <w:t xml:space="preserve"> </w:t>
      </w:r>
      <w:r>
        <w:rPr>
          <w:rFonts w:cs="Calibri"/>
          <w:b/>
          <w:bCs/>
          <w:color w:val="7030A0"/>
          <w:sz w:val="36"/>
          <w:szCs w:val="36"/>
        </w:rPr>
        <w:t>TREATMENT ASSESSMENT OF PASTE DES PETI</w:t>
      </w:r>
      <w:r w:rsidR="00213596">
        <w:rPr>
          <w:rFonts w:cs="Calibri"/>
          <w:b/>
          <w:bCs/>
          <w:color w:val="7030A0"/>
          <w:sz w:val="36"/>
          <w:szCs w:val="36"/>
        </w:rPr>
        <w:t>T</w:t>
      </w:r>
      <w:r>
        <w:rPr>
          <w:rFonts w:cs="Calibri"/>
          <w:b/>
          <w:bCs/>
          <w:color w:val="7030A0"/>
          <w:sz w:val="36"/>
          <w:szCs w:val="36"/>
        </w:rPr>
        <w:t xml:space="preserve">S RUMINANTS </w:t>
      </w:r>
      <w:r w:rsidRPr="00D631E4">
        <w:rPr>
          <w:rFonts w:cs="Calibri"/>
          <w:b/>
          <w:bCs/>
          <w:color w:val="7030A0"/>
          <w:sz w:val="36"/>
          <w:szCs w:val="36"/>
        </w:rPr>
        <w:t>(PPR</w:t>
      </w:r>
      <w:r w:rsidR="008530C5">
        <w:rPr>
          <w:rFonts w:cs="Calibri"/>
          <w:b/>
          <w:bCs/>
          <w:color w:val="7030A0"/>
          <w:sz w:val="36"/>
          <w:szCs w:val="36"/>
        </w:rPr>
        <w:t>) IN GOAT AT SAQ</w:t>
      </w:r>
      <w:r>
        <w:rPr>
          <w:rFonts w:cs="Calibri"/>
          <w:b/>
          <w:bCs/>
          <w:color w:val="7030A0"/>
          <w:sz w:val="36"/>
          <w:szCs w:val="36"/>
        </w:rPr>
        <w:t xml:space="preserve"> TEACHING VETERINARY HOSPITAL</w:t>
      </w:r>
    </w:p>
    <w:p w:rsidR="00B30837" w:rsidRDefault="00386881" w:rsidP="00B30837">
      <w:pPr>
        <w:rPr>
          <w:rFonts w:cstheme="minorHAnsi"/>
          <w:b/>
          <w:color w:val="7030A0"/>
          <w:spacing w:val="26"/>
          <w:sz w:val="32"/>
          <w:szCs w:val="26"/>
        </w:rPr>
      </w:pPr>
      <w:r>
        <w:rPr>
          <w:rFonts w:cstheme="minorHAnsi"/>
          <w:b/>
          <w:noProof/>
          <w:color w:val="7030A0"/>
          <w:spacing w:val="26"/>
          <w:sz w:val="32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0;margin-top:9.2pt;width:458.6pt;height:1.2pt;flip:y;z-index:251660288" o:connectortype="straight"/>
        </w:pict>
      </w:r>
    </w:p>
    <w:p w:rsidR="00B30837" w:rsidRDefault="0094424D" w:rsidP="00B30837">
      <w:pPr>
        <w:rPr>
          <w:rFonts w:cs="Calibri"/>
          <w:b/>
          <w:bCs/>
          <w:color w:val="7030A0"/>
          <w:sz w:val="36"/>
          <w:szCs w:val="36"/>
        </w:rPr>
      </w:pPr>
      <w:r w:rsidRPr="00837070">
        <w:rPr>
          <w:rFonts w:cstheme="minorHAnsi"/>
          <w:b/>
          <w:color w:val="7030A0"/>
          <w:spacing w:val="26"/>
          <w:sz w:val="32"/>
          <w:szCs w:val="26"/>
        </w:rPr>
        <w:t>ABSTRACT</w:t>
      </w:r>
    </w:p>
    <w:p w:rsidR="00CB434C" w:rsidRPr="00A80976" w:rsidRDefault="00975514" w:rsidP="00A80976">
      <w:pPr>
        <w:jc w:val="both"/>
        <w:rPr>
          <w:rFonts w:cstheme="minorHAnsi"/>
          <w:b/>
          <w:bCs/>
          <w:color w:val="7030A0"/>
          <w:sz w:val="24"/>
          <w:szCs w:val="24"/>
        </w:rPr>
      </w:pPr>
      <w:r w:rsidRPr="00A80976">
        <w:rPr>
          <w:rFonts w:cstheme="minorHAnsi"/>
          <w:sz w:val="24"/>
          <w:szCs w:val="24"/>
        </w:rPr>
        <w:t xml:space="preserve">A comprehensive study on </w:t>
      </w:r>
      <w:r w:rsidRPr="00A80976">
        <w:rPr>
          <w:rFonts w:cstheme="minorHAnsi"/>
          <w:bCs/>
          <w:sz w:val="24"/>
          <w:szCs w:val="24"/>
        </w:rPr>
        <w:t xml:space="preserve">diagnosis </w:t>
      </w:r>
      <w:r w:rsidR="00F13ECC" w:rsidRPr="00A80976">
        <w:rPr>
          <w:rFonts w:cstheme="minorHAnsi"/>
          <w:bCs/>
          <w:sz w:val="24"/>
          <w:szCs w:val="24"/>
        </w:rPr>
        <w:t>&amp; prevalence of Peste des p</w:t>
      </w:r>
      <w:r w:rsidR="00175B0D" w:rsidRPr="00A80976">
        <w:rPr>
          <w:rFonts w:cstheme="minorHAnsi"/>
          <w:bCs/>
          <w:sz w:val="24"/>
          <w:szCs w:val="24"/>
        </w:rPr>
        <w:t>eti</w:t>
      </w:r>
      <w:r w:rsidR="001E7B62" w:rsidRPr="00A80976">
        <w:rPr>
          <w:rFonts w:cstheme="minorHAnsi"/>
          <w:bCs/>
          <w:sz w:val="24"/>
          <w:szCs w:val="24"/>
        </w:rPr>
        <w:t>t</w:t>
      </w:r>
      <w:r w:rsidR="00175B0D" w:rsidRPr="00A80976">
        <w:rPr>
          <w:rFonts w:cstheme="minorHAnsi"/>
          <w:bCs/>
          <w:sz w:val="24"/>
          <w:szCs w:val="24"/>
        </w:rPr>
        <w:t>s</w:t>
      </w:r>
      <w:r w:rsidR="00282D4A" w:rsidRPr="00A80976">
        <w:rPr>
          <w:rFonts w:cstheme="minorHAnsi"/>
          <w:bCs/>
          <w:sz w:val="24"/>
          <w:szCs w:val="24"/>
        </w:rPr>
        <w:t xml:space="preserve"> Ruminants (PPR) in relation </w:t>
      </w:r>
      <w:r w:rsidR="004347C5" w:rsidRPr="00A80976">
        <w:rPr>
          <w:rFonts w:cstheme="minorHAnsi"/>
          <w:bCs/>
          <w:sz w:val="24"/>
          <w:szCs w:val="24"/>
        </w:rPr>
        <w:t>to</w:t>
      </w:r>
      <w:r w:rsidR="0054646B" w:rsidRPr="00A80976">
        <w:rPr>
          <w:rFonts w:cstheme="minorHAnsi"/>
          <w:bCs/>
          <w:sz w:val="24"/>
          <w:szCs w:val="24"/>
        </w:rPr>
        <w:t xml:space="preserve"> </w:t>
      </w:r>
      <w:r w:rsidR="00772005" w:rsidRPr="00A80976">
        <w:rPr>
          <w:rFonts w:cstheme="minorHAnsi"/>
          <w:bCs/>
          <w:sz w:val="24"/>
          <w:szCs w:val="24"/>
        </w:rPr>
        <w:t>a</w:t>
      </w:r>
      <w:r w:rsidRPr="00A80976">
        <w:rPr>
          <w:rFonts w:cstheme="minorHAnsi"/>
          <w:bCs/>
          <w:sz w:val="24"/>
          <w:szCs w:val="24"/>
        </w:rPr>
        <w:t>ge</w:t>
      </w:r>
      <w:r w:rsidR="00534856" w:rsidRPr="00A80976">
        <w:rPr>
          <w:rFonts w:cstheme="minorHAnsi"/>
          <w:bCs/>
          <w:sz w:val="24"/>
          <w:szCs w:val="24"/>
        </w:rPr>
        <w:t xml:space="preserve">, </w:t>
      </w:r>
      <w:r w:rsidR="00772005" w:rsidRPr="00A80976">
        <w:rPr>
          <w:rFonts w:cstheme="minorHAnsi"/>
          <w:bCs/>
          <w:sz w:val="24"/>
          <w:szCs w:val="24"/>
        </w:rPr>
        <w:t>s</w:t>
      </w:r>
      <w:r w:rsidR="00534856" w:rsidRPr="00A80976">
        <w:rPr>
          <w:rFonts w:cstheme="minorHAnsi"/>
          <w:bCs/>
          <w:sz w:val="24"/>
          <w:szCs w:val="24"/>
        </w:rPr>
        <w:t xml:space="preserve">ex, </w:t>
      </w:r>
      <w:r w:rsidR="0054646B" w:rsidRPr="00A80976">
        <w:rPr>
          <w:rFonts w:cstheme="minorHAnsi"/>
          <w:bCs/>
          <w:sz w:val="24"/>
          <w:szCs w:val="24"/>
        </w:rPr>
        <w:t>breed</w:t>
      </w:r>
      <w:r w:rsidRPr="00A80976">
        <w:rPr>
          <w:rFonts w:cstheme="minorHAnsi"/>
          <w:sz w:val="24"/>
          <w:szCs w:val="24"/>
        </w:rPr>
        <w:t xml:space="preserve"> and</w:t>
      </w:r>
      <w:r w:rsidRPr="00A80976">
        <w:rPr>
          <w:rFonts w:cstheme="minorHAnsi"/>
          <w:bCs/>
          <w:sz w:val="24"/>
          <w:szCs w:val="24"/>
        </w:rPr>
        <w:t xml:space="preserve"> treatment assessment</w:t>
      </w:r>
      <w:r w:rsidR="00B01307" w:rsidRPr="00A80976">
        <w:rPr>
          <w:rFonts w:cstheme="minorHAnsi"/>
          <w:sz w:val="24"/>
          <w:szCs w:val="24"/>
        </w:rPr>
        <w:t xml:space="preserve"> in goat registered in </w:t>
      </w:r>
      <w:r w:rsidR="0054646B" w:rsidRPr="00A80976">
        <w:rPr>
          <w:rFonts w:cstheme="minorHAnsi"/>
          <w:sz w:val="24"/>
          <w:szCs w:val="24"/>
        </w:rPr>
        <w:t>Teaching Veterinary Hospital at</w:t>
      </w:r>
      <w:r w:rsidRPr="00A80976">
        <w:rPr>
          <w:rFonts w:cstheme="minorHAnsi"/>
          <w:sz w:val="24"/>
          <w:szCs w:val="24"/>
        </w:rPr>
        <w:t xml:space="preserve"> CVASU</w:t>
      </w:r>
      <w:r w:rsidR="004753C4" w:rsidRPr="00A80976">
        <w:rPr>
          <w:rFonts w:cstheme="minorHAnsi"/>
          <w:sz w:val="24"/>
          <w:szCs w:val="24"/>
        </w:rPr>
        <w:t xml:space="preserve"> </w:t>
      </w:r>
      <w:r w:rsidR="009277D0" w:rsidRPr="00A80976">
        <w:rPr>
          <w:rFonts w:cstheme="minorHAnsi"/>
          <w:sz w:val="24"/>
          <w:szCs w:val="24"/>
        </w:rPr>
        <w:t xml:space="preserve">was conducted </w:t>
      </w:r>
      <w:r w:rsidR="004753C4" w:rsidRPr="00A80976">
        <w:rPr>
          <w:rFonts w:cstheme="minorHAnsi"/>
          <w:sz w:val="24"/>
          <w:szCs w:val="24"/>
        </w:rPr>
        <w:t>from J</w:t>
      </w:r>
      <w:r w:rsidRPr="00A80976">
        <w:rPr>
          <w:rFonts w:cstheme="minorHAnsi"/>
          <w:sz w:val="24"/>
          <w:szCs w:val="24"/>
        </w:rPr>
        <w:t xml:space="preserve">uly to </w:t>
      </w:r>
      <w:r w:rsidR="004753C4" w:rsidRPr="00A80976">
        <w:rPr>
          <w:rFonts w:cstheme="minorHAnsi"/>
          <w:sz w:val="24"/>
          <w:szCs w:val="24"/>
        </w:rPr>
        <w:t>S</w:t>
      </w:r>
      <w:r w:rsidRPr="00A80976">
        <w:rPr>
          <w:rFonts w:cstheme="minorHAnsi"/>
          <w:sz w:val="24"/>
          <w:szCs w:val="24"/>
        </w:rPr>
        <w:t>eptember, 201</w:t>
      </w:r>
      <w:r w:rsidR="004753C4" w:rsidRPr="00A80976">
        <w:rPr>
          <w:rFonts w:cstheme="minorHAnsi"/>
          <w:sz w:val="24"/>
          <w:szCs w:val="24"/>
        </w:rPr>
        <w:t>4</w:t>
      </w:r>
      <w:r w:rsidR="0094424D" w:rsidRPr="00A80976">
        <w:rPr>
          <w:rFonts w:eastAsia="Calibri" w:cstheme="minorHAnsi"/>
          <w:spacing w:val="4"/>
          <w:sz w:val="24"/>
          <w:szCs w:val="24"/>
        </w:rPr>
        <w:t>.</w:t>
      </w:r>
      <w:r w:rsidR="0041526B" w:rsidRPr="00A80976">
        <w:rPr>
          <w:rFonts w:cstheme="minorHAnsi"/>
          <w:sz w:val="24"/>
          <w:szCs w:val="24"/>
        </w:rPr>
        <w:t xml:space="preserve"> In the entire pe</w:t>
      </w:r>
      <w:r w:rsidR="0027345F" w:rsidRPr="00A80976">
        <w:rPr>
          <w:rFonts w:cstheme="minorHAnsi"/>
          <w:sz w:val="24"/>
          <w:szCs w:val="24"/>
        </w:rPr>
        <w:t xml:space="preserve">riod of observation, 715 </w:t>
      </w:r>
      <w:r w:rsidR="00A84D94" w:rsidRPr="00A80976">
        <w:rPr>
          <w:rFonts w:cstheme="minorHAnsi"/>
          <w:sz w:val="24"/>
          <w:szCs w:val="24"/>
        </w:rPr>
        <w:t>goats</w:t>
      </w:r>
      <w:r w:rsidR="0041526B" w:rsidRPr="00A80976">
        <w:rPr>
          <w:rFonts w:cstheme="minorHAnsi"/>
          <w:sz w:val="24"/>
          <w:szCs w:val="24"/>
        </w:rPr>
        <w:t xml:space="preserve"> were recorded of which 137 were identified with PPR indicating the overall prevalence 19.16</w:t>
      </w:r>
      <w:r w:rsidRPr="00A80976">
        <w:rPr>
          <w:rFonts w:cstheme="minorHAnsi"/>
          <w:sz w:val="24"/>
          <w:szCs w:val="24"/>
        </w:rPr>
        <w:t>%</w:t>
      </w:r>
      <w:r w:rsidR="0041526B" w:rsidRPr="00A80976">
        <w:rPr>
          <w:rFonts w:cstheme="minorHAnsi"/>
          <w:sz w:val="24"/>
          <w:szCs w:val="24"/>
        </w:rPr>
        <w:t>.</w:t>
      </w:r>
      <w:r w:rsidRPr="00A80976">
        <w:rPr>
          <w:rFonts w:cstheme="minorHAnsi"/>
          <w:sz w:val="24"/>
          <w:szCs w:val="24"/>
        </w:rPr>
        <w:t xml:space="preserve"> </w:t>
      </w:r>
      <w:r w:rsidR="0027345F" w:rsidRPr="00A80976">
        <w:rPr>
          <w:rFonts w:cstheme="minorHAnsi"/>
          <w:sz w:val="24"/>
          <w:szCs w:val="24"/>
        </w:rPr>
        <w:t xml:space="preserve">Higher prevalence </w:t>
      </w:r>
      <w:r w:rsidR="00A84D94" w:rsidRPr="00A80976">
        <w:rPr>
          <w:rFonts w:cstheme="minorHAnsi"/>
          <w:sz w:val="24"/>
          <w:szCs w:val="24"/>
        </w:rPr>
        <w:t>was 19.89% in the month of August</w:t>
      </w:r>
      <w:r w:rsidR="0041526B" w:rsidRPr="00A80976">
        <w:rPr>
          <w:rFonts w:cstheme="minorHAnsi"/>
          <w:sz w:val="24"/>
          <w:szCs w:val="24"/>
        </w:rPr>
        <w:t>,</w:t>
      </w:r>
      <w:r w:rsidR="0027345F" w:rsidRPr="00A80976">
        <w:rPr>
          <w:rFonts w:cstheme="minorHAnsi"/>
          <w:sz w:val="24"/>
          <w:szCs w:val="24"/>
        </w:rPr>
        <w:t xml:space="preserve"> </w:t>
      </w:r>
      <w:r w:rsidR="0041526B" w:rsidRPr="00A80976">
        <w:rPr>
          <w:rFonts w:cstheme="minorHAnsi"/>
          <w:sz w:val="24"/>
          <w:szCs w:val="24"/>
        </w:rPr>
        <w:t>9.89% a</w:t>
      </w:r>
      <w:r w:rsidR="0027345F" w:rsidRPr="00A80976">
        <w:rPr>
          <w:rFonts w:cstheme="minorHAnsi"/>
          <w:sz w:val="24"/>
          <w:szCs w:val="24"/>
        </w:rPr>
        <w:t>nd 17.52% in the month of July</w:t>
      </w:r>
      <w:r w:rsidR="0041526B" w:rsidRPr="00A80976">
        <w:rPr>
          <w:rFonts w:cstheme="minorHAnsi"/>
          <w:sz w:val="24"/>
          <w:szCs w:val="24"/>
        </w:rPr>
        <w:t xml:space="preserve"> and September respectively</w:t>
      </w:r>
      <w:r w:rsidR="00F13ECC" w:rsidRPr="00A80976">
        <w:rPr>
          <w:rFonts w:eastAsia="Calibri" w:cstheme="minorHAnsi"/>
          <w:spacing w:val="7"/>
          <w:sz w:val="24"/>
          <w:szCs w:val="24"/>
        </w:rPr>
        <w:t>. All the</w:t>
      </w:r>
      <w:r w:rsidR="0041526B" w:rsidRPr="00A80976">
        <w:rPr>
          <w:rFonts w:eastAsia="Calibri" w:cstheme="minorHAnsi"/>
          <w:spacing w:val="7"/>
          <w:sz w:val="24"/>
          <w:szCs w:val="24"/>
        </w:rPr>
        <w:t xml:space="preserve"> </w:t>
      </w:r>
      <w:r w:rsidR="0094424D" w:rsidRPr="00A80976">
        <w:rPr>
          <w:rFonts w:eastAsia="Calibri" w:cstheme="minorHAnsi"/>
          <w:spacing w:val="2"/>
          <w:sz w:val="24"/>
          <w:szCs w:val="24"/>
        </w:rPr>
        <w:t>cases were diagnose</w:t>
      </w:r>
      <w:r w:rsidR="0041526B" w:rsidRPr="00A80976">
        <w:rPr>
          <w:rFonts w:eastAsia="Calibri" w:cstheme="minorHAnsi"/>
          <w:spacing w:val="2"/>
          <w:sz w:val="24"/>
          <w:szCs w:val="24"/>
        </w:rPr>
        <w:t>d</w:t>
      </w:r>
      <w:r w:rsidR="008B3830" w:rsidRPr="00A80976">
        <w:rPr>
          <w:rFonts w:eastAsia="Calibri" w:cstheme="minorHAnsi"/>
          <w:spacing w:val="2"/>
          <w:sz w:val="24"/>
          <w:szCs w:val="24"/>
        </w:rPr>
        <w:t xml:space="preserve"> on the basis of clinical signs</w:t>
      </w:r>
      <w:r w:rsidR="005D5F9A" w:rsidRPr="00A80976">
        <w:rPr>
          <w:rFonts w:eastAsia="Calibri" w:cstheme="minorHAnsi"/>
          <w:spacing w:val="2"/>
          <w:sz w:val="24"/>
          <w:szCs w:val="24"/>
        </w:rPr>
        <w:t>, history</w:t>
      </w:r>
      <w:r w:rsidR="0041526B" w:rsidRPr="00A80976">
        <w:rPr>
          <w:rFonts w:eastAsia="Calibri" w:cstheme="minorHAnsi"/>
          <w:spacing w:val="2"/>
          <w:sz w:val="24"/>
          <w:szCs w:val="24"/>
        </w:rPr>
        <w:t>,</w:t>
      </w:r>
      <w:r w:rsidR="0094424D" w:rsidRPr="00A80976">
        <w:rPr>
          <w:rFonts w:eastAsia="Calibri" w:cstheme="minorHAnsi"/>
          <w:spacing w:val="2"/>
          <w:sz w:val="24"/>
          <w:szCs w:val="24"/>
        </w:rPr>
        <w:t xml:space="preserve"> gross pathological lesions</w:t>
      </w:r>
      <w:r w:rsidR="00C370F0" w:rsidRPr="00A80976">
        <w:rPr>
          <w:rFonts w:eastAsia="Calibri" w:cstheme="minorHAnsi"/>
          <w:spacing w:val="2"/>
          <w:sz w:val="24"/>
          <w:szCs w:val="24"/>
        </w:rPr>
        <w:t xml:space="preserve"> and post</w:t>
      </w:r>
      <w:r w:rsidR="0041526B" w:rsidRPr="00A80976">
        <w:rPr>
          <w:rFonts w:eastAsia="Calibri" w:cstheme="minorHAnsi"/>
          <w:spacing w:val="2"/>
          <w:sz w:val="24"/>
          <w:szCs w:val="24"/>
        </w:rPr>
        <w:t xml:space="preserve">mortem </w:t>
      </w:r>
      <w:r w:rsidR="00F81DBF" w:rsidRPr="00A80976">
        <w:rPr>
          <w:rFonts w:eastAsia="Calibri" w:cstheme="minorHAnsi"/>
          <w:spacing w:val="2"/>
          <w:sz w:val="24"/>
          <w:szCs w:val="24"/>
        </w:rPr>
        <w:t>lesions</w:t>
      </w:r>
      <w:r w:rsidR="0094424D" w:rsidRPr="00A80976">
        <w:rPr>
          <w:rFonts w:eastAsia="Calibri" w:cstheme="minorHAnsi"/>
          <w:spacing w:val="2"/>
          <w:sz w:val="24"/>
          <w:szCs w:val="24"/>
        </w:rPr>
        <w:t>.</w:t>
      </w:r>
      <w:r w:rsidR="00534856" w:rsidRPr="00A80976">
        <w:rPr>
          <w:rFonts w:eastAsia="Calibri" w:cstheme="minorHAnsi"/>
          <w:spacing w:val="2"/>
          <w:sz w:val="24"/>
          <w:szCs w:val="24"/>
        </w:rPr>
        <w:t xml:space="preserve"> </w:t>
      </w:r>
      <w:r w:rsidR="0027345F" w:rsidRPr="00A80976">
        <w:rPr>
          <w:rFonts w:eastAsia="Calibri" w:cstheme="minorHAnsi"/>
          <w:spacing w:val="3"/>
          <w:sz w:val="24"/>
          <w:szCs w:val="24"/>
        </w:rPr>
        <w:t>Dull</w:t>
      </w:r>
      <w:r w:rsidR="00F13ECC" w:rsidRPr="00A80976">
        <w:rPr>
          <w:rFonts w:eastAsia="Calibri" w:cstheme="minorHAnsi"/>
          <w:spacing w:val="3"/>
          <w:sz w:val="24"/>
          <w:szCs w:val="24"/>
        </w:rPr>
        <w:t>ness and depression, rough hair</w:t>
      </w:r>
      <w:r w:rsidR="0027345F" w:rsidRPr="00A80976">
        <w:rPr>
          <w:rFonts w:eastAsia="Calibri" w:cstheme="minorHAnsi"/>
          <w:spacing w:val="3"/>
          <w:sz w:val="24"/>
          <w:szCs w:val="24"/>
        </w:rPr>
        <w:t xml:space="preserve">, dyspnoea, </w:t>
      </w:r>
      <w:r w:rsidR="00F81DBF" w:rsidRPr="00A80976">
        <w:rPr>
          <w:rFonts w:eastAsia="Calibri" w:cstheme="minorHAnsi"/>
          <w:spacing w:val="3"/>
          <w:sz w:val="24"/>
          <w:szCs w:val="24"/>
        </w:rPr>
        <w:t>diarrh</w:t>
      </w:r>
      <w:r w:rsidR="00A84D94" w:rsidRPr="00A80976">
        <w:rPr>
          <w:rFonts w:eastAsia="Calibri" w:cstheme="minorHAnsi"/>
          <w:spacing w:val="3"/>
          <w:sz w:val="24"/>
          <w:szCs w:val="24"/>
        </w:rPr>
        <w:t>o</w:t>
      </w:r>
      <w:r w:rsidR="00F81DBF" w:rsidRPr="00A80976">
        <w:rPr>
          <w:rFonts w:eastAsia="Calibri" w:cstheme="minorHAnsi"/>
          <w:spacing w:val="3"/>
          <w:sz w:val="24"/>
          <w:szCs w:val="24"/>
        </w:rPr>
        <w:t>ea</w:t>
      </w:r>
      <w:r w:rsidR="00F13ECC" w:rsidRPr="00A80976">
        <w:rPr>
          <w:rFonts w:eastAsia="Calibri" w:cstheme="minorHAnsi"/>
          <w:spacing w:val="3"/>
          <w:sz w:val="24"/>
          <w:szCs w:val="24"/>
        </w:rPr>
        <w:t>, swelling</w:t>
      </w:r>
      <w:r w:rsidR="0094424D" w:rsidRPr="00A80976">
        <w:rPr>
          <w:rFonts w:eastAsia="Calibri" w:cstheme="minorHAnsi"/>
          <w:spacing w:val="3"/>
          <w:sz w:val="24"/>
          <w:szCs w:val="24"/>
        </w:rPr>
        <w:t xml:space="preserve"> and erosion of </w:t>
      </w:r>
      <w:r w:rsidR="00837070" w:rsidRPr="00A80976">
        <w:rPr>
          <w:rFonts w:eastAsia="Calibri" w:cstheme="minorHAnsi"/>
          <w:spacing w:val="4"/>
          <w:sz w:val="24"/>
          <w:szCs w:val="24"/>
        </w:rPr>
        <w:t>lip</w:t>
      </w:r>
      <w:r w:rsidR="00F13ECC" w:rsidRPr="00A80976">
        <w:rPr>
          <w:rFonts w:eastAsia="Calibri" w:cstheme="minorHAnsi"/>
          <w:spacing w:val="4"/>
          <w:sz w:val="24"/>
          <w:szCs w:val="24"/>
        </w:rPr>
        <w:t>s</w:t>
      </w:r>
      <w:r w:rsidR="00837070" w:rsidRPr="00A80976">
        <w:rPr>
          <w:rFonts w:eastAsia="Calibri" w:cstheme="minorHAnsi"/>
          <w:spacing w:val="4"/>
          <w:sz w:val="24"/>
          <w:szCs w:val="24"/>
        </w:rPr>
        <w:t xml:space="preserve"> and o</w:t>
      </w:r>
      <w:r w:rsidR="0094424D" w:rsidRPr="00A80976">
        <w:rPr>
          <w:rFonts w:eastAsia="Calibri" w:cstheme="minorHAnsi"/>
          <w:spacing w:val="4"/>
          <w:sz w:val="24"/>
          <w:szCs w:val="24"/>
        </w:rPr>
        <w:t xml:space="preserve">culonasal discharges were the common findings during clinical </w:t>
      </w:r>
      <w:r w:rsidR="00384B1E" w:rsidRPr="00A80976">
        <w:rPr>
          <w:rFonts w:eastAsia="Calibri" w:cstheme="minorHAnsi"/>
          <w:spacing w:val="6"/>
          <w:sz w:val="24"/>
          <w:szCs w:val="24"/>
        </w:rPr>
        <w:t>examination of PPR suspected animal</w:t>
      </w:r>
      <w:r w:rsidR="00CB434C" w:rsidRPr="00A80976">
        <w:rPr>
          <w:rFonts w:eastAsia="Calibri" w:cstheme="minorHAnsi"/>
          <w:spacing w:val="6"/>
          <w:sz w:val="24"/>
          <w:szCs w:val="24"/>
        </w:rPr>
        <w:t>.</w:t>
      </w:r>
      <w:r w:rsidR="004553C9" w:rsidRPr="00A80976">
        <w:rPr>
          <w:rFonts w:cstheme="minorHAnsi"/>
          <w:sz w:val="24"/>
          <w:szCs w:val="24"/>
        </w:rPr>
        <w:t xml:space="preserve"> </w:t>
      </w:r>
      <w:r w:rsidR="007D3BEC" w:rsidRPr="00A80976">
        <w:rPr>
          <w:rFonts w:cstheme="minorHAnsi"/>
          <w:sz w:val="24"/>
          <w:szCs w:val="24"/>
        </w:rPr>
        <w:t xml:space="preserve">The results revealed that, </w:t>
      </w:r>
      <w:r w:rsidR="00C659ED" w:rsidRPr="00A80976">
        <w:rPr>
          <w:rFonts w:eastAsia="Times New Roman" w:cstheme="minorHAnsi"/>
          <w:sz w:val="24"/>
          <w:szCs w:val="24"/>
        </w:rPr>
        <w:t>y</w:t>
      </w:r>
      <w:r w:rsidR="00F13ECC" w:rsidRPr="00A80976">
        <w:rPr>
          <w:rFonts w:eastAsia="Times New Roman" w:cstheme="minorHAnsi"/>
          <w:sz w:val="24"/>
          <w:szCs w:val="24"/>
        </w:rPr>
        <w:t>ounger</w:t>
      </w:r>
      <w:r w:rsidR="00861A83" w:rsidRPr="00A80976">
        <w:rPr>
          <w:rFonts w:eastAsia="Times New Roman" w:cstheme="minorHAnsi"/>
          <w:sz w:val="24"/>
          <w:szCs w:val="24"/>
        </w:rPr>
        <w:t xml:space="preserve"> goats of 6 to</w:t>
      </w:r>
      <w:r w:rsidR="00F13ECC" w:rsidRPr="00A80976">
        <w:rPr>
          <w:rFonts w:eastAsia="Times New Roman" w:cstheme="minorHAnsi"/>
          <w:sz w:val="24"/>
          <w:szCs w:val="24"/>
        </w:rPr>
        <w:t xml:space="preserve">12 months of age were more susceptible (48.64%) to PPR than the adult (12 month to 24 </w:t>
      </w:r>
      <w:r w:rsidR="00384B1E" w:rsidRPr="00A80976">
        <w:rPr>
          <w:rFonts w:eastAsia="Times New Roman" w:cstheme="minorHAnsi"/>
          <w:sz w:val="24"/>
          <w:szCs w:val="24"/>
        </w:rPr>
        <w:t>months</w:t>
      </w:r>
      <w:r w:rsidR="00F13ECC" w:rsidRPr="00A80976">
        <w:rPr>
          <w:rFonts w:eastAsia="Times New Roman" w:cstheme="minorHAnsi"/>
          <w:sz w:val="24"/>
          <w:szCs w:val="24"/>
        </w:rPr>
        <w:t>) ones (28.37%)</w:t>
      </w:r>
      <w:r w:rsidR="00B76885" w:rsidRPr="00A80976">
        <w:rPr>
          <w:rFonts w:cstheme="minorHAnsi"/>
          <w:sz w:val="24"/>
          <w:szCs w:val="24"/>
        </w:rPr>
        <w:t>. Overall prevalence of male and female animal was somewhat similar that is 50.36% in case of male and 49.64% in female</w:t>
      </w:r>
      <w:r w:rsidR="0008516F" w:rsidRPr="00A80976">
        <w:rPr>
          <w:rFonts w:cstheme="minorHAnsi"/>
          <w:sz w:val="24"/>
          <w:szCs w:val="24"/>
        </w:rPr>
        <w:t xml:space="preserve"> indicating both male and female goats are equally susceptible to PPR.</w:t>
      </w:r>
      <w:r w:rsidR="00F13ECC" w:rsidRPr="00A80976">
        <w:rPr>
          <w:rFonts w:cstheme="minorHAnsi"/>
          <w:sz w:val="24"/>
          <w:szCs w:val="24"/>
        </w:rPr>
        <w:t xml:space="preserve"> </w:t>
      </w:r>
      <w:r w:rsidR="007D3BEC" w:rsidRPr="00A80976">
        <w:rPr>
          <w:rFonts w:cstheme="minorHAnsi"/>
          <w:sz w:val="24"/>
          <w:szCs w:val="24"/>
        </w:rPr>
        <w:t xml:space="preserve">The disease was proportionately higher </w:t>
      </w:r>
      <w:r w:rsidR="00B76885" w:rsidRPr="00A80976">
        <w:rPr>
          <w:rFonts w:cstheme="minorHAnsi"/>
          <w:sz w:val="24"/>
          <w:szCs w:val="24"/>
        </w:rPr>
        <w:t xml:space="preserve">in Black Bangal goat </w:t>
      </w:r>
      <w:r w:rsidR="00C659ED" w:rsidRPr="00A80976">
        <w:rPr>
          <w:rFonts w:cstheme="minorHAnsi"/>
          <w:sz w:val="24"/>
          <w:szCs w:val="24"/>
        </w:rPr>
        <w:t xml:space="preserve">in compared to nondescriptive breed </w:t>
      </w:r>
      <w:r w:rsidR="00B76885" w:rsidRPr="00A80976">
        <w:rPr>
          <w:rFonts w:cstheme="minorHAnsi"/>
          <w:sz w:val="24"/>
          <w:szCs w:val="24"/>
        </w:rPr>
        <w:t>and Jamunapari goat</w:t>
      </w:r>
      <w:r w:rsidR="0054646B" w:rsidRPr="00A80976">
        <w:rPr>
          <w:rFonts w:cstheme="minorHAnsi"/>
          <w:sz w:val="24"/>
          <w:szCs w:val="24"/>
        </w:rPr>
        <w:t xml:space="preserve">. </w:t>
      </w:r>
      <w:r w:rsidR="00B76885" w:rsidRPr="00A80976">
        <w:rPr>
          <w:rFonts w:cstheme="minorHAnsi"/>
          <w:sz w:val="24"/>
          <w:szCs w:val="24"/>
        </w:rPr>
        <w:t>The prevale</w:t>
      </w:r>
      <w:r w:rsidR="00C659ED" w:rsidRPr="00A80976">
        <w:rPr>
          <w:rFonts w:cstheme="minorHAnsi"/>
          <w:sz w:val="24"/>
          <w:szCs w:val="24"/>
        </w:rPr>
        <w:t>nce of PPR was 63.50% in Black B</w:t>
      </w:r>
      <w:r w:rsidR="00B76885" w:rsidRPr="00A80976">
        <w:rPr>
          <w:rFonts w:cstheme="minorHAnsi"/>
          <w:sz w:val="24"/>
          <w:szCs w:val="24"/>
        </w:rPr>
        <w:t>a</w:t>
      </w:r>
      <w:r w:rsidR="00C659ED" w:rsidRPr="00A80976">
        <w:rPr>
          <w:rFonts w:cstheme="minorHAnsi"/>
          <w:sz w:val="24"/>
          <w:szCs w:val="24"/>
        </w:rPr>
        <w:t>ngal goat, 21.19% in nondescriptive breed</w:t>
      </w:r>
      <w:r w:rsidR="00B76885" w:rsidRPr="00A80976">
        <w:rPr>
          <w:rFonts w:cstheme="minorHAnsi"/>
          <w:sz w:val="24"/>
          <w:szCs w:val="24"/>
        </w:rPr>
        <w:t>, 14.16% in Jamunapari goat.</w:t>
      </w:r>
      <w:r w:rsidR="00837070" w:rsidRPr="00A80976">
        <w:rPr>
          <w:rFonts w:cstheme="minorHAnsi"/>
          <w:sz w:val="24"/>
          <w:szCs w:val="24"/>
        </w:rPr>
        <w:t xml:space="preserve"> In ter</w:t>
      </w:r>
      <w:r w:rsidR="00284FD8" w:rsidRPr="00A80976">
        <w:rPr>
          <w:rFonts w:cstheme="minorHAnsi"/>
          <w:sz w:val="24"/>
          <w:szCs w:val="24"/>
        </w:rPr>
        <w:t>ms of clinical signs,</w:t>
      </w:r>
      <w:r w:rsidR="00837070" w:rsidRPr="00A80976">
        <w:rPr>
          <w:rFonts w:cstheme="minorHAnsi"/>
          <w:sz w:val="24"/>
          <w:szCs w:val="24"/>
        </w:rPr>
        <w:t xml:space="preserve"> </w:t>
      </w:r>
      <w:r w:rsidR="00A84D94" w:rsidRPr="00A80976">
        <w:rPr>
          <w:rFonts w:cstheme="minorHAnsi"/>
          <w:sz w:val="24"/>
          <w:szCs w:val="24"/>
        </w:rPr>
        <w:t>severe diarrheoa</w:t>
      </w:r>
      <w:r w:rsidR="00284FD8" w:rsidRPr="00A80976">
        <w:rPr>
          <w:rFonts w:cstheme="minorHAnsi"/>
          <w:sz w:val="24"/>
          <w:szCs w:val="24"/>
        </w:rPr>
        <w:t xml:space="preserve"> was found 62.04% cases</w:t>
      </w:r>
      <w:r w:rsidR="00837070" w:rsidRPr="00A80976">
        <w:rPr>
          <w:rFonts w:cstheme="minorHAnsi"/>
          <w:sz w:val="24"/>
          <w:szCs w:val="24"/>
        </w:rPr>
        <w:t xml:space="preserve"> </w:t>
      </w:r>
      <w:r w:rsidR="00A84D94" w:rsidRPr="00A80976">
        <w:rPr>
          <w:rFonts w:cstheme="minorHAnsi"/>
          <w:sz w:val="24"/>
          <w:szCs w:val="24"/>
        </w:rPr>
        <w:t>and Stomatitis</w:t>
      </w:r>
      <w:r w:rsidR="00C659ED" w:rsidRPr="00A80976">
        <w:rPr>
          <w:rFonts w:cstheme="minorHAnsi"/>
          <w:sz w:val="24"/>
          <w:szCs w:val="24"/>
        </w:rPr>
        <w:t xml:space="preserve"> was present 83.21% cases,</w:t>
      </w:r>
      <w:r w:rsidR="00A84D94" w:rsidRPr="00A80976">
        <w:rPr>
          <w:rFonts w:cstheme="minorHAnsi"/>
          <w:sz w:val="24"/>
          <w:szCs w:val="24"/>
        </w:rPr>
        <w:t xml:space="preserve"> 74.45% cases </w:t>
      </w:r>
      <w:r w:rsidR="00837070" w:rsidRPr="00A80976">
        <w:rPr>
          <w:rFonts w:cstheme="minorHAnsi"/>
          <w:sz w:val="24"/>
          <w:szCs w:val="24"/>
        </w:rPr>
        <w:t>temperature was 1</w:t>
      </w:r>
      <w:r w:rsidR="0027345F" w:rsidRPr="00A80976">
        <w:rPr>
          <w:rFonts w:cstheme="minorHAnsi"/>
          <w:sz w:val="24"/>
          <w:szCs w:val="24"/>
        </w:rPr>
        <w:t>04.2</w:t>
      </w:r>
      <w:r w:rsidR="004553C9" w:rsidRPr="00A80976">
        <w:rPr>
          <w:rFonts w:cstheme="minorHAnsi"/>
          <w:sz w:val="24"/>
          <w:szCs w:val="24"/>
        </w:rPr>
        <w:t xml:space="preserve"> ̊</w:t>
      </w:r>
      <w:r w:rsidR="0027345F" w:rsidRPr="00A80976">
        <w:rPr>
          <w:rFonts w:cstheme="minorHAnsi"/>
          <w:sz w:val="24"/>
          <w:szCs w:val="24"/>
        </w:rPr>
        <w:t>F-106 ̊</w:t>
      </w:r>
      <w:r w:rsidR="00C659ED" w:rsidRPr="00A80976">
        <w:rPr>
          <w:rFonts w:cstheme="minorHAnsi"/>
          <w:sz w:val="24"/>
          <w:szCs w:val="24"/>
        </w:rPr>
        <w:t xml:space="preserve">F, </w:t>
      </w:r>
      <w:r w:rsidR="00175B0D" w:rsidRPr="00A80976">
        <w:rPr>
          <w:rFonts w:cstheme="minorHAnsi"/>
          <w:sz w:val="24"/>
          <w:szCs w:val="24"/>
        </w:rPr>
        <w:t>80.29%</w:t>
      </w:r>
      <w:r w:rsidR="00133F4F">
        <w:rPr>
          <w:rFonts w:cstheme="minorHAnsi"/>
          <w:sz w:val="24"/>
          <w:szCs w:val="24"/>
        </w:rPr>
        <w:t xml:space="preserve"> </w:t>
      </w:r>
      <w:r w:rsidR="00837070" w:rsidRPr="00A80976">
        <w:rPr>
          <w:rFonts w:cstheme="minorHAnsi"/>
          <w:sz w:val="24"/>
          <w:szCs w:val="24"/>
        </w:rPr>
        <w:t>of cases</w:t>
      </w:r>
      <w:r w:rsidR="0027345F" w:rsidRPr="00A80976">
        <w:rPr>
          <w:rFonts w:cstheme="minorHAnsi"/>
          <w:sz w:val="24"/>
          <w:szCs w:val="24"/>
        </w:rPr>
        <w:t xml:space="preserve"> with nasal</w:t>
      </w:r>
      <w:r w:rsidR="00175B0D" w:rsidRPr="00A80976">
        <w:rPr>
          <w:rFonts w:cstheme="minorHAnsi"/>
          <w:sz w:val="24"/>
          <w:szCs w:val="24"/>
        </w:rPr>
        <w:t xml:space="preserve"> discharge</w:t>
      </w:r>
      <w:r w:rsidR="005D5F9A" w:rsidRPr="00A80976">
        <w:rPr>
          <w:rFonts w:cstheme="minorHAnsi"/>
          <w:sz w:val="24"/>
          <w:szCs w:val="24"/>
        </w:rPr>
        <w:t>.</w:t>
      </w:r>
      <w:r w:rsidR="005D5F9A" w:rsidRPr="00A80976">
        <w:rPr>
          <w:rFonts w:eastAsia="Times New Roman" w:cstheme="minorHAnsi"/>
          <w:sz w:val="24"/>
          <w:szCs w:val="24"/>
        </w:rPr>
        <w:t xml:space="preserve"> </w:t>
      </w:r>
      <w:r w:rsidR="001E7B62" w:rsidRPr="00A80976">
        <w:rPr>
          <w:rFonts w:eastAsia="Calibri" w:cstheme="minorHAnsi"/>
          <w:spacing w:val="3"/>
          <w:sz w:val="24"/>
          <w:szCs w:val="24"/>
        </w:rPr>
        <w:t>In SAQTVH</w:t>
      </w:r>
      <w:r w:rsidR="00C659ED" w:rsidRPr="00A80976">
        <w:rPr>
          <w:rFonts w:eastAsia="Calibri" w:cstheme="minorHAnsi"/>
          <w:spacing w:val="3"/>
          <w:sz w:val="24"/>
          <w:szCs w:val="24"/>
        </w:rPr>
        <w:t>,</w:t>
      </w:r>
      <w:r w:rsidR="00643ACA" w:rsidRPr="00A80976">
        <w:rPr>
          <w:rFonts w:eastAsia="Calibri" w:cstheme="minorHAnsi"/>
          <w:spacing w:val="3"/>
          <w:sz w:val="24"/>
          <w:szCs w:val="24"/>
        </w:rPr>
        <w:t xml:space="preserve"> </w:t>
      </w:r>
      <w:r w:rsidR="00C659ED" w:rsidRPr="00A80976">
        <w:rPr>
          <w:rFonts w:eastAsia="Calibri" w:cstheme="minorHAnsi"/>
          <w:spacing w:val="3"/>
          <w:sz w:val="24"/>
          <w:szCs w:val="24"/>
        </w:rPr>
        <w:t xml:space="preserve">usually </w:t>
      </w:r>
      <w:r w:rsidR="005D5F9A" w:rsidRPr="00A80976">
        <w:rPr>
          <w:rFonts w:eastAsia="Calibri" w:cstheme="minorHAnsi"/>
          <w:spacing w:val="3"/>
          <w:sz w:val="24"/>
          <w:szCs w:val="24"/>
        </w:rPr>
        <w:t>goat</w:t>
      </w:r>
      <w:r w:rsidR="00C659ED" w:rsidRPr="00A80976">
        <w:rPr>
          <w:rFonts w:eastAsia="Calibri" w:cstheme="minorHAnsi"/>
          <w:spacing w:val="3"/>
          <w:sz w:val="24"/>
          <w:szCs w:val="24"/>
        </w:rPr>
        <w:t>s</w:t>
      </w:r>
      <w:r w:rsidR="005D5F9A" w:rsidRPr="00A80976">
        <w:rPr>
          <w:rFonts w:eastAsia="Calibri" w:cstheme="minorHAnsi"/>
          <w:spacing w:val="3"/>
          <w:sz w:val="24"/>
          <w:szCs w:val="24"/>
        </w:rPr>
        <w:t xml:space="preserve"> affected with PPR </w:t>
      </w:r>
      <w:r w:rsidR="00C659ED" w:rsidRPr="00A80976">
        <w:rPr>
          <w:rFonts w:eastAsia="Calibri" w:cstheme="minorHAnsi"/>
          <w:spacing w:val="3"/>
          <w:sz w:val="24"/>
          <w:szCs w:val="24"/>
        </w:rPr>
        <w:t xml:space="preserve">are </w:t>
      </w:r>
      <w:r w:rsidR="005D5F9A" w:rsidRPr="00A80976">
        <w:rPr>
          <w:rFonts w:eastAsia="Calibri" w:cstheme="minorHAnsi"/>
          <w:spacing w:val="3"/>
          <w:sz w:val="24"/>
          <w:szCs w:val="24"/>
        </w:rPr>
        <w:t xml:space="preserve">treated </w:t>
      </w:r>
      <w:r w:rsidR="000C0537" w:rsidRPr="00A80976">
        <w:rPr>
          <w:rFonts w:eastAsia="Calibri" w:cstheme="minorHAnsi"/>
          <w:spacing w:val="3"/>
          <w:sz w:val="24"/>
          <w:szCs w:val="24"/>
        </w:rPr>
        <w:t xml:space="preserve">by four major group </w:t>
      </w:r>
      <w:r w:rsidR="00C659ED" w:rsidRPr="00A80976">
        <w:rPr>
          <w:rFonts w:eastAsia="Calibri" w:cstheme="minorHAnsi"/>
          <w:spacing w:val="3"/>
          <w:sz w:val="24"/>
          <w:szCs w:val="24"/>
        </w:rPr>
        <w:t xml:space="preserve">of drugs namely </w:t>
      </w:r>
      <w:r w:rsidR="00384B1E" w:rsidRPr="00A80976">
        <w:rPr>
          <w:rFonts w:eastAsia="Calibri" w:cstheme="minorHAnsi"/>
          <w:spacing w:val="3"/>
          <w:sz w:val="24"/>
          <w:szCs w:val="24"/>
        </w:rPr>
        <w:t xml:space="preserve">sulfur </w:t>
      </w:r>
      <w:r w:rsidR="00C659ED" w:rsidRPr="00A80976">
        <w:rPr>
          <w:rFonts w:eastAsia="Calibri" w:cstheme="minorHAnsi"/>
          <w:spacing w:val="3"/>
          <w:sz w:val="24"/>
          <w:szCs w:val="24"/>
        </w:rPr>
        <w:t>dru</w:t>
      </w:r>
      <w:r w:rsidR="00CC3776" w:rsidRPr="00A80976">
        <w:rPr>
          <w:rFonts w:eastAsia="Calibri" w:cstheme="minorHAnsi"/>
          <w:spacing w:val="3"/>
          <w:sz w:val="24"/>
          <w:szCs w:val="24"/>
        </w:rPr>
        <w:t>g</w:t>
      </w:r>
      <w:r w:rsidR="00384B1E" w:rsidRPr="00A80976">
        <w:rPr>
          <w:rFonts w:eastAsia="Calibri" w:cstheme="minorHAnsi"/>
          <w:spacing w:val="3"/>
          <w:sz w:val="24"/>
          <w:szCs w:val="24"/>
        </w:rPr>
        <w:t xml:space="preserve"> </w:t>
      </w:r>
      <w:r w:rsidR="00C659ED" w:rsidRPr="00A80976">
        <w:rPr>
          <w:rFonts w:eastAsia="Calibri" w:cstheme="minorHAnsi"/>
          <w:spacing w:val="3"/>
          <w:sz w:val="24"/>
          <w:szCs w:val="24"/>
        </w:rPr>
        <w:t>(62.04%)</w:t>
      </w:r>
      <w:r w:rsidR="00CC3776" w:rsidRPr="00A80976">
        <w:rPr>
          <w:rFonts w:eastAsia="Calibri" w:cstheme="minorHAnsi"/>
          <w:spacing w:val="3"/>
          <w:sz w:val="24"/>
          <w:szCs w:val="24"/>
        </w:rPr>
        <w:t xml:space="preserve">, </w:t>
      </w:r>
      <w:r w:rsidR="005D5F9A" w:rsidRPr="00A80976">
        <w:rPr>
          <w:rFonts w:eastAsia="Calibri" w:cstheme="minorHAnsi"/>
          <w:spacing w:val="3"/>
          <w:sz w:val="24"/>
          <w:szCs w:val="24"/>
        </w:rPr>
        <w:t xml:space="preserve">gentamycin, sulphadimidin and </w:t>
      </w:r>
      <w:r w:rsidR="004553C9" w:rsidRPr="00A80976">
        <w:rPr>
          <w:rFonts w:eastAsia="Calibri" w:cstheme="minorHAnsi"/>
          <w:spacing w:val="3"/>
          <w:sz w:val="24"/>
          <w:szCs w:val="24"/>
        </w:rPr>
        <w:t>trimethoprim combination</w:t>
      </w:r>
      <w:r w:rsidR="00CC3776" w:rsidRPr="00A80976">
        <w:rPr>
          <w:rFonts w:eastAsia="Calibri" w:cstheme="minorHAnsi"/>
          <w:spacing w:val="3"/>
          <w:sz w:val="24"/>
          <w:szCs w:val="24"/>
        </w:rPr>
        <w:t xml:space="preserve"> (19.71%)</w:t>
      </w:r>
      <w:r w:rsidR="004553C9" w:rsidRPr="00A80976">
        <w:rPr>
          <w:rFonts w:eastAsia="Calibri" w:cstheme="minorHAnsi"/>
          <w:spacing w:val="3"/>
          <w:sz w:val="24"/>
          <w:szCs w:val="24"/>
        </w:rPr>
        <w:t xml:space="preserve">, </w:t>
      </w:r>
      <w:r w:rsidR="005D5F9A" w:rsidRPr="00A80976">
        <w:rPr>
          <w:rFonts w:eastAsia="Calibri" w:cstheme="minorHAnsi"/>
          <w:spacing w:val="3"/>
          <w:sz w:val="24"/>
          <w:szCs w:val="24"/>
        </w:rPr>
        <w:t>ciprofloxacin</w:t>
      </w:r>
      <w:r w:rsidR="00CC3776" w:rsidRPr="00A80976">
        <w:rPr>
          <w:rFonts w:eastAsia="Calibri" w:cstheme="minorHAnsi"/>
          <w:spacing w:val="3"/>
          <w:sz w:val="24"/>
          <w:szCs w:val="24"/>
        </w:rPr>
        <w:t xml:space="preserve"> (10.22%)</w:t>
      </w:r>
      <w:r w:rsidR="005D5F9A" w:rsidRPr="00A80976">
        <w:rPr>
          <w:rFonts w:eastAsia="Calibri" w:cstheme="minorHAnsi"/>
          <w:spacing w:val="3"/>
          <w:sz w:val="24"/>
          <w:szCs w:val="24"/>
        </w:rPr>
        <w:t xml:space="preserve"> and amoxicillin</w:t>
      </w:r>
      <w:r w:rsidR="00CC3776" w:rsidRPr="00A80976">
        <w:rPr>
          <w:rFonts w:eastAsia="Calibri" w:cstheme="minorHAnsi"/>
          <w:spacing w:val="3"/>
          <w:sz w:val="24"/>
          <w:szCs w:val="24"/>
        </w:rPr>
        <w:t xml:space="preserve"> (</w:t>
      </w:r>
      <w:r w:rsidR="005D5F9A" w:rsidRPr="00A80976">
        <w:rPr>
          <w:rFonts w:eastAsia="Calibri" w:cstheme="minorHAnsi"/>
          <w:spacing w:val="3"/>
          <w:sz w:val="24"/>
          <w:szCs w:val="24"/>
        </w:rPr>
        <w:t>5.11%</w:t>
      </w:r>
      <w:r w:rsidR="00CC3776" w:rsidRPr="00A80976">
        <w:rPr>
          <w:rFonts w:eastAsia="Calibri" w:cstheme="minorHAnsi"/>
          <w:spacing w:val="3"/>
          <w:sz w:val="24"/>
          <w:szCs w:val="24"/>
        </w:rPr>
        <w:t>)</w:t>
      </w:r>
      <w:r w:rsidR="004753C4" w:rsidRPr="00A80976">
        <w:rPr>
          <w:rFonts w:eastAsia="Calibri" w:cstheme="minorHAnsi"/>
          <w:spacing w:val="3"/>
          <w:sz w:val="24"/>
          <w:szCs w:val="24"/>
        </w:rPr>
        <w:t>.</w:t>
      </w:r>
      <w:r w:rsidR="004753C4" w:rsidRPr="00A80976">
        <w:rPr>
          <w:rFonts w:cstheme="minorHAnsi"/>
          <w:sz w:val="24"/>
          <w:szCs w:val="24"/>
        </w:rPr>
        <w:t xml:space="preserve"> Among the 4 types of treatment</w:t>
      </w:r>
      <w:r w:rsidR="006A2B9A" w:rsidRPr="00A80976">
        <w:rPr>
          <w:rFonts w:cstheme="minorHAnsi"/>
          <w:sz w:val="24"/>
          <w:szCs w:val="24"/>
        </w:rPr>
        <w:t xml:space="preserve"> </w:t>
      </w:r>
      <w:r w:rsidR="00CC3776" w:rsidRPr="00A80976">
        <w:rPr>
          <w:rFonts w:cstheme="minorHAnsi"/>
          <w:sz w:val="24"/>
          <w:szCs w:val="24"/>
        </w:rPr>
        <w:t>highest</w:t>
      </w:r>
      <w:r w:rsidR="008B3830" w:rsidRPr="00A80976">
        <w:rPr>
          <w:rFonts w:cstheme="minorHAnsi"/>
          <w:sz w:val="24"/>
          <w:szCs w:val="24"/>
        </w:rPr>
        <w:t xml:space="preserve"> recovery rate</w:t>
      </w:r>
      <w:r w:rsidR="00CC3776" w:rsidRPr="00A80976">
        <w:rPr>
          <w:rFonts w:cstheme="minorHAnsi"/>
          <w:sz w:val="24"/>
          <w:szCs w:val="24"/>
        </w:rPr>
        <w:t xml:space="preserve"> (55.55%)</w:t>
      </w:r>
      <w:r w:rsidR="008B3830" w:rsidRPr="00A80976">
        <w:rPr>
          <w:rFonts w:cstheme="minorHAnsi"/>
          <w:sz w:val="24"/>
          <w:szCs w:val="24"/>
        </w:rPr>
        <w:t xml:space="preserve"> was observed </w:t>
      </w:r>
      <w:r w:rsidR="00CC3776" w:rsidRPr="00A80976">
        <w:rPr>
          <w:rFonts w:cstheme="minorHAnsi"/>
          <w:sz w:val="24"/>
          <w:szCs w:val="24"/>
        </w:rPr>
        <w:t xml:space="preserve">through using </w:t>
      </w:r>
      <w:r w:rsidR="000E7115" w:rsidRPr="00A80976">
        <w:rPr>
          <w:rFonts w:cstheme="minorHAnsi"/>
          <w:sz w:val="24"/>
          <w:szCs w:val="24"/>
        </w:rPr>
        <w:t>gentamycin, sulph</w:t>
      </w:r>
      <w:r w:rsidR="00F81DBF" w:rsidRPr="00A80976">
        <w:rPr>
          <w:rFonts w:cstheme="minorHAnsi"/>
          <w:sz w:val="24"/>
          <w:szCs w:val="24"/>
        </w:rPr>
        <w:t>adimidine, trimethoprim combined drug</w:t>
      </w:r>
      <w:r w:rsidR="0053254B" w:rsidRPr="00A80976">
        <w:rPr>
          <w:rFonts w:cstheme="minorHAnsi"/>
          <w:sz w:val="24"/>
          <w:szCs w:val="24"/>
        </w:rPr>
        <w:t xml:space="preserve"> </w:t>
      </w:r>
      <w:r w:rsidR="00F81DBF" w:rsidRPr="00A80976">
        <w:rPr>
          <w:rFonts w:cstheme="minorHAnsi"/>
          <w:sz w:val="24"/>
          <w:szCs w:val="24"/>
        </w:rPr>
        <w:t xml:space="preserve">(Gentasone plus®) </w:t>
      </w:r>
      <w:r w:rsidR="005F5E7B" w:rsidRPr="00A80976">
        <w:rPr>
          <w:rFonts w:cstheme="minorHAnsi"/>
          <w:sz w:val="24"/>
          <w:szCs w:val="24"/>
        </w:rPr>
        <w:t>within three</w:t>
      </w:r>
      <w:r w:rsidR="00CC3776" w:rsidRPr="00A80976">
        <w:rPr>
          <w:rFonts w:cstheme="minorHAnsi"/>
          <w:sz w:val="24"/>
          <w:szCs w:val="24"/>
        </w:rPr>
        <w:t xml:space="preserve"> days.</w:t>
      </w:r>
      <w:r w:rsidR="00A23989" w:rsidRPr="00A80976">
        <w:rPr>
          <w:rFonts w:cstheme="minorHAnsi"/>
          <w:sz w:val="24"/>
          <w:szCs w:val="24"/>
        </w:rPr>
        <w:t xml:space="preserve"> Therefore</w:t>
      </w:r>
      <w:r w:rsidR="006A2B9A" w:rsidRPr="00A80976">
        <w:rPr>
          <w:rFonts w:cstheme="minorHAnsi"/>
          <w:sz w:val="24"/>
          <w:szCs w:val="24"/>
        </w:rPr>
        <w:t xml:space="preserve"> treatment </w:t>
      </w:r>
      <w:r w:rsidR="009E4AE1" w:rsidRPr="00A80976">
        <w:rPr>
          <w:rFonts w:cstheme="minorHAnsi"/>
          <w:sz w:val="24"/>
          <w:szCs w:val="24"/>
        </w:rPr>
        <w:t xml:space="preserve">with combined drug </w:t>
      </w:r>
      <w:r w:rsidR="00A23989" w:rsidRPr="00A80976">
        <w:rPr>
          <w:rFonts w:cstheme="minorHAnsi"/>
          <w:sz w:val="24"/>
          <w:szCs w:val="24"/>
        </w:rPr>
        <w:t>along with supportive therapy was found to be more</w:t>
      </w:r>
      <w:r w:rsidR="00CC3776" w:rsidRPr="00A80976">
        <w:rPr>
          <w:rFonts w:cstheme="minorHAnsi"/>
          <w:sz w:val="24"/>
          <w:szCs w:val="24"/>
        </w:rPr>
        <w:t xml:space="preserve"> effective for PPR </w:t>
      </w:r>
      <w:r w:rsidR="0054646B" w:rsidRPr="00A80976">
        <w:rPr>
          <w:rFonts w:cstheme="minorHAnsi"/>
          <w:sz w:val="24"/>
          <w:szCs w:val="24"/>
        </w:rPr>
        <w:t>t</w:t>
      </w:r>
      <w:r w:rsidR="004753C4" w:rsidRPr="00A80976">
        <w:rPr>
          <w:rFonts w:cstheme="minorHAnsi"/>
          <w:sz w:val="24"/>
          <w:szCs w:val="24"/>
        </w:rPr>
        <w:t xml:space="preserve">han </w:t>
      </w:r>
      <w:r w:rsidR="008B6F22" w:rsidRPr="00A80976">
        <w:rPr>
          <w:rFonts w:cstheme="minorHAnsi"/>
          <w:sz w:val="24"/>
          <w:szCs w:val="24"/>
        </w:rPr>
        <w:t xml:space="preserve">other </w:t>
      </w:r>
      <w:r w:rsidR="004753C4" w:rsidRPr="00A80976">
        <w:rPr>
          <w:rFonts w:cstheme="minorHAnsi"/>
          <w:sz w:val="24"/>
          <w:szCs w:val="24"/>
        </w:rPr>
        <w:t>treatment group</w:t>
      </w:r>
      <w:r w:rsidR="00A23989" w:rsidRPr="00A80976">
        <w:rPr>
          <w:rFonts w:cstheme="minorHAnsi"/>
          <w:sz w:val="24"/>
          <w:szCs w:val="24"/>
        </w:rPr>
        <w:t>s</w:t>
      </w:r>
      <w:r w:rsidR="004753C4" w:rsidRPr="00A80976">
        <w:rPr>
          <w:rFonts w:cstheme="minorHAnsi"/>
          <w:sz w:val="24"/>
          <w:szCs w:val="24"/>
        </w:rPr>
        <w:t>.</w:t>
      </w:r>
    </w:p>
    <w:p w:rsidR="00CB434C" w:rsidRPr="00837070" w:rsidRDefault="00386881" w:rsidP="0008516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_x0000_s1028" type="#_x0000_t32" style="position:absolute;left:0;text-align:left;margin-left:0;margin-top:12.4pt;width:469.25pt;height:0;z-index:251659264" o:connectortype="straight"/>
        </w:pict>
      </w:r>
    </w:p>
    <w:p w:rsidR="0094424D" w:rsidRPr="00837070" w:rsidRDefault="0094424D" w:rsidP="0008516F">
      <w:pPr>
        <w:jc w:val="both"/>
        <w:rPr>
          <w:rFonts w:cstheme="minorHAnsi"/>
          <w:sz w:val="24"/>
          <w:szCs w:val="24"/>
        </w:rPr>
      </w:pPr>
      <w:r w:rsidRPr="008E617D">
        <w:rPr>
          <w:rFonts w:eastAsia="Calibri" w:cstheme="minorHAnsi"/>
          <w:b/>
          <w:color w:val="7030A0"/>
          <w:spacing w:val="-1"/>
          <w:sz w:val="24"/>
          <w:szCs w:val="24"/>
        </w:rPr>
        <w:t>Key words</w:t>
      </w:r>
      <w:r w:rsidRPr="00837070">
        <w:rPr>
          <w:rFonts w:eastAsia="Calibri" w:cstheme="minorHAnsi"/>
          <w:b/>
          <w:spacing w:val="-1"/>
          <w:sz w:val="24"/>
          <w:szCs w:val="24"/>
        </w:rPr>
        <w:t>:</w:t>
      </w:r>
      <w:r w:rsidRPr="00837070">
        <w:rPr>
          <w:rFonts w:eastAsia="Calibri" w:cstheme="minorHAnsi"/>
          <w:spacing w:val="-1"/>
          <w:sz w:val="24"/>
          <w:szCs w:val="24"/>
        </w:rPr>
        <w:t xml:space="preserve"> </w:t>
      </w:r>
      <w:r w:rsidR="005F5E7B">
        <w:rPr>
          <w:rFonts w:eastAsia="Calibri" w:cstheme="minorHAnsi"/>
          <w:sz w:val="24"/>
          <w:szCs w:val="24"/>
        </w:rPr>
        <w:t>PPR, Prevalence, C</w:t>
      </w:r>
      <w:r w:rsidRPr="00837070">
        <w:rPr>
          <w:rFonts w:eastAsia="Calibri" w:cstheme="minorHAnsi"/>
          <w:sz w:val="24"/>
          <w:szCs w:val="24"/>
        </w:rPr>
        <w:t>l</w:t>
      </w:r>
      <w:r w:rsidR="005F5E7B">
        <w:rPr>
          <w:rFonts w:eastAsia="Calibri" w:cstheme="minorHAnsi"/>
          <w:sz w:val="24"/>
          <w:szCs w:val="24"/>
        </w:rPr>
        <w:t>inical signs, G</w:t>
      </w:r>
      <w:r w:rsidR="00C30277">
        <w:rPr>
          <w:rFonts w:eastAsia="Calibri" w:cstheme="minorHAnsi"/>
          <w:sz w:val="24"/>
          <w:szCs w:val="24"/>
        </w:rPr>
        <w:t xml:space="preserve">ross pathological </w:t>
      </w:r>
      <w:r w:rsidRPr="00837070">
        <w:rPr>
          <w:rFonts w:eastAsia="Calibri" w:cstheme="minorHAnsi"/>
          <w:sz w:val="24"/>
          <w:szCs w:val="24"/>
        </w:rPr>
        <w:t>lesi</w:t>
      </w:r>
      <w:r w:rsidR="005F5E7B">
        <w:rPr>
          <w:rFonts w:eastAsia="Calibri" w:cstheme="minorHAnsi"/>
          <w:sz w:val="24"/>
          <w:szCs w:val="24"/>
        </w:rPr>
        <w:t>on, T</w:t>
      </w:r>
      <w:r w:rsidR="0053254B" w:rsidRPr="00837070">
        <w:rPr>
          <w:rFonts w:eastAsia="Calibri" w:cstheme="minorHAnsi"/>
          <w:sz w:val="24"/>
          <w:szCs w:val="24"/>
        </w:rPr>
        <w:t>reatment.</w:t>
      </w:r>
    </w:p>
    <w:sectPr w:rsidR="0094424D" w:rsidRPr="00837070" w:rsidSect="000355F3">
      <w:footerReference w:type="default" r:id="rId6"/>
      <w:pgSz w:w="12240" w:h="15840"/>
      <w:pgMar w:top="1440" w:right="1440" w:bottom="1440" w:left="1440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392" w:rsidRDefault="008F1392" w:rsidP="000355F3">
      <w:pPr>
        <w:spacing w:after="0" w:line="240" w:lineRule="auto"/>
      </w:pPr>
      <w:r>
        <w:separator/>
      </w:r>
    </w:p>
  </w:endnote>
  <w:endnote w:type="continuationSeparator" w:id="1">
    <w:p w:rsidR="008F1392" w:rsidRDefault="008F1392" w:rsidP="0003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463"/>
      <w:docPartObj>
        <w:docPartGallery w:val="Page Numbers (Bottom of Page)"/>
        <w:docPartUnique/>
      </w:docPartObj>
    </w:sdtPr>
    <w:sdtContent>
      <w:p w:rsidR="000355F3" w:rsidRDefault="00386881">
        <w:pPr>
          <w:pStyle w:val="Footer"/>
          <w:jc w:val="center"/>
        </w:pPr>
        <w:fldSimple w:instr=" PAGE   \* MERGEFORMAT ">
          <w:r w:rsidR="00133F4F">
            <w:rPr>
              <w:noProof/>
            </w:rPr>
            <w:t>ix</w:t>
          </w:r>
        </w:fldSimple>
      </w:p>
    </w:sdtContent>
  </w:sdt>
  <w:p w:rsidR="000355F3" w:rsidRDefault="000355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392" w:rsidRDefault="008F1392" w:rsidP="000355F3">
      <w:pPr>
        <w:spacing w:after="0" w:line="240" w:lineRule="auto"/>
      </w:pPr>
      <w:r>
        <w:separator/>
      </w:r>
    </w:p>
  </w:footnote>
  <w:footnote w:type="continuationSeparator" w:id="1">
    <w:p w:rsidR="008F1392" w:rsidRDefault="008F1392" w:rsidP="00035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424D"/>
    <w:rsid w:val="000355F3"/>
    <w:rsid w:val="00047440"/>
    <w:rsid w:val="0008516F"/>
    <w:rsid w:val="000C0537"/>
    <w:rsid w:val="000E7115"/>
    <w:rsid w:val="000F11E9"/>
    <w:rsid w:val="0012567C"/>
    <w:rsid w:val="00133F4F"/>
    <w:rsid w:val="00175B0D"/>
    <w:rsid w:val="00193C64"/>
    <w:rsid w:val="001A292C"/>
    <w:rsid w:val="001B27EB"/>
    <w:rsid w:val="001D6668"/>
    <w:rsid w:val="001E7B62"/>
    <w:rsid w:val="00213596"/>
    <w:rsid w:val="0027345F"/>
    <w:rsid w:val="00282D4A"/>
    <w:rsid w:val="00284FD8"/>
    <w:rsid w:val="002A75E3"/>
    <w:rsid w:val="00353B66"/>
    <w:rsid w:val="00384B1E"/>
    <w:rsid w:val="00386881"/>
    <w:rsid w:val="003C46E9"/>
    <w:rsid w:val="003C582B"/>
    <w:rsid w:val="0041526B"/>
    <w:rsid w:val="004347C5"/>
    <w:rsid w:val="004553C9"/>
    <w:rsid w:val="004753C4"/>
    <w:rsid w:val="00475D15"/>
    <w:rsid w:val="00493816"/>
    <w:rsid w:val="004F4857"/>
    <w:rsid w:val="005008D6"/>
    <w:rsid w:val="00514901"/>
    <w:rsid w:val="0053254B"/>
    <w:rsid w:val="00534856"/>
    <w:rsid w:val="0054646B"/>
    <w:rsid w:val="005825CA"/>
    <w:rsid w:val="005B0515"/>
    <w:rsid w:val="005D5F9A"/>
    <w:rsid w:val="005F2305"/>
    <w:rsid w:val="005F5E7B"/>
    <w:rsid w:val="00632443"/>
    <w:rsid w:val="00643ACA"/>
    <w:rsid w:val="00652EBF"/>
    <w:rsid w:val="00673609"/>
    <w:rsid w:val="006A2B9A"/>
    <w:rsid w:val="00741A3F"/>
    <w:rsid w:val="00747541"/>
    <w:rsid w:val="00772005"/>
    <w:rsid w:val="00772E9F"/>
    <w:rsid w:val="007B34D2"/>
    <w:rsid w:val="007B44B0"/>
    <w:rsid w:val="007D3BEC"/>
    <w:rsid w:val="007E394A"/>
    <w:rsid w:val="007F04E8"/>
    <w:rsid w:val="00837070"/>
    <w:rsid w:val="00837B19"/>
    <w:rsid w:val="00842C0E"/>
    <w:rsid w:val="00844D61"/>
    <w:rsid w:val="008530C5"/>
    <w:rsid w:val="00861A83"/>
    <w:rsid w:val="008B20D8"/>
    <w:rsid w:val="008B3830"/>
    <w:rsid w:val="008B6F22"/>
    <w:rsid w:val="008E617D"/>
    <w:rsid w:val="008F1392"/>
    <w:rsid w:val="008F269A"/>
    <w:rsid w:val="0090539B"/>
    <w:rsid w:val="00921706"/>
    <w:rsid w:val="009277D0"/>
    <w:rsid w:val="0094424D"/>
    <w:rsid w:val="00944E0F"/>
    <w:rsid w:val="009700C9"/>
    <w:rsid w:val="00975514"/>
    <w:rsid w:val="009C27F1"/>
    <w:rsid w:val="009E4AE1"/>
    <w:rsid w:val="00A17BB5"/>
    <w:rsid w:val="00A23989"/>
    <w:rsid w:val="00A80976"/>
    <w:rsid w:val="00A84D94"/>
    <w:rsid w:val="00AD3796"/>
    <w:rsid w:val="00B01307"/>
    <w:rsid w:val="00B06F52"/>
    <w:rsid w:val="00B270DE"/>
    <w:rsid w:val="00B30837"/>
    <w:rsid w:val="00B33E49"/>
    <w:rsid w:val="00B64A5A"/>
    <w:rsid w:val="00B76885"/>
    <w:rsid w:val="00B82F93"/>
    <w:rsid w:val="00BB667A"/>
    <w:rsid w:val="00C05FD5"/>
    <w:rsid w:val="00C17C92"/>
    <w:rsid w:val="00C30277"/>
    <w:rsid w:val="00C370F0"/>
    <w:rsid w:val="00C659ED"/>
    <w:rsid w:val="00CA37DC"/>
    <w:rsid w:val="00CB434C"/>
    <w:rsid w:val="00CC3776"/>
    <w:rsid w:val="00CF4831"/>
    <w:rsid w:val="00D636BD"/>
    <w:rsid w:val="00D81899"/>
    <w:rsid w:val="00D84C86"/>
    <w:rsid w:val="00D8629C"/>
    <w:rsid w:val="00DD5EB3"/>
    <w:rsid w:val="00E22D1B"/>
    <w:rsid w:val="00E23801"/>
    <w:rsid w:val="00E5786F"/>
    <w:rsid w:val="00E86301"/>
    <w:rsid w:val="00F13ECC"/>
    <w:rsid w:val="00F3430F"/>
    <w:rsid w:val="00F45366"/>
    <w:rsid w:val="00F525AA"/>
    <w:rsid w:val="00F56ACB"/>
    <w:rsid w:val="00F81DBF"/>
    <w:rsid w:val="00FE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3" type="connector" idref="#_x0000_s1031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75514"/>
  </w:style>
  <w:style w:type="paragraph" w:styleId="Header">
    <w:name w:val="header"/>
    <w:basedOn w:val="Normal"/>
    <w:link w:val="HeaderChar"/>
    <w:uiPriority w:val="99"/>
    <w:semiHidden/>
    <w:unhideWhenUsed/>
    <w:rsid w:val="00035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5F3"/>
  </w:style>
  <w:style w:type="paragraph" w:styleId="Footer">
    <w:name w:val="footer"/>
    <w:basedOn w:val="Normal"/>
    <w:link w:val="FooterChar"/>
    <w:uiPriority w:val="99"/>
    <w:unhideWhenUsed/>
    <w:rsid w:val="00035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60</cp:revision>
  <dcterms:created xsi:type="dcterms:W3CDTF">2015-01-05T05:47:00Z</dcterms:created>
  <dcterms:modified xsi:type="dcterms:W3CDTF">2015-01-16T11:17:00Z</dcterms:modified>
</cp:coreProperties>
</file>