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A1" w:rsidRPr="00F35693" w:rsidRDefault="003310A1" w:rsidP="006778D5">
      <w:pPr>
        <w:tabs>
          <w:tab w:val="left" w:pos="1080"/>
        </w:tabs>
        <w:spacing w:line="360" w:lineRule="auto"/>
        <w:jc w:val="center"/>
        <w:rPr>
          <w:rFonts w:asciiTheme="minorHAnsi" w:hAnsiTheme="minorHAnsi" w:cstheme="minorHAnsi"/>
          <w:sz w:val="32"/>
          <w:szCs w:val="32"/>
        </w:rPr>
      </w:pPr>
      <w:r w:rsidRPr="00F35693">
        <w:rPr>
          <w:rFonts w:asciiTheme="minorHAnsi" w:hAnsiTheme="minorHAnsi" w:cstheme="minorHAnsi"/>
          <w:b/>
          <w:bCs/>
          <w:caps/>
          <w:sz w:val="32"/>
          <w:szCs w:val="32"/>
        </w:rPr>
        <w:t>Chapter</w:t>
      </w:r>
      <w:r w:rsidR="00393C2C" w:rsidRPr="00F35693">
        <w:rPr>
          <w:rFonts w:asciiTheme="minorHAnsi" w:hAnsiTheme="minorHAnsi" w:cstheme="minorHAnsi"/>
          <w:b/>
          <w:bCs/>
          <w:caps/>
          <w:sz w:val="32"/>
          <w:szCs w:val="32"/>
        </w:rPr>
        <w:t>-</w:t>
      </w:r>
      <w:r w:rsidR="00F35693" w:rsidRPr="00F35693">
        <w:rPr>
          <w:rFonts w:asciiTheme="minorHAnsi" w:hAnsiTheme="minorHAnsi" w:cstheme="minorHAnsi"/>
          <w:b/>
          <w:bCs/>
          <w:caps/>
          <w:sz w:val="32"/>
          <w:szCs w:val="32"/>
        </w:rPr>
        <w:t>4</w:t>
      </w:r>
    </w:p>
    <w:p w:rsidR="003310A1" w:rsidRPr="006778D5" w:rsidRDefault="00EE71A1" w:rsidP="006778D5">
      <w:pPr>
        <w:tabs>
          <w:tab w:val="left" w:pos="1080"/>
        </w:tabs>
        <w:spacing w:line="360" w:lineRule="auto"/>
        <w:jc w:val="center"/>
        <w:rPr>
          <w:rFonts w:asciiTheme="minorHAnsi" w:hAnsiTheme="minorHAnsi" w:cstheme="minorHAnsi"/>
          <w:sz w:val="28"/>
          <w:szCs w:val="28"/>
          <w:u w:val="single"/>
        </w:rPr>
      </w:pPr>
      <w:r>
        <w:rPr>
          <w:rFonts w:asciiTheme="minorHAnsi" w:hAnsiTheme="minorHAnsi" w:cstheme="minorHAnsi"/>
          <w:b/>
          <w:caps/>
          <w:sz w:val="28"/>
          <w:szCs w:val="28"/>
          <w:u w:val="single"/>
        </w:rPr>
        <w:t>Result</w:t>
      </w:r>
      <w:r w:rsidR="006778D5">
        <w:rPr>
          <w:rFonts w:asciiTheme="minorHAnsi" w:hAnsiTheme="minorHAnsi" w:cstheme="minorHAnsi"/>
          <w:b/>
          <w:caps/>
          <w:sz w:val="28"/>
          <w:szCs w:val="28"/>
          <w:u w:val="single"/>
        </w:rPr>
        <w:t xml:space="preserve"> and Discussion</w:t>
      </w:r>
    </w:p>
    <w:p w:rsidR="003310A1" w:rsidRPr="009E48B2" w:rsidRDefault="003310A1" w:rsidP="003310A1">
      <w:pPr>
        <w:widowControl/>
        <w:spacing w:line="360" w:lineRule="auto"/>
        <w:jc w:val="both"/>
        <w:rPr>
          <w:rFonts w:asciiTheme="minorHAnsi" w:hAnsiTheme="minorHAnsi" w:cstheme="minorHAnsi"/>
          <w:b/>
          <w:sz w:val="24"/>
          <w:szCs w:val="24"/>
        </w:rPr>
      </w:pPr>
      <w:r w:rsidRPr="009E48B2">
        <w:rPr>
          <w:rFonts w:asciiTheme="minorHAnsi" w:hAnsiTheme="minorHAnsi" w:cstheme="minorHAnsi"/>
          <w:b/>
          <w:color w:val="000000"/>
          <w:sz w:val="24"/>
          <w:szCs w:val="24"/>
        </w:rPr>
        <w:t>4.1 Prevalence of gastrointestinal parasitic infection:</w:t>
      </w:r>
      <w:r w:rsidRPr="009E48B2">
        <w:rPr>
          <w:rFonts w:asciiTheme="minorHAnsi" w:hAnsiTheme="minorHAnsi" w:cstheme="minorHAnsi"/>
          <w:b/>
          <w:sz w:val="24"/>
          <w:szCs w:val="24"/>
        </w:rPr>
        <w:t xml:space="preserve"> </w:t>
      </w:r>
    </w:p>
    <w:p w:rsidR="003310A1" w:rsidRPr="009E48B2" w:rsidRDefault="003310A1" w:rsidP="003310A1">
      <w:pPr>
        <w:widowControl/>
        <w:spacing w:line="360" w:lineRule="auto"/>
        <w:jc w:val="both"/>
        <w:rPr>
          <w:rFonts w:asciiTheme="minorHAnsi" w:hAnsiTheme="minorHAnsi" w:cstheme="minorHAnsi"/>
          <w:b/>
          <w:color w:val="000000"/>
          <w:sz w:val="24"/>
          <w:szCs w:val="24"/>
        </w:rPr>
      </w:pPr>
      <w:r w:rsidRPr="009E48B2">
        <w:rPr>
          <w:rFonts w:asciiTheme="minorHAnsi" w:hAnsiTheme="minorHAnsi" w:cstheme="minorHAnsi"/>
          <w:b/>
          <w:sz w:val="24"/>
          <w:szCs w:val="24"/>
        </w:rPr>
        <w:t>4.1.1Descriptive statistics of different variables:</w:t>
      </w:r>
    </w:p>
    <w:p w:rsidR="003310A1" w:rsidRPr="009E48B2" w:rsidRDefault="003310A1" w:rsidP="003310A1">
      <w:pPr>
        <w:spacing w:line="360" w:lineRule="auto"/>
        <w:jc w:val="both"/>
        <w:rPr>
          <w:rFonts w:asciiTheme="minorHAnsi" w:hAnsiTheme="minorHAnsi" w:cstheme="minorHAnsi"/>
          <w:sz w:val="24"/>
          <w:szCs w:val="24"/>
        </w:rPr>
      </w:pPr>
      <w:r w:rsidRPr="009E48B2">
        <w:rPr>
          <w:rFonts w:asciiTheme="minorHAnsi" w:hAnsiTheme="minorHAnsi" w:cstheme="minorHAnsi"/>
          <w:color w:val="000000"/>
          <w:sz w:val="24"/>
          <w:szCs w:val="24"/>
        </w:rPr>
        <w:t>Samples were collected from different breeds of cattle, namely Red Chittagong Cattle (RCC), local breed and crossbred of HF which constituted 22%, 44% and 34% samples, respectively. Among all study population 56% were female and the rest 44% were male. Samples were collected from three group of animals on the basis of body condition (cachectic, medium and healthy) of which 16% sample were from cachectic animal,</w:t>
      </w:r>
      <w:r w:rsidR="0066214D">
        <w:rPr>
          <w:rFonts w:asciiTheme="minorHAnsi" w:hAnsiTheme="minorHAnsi" w:cstheme="minorHAnsi"/>
          <w:color w:val="000000"/>
          <w:sz w:val="24"/>
          <w:szCs w:val="24"/>
        </w:rPr>
        <w:t xml:space="preserve"> </w:t>
      </w:r>
      <w:r w:rsidRPr="009E48B2">
        <w:rPr>
          <w:rFonts w:asciiTheme="minorHAnsi" w:hAnsiTheme="minorHAnsi" w:cstheme="minorHAnsi"/>
          <w:color w:val="000000"/>
          <w:sz w:val="24"/>
          <w:szCs w:val="24"/>
        </w:rPr>
        <w:t xml:space="preserve">22% were from healthy animal and 62% were from medium health animal. </w:t>
      </w:r>
      <w:r w:rsidRPr="009E48B2">
        <w:rPr>
          <w:rFonts w:asciiTheme="minorHAnsi" w:hAnsiTheme="minorHAnsi" w:cstheme="minorHAnsi"/>
          <w:sz w:val="24"/>
          <w:szCs w:val="24"/>
        </w:rPr>
        <w:t xml:space="preserve">The study population were categorized into three sub groups as calf (≤ 1year i.e. 12 month), young (&gt;1 -&lt;2.5years i.e. &gt;12-&lt;30 month) and adult (≥2.5years i.e. 30 month) which consist 40%, 34% and 26% of total samples. </w:t>
      </w:r>
      <w:r w:rsidRPr="009E48B2">
        <w:rPr>
          <w:rFonts w:asciiTheme="minorHAnsi" w:hAnsiTheme="minorHAnsi" w:cstheme="minorHAnsi"/>
          <w:color w:val="000000"/>
          <w:sz w:val="24"/>
          <w:szCs w:val="24"/>
        </w:rPr>
        <w:t>Among the study population, 50% animal were dewormed and 50% were not dewormed.</w:t>
      </w:r>
      <w:r w:rsidRPr="009E48B2">
        <w:rPr>
          <w:rFonts w:asciiTheme="minorHAnsi" w:hAnsiTheme="minorHAnsi" w:cstheme="minorHAnsi"/>
          <w:b/>
          <w:noProof/>
          <w:sz w:val="24"/>
          <w:szCs w:val="24"/>
        </w:rPr>
        <w:t xml:space="preserve"> </w:t>
      </w:r>
    </w:p>
    <w:p w:rsidR="003310A1" w:rsidRPr="009E48B2" w:rsidRDefault="003310A1" w:rsidP="003310A1">
      <w:pPr>
        <w:spacing w:line="360" w:lineRule="auto"/>
        <w:jc w:val="both"/>
        <w:rPr>
          <w:rFonts w:asciiTheme="minorHAnsi" w:hAnsiTheme="minorHAnsi" w:cstheme="minorHAnsi"/>
          <w:b/>
          <w:sz w:val="24"/>
          <w:szCs w:val="24"/>
        </w:rPr>
      </w:pPr>
      <w:r w:rsidRPr="009E48B2">
        <w:rPr>
          <w:rFonts w:asciiTheme="minorHAnsi" w:hAnsiTheme="minorHAnsi" w:cstheme="minorHAnsi"/>
          <w:noProof/>
          <w:sz w:val="24"/>
          <w:szCs w:val="24"/>
        </w:rPr>
        <w:drawing>
          <wp:inline distT="0" distB="0" distL="0" distR="0">
            <wp:extent cx="5450205" cy="3385039"/>
            <wp:effectExtent l="19050" t="0" r="17145" b="5861"/>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310A1" w:rsidRPr="009E48B2" w:rsidRDefault="003310A1" w:rsidP="003310A1">
      <w:pPr>
        <w:spacing w:line="360" w:lineRule="auto"/>
        <w:jc w:val="both"/>
        <w:rPr>
          <w:rFonts w:asciiTheme="minorHAnsi" w:hAnsiTheme="minorHAnsi" w:cstheme="minorHAnsi"/>
          <w:b/>
          <w:sz w:val="24"/>
          <w:szCs w:val="24"/>
        </w:rPr>
      </w:pPr>
    </w:p>
    <w:p w:rsidR="003310A1" w:rsidRPr="009E48B2" w:rsidRDefault="003310A1" w:rsidP="003310A1">
      <w:pPr>
        <w:spacing w:line="360" w:lineRule="auto"/>
        <w:jc w:val="both"/>
        <w:rPr>
          <w:rFonts w:asciiTheme="minorHAnsi" w:hAnsiTheme="minorHAnsi" w:cstheme="minorHAnsi"/>
          <w:sz w:val="24"/>
          <w:szCs w:val="24"/>
        </w:rPr>
      </w:pPr>
      <w:r w:rsidRPr="009E48B2">
        <w:rPr>
          <w:rFonts w:asciiTheme="minorHAnsi" w:hAnsiTheme="minorHAnsi" w:cstheme="minorHAnsi"/>
          <w:b/>
          <w:sz w:val="24"/>
          <w:szCs w:val="24"/>
        </w:rPr>
        <w:t>Figure 3:</w:t>
      </w:r>
      <w:r w:rsidRPr="009E48B2">
        <w:rPr>
          <w:rFonts w:asciiTheme="minorHAnsi" w:hAnsiTheme="minorHAnsi" w:cstheme="minorHAnsi"/>
          <w:sz w:val="24"/>
          <w:szCs w:val="24"/>
        </w:rPr>
        <w:t xml:space="preserve"> Descriptive statistics of the variables: breed, sex, deworming, BCS, age.</w:t>
      </w:r>
    </w:p>
    <w:p w:rsidR="003310A1" w:rsidRPr="009E48B2" w:rsidRDefault="003310A1" w:rsidP="003310A1">
      <w:pPr>
        <w:spacing w:line="360" w:lineRule="auto"/>
        <w:jc w:val="both"/>
        <w:rPr>
          <w:rFonts w:asciiTheme="minorHAnsi" w:hAnsiTheme="minorHAnsi" w:cstheme="minorHAnsi"/>
          <w:b/>
          <w:sz w:val="24"/>
          <w:szCs w:val="24"/>
        </w:rPr>
      </w:pPr>
    </w:p>
    <w:p w:rsidR="003310A1" w:rsidRPr="009E48B2" w:rsidRDefault="003310A1" w:rsidP="003310A1">
      <w:pPr>
        <w:spacing w:line="360" w:lineRule="auto"/>
        <w:jc w:val="both"/>
        <w:rPr>
          <w:rFonts w:asciiTheme="minorHAnsi" w:hAnsiTheme="minorHAnsi" w:cstheme="minorHAnsi"/>
          <w:b/>
          <w:sz w:val="24"/>
          <w:szCs w:val="24"/>
        </w:rPr>
      </w:pPr>
    </w:p>
    <w:p w:rsidR="003310A1" w:rsidRPr="009E48B2" w:rsidRDefault="003310A1" w:rsidP="003310A1">
      <w:pPr>
        <w:spacing w:line="360" w:lineRule="auto"/>
        <w:jc w:val="both"/>
        <w:rPr>
          <w:rFonts w:asciiTheme="minorHAnsi" w:hAnsiTheme="minorHAnsi" w:cstheme="minorHAnsi"/>
          <w:sz w:val="24"/>
          <w:szCs w:val="24"/>
        </w:rPr>
      </w:pPr>
      <w:r w:rsidRPr="009E48B2">
        <w:rPr>
          <w:rFonts w:asciiTheme="minorHAnsi" w:hAnsiTheme="minorHAnsi" w:cstheme="minorHAnsi"/>
          <w:b/>
          <w:sz w:val="24"/>
          <w:szCs w:val="24"/>
        </w:rPr>
        <w:t>4.1.2 Overall prevalence of gastrointestinal parasites in cattle:</w:t>
      </w: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sz w:val="24"/>
          <w:szCs w:val="24"/>
        </w:rPr>
        <w:t>During the current investigation, an approach was taken to determine the status of gastrointestinal parasitic infection in cattle. It was revealed 7 helminthes species as 1 Cestodes, 2 Trematodes and 3 species of Nematodes in cattle population. The overall prevalence of gastrointestinal parasitic infections (either single or mixed infections) was 64% in study population.</w:t>
      </w:r>
      <w:r w:rsidRPr="009E48B2">
        <w:rPr>
          <w:rFonts w:asciiTheme="minorHAnsi" w:hAnsiTheme="minorHAnsi" w:cstheme="minorHAnsi"/>
          <w:noProof/>
          <w:sz w:val="24"/>
          <w:szCs w:val="24"/>
        </w:rPr>
        <w:t xml:space="preserve"> </w:t>
      </w:r>
    </w:p>
    <w:p w:rsidR="003310A1" w:rsidRPr="009E48B2" w:rsidRDefault="003310A1" w:rsidP="003310A1">
      <w:pPr>
        <w:jc w:val="both"/>
        <w:rPr>
          <w:rFonts w:asciiTheme="minorHAnsi" w:hAnsiTheme="minorHAnsi" w:cstheme="minorHAnsi"/>
          <w:noProof/>
          <w:sz w:val="24"/>
          <w:szCs w:val="24"/>
        </w:rPr>
      </w:pPr>
      <w:r w:rsidRPr="009E48B2">
        <w:rPr>
          <w:rFonts w:asciiTheme="minorHAnsi" w:hAnsiTheme="minorHAnsi" w:cstheme="minorHAnsi"/>
          <w:b/>
          <w:noProof/>
          <w:sz w:val="24"/>
          <w:szCs w:val="24"/>
        </w:rPr>
        <w:t>Table 1</w:t>
      </w:r>
      <w:r w:rsidRPr="009E48B2">
        <w:rPr>
          <w:rFonts w:asciiTheme="minorHAnsi" w:hAnsiTheme="minorHAnsi" w:cstheme="minorHAnsi"/>
          <w:noProof/>
          <w:sz w:val="24"/>
          <w:szCs w:val="24"/>
        </w:rPr>
        <w:t>: Association of different variables with overall parasite positive samples</w:t>
      </w:r>
    </w:p>
    <w:p w:rsidR="003310A1" w:rsidRPr="009E48B2" w:rsidRDefault="003310A1" w:rsidP="003310A1">
      <w:pPr>
        <w:spacing w:line="360" w:lineRule="auto"/>
        <w:jc w:val="both"/>
        <w:rPr>
          <w:rFonts w:asciiTheme="minorHAnsi" w:hAnsiTheme="minorHAnsi" w:cstheme="minorHAnsi"/>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gridCol w:w="1494"/>
        <w:gridCol w:w="1535"/>
        <w:gridCol w:w="1469"/>
        <w:gridCol w:w="1419"/>
        <w:gridCol w:w="1398"/>
      </w:tblGrid>
      <w:tr w:rsidR="003310A1" w:rsidRPr="009E48B2" w:rsidTr="00C438F1">
        <w:tc>
          <w:tcPr>
            <w:tcW w:w="1541"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Variables</w:t>
            </w: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Level</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Total observation</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Samples positive to parasites (%)</w:t>
            </w:r>
          </w:p>
        </w:tc>
        <w:tc>
          <w:tcPr>
            <w:tcW w:w="141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Chi square value</w:t>
            </w:r>
          </w:p>
        </w:tc>
        <w:tc>
          <w:tcPr>
            <w:tcW w:w="1398"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p-value</w:t>
            </w: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Breed</w:t>
            </w: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Cross</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17</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12 (71)</w:t>
            </w:r>
          </w:p>
        </w:tc>
        <w:tc>
          <w:tcPr>
            <w:tcW w:w="1419"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0.74</w:t>
            </w:r>
          </w:p>
        </w:tc>
        <w:tc>
          <w:tcPr>
            <w:tcW w:w="1398"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0.6</w:t>
            </w:r>
            <w:r w:rsidR="007B5D04">
              <w:rPr>
                <w:rFonts w:asciiTheme="minorHAnsi" w:hAnsiTheme="minorHAnsi" w:cstheme="minorHAnsi"/>
                <w:noProof/>
                <w:sz w:val="24"/>
                <w:szCs w:val="24"/>
              </w:rPr>
              <w:t>5</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Local</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22</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14 (64)</w:t>
            </w:r>
          </w:p>
        </w:tc>
        <w:tc>
          <w:tcPr>
            <w:tcW w:w="1419" w:type="dxa"/>
            <w:vMerge/>
          </w:tcPr>
          <w:p w:rsidR="003310A1" w:rsidRPr="009E48B2" w:rsidRDefault="003310A1" w:rsidP="00C438F1">
            <w:pPr>
              <w:jc w:val="both"/>
              <w:rPr>
                <w:rFonts w:asciiTheme="minorHAnsi" w:hAnsiTheme="minorHAnsi" w:cstheme="minorHAnsi"/>
                <w:noProof/>
                <w:sz w:val="24"/>
                <w:szCs w:val="24"/>
              </w:rPr>
            </w:pPr>
          </w:p>
        </w:tc>
        <w:tc>
          <w:tcPr>
            <w:tcW w:w="1398"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RCC</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11</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6 (55)</w:t>
            </w:r>
          </w:p>
        </w:tc>
        <w:tc>
          <w:tcPr>
            <w:tcW w:w="1419" w:type="dxa"/>
            <w:vMerge/>
          </w:tcPr>
          <w:p w:rsidR="003310A1" w:rsidRPr="009E48B2" w:rsidRDefault="003310A1" w:rsidP="00C438F1">
            <w:pPr>
              <w:jc w:val="both"/>
              <w:rPr>
                <w:rFonts w:asciiTheme="minorHAnsi" w:hAnsiTheme="minorHAnsi" w:cstheme="minorHAnsi"/>
                <w:noProof/>
                <w:sz w:val="24"/>
                <w:szCs w:val="24"/>
              </w:rPr>
            </w:pPr>
          </w:p>
        </w:tc>
        <w:tc>
          <w:tcPr>
            <w:tcW w:w="1398"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Sex</w:t>
            </w: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Female</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28</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17 (61)</w:t>
            </w:r>
          </w:p>
        </w:tc>
        <w:tc>
          <w:tcPr>
            <w:tcW w:w="1419"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0.29</w:t>
            </w:r>
          </w:p>
        </w:tc>
        <w:tc>
          <w:tcPr>
            <w:tcW w:w="1398"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w:t>
            </w:r>
            <w:r w:rsidR="007B5D04">
              <w:rPr>
                <w:rFonts w:asciiTheme="minorHAnsi" w:hAnsiTheme="minorHAnsi" w:cstheme="minorHAnsi"/>
                <w:noProof/>
                <w:sz w:val="24"/>
                <w:szCs w:val="24"/>
              </w:rPr>
              <w:t>60</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Male</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22</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15 (68)</w:t>
            </w:r>
          </w:p>
        </w:tc>
        <w:tc>
          <w:tcPr>
            <w:tcW w:w="1419" w:type="dxa"/>
            <w:vMerge/>
          </w:tcPr>
          <w:p w:rsidR="003310A1" w:rsidRPr="009E48B2" w:rsidRDefault="003310A1" w:rsidP="00C438F1">
            <w:pPr>
              <w:jc w:val="both"/>
              <w:rPr>
                <w:rFonts w:asciiTheme="minorHAnsi" w:hAnsiTheme="minorHAnsi" w:cstheme="minorHAnsi"/>
                <w:noProof/>
                <w:sz w:val="24"/>
                <w:szCs w:val="24"/>
              </w:rPr>
            </w:pPr>
          </w:p>
        </w:tc>
        <w:tc>
          <w:tcPr>
            <w:tcW w:w="1398"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BCS</w:t>
            </w: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Cachectic</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8</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8 (100)</w:t>
            </w:r>
          </w:p>
        </w:tc>
        <w:tc>
          <w:tcPr>
            <w:tcW w:w="1419"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11.12</w:t>
            </w:r>
          </w:p>
        </w:tc>
        <w:tc>
          <w:tcPr>
            <w:tcW w:w="1398"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0.004</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Healthy</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11</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3 (27)</w:t>
            </w:r>
          </w:p>
        </w:tc>
        <w:tc>
          <w:tcPr>
            <w:tcW w:w="1419" w:type="dxa"/>
            <w:vMerge/>
          </w:tcPr>
          <w:p w:rsidR="003310A1" w:rsidRPr="009E48B2" w:rsidRDefault="003310A1" w:rsidP="00C438F1">
            <w:pPr>
              <w:jc w:val="both"/>
              <w:rPr>
                <w:rFonts w:asciiTheme="minorHAnsi" w:hAnsiTheme="minorHAnsi" w:cstheme="minorHAnsi"/>
                <w:noProof/>
                <w:sz w:val="24"/>
                <w:szCs w:val="24"/>
              </w:rPr>
            </w:pPr>
          </w:p>
        </w:tc>
        <w:tc>
          <w:tcPr>
            <w:tcW w:w="1398"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Medium</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31</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21 (68)</w:t>
            </w:r>
          </w:p>
        </w:tc>
        <w:tc>
          <w:tcPr>
            <w:tcW w:w="1419" w:type="dxa"/>
            <w:vMerge/>
          </w:tcPr>
          <w:p w:rsidR="003310A1" w:rsidRPr="009E48B2" w:rsidRDefault="003310A1" w:rsidP="00C438F1">
            <w:pPr>
              <w:jc w:val="both"/>
              <w:rPr>
                <w:rFonts w:asciiTheme="minorHAnsi" w:hAnsiTheme="minorHAnsi" w:cstheme="minorHAnsi"/>
                <w:noProof/>
                <w:sz w:val="24"/>
                <w:szCs w:val="24"/>
              </w:rPr>
            </w:pPr>
          </w:p>
        </w:tc>
        <w:tc>
          <w:tcPr>
            <w:tcW w:w="1398"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Deworming</w:t>
            </w: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Yes</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25</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12 (48)</w:t>
            </w:r>
          </w:p>
        </w:tc>
        <w:tc>
          <w:tcPr>
            <w:tcW w:w="1419"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5.55</w:t>
            </w:r>
          </w:p>
        </w:tc>
        <w:tc>
          <w:tcPr>
            <w:tcW w:w="1398"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0.01</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4"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No</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25</w:t>
            </w:r>
          </w:p>
        </w:tc>
        <w:tc>
          <w:tcPr>
            <w:tcW w:w="1469"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20 (80)</w:t>
            </w:r>
          </w:p>
        </w:tc>
        <w:tc>
          <w:tcPr>
            <w:tcW w:w="1419" w:type="dxa"/>
            <w:vMerge/>
          </w:tcPr>
          <w:p w:rsidR="003310A1" w:rsidRPr="009E48B2" w:rsidRDefault="003310A1" w:rsidP="00C438F1">
            <w:pPr>
              <w:jc w:val="both"/>
              <w:rPr>
                <w:rFonts w:asciiTheme="minorHAnsi" w:hAnsiTheme="minorHAnsi" w:cstheme="minorHAnsi"/>
                <w:noProof/>
                <w:sz w:val="24"/>
                <w:szCs w:val="24"/>
              </w:rPr>
            </w:pPr>
          </w:p>
        </w:tc>
        <w:tc>
          <w:tcPr>
            <w:tcW w:w="1398" w:type="dxa"/>
            <w:vMerge/>
          </w:tcPr>
          <w:p w:rsidR="003310A1" w:rsidRPr="009E48B2" w:rsidRDefault="003310A1" w:rsidP="00C438F1">
            <w:pPr>
              <w:jc w:val="both"/>
              <w:rPr>
                <w:rFonts w:asciiTheme="minorHAnsi" w:hAnsiTheme="minorHAnsi" w:cstheme="minorHAnsi"/>
                <w:noProof/>
                <w:sz w:val="24"/>
                <w:szCs w:val="24"/>
              </w:rPr>
            </w:pPr>
          </w:p>
        </w:tc>
      </w:tr>
    </w:tbl>
    <w:p w:rsidR="003310A1" w:rsidRPr="009E48B2" w:rsidRDefault="003310A1" w:rsidP="003310A1">
      <w:pPr>
        <w:jc w:val="both"/>
        <w:rPr>
          <w:rFonts w:asciiTheme="minorHAnsi" w:hAnsiTheme="minorHAnsi" w:cstheme="minorHAnsi"/>
          <w:noProof/>
          <w:sz w:val="24"/>
          <w:szCs w:val="24"/>
        </w:rPr>
      </w:pP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t>The above table showing association of different variables with overall parasite positive samples. Chi square test was performed to identify the association of different variables with the presesnce of parasitic infestation.The study population consists of 3 cattle breeds;crossbreed of Holstein Friesian(HF), local breeds and Red Chittagong Cattle(RCC). Among these 3 breeds prevalence of gastrointestinal parasitic infection is highest in crossbred cattle</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(71%) and lowest in RCC cattle</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(55%) however,variables were not significantly associated(P-val</w:t>
      </w:r>
      <w:r w:rsidR="007B5D04">
        <w:rPr>
          <w:rFonts w:asciiTheme="minorHAnsi" w:hAnsiTheme="minorHAnsi" w:cstheme="minorHAnsi"/>
          <w:noProof/>
          <w:sz w:val="24"/>
          <w:szCs w:val="24"/>
        </w:rPr>
        <w:t>ue=0.65</w:t>
      </w:r>
      <w:r w:rsidRPr="009E48B2">
        <w:rPr>
          <w:rFonts w:asciiTheme="minorHAnsi" w:hAnsiTheme="minorHAnsi" w:cstheme="minorHAnsi"/>
          <w:noProof/>
          <w:sz w:val="24"/>
          <w:szCs w:val="24"/>
        </w:rPr>
        <w:t>).</w:t>
      </w: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t>In the study population no of female is 28 and male is 22. The prevalence of gastrointestinal parasitic infection is slightly  higher in male</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(68%)  than female</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(61%) but this is not statis</w:t>
      </w:r>
      <w:r w:rsidR="007B5D04">
        <w:rPr>
          <w:rFonts w:asciiTheme="minorHAnsi" w:hAnsiTheme="minorHAnsi" w:cstheme="minorHAnsi"/>
          <w:noProof/>
          <w:sz w:val="24"/>
          <w:szCs w:val="24"/>
        </w:rPr>
        <w:t>tically significant(P-value=0.60</w:t>
      </w:r>
      <w:r w:rsidRPr="009E48B2">
        <w:rPr>
          <w:rFonts w:asciiTheme="minorHAnsi" w:hAnsiTheme="minorHAnsi" w:cstheme="minorHAnsi"/>
          <w:noProof/>
          <w:sz w:val="24"/>
          <w:szCs w:val="24"/>
        </w:rPr>
        <w:t xml:space="preserve">) </w:t>
      </w: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lastRenderedPageBreak/>
        <w:t>The study population was categorized into 3 group according to BCS, these are cachectic, healthy and medium. The prevalence of parasitic infection is highest in  cachectic animal (100%)and lowest in healthy animal (27%)</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and  the variable is statistically significant(P –value=0.004).</w:t>
      </w: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t xml:space="preserve"> The prevalence of parasitic infection  is higher in dewormed animal (80%) than not dewormed animal (48%) and this variable is also statistically significant (P –value=0.01).</w:t>
      </w:r>
    </w:p>
    <w:p w:rsidR="003310A1" w:rsidRPr="009E48B2" w:rsidRDefault="003310A1" w:rsidP="003310A1">
      <w:pPr>
        <w:spacing w:line="360" w:lineRule="auto"/>
        <w:jc w:val="both"/>
        <w:rPr>
          <w:rFonts w:asciiTheme="minorHAnsi" w:hAnsiTheme="minorHAnsi" w:cstheme="minorHAnsi"/>
          <w:noProof/>
          <w:sz w:val="24"/>
          <w:szCs w:val="24"/>
        </w:rPr>
      </w:pPr>
    </w:p>
    <w:p w:rsidR="003310A1" w:rsidRPr="009E48B2" w:rsidRDefault="003310A1" w:rsidP="003310A1">
      <w:pPr>
        <w:spacing w:line="360" w:lineRule="auto"/>
        <w:jc w:val="both"/>
        <w:rPr>
          <w:rFonts w:asciiTheme="minorHAnsi" w:hAnsiTheme="minorHAnsi" w:cstheme="minorHAnsi"/>
          <w:noProof/>
          <w:sz w:val="24"/>
          <w:szCs w:val="24"/>
        </w:rPr>
      </w:pPr>
    </w:p>
    <w:p w:rsidR="003310A1" w:rsidRPr="009E48B2" w:rsidRDefault="003310A1" w:rsidP="003310A1">
      <w:pPr>
        <w:spacing w:line="360" w:lineRule="auto"/>
        <w:jc w:val="both"/>
        <w:rPr>
          <w:rFonts w:asciiTheme="minorHAnsi" w:hAnsiTheme="minorHAnsi" w:cstheme="minorHAnsi"/>
          <w:b/>
          <w:sz w:val="24"/>
          <w:szCs w:val="24"/>
        </w:rPr>
      </w:pPr>
      <w:r w:rsidRPr="009E48B2">
        <w:rPr>
          <w:rFonts w:asciiTheme="minorHAnsi" w:hAnsiTheme="minorHAnsi" w:cstheme="minorHAnsi"/>
          <w:b/>
          <w:sz w:val="24"/>
          <w:szCs w:val="24"/>
        </w:rPr>
        <w:t>4.1.3 Prevalence of different genus of gastrointestinal parasitic infestation in cattle:</w:t>
      </w:r>
    </w:p>
    <w:p w:rsidR="003310A1" w:rsidRPr="009E48B2" w:rsidRDefault="003310A1" w:rsidP="003310A1">
      <w:pPr>
        <w:jc w:val="both"/>
        <w:rPr>
          <w:rFonts w:asciiTheme="minorHAnsi" w:hAnsiTheme="minorHAnsi" w:cstheme="minorHAnsi"/>
          <w:noProof/>
          <w:sz w:val="24"/>
          <w:szCs w:val="24"/>
        </w:rPr>
      </w:pPr>
      <w:r w:rsidRPr="009E48B2">
        <w:rPr>
          <w:rFonts w:asciiTheme="minorHAnsi" w:hAnsiTheme="minorHAnsi" w:cstheme="minorHAnsi"/>
          <w:noProof/>
          <w:sz w:val="24"/>
          <w:szCs w:val="24"/>
        </w:rPr>
        <w:drawing>
          <wp:inline distT="0" distB="0" distL="0" distR="0">
            <wp:extent cx="5469574" cy="3256388"/>
            <wp:effectExtent l="19050" t="0" r="16826" b="1162"/>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6BC6" w:rsidRDefault="00216BC6" w:rsidP="003310A1">
      <w:pPr>
        <w:jc w:val="both"/>
        <w:rPr>
          <w:rFonts w:asciiTheme="minorHAnsi" w:hAnsiTheme="minorHAnsi" w:cstheme="minorHAnsi"/>
          <w:b/>
          <w:noProof/>
          <w:sz w:val="24"/>
          <w:szCs w:val="24"/>
        </w:rPr>
      </w:pPr>
    </w:p>
    <w:p w:rsidR="003310A1" w:rsidRPr="009E48B2" w:rsidRDefault="003310A1" w:rsidP="003310A1">
      <w:pPr>
        <w:jc w:val="both"/>
        <w:rPr>
          <w:rFonts w:asciiTheme="minorHAnsi" w:hAnsiTheme="minorHAnsi" w:cstheme="minorHAnsi"/>
          <w:noProof/>
          <w:sz w:val="24"/>
          <w:szCs w:val="24"/>
        </w:rPr>
      </w:pPr>
      <w:r w:rsidRPr="009E48B2">
        <w:rPr>
          <w:rFonts w:asciiTheme="minorHAnsi" w:hAnsiTheme="minorHAnsi" w:cstheme="minorHAnsi"/>
          <w:b/>
          <w:noProof/>
          <w:sz w:val="24"/>
          <w:szCs w:val="24"/>
        </w:rPr>
        <w:t>Figure 4</w:t>
      </w:r>
      <w:r w:rsidRPr="009E48B2">
        <w:rPr>
          <w:rFonts w:asciiTheme="minorHAnsi" w:hAnsiTheme="minorHAnsi" w:cstheme="minorHAnsi"/>
          <w:noProof/>
          <w:sz w:val="24"/>
          <w:szCs w:val="24"/>
        </w:rPr>
        <w:t>: Histogram showing the frequency and percentage of samples positive to  different parasites, overall parasite positive and samples negative to any parasites.</w:t>
      </w:r>
    </w:p>
    <w:p w:rsidR="003310A1" w:rsidRPr="009E48B2" w:rsidRDefault="003310A1" w:rsidP="003310A1">
      <w:pPr>
        <w:jc w:val="both"/>
        <w:rPr>
          <w:rFonts w:asciiTheme="minorHAnsi" w:hAnsiTheme="minorHAnsi" w:cstheme="minorHAnsi"/>
          <w:noProof/>
          <w:sz w:val="24"/>
          <w:szCs w:val="24"/>
        </w:rPr>
      </w:pP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t>The current study revealed that, prevalance of gastrointestinal parasitic infestation is 64% in study population. In case of single parasitic infection,among the different genus of parasites prevalence of Paramphistomum is highest (22%) and lowest prevalence for  Trichostrongylus</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(2%). The prevalence of mixed parasitic infection such as Paramphistomum, Oesophagostomum and Paramphistomum,oocyst are almost same.</w:t>
      </w:r>
    </w:p>
    <w:p w:rsidR="003310A1" w:rsidRPr="009E48B2" w:rsidRDefault="003310A1" w:rsidP="003310A1">
      <w:pPr>
        <w:spacing w:line="360" w:lineRule="auto"/>
        <w:jc w:val="both"/>
        <w:rPr>
          <w:rFonts w:asciiTheme="minorHAnsi" w:hAnsiTheme="minorHAnsi" w:cstheme="minorHAnsi"/>
          <w:noProof/>
          <w:sz w:val="24"/>
          <w:szCs w:val="24"/>
        </w:rPr>
      </w:pP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lastRenderedPageBreak/>
        <w:t>Among the parasitic infestation prevalence of Paramphistomum spp is highest. Association of different variables with Paramphistomum positive samples is shown in a table below:</w:t>
      </w:r>
    </w:p>
    <w:p w:rsidR="003310A1" w:rsidRPr="009E48B2" w:rsidRDefault="003310A1" w:rsidP="003310A1">
      <w:pPr>
        <w:jc w:val="both"/>
        <w:rPr>
          <w:rFonts w:asciiTheme="minorHAnsi" w:hAnsiTheme="minorHAnsi" w:cstheme="minorHAnsi"/>
          <w:b/>
          <w:noProof/>
          <w:sz w:val="24"/>
          <w:szCs w:val="24"/>
        </w:rPr>
      </w:pPr>
    </w:p>
    <w:p w:rsidR="003310A1" w:rsidRPr="009E48B2" w:rsidRDefault="003310A1" w:rsidP="003310A1">
      <w:pPr>
        <w:jc w:val="both"/>
        <w:rPr>
          <w:rFonts w:asciiTheme="minorHAnsi" w:hAnsiTheme="minorHAnsi" w:cstheme="minorHAnsi"/>
          <w:b/>
          <w:noProof/>
          <w:sz w:val="24"/>
          <w:szCs w:val="24"/>
        </w:rPr>
      </w:pPr>
    </w:p>
    <w:p w:rsidR="003310A1" w:rsidRPr="009E48B2" w:rsidRDefault="003310A1" w:rsidP="003310A1">
      <w:pPr>
        <w:jc w:val="both"/>
        <w:rPr>
          <w:rFonts w:asciiTheme="minorHAnsi" w:hAnsiTheme="minorHAnsi" w:cstheme="minorHAnsi"/>
          <w:noProof/>
          <w:sz w:val="24"/>
          <w:szCs w:val="24"/>
        </w:rPr>
      </w:pPr>
      <w:r w:rsidRPr="009E48B2">
        <w:rPr>
          <w:rFonts w:asciiTheme="minorHAnsi" w:hAnsiTheme="minorHAnsi" w:cstheme="minorHAnsi"/>
          <w:b/>
          <w:noProof/>
          <w:sz w:val="24"/>
          <w:szCs w:val="24"/>
        </w:rPr>
        <w:t>Table 2:</w:t>
      </w:r>
      <w:r w:rsidRPr="009E48B2">
        <w:rPr>
          <w:rFonts w:asciiTheme="minorHAnsi" w:hAnsiTheme="minorHAnsi" w:cstheme="minorHAnsi"/>
          <w:noProof/>
          <w:sz w:val="24"/>
          <w:szCs w:val="24"/>
        </w:rPr>
        <w:t xml:space="preserve"> association of different variables with Paramphistomum positive samples.</w:t>
      </w:r>
    </w:p>
    <w:p w:rsidR="003310A1" w:rsidRPr="009E48B2" w:rsidRDefault="003310A1" w:rsidP="003310A1">
      <w:pPr>
        <w:spacing w:line="360" w:lineRule="auto"/>
        <w:jc w:val="both"/>
        <w:rPr>
          <w:rFonts w:asciiTheme="minorHAnsi" w:hAnsiTheme="minorHAnsi" w:cstheme="minorHAnsi"/>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gridCol w:w="1495"/>
        <w:gridCol w:w="1535"/>
        <w:gridCol w:w="1470"/>
        <w:gridCol w:w="1420"/>
        <w:gridCol w:w="1395"/>
      </w:tblGrid>
      <w:tr w:rsidR="003310A1" w:rsidRPr="009E48B2" w:rsidTr="00C438F1">
        <w:tc>
          <w:tcPr>
            <w:tcW w:w="1541"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Variables</w:t>
            </w: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Level</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Total observation</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Samples positive to parasites (%)</w:t>
            </w:r>
          </w:p>
        </w:tc>
        <w:tc>
          <w:tcPr>
            <w:tcW w:w="142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Chi square value</w:t>
            </w:r>
          </w:p>
        </w:tc>
        <w:tc>
          <w:tcPr>
            <w:tcW w:w="13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p-value</w:t>
            </w: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Breed</w:t>
            </w: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Cross</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17</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 (12)</w:t>
            </w:r>
          </w:p>
        </w:tc>
        <w:tc>
          <w:tcPr>
            <w:tcW w:w="1420"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4.04</w:t>
            </w:r>
          </w:p>
        </w:tc>
        <w:tc>
          <w:tcPr>
            <w:tcW w:w="1395"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0.13</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Local</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22</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9 (41)</w:t>
            </w:r>
          </w:p>
        </w:tc>
        <w:tc>
          <w:tcPr>
            <w:tcW w:w="1420" w:type="dxa"/>
            <w:vMerge/>
          </w:tcPr>
          <w:p w:rsidR="003310A1" w:rsidRPr="009E48B2" w:rsidRDefault="003310A1" w:rsidP="00C438F1">
            <w:pPr>
              <w:jc w:val="both"/>
              <w:rPr>
                <w:rFonts w:asciiTheme="minorHAnsi" w:hAnsiTheme="minorHAnsi" w:cstheme="minorHAnsi"/>
                <w:noProof/>
                <w:sz w:val="24"/>
                <w:szCs w:val="24"/>
              </w:rPr>
            </w:pPr>
          </w:p>
        </w:tc>
        <w:tc>
          <w:tcPr>
            <w:tcW w:w="1395"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RCC</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11</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3 (27)</w:t>
            </w:r>
          </w:p>
        </w:tc>
        <w:tc>
          <w:tcPr>
            <w:tcW w:w="1420" w:type="dxa"/>
            <w:vMerge/>
          </w:tcPr>
          <w:p w:rsidR="003310A1" w:rsidRPr="009E48B2" w:rsidRDefault="003310A1" w:rsidP="00C438F1">
            <w:pPr>
              <w:jc w:val="both"/>
              <w:rPr>
                <w:rFonts w:asciiTheme="minorHAnsi" w:hAnsiTheme="minorHAnsi" w:cstheme="minorHAnsi"/>
                <w:noProof/>
                <w:sz w:val="24"/>
                <w:szCs w:val="24"/>
              </w:rPr>
            </w:pPr>
          </w:p>
        </w:tc>
        <w:tc>
          <w:tcPr>
            <w:tcW w:w="1395"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Sex</w:t>
            </w: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Female</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28</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10 (36)</w:t>
            </w:r>
          </w:p>
        </w:tc>
        <w:tc>
          <w:tcPr>
            <w:tcW w:w="1420"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1.87</w:t>
            </w:r>
          </w:p>
        </w:tc>
        <w:tc>
          <w:tcPr>
            <w:tcW w:w="1395"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0.17</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Male</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22</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4 (18)</w:t>
            </w:r>
          </w:p>
        </w:tc>
        <w:tc>
          <w:tcPr>
            <w:tcW w:w="1420" w:type="dxa"/>
            <w:vMerge/>
          </w:tcPr>
          <w:p w:rsidR="003310A1" w:rsidRPr="009E48B2" w:rsidRDefault="003310A1" w:rsidP="00C438F1">
            <w:pPr>
              <w:jc w:val="both"/>
              <w:rPr>
                <w:rFonts w:asciiTheme="minorHAnsi" w:hAnsiTheme="minorHAnsi" w:cstheme="minorHAnsi"/>
                <w:noProof/>
                <w:sz w:val="24"/>
                <w:szCs w:val="24"/>
              </w:rPr>
            </w:pPr>
          </w:p>
        </w:tc>
        <w:tc>
          <w:tcPr>
            <w:tcW w:w="1395"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BCS</w:t>
            </w: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Cachectic</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8</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 (13)</w:t>
            </w:r>
          </w:p>
        </w:tc>
        <w:tc>
          <w:tcPr>
            <w:tcW w:w="1420"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2.34</w:t>
            </w:r>
          </w:p>
        </w:tc>
        <w:tc>
          <w:tcPr>
            <w:tcW w:w="1395"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0.31</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Healthy</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11</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 (18)</w:t>
            </w:r>
          </w:p>
        </w:tc>
        <w:tc>
          <w:tcPr>
            <w:tcW w:w="1420" w:type="dxa"/>
            <w:vMerge/>
          </w:tcPr>
          <w:p w:rsidR="003310A1" w:rsidRPr="009E48B2" w:rsidRDefault="003310A1" w:rsidP="00C438F1">
            <w:pPr>
              <w:jc w:val="both"/>
              <w:rPr>
                <w:rFonts w:asciiTheme="minorHAnsi" w:hAnsiTheme="minorHAnsi" w:cstheme="minorHAnsi"/>
                <w:noProof/>
                <w:sz w:val="24"/>
                <w:szCs w:val="24"/>
              </w:rPr>
            </w:pPr>
          </w:p>
        </w:tc>
        <w:tc>
          <w:tcPr>
            <w:tcW w:w="1395"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Medium</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31</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11 (35)</w:t>
            </w:r>
          </w:p>
        </w:tc>
        <w:tc>
          <w:tcPr>
            <w:tcW w:w="1420" w:type="dxa"/>
            <w:vMerge/>
          </w:tcPr>
          <w:p w:rsidR="003310A1" w:rsidRPr="009E48B2" w:rsidRDefault="003310A1" w:rsidP="00C438F1">
            <w:pPr>
              <w:jc w:val="both"/>
              <w:rPr>
                <w:rFonts w:asciiTheme="minorHAnsi" w:hAnsiTheme="minorHAnsi" w:cstheme="minorHAnsi"/>
                <w:noProof/>
                <w:sz w:val="24"/>
                <w:szCs w:val="24"/>
              </w:rPr>
            </w:pPr>
          </w:p>
        </w:tc>
        <w:tc>
          <w:tcPr>
            <w:tcW w:w="1395" w:type="dxa"/>
            <w:vMerge/>
          </w:tcPr>
          <w:p w:rsidR="003310A1" w:rsidRPr="009E48B2" w:rsidRDefault="003310A1" w:rsidP="00C438F1">
            <w:pPr>
              <w:jc w:val="both"/>
              <w:rPr>
                <w:rFonts w:asciiTheme="minorHAnsi" w:hAnsiTheme="minorHAnsi" w:cstheme="minorHAnsi"/>
                <w:noProof/>
                <w:sz w:val="24"/>
                <w:szCs w:val="24"/>
              </w:rPr>
            </w:pPr>
          </w:p>
        </w:tc>
      </w:tr>
      <w:tr w:rsidR="003310A1" w:rsidRPr="009E48B2" w:rsidTr="00C438F1">
        <w:tc>
          <w:tcPr>
            <w:tcW w:w="1541"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Deworming</w:t>
            </w: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Yes</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25</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6 (24)</w:t>
            </w:r>
          </w:p>
        </w:tc>
        <w:tc>
          <w:tcPr>
            <w:tcW w:w="1420"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0.39</w:t>
            </w:r>
          </w:p>
        </w:tc>
        <w:tc>
          <w:tcPr>
            <w:tcW w:w="1395" w:type="dxa"/>
            <w:vMerge w:val="restart"/>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0.52</w:t>
            </w:r>
          </w:p>
        </w:tc>
      </w:tr>
      <w:tr w:rsidR="003310A1" w:rsidRPr="009E48B2" w:rsidTr="00C438F1">
        <w:tc>
          <w:tcPr>
            <w:tcW w:w="1541" w:type="dxa"/>
            <w:vMerge/>
          </w:tcPr>
          <w:p w:rsidR="003310A1" w:rsidRPr="009E48B2" w:rsidRDefault="003310A1" w:rsidP="00C438F1">
            <w:pPr>
              <w:jc w:val="both"/>
              <w:rPr>
                <w:rFonts w:asciiTheme="minorHAnsi" w:hAnsiTheme="minorHAnsi" w:cstheme="minorHAnsi"/>
                <w:noProof/>
                <w:sz w:val="24"/>
                <w:szCs w:val="24"/>
              </w:rPr>
            </w:pPr>
          </w:p>
        </w:tc>
        <w:tc>
          <w:tcPr>
            <w:tcW w:w="149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No</w:t>
            </w:r>
          </w:p>
        </w:tc>
        <w:tc>
          <w:tcPr>
            <w:tcW w:w="1535"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25</w:t>
            </w:r>
          </w:p>
        </w:tc>
        <w:tc>
          <w:tcPr>
            <w:tcW w:w="1470" w:type="dxa"/>
          </w:tcPr>
          <w:p w:rsidR="003310A1" w:rsidRPr="009E48B2" w:rsidRDefault="003310A1" w:rsidP="00C438F1">
            <w:pPr>
              <w:jc w:val="both"/>
              <w:rPr>
                <w:rFonts w:asciiTheme="minorHAnsi" w:hAnsiTheme="minorHAnsi" w:cstheme="minorHAnsi"/>
                <w:noProof/>
                <w:sz w:val="24"/>
                <w:szCs w:val="24"/>
              </w:rPr>
            </w:pPr>
            <w:r w:rsidRPr="009E48B2">
              <w:rPr>
                <w:rFonts w:asciiTheme="minorHAnsi" w:hAnsiTheme="minorHAnsi" w:cstheme="minorHAnsi"/>
                <w:noProof/>
                <w:sz w:val="24"/>
                <w:szCs w:val="24"/>
              </w:rPr>
              <w:t>8 (32)</w:t>
            </w:r>
          </w:p>
        </w:tc>
        <w:tc>
          <w:tcPr>
            <w:tcW w:w="1420" w:type="dxa"/>
            <w:vMerge/>
          </w:tcPr>
          <w:p w:rsidR="003310A1" w:rsidRPr="009E48B2" w:rsidRDefault="003310A1" w:rsidP="00C438F1">
            <w:pPr>
              <w:jc w:val="both"/>
              <w:rPr>
                <w:rFonts w:asciiTheme="minorHAnsi" w:hAnsiTheme="minorHAnsi" w:cstheme="minorHAnsi"/>
                <w:noProof/>
                <w:sz w:val="24"/>
                <w:szCs w:val="24"/>
              </w:rPr>
            </w:pPr>
          </w:p>
        </w:tc>
        <w:tc>
          <w:tcPr>
            <w:tcW w:w="1395" w:type="dxa"/>
            <w:vMerge/>
          </w:tcPr>
          <w:p w:rsidR="003310A1" w:rsidRPr="009E48B2" w:rsidRDefault="003310A1" w:rsidP="00C438F1">
            <w:pPr>
              <w:jc w:val="both"/>
              <w:rPr>
                <w:rFonts w:asciiTheme="minorHAnsi" w:hAnsiTheme="minorHAnsi" w:cstheme="minorHAnsi"/>
                <w:noProof/>
                <w:sz w:val="24"/>
                <w:szCs w:val="24"/>
              </w:rPr>
            </w:pPr>
          </w:p>
        </w:tc>
      </w:tr>
    </w:tbl>
    <w:p w:rsidR="003310A1" w:rsidRPr="009E48B2" w:rsidRDefault="003310A1" w:rsidP="003310A1">
      <w:pPr>
        <w:spacing w:line="360" w:lineRule="auto"/>
        <w:jc w:val="both"/>
        <w:rPr>
          <w:rFonts w:asciiTheme="minorHAnsi" w:hAnsiTheme="minorHAnsi" w:cstheme="minorHAnsi"/>
          <w:noProof/>
          <w:sz w:val="24"/>
          <w:szCs w:val="24"/>
        </w:rPr>
      </w:pPr>
    </w:p>
    <w:p w:rsidR="003310A1" w:rsidRPr="009E48B2" w:rsidRDefault="003310A1" w:rsidP="003310A1">
      <w:pPr>
        <w:spacing w:line="360" w:lineRule="auto"/>
        <w:jc w:val="both"/>
        <w:rPr>
          <w:rFonts w:asciiTheme="minorHAnsi" w:hAnsiTheme="minorHAnsi" w:cstheme="minorHAnsi"/>
          <w:noProof/>
          <w:sz w:val="24"/>
          <w:szCs w:val="24"/>
        </w:rPr>
      </w:pPr>
      <w:r w:rsidRPr="009E48B2">
        <w:rPr>
          <w:rFonts w:asciiTheme="minorHAnsi" w:hAnsiTheme="minorHAnsi" w:cstheme="minorHAnsi"/>
          <w:noProof/>
          <w:sz w:val="24"/>
          <w:szCs w:val="24"/>
        </w:rPr>
        <w:t>We conducted a Chi square tests to asseses the association of different variables with the presence of Paramphistomum  infection. The analysis revealed that there is no statistically significant varying prevalence of Paramphistomum infection according to different breeds.  Very low prevalence of Paramphistomum infection is in cross bred and very high prevalence is in local cattle. The prevalence of Paramphistomum infection is slightly  higher in female</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(36%)  than male(18%) but this is not statistically significant(P-value=0.17). The study population was categorized into 3 group according to BCS, these are cachectic, healthy and medium. The prevalence of Paramphistomum infection is highest in  medium animal (35%)</w:t>
      </w:r>
      <w:r w:rsidR="0066214D">
        <w:rPr>
          <w:rFonts w:asciiTheme="minorHAnsi" w:hAnsiTheme="minorHAnsi" w:cstheme="minorHAnsi"/>
          <w:noProof/>
          <w:sz w:val="24"/>
          <w:szCs w:val="24"/>
        </w:rPr>
        <w:t xml:space="preserve"> </w:t>
      </w:r>
      <w:r w:rsidRPr="009E48B2">
        <w:rPr>
          <w:rFonts w:asciiTheme="minorHAnsi" w:hAnsiTheme="minorHAnsi" w:cstheme="minorHAnsi"/>
          <w:noProof/>
          <w:sz w:val="24"/>
          <w:szCs w:val="24"/>
        </w:rPr>
        <w:t>and lowest in cachectic animal (13%) though the variable is not statistically significant(P –value=0.31). The prevalence of Paramphistomum infection  is higher in not dewormed animal (32%) than dewormed animal (24%) and this variable is not also statistically significant (P –value=0.52).</w:t>
      </w:r>
    </w:p>
    <w:p w:rsidR="003310A1" w:rsidRPr="009E48B2" w:rsidRDefault="003310A1" w:rsidP="003310A1">
      <w:pPr>
        <w:spacing w:line="360" w:lineRule="auto"/>
        <w:jc w:val="both"/>
        <w:rPr>
          <w:rFonts w:asciiTheme="minorHAnsi" w:hAnsiTheme="minorHAnsi" w:cstheme="minorHAnsi"/>
          <w:noProof/>
          <w:sz w:val="24"/>
          <w:szCs w:val="24"/>
        </w:rPr>
      </w:pPr>
    </w:p>
    <w:p w:rsidR="003310A1" w:rsidRPr="009E48B2" w:rsidRDefault="003310A1" w:rsidP="003310A1">
      <w:pPr>
        <w:widowControl/>
        <w:spacing w:line="360" w:lineRule="auto"/>
        <w:jc w:val="both"/>
        <w:rPr>
          <w:rFonts w:asciiTheme="minorHAnsi" w:hAnsiTheme="minorHAnsi" w:cstheme="minorHAnsi"/>
          <w:b/>
          <w:sz w:val="24"/>
          <w:szCs w:val="24"/>
        </w:rPr>
      </w:pPr>
    </w:p>
    <w:p w:rsidR="003310A1" w:rsidRPr="009E48B2" w:rsidRDefault="003310A1" w:rsidP="003310A1">
      <w:pPr>
        <w:widowControl/>
        <w:spacing w:line="360" w:lineRule="auto"/>
        <w:jc w:val="both"/>
        <w:rPr>
          <w:rFonts w:asciiTheme="minorHAnsi" w:hAnsiTheme="minorHAnsi" w:cstheme="minorHAnsi"/>
          <w:b/>
          <w:sz w:val="24"/>
          <w:szCs w:val="24"/>
        </w:rPr>
      </w:pPr>
    </w:p>
    <w:p w:rsidR="00216BC6" w:rsidRDefault="00216BC6" w:rsidP="003310A1">
      <w:pPr>
        <w:widowControl/>
        <w:spacing w:line="360" w:lineRule="auto"/>
        <w:jc w:val="both"/>
        <w:rPr>
          <w:rFonts w:asciiTheme="minorHAnsi" w:hAnsiTheme="minorHAnsi" w:cstheme="minorHAnsi"/>
          <w:b/>
          <w:sz w:val="24"/>
          <w:szCs w:val="24"/>
        </w:rPr>
      </w:pPr>
    </w:p>
    <w:p w:rsidR="003310A1" w:rsidRPr="009E48B2" w:rsidRDefault="003310A1" w:rsidP="003310A1">
      <w:pPr>
        <w:widowControl/>
        <w:spacing w:line="360" w:lineRule="auto"/>
        <w:jc w:val="both"/>
        <w:rPr>
          <w:rFonts w:asciiTheme="minorHAnsi" w:hAnsiTheme="minorHAnsi" w:cstheme="minorHAnsi"/>
          <w:b/>
          <w:sz w:val="24"/>
          <w:szCs w:val="24"/>
        </w:rPr>
      </w:pPr>
      <w:r w:rsidRPr="009E48B2">
        <w:rPr>
          <w:rFonts w:asciiTheme="minorHAnsi" w:hAnsiTheme="minorHAnsi" w:cstheme="minorHAnsi"/>
          <w:b/>
          <w:sz w:val="24"/>
          <w:szCs w:val="24"/>
        </w:rPr>
        <w:t>4.1.4 Age specific prevalence of gastrointestinal parasitic infestation:</w:t>
      </w:r>
    </w:p>
    <w:p w:rsidR="003310A1" w:rsidRPr="009E48B2" w:rsidRDefault="003310A1" w:rsidP="003310A1">
      <w:pPr>
        <w:jc w:val="both"/>
        <w:rPr>
          <w:rFonts w:asciiTheme="minorHAnsi" w:hAnsiTheme="minorHAnsi" w:cstheme="minorHAnsi"/>
          <w:sz w:val="24"/>
          <w:szCs w:val="24"/>
        </w:rPr>
      </w:pPr>
      <w:r w:rsidRPr="008D3C30">
        <w:rPr>
          <w:rFonts w:asciiTheme="minorHAnsi" w:hAnsiTheme="minorHAnsi" w:cstheme="minorHAnsi"/>
          <w:noProof/>
          <w:sz w:val="24"/>
          <w:szCs w:val="24"/>
        </w:rPr>
        <w:drawing>
          <wp:inline distT="0" distB="0" distL="0" distR="0">
            <wp:extent cx="5442438" cy="398355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50000"/>
                    </a:blip>
                    <a:srcRect/>
                    <a:stretch>
                      <a:fillRect/>
                    </a:stretch>
                  </pic:blipFill>
                  <pic:spPr bwMode="auto">
                    <a:xfrm>
                      <a:off x="0" y="0"/>
                      <a:ext cx="5442127" cy="3983328"/>
                    </a:xfrm>
                    <a:prstGeom prst="rect">
                      <a:avLst/>
                    </a:prstGeom>
                    <a:noFill/>
                    <a:ln w="9525">
                      <a:noFill/>
                      <a:miter lim="800000"/>
                      <a:headEnd/>
                      <a:tailEnd/>
                    </a:ln>
                  </pic:spPr>
                </pic:pic>
              </a:graphicData>
            </a:graphic>
          </wp:inline>
        </w:drawing>
      </w:r>
    </w:p>
    <w:p w:rsidR="003310A1" w:rsidRPr="009E48B2" w:rsidRDefault="003310A1" w:rsidP="003310A1">
      <w:pPr>
        <w:jc w:val="both"/>
        <w:rPr>
          <w:rFonts w:asciiTheme="minorHAnsi" w:hAnsiTheme="minorHAnsi" w:cstheme="minorHAnsi"/>
          <w:sz w:val="24"/>
          <w:szCs w:val="24"/>
        </w:rPr>
      </w:pPr>
      <w:r w:rsidRPr="009E48B2">
        <w:rPr>
          <w:rFonts w:asciiTheme="minorHAnsi" w:hAnsiTheme="minorHAnsi" w:cstheme="minorHAnsi"/>
          <w:b/>
          <w:sz w:val="24"/>
          <w:szCs w:val="24"/>
        </w:rPr>
        <w:t>Figure 5</w:t>
      </w:r>
      <w:r w:rsidRPr="009E48B2">
        <w:rPr>
          <w:rFonts w:asciiTheme="minorHAnsi" w:hAnsiTheme="minorHAnsi" w:cstheme="minorHAnsi"/>
          <w:sz w:val="24"/>
          <w:szCs w:val="24"/>
        </w:rPr>
        <w:t>: Distribution of age among the study population</w:t>
      </w:r>
    </w:p>
    <w:p w:rsidR="003310A1" w:rsidRPr="009E48B2" w:rsidRDefault="003310A1" w:rsidP="003310A1">
      <w:pPr>
        <w:widowControl/>
        <w:spacing w:line="360" w:lineRule="auto"/>
        <w:jc w:val="both"/>
        <w:rPr>
          <w:rFonts w:asciiTheme="minorHAnsi" w:hAnsiTheme="minorHAnsi" w:cstheme="minorHAnsi"/>
          <w:b/>
          <w:sz w:val="24"/>
          <w:szCs w:val="24"/>
        </w:rPr>
      </w:pPr>
    </w:p>
    <w:p w:rsidR="003310A1" w:rsidRPr="009E48B2" w:rsidRDefault="003310A1" w:rsidP="003310A1">
      <w:pPr>
        <w:spacing w:line="360" w:lineRule="auto"/>
        <w:jc w:val="both"/>
        <w:rPr>
          <w:rFonts w:asciiTheme="minorHAnsi" w:hAnsiTheme="minorHAnsi" w:cstheme="minorHAnsi"/>
          <w:color w:val="000000"/>
          <w:sz w:val="24"/>
          <w:szCs w:val="24"/>
        </w:rPr>
      </w:pPr>
      <w:r w:rsidRPr="009E48B2">
        <w:rPr>
          <w:rFonts w:asciiTheme="minorHAnsi" w:hAnsiTheme="minorHAnsi" w:cstheme="minorHAnsi"/>
          <w:color w:val="000000"/>
          <w:sz w:val="24"/>
          <w:szCs w:val="24"/>
        </w:rPr>
        <w:t>Occurrences of gastrointestinal parasitic infestation were influenced by the age of animals. During this investigation,</w:t>
      </w:r>
      <w:r w:rsidRPr="009E48B2">
        <w:rPr>
          <w:rFonts w:asciiTheme="minorHAnsi" w:hAnsiTheme="minorHAnsi" w:cstheme="minorHAnsi"/>
          <w:sz w:val="24"/>
          <w:szCs w:val="24"/>
        </w:rPr>
        <w:t xml:space="preserve"> cattle were categorized into three sub groups as calf (≤ 1year i.e. 12 month), young (&gt;1 -&lt;2.5years i.e. &gt;12-&lt;30 month) and adult (≥2.5years i.e. 30 month).</w:t>
      </w:r>
      <w:r w:rsidRPr="009E48B2">
        <w:rPr>
          <w:rFonts w:asciiTheme="minorHAnsi" w:hAnsiTheme="minorHAnsi" w:cstheme="minorHAnsi"/>
          <w:color w:val="000000"/>
          <w:sz w:val="24"/>
          <w:szCs w:val="24"/>
        </w:rPr>
        <w:t xml:space="preserve"> It was observed that, the highest prevalence of parasitic infection in young cattle and lowest in calf and adult. The highest prevalence is found in the age 12 months and lowest is found in below 10 month of age (</w:t>
      </w:r>
      <w:r w:rsidRPr="009E48B2">
        <w:rPr>
          <w:rFonts w:asciiTheme="minorHAnsi" w:hAnsiTheme="minorHAnsi" w:cstheme="minorHAnsi"/>
          <w:sz w:val="24"/>
          <w:szCs w:val="24"/>
        </w:rPr>
        <w:t>Figure 1</w:t>
      </w:r>
      <w:r w:rsidRPr="009E48B2">
        <w:rPr>
          <w:rFonts w:asciiTheme="minorHAnsi" w:hAnsiTheme="minorHAnsi" w:cstheme="minorHAnsi"/>
          <w:color w:val="000000"/>
          <w:sz w:val="24"/>
          <w:szCs w:val="24"/>
        </w:rPr>
        <w:t xml:space="preserve">). </w:t>
      </w:r>
    </w:p>
    <w:p w:rsidR="003310A1" w:rsidRPr="009E48B2" w:rsidRDefault="003310A1" w:rsidP="003310A1">
      <w:pPr>
        <w:spacing w:line="360" w:lineRule="auto"/>
        <w:jc w:val="both"/>
        <w:rPr>
          <w:rFonts w:asciiTheme="minorHAnsi" w:hAnsiTheme="minorHAnsi" w:cstheme="minorHAnsi"/>
          <w:color w:val="000000"/>
          <w:sz w:val="24"/>
          <w:szCs w:val="24"/>
        </w:rPr>
      </w:pPr>
    </w:p>
    <w:p w:rsidR="003310A1" w:rsidRPr="009E48B2" w:rsidRDefault="003310A1" w:rsidP="003310A1">
      <w:pPr>
        <w:spacing w:line="360" w:lineRule="auto"/>
        <w:jc w:val="both"/>
        <w:rPr>
          <w:rFonts w:asciiTheme="minorHAnsi" w:hAnsiTheme="minorHAnsi" w:cstheme="minorHAnsi"/>
          <w:color w:val="000000"/>
          <w:sz w:val="24"/>
          <w:szCs w:val="24"/>
        </w:rPr>
      </w:pPr>
    </w:p>
    <w:p w:rsidR="003310A1" w:rsidRPr="009E48B2" w:rsidRDefault="003310A1" w:rsidP="003310A1">
      <w:pPr>
        <w:spacing w:line="360" w:lineRule="auto"/>
        <w:jc w:val="both"/>
        <w:rPr>
          <w:rFonts w:asciiTheme="minorHAnsi" w:hAnsiTheme="minorHAnsi" w:cstheme="minorHAnsi"/>
          <w:color w:val="000000"/>
          <w:sz w:val="24"/>
          <w:szCs w:val="24"/>
        </w:rPr>
      </w:pPr>
    </w:p>
    <w:p w:rsidR="00216BC6" w:rsidRDefault="00216BC6" w:rsidP="003310A1">
      <w:pPr>
        <w:spacing w:line="360" w:lineRule="auto"/>
        <w:jc w:val="both"/>
        <w:rPr>
          <w:b/>
          <w:color w:val="000000"/>
          <w:sz w:val="24"/>
          <w:szCs w:val="24"/>
        </w:rPr>
      </w:pPr>
    </w:p>
    <w:p w:rsidR="00216BC6" w:rsidRDefault="00216BC6" w:rsidP="003310A1">
      <w:pPr>
        <w:spacing w:line="360" w:lineRule="auto"/>
        <w:jc w:val="both"/>
        <w:rPr>
          <w:b/>
          <w:color w:val="000000"/>
          <w:sz w:val="24"/>
          <w:szCs w:val="24"/>
        </w:rPr>
      </w:pPr>
    </w:p>
    <w:p w:rsidR="00216BC6" w:rsidRDefault="00216BC6" w:rsidP="003310A1">
      <w:pPr>
        <w:spacing w:line="360" w:lineRule="auto"/>
        <w:jc w:val="both"/>
        <w:rPr>
          <w:b/>
          <w:color w:val="000000"/>
          <w:sz w:val="24"/>
          <w:szCs w:val="24"/>
        </w:rPr>
      </w:pPr>
    </w:p>
    <w:p w:rsidR="00D25D27" w:rsidRDefault="00D25D27" w:rsidP="003310A1">
      <w:pPr>
        <w:spacing w:line="360" w:lineRule="auto"/>
        <w:jc w:val="both"/>
        <w:rPr>
          <w:b/>
          <w:color w:val="000000"/>
          <w:sz w:val="24"/>
          <w:szCs w:val="24"/>
        </w:rPr>
      </w:pPr>
    </w:p>
    <w:p w:rsidR="003310A1" w:rsidRPr="00393C2C" w:rsidRDefault="003310A1" w:rsidP="003310A1">
      <w:pPr>
        <w:spacing w:line="360" w:lineRule="auto"/>
        <w:jc w:val="both"/>
        <w:rPr>
          <w:rFonts w:asciiTheme="minorHAnsi" w:hAnsiTheme="minorHAnsi" w:cstheme="minorHAnsi"/>
          <w:color w:val="000000"/>
          <w:sz w:val="24"/>
          <w:szCs w:val="24"/>
        </w:rPr>
      </w:pPr>
      <w:r w:rsidRPr="00393C2C">
        <w:rPr>
          <w:rFonts w:asciiTheme="minorHAnsi" w:hAnsiTheme="minorHAnsi" w:cstheme="minorHAnsi"/>
          <w:b/>
          <w:color w:val="000000"/>
          <w:sz w:val="24"/>
          <w:szCs w:val="24"/>
        </w:rPr>
        <w:t>Table 3:</w:t>
      </w:r>
      <w:r w:rsidRPr="00393C2C">
        <w:rPr>
          <w:rFonts w:asciiTheme="minorHAnsi" w:hAnsiTheme="minorHAnsi" w:cstheme="minorHAnsi"/>
          <w:color w:val="000000"/>
          <w:sz w:val="24"/>
          <w:szCs w:val="24"/>
        </w:rPr>
        <w:t xml:space="preserve"> Age-specific prevalence of different genus of gastrointestinal parasites.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214"/>
        <w:gridCol w:w="2214"/>
      </w:tblGrid>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Name of the parasites</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 xml:space="preserve">Calf </w:t>
            </w:r>
            <w:r w:rsidRPr="00393C2C">
              <w:rPr>
                <w:rFonts w:asciiTheme="minorHAnsi" w:hAnsiTheme="minorHAnsi" w:cstheme="minorHAnsi"/>
                <w:sz w:val="24"/>
                <w:szCs w:val="24"/>
              </w:rPr>
              <w:t>(≤ 1year i.e. 12 month)</w:t>
            </w:r>
          </w:p>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N=20</w:t>
            </w:r>
          </w:p>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Total positive (%)</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 xml:space="preserve">Young </w:t>
            </w:r>
            <w:r w:rsidRPr="00393C2C">
              <w:rPr>
                <w:rFonts w:asciiTheme="minorHAnsi" w:hAnsiTheme="minorHAnsi" w:cstheme="minorHAnsi"/>
                <w:sz w:val="24"/>
                <w:szCs w:val="24"/>
              </w:rPr>
              <w:t>(&gt;1 -&lt;2.5years i.e. &gt;12-&lt;30 month)</w:t>
            </w:r>
          </w:p>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N=17</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Adult</w:t>
            </w:r>
            <w:r w:rsidRPr="00393C2C">
              <w:rPr>
                <w:rFonts w:asciiTheme="minorHAnsi" w:hAnsiTheme="minorHAnsi" w:cstheme="minorHAnsi"/>
                <w:sz w:val="24"/>
                <w:szCs w:val="24"/>
              </w:rPr>
              <w:t>(≥2.5years i.e. 30 month)</w:t>
            </w:r>
          </w:p>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N=13</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i/>
                <w:color w:val="000000"/>
                <w:sz w:val="24"/>
                <w:szCs w:val="24"/>
              </w:rPr>
            </w:pPr>
            <w:r w:rsidRPr="00393C2C">
              <w:rPr>
                <w:rFonts w:asciiTheme="minorHAnsi" w:hAnsiTheme="minorHAnsi" w:cstheme="minorHAnsi"/>
                <w:i/>
                <w:color w:val="000000"/>
                <w:sz w:val="24"/>
                <w:szCs w:val="24"/>
              </w:rPr>
              <w:t xml:space="preserve">Paramphistomum </w:t>
            </w:r>
            <w:r w:rsidRPr="00393C2C">
              <w:rPr>
                <w:rFonts w:asciiTheme="minorHAnsi" w:hAnsiTheme="minorHAnsi" w:cstheme="minorHAnsi"/>
                <w:color w:val="000000"/>
                <w:sz w:val="24"/>
                <w:szCs w:val="24"/>
              </w:rPr>
              <w:t>spp</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6(30%)</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5(29.41%)</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4(30%)</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i/>
                <w:color w:val="000000"/>
                <w:sz w:val="24"/>
                <w:szCs w:val="24"/>
              </w:rPr>
            </w:pPr>
            <w:r w:rsidRPr="00393C2C">
              <w:rPr>
                <w:rFonts w:asciiTheme="minorHAnsi" w:hAnsiTheme="minorHAnsi" w:cstheme="minorHAnsi"/>
                <w:i/>
                <w:color w:val="000000"/>
                <w:sz w:val="24"/>
                <w:szCs w:val="24"/>
              </w:rPr>
              <w:t>Fasciola spp</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1(5%)</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3(17.64%)</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1(7.69%)</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i/>
                <w:color w:val="000000"/>
                <w:sz w:val="24"/>
                <w:szCs w:val="24"/>
              </w:rPr>
            </w:pPr>
            <w:r w:rsidRPr="00393C2C">
              <w:rPr>
                <w:rFonts w:asciiTheme="minorHAnsi" w:hAnsiTheme="minorHAnsi" w:cstheme="minorHAnsi"/>
                <w:i/>
                <w:color w:val="000000"/>
                <w:sz w:val="24"/>
                <w:szCs w:val="24"/>
              </w:rPr>
              <w:t xml:space="preserve">Oesophagostomum </w:t>
            </w:r>
            <w:r w:rsidRPr="00393C2C">
              <w:rPr>
                <w:rFonts w:asciiTheme="minorHAnsi" w:hAnsiTheme="minorHAnsi" w:cstheme="minorHAnsi"/>
                <w:color w:val="000000"/>
                <w:sz w:val="24"/>
                <w:szCs w:val="24"/>
              </w:rPr>
              <w:t>spp</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1(5%)</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1(5.88%)</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2(15.38%)</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i/>
                <w:color w:val="000000"/>
                <w:sz w:val="24"/>
                <w:szCs w:val="24"/>
              </w:rPr>
            </w:pPr>
            <w:r w:rsidRPr="00393C2C">
              <w:rPr>
                <w:rFonts w:asciiTheme="minorHAnsi" w:hAnsiTheme="minorHAnsi" w:cstheme="minorHAnsi"/>
                <w:i/>
                <w:color w:val="000000"/>
                <w:sz w:val="24"/>
                <w:szCs w:val="24"/>
              </w:rPr>
              <w:t xml:space="preserve">Trichostrongylus </w:t>
            </w:r>
            <w:r w:rsidRPr="00393C2C">
              <w:rPr>
                <w:rFonts w:asciiTheme="minorHAnsi" w:hAnsiTheme="minorHAnsi" w:cstheme="minorHAnsi"/>
                <w:color w:val="000000"/>
                <w:sz w:val="24"/>
                <w:szCs w:val="24"/>
              </w:rPr>
              <w:t>spp</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0(0%)</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1(5.88%)</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0(0%)</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i/>
                <w:color w:val="000000"/>
                <w:sz w:val="24"/>
                <w:szCs w:val="24"/>
              </w:rPr>
            </w:pPr>
            <w:r w:rsidRPr="00393C2C">
              <w:rPr>
                <w:rFonts w:asciiTheme="minorHAnsi" w:hAnsiTheme="minorHAnsi" w:cstheme="minorHAnsi"/>
                <w:i/>
                <w:color w:val="000000"/>
                <w:sz w:val="24"/>
                <w:szCs w:val="24"/>
              </w:rPr>
              <w:t xml:space="preserve">Toxocara </w:t>
            </w:r>
            <w:r w:rsidRPr="00393C2C">
              <w:rPr>
                <w:rFonts w:asciiTheme="minorHAnsi" w:hAnsiTheme="minorHAnsi" w:cstheme="minorHAnsi"/>
                <w:color w:val="000000"/>
                <w:sz w:val="24"/>
                <w:szCs w:val="24"/>
              </w:rPr>
              <w:t>spp</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6(30%)</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0(0%)</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0(0%)</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i/>
                <w:color w:val="000000"/>
                <w:sz w:val="24"/>
                <w:szCs w:val="24"/>
              </w:rPr>
            </w:pPr>
            <w:r w:rsidRPr="00393C2C">
              <w:rPr>
                <w:rFonts w:asciiTheme="minorHAnsi" w:hAnsiTheme="minorHAnsi" w:cstheme="minorHAnsi"/>
                <w:i/>
                <w:color w:val="000000"/>
                <w:sz w:val="24"/>
                <w:szCs w:val="24"/>
              </w:rPr>
              <w:t xml:space="preserve">Moniezia </w:t>
            </w:r>
            <w:r w:rsidRPr="00393C2C">
              <w:rPr>
                <w:rFonts w:asciiTheme="minorHAnsi" w:hAnsiTheme="minorHAnsi" w:cstheme="minorHAnsi"/>
                <w:color w:val="000000"/>
                <w:sz w:val="24"/>
                <w:szCs w:val="24"/>
              </w:rPr>
              <w:t>spp</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1(5%)</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1(5.88%)</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1(7.69%)</w:t>
            </w:r>
          </w:p>
        </w:tc>
      </w:tr>
      <w:tr w:rsidR="003310A1" w:rsidRPr="00393C2C" w:rsidTr="00C438F1">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 xml:space="preserve">Oocyst </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2(10%)</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0(0%)</w:t>
            </w:r>
          </w:p>
        </w:tc>
        <w:tc>
          <w:tcPr>
            <w:tcW w:w="2214" w:type="dxa"/>
          </w:tcPr>
          <w:p w:rsidR="003310A1" w:rsidRPr="00393C2C" w:rsidRDefault="003310A1" w:rsidP="00C438F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0(0%)</w:t>
            </w:r>
          </w:p>
        </w:tc>
      </w:tr>
    </w:tbl>
    <w:p w:rsidR="003310A1" w:rsidRPr="00393C2C" w:rsidRDefault="003310A1" w:rsidP="003310A1">
      <w:pPr>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 xml:space="preserve">The above table, showing age specific prevalence of different genus of parasites. In calf, Paramphistomum spp and Toxocara spp infection is higher (30%) than other species of parasites. In young and adult animal, paramphistomum infection is highest 29.41% and 30% respectively. </w:t>
      </w:r>
    </w:p>
    <w:p w:rsidR="002B26B7" w:rsidRPr="00393C2C" w:rsidRDefault="002B26B7" w:rsidP="003310A1">
      <w:pPr>
        <w:spacing w:line="360" w:lineRule="auto"/>
        <w:jc w:val="both"/>
        <w:rPr>
          <w:rFonts w:asciiTheme="minorHAnsi" w:hAnsiTheme="minorHAnsi" w:cstheme="minorHAnsi"/>
          <w:color w:val="000000"/>
          <w:sz w:val="24"/>
          <w:szCs w:val="24"/>
        </w:rPr>
      </w:pPr>
    </w:p>
    <w:p w:rsidR="002B26B7" w:rsidRPr="00393C2C" w:rsidRDefault="00393C2C" w:rsidP="002B26B7">
      <w:pPr>
        <w:widowControl/>
        <w:spacing w:line="360" w:lineRule="auto"/>
        <w:jc w:val="both"/>
        <w:rPr>
          <w:rFonts w:asciiTheme="minorHAnsi" w:hAnsiTheme="minorHAnsi" w:cstheme="minorHAnsi"/>
          <w:b/>
          <w:sz w:val="28"/>
          <w:szCs w:val="28"/>
        </w:rPr>
      </w:pPr>
      <w:r w:rsidRPr="00393C2C">
        <w:rPr>
          <w:rFonts w:asciiTheme="minorHAnsi" w:hAnsiTheme="minorHAnsi" w:cstheme="minorHAnsi"/>
          <w:b/>
          <w:sz w:val="28"/>
          <w:szCs w:val="28"/>
        </w:rPr>
        <w:t>4.1.5</w:t>
      </w:r>
      <w:r w:rsidR="002B26B7" w:rsidRPr="00393C2C">
        <w:rPr>
          <w:rFonts w:asciiTheme="minorHAnsi" w:hAnsiTheme="minorHAnsi" w:cstheme="minorHAnsi"/>
          <w:b/>
          <w:sz w:val="28"/>
          <w:szCs w:val="28"/>
        </w:rPr>
        <w:t xml:space="preserve"> Sex specific prevalence of gastrointestinal parasitic infestation:</w:t>
      </w:r>
    </w:p>
    <w:p w:rsidR="002B26B7" w:rsidRPr="00393C2C" w:rsidRDefault="002B26B7" w:rsidP="002B26B7">
      <w:pPr>
        <w:widowControl/>
        <w:spacing w:line="360" w:lineRule="auto"/>
        <w:jc w:val="both"/>
        <w:rPr>
          <w:rFonts w:asciiTheme="minorHAnsi" w:hAnsiTheme="minorHAnsi" w:cstheme="minorHAnsi"/>
          <w:color w:val="000000"/>
          <w:sz w:val="24"/>
          <w:szCs w:val="24"/>
        </w:rPr>
      </w:pPr>
      <w:r w:rsidRPr="00393C2C">
        <w:rPr>
          <w:rFonts w:asciiTheme="minorHAnsi" w:hAnsiTheme="minorHAnsi" w:cstheme="minorHAnsi"/>
          <w:color w:val="000000"/>
          <w:sz w:val="24"/>
          <w:szCs w:val="24"/>
        </w:rPr>
        <w:t xml:space="preserve">In the current study, it was exposed that female cattle showed almost same susceptibility to different gastrointestinal parasites like male but it was not statistically significant. However, prevalence of </w:t>
      </w:r>
      <w:r w:rsidRPr="00393C2C">
        <w:rPr>
          <w:rFonts w:asciiTheme="minorHAnsi" w:hAnsiTheme="minorHAnsi" w:cstheme="minorHAnsi"/>
          <w:i/>
          <w:color w:val="000000"/>
          <w:sz w:val="24"/>
          <w:szCs w:val="24"/>
        </w:rPr>
        <w:t>Paramphistomum</w:t>
      </w:r>
      <w:r w:rsidRPr="00393C2C">
        <w:rPr>
          <w:rFonts w:asciiTheme="minorHAnsi" w:hAnsiTheme="minorHAnsi" w:cstheme="minorHAnsi"/>
          <w:color w:val="000000"/>
          <w:sz w:val="24"/>
          <w:szCs w:val="24"/>
        </w:rPr>
        <w:t xml:space="preserve"> spp infections was the highest in female cattle (35%) than male. Prevalence of </w:t>
      </w:r>
      <w:r w:rsidRPr="00393C2C">
        <w:rPr>
          <w:rFonts w:asciiTheme="minorHAnsi" w:hAnsiTheme="minorHAnsi" w:cstheme="minorHAnsi"/>
          <w:i/>
          <w:color w:val="000000"/>
          <w:sz w:val="24"/>
          <w:szCs w:val="24"/>
        </w:rPr>
        <w:t xml:space="preserve">Fasciola </w:t>
      </w:r>
      <w:r w:rsidRPr="00393C2C">
        <w:rPr>
          <w:rFonts w:asciiTheme="minorHAnsi" w:hAnsiTheme="minorHAnsi" w:cstheme="minorHAnsi"/>
          <w:color w:val="000000"/>
          <w:sz w:val="24"/>
          <w:szCs w:val="24"/>
        </w:rPr>
        <w:t xml:space="preserve">spp infections (18.18%) along with </w:t>
      </w:r>
      <w:r w:rsidRPr="00393C2C">
        <w:rPr>
          <w:rFonts w:asciiTheme="minorHAnsi" w:hAnsiTheme="minorHAnsi" w:cstheme="minorHAnsi"/>
          <w:i/>
          <w:color w:val="000000"/>
          <w:sz w:val="24"/>
          <w:szCs w:val="24"/>
        </w:rPr>
        <w:t xml:space="preserve">Toxocara </w:t>
      </w:r>
      <w:r w:rsidRPr="00393C2C">
        <w:rPr>
          <w:rFonts w:asciiTheme="minorHAnsi" w:hAnsiTheme="minorHAnsi" w:cstheme="minorHAnsi"/>
          <w:color w:val="000000"/>
          <w:sz w:val="24"/>
          <w:szCs w:val="24"/>
        </w:rPr>
        <w:t xml:space="preserve">spp (18.18%)  were found more in male cattle. </w:t>
      </w:r>
      <w:r w:rsidRPr="00393C2C">
        <w:rPr>
          <w:rFonts w:asciiTheme="minorHAnsi" w:hAnsiTheme="minorHAnsi" w:cstheme="minorHAnsi"/>
          <w:i/>
          <w:color w:val="000000"/>
          <w:sz w:val="24"/>
          <w:szCs w:val="24"/>
        </w:rPr>
        <w:t>Trichostrongylus</w:t>
      </w:r>
      <w:r w:rsidRPr="00393C2C">
        <w:rPr>
          <w:rFonts w:asciiTheme="minorHAnsi" w:hAnsiTheme="minorHAnsi" w:cstheme="minorHAnsi"/>
          <w:color w:val="000000"/>
          <w:sz w:val="24"/>
          <w:szCs w:val="24"/>
        </w:rPr>
        <w:t xml:space="preserve"> spp and </w:t>
      </w:r>
      <w:r w:rsidRPr="00393C2C">
        <w:rPr>
          <w:rFonts w:asciiTheme="minorHAnsi" w:hAnsiTheme="minorHAnsi" w:cstheme="minorHAnsi"/>
          <w:i/>
          <w:color w:val="000000"/>
          <w:sz w:val="24"/>
          <w:szCs w:val="24"/>
        </w:rPr>
        <w:t>Moniezia</w:t>
      </w:r>
      <w:r w:rsidRPr="00393C2C">
        <w:rPr>
          <w:rFonts w:asciiTheme="minorHAnsi" w:hAnsiTheme="minorHAnsi" w:cstheme="minorHAnsi"/>
          <w:color w:val="000000"/>
          <w:sz w:val="24"/>
          <w:szCs w:val="24"/>
        </w:rPr>
        <w:t xml:space="preserve"> spp infection were only recorded in female cattle of this study.</w:t>
      </w:r>
    </w:p>
    <w:p w:rsidR="002B26B7" w:rsidRPr="00393C2C" w:rsidRDefault="002B26B7" w:rsidP="002B26B7">
      <w:pPr>
        <w:widowControl/>
        <w:spacing w:line="360" w:lineRule="auto"/>
        <w:jc w:val="both"/>
        <w:rPr>
          <w:rFonts w:asciiTheme="minorHAnsi" w:hAnsiTheme="minorHAnsi" w:cstheme="minorHAnsi"/>
          <w:color w:val="000000"/>
          <w:sz w:val="24"/>
          <w:szCs w:val="24"/>
        </w:rPr>
      </w:pPr>
      <w:r w:rsidRPr="00393C2C">
        <w:rPr>
          <w:rFonts w:asciiTheme="minorHAnsi" w:hAnsiTheme="minorHAnsi" w:cstheme="minorHAnsi"/>
          <w:noProof/>
          <w:color w:val="000000"/>
          <w:sz w:val="24"/>
          <w:szCs w:val="24"/>
        </w:rPr>
        <w:lastRenderedPageBreak/>
        <w:drawing>
          <wp:inline distT="0" distB="0" distL="0" distR="0">
            <wp:extent cx="5741670" cy="4044315"/>
            <wp:effectExtent l="19050" t="0" r="1143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93C2C">
        <w:rPr>
          <w:rFonts w:asciiTheme="minorHAnsi" w:hAnsiTheme="minorHAnsi" w:cstheme="minorHAnsi"/>
          <w:color w:val="000000"/>
          <w:sz w:val="24"/>
          <w:szCs w:val="24"/>
        </w:rPr>
        <w:t xml:space="preserve"> </w:t>
      </w:r>
      <w:r w:rsidRPr="00393C2C">
        <w:rPr>
          <w:rFonts w:asciiTheme="minorHAnsi" w:hAnsiTheme="minorHAnsi" w:cstheme="minorHAnsi"/>
          <w:b/>
          <w:color w:val="000000"/>
          <w:sz w:val="24"/>
          <w:szCs w:val="24"/>
        </w:rPr>
        <w:t>Fig7:</w:t>
      </w:r>
      <w:r w:rsidRPr="00393C2C">
        <w:rPr>
          <w:rFonts w:asciiTheme="minorHAnsi" w:hAnsiTheme="minorHAnsi" w:cstheme="minorHAnsi"/>
          <w:color w:val="000000"/>
          <w:sz w:val="24"/>
          <w:szCs w:val="24"/>
        </w:rPr>
        <w:t xml:space="preserve"> Sex-specific prevalence of gastrointestinal parasitic infestation in cattle.</w:t>
      </w:r>
    </w:p>
    <w:p w:rsidR="00991846" w:rsidRPr="00393C2C" w:rsidRDefault="00991846">
      <w:pPr>
        <w:rPr>
          <w:rFonts w:asciiTheme="minorHAnsi" w:hAnsiTheme="minorHAnsi" w:cstheme="minorHAnsi"/>
        </w:rPr>
      </w:pPr>
    </w:p>
    <w:p w:rsidR="0006100A" w:rsidRPr="00055F8E" w:rsidRDefault="0006100A" w:rsidP="0006100A">
      <w:pPr>
        <w:pStyle w:val="ListParagraph"/>
        <w:spacing w:line="360" w:lineRule="auto"/>
        <w:ind w:left="0"/>
        <w:jc w:val="center"/>
        <w:rPr>
          <w:rFonts w:asciiTheme="minorHAnsi" w:hAnsiTheme="minorHAnsi" w:cstheme="minorHAnsi"/>
          <w:b/>
          <w:caps/>
          <w:sz w:val="28"/>
          <w:szCs w:val="28"/>
          <w:u w:val="single"/>
        </w:rPr>
      </w:pPr>
      <w:r w:rsidRPr="00055F8E">
        <w:rPr>
          <w:rFonts w:asciiTheme="minorHAnsi" w:hAnsiTheme="minorHAnsi" w:cstheme="minorHAnsi"/>
          <w:b/>
          <w:caps/>
          <w:sz w:val="28"/>
          <w:szCs w:val="28"/>
          <w:u w:val="single"/>
        </w:rPr>
        <w:t>Discussion</w:t>
      </w:r>
    </w:p>
    <w:p w:rsidR="0006100A" w:rsidRPr="001B1218" w:rsidRDefault="0006100A" w:rsidP="0006100A">
      <w:pPr>
        <w:pStyle w:val="ListParagraph"/>
        <w:spacing w:line="360" w:lineRule="auto"/>
        <w:ind w:left="0"/>
        <w:jc w:val="both"/>
        <w:rPr>
          <w:rFonts w:asciiTheme="minorHAnsi" w:hAnsiTheme="minorHAnsi" w:cstheme="minorHAnsi"/>
          <w:b/>
          <w:sz w:val="24"/>
          <w:szCs w:val="24"/>
        </w:rPr>
      </w:pPr>
      <w:r w:rsidRPr="001B1218">
        <w:rPr>
          <w:rFonts w:asciiTheme="minorHAnsi" w:hAnsiTheme="minorHAnsi" w:cstheme="minorHAnsi"/>
          <w:b/>
          <w:sz w:val="24"/>
          <w:szCs w:val="24"/>
        </w:rPr>
        <w:t>5.1 Overall prevalence of gastrointestinal parasitic infections:</w:t>
      </w:r>
    </w:p>
    <w:p w:rsidR="0006100A" w:rsidRPr="0062067A" w:rsidRDefault="0006100A" w:rsidP="0006100A">
      <w:pPr>
        <w:widowControl/>
        <w:spacing w:line="360" w:lineRule="auto"/>
        <w:jc w:val="both"/>
        <w:rPr>
          <w:rFonts w:asciiTheme="minorHAnsi" w:hAnsiTheme="minorHAnsi" w:cstheme="minorHAnsi"/>
          <w:spacing w:val="4"/>
          <w:sz w:val="24"/>
          <w:szCs w:val="24"/>
        </w:rPr>
      </w:pPr>
      <w:r w:rsidRPr="0062067A">
        <w:rPr>
          <w:rFonts w:asciiTheme="minorHAnsi" w:hAnsiTheme="minorHAnsi" w:cstheme="minorHAnsi"/>
          <w:sz w:val="24"/>
          <w:szCs w:val="24"/>
        </w:rPr>
        <w:t xml:space="preserve">The overall prevalence of gastrointestinal parasitic infections in cattle of this study showed somewhat similiarity with the report of (M.A. et al.2001) who recorded </w:t>
      </w:r>
      <w:r w:rsidRPr="0062067A">
        <w:rPr>
          <w:rFonts w:asciiTheme="minorHAnsi" w:hAnsiTheme="minorHAnsi" w:cstheme="minorHAnsi"/>
          <w:spacing w:val="4"/>
          <w:sz w:val="24"/>
          <w:szCs w:val="24"/>
        </w:rPr>
        <w:t>63.32% had single parasitic infection in Bangladesh. The observation greatly varied from the report of (Alim et al.,2011) who recorded 39.75% and 46.25% in crossbred and local cattle, respectively. The report is also varied from (Khan et al 2010), (Saravana et al2009)and (Rahman and Razzak 1973)who recorded 33.68% in Pakistan ,30.0% in India and</w:t>
      </w:r>
      <w:r w:rsidR="0066214D" w:rsidRPr="0062067A">
        <w:rPr>
          <w:rFonts w:asciiTheme="minorHAnsi" w:hAnsiTheme="minorHAnsi" w:cstheme="minorHAnsi"/>
          <w:spacing w:val="4"/>
          <w:sz w:val="24"/>
          <w:szCs w:val="24"/>
        </w:rPr>
        <w:t xml:space="preserve"> </w:t>
      </w:r>
      <w:r w:rsidRPr="0062067A">
        <w:rPr>
          <w:rFonts w:asciiTheme="minorHAnsi" w:hAnsiTheme="minorHAnsi" w:cstheme="minorHAnsi"/>
          <w:spacing w:val="4"/>
          <w:sz w:val="24"/>
          <w:szCs w:val="24"/>
        </w:rPr>
        <w:t>37% in comilla district in Bangaldesh. Variation in the occurrence of gastrointestinal parasites infection might be due to geo-climatic conditions, sample size, breed, age, sex, plane of nutrition, stress, availabiltiy of intermediate host, vegetation, grazing pattern, rearing and husbandry measures, anthelmintic therapy, genetic resistence etc (Hansen and Perry, 1993).</w:t>
      </w:r>
    </w:p>
    <w:p w:rsidR="0006100A" w:rsidRPr="0062067A" w:rsidRDefault="0006100A" w:rsidP="0006100A">
      <w:pPr>
        <w:widowControl/>
        <w:spacing w:line="360" w:lineRule="auto"/>
        <w:jc w:val="both"/>
        <w:rPr>
          <w:rStyle w:val="Strong"/>
          <w:rFonts w:asciiTheme="minorHAnsi" w:hAnsiTheme="minorHAnsi" w:cstheme="minorHAnsi"/>
          <w:sz w:val="24"/>
          <w:szCs w:val="24"/>
        </w:rPr>
      </w:pPr>
      <w:r w:rsidRPr="0062067A">
        <w:rPr>
          <w:rFonts w:asciiTheme="minorHAnsi" w:hAnsiTheme="minorHAnsi" w:cstheme="minorHAnsi"/>
          <w:color w:val="000000"/>
          <w:sz w:val="24"/>
          <w:szCs w:val="24"/>
        </w:rPr>
        <w:lastRenderedPageBreak/>
        <w:t xml:space="preserve">Prevalence of </w:t>
      </w:r>
      <w:r w:rsidRPr="0062067A">
        <w:rPr>
          <w:rFonts w:asciiTheme="minorHAnsi" w:hAnsiTheme="minorHAnsi" w:cstheme="minorHAnsi"/>
          <w:i/>
          <w:color w:val="000000"/>
          <w:sz w:val="24"/>
          <w:szCs w:val="24"/>
        </w:rPr>
        <w:t>Fasciola spp</w:t>
      </w:r>
      <w:r w:rsidRPr="0062067A">
        <w:rPr>
          <w:rFonts w:asciiTheme="minorHAnsi" w:hAnsiTheme="minorHAnsi" w:cstheme="minorHAnsi"/>
          <w:color w:val="000000"/>
          <w:sz w:val="24"/>
          <w:szCs w:val="24"/>
        </w:rPr>
        <w:t xml:space="preserve"> infection of this study was lower than the observation of (Iqbal et al., 2007), Rahman and Razzak 1973 and Garrles 1975) who recorded 21.42% in Pakistan and 16.30%, 22.0% respectively in different places of Bangladesh. The observed result also higher from the findings of (Alim et al.,2011) who recorded 2.54% and 0.92%</w:t>
      </w:r>
      <w:r w:rsidRPr="0062067A">
        <w:rPr>
          <w:rStyle w:val="Strong"/>
          <w:rFonts w:asciiTheme="minorHAnsi" w:hAnsiTheme="minorHAnsi" w:cstheme="minorHAnsi"/>
          <w:sz w:val="24"/>
          <w:szCs w:val="24"/>
        </w:rPr>
        <w:t xml:space="preserve"> </w:t>
      </w:r>
      <w:r w:rsidRPr="0062067A">
        <w:rPr>
          <w:rStyle w:val="Strong"/>
          <w:rFonts w:asciiTheme="minorHAnsi" w:hAnsiTheme="minorHAnsi" w:cstheme="minorHAnsi"/>
          <w:b w:val="0"/>
          <w:sz w:val="24"/>
          <w:szCs w:val="24"/>
        </w:rPr>
        <w:t xml:space="preserve">in indigenous and crossbred cattle in different regions of Chittagong regions. Higher prevalence of </w:t>
      </w:r>
      <w:r w:rsidRPr="0062067A">
        <w:rPr>
          <w:rStyle w:val="Strong"/>
          <w:rFonts w:asciiTheme="minorHAnsi" w:hAnsiTheme="minorHAnsi" w:cstheme="minorHAnsi"/>
          <w:b w:val="0"/>
          <w:i/>
          <w:sz w:val="24"/>
          <w:szCs w:val="24"/>
        </w:rPr>
        <w:t>Fasciola spp</w:t>
      </w:r>
      <w:r w:rsidRPr="0062067A">
        <w:rPr>
          <w:rStyle w:val="Strong"/>
          <w:rFonts w:asciiTheme="minorHAnsi" w:hAnsiTheme="minorHAnsi" w:cstheme="minorHAnsi"/>
          <w:b w:val="0"/>
          <w:sz w:val="24"/>
          <w:szCs w:val="24"/>
        </w:rPr>
        <w:t xml:space="preserve"> might be due to geo-climatic condition ( Kakar et al.,2008) or poor sample size(Bachal,2002). </w:t>
      </w:r>
    </w:p>
    <w:p w:rsidR="0006100A" w:rsidRPr="0062067A" w:rsidRDefault="0006100A" w:rsidP="0006100A">
      <w:pPr>
        <w:widowControl/>
        <w:spacing w:line="360" w:lineRule="auto"/>
        <w:jc w:val="both"/>
        <w:rPr>
          <w:rStyle w:val="Strong"/>
          <w:rFonts w:asciiTheme="minorHAnsi" w:hAnsiTheme="minorHAnsi" w:cstheme="minorHAnsi"/>
          <w:b w:val="0"/>
          <w:sz w:val="24"/>
          <w:szCs w:val="24"/>
        </w:rPr>
      </w:pPr>
    </w:p>
    <w:p w:rsidR="0006100A" w:rsidRPr="0062067A" w:rsidRDefault="0006100A" w:rsidP="0006100A">
      <w:pPr>
        <w:widowControl/>
        <w:spacing w:line="360" w:lineRule="auto"/>
        <w:jc w:val="both"/>
        <w:rPr>
          <w:rStyle w:val="Strong"/>
          <w:rFonts w:asciiTheme="minorHAnsi" w:hAnsiTheme="minorHAnsi" w:cstheme="minorHAnsi"/>
          <w:b w:val="0"/>
          <w:sz w:val="24"/>
          <w:szCs w:val="24"/>
        </w:rPr>
      </w:pPr>
      <w:r w:rsidRPr="0062067A">
        <w:rPr>
          <w:rStyle w:val="Strong"/>
          <w:rFonts w:asciiTheme="minorHAnsi" w:hAnsiTheme="minorHAnsi" w:cstheme="minorHAnsi"/>
          <w:b w:val="0"/>
          <w:sz w:val="24"/>
          <w:szCs w:val="24"/>
        </w:rPr>
        <w:t xml:space="preserve">Prevalence of </w:t>
      </w:r>
      <w:r w:rsidRPr="0062067A">
        <w:rPr>
          <w:rStyle w:val="Strong"/>
          <w:rFonts w:asciiTheme="minorHAnsi" w:hAnsiTheme="minorHAnsi" w:cstheme="minorHAnsi"/>
          <w:b w:val="0"/>
          <w:i/>
          <w:sz w:val="24"/>
          <w:szCs w:val="24"/>
        </w:rPr>
        <w:t>Paramphistomum spp</w:t>
      </w:r>
      <w:r w:rsidRPr="0062067A">
        <w:rPr>
          <w:rStyle w:val="Strong"/>
          <w:rFonts w:asciiTheme="minorHAnsi" w:hAnsiTheme="minorHAnsi" w:cstheme="minorHAnsi"/>
          <w:b w:val="0"/>
          <w:sz w:val="24"/>
          <w:szCs w:val="24"/>
        </w:rPr>
        <w:t xml:space="preserve"> infection of this study was higher(22%) than the observation of (Kakar et al 2008) who recorded 7.82% in Pakistan and (Alim et al .,2011) recorded 14.81% and 12.96% of Paramphistomiasis in Holstein Friesian crossbred and indigenous cattle, respectively. Higher prevalence of Paramphistomiasis (25%) was recorded by (Sardar et al., 2006, Raza et al., 2009) ,Hirani et al.2006) in different countries of the world  which is similar to this study. Higher prevalence of </w:t>
      </w:r>
      <w:r w:rsidRPr="0062067A">
        <w:rPr>
          <w:rStyle w:val="Strong"/>
          <w:rFonts w:asciiTheme="minorHAnsi" w:hAnsiTheme="minorHAnsi" w:cstheme="minorHAnsi"/>
          <w:b w:val="0"/>
          <w:i/>
          <w:sz w:val="24"/>
          <w:szCs w:val="24"/>
        </w:rPr>
        <w:t xml:space="preserve">Paramphistomum spp </w:t>
      </w:r>
      <w:r w:rsidRPr="0062067A">
        <w:rPr>
          <w:rStyle w:val="Strong"/>
          <w:rFonts w:asciiTheme="minorHAnsi" w:hAnsiTheme="minorHAnsi" w:cstheme="minorHAnsi"/>
          <w:b w:val="0"/>
          <w:sz w:val="24"/>
          <w:szCs w:val="24"/>
        </w:rPr>
        <w:t>infection of this study might be due to geo-climatic conditions, rainy season, age variation. (Sardar et al., 2006)</w:t>
      </w:r>
    </w:p>
    <w:p w:rsidR="0006100A" w:rsidRPr="0006100A" w:rsidRDefault="0006100A" w:rsidP="0006100A">
      <w:pPr>
        <w:widowControl/>
        <w:spacing w:line="360" w:lineRule="auto"/>
        <w:jc w:val="both"/>
        <w:rPr>
          <w:rStyle w:val="Strong"/>
          <w:rFonts w:asciiTheme="minorHAnsi" w:hAnsiTheme="minorHAnsi" w:cstheme="minorHAnsi"/>
          <w:b w:val="0"/>
          <w:sz w:val="24"/>
          <w:szCs w:val="24"/>
        </w:rPr>
      </w:pPr>
    </w:p>
    <w:p w:rsidR="0006100A" w:rsidRPr="0062067A" w:rsidRDefault="0006100A" w:rsidP="0006100A">
      <w:pPr>
        <w:widowControl/>
        <w:spacing w:line="360" w:lineRule="auto"/>
        <w:jc w:val="both"/>
        <w:rPr>
          <w:rStyle w:val="Strong"/>
          <w:rFonts w:asciiTheme="minorHAnsi" w:hAnsiTheme="minorHAnsi" w:cstheme="minorHAnsi"/>
          <w:b w:val="0"/>
          <w:sz w:val="24"/>
          <w:szCs w:val="24"/>
        </w:rPr>
      </w:pPr>
      <w:r w:rsidRPr="0062067A">
        <w:rPr>
          <w:rStyle w:val="Strong"/>
          <w:rFonts w:asciiTheme="minorHAnsi" w:hAnsiTheme="minorHAnsi" w:cstheme="minorHAnsi"/>
          <w:b w:val="0"/>
          <w:sz w:val="24"/>
          <w:szCs w:val="24"/>
        </w:rPr>
        <w:t xml:space="preserve">Prevalence of </w:t>
      </w:r>
      <w:r w:rsidRPr="0062067A">
        <w:rPr>
          <w:rStyle w:val="Strong"/>
          <w:rFonts w:asciiTheme="minorHAnsi" w:hAnsiTheme="minorHAnsi" w:cstheme="minorHAnsi"/>
          <w:b w:val="0"/>
          <w:i/>
          <w:sz w:val="24"/>
          <w:szCs w:val="24"/>
        </w:rPr>
        <w:t>Toxocara spp</w:t>
      </w:r>
      <w:r w:rsidRPr="0062067A">
        <w:rPr>
          <w:rStyle w:val="Strong"/>
          <w:rFonts w:asciiTheme="minorHAnsi" w:hAnsiTheme="minorHAnsi" w:cstheme="minorHAnsi"/>
          <w:b w:val="0"/>
          <w:sz w:val="24"/>
          <w:szCs w:val="24"/>
        </w:rPr>
        <w:t xml:space="preserve"> infection in cattle was higher with the report of (Iqbal et al., 2007), Akoyl 1993, Chowdhury et al. 1993 and Alim et al 2011),  who recorded 8.48% infection in Pakistan,5.1% in Turkey and 6.6% and 5.55% in different areas of Bangladesh, respectively. But , the earlier findings varied widely from the reports of (Avicoglu and Balkaya2011) and Sardar et al 2006) who recorded 22.2% infection in Turkey, 17.22%(native) and 21.67% cross in Mymensingh district ,Bangladesh, respectively. Conversely, lower prevalence of </w:t>
      </w:r>
      <w:r w:rsidRPr="0062067A">
        <w:rPr>
          <w:rStyle w:val="Strong"/>
          <w:rFonts w:asciiTheme="minorHAnsi" w:hAnsiTheme="minorHAnsi" w:cstheme="minorHAnsi"/>
          <w:b w:val="0"/>
          <w:i/>
          <w:sz w:val="24"/>
          <w:szCs w:val="24"/>
        </w:rPr>
        <w:t>Toxocara spp</w:t>
      </w:r>
      <w:r w:rsidRPr="0062067A">
        <w:rPr>
          <w:rStyle w:val="Strong"/>
          <w:rFonts w:asciiTheme="minorHAnsi" w:hAnsiTheme="minorHAnsi" w:cstheme="minorHAnsi"/>
          <w:b w:val="0"/>
          <w:sz w:val="24"/>
          <w:szCs w:val="24"/>
        </w:rPr>
        <w:t xml:space="preserve"> infection was observed by (Saravanna et al 2009), Mahieu and Naves2008, Lay et al., 2008 and Jimeneaza et al., 2007) who observed 1.4% in India,</w:t>
      </w:r>
      <w:r w:rsidR="0066214D" w:rsidRPr="0062067A">
        <w:rPr>
          <w:rStyle w:val="Strong"/>
          <w:rFonts w:asciiTheme="minorHAnsi" w:hAnsiTheme="minorHAnsi" w:cstheme="minorHAnsi"/>
          <w:b w:val="0"/>
          <w:sz w:val="24"/>
          <w:szCs w:val="24"/>
        </w:rPr>
        <w:t xml:space="preserve"> </w:t>
      </w:r>
      <w:r w:rsidRPr="0062067A">
        <w:rPr>
          <w:rStyle w:val="Strong"/>
          <w:rFonts w:asciiTheme="minorHAnsi" w:hAnsiTheme="minorHAnsi" w:cstheme="minorHAnsi"/>
          <w:b w:val="0"/>
          <w:sz w:val="24"/>
          <w:szCs w:val="24"/>
        </w:rPr>
        <w:t>0.77% in calves in Guadeloupe,</w:t>
      </w:r>
      <w:r w:rsidR="0066214D" w:rsidRPr="0062067A">
        <w:rPr>
          <w:rStyle w:val="Strong"/>
          <w:rFonts w:asciiTheme="minorHAnsi" w:hAnsiTheme="minorHAnsi" w:cstheme="minorHAnsi"/>
          <w:b w:val="0"/>
          <w:sz w:val="24"/>
          <w:szCs w:val="24"/>
        </w:rPr>
        <w:t xml:space="preserve"> </w:t>
      </w:r>
      <w:r w:rsidRPr="0062067A">
        <w:rPr>
          <w:rStyle w:val="Strong"/>
          <w:rFonts w:asciiTheme="minorHAnsi" w:hAnsiTheme="minorHAnsi" w:cstheme="minorHAnsi"/>
          <w:b w:val="0"/>
          <w:sz w:val="24"/>
          <w:szCs w:val="24"/>
        </w:rPr>
        <w:t>2.3% in Myanmar and 0.0% (dairy cattle),1.8% (beef cattle),in Costa Rica, respectively. The findings of this study is similar with (Samad et al2004), who recorded 14% infection of</w:t>
      </w:r>
      <w:r w:rsidRPr="0062067A">
        <w:rPr>
          <w:rStyle w:val="Strong"/>
          <w:rFonts w:asciiTheme="minorHAnsi" w:hAnsiTheme="minorHAnsi" w:cstheme="minorHAnsi"/>
          <w:b w:val="0"/>
          <w:i/>
          <w:sz w:val="24"/>
          <w:szCs w:val="24"/>
        </w:rPr>
        <w:t xml:space="preserve"> Toxocara spp.</w:t>
      </w:r>
      <w:r w:rsidRPr="0062067A">
        <w:rPr>
          <w:rStyle w:val="Strong"/>
          <w:rFonts w:asciiTheme="minorHAnsi" w:hAnsiTheme="minorHAnsi" w:cstheme="minorHAnsi"/>
          <w:b w:val="0"/>
          <w:sz w:val="24"/>
          <w:szCs w:val="24"/>
        </w:rPr>
        <w:t xml:space="preserve"> Variation of prevalence might be due to geo-climatic diversity, animal enterprises, husbandry measures, nutritional status, deworming etc (Hansen and Perry, 1993).</w:t>
      </w:r>
    </w:p>
    <w:p w:rsidR="0062067A" w:rsidRDefault="0006100A" w:rsidP="0006100A">
      <w:pPr>
        <w:widowControl/>
        <w:spacing w:line="360" w:lineRule="auto"/>
        <w:jc w:val="both"/>
        <w:rPr>
          <w:rStyle w:val="Strong"/>
          <w:rFonts w:asciiTheme="minorHAnsi" w:hAnsiTheme="minorHAnsi" w:cstheme="minorHAnsi"/>
          <w:b w:val="0"/>
          <w:sz w:val="24"/>
          <w:szCs w:val="24"/>
        </w:rPr>
      </w:pPr>
      <w:r w:rsidRPr="0062067A">
        <w:rPr>
          <w:rStyle w:val="Strong"/>
          <w:rFonts w:asciiTheme="minorHAnsi" w:hAnsiTheme="minorHAnsi" w:cstheme="minorHAnsi"/>
          <w:b w:val="0"/>
          <w:sz w:val="24"/>
          <w:szCs w:val="24"/>
        </w:rPr>
        <w:t xml:space="preserve">Prevalence of </w:t>
      </w:r>
      <w:r w:rsidRPr="0062067A">
        <w:rPr>
          <w:rStyle w:val="Strong"/>
          <w:rFonts w:asciiTheme="minorHAnsi" w:hAnsiTheme="minorHAnsi" w:cstheme="minorHAnsi"/>
          <w:b w:val="0"/>
          <w:i/>
          <w:sz w:val="24"/>
          <w:szCs w:val="24"/>
        </w:rPr>
        <w:t>Moniezia spp</w:t>
      </w:r>
      <w:r w:rsidRPr="0062067A">
        <w:rPr>
          <w:rStyle w:val="Strong"/>
          <w:rFonts w:asciiTheme="minorHAnsi" w:hAnsiTheme="minorHAnsi" w:cstheme="minorHAnsi"/>
          <w:b w:val="0"/>
          <w:sz w:val="24"/>
          <w:szCs w:val="24"/>
        </w:rPr>
        <w:t xml:space="preserve"> infection was varied from the reports of (Saravanna et al., 2009), Samad et al.,2004) and Yldrm et al.,2000), who observed 1% in India. Nakazawa (1986)</w:t>
      </w:r>
    </w:p>
    <w:p w:rsidR="0006100A" w:rsidRPr="0006100A" w:rsidRDefault="0006100A" w:rsidP="0006100A">
      <w:pPr>
        <w:widowControl/>
        <w:spacing w:line="360" w:lineRule="auto"/>
        <w:jc w:val="both"/>
        <w:rPr>
          <w:rStyle w:val="Strong"/>
          <w:rFonts w:asciiTheme="minorHAnsi" w:hAnsiTheme="minorHAnsi" w:cstheme="minorHAnsi"/>
          <w:sz w:val="24"/>
          <w:szCs w:val="24"/>
        </w:rPr>
      </w:pPr>
      <w:r w:rsidRPr="0062067A">
        <w:rPr>
          <w:rStyle w:val="Strong"/>
          <w:rFonts w:asciiTheme="minorHAnsi" w:hAnsiTheme="minorHAnsi" w:cstheme="minorHAnsi"/>
          <w:b w:val="0"/>
          <w:sz w:val="24"/>
          <w:szCs w:val="24"/>
        </w:rPr>
        <w:lastRenderedPageBreak/>
        <w:t xml:space="preserve">observed 1.7% infection in Hokkaido, Japan and Thedoropoulos et al. (2010) observed 0.4% in Greece which also supported findings of this study. Prevalence of </w:t>
      </w:r>
      <w:r w:rsidRPr="0062067A">
        <w:rPr>
          <w:rStyle w:val="Strong"/>
          <w:rFonts w:asciiTheme="minorHAnsi" w:hAnsiTheme="minorHAnsi" w:cstheme="minorHAnsi"/>
          <w:b w:val="0"/>
          <w:i/>
          <w:sz w:val="24"/>
          <w:szCs w:val="24"/>
        </w:rPr>
        <w:t>Moniezia spp</w:t>
      </w:r>
      <w:r w:rsidRPr="0062067A">
        <w:rPr>
          <w:rStyle w:val="Strong"/>
          <w:rFonts w:asciiTheme="minorHAnsi" w:hAnsiTheme="minorHAnsi" w:cstheme="minorHAnsi"/>
          <w:b w:val="0"/>
          <w:sz w:val="24"/>
          <w:szCs w:val="24"/>
        </w:rPr>
        <w:t xml:space="preserve"> infection similar(4%) with the report of (Shirale et al2008) but lower than (Sardar et al.2006 and Borges et al 2001), who recorded 4.18% in Akola district ,India 8.33% (native), 9.44% (cross) in Mymensingh district ,Bangladesh and 4.46% in Jaboticabal, Sao Paulo state, Brazil ,respectively. Lower prevalence of </w:t>
      </w:r>
      <w:r w:rsidRPr="0062067A">
        <w:rPr>
          <w:rStyle w:val="Strong"/>
          <w:rFonts w:asciiTheme="minorHAnsi" w:hAnsiTheme="minorHAnsi" w:cstheme="minorHAnsi"/>
          <w:b w:val="0"/>
          <w:i/>
          <w:sz w:val="24"/>
          <w:szCs w:val="24"/>
        </w:rPr>
        <w:t>Moniezia spp</w:t>
      </w:r>
      <w:r w:rsidRPr="0062067A">
        <w:rPr>
          <w:rStyle w:val="Strong"/>
          <w:rFonts w:asciiTheme="minorHAnsi" w:hAnsiTheme="minorHAnsi" w:cstheme="minorHAnsi"/>
          <w:b w:val="0"/>
          <w:sz w:val="24"/>
          <w:szCs w:val="24"/>
        </w:rPr>
        <w:t xml:space="preserve"> might be due to less dissemination of eggs in feces from the gravid segments (Radostits et al., 1994).</w:t>
      </w:r>
    </w:p>
    <w:p w:rsidR="0006100A" w:rsidRPr="001B1218" w:rsidRDefault="0006100A" w:rsidP="0006100A">
      <w:pPr>
        <w:widowControl/>
        <w:spacing w:line="360" w:lineRule="auto"/>
        <w:jc w:val="both"/>
        <w:rPr>
          <w:rStyle w:val="Strong"/>
          <w:rFonts w:asciiTheme="minorHAnsi" w:hAnsiTheme="minorHAnsi" w:cstheme="minorHAnsi"/>
          <w:b w:val="0"/>
          <w:sz w:val="24"/>
          <w:szCs w:val="24"/>
        </w:rPr>
      </w:pPr>
    </w:p>
    <w:p w:rsidR="0006100A" w:rsidRPr="001B1218" w:rsidRDefault="0006100A" w:rsidP="0006100A">
      <w:pPr>
        <w:widowControl/>
        <w:spacing w:line="360" w:lineRule="auto"/>
        <w:jc w:val="both"/>
        <w:rPr>
          <w:rFonts w:asciiTheme="minorHAnsi" w:eastAsia="Arial Unicode MS" w:hAnsiTheme="minorHAnsi" w:cstheme="minorHAnsi"/>
          <w:sz w:val="24"/>
          <w:szCs w:val="24"/>
        </w:rPr>
      </w:pPr>
      <w:r w:rsidRPr="001B1218">
        <w:rPr>
          <w:rFonts w:asciiTheme="minorHAnsi" w:eastAsia="Arial Unicode MS" w:hAnsiTheme="minorHAnsi" w:cstheme="minorHAnsi"/>
          <w:b/>
          <w:sz w:val="24"/>
          <w:szCs w:val="24"/>
        </w:rPr>
        <w:t>5.2 Age wise prevalence of gastrointestinal parasites</w:t>
      </w:r>
      <w:r w:rsidRPr="001B1218">
        <w:rPr>
          <w:rFonts w:asciiTheme="minorHAnsi" w:eastAsia="Arial Unicode MS" w:hAnsiTheme="minorHAnsi" w:cstheme="minorHAnsi"/>
          <w:sz w:val="24"/>
          <w:szCs w:val="24"/>
        </w:rPr>
        <w:t xml:space="preserve">: </w:t>
      </w:r>
    </w:p>
    <w:p w:rsidR="0006100A" w:rsidRPr="0062067A" w:rsidRDefault="0006100A" w:rsidP="0006100A">
      <w:pPr>
        <w:widowControl/>
        <w:spacing w:line="360" w:lineRule="auto"/>
        <w:jc w:val="both"/>
        <w:rPr>
          <w:rFonts w:asciiTheme="minorHAnsi" w:eastAsia="Arial Unicode MS" w:hAnsiTheme="minorHAnsi" w:cstheme="minorHAnsi"/>
          <w:sz w:val="24"/>
          <w:szCs w:val="24"/>
        </w:rPr>
      </w:pPr>
      <w:r w:rsidRPr="0062067A">
        <w:rPr>
          <w:rFonts w:asciiTheme="minorHAnsi" w:eastAsia="Arial Unicode MS" w:hAnsiTheme="minorHAnsi" w:cstheme="minorHAnsi"/>
          <w:sz w:val="24"/>
          <w:szCs w:val="24"/>
        </w:rPr>
        <w:t xml:space="preserve">In current study, influences of age on the prevalence of gastrointestinal parasitic diseases were observed. The prevalence of GI parasitic infections especially, </w:t>
      </w:r>
      <w:r w:rsidRPr="0062067A">
        <w:rPr>
          <w:rFonts w:asciiTheme="minorHAnsi" w:eastAsia="Arial Unicode MS" w:hAnsiTheme="minorHAnsi" w:cstheme="minorHAnsi"/>
          <w:i/>
          <w:sz w:val="24"/>
          <w:szCs w:val="24"/>
        </w:rPr>
        <w:t xml:space="preserve">Fasciola </w:t>
      </w:r>
      <w:r w:rsidRPr="0062067A">
        <w:rPr>
          <w:rFonts w:asciiTheme="minorHAnsi" w:eastAsia="Arial Unicode MS" w:hAnsiTheme="minorHAnsi" w:cstheme="minorHAnsi"/>
          <w:sz w:val="24"/>
          <w:szCs w:val="24"/>
        </w:rPr>
        <w:t xml:space="preserve">spp, </w:t>
      </w:r>
      <w:r w:rsidRPr="0062067A">
        <w:rPr>
          <w:rFonts w:asciiTheme="minorHAnsi" w:eastAsia="Arial Unicode MS" w:hAnsiTheme="minorHAnsi" w:cstheme="minorHAnsi"/>
          <w:i/>
          <w:sz w:val="24"/>
          <w:szCs w:val="24"/>
        </w:rPr>
        <w:t>Paramphistomum</w:t>
      </w:r>
      <w:r w:rsidRPr="0062067A">
        <w:rPr>
          <w:rFonts w:asciiTheme="minorHAnsi" w:eastAsia="Arial Unicode MS" w:hAnsiTheme="minorHAnsi" w:cstheme="minorHAnsi"/>
          <w:sz w:val="24"/>
          <w:szCs w:val="24"/>
        </w:rPr>
        <w:t xml:space="preserve"> spp, </w:t>
      </w:r>
      <w:r w:rsidRPr="0062067A">
        <w:rPr>
          <w:rFonts w:asciiTheme="minorHAnsi" w:eastAsia="Arial Unicode MS" w:hAnsiTheme="minorHAnsi" w:cstheme="minorHAnsi"/>
          <w:i/>
          <w:sz w:val="24"/>
          <w:szCs w:val="24"/>
        </w:rPr>
        <w:t xml:space="preserve">Oesophagostomum </w:t>
      </w:r>
      <w:r w:rsidRPr="0062067A">
        <w:rPr>
          <w:rFonts w:asciiTheme="minorHAnsi" w:eastAsia="Arial Unicode MS" w:hAnsiTheme="minorHAnsi" w:cstheme="minorHAnsi"/>
          <w:sz w:val="24"/>
          <w:szCs w:val="24"/>
        </w:rPr>
        <w:t xml:space="preserve">spp and </w:t>
      </w:r>
      <w:r w:rsidRPr="0062067A">
        <w:rPr>
          <w:rFonts w:asciiTheme="minorHAnsi" w:eastAsia="Arial Unicode MS" w:hAnsiTheme="minorHAnsi" w:cstheme="minorHAnsi"/>
          <w:i/>
          <w:sz w:val="24"/>
          <w:szCs w:val="24"/>
        </w:rPr>
        <w:t>Moniezia</w:t>
      </w:r>
      <w:r w:rsidRPr="0062067A">
        <w:rPr>
          <w:rFonts w:asciiTheme="minorHAnsi" w:eastAsia="Arial Unicode MS" w:hAnsiTheme="minorHAnsi" w:cstheme="minorHAnsi"/>
          <w:sz w:val="24"/>
          <w:szCs w:val="24"/>
        </w:rPr>
        <w:t xml:space="preserve"> spp were found more in young cattle than adult and calf. Prevalence of </w:t>
      </w:r>
      <w:r w:rsidRPr="0062067A">
        <w:rPr>
          <w:rFonts w:asciiTheme="minorHAnsi" w:eastAsia="Arial Unicode MS" w:hAnsiTheme="minorHAnsi" w:cstheme="minorHAnsi"/>
          <w:i/>
          <w:sz w:val="24"/>
          <w:szCs w:val="24"/>
        </w:rPr>
        <w:t>Paramphistomum</w:t>
      </w:r>
      <w:r w:rsidRPr="0062067A">
        <w:rPr>
          <w:rFonts w:asciiTheme="minorHAnsi" w:eastAsia="Arial Unicode MS" w:hAnsiTheme="minorHAnsi" w:cstheme="minorHAnsi"/>
          <w:sz w:val="24"/>
          <w:szCs w:val="24"/>
        </w:rPr>
        <w:t xml:space="preserve"> spp were found more in young cattle which was similar with the observation of (Reza et al., 2007, Regassa et al ., 2006) ,Shah –Fischer 1989 and Dunn 1978), who recorded significantly higher prevalence of helminth in younger animals than adult. In this study, higher prevalence of parasitic infection in young cattle might be due to sudden exposure to grassland containing egg of parasites and lack of immunity against these infection. The prevalence of </w:t>
      </w:r>
      <w:r w:rsidRPr="0062067A">
        <w:rPr>
          <w:rFonts w:asciiTheme="minorHAnsi" w:eastAsia="Arial Unicode MS" w:hAnsiTheme="minorHAnsi" w:cstheme="minorHAnsi"/>
          <w:i/>
          <w:sz w:val="24"/>
          <w:szCs w:val="24"/>
        </w:rPr>
        <w:t>Toxocara</w:t>
      </w:r>
      <w:r w:rsidRPr="0062067A">
        <w:rPr>
          <w:rFonts w:asciiTheme="minorHAnsi" w:eastAsia="Arial Unicode MS" w:hAnsiTheme="minorHAnsi" w:cstheme="minorHAnsi"/>
          <w:sz w:val="24"/>
          <w:szCs w:val="24"/>
        </w:rPr>
        <w:t xml:space="preserve"> spp infection was highest in calf which was supported by the reports of (Lay et al., 2008), Sardar et al., 2006, Aydin et al., 2006 and Bachal et al., 2002), who recorded the infection in early months of life. Higher prevalence might be due to prenatal infection through transfer of 3</w:t>
      </w:r>
      <w:r w:rsidRPr="0062067A">
        <w:rPr>
          <w:rFonts w:asciiTheme="minorHAnsi" w:eastAsia="Arial Unicode MS" w:hAnsiTheme="minorHAnsi" w:cstheme="minorHAnsi"/>
          <w:sz w:val="24"/>
          <w:szCs w:val="24"/>
          <w:vertAlign w:val="superscript"/>
        </w:rPr>
        <w:t>rd</w:t>
      </w:r>
      <w:r w:rsidRPr="0062067A">
        <w:rPr>
          <w:rFonts w:asciiTheme="minorHAnsi" w:eastAsia="Arial Unicode MS" w:hAnsiTheme="minorHAnsi" w:cstheme="minorHAnsi"/>
          <w:sz w:val="24"/>
          <w:szCs w:val="24"/>
        </w:rPr>
        <w:t xml:space="preserve"> larval stage and post-natal infection by poor hygienic condition (Lay et al., 2008, Urquhart et al., 1996 and Soulsby, 1982).</w:t>
      </w:r>
    </w:p>
    <w:p w:rsidR="0006100A" w:rsidRPr="001B1218" w:rsidRDefault="0006100A" w:rsidP="0006100A">
      <w:pPr>
        <w:widowControl/>
        <w:spacing w:line="360" w:lineRule="auto"/>
        <w:jc w:val="both"/>
        <w:rPr>
          <w:rFonts w:asciiTheme="minorHAnsi" w:eastAsia="Arial Unicode MS" w:hAnsiTheme="minorHAnsi" w:cstheme="minorHAnsi"/>
          <w:sz w:val="24"/>
          <w:szCs w:val="24"/>
        </w:rPr>
      </w:pPr>
    </w:p>
    <w:p w:rsidR="0006100A" w:rsidRPr="001B1218" w:rsidRDefault="0006100A" w:rsidP="0006100A">
      <w:pPr>
        <w:widowControl/>
        <w:spacing w:line="360" w:lineRule="auto"/>
        <w:jc w:val="both"/>
        <w:rPr>
          <w:rFonts w:asciiTheme="minorHAnsi" w:eastAsia="Arial Unicode MS" w:hAnsiTheme="minorHAnsi" w:cstheme="minorHAnsi"/>
          <w:b/>
          <w:sz w:val="24"/>
          <w:szCs w:val="24"/>
        </w:rPr>
      </w:pPr>
      <w:r w:rsidRPr="001B1218">
        <w:rPr>
          <w:rFonts w:asciiTheme="minorHAnsi" w:eastAsia="Arial Unicode MS" w:hAnsiTheme="minorHAnsi" w:cstheme="minorHAnsi"/>
          <w:b/>
          <w:sz w:val="24"/>
          <w:szCs w:val="24"/>
        </w:rPr>
        <w:t>5.3 Sex-specific prevalence of gastrointestinal parasitic infection:</w:t>
      </w:r>
    </w:p>
    <w:p w:rsidR="0006100A" w:rsidRPr="001B1218" w:rsidRDefault="0006100A" w:rsidP="0006100A">
      <w:pPr>
        <w:widowControl/>
        <w:spacing w:line="360" w:lineRule="auto"/>
        <w:jc w:val="both"/>
        <w:rPr>
          <w:rFonts w:asciiTheme="minorHAnsi" w:eastAsia="Arial Unicode MS" w:hAnsiTheme="minorHAnsi" w:cstheme="minorHAnsi"/>
          <w:sz w:val="24"/>
          <w:szCs w:val="24"/>
        </w:rPr>
      </w:pPr>
      <w:r w:rsidRPr="0062067A">
        <w:rPr>
          <w:rFonts w:asciiTheme="minorHAnsi" w:eastAsia="Arial Unicode MS" w:hAnsiTheme="minorHAnsi" w:cstheme="minorHAnsi"/>
          <w:sz w:val="24"/>
          <w:szCs w:val="24"/>
        </w:rPr>
        <w:t>In the present study, infection caused by Paramphistomum spp was found predominant in female than male cattle. Findings of this study  was found in  accordance with the reports of (Davila et al.2010, Raza et al. 2010 and Al- Shaibani et al.2008) who also reported higher prevalence of helminthes in female cattle. On other hand, Toxocara spp and Fasciola spp. infection were  more in male than female cattle which was found in accordance with the</w:t>
      </w:r>
      <w:r w:rsidRPr="001B1218">
        <w:rPr>
          <w:rFonts w:asciiTheme="minorHAnsi" w:eastAsia="Arial Unicode MS" w:hAnsiTheme="minorHAnsi" w:cstheme="minorHAnsi"/>
          <w:sz w:val="24"/>
          <w:szCs w:val="24"/>
        </w:rPr>
        <w:t xml:space="preserve"> </w:t>
      </w:r>
      <w:r w:rsidRPr="0062067A">
        <w:rPr>
          <w:rFonts w:asciiTheme="minorHAnsi" w:eastAsia="Arial Unicode MS" w:hAnsiTheme="minorHAnsi" w:cstheme="minorHAnsi"/>
          <w:sz w:val="24"/>
          <w:szCs w:val="24"/>
        </w:rPr>
        <w:lastRenderedPageBreak/>
        <w:t xml:space="preserve">reports of </w:t>
      </w:r>
      <w:r w:rsidR="00A43369" w:rsidRPr="0062067A">
        <w:rPr>
          <w:rFonts w:asciiTheme="minorHAnsi" w:eastAsia="Arial Unicode MS" w:hAnsiTheme="minorHAnsi" w:cstheme="minorHAnsi"/>
          <w:sz w:val="24"/>
          <w:szCs w:val="24"/>
        </w:rPr>
        <w:t>(</w:t>
      </w:r>
      <w:r w:rsidRPr="0062067A">
        <w:rPr>
          <w:rFonts w:asciiTheme="minorHAnsi" w:eastAsia="Arial Unicode MS" w:hAnsiTheme="minorHAnsi" w:cstheme="minorHAnsi"/>
          <w:sz w:val="24"/>
          <w:szCs w:val="24"/>
        </w:rPr>
        <w:t>Rekwot and Ogunsusi</w:t>
      </w:r>
      <w:r w:rsidR="00A43369" w:rsidRPr="0062067A">
        <w:rPr>
          <w:rFonts w:asciiTheme="minorHAnsi" w:eastAsia="Arial Unicode MS" w:hAnsiTheme="minorHAnsi" w:cstheme="minorHAnsi"/>
          <w:sz w:val="24"/>
          <w:szCs w:val="24"/>
        </w:rPr>
        <w:t xml:space="preserve"> </w:t>
      </w:r>
      <w:r w:rsidRPr="0062067A">
        <w:rPr>
          <w:rFonts w:asciiTheme="minorHAnsi" w:eastAsia="Arial Unicode MS" w:hAnsiTheme="minorHAnsi" w:cstheme="minorHAnsi"/>
          <w:sz w:val="24"/>
          <w:szCs w:val="24"/>
        </w:rPr>
        <w:t>1985 and Soulsby 1982). In this study, variation in occurrence of such helminthes in male and female cattle might be due to variation in sample size (Bachal et al., 2002) ,stress ,genetic resistance of host and insufficient/imbalanced feed against higher needs (Raza et al., 2010 and Hansen and Perry, 1993).</w:t>
      </w:r>
    </w:p>
    <w:p w:rsidR="0006100A" w:rsidRPr="001B1218" w:rsidRDefault="0006100A" w:rsidP="0006100A">
      <w:pPr>
        <w:rPr>
          <w:rFonts w:asciiTheme="minorHAnsi" w:hAnsiTheme="minorHAnsi" w:cstheme="minorHAnsi"/>
          <w:sz w:val="24"/>
          <w:szCs w:val="24"/>
        </w:rPr>
      </w:pPr>
    </w:p>
    <w:p w:rsidR="00082B1B" w:rsidRDefault="00082B1B" w:rsidP="00C42F9D">
      <w:pPr>
        <w:widowControl/>
        <w:autoSpaceDE/>
        <w:autoSpaceDN/>
        <w:adjustRightInd/>
        <w:spacing w:after="200" w:line="276" w:lineRule="auto"/>
      </w:pPr>
    </w:p>
    <w:sectPr w:rsidR="00082B1B" w:rsidSect="008C1933">
      <w:footerReference w:type="default" r:id="rId10"/>
      <w:pgSz w:w="12240" w:h="15840"/>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66E" w:rsidRDefault="0024066E" w:rsidP="00C42F9D">
      <w:r>
        <w:separator/>
      </w:r>
    </w:p>
  </w:endnote>
  <w:endnote w:type="continuationSeparator" w:id="1">
    <w:p w:rsidR="0024066E" w:rsidRDefault="0024066E" w:rsidP="00C42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366"/>
      <w:docPartObj>
        <w:docPartGallery w:val="Page Numbers (Bottom of Page)"/>
        <w:docPartUnique/>
      </w:docPartObj>
    </w:sdtPr>
    <w:sdtContent>
      <w:p w:rsidR="008C1933" w:rsidRDefault="00133EA5">
        <w:pPr>
          <w:pStyle w:val="Footer"/>
          <w:jc w:val="center"/>
        </w:pPr>
        <w:fldSimple w:instr=" PAGE   \* MERGEFORMAT ">
          <w:r w:rsidR="001D31A9">
            <w:rPr>
              <w:noProof/>
            </w:rPr>
            <w:t>24</w:t>
          </w:r>
        </w:fldSimple>
      </w:p>
    </w:sdtContent>
  </w:sdt>
  <w:p w:rsidR="0028088B" w:rsidRDefault="00280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66E" w:rsidRDefault="0024066E" w:rsidP="00C42F9D">
      <w:r>
        <w:separator/>
      </w:r>
    </w:p>
  </w:footnote>
  <w:footnote w:type="continuationSeparator" w:id="1">
    <w:p w:rsidR="0024066E" w:rsidRDefault="0024066E" w:rsidP="00C42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310A1"/>
    <w:rsid w:val="0006100A"/>
    <w:rsid w:val="0007013F"/>
    <w:rsid w:val="00082B1B"/>
    <w:rsid w:val="00133EA5"/>
    <w:rsid w:val="001D31A9"/>
    <w:rsid w:val="00216BC6"/>
    <w:rsid w:val="0024066E"/>
    <w:rsid w:val="0028088B"/>
    <w:rsid w:val="002B26B7"/>
    <w:rsid w:val="002D18C9"/>
    <w:rsid w:val="003310A1"/>
    <w:rsid w:val="003364DF"/>
    <w:rsid w:val="00393C2C"/>
    <w:rsid w:val="003B79B8"/>
    <w:rsid w:val="003D0E04"/>
    <w:rsid w:val="004926A5"/>
    <w:rsid w:val="0054304C"/>
    <w:rsid w:val="005779E6"/>
    <w:rsid w:val="00600E44"/>
    <w:rsid w:val="0062067A"/>
    <w:rsid w:val="00657B83"/>
    <w:rsid w:val="0066214D"/>
    <w:rsid w:val="006778D5"/>
    <w:rsid w:val="00790351"/>
    <w:rsid w:val="007B5D04"/>
    <w:rsid w:val="00800F14"/>
    <w:rsid w:val="00822256"/>
    <w:rsid w:val="00836708"/>
    <w:rsid w:val="00841C12"/>
    <w:rsid w:val="008800EB"/>
    <w:rsid w:val="008C10CB"/>
    <w:rsid w:val="008C1933"/>
    <w:rsid w:val="008D3C30"/>
    <w:rsid w:val="008E3CAA"/>
    <w:rsid w:val="009376A8"/>
    <w:rsid w:val="00955CAF"/>
    <w:rsid w:val="00970CD4"/>
    <w:rsid w:val="00991846"/>
    <w:rsid w:val="009D01AD"/>
    <w:rsid w:val="009E48B2"/>
    <w:rsid w:val="00A1656B"/>
    <w:rsid w:val="00A43369"/>
    <w:rsid w:val="00AA6054"/>
    <w:rsid w:val="00B30E06"/>
    <w:rsid w:val="00BC2DF1"/>
    <w:rsid w:val="00BD292F"/>
    <w:rsid w:val="00C04331"/>
    <w:rsid w:val="00C42F9D"/>
    <w:rsid w:val="00C6629E"/>
    <w:rsid w:val="00D25D27"/>
    <w:rsid w:val="00E1458C"/>
    <w:rsid w:val="00E943A8"/>
    <w:rsid w:val="00ED563B"/>
    <w:rsid w:val="00EE71A1"/>
    <w:rsid w:val="00F35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0A1"/>
    <w:rPr>
      <w:rFonts w:ascii="Tahoma" w:hAnsi="Tahoma" w:cs="Tahoma"/>
      <w:sz w:val="16"/>
      <w:szCs w:val="16"/>
    </w:rPr>
  </w:style>
  <w:style w:type="character" w:customStyle="1" w:styleId="BalloonTextChar">
    <w:name w:val="Balloon Text Char"/>
    <w:basedOn w:val="DefaultParagraphFont"/>
    <w:link w:val="BalloonText"/>
    <w:uiPriority w:val="99"/>
    <w:semiHidden/>
    <w:rsid w:val="003310A1"/>
    <w:rPr>
      <w:rFonts w:ascii="Tahoma" w:eastAsia="Times New Roman" w:hAnsi="Tahoma" w:cs="Tahoma"/>
      <w:sz w:val="16"/>
      <w:szCs w:val="16"/>
    </w:rPr>
  </w:style>
  <w:style w:type="paragraph" w:styleId="Header">
    <w:name w:val="header"/>
    <w:basedOn w:val="Normal"/>
    <w:link w:val="HeaderChar"/>
    <w:uiPriority w:val="99"/>
    <w:semiHidden/>
    <w:unhideWhenUsed/>
    <w:rsid w:val="00C42F9D"/>
    <w:pPr>
      <w:tabs>
        <w:tab w:val="center" w:pos="4680"/>
        <w:tab w:val="right" w:pos="9360"/>
      </w:tabs>
    </w:pPr>
  </w:style>
  <w:style w:type="character" w:customStyle="1" w:styleId="HeaderChar">
    <w:name w:val="Header Char"/>
    <w:basedOn w:val="DefaultParagraphFont"/>
    <w:link w:val="Header"/>
    <w:uiPriority w:val="99"/>
    <w:semiHidden/>
    <w:rsid w:val="00C42F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2F9D"/>
    <w:pPr>
      <w:tabs>
        <w:tab w:val="center" w:pos="4680"/>
        <w:tab w:val="right" w:pos="9360"/>
      </w:tabs>
    </w:pPr>
  </w:style>
  <w:style w:type="character" w:customStyle="1" w:styleId="FooterChar">
    <w:name w:val="Footer Char"/>
    <w:basedOn w:val="DefaultParagraphFont"/>
    <w:link w:val="Footer"/>
    <w:uiPriority w:val="99"/>
    <w:rsid w:val="00C42F9D"/>
    <w:rPr>
      <w:rFonts w:ascii="Times New Roman" w:eastAsia="Times New Roman" w:hAnsi="Times New Roman" w:cs="Times New Roman"/>
      <w:sz w:val="20"/>
      <w:szCs w:val="20"/>
    </w:rPr>
  </w:style>
  <w:style w:type="character" w:styleId="Strong">
    <w:name w:val="Strong"/>
    <w:basedOn w:val="DefaultParagraphFont"/>
    <w:qFormat/>
    <w:rsid w:val="0006100A"/>
    <w:rPr>
      <w:b/>
      <w:bCs/>
    </w:rPr>
  </w:style>
  <w:style w:type="paragraph" w:styleId="ListParagraph">
    <w:name w:val="List Paragraph"/>
    <w:basedOn w:val="Normal"/>
    <w:uiPriority w:val="34"/>
    <w:qFormat/>
    <w:rsid w:val="0006100A"/>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Intern%20report%202014\rokeya_cl_report_1(1).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3"/>
  <c:chart>
    <c:view3D>
      <c:depthPercent val="100"/>
      <c:rAngAx val="1"/>
    </c:view3D>
    <c:plotArea>
      <c:layout/>
      <c:bar3DChart>
        <c:barDir val="col"/>
        <c:grouping val="stacked"/>
        <c:ser>
          <c:idx val="0"/>
          <c:order val="0"/>
          <c:cat>
            <c:multiLvlStrRef>
              <c:f>Sheet1!$A$3:$B$14</c:f>
              <c:multiLvlStrCache>
                <c:ptCount val="12"/>
                <c:lvl>
                  <c:pt idx="0">
                    <c:v>RCC</c:v>
                  </c:pt>
                  <c:pt idx="1">
                    <c:v>local</c:v>
                  </c:pt>
                  <c:pt idx="2">
                    <c:v>cross</c:v>
                  </c:pt>
                  <c:pt idx="3">
                    <c:v>Female</c:v>
                  </c:pt>
                  <c:pt idx="4">
                    <c:v>Male</c:v>
                  </c:pt>
                  <c:pt idx="5">
                    <c:v>No</c:v>
                  </c:pt>
                  <c:pt idx="6">
                    <c:v>Yes</c:v>
                  </c:pt>
                  <c:pt idx="7">
                    <c:v>Cachectic </c:v>
                  </c:pt>
                  <c:pt idx="8">
                    <c:v>Medium</c:v>
                  </c:pt>
                  <c:pt idx="9">
                    <c:v>Healthy</c:v>
                  </c:pt>
                  <c:pt idx="10">
                    <c:v>≤ 1year i.e. 12 month</c:v>
                  </c:pt>
                  <c:pt idx="11">
                    <c:v>(&gt;1 -&lt;2.5years i.e. &gt;12-&lt;30 month</c:v>
                  </c:pt>
                </c:lvl>
                <c:lvl>
                  <c:pt idx="0">
                    <c:v>Breed</c:v>
                  </c:pt>
                  <c:pt idx="3">
                    <c:v>Sex</c:v>
                  </c:pt>
                  <c:pt idx="5">
                    <c:v>Deworming</c:v>
                  </c:pt>
                  <c:pt idx="7">
                    <c:v>BCS</c:v>
                  </c:pt>
                  <c:pt idx="10">
                    <c:v>Age</c:v>
                  </c:pt>
                </c:lvl>
              </c:multiLvlStrCache>
            </c:multiLvlStrRef>
          </c:cat>
          <c:val>
            <c:numRef>
              <c:f>Sheet1!$C$3:$C$14</c:f>
              <c:numCache>
                <c:formatCode>General</c:formatCode>
                <c:ptCount val="12"/>
                <c:pt idx="0">
                  <c:v>22</c:v>
                </c:pt>
                <c:pt idx="1">
                  <c:v>44</c:v>
                </c:pt>
                <c:pt idx="2">
                  <c:v>34</c:v>
                </c:pt>
                <c:pt idx="3">
                  <c:v>56</c:v>
                </c:pt>
                <c:pt idx="4">
                  <c:v>44</c:v>
                </c:pt>
                <c:pt idx="5">
                  <c:v>50</c:v>
                </c:pt>
                <c:pt idx="6">
                  <c:v>50</c:v>
                </c:pt>
                <c:pt idx="7">
                  <c:v>16</c:v>
                </c:pt>
                <c:pt idx="8">
                  <c:v>62</c:v>
                </c:pt>
                <c:pt idx="9">
                  <c:v>22</c:v>
                </c:pt>
                <c:pt idx="10">
                  <c:v>40</c:v>
                </c:pt>
                <c:pt idx="11">
                  <c:v>34</c:v>
                </c:pt>
              </c:numCache>
            </c:numRef>
          </c:val>
        </c:ser>
        <c:shape val="cylinder"/>
        <c:axId val="78920704"/>
        <c:axId val="79189888"/>
        <c:axId val="0"/>
      </c:bar3DChart>
      <c:catAx>
        <c:axId val="78920704"/>
        <c:scaling>
          <c:orientation val="minMax"/>
        </c:scaling>
        <c:axPos val="b"/>
        <c:title>
          <c:tx>
            <c:rich>
              <a:bodyPr/>
              <a:lstStyle/>
              <a:p>
                <a:pPr>
                  <a:defRPr/>
                </a:pPr>
                <a:r>
                  <a:rPr lang="en-US"/>
                  <a:t>Variables</a:t>
                </a:r>
              </a:p>
            </c:rich>
          </c:tx>
        </c:title>
        <c:numFmt formatCode="General" sourceLinked="1"/>
        <c:tickLblPos val="nextTo"/>
        <c:crossAx val="79189888"/>
        <c:crosses val="autoZero"/>
        <c:auto val="1"/>
        <c:lblAlgn val="ctr"/>
        <c:lblOffset val="100"/>
      </c:catAx>
      <c:valAx>
        <c:axId val="79189888"/>
        <c:scaling>
          <c:orientation val="minMax"/>
        </c:scaling>
        <c:axPos val="l"/>
        <c:majorGridlines/>
        <c:title>
          <c:tx>
            <c:rich>
              <a:bodyPr/>
              <a:lstStyle/>
              <a:p>
                <a:pPr>
                  <a:defRPr/>
                </a:pPr>
                <a:r>
                  <a:rPr lang="en-US"/>
                  <a:t>Frequency (%)</a:t>
                </a:r>
              </a:p>
            </c:rich>
          </c:tx>
        </c:title>
        <c:numFmt formatCode="General" sourceLinked="1"/>
        <c:tickLblPos val="nextTo"/>
        <c:crossAx val="789207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v>Frequency</c:v>
          </c:tx>
          <c:dLbls>
            <c:dLblPos val="outEnd"/>
            <c:showVal val="1"/>
          </c:dLbls>
          <c:cat>
            <c:strRef>
              <c:f>Sheet2!$A$4:$A$15</c:f>
              <c:strCache>
                <c:ptCount val="12"/>
                <c:pt idx="0">
                  <c:v>Overll parasite positive</c:v>
                </c:pt>
                <c:pt idx="1">
                  <c:v>Nil</c:v>
                </c:pt>
                <c:pt idx="2">
                  <c:v>Paramphistomum</c:v>
                </c:pt>
                <c:pt idx="3">
                  <c:v>Toxocara</c:v>
                </c:pt>
                <c:pt idx="4">
                  <c:v>Fasciola</c:v>
                </c:pt>
                <c:pt idx="5">
                  <c:v>Moniezia</c:v>
                </c:pt>
                <c:pt idx="6">
                  <c:v>Oesophagostomum</c:v>
                </c:pt>
                <c:pt idx="7">
                  <c:v>Oocyst</c:v>
                </c:pt>
                <c:pt idx="8">
                  <c:v>Paramphistomum, Oesophagostomum</c:v>
                </c:pt>
                <c:pt idx="9">
                  <c:v>Paramphistomum,Oesophagostomum</c:v>
                </c:pt>
                <c:pt idx="10">
                  <c:v>Trichostrongylus</c:v>
                </c:pt>
                <c:pt idx="11">
                  <c:v>Paramphistomum,oocyst</c:v>
                </c:pt>
              </c:strCache>
            </c:strRef>
          </c:cat>
          <c:val>
            <c:numRef>
              <c:f>Sheet2!$B$4:$B$15</c:f>
              <c:numCache>
                <c:formatCode>General</c:formatCode>
                <c:ptCount val="12"/>
                <c:pt idx="0">
                  <c:v>32</c:v>
                </c:pt>
                <c:pt idx="1">
                  <c:v>18</c:v>
                </c:pt>
                <c:pt idx="2">
                  <c:v>11</c:v>
                </c:pt>
                <c:pt idx="3">
                  <c:v>6</c:v>
                </c:pt>
                <c:pt idx="4">
                  <c:v>5</c:v>
                </c:pt>
                <c:pt idx="5">
                  <c:v>2</c:v>
                </c:pt>
                <c:pt idx="6">
                  <c:v>2</c:v>
                </c:pt>
                <c:pt idx="7">
                  <c:v>2</c:v>
                </c:pt>
                <c:pt idx="8">
                  <c:v>1</c:v>
                </c:pt>
                <c:pt idx="9">
                  <c:v>1</c:v>
                </c:pt>
                <c:pt idx="10">
                  <c:v>1</c:v>
                </c:pt>
                <c:pt idx="11">
                  <c:v>1</c:v>
                </c:pt>
              </c:numCache>
            </c:numRef>
          </c:val>
        </c:ser>
        <c:ser>
          <c:idx val="1"/>
          <c:order val="1"/>
          <c:tx>
            <c:v>Percent</c:v>
          </c:tx>
          <c:dLbls>
            <c:dLblPos val="outEnd"/>
            <c:showVal val="1"/>
          </c:dLbls>
          <c:cat>
            <c:strRef>
              <c:f>Sheet2!$A$4:$A$15</c:f>
              <c:strCache>
                <c:ptCount val="12"/>
                <c:pt idx="0">
                  <c:v>Overll parasite positive</c:v>
                </c:pt>
                <c:pt idx="1">
                  <c:v>Nil</c:v>
                </c:pt>
                <c:pt idx="2">
                  <c:v>Paramphistomum</c:v>
                </c:pt>
                <c:pt idx="3">
                  <c:v>Toxocara</c:v>
                </c:pt>
                <c:pt idx="4">
                  <c:v>Fasciola</c:v>
                </c:pt>
                <c:pt idx="5">
                  <c:v>Moniezia</c:v>
                </c:pt>
                <c:pt idx="6">
                  <c:v>Oesophagostomum</c:v>
                </c:pt>
                <c:pt idx="7">
                  <c:v>Oocyst</c:v>
                </c:pt>
                <c:pt idx="8">
                  <c:v>Paramphistomum, Oesophagostomum</c:v>
                </c:pt>
                <c:pt idx="9">
                  <c:v>Paramphistomum,Oesophagostomum</c:v>
                </c:pt>
                <c:pt idx="10">
                  <c:v>Trichostrongylus</c:v>
                </c:pt>
                <c:pt idx="11">
                  <c:v>Paramphistomum,oocyst</c:v>
                </c:pt>
              </c:strCache>
            </c:strRef>
          </c:cat>
          <c:val>
            <c:numRef>
              <c:f>Sheet2!$C$4:$C$15</c:f>
              <c:numCache>
                <c:formatCode>General</c:formatCode>
                <c:ptCount val="12"/>
                <c:pt idx="0">
                  <c:v>64</c:v>
                </c:pt>
                <c:pt idx="1">
                  <c:v>36</c:v>
                </c:pt>
                <c:pt idx="2">
                  <c:v>22</c:v>
                </c:pt>
                <c:pt idx="3">
                  <c:v>12</c:v>
                </c:pt>
                <c:pt idx="4">
                  <c:v>10</c:v>
                </c:pt>
                <c:pt idx="5">
                  <c:v>4</c:v>
                </c:pt>
                <c:pt idx="6">
                  <c:v>4</c:v>
                </c:pt>
                <c:pt idx="7">
                  <c:v>4</c:v>
                </c:pt>
                <c:pt idx="8">
                  <c:v>2</c:v>
                </c:pt>
                <c:pt idx="9">
                  <c:v>2</c:v>
                </c:pt>
                <c:pt idx="10">
                  <c:v>2</c:v>
                </c:pt>
                <c:pt idx="11">
                  <c:v>2</c:v>
                </c:pt>
              </c:numCache>
            </c:numRef>
          </c:val>
        </c:ser>
        <c:dLbls>
          <c:showVal val="1"/>
        </c:dLbls>
        <c:axId val="81390976"/>
        <c:axId val="81397248"/>
      </c:barChart>
      <c:catAx>
        <c:axId val="81390976"/>
        <c:scaling>
          <c:orientation val="minMax"/>
        </c:scaling>
        <c:axPos val="b"/>
        <c:tickLblPos val="nextTo"/>
        <c:crossAx val="81397248"/>
        <c:crosses val="autoZero"/>
        <c:auto val="1"/>
        <c:lblAlgn val="ctr"/>
        <c:lblOffset val="100"/>
      </c:catAx>
      <c:valAx>
        <c:axId val="81397248"/>
        <c:scaling>
          <c:orientation val="minMax"/>
        </c:scaling>
        <c:delete val="1"/>
        <c:axPos val="l"/>
        <c:majorGridlines/>
        <c:numFmt formatCode="General" sourceLinked="1"/>
        <c:tickLblPos val="nextTo"/>
        <c:crossAx val="81390976"/>
        <c:crosses val="autoZero"/>
        <c:crossBetween val="between"/>
      </c:valAx>
    </c:plotArea>
    <c:legend>
      <c:legendPos val="t"/>
      <c:overlay val="1"/>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otX val="5"/>
      <c:hPercent val="100"/>
      <c:rotY val="5"/>
      <c:depthPercent val="100"/>
      <c:perspective val="4"/>
    </c:view3D>
    <c:plotArea>
      <c:layout>
        <c:manualLayout>
          <c:layoutTarget val="inner"/>
          <c:xMode val="edge"/>
          <c:yMode val="edge"/>
          <c:x val="0.27824620573355818"/>
          <c:y val="5.3012048192771083E-2"/>
          <c:w val="0.5193929173693087"/>
          <c:h val="0.5831325301204815"/>
        </c:manualLayout>
      </c:layout>
      <c:bar3DChart>
        <c:barDir val="col"/>
        <c:grouping val="clustered"/>
        <c:ser>
          <c:idx val="0"/>
          <c:order val="0"/>
          <c:tx>
            <c:strRef>
              <c:f>Sheet1!$A$2</c:f>
              <c:strCache>
                <c:ptCount val="1"/>
                <c:pt idx="0">
                  <c:v>Male</c:v>
                </c:pt>
              </c:strCache>
            </c:strRef>
          </c:tx>
          <c:cat>
            <c:strRef>
              <c:f>Sheet1!$B$1:$G$1</c:f>
              <c:strCache>
                <c:ptCount val="6"/>
                <c:pt idx="0">
                  <c:v>Paramphistomum</c:v>
                </c:pt>
                <c:pt idx="1">
                  <c:v>Fasciola</c:v>
                </c:pt>
                <c:pt idx="2">
                  <c:v>Oesophagostomum</c:v>
                </c:pt>
                <c:pt idx="3">
                  <c:v>Trichostrongylus</c:v>
                </c:pt>
                <c:pt idx="4">
                  <c:v>Toxocara</c:v>
                </c:pt>
                <c:pt idx="5">
                  <c:v>Moniezia</c:v>
                </c:pt>
              </c:strCache>
            </c:strRef>
          </c:cat>
          <c:val>
            <c:numRef>
              <c:f>Sheet1!$B$2:$G$2</c:f>
              <c:numCache>
                <c:formatCode>General</c:formatCode>
                <c:ptCount val="6"/>
                <c:pt idx="0">
                  <c:v>18</c:v>
                </c:pt>
                <c:pt idx="1">
                  <c:v>18</c:v>
                </c:pt>
                <c:pt idx="2">
                  <c:v>9</c:v>
                </c:pt>
                <c:pt idx="3">
                  <c:v>0</c:v>
                </c:pt>
                <c:pt idx="4">
                  <c:v>18</c:v>
                </c:pt>
                <c:pt idx="5">
                  <c:v>0</c:v>
                </c:pt>
              </c:numCache>
            </c:numRef>
          </c:val>
        </c:ser>
        <c:ser>
          <c:idx val="1"/>
          <c:order val="1"/>
          <c:tx>
            <c:strRef>
              <c:f>Sheet1!$A$3</c:f>
              <c:strCache>
                <c:ptCount val="1"/>
                <c:pt idx="0">
                  <c:v>Female</c:v>
                </c:pt>
              </c:strCache>
            </c:strRef>
          </c:tx>
          <c:cat>
            <c:strRef>
              <c:f>Sheet1!$B$1:$G$1</c:f>
              <c:strCache>
                <c:ptCount val="6"/>
                <c:pt idx="0">
                  <c:v>Paramphistomum</c:v>
                </c:pt>
                <c:pt idx="1">
                  <c:v>Fasciola</c:v>
                </c:pt>
                <c:pt idx="2">
                  <c:v>Oesophagostomum</c:v>
                </c:pt>
                <c:pt idx="3">
                  <c:v>Trichostrongylus</c:v>
                </c:pt>
                <c:pt idx="4">
                  <c:v>Toxocara</c:v>
                </c:pt>
                <c:pt idx="5">
                  <c:v>Moniezia</c:v>
                </c:pt>
              </c:strCache>
            </c:strRef>
          </c:cat>
          <c:val>
            <c:numRef>
              <c:f>Sheet1!$B$3:$G$3</c:f>
              <c:numCache>
                <c:formatCode>General</c:formatCode>
                <c:ptCount val="6"/>
                <c:pt idx="0">
                  <c:v>35</c:v>
                </c:pt>
                <c:pt idx="1">
                  <c:v>3</c:v>
                </c:pt>
                <c:pt idx="2">
                  <c:v>7</c:v>
                </c:pt>
                <c:pt idx="3">
                  <c:v>3</c:v>
                </c:pt>
                <c:pt idx="4">
                  <c:v>7</c:v>
                </c:pt>
                <c:pt idx="5">
                  <c:v>7</c:v>
                </c:pt>
              </c:numCache>
            </c:numRef>
          </c:val>
        </c:ser>
        <c:ser>
          <c:idx val="2"/>
          <c:order val="2"/>
          <c:tx>
            <c:strRef>
              <c:f>Sheet1!$A$4</c:f>
              <c:strCache>
                <c:ptCount val="1"/>
              </c:strCache>
            </c:strRef>
          </c:tx>
          <c:cat>
            <c:strRef>
              <c:f>Sheet1!$B$1:$G$1</c:f>
              <c:strCache>
                <c:ptCount val="6"/>
                <c:pt idx="0">
                  <c:v>Paramphistomum</c:v>
                </c:pt>
                <c:pt idx="1">
                  <c:v>Fasciola</c:v>
                </c:pt>
                <c:pt idx="2">
                  <c:v>Oesophagostomum</c:v>
                </c:pt>
                <c:pt idx="3">
                  <c:v>Trichostrongylus</c:v>
                </c:pt>
                <c:pt idx="4">
                  <c:v>Toxocara</c:v>
                </c:pt>
                <c:pt idx="5">
                  <c:v>Moniezia</c:v>
                </c:pt>
              </c:strCache>
            </c:strRef>
          </c:cat>
          <c:val>
            <c:numRef>
              <c:f>Sheet1!$B$4:$G$4</c:f>
              <c:numCache>
                <c:formatCode>General</c:formatCode>
                <c:ptCount val="6"/>
              </c:numCache>
            </c:numRef>
          </c:val>
        </c:ser>
        <c:gapDepth val="0"/>
        <c:shape val="box"/>
        <c:axId val="89420544"/>
        <c:axId val="89422080"/>
        <c:axId val="0"/>
      </c:bar3DChart>
      <c:catAx>
        <c:axId val="89420544"/>
        <c:scaling>
          <c:orientation val="minMax"/>
        </c:scaling>
        <c:axPos val="b"/>
        <c:numFmt formatCode="General" sourceLinked="1"/>
        <c:tickLblPos val="low"/>
        <c:txPr>
          <a:bodyPr rot="-5400000" vert="horz"/>
          <a:lstStyle/>
          <a:p>
            <a:pPr>
              <a:defRPr/>
            </a:pPr>
            <a:endParaRPr lang="en-US"/>
          </a:p>
        </c:txPr>
        <c:crossAx val="89422080"/>
        <c:crosses val="autoZero"/>
        <c:auto val="1"/>
        <c:lblAlgn val="ctr"/>
        <c:lblOffset val="100"/>
        <c:tickLblSkip val="1"/>
        <c:tickMarkSkip val="1"/>
        <c:noMultiLvlLbl val="1"/>
      </c:catAx>
      <c:valAx>
        <c:axId val="89422080"/>
        <c:scaling>
          <c:orientation val="minMax"/>
        </c:scaling>
        <c:axPos val="l"/>
        <c:majorGridlines/>
        <c:numFmt formatCode="General" sourceLinked="1"/>
        <c:tickLblPos val="nextTo"/>
        <c:txPr>
          <a:bodyPr rot="0" vert="horz"/>
          <a:lstStyle/>
          <a:p>
            <a:pPr>
              <a:defRPr/>
            </a:pPr>
            <a:endParaRPr lang="en-US"/>
          </a:p>
        </c:txPr>
        <c:crossAx val="89420544"/>
        <c:crosses val="autoZero"/>
        <c:crossBetween val="between"/>
      </c:valAx>
    </c:plotArea>
    <c:legend>
      <c:legendPos val="r"/>
      <c:layout>
        <c:manualLayout>
          <c:xMode val="edge"/>
          <c:yMode val="edge"/>
          <c:x val="0.81618887015177466"/>
          <c:y val="0.41686746987952222"/>
          <c:w val="0.17706576728499171"/>
          <c:h val="0.16626506024096391"/>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Ekram</dc:creator>
  <cp:lastModifiedBy>Faisal Ekram</cp:lastModifiedBy>
  <cp:revision>28</cp:revision>
  <dcterms:created xsi:type="dcterms:W3CDTF">2015-01-12T19:47:00Z</dcterms:created>
  <dcterms:modified xsi:type="dcterms:W3CDTF">2015-01-18T06:21:00Z</dcterms:modified>
</cp:coreProperties>
</file>