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3D" w:rsidRPr="00C67509" w:rsidRDefault="009D153D" w:rsidP="009D153D">
      <w:pPr>
        <w:spacing w:line="360" w:lineRule="auto"/>
        <w:rPr>
          <w:rFonts w:asciiTheme="minorHAnsi" w:hAnsiTheme="minorHAnsi" w:cstheme="minorHAnsi"/>
          <w:b/>
          <w:bCs/>
          <w:caps/>
          <w:sz w:val="32"/>
          <w:szCs w:val="32"/>
        </w:rPr>
      </w:pPr>
      <w:r>
        <w:rPr>
          <w:b/>
          <w:bCs/>
          <w:caps/>
          <w:sz w:val="32"/>
          <w:szCs w:val="28"/>
        </w:rPr>
        <w:t xml:space="preserve">                                             </w:t>
      </w:r>
      <w:r w:rsidR="008934D3">
        <w:rPr>
          <w:b/>
          <w:bCs/>
          <w:caps/>
          <w:sz w:val="32"/>
          <w:szCs w:val="28"/>
        </w:rPr>
        <w:t xml:space="preserve">    </w:t>
      </w:r>
      <w:r w:rsidR="00C67509" w:rsidRPr="00C67509">
        <w:rPr>
          <w:rFonts w:asciiTheme="minorHAnsi" w:hAnsiTheme="minorHAnsi" w:cstheme="minorHAnsi"/>
          <w:b/>
          <w:bCs/>
          <w:caps/>
          <w:sz w:val="32"/>
          <w:szCs w:val="32"/>
        </w:rPr>
        <w:t>Chapter-2</w:t>
      </w:r>
    </w:p>
    <w:p w:rsidR="009D153D" w:rsidRPr="007535AE" w:rsidRDefault="009D153D" w:rsidP="009D153D">
      <w:pPr>
        <w:spacing w:line="360" w:lineRule="auto"/>
        <w:jc w:val="center"/>
        <w:rPr>
          <w:rFonts w:asciiTheme="minorHAnsi" w:hAnsiTheme="minorHAnsi" w:cstheme="minorHAnsi"/>
          <w:b/>
          <w:bCs/>
          <w:caps/>
          <w:sz w:val="28"/>
          <w:szCs w:val="28"/>
          <w:u w:val="single"/>
        </w:rPr>
      </w:pPr>
      <w:r w:rsidRPr="007535AE">
        <w:rPr>
          <w:rFonts w:asciiTheme="minorHAnsi" w:hAnsiTheme="minorHAnsi" w:cstheme="minorHAnsi"/>
          <w:b/>
          <w:bCs/>
          <w:caps/>
          <w:sz w:val="28"/>
          <w:szCs w:val="28"/>
          <w:u w:val="single"/>
        </w:rPr>
        <w:t>Review of literature</w:t>
      </w:r>
    </w:p>
    <w:p w:rsidR="009D153D" w:rsidRPr="00C433C7" w:rsidRDefault="009D153D" w:rsidP="009D153D">
      <w:pPr>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 xml:space="preserve">Gastrointestinal (GI) parasitism is a very common and economically important condition affecting domestic livestock species worldwide (Krecek 1992 and Waller, 2004 and Miller et al., 1987). Pertinent literatures on gastrointestinal parasitism along with their prevalence in cattle are reviewed in this chapter. The main purpose of this chapter is to provide up-to-date information concerning the research work which is addressed here. Important information related to the present study was represented below under the following headings: </w:t>
      </w:r>
    </w:p>
    <w:p w:rsidR="009D153D" w:rsidRPr="00C433C7" w:rsidRDefault="009D153D" w:rsidP="009D153D">
      <w:pPr>
        <w:widowControl/>
        <w:numPr>
          <w:ilvl w:val="0"/>
          <w:numId w:val="1"/>
        </w:numPr>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 xml:space="preserve">Gastrointestinal parasites: Epidemiology, Factor affecting the size of gastrointestinal parasitic infections </w:t>
      </w:r>
    </w:p>
    <w:p w:rsidR="009D153D" w:rsidRPr="00C433C7" w:rsidRDefault="009D153D" w:rsidP="009D153D">
      <w:pPr>
        <w:widowControl/>
        <w:numPr>
          <w:ilvl w:val="0"/>
          <w:numId w:val="1"/>
        </w:numPr>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Diagnosis of gastrointestinal parasitism.</w:t>
      </w:r>
    </w:p>
    <w:p w:rsidR="009D153D" w:rsidRPr="00C433C7" w:rsidRDefault="009D153D" w:rsidP="009D153D">
      <w:pPr>
        <w:widowControl/>
        <w:numPr>
          <w:ilvl w:val="0"/>
          <w:numId w:val="1"/>
        </w:numPr>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 xml:space="preserve">Prevalence of gastrointestinal parasites in cattle in Bangladesh </w:t>
      </w:r>
    </w:p>
    <w:p w:rsidR="009D153D" w:rsidRPr="00C433C7" w:rsidRDefault="009D153D" w:rsidP="009D153D">
      <w:pPr>
        <w:widowControl/>
        <w:numPr>
          <w:ilvl w:val="0"/>
          <w:numId w:val="1"/>
        </w:numPr>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Prevalence of gastrointestinal parasites in cattle in other countries of the world.</w:t>
      </w:r>
    </w:p>
    <w:p w:rsidR="009D153D" w:rsidRPr="00C433C7" w:rsidRDefault="009D153D" w:rsidP="009D153D">
      <w:pPr>
        <w:widowControl/>
        <w:spacing w:line="360" w:lineRule="auto"/>
        <w:ind w:left="720"/>
        <w:jc w:val="both"/>
        <w:rPr>
          <w:rFonts w:asciiTheme="minorHAnsi" w:hAnsiTheme="minorHAnsi" w:cstheme="minorHAnsi"/>
          <w:sz w:val="24"/>
          <w:szCs w:val="24"/>
        </w:rPr>
      </w:pPr>
    </w:p>
    <w:p w:rsidR="009D153D" w:rsidRPr="00C433C7" w:rsidRDefault="009D153D" w:rsidP="009D153D">
      <w:pPr>
        <w:pStyle w:val="StyleStyleHeading1Left0Firstline016pt"/>
        <w:tabs>
          <w:tab w:val="clear" w:pos="576"/>
        </w:tabs>
        <w:spacing w:line="360" w:lineRule="auto"/>
        <w:ind w:left="0" w:firstLine="0"/>
        <w:jc w:val="both"/>
        <w:rPr>
          <w:rFonts w:asciiTheme="minorHAnsi" w:hAnsiTheme="minorHAnsi" w:cstheme="minorHAnsi"/>
          <w:b w:val="0"/>
          <w:szCs w:val="24"/>
        </w:rPr>
      </w:pPr>
      <w:r w:rsidRPr="00C433C7">
        <w:rPr>
          <w:rFonts w:asciiTheme="minorHAnsi" w:hAnsiTheme="minorHAnsi" w:cstheme="minorHAnsi"/>
          <w:b w:val="0"/>
          <w:szCs w:val="24"/>
        </w:rPr>
        <w:t>2.  Gastrointestinal Parasitism</w:t>
      </w:r>
    </w:p>
    <w:p w:rsidR="009D153D" w:rsidRPr="00C433C7" w:rsidRDefault="009D153D" w:rsidP="009D153D">
      <w:pPr>
        <w:spacing w:line="360" w:lineRule="auto"/>
        <w:jc w:val="both"/>
        <w:outlineLvl w:val="0"/>
        <w:rPr>
          <w:rFonts w:asciiTheme="minorHAnsi" w:hAnsiTheme="minorHAnsi" w:cstheme="minorHAnsi"/>
          <w:bCs/>
          <w:sz w:val="24"/>
          <w:szCs w:val="24"/>
        </w:rPr>
      </w:pPr>
      <w:bookmarkStart w:id="0" w:name="_Toc299392369"/>
      <w:r w:rsidRPr="00C433C7">
        <w:rPr>
          <w:rFonts w:asciiTheme="minorHAnsi" w:hAnsiTheme="minorHAnsi" w:cstheme="minorHAnsi"/>
          <w:bCs/>
          <w:sz w:val="24"/>
          <w:szCs w:val="24"/>
        </w:rPr>
        <w:t>2.1 Epidemiology</w:t>
      </w:r>
      <w:bookmarkEnd w:id="0"/>
    </w:p>
    <w:p w:rsidR="009D153D" w:rsidRPr="00C433C7" w:rsidRDefault="009D153D" w:rsidP="009D153D">
      <w:pPr>
        <w:spacing w:line="360" w:lineRule="auto"/>
        <w:jc w:val="both"/>
        <w:outlineLvl w:val="0"/>
        <w:rPr>
          <w:rFonts w:asciiTheme="minorHAnsi" w:hAnsiTheme="minorHAnsi" w:cstheme="minorHAnsi"/>
          <w:sz w:val="24"/>
          <w:szCs w:val="24"/>
        </w:rPr>
      </w:pPr>
      <w:r w:rsidRPr="00C433C7">
        <w:rPr>
          <w:rFonts w:asciiTheme="minorHAnsi" w:hAnsiTheme="minorHAnsi" w:cstheme="minorHAnsi"/>
          <w:sz w:val="24"/>
          <w:szCs w:val="24"/>
        </w:rPr>
        <w:t xml:space="preserve">The development and survival pattern of infective larvae in the environment differs according to the climate. Three broad types of climate are found in tropical and sub-tropical regions: </w:t>
      </w:r>
    </w:p>
    <w:p w:rsidR="009D153D" w:rsidRPr="00C433C7" w:rsidRDefault="009D153D">
      <w:pPr>
        <w:rPr>
          <w:rFonts w:asciiTheme="minorHAnsi" w:hAnsiTheme="minorHAnsi" w:cstheme="minorHAnsi"/>
          <w:sz w:val="24"/>
          <w:szCs w:val="24"/>
        </w:rPr>
      </w:pPr>
    </w:p>
    <w:p w:rsidR="009D153D" w:rsidRPr="00C433C7" w:rsidRDefault="00B31D28" w:rsidP="00C67509">
      <w:pPr>
        <w:widowControl/>
        <w:autoSpaceDE/>
        <w:autoSpaceDN/>
        <w:adjustRightInd/>
        <w:spacing w:after="200" w:line="276" w:lineRule="auto"/>
        <w:rPr>
          <w:rFonts w:asciiTheme="minorHAnsi" w:hAnsiTheme="minorHAnsi" w:cstheme="minorHAnsi"/>
          <w:sz w:val="24"/>
          <w:szCs w:val="24"/>
        </w:rPr>
      </w:pPr>
      <w:r w:rsidRPr="00C433C7">
        <w:rPr>
          <w:rFonts w:asciiTheme="minorHAnsi" w:hAnsiTheme="minorHAnsi" w:cstheme="minorHAnsi"/>
          <w:noProof/>
          <w:sz w:val="24"/>
          <w:szCs w:val="24"/>
        </w:rPr>
        <w:pict>
          <v:shapetype id="_x0000_t202" coordsize="21600,21600" o:spt="202" path="m,l,21600r21600,l21600,xe">
            <v:stroke joinstyle="miter"/>
            <v:path gradientshapeok="t" o:connecttype="rect"/>
          </v:shapetype>
          <v:shape id="_x0000_s1028" type="#_x0000_t202" style="position:absolute;margin-left:351.85pt;margin-top:.55pt;width:141.45pt;height:69.15pt;z-index:251660288">
            <v:textbox style="mso-next-textbox:#_x0000_s1028">
              <w:txbxContent>
                <w:p w:rsidR="009D153D" w:rsidRPr="00E70DBD" w:rsidRDefault="009D153D" w:rsidP="009D153D">
                  <w:pPr>
                    <w:widowControl/>
                    <w:autoSpaceDE/>
                    <w:autoSpaceDN/>
                    <w:adjustRightInd/>
                    <w:spacing w:line="360" w:lineRule="auto"/>
                    <w:jc w:val="both"/>
                    <w:rPr>
                      <w:rFonts w:asciiTheme="minorHAnsi" w:hAnsiTheme="minorHAnsi" w:cstheme="minorHAnsi"/>
                      <w:sz w:val="24"/>
                      <w:szCs w:val="24"/>
                    </w:rPr>
                  </w:pPr>
                  <w:r w:rsidRPr="00E70DBD">
                    <w:rPr>
                      <w:rFonts w:asciiTheme="minorHAnsi" w:hAnsiTheme="minorHAnsi" w:cstheme="minorHAnsi"/>
                      <w:caps/>
                      <w:sz w:val="24"/>
                      <w:szCs w:val="24"/>
                    </w:rPr>
                    <w:t>a</w:t>
                  </w:r>
                  <w:r w:rsidRPr="00E70DBD">
                    <w:rPr>
                      <w:rFonts w:asciiTheme="minorHAnsi" w:hAnsiTheme="minorHAnsi" w:cstheme="minorHAnsi"/>
                      <w:sz w:val="24"/>
                      <w:szCs w:val="24"/>
                    </w:rPr>
                    <w:t>rid tropical and sub-tropical climate</w:t>
                  </w:r>
                </w:p>
                <w:p w:rsidR="009D153D" w:rsidRDefault="009D153D" w:rsidP="009D153D"/>
              </w:txbxContent>
            </v:textbox>
          </v:shape>
        </w:pict>
      </w:r>
      <w:r w:rsidRPr="00C433C7">
        <w:rPr>
          <w:rFonts w:asciiTheme="minorHAnsi" w:hAnsiTheme="minorHAnsi" w:cstheme="minorHAnsi"/>
          <w:noProof/>
          <w:sz w:val="24"/>
          <w:szCs w:val="24"/>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29" type="#_x0000_t182" style="position:absolute;margin-left:150.25pt;margin-top:5.85pt;width:190.95pt;height:63.85pt;rotation:180;z-index:251661312"/>
        </w:pict>
      </w:r>
      <w:r w:rsidRPr="00C433C7">
        <w:rPr>
          <w:rFonts w:asciiTheme="minorHAnsi" w:hAnsiTheme="minorHAnsi" w:cstheme="minorHAnsi"/>
          <w:noProof/>
          <w:sz w:val="24"/>
          <w:szCs w:val="24"/>
        </w:rPr>
        <w:pict>
          <v:shape id="_x0000_s1026" type="#_x0000_t202" style="position:absolute;margin-left:5pt;margin-top:.55pt;width:140.25pt;height:62.25pt;z-index:251658240">
            <v:textbox style="mso-next-textbox:#_x0000_s1026">
              <w:txbxContent>
                <w:p w:rsidR="009D153D" w:rsidRPr="00E70DBD" w:rsidRDefault="009D153D" w:rsidP="009D153D">
                  <w:pPr>
                    <w:rPr>
                      <w:rFonts w:asciiTheme="minorHAnsi" w:hAnsiTheme="minorHAnsi" w:cstheme="minorHAnsi"/>
                    </w:rPr>
                  </w:pPr>
                  <w:r w:rsidRPr="00E70DBD">
                    <w:rPr>
                      <w:rFonts w:asciiTheme="minorHAnsi" w:hAnsiTheme="minorHAnsi" w:cstheme="minorHAnsi"/>
                      <w:caps/>
                      <w:sz w:val="24"/>
                      <w:szCs w:val="24"/>
                    </w:rPr>
                    <w:t>h</w:t>
                  </w:r>
                  <w:r w:rsidRPr="00E70DBD">
                    <w:rPr>
                      <w:rFonts w:asciiTheme="minorHAnsi" w:hAnsiTheme="minorHAnsi" w:cstheme="minorHAnsi"/>
                      <w:sz w:val="24"/>
                      <w:szCs w:val="24"/>
                    </w:rPr>
                    <w:t>umid tropical climate</w:t>
                  </w:r>
                </w:p>
              </w:txbxContent>
            </v:textbox>
          </v:shape>
        </w:pict>
      </w:r>
    </w:p>
    <w:p w:rsidR="009D153D" w:rsidRPr="00C433C7" w:rsidRDefault="009D153D" w:rsidP="009D153D"/>
    <w:p w:rsidR="009D153D" w:rsidRPr="00C433C7" w:rsidRDefault="009D153D" w:rsidP="009D153D"/>
    <w:p w:rsidR="009D153D" w:rsidRPr="00C433C7" w:rsidRDefault="009D153D" w:rsidP="009D153D"/>
    <w:p w:rsidR="009D153D" w:rsidRPr="00C433C7" w:rsidRDefault="009D153D" w:rsidP="009D153D"/>
    <w:p w:rsidR="009D153D" w:rsidRPr="00C433C7" w:rsidRDefault="009D153D" w:rsidP="009D153D"/>
    <w:p w:rsidR="009D153D" w:rsidRPr="00C433C7" w:rsidRDefault="00B31D28" w:rsidP="009D153D">
      <w:r w:rsidRPr="00C433C7">
        <w:rPr>
          <w:rFonts w:asciiTheme="minorHAnsi" w:hAnsiTheme="minorHAnsi" w:cstheme="minorHAnsi"/>
          <w:noProof/>
          <w:sz w:val="24"/>
          <w:szCs w:val="24"/>
        </w:rPr>
        <w:pict>
          <v:shape id="_x0000_s1027" type="#_x0000_t202" style="position:absolute;margin-left:181.6pt;margin-top:10.35pt;width:133.95pt;height:83.1pt;z-index:251659264">
            <v:textbox style="mso-next-textbox:#_x0000_s1027">
              <w:txbxContent>
                <w:p w:rsidR="009D153D" w:rsidRPr="00E70DBD" w:rsidRDefault="009D153D" w:rsidP="009D153D">
                  <w:pPr>
                    <w:widowControl/>
                    <w:autoSpaceDE/>
                    <w:autoSpaceDN/>
                    <w:adjustRightInd/>
                    <w:spacing w:line="360" w:lineRule="auto"/>
                    <w:jc w:val="both"/>
                    <w:rPr>
                      <w:rFonts w:asciiTheme="minorHAnsi" w:hAnsiTheme="minorHAnsi" w:cstheme="minorHAnsi"/>
                      <w:sz w:val="24"/>
                      <w:szCs w:val="24"/>
                    </w:rPr>
                  </w:pPr>
                  <w:r w:rsidRPr="00E70DBD">
                    <w:rPr>
                      <w:rFonts w:asciiTheme="minorHAnsi" w:hAnsiTheme="minorHAnsi" w:cstheme="minorHAnsi"/>
                      <w:caps/>
                      <w:sz w:val="24"/>
                      <w:szCs w:val="24"/>
                    </w:rPr>
                    <w:t>s</w:t>
                  </w:r>
                  <w:r w:rsidRPr="00E70DBD">
                    <w:rPr>
                      <w:rFonts w:asciiTheme="minorHAnsi" w:hAnsiTheme="minorHAnsi" w:cstheme="minorHAnsi"/>
                      <w:sz w:val="24"/>
                      <w:szCs w:val="24"/>
                    </w:rPr>
                    <w:t>avannah-type tropical and sub-tropical climate with a long dry season</w:t>
                  </w:r>
                </w:p>
                <w:p w:rsidR="009D153D" w:rsidRDefault="009D153D" w:rsidP="009D153D"/>
              </w:txbxContent>
            </v:textbox>
          </v:shape>
        </w:pict>
      </w:r>
    </w:p>
    <w:p w:rsidR="00B2659B" w:rsidRPr="00C433C7" w:rsidRDefault="009D153D" w:rsidP="009D153D">
      <w:pPr>
        <w:tabs>
          <w:tab w:val="left" w:pos="6645"/>
        </w:tabs>
      </w:pPr>
      <w:r w:rsidRPr="00C433C7">
        <w:tab/>
      </w:r>
    </w:p>
    <w:p w:rsidR="00C67509" w:rsidRPr="00C433C7" w:rsidRDefault="00C67509" w:rsidP="009D153D">
      <w:pPr>
        <w:pStyle w:val="NormalWeb"/>
        <w:spacing w:line="360" w:lineRule="auto"/>
        <w:jc w:val="both"/>
        <w:rPr>
          <w:rFonts w:asciiTheme="minorHAnsi" w:hAnsiTheme="minorHAnsi" w:cstheme="minorHAnsi"/>
        </w:rPr>
      </w:pPr>
    </w:p>
    <w:p w:rsidR="009D153D" w:rsidRPr="00C433C7" w:rsidRDefault="009D153D" w:rsidP="009D153D">
      <w:pPr>
        <w:pStyle w:val="NormalWeb"/>
        <w:spacing w:line="360" w:lineRule="auto"/>
        <w:jc w:val="both"/>
        <w:rPr>
          <w:rFonts w:asciiTheme="minorHAnsi" w:hAnsiTheme="minorHAnsi" w:cstheme="minorHAnsi"/>
        </w:rPr>
      </w:pPr>
      <w:r w:rsidRPr="00C433C7">
        <w:rPr>
          <w:rFonts w:asciiTheme="minorHAnsi" w:hAnsiTheme="minorHAnsi" w:cstheme="minorHAnsi"/>
        </w:rPr>
        <w:lastRenderedPageBreak/>
        <w:t xml:space="preserve">The humid tropical climate characterizes much of West Africa as well as the regions surrounding Lake Victoria and parts of coastal eastern Africa. It is also the climate of much of southeastern Asia, Central America and northern South America. </w:t>
      </w:r>
    </w:p>
    <w:p w:rsidR="009D153D" w:rsidRPr="00C433C7" w:rsidRDefault="009D153D" w:rsidP="009D153D">
      <w:pPr>
        <w:pStyle w:val="NormalWeb"/>
        <w:spacing w:line="360" w:lineRule="auto"/>
        <w:jc w:val="both"/>
        <w:rPr>
          <w:rFonts w:asciiTheme="minorHAnsi" w:hAnsiTheme="minorHAnsi" w:cstheme="minorHAnsi"/>
        </w:rPr>
      </w:pPr>
      <w:r w:rsidRPr="00C433C7">
        <w:rPr>
          <w:rFonts w:asciiTheme="minorHAnsi" w:hAnsiTheme="minorHAnsi" w:cstheme="minorHAnsi"/>
        </w:rPr>
        <w:t xml:space="preserve">The parasites' eggs or larva developed into in the fecal material or in environment to make themselves accessible to ingestion by ruminants, the larvae have to migrate or be transported from the faces in which they were deposited on the ground to any nearby herbage. Such movement occurs in two ways: horizontal migration/transport and vertical migration/transport. </w:t>
      </w:r>
      <w:r w:rsidRPr="00C433C7">
        <w:rPr>
          <w:rFonts w:asciiTheme="minorHAnsi" w:hAnsiTheme="minorHAnsi" w:cstheme="minorHAnsi"/>
          <w:caps/>
        </w:rPr>
        <w:t>E</w:t>
      </w:r>
      <w:r w:rsidRPr="00C433C7">
        <w:rPr>
          <w:rFonts w:asciiTheme="minorHAnsi" w:hAnsiTheme="minorHAnsi" w:cstheme="minorHAnsi"/>
        </w:rPr>
        <w:t>mbryonation and hatching of the eggs depends on light, temperature, humidity and oxygen and this process does not take place while the eggs are in the faecal mass. The development of larvae in the environment depends upon warm temperature and adequate moisture. In most tropical and sub-tropical countries, temperatures are permanently favourable for larval development in the environment. Exceptions to this are the highland and mountainous regions throughout the world and the winters of southern Africa and Latin America where temperatures may fall below those favourable for the development larvae. The ideal temperature for larval development of many species in the microclimate of the tuft of grass or vegetation is between 22° and 26°C. Some parasite species will continue to develop at temperatures as low as 5°C, but at a much slower rate. Development can also occur at higher temperatures, even over 30°C, but larval mortality is high at these temperatures. The ideal humidity for larval development in this microclimate is 100%; the minimum humidity required for development is about 85%. The survival of larvae in the environment depends upon adequate moisture and shade. Desiccation from lack of rainfall kills eggs and larvae rapidly and it is the most lethal of all climatic factors (Hansen and Perry, 1990).</w:t>
      </w:r>
    </w:p>
    <w:p w:rsidR="009D153D" w:rsidRPr="00E70DBD" w:rsidRDefault="009D153D" w:rsidP="009D153D">
      <w:pPr>
        <w:pStyle w:val="NormalWeb"/>
        <w:spacing w:line="360" w:lineRule="auto"/>
        <w:jc w:val="both"/>
        <w:rPr>
          <w:rFonts w:asciiTheme="minorHAnsi" w:hAnsiTheme="minorHAnsi" w:cstheme="minorHAnsi"/>
        </w:rPr>
      </w:pPr>
      <w:r w:rsidRPr="00E70DBD">
        <w:rPr>
          <w:rFonts w:asciiTheme="minorHAnsi" w:hAnsiTheme="minorHAnsi" w:cstheme="minorHAnsi"/>
          <w:b/>
        </w:rPr>
        <w:t>2.2 Factors affecting the size of gastrointestinal infections</w:t>
      </w:r>
    </w:p>
    <w:p w:rsidR="009D153D" w:rsidRPr="00E70DBD" w:rsidRDefault="009D153D" w:rsidP="009D153D">
      <w:pPr>
        <w:pStyle w:val="StyleStyleHeading1Left0Firstline016pt"/>
        <w:tabs>
          <w:tab w:val="clear" w:pos="576"/>
        </w:tabs>
        <w:spacing w:line="360" w:lineRule="auto"/>
        <w:jc w:val="both"/>
        <w:rPr>
          <w:rFonts w:asciiTheme="minorHAnsi" w:hAnsiTheme="minorHAnsi" w:cstheme="minorHAnsi"/>
          <w:b w:val="0"/>
          <w:szCs w:val="24"/>
        </w:rPr>
      </w:pPr>
      <w:r w:rsidRPr="00E70DBD">
        <w:rPr>
          <w:rFonts w:asciiTheme="minorHAnsi" w:hAnsiTheme="minorHAnsi" w:cstheme="minorHAnsi"/>
          <w:b w:val="0"/>
          <w:szCs w:val="24"/>
        </w:rPr>
        <w:t xml:space="preserve">The size of any gastrointestinal nematode infection depends on the following five main factors: </w:t>
      </w:r>
    </w:p>
    <w:p w:rsidR="009D153D" w:rsidRPr="00E70DBD" w:rsidRDefault="009D153D" w:rsidP="009D153D">
      <w:pPr>
        <w:widowControl/>
        <w:numPr>
          <w:ilvl w:val="0"/>
          <w:numId w:val="2"/>
        </w:numPr>
        <w:autoSpaceDE/>
        <w:autoSpaceDN/>
        <w:adjustRightInd/>
        <w:spacing w:line="360" w:lineRule="auto"/>
        <w:jc w:val="both"/>
        <w:rPr>
          <w:rFonts w:asciiTheme="minorHAnsi" w:hAnsiTheme="minorHAnsi" w:cstheme="minorHAnsi"/>
          <w:sz w:val="24"/>
          <w:szCs w:val="24"/>
        </w:rPr>
      </w:pPr>
      <w:r w:rsidRPr="00E70DBD">
        <w:rPr>
          <w:rFonts w:asciiTheme="minorHAnsi" w:hAnsiTheme="minorHAnsi" w:cstheme="minorHAnsi"/>
          <w:sz w:val="24"/>
          <w:szCs w:val="24"/>
        </w:rPr>
        <w:t xml:space="preserve">The number of infective larvae/eggs ingested by the host, which in turn is influenced by the climate, the amount of protection provided by vegetation, the livestock density and the grazing pattern of the ruminants present. </w:t>
      </w:r>
    </w:p>
    <w:p w:rsidR="009D153D" w:rsidRPr="00E70DBD" w:rsidRDefault="009D153D" w:rsidP="009D153D">
      <w:pPr>
        <w:widowControl/>
        <w:autoSpaceDE/>
        <w:autoSpaceDN/>
        <w:adjustRightInd/>
        <w:spacing w:line="360" w:lineRule="auto"/>
        <w:jc w:val="both"/>
        <w:rPr>
          <w:rFonts w:asciiTheme="minorHAnsi" w:hAnsiTheme="minorHAnsi" w:cstheme="minorHAnsi"/>
          <w:sz w:val="24"/>
          <w:szCs w:val="24"/>
        </w:rPr>
      </w:pPr>
    </w:p>
    <w:p w:rsidR="009D153D" w:rsidRPr="00C433C7" w:rsidRDefault="009D153D" w:rsidP="009D153D">
      <w:pPr>
        <w:pStyle w:val="ListParagraph"/>
        <w:widowControl/>
        <w:numPr>
          <w:ilvl w:val="0"/>
          <w:numId w:val="2"/>
        </w:numPr>
        <w:autoSpaceDE/>
        <w:autoSpaceDN/>
        <w:adjustRightInd/>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The rate at which acquired resistance develops in the host, which is influenced by the species of the parasite and host, genetic factors, nutrition and physiological stress (e.g., parturition).</w:t>
      </w:r>
    </w:p>
    <w:p w:rsidR="009D153D" w:rsidRPr="00C433C7" w:rsidRDefault="009D153D" w:rsidP="009D153D">
      <w:pPr>
        <w:widowControl/>
        <w:numPr>
          <w:ilvl w:val="0"/>
          <w:numId w:val="2"/>
        </w:numPr>
        <w:autoSpaceDE/>
        <w:autoSpaceDN/>
        <w:adjustRightInd/>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 xml:space="preserve">The intrinsic multiplication rates of the species of parasites present which are controlled by the fecundity, pre-patent period, environmental development and survival rates of these species. </w:t>
      </w:r>
    </w:p>
    <w:p w:rsidR="009D153D" w:rsidRPr="00C433C7" w:rsidRDefault="009D153D" w:rsidP="009D153D">
      <w:pPr>
        <w:widowControl/>
        <w:numPr>
          <w:ilvl w:val="0"/>
          <w:numId w:val="2"/>
        </w:numPr>
        <w:autoSpaceDE/>
        <w:autoSpaceDN/>
        <w:adjustRightInd/>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 xml:space="preserve">Management, particularly grazing patterns (Radostits </w:t>
      </w:r>
      <w:r w:rsidRPr="00C433C7">
        <w:rPr>
          <w:rFonts w:asciiTheme="minorHAnsi" w:hAnsiTheme="minorHAnsi" w:cstheme="minorHAnsi"/>
          <w:iCs/>
          <w:sz w:val="24"/>
          <w:szCs w:val="24"/>
        </w:rPr>
        <w:t xml:space="preserve">et al., </w:t>
      </w:r>
      <w:r w:rsidRPr="00C433C7">
        <w:rPr>
          <w:rFonts w:asciiTheme="minorHAnsi" w:hAnsiTheme="minorHAnsi" w:cstheme="minorHAnsi"/>
          <w:sz w:val="24"/>
          <w:szCs w:val="24"/>
        </w:rPr>
        <w:t xml:space="preserve">1994). </w:t>
      </w:r>
    </w:p>
    <w:p w:rsidR="009D153D" w:rsidRPr="00C433C7" w:rsidRDefault="009D153D" w:rsidP="009D153D">
      <w:pPr>
        <w:widowControl/>
        <w:numPr>
          <w:ilvl w:val="0"/>
          <w:numId w:val="2"/>
        </w:numPr>
        <w:autoSpaceDE/>
        <w:autoSpaceDN/>
        <w:adjustRightInd/>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Geographical distribution and availability intermediate hosts</w:t>
      </w:r>
    </w:p>
    <w:p w:rsidR="009D153D" w:rsidRPr="00C433C7" w:rsidRDefault="009D153D" w:rsidP="009D153D">
      <w:pPr>
        <w:widowControl/>
        <w:numPr>
          <w:ilvl w:val="0"/>
          <w:numId w:val="2"/>
        </w:numPr>
        <w:autoSpaceDE/>
        <w:autoSpaceDN/>
        <w:adjustRightInd/>
        <w:spacing w:line="360" w:lineRule="auto"/>
        <w:jc w:val="both"/>
        <w:rPr>
          <w:rFonts w:asciiTheme="minorHAnsi" w:hAnsiTheme="minorHAnsi" w:cstheme="minorHAnsi"/>
          <w:sz w:val="24"/>
          <w:szCs w:val="24"/>
        </w:rPr>
      </w:pPr>
      <w:r w:rsidRPr="00C433C7">
        <w:rPr>
          <w:rFonts w:asciiTheme="minorHAnsi" w:hAnsiTheme="minorHAnsi" w:cstheme="minorHAnsi"/>
          <w:sz w:val="24"/>
          <w:szCs w:val="24"/>
        </w:rPr>
        <w:t xml:space="preserve">Use of anthelmintics, including the timing and frequency of administration. (Radostits </w:t>
      </w:r>
      <w:r w:rsidRPr="00C433C7">
        <w:rPr>
          <w:rFonts w:asciiTheme="minorHAnsi" w:hAnsiTheme="minorHAnsi" w:cstheme="minorHAnsi"/>
          <w:iCs/>
          <w:sz w:val="24"/>
          <w:szCs w:val="24"/>
        </w:rPr>
        <w:t>et al.,</w:t>
      </w:r>
      <w:r w:rsidRPr="00C433C7">
        <w:rPr>
          <w:rFonts w:asciiTheme="minorHAnsi" w:hAnsiTheme="minorHAnsi" w:cstheme="minorHAnsi"/>
          <w:sz w:val="24"/>
          <w:szCs w:val="24"/>
        </w:rPr>
        <w:t xml:space="preserve"> 1994 and Hansen and Perry, 1990)</w:t>
      </w:r>
    </w:p>
    <w:p w:rsidR="009D153D" w:rsidRPr="00E70DBD" w:rsidRDefault="009D153D" w:rsidP="009D153D">
      <w:pPr>
        <w:pStyle w:val="StyleStyleHeading1Left0Firstline016pt"/>
        <w:tabs>
          <w:tab w:val="clear" w:pos="576"/>
        </w:tabs>
        <w:spacing w:line="360" w:lineRule="auto"/>
        <w:ind w:left="0" w:firstLine="0"/>
        <w:jc w:val="both"/>
        <w:rPr>
          <w:rFonts w:asciiTheme="minorHAnsi" w:hAnsiTheme="minorHAnsi" w:cstheme="minorHAnsi"/>
          <w:szCs w:val="24"/>
        </w:rPr>
      </w:pPr>
      <w:bookmarkStart w:id="1" w:name="_Toc299392371"/>
      <w:r w:rsidRPr="00E70DBD">
        <w:rPr>
          <w:rFonts w:asciiTheme="minorHAnsi" w:hAnsiTheme="minorHAnsi" w:cstheme="minorHAnsi"/>
          <w:szCs w:val="24"/>
        </w:rPr>
        <w:t>2.3 Diagnosis of gastrointestinal parasitism</w:t>
      </w:r>
      <w:bookmarkEnd w:id="1"/>
    </w:p>
    <w:p w:rsidR="009D153D" w:rsidRPr="00E70DBD" w:rsidRDefault="009D153D" w:rsidP="009D153D">
      <w:pPr>
        <w:spacing w:line="360" w:lineRule="auto"/>
        <w:jc w:val="both"/>
        <w:rPr>
          <w:rFonts w:asciiTheme="minorHAnsi" w:hAnsiTheme="minorHAnsi" w:cstheme="minorHAnsi"/>
          <w:sz w:val="24"/>
          <w:szCs w:val="24"/>
        </w:rPr>
      </w:pPr>
      <w:r w:rsidRPr="00E70DBD">
        <w:rPr>
          <w:rFonts w:asciiTheme="minorHAnsi" w:hAnsiTheme="minorHAnsi" w:cstheme="minorHAnsi"/>
          <w:sz w:val="24"/>
          <w:szCs w:val="24"/>
        </w:rPr>
        <w:t xml:space="preserve">To diagnose gastrointestinal parasitic infections of ruminants, the parasites or their eggs/larvae must be recovered from the digestive tract of the animal or from faecal material. These are subsequently identified and quantified. The following are the main tasks involved in this process: </w:t>
      </w:r>
    </w:p>
    <w:p w:rsidR="009D153D" w:rsidRPr="00E70DBD" w:rsidRDefault="009D153D" w:rsidP="009D153D">
      <w:pPr>
        <w:widowControl/>
        <w:numPr>
          <w:ilvl w:val="0"/>
          <w:numId w:val="3"/>
        </w:numPr>
        <w:autoSpaceDE/>
        <w:autoSpaceDN/>
        <w:adjustRightInd/>
        <w:spacing w:line="360" w:lineRule="auto"/>
        <w:jc w:val="both"/>
        <w:rPr>
          <w:rFonts w:asciiTheme="minorHAnsi" w:hAnsiTheme="minorHAnsi" w:cstheme="minorHAnsi"/>
          <w:sz w:val="24"/>
          <w:szCs w:val="24"/>
        </w:rPr>
      </w:pPr>
      <w:r w:rsidRPr="00E70DBD">
        <w:rPr>
          <w:rFonts w:asciiTheme="minorHAnsi" w:hAnsiTheme="minorHAnsi" w:cstheme="minorHAnsi"/>
          <w:sz w:val="24"/>
          <w:szCs w:val="24"/>
        </w:rPr>
        <w:t>Collection of faecal samples</w:t>
      </w:r>
    </w:p>
    <w:p w:rsidR="009D153D" w:rsidRPr="00E70DBD" w:rsidRDefault="009D153D" w:rsidP="009D153D">
      <w:pPr>
        <w:widowControl/>
        <w:numPr>
          <w:ilvl w:val="0"/>
          <w:numId w:val="3"/>
        </w:numPr>
        <w:autoSpaceDE/>
        <w:autoSpaceDN/>
        <w:adjustRightInd/>
        <w:spacing w:line="360" w:lineRule="auto"/>
        <w:jc w:val="both"/>
        <w:rPr>
          <w:rFonts w:asciiTheme="minorHAnsi" w:hAnsiTheme="minorHAnsi" w:cstheme="minorHAnsi"/>
          <w:sz w:val="24"/>
          <w:szCs w:val="24"/>
        </w:rPr>
      </w:pPr>
      <w:r w:rsidRPr="00E70DBD">
        <w:rPr>
          <w:rFonts w:asciiTheme="minorHAnsi" w:hAnsiTheme="minorHAnsi" w:cstheme="minorHAnsi"/>
          <w:sz w:val="24"/>
          <w:szCs w:val="24"/>
        </w:rPr>
        <w:t>Separation of eggs/larvae from faecal material and their concentration</w:t>
      </w:r>
    </w:p>
    <w:p w:rsidR="009D153D" w:rsidRPr="00E70DBD" w:rsidRDefault="009D153D" w:rsidP="009D153D">
      <w:pPr>
        <w:widowControl/>
        <w:numPr>
          <w:ilvl w:val="0"/>
          <w:numId w:val="3"/>
        </w:numPr>
        <w:autoSpaceDE/>
        <w:autoSpaceDN/>
        <w:adjustRightInd/>
        <w:spacing w:line="360" w:lineRule="auto"/>
        <w:jc w:val="both"/>
        <w:rPr>
          <w:rFonts w:asciiTheme="minorHAnsi" w:hAnsiTheme="minorHAnsi" w:cstheme="minorHAnsi"/>
          <w:sz w:val="24"/>
          <w:szCs w:val="24"/>
        </w:rPr>
      </w:pPr>
      <w:r w:rsidRPr="00E70DBD">
        <w:rPr>
          <w:rFonts w:asciiTheme="minorHAnsi" w:hAnsiTheme="minorHAnsi" w:cstheme="minorHAnsi"/>
          <w:sz w:val="24"/>
          <w:szCs w:val="24"/>
        </w:rPr>
        <w:t>Microscopical examination of prepared specimens</w:t>
      </w:r>
    </w:p>
    <w:p w:rsidR="009D153D" w:rsidRPr="00E70DBD" w:rsidRDefault="009D153D" w:rsidP="009D153D">
      <w:pPr>
        <w:widowControl/>
        <w:numPr>
          <w:ilvl w:val="0"/>
          <w:numId w:val="3"/>
        </w:numPr>
        <w:autoSpaceDE/>
        <w:autoSpaceDN/>
        <w:adjustRightInd/>
        <w:spacing w:line="360" w:lineRule="auto"/>
        <w:jc w:val="both"/>
        <w:rPr>
          <w:rFonts w:asciiTheme="minorHAnsi" w:hAnsiTheme="minorHAnsi" w:cstheme="minorHAnsi"/>
          <w:sz w:val="24"/>
          <w:szCs w:val="24"/>
        </w:rPr>
      </w:pPr>
      <w:r w:rsidRPr="00E70DBD">
        <w:rPr>
          <w:rFonts w:asciiTheme="minorHAnsi" w:hAnsiTheme="minorHAnsi" w:cstheme="minorHAnsi"/>
          <w:sz w:val="24"/>
          <w:szCs w:val="24"/>
        </w:rPr>
        <w:t>Preparation of faecal cultures</w:t>
      </w:r>
    </w:p>
    <w:p w:rsidR="009D153D" w:rsidRPr="00E70DBD" w:rsidRDefault="009D153D" w:rsidP="009D153D">
      <w:pPr>
        <w:widowControl/>
        <w:numPr>
          <w:ilvl w:val="0"/>
          <w:numId w:val="3"/>
        </w:numPr>
        <w:autoSpaceDE/>
        <w:autoSpaceDN/>
        <w:adjustRightInd/>
        <w:spacing w:line="360" w:lineRule="auto"/>
        <w:jc w:val="both"/>
        <w:rPr>
          <w:rFonts w:asciiTheme="minorHAnsi" w:hAnsiTheme="minorHAnsi" w:cstheme="minorHAnsi"/>
          <w:sz w:val="24"/>
          <w:szCs w:val="24"/>
        </w:rPr>
      </w:pPr>
      <w:r w:rsidRPr="00E70DBD">
        <w:rPr>
          <w:rFonts w:asciiTheme="minorHAnsi" w:hAnsiTheme="minorHAnsi" w:cstheme="minorHAnsi"/>
          <w:sz w:val="24"/>
          <w:szCs w:val="24"/>
        </w:rPr>
        <w:t>Isolation and identification of larvae from culture (Baermann’s apparatus techniques)</w:t>
      </w:r>
    </w:p>
    <w:p w:rsidR="009D153D" w:rsidRPr="00E70DBD" w:rsidRDefault="009D153D" w:rsidP="009D153D">
      <w:pPr>
        <w:widowControl/>
        <w:autoSpaceDE/>
        <w:autoSpaceDN/>
        <w:adjustRightInd/>
        <w:spacing w:line="360" w:lineRule="auto"/>
        <w:ind w:left="360"/>
        <w:jc w:val="both"/>
        <w:rPr>
          <w:rFonts w:asciiTheme="minorHAnsi" w:hAnsiTheme="minorHAnsi" w:cstheme="minorHAnsi"/>
          <w:sz w:val="24"/>
          <w:szCs w:val="24"/>
        </w:rPr>
      </w:pPr>
    </w:p>
    <w:p w:rsidR="009D153D" w:rsidRPr="00E70DBD" w:rsidRDefault="009D153D" w:rsidP="009D153D">
      <w:pPr>
        <w:spacing w:line="360" w:lineRule="auto"/>
        <w:jc w:val="both"/>
        <w:rPr>
          <w:rFonts w:asciiTheme="minorHAnsi" w:hAnsiTheme="minorHAnsi" w:cstheme="minorHAnsi"/>
          <w:b/>
          <w:bCs/>
          <w:sz w:val="24"/>
          <w:szCs w:val="24"/>
        </w:rPr>
      </w:pPr>
    </w:p>
    <w:p w:rsidR="009D153D" w:rsidRPr="00E70DBD" w:rsidRDefault="009D153D" w:rsidP="009D153D">
      <w:pPr>
        <w:spacing w:line="360" w:lineRule="auto"/>
        <w:jc w:val="both"/>
        <w:rPr>
          <w:rFonts w:asciiTheme="minorHAnsi" w:hAnsiTheme="minorHAnsi" w:cstheme="minorHAnsi"/>
          <w:b/>
          <w:bCs/>
          <w:sz w:val="24"/>
          <w:szCs w:val="24"/>
        </w:rPr>
      </w:pPr>
    </w:p>
    <w:p w:rsidR="009D153D" w:rsidRPr="00E70DBD" w:rsidRDefault="009D153D" w:rsidP="009D153D">
      <w:pPr>
        <w:spacing w:line="360" w:lineRule="auto"/>
        <w:jc w:val="both"/>
        <w:rPr>
          <w:rFonts w:asciiTheme="minorHAnsi" w:hAnsiTheme="minorHAnsi" w:cstheme="minorHAnsi"/>
          <w:b/>
          <w:bCs/>
          <w:sz w:val="24"/>
          <w:szCs w:val="24"/>
        </w:rPr>
      </w:pPr>
    </w:p>
    <w:p w:rsidR="009D153D" w:rsidRPr="00E70DBD" w:rsidRDefault="009D153D" w:rsidP="009D153D">
      <w:pPr>
        <w:spacing w:line="360" w:lineRule="auto"/>
        <w:jc w:val="both"/>
        <w:rPr>
          <w:rFonts w:asciiTheme="minorHAnsi" w:hAnsiTheme="minorHAnsi" w:cstheme="minorHAnsi"/>
          <w:b/>
          <w:bCs/>
          <w:sz w:val="24"/>
          <w:szCs w:val="24"/>
        </w:rPr>
      </w:pPr>
    </w:p>
    <w:p w:rsidR="009D153D" w:rsidRPr="00E70DBD" w:rsidRDefault="009D153D" w:rsidP="009D153D">
      <w:pPr>
        <w:spacing w:line="360" w:lineRule="auto"/>
        <w:jc w:val="both"/>
        <w:rPr>
          <w:rFonts w:asciiTheme="minorHAnsi" w:hAnsiTheme="minorHAnsi" w:cstheme="minorHAnsi"/>
          <w:b/>
          <w:bCs/>
          <w:sz w:val="24"/>
          <w:szCs w:val="24"/>
        </w:rPr>
      </w:pPr>
    </w:p>
    <w:p w:rsidR="009D153D" w:rsidRPr="00E70DBD" w:rsidRDefault="009D153D" w:rsidP="009D153D">
      <w:pPr>
        <w:spacing w:line="360" w:lineRule="auto"/>
        <w:jc w:val="both"/>
        <w:rPr>
          <w:rFonts w:asciiTheme="minorHAnsi" w:hAnsiTheme="minorHAnsi" w:cstheme="minorHAnsi"/>
          <w:b/>
          <w:bCs/>
          <w:sz w:val="24"/>
          <w:szCs w:val="24"/>
        </w:rPr>
      </w:pPr>
    </w:p>
    <w:p w:rsidR="009D153D" w:rsidRPr="00E70DBD" w:rsidRDefault="009D153D" w:rsidP="009D153D">
      <w:pPr>
        <w:spacing w:line="360" w:lineRule="auto"/>
        <w:jc w:val="both"/>
        <w:rPr>
          <w:rFonts w:asciiTheme="minorHAnsi" w:hAnsiTheme="minorHAnsi" w:cstheme="minorHAnsi"/>
          <w:b/>
          <w:bCs/>
          <w:sz w:val="24"/>
          <w:szCs w:val="24"/>
        </w:rPr>
      </w:pPr>
      <w:r w:rsidRPr="00E70DBD">
        <w:rPr>
          <w:rFonts w:asciiTheme="minorHAnsi" w:hAnsiTheme="minorHAnsi" w:cstheme="minorHAnsi"/>
          <w:b/>
          <w:bCs/>
          <w:sz w:val="24"/>
          <w:szCs w:val="24"/>
        </w:rPr>
        <w:lastRenderedPageBreak/>
        <w:t xml:space="preserve">The following Qualitative and Quantitative tests were used for the diagnosis of gastrointestinal parasitism     </w:t>
      </w:r>
    </w:p>
    <w:p w:rsidR="009D153D" w:rsidRPr="002B703D" w:rsidRDefault="009D153D" w:rsidP="009D153D">
      <w:pPr>
        <w:spacing w:line="360" w:lineRule="auto"/>
        <w:jc w:val="both"/>
        <w:rPr>
          <w:b/>
          <w:bCs/>
          <w:sz w:val="10"/>
          <w:szCs w:val="24"/>
        </w:rPr>
      </w:pPr>
      <w:r>
        <w:rPr>
          <w:b/>
          <w:bCs/>
          <w:sz w:val="24"/>
          <w:szCs w:val="24"/>
        </w:rPr>
        <w:t xml:space="preserve">                 </w:t>
      </w:r>
    </w:p>
    <w:p w:rsidR="009D153D" w:rsidRDefault="00B31D28" w:rsidP="009D153D">
      <w:pPr>
        <w:spacing w:line="360" w:lineRule="auto"/>
        <w:jc w:val="both"/>
        <w:rPr>
          <w:b/>
          <w:bCs/>
          <w:sz w:val="24"/>
          <w:szCs w:val="24"/>
        </w:rPr>
      </w:pPr>
      <w:r>
        <w:rPr>
          <w:b/>
          <w:bCs/>
          <w:noProof/>
          <w:sz w:val="24"/>
          <w:szCs w:val="24"/>
        </w:rPr>
        <w:pict>
          <v:group id="_x0000_s1069" style="position:absolute;left:0;text-align:left;margin-left:18.15pt;margin-top:14.8pt;width:472.95pt;height:253.3pt;z-index:251662336" coordorigin="1127,10873" coordsize="9677,5007">
            <v:group id="_x0000_s1070" style="position:absolute;left:1127;top:10873;width:9376;height:5007" coordorigin="1127,3050" coordsize="9376,5007">
              <v:line id="_x0000_s1071" style="position:absolute;mso-position-horizontal-relative:page;mso-position-vertical-relative:page" from="6252,3050" to="6252,3410">
                <v:stroke endarrow="block"/>
              </v:line>
              <v:line id="_x0000_s1072" style="position:absolute;flip:x;mso-position-horizontal-relative:page;mso-position-vertical-relative:page" from="2408,3410" to="9746,3410"/>
              <v:line id="_x0000_s1073" style="position:absolute;mso-position-horizontal-relative:page;mso-position-vertical-relative:page" from="2408,3410" to="2408,3770">
                <v:stroke endarrow="block"/>
              </v:line>
              <v:line id="_x0000_s1074" style="position:absolute;mso-position-horizontal-relative:page;mso-position-vertical-relative:page" from="9746,3410" to="9746,3770">
                <v:stroke endarrow="block"/>
              </v:line>
              <v:shape id="_x0000_s1075" type="#_x0000_t202" style="position:absolute;left:1607;top:3860;width:1922;height:450;mso-position-horizontal-relative:page;mso-position-vertical-relative:page" filled="f" stroked="f">
                <v:textbox style="mso-next-textbox:#_x0000_s1075">
                  <w:txbxContent>
                    <w:p w:rsidR="009D153D" w:rsidRDefault="009D153D" w:rsidP="009D153D">
                      <w:r>
                        <w:t>Qualitative test</w:t>
                      </w:r>
                    </w:p>
                  </w:txbxContent>
                </v:textbox>
              </v:shape>
              <v:shape id="_x0000_s1076" type="#_x0000_t202" style="position:absolute;left:8581;top:3770;width:1922;height:540;mso-position-horizontal-relative:page;mso-position-vertical-relative:page" filled="f" stroked="f">
                <v:textbox style="mso-next-textbox:#_x0000_s1076">
                  <w:txbxContent>
                    <w:p w:rsidR="009D153D" w:rsidRDefault="009D153D" w:rsidP="009D153D">
                      <w:r>
                        <w:t>Quantitative test</w:t>
                      </w:r>
                    </w:p>
                  </w:txbxContent>
                </v:textbox>
              </v:shape>
              <v:line id="_x0000_s1077" style="position:absolute;mso-position-horizontal-relative:page;mso-position-vertical-relative:page" from="2408,4310" to="2408,4670">
                <v:stroke endarrow="block"/>
              </v:line>
              <v:shape id="_x0000_s1078" type="#_x0000_t202" style="position:absolute;left:4476;top:7190;width:1601;height:720;mso-position-horizontal-relative:page;mso-position-vertical-relative:page" filled="f" stroked="f">
                <v:textbox style="mso-next-textbox:#_x0000_s1078">
                  <w:txbxContent>
                    <w:p w:rsidR="009D153D" w:rsidRDefault="009D153D" w:rsidP="009D153D">
                      <w:pPr>
                        <w:jc w:val="center"/>
                      </w:pPr>
                      <w:r>
                        <w:t>Centrifugal</w:t>
                      </w:r>
                    </w:p>
                    <w:p w:rsidR="009D153D" w:rsidRDefault="009D153D" w:rsidP="009D153D">
                      <w:pPr>
                        <w:jc w:val="center"/>
                      </w:pPr>
                      <w:r>
                        <w:t>Flotation</w:t>
                      </w:r>
                    </w:p>
                  </w:txbxContent>
                </v:textbox>
              </v:shape>
              <v:line id="_x0000_s1079" style="position:absolute;mso-position-horizontal-relative:page;mso-position-vertical-relative:page" from="1709,4670" to="4679,4670"/>
              <v:line id="_x0000_s1080" style="position:absolute;mso-position-horizontal-relative:page;mso-position-vertical-relative:page" from="1709,4670" to="1709,5030">
                <v:stroke endarrow="block"/>
              </v:line>
              <v:line id="_x0000_s1081" style="position:absolute;mso-position-horizontal-relative:page;mso-position-vertical-relative:page" from="4679,4670" to="4679,5030">
                <v:stroke endarrow="block"/>
              </v:line>
              <v:shape id="_x0000_s1082" type="#_x0000_t202" style="position:absolute;left:1243;top:5075;width:1922;height:450;mso-position-horizontal-relative:page;mso-position-vertical-relative:page" filled="f" stroked="f">
                <v:textbox style="mso-next-textbox:#_x0000_s1082">
                  <w:txbxContent>
                    <w:p w:rsidR="009D153D" w:rsidRDefault="009D153D" w:rsidP="009D153D">
                      <w:r>
                        <w:t>Direct Method</w:t>
                      </w:r>
                    </w:p>
                  </w:txbxContent>
                </v:textbox>
              </v:shape>
              <v:shape id="_x0000_s1083" type="#_x0000_t202" style="position:absolute;left:4155;top:5030;width:1922;height:450;mso-position-horizontal-relative:page;mso-position-vertical-relative:page" filled="f" stroked="f">
                <v:textbox style="mso-next-textbox:#_x0000_s1083">
                  <w:txbxContent>
                    <w:p w:rsidR="009D153D" w:rsidRDefault="009D153D" w:rsidP="009D153D">
                      <w:r>
                        <w:t>Indirect Method</w:t>
                      </w:r>
                    </w:p>
                  </w:txbxContent>
                </v:textbox>
              </v:shape>
              <v:line id="_x0000_s1084" style="position:absolute;mso-position-horizontal-relative:page;mso-position-vertical-relative:page" from="1884,5465" to="1884,5825">
                <v:stroke endarrow="block"/>
              </v:line>
              <v:shape id="_x0000_s1085" type="#_x0000_t202" style="position:absolute;left:1127;top:5780;width:1922;height:450;mso-position-horizontal-relative:page;mso-position-vertical-relative:page" filled="f" stroked="f">
                <v:textbox style="mso-next-textbox:#_x0000_s1085">
                  <w:txbxContent>
                    <w:p w:rsidR="009D153D" w:rsidRDefault="009D153D" w:rsidP="009D153D">
                      <w:r>
                        <w:t>Direct Smear</w:t>
                      </w:r>
                    </w:p>
                  </w:txbxContent>
                </v:textbox>
              </v:shape>
              <v:line id="_x0000_s1086" style="position:absolute;mso-position-horizontal-relative:page;mso-position-vertical-relative:page" from="4723,5390" to="4723,5750">
                <v:stroke endarrow="block"/>
              </v:line>
              <v:line id="_x0000_s1087" style="position:absolute;mso-position-horizontal-relative:page;mso-position-vertical-relative:page" from="3529,5750" to="6674,5750"/>
              <v:line id="_x0000_s1088" style="position:absolute;mso-position-horizontal-relative:page;mso-position-vertical-relative:page" from="3515,5750" to="3515,6110">
                <v:stroke endarrow="block"/>
              </v:line>
              <v:shape id="_x0000_s1089" type="#_x0000_t202" style="position:absolute;left:3107;top:6110;width:1223;height:450;mso-position-horizontal-relative:page;mso-position-vertical-relative:page" filled="f" stroked="f">
                <v:textbox style="mso-next-textbox:#_x0000_s1089">
                  <w:txbxContent>
                    <w:p w:rsidR="009D153D" w:rsidRDefault="009D153D" w:rsidP="009D153D">
                      <w:r>
                        <w:t>Flotation</w:t>
                      </w:r>
                    </w:p>
                  </w:txbxContent>
                </v:textbox>
              </v:shape>
              <v:line id="_x0000_s1090" style="position:absolute;mso-position-horizontal-relative:page;mso-position-vertical-relative:page" from="6674,5750" to="6674,6110">
                <v:stroke endarrow="block"/>
              </v:line>
              <v:shape id="_x0000_s1091" type="#_x0000_t202" style="position:absolute;left:6077;top:6110;width:1922;height:450;mso-position-horizontal-relative:page;mso-position-vertical-relative:page" filled="f" stroked="f">
                <v:textbox style="mso-next-textbox:#_x0000_s1091">
                  <w:txbxContent>
                    <w:p w:rsidR="009D153D" w:rsidRDefault="009D153D" w:rsidP="009D153D">
                      <w:r>
                        <w:t>Sedimentation</w:t>
                      </w:r>
                    </w:p>
                  </w:txbxContent>
                </v:textbox>
              </v:shape>
              <v:line id="_x0000_s1092" style="position:absolute;mso-position-horizontal-relative:page;mso-position-vertical-relative:page" from="3558,6440" to="3558,6800">
                <v:stroke endarrow="block"/>
              </v:line>
              <v:line id="_x0000_s1093" style="position:absolute;flip:x;mso-position-horizontal-relative:page;mso-position-vertical-relative:page" from="1709,6830" to="5378,6830"/>
              <v:line id="_x0000_s1094" style="position:absolute;mso-position-horizontal-relative:page;mso-position-vertical-relative:page" from="1709,6830" to="1709,7190">
                <v:stroke endarrow="block"/>
              </v:line>
              <v:shape id="_x0000_s1095" type="#_x0000_t202" style="position:absolute;left:1316;top:7190;width:1398;height:867;mso-position-horizontal-relative:page;mso-position-vertical-relative:page" filled="f" stroked="f">
                <v:textbox style="mso-next-textbox:#_x0000_s1095">
                  <w:txbxContent>
                    <w:p w:rsidR="009D153D" w:rsidRDefault="009D153D" w:rsidP="009D153D">
                      <w:pPr>
                        <w:jc w:val="center"/>
                      </w:pPr>
                      <w:r>
                        <w:t>Simple</w:t>
                      </w:r>
                    </w:p>
                    <w:p w:rsidR="009D153D" w:rsidRDefault="009D153D" w:rsidP="009D153D">
                      <w:pPr>
                        <w:jc w:val="center"/>
                      </w:pPr>
                      <w:r>
                        <w:t>Flotation</w:t>
                      </w:r>
                    </w:p>
                  </w:txbxContent>
                </v:textbox>
              </v:shape>
              <v:line id="_x0000_s1096" style="position:absolute;mso-position-horizontal-relative:page;mso-position-vertical-relative:page" from="3573,6830" to="3573,7190">
                <v:stroke endarrow="block"/>
              </v:line>
              <v:shape id="_x0000_s1097" type="#_x0000_t202" style="position:absolute;left:3034;top:7145;width:1194;height:720;mso-position-horizontal-relative:page;mso-position-vertical-relative:page" filled="f" stroked="f">
                <v:textbox style="mso-next-textbox:#_x0000_s1097">
                  <w:txbxContent>
                    <w:p w:rsidR="009D153D" w:rsidRDefault="009D153D" w:rsidP="009D153D">
                      <w:pPr>
                        <w:jc w:val="center"/>
                      </w:pPr>
                      <w:r>
                        <w:t>Test tube Flotation</w:t>
                      </w:r>
                    </w:p>
                  </w:txbxContent>
                </v:textbox>
              </v:shape>
              <v:line id="_x0000_s1098" style="position:absolute;mso-position-horizontal-relative:page;mso-position-vertical-relative:page" from="5378,6830" to="5378,7190">
                <v:stroke endarrow="block"/>
              </v:line>
              <v:line id="_x0000_s1099" style="position:absolute;mso-position-horizontal-relative:page;mso-position-vertical-relative:page" from="6950,6440" to="6950,6800">
                <v:stroke endarrow="block"/>
              </v:line>
              <v:line id="_x0000_s1100" style="position:absolute;mso-position-horizontal-relative:page;mso-position-vertical-relative:page" from="6252,7010" to="8348,7010" stroked="f"/>
              <v:line id="_x0000_s1101" style="position:absolute;mso-position-horizontal-relative:page;mso-position-vertical-relative:page" from="6383,6830" to="8130,6830"/>
              <v:line id="_x0000_s1102" style="position:absolute;mso-position-horizontal-relative:page;mso-position-vertical-relative:page" from="6397,6830" to="6397,7190">
                <v:stroke endarrow="block"/>
              </v:line>
              <v:shape id="_x0000_s1103" type="#_x0000_t202" style="position:absolute;left:5824;top:7203;width:1747;height:720;mso-position-horizontal-relative:page;mso-position-vertical-relative:page" filled="f" stroked="f">
                <v:textbox style="mso-next-textbox:#_x0000_s1103">
                  <w:txbxContent>
                    <w:p w:rsidR="009D153D" w:rsidRDefault="009D153D" w:rsidP="009D153D">
                      <w:pPr>
                        <w:jc w:val="center"/>
                      </w:pPr>
                      <w:r>
                        <w:t>Simple Sedimentation</w:t>
                      </w:r>
                    </w:p>
                  </w:txbxContent>
                </v:textbox>
              </v:shape>
              <v:shape id="_x0000_s1104" type="#_x0000_t202" style="position:absolute;left:7571;top:7203;width:1747;height:720;mso-position-horizontal-relative:page;mso-position-vertical-relative:page" filled="f" stroked="f">
                <v:textbox style="mso-next-textbox:#_x0000_s1104">
                  <w:txbxContent>
                    <w:p w:rsidR="009D153D" w:rsidRDefault="009D153D" w:rsidP="009D153D">
                      <w:pPr>
                        <w:jc w:val="center"/>
                      </w:pPr>
                      <w:r>
                        <w:t>Centrifugal</w:t>
                      </w:r>
                    </w:p>
                    <w:p w:rsidR="009D153D" w:rsidRDefault="009D153D" w:rsidP="009D153D">
                      <w:pPr>
                        <w:jc w:val="center"/>
                      </w:pPr>
                      <w:r>
                        <w:t>Sedimentation</w:t>
                      </w:r>
                    </w:p>
                  </w:txbxContent>
                </v:textbox>
              </v:shape>
              <v:line id="_x0000_s1105" style="position:absolute;mso-position-horizontal-relative:page;mso-position-vertical-relative:page" from="8130,6830" to="8130,7190">
                <v:stroke endarrow="block"/>
              </v:line>
              <v:line id="_x0000_s1106" style="position:absolute;mso-position-horizontal-relative:page;mso-position-vertical-relative:page" from="9571,4130" to="9571,5390">
                <v:stroke endarrow="block"/>
              </v:line>
            </v:group>
            <v:shape id="_x0000_s1107" type="#_x0000_t202" style="position:absolute;left:7999;top:13213;width:2805;height:1272;mso-position-horizontal-relative:page;mso-position-vertical-relative:page" filled="f" stroked="f">
              <v:textbox style="mso-next-textbox:#_x0000_s1107">
                <w:txbxContent>
                  <w:p w:rsidR="009D153D" w:rsidRDefault="009D153D" w:rsidP="009D153D">
                    <w:r>
                      <w:t>* McMaster Technique</w:t>
                    </w:r>
                  </w:p>
                  <w:p w:rsidR="009D153D" w:rsidRDefault="009D153D" w:rsidP="009D153D">
                    <w:r>
                      <w:t>* Stools Ova counting technique</w:t>
                    </w:r>
                  </w:p>
                </w:txbxContent>
              </v:textbox>
            </v:shape>
          </v:group>
        </w:pict>
      </w:r>
      <w:r w:rsidR="009D153D">
        <w:rPr>
          <w:b/>
          <w:bCs/>
          <w:sz w:val="24"/>
          <w:szCs w:val="24"/>
        </w:rPr>
        <w:t xml:space="preserve">                                                                            Fecal Sample</w:t>
      </w:r>
    </w:p>
    <w:p w:rsidR="00E22B8C" w:rsidRDefault="00E22B8C" w:rsidP="009D153D">
      <w:pPr>
        <w:tabs>
          <w:tab w:val="left" w:pos="6645"/>
        </w:tabs>
      </w:pPr>
    </w:p>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Pr="00E22B8C" w:rsidRDefault="00E22B8C" w:rsidP="00E22B8C"/>
    <w:p w:rsidR="00E22B8C" w:rsidRDefault="00E22B8C" w:rsidP="00E22B8C"/>
    <w:p w:rsidR="00E22B8C" w:rsidRDefault="00E22B8C" w:rsidP="00E22B8C"/>
    <w:p w:rsidR="00E22B8C" w:rsidRDefault="00E22B8C" w:rsidP="00E22B8C">
      <w:pPr>
        <w:jc w:val="right"/>
      </w:pPr>
    </w:p>
    <w:p w:rsidR="00E22B8C" w:rsidRDefault="00E22B8C" w:rsidP="00E22B8C">
      <w:pPr>
        <w:jc w:val="right"/>
      </w:pPr>
    </w:p>
    <w:p w:rsidR="00E22B8C" w:rsidRDefault="00E22B8C" w:rsidP="00E22B8C">
      <w:pPr>
        <w:jc w:val="right"/>
      </w:pPr>
    </w:p>
    <w:p w:rsidR="00E22B8C" w:rsidRDefault="00E22B8C" w:rsidP="00E22B8C">
      <w:pPr>
        <w:jc w:val="right"/>
      </w:pPr>
    </w:p>
    <w:p w:rsidR="00E22B8C" w:rsidRDefault="00E22B8C" w:rsidP="00E22B8C">
      <w:pPr>
        <w:jc w:val="right"/>
      </w:pPr>
    </w:p>
    <w:p w:rsidR="00E22B8C" w:rsidRPr="00C433C7" w:rsidRDefault="00E22B8C" w:rsidP="00E22B8C">
      <w:pPr>
        <w:spacing w:line="360" w:lineRule="auto"/>
        <w:jc w:val="both"/>
        <w:rPr>
          <w:rFonts w:asciiTheme="minorHAnsi" w:hAnsiTheme="minorHAnsi" w:cstheme="minorHAnsi"/>
          <w:sz w:val="24"/>
          <w:szCs w:val="24"/>
        </w:rPr>
      </w:pPr>
      <w:r>
        <w:tab/>
      </w:r>
      <w:r w:rsidRPr="00E70DBD">
        <w:rPr>
          <w:rFonts w:asciiTheme="minorHAnsi" w:hAnsiTheme="minorHAnsi" w:cstheme="minorHAnsi"/>
          <w:b/>
          <w:sz w:val="24"/>
          <w:szCs w:val="24"/>
        </w:rPr>
        <w:t xml:space="preserve">Fig. : </w:t>
      </w:r>
      <w:r w:rsidRPr="00E70DBD">
        <w:rPr>
          <w:rFonts w:asciiTheme="minorHAnsi" w:hAnsiTheme="minorHAnsi" w:cstheme="minorHAnsi"/>
          <w:sz w:val="24"/>
          <w:szCs w:val="24"/>
        </w:rPr>
        <w:t xml:space="preserve">1 </w:t>
      </w:r>
      <w:r w:rsidRPr="00E70DBD">
        <w:rPr>
          <w:rFonts w:asciiTheme="minorHAnsi" w:hAnsiTheme="minorHAnsi" w:cstheme="minorHAnsi"/>
          <w:bCs/>
          <w:sz w:val="24"/>
          <w:szCs w:val="24"/>
        </w:rPr>
        <w:t xml:space="preserve">Diagnosis of Gastrointestinal Parasitism. (Qualitative and Quantitative tests) </w:t>
      </w:r>
      <w:r w:rsidRPr="00C433C7">
        <w:rPr>
          <w:rFonts w:asciiTheme="minorHAnsi" w:hAnsiTheme="minorHAnsi" w:cstheme="minorHAnsi"/>
          <w:bCs/>
          <w:sz w:val="24"/>
          <w:szCs w:val="24"/>
        </w:rPr>
        <w:t xml:space="preserve">Adaped by </w:t>
      </w:r>
      <w:r w:rsidRPr="00C433C7">
        <w:rPr>
          <w:rFonts w:asciiTheme="minorHAnsi" w:hAnsiTheme="minorHAnsi" w:cstheme="minorHAnsi"/>
          <w:sz w:val="24"/>
          <w:szCs w:val="24"/>
        </w:rPr>
        <w:t xml:space="preserve">(Urquhart </w:t>
      </w:r>
      <w:r w:rsidRPr="00C433C7">
        <w:rPr>
          <w:rFonts w:asciiTheme="minorHAnsi" w:hAnsiTheme="minorHAnsi" w:cstheme="minorHAnsi"/>
          <w:iCs/>
          <w:sz w:val="24"/>
          <w:szCs w:val="24"/>
        </w:rPr>
        <w:t xml:space="preserve">et al., 1996;  </w:t>
      </w:r>
      <w:r w:rsidRPr="00C433C7">
        <w:rPr>
          <w:rFonts w:asciiTheme="minorHAnsi" w:hAnsiTheme="minorHAnsi" w:cstheme="minorHAnsi"/>
          <w:sz w:val="24"/>
          <w:szCs w:val="24"/>
        </w:rPr>
        <w:t>Hansen and Perry, 1993; Soulsby, 1982 and Benbrook and Sloss 1962).</w:t>
      </w:r>
    </w:p>
    <w:p w:rsidR="00E22B8C" w:rsidRPr="00E70DBD" w:rsidRDefault="00E22B8C" w:rsidP="00E22B8C">
      <w:pPr>
        <w:widowControl/>
        <w:autoSpaceDE/>
        <w:autoSpaceDN/>
        <w:adjustRightInd/>
        <w:spacing w:line="360" w:lineRule="auto"/>
        <w:jc w:val="both"/>
        <w:rPr>
          <w:rStyle w:val="Strong"/>
          <w:rFonts w:asciiTheme="minorHAnsi" w:hAnsiTheme="minorHAnsi" w:cstheme="minorHAnsi"/>
          <w:color w:val="000000"/>
          <w:sz w:val="24"/>
          <w:szCs w:val="24"/>
        </w:rPr>
      </w:pPr>
      <w:r w:rsidRPr="00E70DBD">
        <w:rPr>
          <w:rStyle w:val="Strong"/>
          <w:rFonts w:asciiTheme="minorHAnsi" w:hAnsiTheme="minorHAnsi" w:cstheme="minorHAnsi"/>
          <w:color w:val="000000"/>
          <w:sz w:val="24"/>
          <w:szCs w:val="24"/>
        </w:rPr>
        <w:t>2.4.1 Prevalence of gastrointestinal parasitism in cattle in Bangladesh:</w:t>
      </w:r>
    </w:p>
    <w:p w:rsidR="00E22B8C" w:rsidRPr="00C433C7" w:rsidRDefault="00E22B8C" w:rsidP="00E22B8C">
      <w:pPr>
        <w:widowControl/>
        <w:autoSpaceDE/>
        <w:autoSpaceDN/>
        <w:adjustRightInd/>
        <w:spacing w:line="360" w:lineRule="auto"/>
        <w:jc w:val="both"/>
        <w:rPr>
          <w:rStyle w:val="Strong"/>
          <w:rFonts w:asciiTheme="minorHAnsi" w:hAnsiTheme="minorHAnsi" w:cstheme="minorHAnsi"/>
          <w:b w:val="0"/>
          <w:color w:val="000000"/>
          <w:sz w:val="24"/>
          <w:szCs w:val="24"/>
        </w:rPr>
      </w:pPr>
      <w:r w:rsidRPr="00C433C7">
        <w:rPr>
          <w:rStyle w:val="Strong"/>
          <w:rFonts w:asciiTheme="minorHAnsi" w:hAnsiTheme="minorHAnsi" w:cstheme="minorHAnsi"/>
          <w:b w:val="0"/>
          <w:color w:val="000000"/>
          <w:sz w:val="24"/>
          <w:szCs w:val="24"/>
        </w:rPr>
        <w:t xml:space="preserve">In different areas of Bangladesh, several investigations were carried out on gastrointestinal parasitism. In an investigation, it was observed that cattle harbor at least 10 species of trematodes, 2 adult cestodes, two larval cestodes and 21 species of nematodes. Multiple infections with different species of helminthes were recorded in fifty one cattle. Concurrent infection with most harmful heminthes recorded as </w:t>
      </w:r>
      <w:r w:rsidRPr="00C433C7">
        <w:rPr>
          <w:rStyle w:val="Strong"/>
          <w:rFonts w:asciiTheme="minorHAnsi" w:hAnsiTheme="minorHAnsi" w:cstheme="minorHAnsi"/>
          <w:b w:val="0"/>
          <w:i/>
          <w:color w:val="000000"/>
          <w:sz w:val="24"/>
          <w:szCs w:val="24"/>
        </w:rPr>
        <w:t xml:space="preserve">Fasciola gaigantica, Schistosoma indicum, Schistosoma spindalis, Mecistocirrus digitatus, Trichostrongylus axei, Oesophagostomum radiatum, Haemonchus </w:t>
      </w:r>
      <w:r w:rsidRPr="00C433C7">
        <w:rPr>
          <w:rStyle w:val="Strong"/>
          <w:rFonts w:asciiTheme="minorHAnsi" w:hAnsiTheme="minorHAnsi" w:cstheme="minorHAnsi"/>
          <w:b w:val="0"/>
          <w:color w:val="000000"/>
          <w:sz w:val="24"/>
          <w:szCs w:val="24"/>
        </w:rPr>
        <w:t xml:space="preserve">spp were recorded in twenty one cattle above six years of age (Rahman and Mondal, 1983). In another study prevalence of gastrointestinal parasitism in cattle was </w:t>
      </w:r>
      <w:r w:rsidRPr="00C433C7">
        <w:rPr>
          <w:rStyle w:val="Strong"/>
          <w:rFonts w:asciiTheme="minorHAnsi" w:hAnsiTheme="minorHAnsi" w:cstheme="minorHAnsi"/>
          <w:b w:val="0"/>
          <w:color w:val="000000"/>
          <w:sz w:val="24"/>
          <w:szCs w:val="24"/>
        </w:rPr>
        <w:lastRenderedPageBreak/>
        <w:t xml:space="preserve">recorded as </w:t>
      </w:r>
      <w:r w:rsidRPr="00C433C7">
        <w:rPr>
          <w:rStyle w:val="Strong"/>
          <w:rFonts w:asciiTheme="minorHAnsi" w:hAnsiTheme="minorHAnsi" w:cstheme="minorHAnsi"/>
          <w:b w:val="0"/>
          <w:i/>
          <w:color w:val="000000"/>
          <w:sz w:val="24"/>
          <w:szCs w:val="24"/>
        </w:rPr>
        <w:t>Toxocara</w:t>
      </w:r>
      <w:r w:rsidRPr="00C433C7">
        <w:rPr>
          <w:rStyle w:val="Strong"/>
          <w:rFonts w:asciiTheme="minorHAnsi" w:hAnsiTheme="minorHAnsi" w:cstheme="minorHAnsi"/>
          <w:b w:val="0"/>
          <w:color w:val="000000"/>
          <w:sz w:val="24"/>
          <w:szCs w:val="24"/>
        </w:rPr>
        <w:t xml:space="preserve"> spp 7.1%, </w:t>
      </w:r>
      <w:r w:rsidRPr="00C433C7">
        <w:rPr>
          <w:rStyle w:val="Strong"/>
          <w:rFonts w:asciiTheme="minorHAnsi" w:hAnsiTheme="minorHAnsi" w:cstheme="minorHAnsi"/>
          <w:b w:val="0"/>
          <w:i/>
          <w:color w:val="000000"/>
          <w:sz w:val="24"/>
          <w:szCs w:val="24"/>
        </w:rPr>
        <w:t>Strongyles</w:t>
      </w:r>
      <w:r w:rsidRPr="00C433C7">
        <w:rPr>
          <w:rStyle w:val="Strong"/>
          <w:rFonts w:asciiTheme="minorHAnsi" w:hAnsiTheme="minorHAnsi" w:cstheme="minorHAnsi"/>
          <w:b w:val="0"/>
          <w:color w:val="000000"/>
          <w:sz w:val="24"/>
          <w:szCs w:val="24"/>
        </w:rPr>
        <w:t xml:space="preserve"> spp 26.4%, </w:t>
      </w:r>
      <w:r w:rsidRPr="00C433C7">
        <w:rPr>
          <w:rStyle w:val="Strong"/>
          <w:rFonts w:asciiTheme="minorHAnsi" w:hAnsiTheme="minorHAnsi" w:cstheme="minorHAnsi"/>
          <w:b w:val="0"/>
          <w:i/>
          <w:color w:val="000000"/>
          <w:sz w:val="24"/>
          <w:szCs w:val="24"/>
        </w:rPr>
        <w:t>Strongyloides</w:t>
      </w:r>
      <w:r w:rsidRPr="00C433C7">
        <w:rPr>
          <w:rStyle w:val="Strong"/>
          <w:rFonts w:asciiTheme="minorHAnsi" w:hAnsiTheme="minorHAnsi" w:cstheme="minorHAnsi"/>
          <w:b w:val="0"/>
          <w:color w:val="000000"/>
          <w:sz w:val="24"/>
          <w:szCs w:val="24"/>
        </w:rPr>
        <w:t xml:space="preserve"> spp 9.2% and </w:t>
      </w:r>
      <w:r w:rsidRPr="00C433C7">
        <w:rPr>
          <w:rStyle w:val="Strong"/>
          <w:rFonts w:asciiTheme="minorHAnsi" w:hAnsiTheme="minorHAnsi" w:cstheme="minorHAnsi"/>
          <w:b w:val="0"/>
          <w:i/>
          <w:color w:val="000000"/>
          <w:sz w:val="24"/>
          <w:szCs w:val="24"/>
        </w:rPr>
        <w:t>Trichuris</w:t>
      </w:r>
      <w:r w:rsidRPr="00C433C7">
        <w:rPr>
          <w:rStyle w:val="Strong"/>
          <w:rFonts w:asciiTheme="minorHAnsi" w:hAnsiTheme="minorHAnsi" w:cstheme="minorHAnsi"/>
          <w:b w:val="0"/>
          <w:color w:val="000000"/>
          <w:sz w:val="24"/>
          <w:szCs w:val="24"/>
        </w:rPr>
        <w:t xml:space="preserve"> spp 5.8% (Rahman and Ahmed, 1991).</w:t>
      </w:r>
    </w:p>
    <w:p w:rsidR="00C67509" w:rsidRPr="00C433C7" w:rsidRDefault="00C67509" w:rsidP="00E22B8C">
      <w:pPr>
        <w:spacing w:line="360" w:lineRule="auto"/>
        <w:jc w:val="both"/>
        <w:rPr>
          <w:rFonts w:asciiTheme="minorHAnsi" w:hAnsiTheme="minorHAnsi" w:cstheme="minorHAnsi"/>
          <w:spacing w:val="4"/>
          <w:sz w:val="24"/>
          <w:szCs w:val="24"/>
        </w:rPr>
      </w:pPr>
    </w:p>
    <w:p w:rsidR="00E22B8C" w:rsidRPr="00C433C7" w:rsidRDefault="00E22B8C" w:rsidP="00E22B8C">
      <w:pPr>
        <w:spacing w:line="360" w:lineRule="auto"/>
        <w:jc w:val="both"/>
        <w:rPr>
          <w:rFonts w:asciiTheme="minorHAnsi" w:hAnsiTheme="minorHAnsi" w:cstheme="minorHAnsi"/>
          <w:spacing w:val="4"/>
          <w:sz w:val="24"/>
          <w:szCs w:val="24"/>
        </w:rPr>
      </w:pPr>
      <w:r w:rsidRPr="00C433C7">
        <w:rPr>
          <w:rFonts w:asciiTheme="minorHAnsi" w:hAnsiTheme="minorHAnsi" w:cstheme="minorHAnsi"/>
          <w:spacing w:val="4"/>
          <w:sz w:val="24"/>
          <w:szCs w:val="24"/>
        </w:rPr>
        <w:t xml:space="preserve">A study was conducted on GIT Parasitism in calves under traditional management in Bangladesh. It has shown that 63.32% had single, 33.74% had dual and only 2.94% had triple parasitic infection. The parasitic infection was recorded in calves up to 30 days (3.79%), higher level of infection was observed between 271 to 365 days. The prevalence of </w:t>
      </w:r>
      <w:r w:rsidRPr="00C433C7">
        <w:rPr>
          <w:rFonts w:asciiTheme="minorHAnsi" w:hAnsiTheme="minorHAnsi" w:cstheme="minorHAnsi"/>
          <w:i/>
          <w:spacing w:val="4"/>
          <w:sz w:val="24"/>
          <w:szCs w:val="24"/>
        </w:rPr>
        <w:t>Strongyloides spp.</w:t>
      </w:r>
      <w:r w:rsidRPr="00C433C7">
        <w:rPr>
          <w:rFonts w:asciiTheme="minorHAnsi" w:hAnsiTheme="minorHAnsi" w:cstheme="minorHAnsi"/>
          <w:spacing w:val="4"/>
          <w:sz w:val="24"/>
          <w:szCs w:val="24"/>
        </w:rPr>
        <w:t xml:space="preserve"> (4.46%), </w:t>
      </w:r>
      <w:r w:rsidRPr="00C433C7">
        <w:rPr>
          <w:rFonts w:asciiTheme="minorHAnsi" w:hAnsiTheme="minorHAnsi" w:cstheme="minorHAnsi"/>
          <w:i/>
          <w:spacing w:val="4"/>
          <w:sz w:val="24"/>
          <w:szCs w:val="24"/>
        </w:rPr>
        <w:t>Trichuris spp.(</w:t>
      </w:r>
      <w:r w:rsidRPr="00C433C7">
        <w:rPr>
          <w:rFonts w:asciiTheme="minorHAnsi" w:hAnsiTheme="minorHAnsi" w:cstheme="minorHAnsi"/>
          <w:spacing w:val="4"/>
          <w:sz w:val="24"/>
          <w:szCs w:val="24"/>
        </w:rPr>
        <w:t xml:space="preserve">3.52%), </w:t>
      </w:r>
      <w:r w:rsidRPr="00C433C7">
        <w:rPr>
          <w:rFonts w:asciiTheme="minorHAnsi" w:hAnsiTheme="minorHAnsi" w:cstheme="minorHAnsi"/>
          <w:i/>
          <w:spacing w:val="4"/>
          <w:sz w:val="24"/>
          <w:szCs w:val="24"/>
        </w:rPr>
        <w:t>Fasciola spp.</w:t>
      </w:r>
      <w:r w:rsidRPr="00C433C7">
        <w:rPr>
          <w:rFonts w:asciiTheme="minorHAnsi" w:hAnsiTheme="minorHAnsi" w:cstheme="minorHAnsi"/>
          <w:spacing w:val="4"/>
          <w:sz w:val="24"/>
          <w:szCs w:val="24"/>
        </w:rPr>
        <w:t xml:space="preserve"> (</w:t>
      </w:r>
      <w:r w:rsidRPr="00C433C7">
        <w:rPr>
          <w:rFonts w:asciiTheme="minorHAnsi" w:hAnsiTheme="minorHAnsi" w:cstheme="minorHAnsi"/>
          <w:i/>
          <w:spacing w:val="4"/>
          <w:sz w:val="24"/>
          <w:szCs w:val="24"/>
        </w:rPr>
        <w:t>11.20%),</w:t>
      </w:r>
      <w:r w:rsidRPr="00C433C7">
        <w:rPr>
          <w:rFonts w:asciiTheme="minorHAnsi" w:hAnsiTheme="minorHAnsi" w:cstheme="minorHAnsi"/>
          <w:spacing w:val="4"/>
          <w:sz w:val="24"/>
          <w:szCs w:val="24"/>
        </w:rPr>
        <w:t xml:space="preserve"> </w:t>
      </w:r>
      <w:r w:rsidRPr="00C433C7">
        <w:rPr>
          <w:rFonts w:asciiTheme="minorHAnsi" w:hAnsiTheme="minorHAnsi" w:cstheme="minorHAnsi"/>
          <w:i/>
          <w:spacing w:val="4"/>
          <w:sz w:val="24"/>
          <w:szCs w:val="24"/>
        </w:rPr>
        <w:t>Paramphistomum spp.(</w:t>
      </w:r>
      <w:r w:rsidRPr="00C433C7">
        <w:rPr>
          <w:rFonts w:asciiTheme="minorHAnsi" w:hAnsiTheme="minorHAnsi" w:cstheme="minorHAnsi"/>
          <w:spacing w:val="4"/>
          <w:sz w:val="24"/>
          <w:szCs w:val="24"/>
        </w:rPr>
        <w:t xml:space="preserve"> 38.92%),</w:t>
      </w:r>
      <w:r w:rsidRPr="00C433C7">
        <w:rPr>
          <w:rFonts w:asciiTheme="minorHAnsi" w:hAnsiTheme="minorHAnsi" w:cstheme="minorHAnsi"/>
          <w:i/>
          <w:spacing w:val="4"/>
          <w:sz w:val="24"/>
          <w:szCs w:val="24"/>
        </w:rPr>
        <w:t xml:space="preserve"> Moniezia spp.(</w:t>
      </w:r>
      <w:r w:rsidRPr="00C433C7">
        <w:rPr>
          <w:rFonts w:asciiTheme="minorHAnsi" w:hAnsiTheme="minorHAnsi" w:cstheme="minorHAnsi"/>
          <w:spacing w:val="4"/>
          <w:sz w:val="24"/>
          <w:szCs w:val="24"/>
        </w:rPr>
        <w:t xml:space="preserve"> 2.35%), </w:t>
      </w:r>
      <w:r w:rsidRPr="00C433C7">
        <w:rPr>
          <w:rFonts w:asciiTheme="minorHAnsi" w:hAnsiTheme="minorHAnsi" w:cstheme="minorHAnsi"/>
          <w:i/>
          <w:spacing w:val="4"/>
          <w:sz w:val="24"/>
          <w:szCs w:val="24"/>
        </w:rPr>
        <w:t>Balantidium spp</w:t>
      </w:r>
      <w:r w:rsidRPr="00C433C7">
        <w:rPr>
          <w:rFonts w:asciiTheme="minorHAnsi" w:hAnsiTheme="minorHAnsi" w:cstheme="minorHAnsi"/>
          <w:spacing w:val="4"/>
          <w:sz w:val="24"/>
          <w:szCs w:val="24"/>
        </w:rPr>
        <w:t>.(3.52%) and Coccidiasis 8.93%.( M.A. Samad ,2001).</w:t>
      </w:r>
    </w:p>
    <w:p w:rsidR="00E22B8C" w:rsidRPr="00C433C7" w:rsidRDefault="00E22B8C" w:rsidP="00E22B8C">
      <w:pPr>
        <w:spacing w:line="360" w:lineRule="auto"/>
        <w:jc w:val="both"/>
        <w:rPr>
          <w:rFonts w:asciiTheme="minorHAnsi" w:hAnsiTheme="minorHAnsi" w:cstheme="minorHAnsi"/>
          <w:spacing w:val="4"/>
          <w:sz w:val="24"/>
          <w:szCs w:val="24"/>
        </w:rPr>
      </w:pPr>
    </w:p>
    <w:p w:rsidR="00E22B8C" w:rsidRPr="00C433C7" w:rsidRDefault="00E22B8C" w:rsidP="00E22B8C">
      <w:pPr>
        <w:spacing w:line="360" w:lineRule="auto"/>
        <w:jc w:val="both"/>
        <w:rPr>
          <w:rFonts w:asciiTheme="minorHAnsi" w:hAnsiTheme="minorHAnsi" w:cstheme="minorHAnsi"/>
          <w:spacing w:val="4"/>
          <w:sz w:val="24"/>
          <w:szCs w:val="24"/>
        </w:rPr>
      </w:pPr>
      <w:r w:rsidRPr="00C433C7">
        <w:rPr>
          <w:rFonts w:asciiTheme="minorHAnsi" w:hAnsiTheme="minorHAnsi" w:cstheme="minorHAnsi"/>
          <w:spacing w:val="4"/>
          <w:sz w:val="24"/>
          <w:szCs w:val="24"/>
        </w:rPr>
        <w:t xml:space="preserve">In Chittagong, a one year (2009-2010) prevalence study on gastrointestinal parasitism was conducted in crossbred and local cattle where 216 crossbred and 432 local cattle of four representative areas were considered. The author recorded the overall prevalence of gastrointestinal parasitic infestation recoded 39.75% and 46.25% in crossbred and local cattle, respectively. Frequency of trematode and nematode infection was persistent in all study areas. The highest prevalence of Trematodes infections was found in Boalkhali (32.41%) compared to Noakhali (23.14%), Rangunia (18.53%) and Khagrachari sadar upazilla(17.60%). The investigation also revealed that prevalence of Nematodes infection was the highest (25.93%) in Noakhali sadar upazilla in local cattle. Occurrence of gastrointestinal parasitic infections was more common in rainy season followed by summer and winter. Significantly higher prevalence of </w:t>
      </w:r>
      <w:r w:rsidRPr="00C433C7">
        <w:rPr>
          <w:rFonts w:asciiTheme="minorHAnsi" w:hAnsiTheme="minorHAnsi" w:cstheme="minorHAnsi"/>
          <w:i/>
          <w:spacing w:val="4"/>
          <w:sz w:val="24"/>
          <w:szCs w:val="24"/>
        </w:rPr>
        <w:t>Paramphistomum</w:t>
      </w:r>
      <w:r w:rsidRPr="00C433C7">
        <w:rPr>
          <w:rFonts w:asciiTheme="minorHAnsi" w:hAnsiTheme="minorHAnsi" w:cstheme="minorHAnsi"/>
          <w:spacing w:val="4"/>
          <w:sz w:val="24"/>
          <w:szCs w:val="24"/>
        </w:rPr>
        <w:t xml:space="preserve"> spp (20.13%) was found in rainy season, wheras </w:t>
      </w:r>
      <w:r w:rsidRPr="00C433C7">
        <w:rPr>
          <w:rFonts w:asciiTheme="minorHAnsi" w:hAnsiTheme="minorHAnsi" w:cstheme="minorHAnsi"/>
          <w:i/>
          <w:spacing w:val="4"/>
          <w:sz w:val="24"/>
          <w:szCs w:val="24"/>
        </w:rPr>
        <w:t>Haemonchus</w:t>
      </w:r>
      <w:r w:rsidRPr="00C433C7">
        <w:rPr>
          <w:rFonts w:asciiTheme="minorHAnsi" w:hAnsiTheme="minorHAnsi" w:cstheme="minorHAnsi"/>
          <w:spacing w:val="4"/>
          <w:sz w:val="24"/>
          <w:szCs w:val="24"/>
        </w:rPr>
        <w:t xml:space="preserve"> spp (5.56%) and </w:t>
      </w:r>
      <w:r w:rsidRPr="00C433C7">
        <w:rPr>
          <w:rFonts w:asciiTheme="minorHAnsi" w:hAnsiTheme="minorHAnsi" w:cstheme="minorHAnsi"/>
          <w:i/>
          <w:spacing w:val="4"/>
          <w:sz w:val="24"/>
          <w:szCs w:val="24"/>
        </w:rPr>
        <w:t>Moniezia</w:t>
      </w:r>
      <w:r w:rsidRPr="00C433C7">
        <w:rPr>
          <w:rFonts w:asciiTheme="minorHAnsi" w:hAnsiTheme="minorHAnsi" w:cstheme="minorHAnsi"/>
          <w:spacing w:val="4"/>
          <w:sz w:val="24"/>
          <w:szCs w:val="24"/>
        </w:rPr>
        <w:t xml:space="preserve"> spp (4.16%) were higher in summer(P≤0.05). </w:t>
      </w:r>
      <w:r w:rsidRPr="00C433C7">
        <w:rPr>
          <w:rFonts w:asciiTheme="minorHAnsi" w:hAnsiTheme="minorHAnsi" w:cstheme="minorHAnsi"/>
          <w:i/>
          <w:spacing w:val="4"/>
          <w:sz w:val="24"/>
          <w:szCs w:val="24"/>
        </w:rPr>
        <w:t>Paramphistomum</w:t>
      </w:r>
      <w:r w:rsidRPr="00C433C7">
        <w:rPr>
          <w:rFonts w:asciiTheme="minorHAnsi" w:hAnsiTheme="minorHAnsi" w:cstheme="minorHAnsi"/>
          <w:spacing w:val="4"/>
          <w:sz w:val="24"/>
          <w:szCs w:val="24"/>
        </w:rPr>
        <w:t xml:space="preserve"> spp infections were more frequent in adult while </w:t>
      </w:r>
      <w:r w:rsidRPr="00C433C7">
        <w:rPr>
          <w:rFonts w:asciiTheme="minorHAnsi" w:hAnsiTheme="minorHAnsi" w:cstheme="minorHAnsi"/>
          <w:i/>
          <w:spacing w:val="4"/>
          <w:sz w:val="24"/>
          <w:szCs w:val="24"/>
        </w:rPr>
        <w:t>Toxocara</w:t>
      </w:r>
      <w:r w:rsidRPr="00C433C7">
        <w:rPr>
          <w:rFonts w:asciiTheme="minorHAnsi" w:hAnsiTheme="minorHAnsi" w:cstheme="minorHAnsi"/>
          <w:spacing w:val="4"/>
          <w:sz w:val="24"/>
          <w:szCs w:val="24"/>
        </w:rPr>
        <w:t xml:space="preserve"> spp were predominant in calf (P≤0.05). Prevalence </w:t>
      </w:r>
      <w:r w:rsidRPr="00C433C7">
        <w:rPr>
          <w:rFonts w:asciiTheme="minorHAnsi" w:hAnsiTheme="minorHAnsi" w:cstheme="minorHAnsi"/>
          <w:i/>
          <w:spacing w:val="4"/>
          <w:sz w:val="24"/>
          <w:szCs w:val="24"/>
        </w:rPr>
        <w:t xml:space="preserve">of Haemonchus </w:t>
      </w:r>
      <w:r w:rsidRPr="00C433C7">
        <w:rPr>
          <w:rFonts w:asciiTheme="minorHAnsi" w:hAnsiTheme="minorHAnsi" w:cstheme="minorHAnsi"/>
          <w:spacing w:val="4"/>
          <w:sz w:val="24"/>
          <w:szCs w:val="24"/>
        </w:rPr>
        <w:t xml:space="preserve">spp (4.86%) infections was significantly higher in local adult cattle whereas </w:t>
      </w:r>
      <w:r w:rsidRPr="00C433C7">
        <w:rPr>
          <w:rFonts w:asciiTheme="minorHAnsi" w:hAnsiTheme="minorHAnsi" w:cstheme="minorHAnsi"/>
          <w:i/>
          <w:spacing w:val="4"/>
          <w:sz w:val="24"/>
          <w:szCs w:val="24"/>
        </w:rPr>
        <w:t>Trichostrongylus</w:t>
      </w:r>
      <w:r w:rsidRPr="00C433C7">
        <w:rPr>
          <w:rFonts w:asciiTheme="minorHAnsi" w:hAnsiTheme="minorHAnsi" w:cstheme="minorHAnsi"/>
          <w:spacing w:val="4"/>
          <w:sz w:val="24"/>
          <w:szCs w:val="24"/>
        </w:rPr>
        <w:t xml:space="preserve"> spp (4.86%) infections were predominant in local young cattle (P≤0.05). The author also suggested that breed and season, age were the important predictor of gastrointestinal parasitism (Alim et al., 2011).</w:t>
      </w:r>
      <w:r w:rsidRPr="00C433C7">
        <w:rPr>
          <w:rFonts w:asciiTheme="minorHAnsi" w:hAnsiTheme="minorHAnsi" w:cstheme="minorHAnsi"/>
          <w:sz w:val="24"/>
          <w:szCs w:val="24"/>
        </w:rPr>
        <w:t xml:space="preserve"> </w:t>
      </w:r>
      <w:r w:rsidRPr="00C433C7">
        <w:rPr>
          <w:rFonts w:asciiTheme="minorHAnsi" w:hAnsiTheme="minorHAnsi" w:cstheme="minorHAnsi"/>
          <w:color w:val="000000"/>
          <w:sz w:val="24"/>
          <w:szCs w:val="24"/>
        </w:rPr>
        <w:t>The prevalence and seasonal variation in liver fluke and gastro-intestinal parasites</w:t>
      </w:r>
      <w:r w:rsidRPr="00E70DBD">
        <w:rPr>
          <w:rFonts w:asciiTheme="minorHAnsi" w:hAnsiTheme="minorHAnsi" w:cstheme="minorHAnsi"/>
          <w:color w:val="000000"/>
          <w:sz w:val="24"/>
          <w:szCs w:val="24"/>
        </w:rPr>
        <w:t xml:space="preserve"> </w:t>
      </w:r>
      <w:r w:rsidRPr="00C433C7">
        <w:rPr>
          <w:rFonts w:asciiTheme="minorHAnsi" w:hAnsiTheme="minorHAnsi" w:cstheme="minorHAnsi"/>
          <w:color w:val="000000"/>
          <w:sz w:val="24"/>
          <w:szCs w:val="24"/>
        </w:rPr>
        <w:lastRenderedPageBreak/>
        <w:t xml:space="preserve">were studied in native (n = 360) and crossbred (n = 360) cattle with four age groups (&lt;12 months, &gt;12-24 months, &gt;24-36 months and &gt;36 months) and three seasons (summer, rainy and winter) in Trishal Upazilla, Mymensingh district for a period of November 2002 to October 2003. Feces were collected to examine the worm load in each of the animal. The maximum rate of infection of gastro-intestinal parasite was recorded in crossbred cattle with the exception of </w:t>
      </w:r>
      <w:r w:rsidRPr="00C433C7">
        <w:rPr>
          <w:rFonts w:asciiTheme="minorHAnsi" w:hAnsiTheme="minorHAnsi" w:cstheme="minorHAnsi"/>
          <w:i/>
          <w:iCs/>
          <w:color w:val="000000"/>
          <w:sz w:val="24"/>
          <w:szCs w:val="24"/>
        </w:rPr>
        <w:t xml:space="preserve">Strongylid. </w:t>
      </w:r>
      <w:r w:rsidRPr="00C433C7">
        <w:rPr>
          <w:rFonts w:asciiTheme="minorHAnsi" w:hAnsiTheme="minorHAnsi" w:cstheme="minorHAnsi"/>
          <w:color w:val="000000"/>
          <w:sz w:val="24"/>
          <w:szCs w:val="24"/>
        </w:rPr>
        <w:t xml:space="preserve">In the rainy season highest gastro-intestinal parasitic infestation was observed. The infection rates of </w:t>
      </w:r>
      <w:r w:rsidRPr="00C433C7">
        <w:rPr>
          <w:rFonts w:asciiTheme="minorHAnsi" w:hAnsiTheme="minorHAnsi" w:cstheme="minorHAnsi"/>
          <w:i/>
          <w:iCs/>
          <w:color w:val="000000"/>
          <w:sz w:val="24"/>
          <w:szCs w:val="24"/>
        </w:rPr>
        <w:t xml:space="preserve">Fasciola, Paramphistomum, Trichuris </w:t>
      </w:r>
      <w:r w:rsidRPr="00C433C7">
        <w:rPr>
          <w:rFonts w:asciiTheme="minorHAnsi" w:hAnsiTheme="minorHAnsi" w:cstheme="minorHAnsi"/>
          <w:color w:val="000000"/>
          <w:sz w:val="24"/>
          <w:szCs w:val="24"/>
        </w:rPr>
        <w:t xml:space="preserve">and </w:t>
      </w:r>
      <w:r w:rsidRPr="00C433C7">
        <w:rPr>
          <w:rFonts w:asciiTheme="minorHAnsi" w:hAnsiTheme="minorHAnsi" w:cstheme="minorHAnsi"/>
          <w:i/>
          <w:iCs/>
          <w:color w:val="000000"/>
          <w:sz w:val="24"/>
          <w:szCs w:val="24"/>
        </w:rPr>
        <w:t xml:space="preserve">Schistosoma </w:t>
      </w:r>
      <w:r w:rsidRPr="00C433C7">
        <w:rPr>
          <w:rFonts w:asciiTheme="minorHAnsi" w:hAnsiTheme="minorHAnsi" w:cstheme="minorHAnsi"/>
          <w:color w:val="000000"/>
          <w:sz w:val="24"/>
          <w:szCs w:val="24"/>
        </w:rPr>
        <w:t xml:space="preserve">were highest in the age group &gt;36 months and lowest in the age group &lt; 12 months. The infection rates of </w:t>
      </w:r>
      <w:r w:rsidRPr="00C433C7">
        <w:rPr>
          <w:rFonts w:asciiTheme="minorHAnsi" w:hAnsiTheme="minorHAnsi" w:cstheme="minorHAnsi"/>
          <w:i/>
          <w:iCs/>
          <w:color w:val="000000"/>
          <w:sz w:val="24"/>
          <w:szCs w:val="24"/>
        </w:rPr>
        <w:t xml:space="preserve">Ascaris, Strongylid, Strongyloids </w:t>
      </w:r>
      <w:r w:rsidRPr="00C433C7">
        <w:rPr>
          <w:rFonts w:asciiTheme="minorHAnsi" w:hAnsiTheme="minorHAnsi" w:cstheme="minorHAnsi"/>
          <w:color w:val="000000"/>
          <w:sz w:val="24"/>
          <w:szCs w:val="24"/>
        </w:rPr>
        <w:t xml:space="preserve">and </w:t>
      </w:r>
      <w:r w:rsidRPr="00C433C7">
        <w:rPr>
          <w:rFonts w:asciiTheme="minorHAnsi" w:hAnsiTheme="minorHAnsi" w:cstheme="minorHAnsi"/>
          <w:i/>
          <w:iCs/>
          <w:color w:val="000000"/>
          <w:sz w:val="24"/>
          <w:szCs w:val="24"/>
        </w:rPr>
        <w:t xml:space="preserve">Moniezia </w:t>
      </w:r>
      <w:r w:rsidRPr="00C433C7">
        <w:rPr>
          <w:rFonts w:asciiTheme="minorHAnsi" w:hAnsiTheme="minorHAnsi" w:cstheme="minorHAnsi"/>
          <w:color w:val="000000"/>
          <w:sz w:val="24"/>
          <w:szCs w:val="24"/>
        </w:rPr>
        <w:t>were very high in the age group &lt; 12 months and low in the age group &gt;36 months ( Sardar et al.,2006).</w:t>
      </w:r>
    </w:p>
    <w:p w:rsidR="00E22B8C" w:rsidRPr="00C433C7" w:rsidRDefault="00E22B8C" w:rsidP="00E22B8C">
      <w:pPr>
        <w:tabs>
          <w:tab w:val="left" w:pos="2575"/>
        </w:tabs>
        <w:spacing w:line="360" w:lineRule="auto"/>
        <w:jc w:val="both"/>
        <w:rPr>
          <w:rFonts w:asciiTheme="minorHAnsi" w:hAnsiTheme="minorHAnsi" w:cstheme="minorHAnsi"/>
          <w:spacing w:val="4"/>
          <w:sz w:val="24"/>
          <w:szCs w:val="24"/>
        </w:rPr>
      </w:pPr>
    </w:p>
    <w:tbl>
      <w:tblPr>
        <w:tblW w:w="9333" w:type="dxa"/>
        <w:tblInd w:w="17" w:type="dxa"/>
        <w:tblBorders>
          <w:top w:val="nil"/>
          <w:left w:val="nil"/>
          <w:bottom w:val="nil"/>
          <w:right w:val="nil"/>
        </w:tblBorders>
        <w:tblLayout w:type="fixed"/>
        <w:tblLook w:val="0000"/>
      </w:tblPr>
      <w:tblGrid>
        <w:gridCol w:w="9333"/>
      </w:tblGrid>
      <w:tr w:rsidR="00E22B8C" w:rsidRPr="00C433C7" w:rsidTr="00D033D1">
        <w:trPr>
          <w:trHeight w:val="1256"/>
        </w:trPr>
        <w:tc>
          <w:tcPr>
            <w:tcW w:w="9333" w:type="dxa"/>
          </w:tcPr>
          <w:p w:rsidR="00E22B8C" w:rsidRPr="00C433C7" w:rsidRDefault="00E22B8C" w:rsidP="00D033D1">
            <w:pPr>
              <w:widowControl/>
              <w:spacing w:line="360" w:lineRule="auto"/>
              <w:jc w:val="both"/>
              <w:rPr>
                <w:rFonts w:asciiTheme="minorHAnsi" w:hAnsiTheme="minorHAnsi" w:cstheme="minorHAnsi"/>
                <w:color w:val="000000"/>
                <w:sz w:val="24"/>
                <w:szCs w:val="24"/>
              </w:rPr>
            </w:pPr>
            <w:r w:rsidRPr="00C433C7">
              <w:rPr>
                <w:rFonts w:asciiTheme="minorHAnsi" w:hAnsiTheme="minorHAnsi" w:cstheme="minorHAnsi"/>
                <w:sz w:val="24"/>
                <w:szCs w:val="24"/>
              </w:rPr>
              <w:t xml:space="preserve"> </w:t>
            </w:r>
            <w:r w:rsidRPr="00C433C7">
              <w:rPr>
                <w:rFonts w:asciiTheme="minorHAnsi" w:hAnsiTheme="minorHAnsi" w:cstheme="minorHAnsi"/>
                <w:color w:val="000000"/>
                <w:sz w:val="24"/>
                <w:szCs w:val="24"/>
              </w:rPr>
              <w:t xml:space="preserve">The prevalence and seasonal variation in gastro intestinal parasites were studied in native (N = 312) and crossbred (N = 118) calves with four age groups (Up to 3 months, &gt;3 to 6 months and &gt;6 to 9 months and &gt;9 to 12 months) and three seasons (rainy, autumn and winter). Among them 180 native and 60 crossbred calves were infected. The maximum rate of infection of gastro intestinal parasite was recorded in native calf with the exception of </w:t>
            </w:r>
            <w:r w:rsidRPr="00C433C7">
              <w:rPr>
                <w:rFonts w:asciiTheme="minorHAnsi" w:hAnsiTheme="minorHAnsi" w:cstheme="minorHAnsi"/>
                <w:i/>
                <w:iCs/>
                <w:color w:val="000000"/>
                <w:sz w:val="24"/>
                <w:szCs w:val="24"/>
              </w:rPr>
              <w:t xml:space="preserve">Trichuris. </w:t>
            </w:r>
            <w:r w:rsidRPr="00C433C7">
              <w:rPr>
                <w:rFonts w:asciiTheme="minorHAnsi" w:hAnsiTheme="minorHAnsi" w:cstheme="minorHAnsi"/>
                <w:color w:val="000000"/>
                <w:sz w:val="24"/>
                <w:szCs w:val="24"/>
              </w:rPr>
              <w:t xml:space="preserve">In the rainy season, the infection rates of </w:t>
            </w:r>
            <w:r w:rsidRPr="00C433C7">
              <w:rPr>
                <w:rFonts w:asciiTheme="minorHAnsi" w:hAnsiTheme="minorHAnsi" w:cstheme="minorHAnsi"/>
                <w:i/>
                <w:iCs/>
                <w:color w:val="000000"/>
                <w:sz w:val="24"/>
                <w:szCs w:val="24"/>
              </w:rPr>
              <w:t xml:space="preserve">Fasciola (18.08%), Bunostomum (16.39%), Trichuris (4.46%) </w:t>
            </w:r>
            <w:r w:rsidRPr="00C433C7">
              <w:rPr>
                <w:rFonts w:asciiTheme="minorHAnsi" w:hAnsiTheme="minorHAnsi" w:cstheme="minorHAnsi"/>
                <w:color w:val="000000"/>
                <w:sz w:val="24"/>
                <w:szCs w:val="24"/>
              </w:rPr>
              <w:t xml:space="preserve">and </w:t>
            </w:r>
            <w:r w:rsidRPr="00C433C7">
              <w:rPr>
                <w:rFonts w:asciiTheme="minorHAnsi" w:hAnsiTheme="minorHAnsi" w:cstheme="minorHAnsi"/>
                <w:i/>
                <w:iCs/>
                <w:color w:val="000000"/>
                <w:sz w:val="24"/>
                <w:szCs w:val="24"/>
              </w:rPr>
              <w:t xml:space="preserve">Schistosoma (9.69%) </w:t>
            </w:r>
            <w:r w:rsidRPr="00C433C7">
              <w:rPr>
                <w:rFonts w:asciiTheme="minorHAnsi" w:hAnsiTheme="minorHAnsi" w:cstheme="minorHAnsi"/>
                <w:color w:val="000000"/>
                <w:sz w:val="24"/>
                <w:szCs w:val="24"/>
              </w:rPr>
              <w:t xml:space="preserve">were highest in the age group &gt;9 to12 months and lowest in the age group up to 3 months. The infection rates of </w:t>
            </w:r>
            <w:r w:rsidRPr="00C433C7">
              <w:rPr>
                <w:rFonts w:asciiTheme="minorHAnsi" w:hAnsiTheme="minorHAnsi" w:cstheme="minorHAnsi"/>
                <w:i/>
                <w:iCs/>
                <w:color w:val="000000"/>
                <w:sz w:val="24"/>
                <w:szCs w:val="24"/>
              </w:rPr>
              <w:t xml:space="preserve">Strongylid (6.6%), Strongyloides (7.23%), and Trichuris (4.46%) </w:t>
            </w:r>
            <w:r w:rsidRPr="00C433C7">
              <w:rPr>
                <w:rFonts w:asciiTheme="minorHAnsi" w:hAnsiTheme="minorHAnsi" w:cstheme="minorHAnsi"/>
                <w:color w:val="000000"/>
                <w:sz w:val="24"/>
                <w:szCs w:val="24"/>
              </w:rPr>
              <w:t xml:space="preserve">were very high in the age group &lt; 3 to 6 months and low in the age group up to 3 months. The infection rates of </w:t>
            </w:r>
            <w:r w:rsidRPr="00C433C7">
              <w:rPr>
                <w:rFonts w:asciiTheme="minorHAnsi" w:hAnsiTheme="minorHAnsi" w:cstheme="minorHAnsi"/>
                <w:i/>
                <w:iCs/>
                <w:color w:val="000000"/>
                <w:sz w:val="24"/>
                <w:szCs w:val="24"/>
              </w:rPr>
              <w:t xml:space="preserve">T.vitulorum (43.6%), Strongylid (6.6%), Strongyloides (7.23%) </w:t>
            </w:r>
            <w:r w:rsidRPr="00C433C7">
              <w:rPr>
                <w:rFonts w:asciiTheme="minorHAnsi" w:hAnsiTheme="minorHAnsi" w:cstheme="minorHAnsi"/>
                <w:color w:val="000000"/>
                <w:sz w:val="24"/>
                <w:szCs w:val="24"/>
              </w:rPr>
              <w:t xml:space="preserve">and </w:t>
            </w:r>
            <w:r w:rsidRPr="00C433C7">
              <w:rPr>
                <w:rFonts w:asciiTheme="minorHAnsi" w:hAnsiTheme="minorHAnsi" w:cstheme="minorHAnsi"/>
                <w:i/>
                <w:iCs/>
                <w:color w:val="000000"/>
                <w:sz w:val="24"/>
                <w:szCs w:val="24"/>
              </w:rPr>
              <w:t xml:space="preserve">Schistosoma (9.69%) </w:t>
            </w:r>
            <w:r w:rsidRPr="00C433C7">
              <w:rPr>
                <w:rFonts w:asciiTheme="minorHAnsi" w:hAnsiTheme="minorHAnsi" w:cstheme="minorHAnsi"/>
                <w:color w:val="000000"/>
                <w:sz w:val="24"/>
                <w:szCs w:val="24"/>
              </w:rPr>
              <w:t>were very high in the age group up to 3 months and low in the age group &gt;9 to 12 months. (Shuvo et al., 2011).</w:t>
            </w:r>
          </w:p>
          <w:p w:rsidR="00E22B8C" w:rsidRPr="00C433C7" w:rsidRDefault="00E22B8C" w:rsidP="00D033D1">
            <w:pPr>
              <w:widowControl/>
              <w:spacing w:line="360" w:lineRule="auto"/>
              <w:jc w:val="both"/>
              <w:rPr>
                <w:rFonts w:asciiTheme="minorHAnsi" w:hAnsiTheme="minorHAnsi" w:cstheme="minorHAnsi"/>
                <w:color w:val="000000"/>
                <w:sz w:val="24"/>
                <w:szCs w:val="24"/>
              </w:rPr>
            </w:pPr>
          </w:p>
          <w:p w:rsidR="00E22B8C" w:rsidRPr="00C433C7" w:rsidRDefault="00E22B8C" w:rsidP="00D033D1">
            <w:pPr>
              <w:widowControl/>
              <w:spacing w:line="360" w:lineRule="auto"/>
              <w:jc w:val="both"/>
              <w:rPr>
                <w:rFonts w:asciiTheme="minorHAnsi" w:hAnsiTheme="minorHAnsi" w:cstheme="minorHAnsi"/>
                <w:color w:val="000000"/>
                <w:sz w:val="24"/>
                <w:szCs w:val="24"/>
              </w:rPr>
            </w:pPr>
            <w:r w:rsidRPr="00C433C7">
              <w:rPr>
                <w:rFonts w:asciiTheme="minorHAnsi" w:hAnsiTheme="minorHAnsi" w:cstheme="minorHAnsi"/>
                <w:color w:val="000000"/>
                <w:sz w:val="24"/>
                <w:szCs w:val="24"/>
              </w:rPr>
              <w:t xml:space="preserve">In a new investigation two tracer animals (two cow calves and two goats) were released for a month in grassland used for communal grazing of livestock near school premise in Kanthal, Trishal, Mymensingh to determine the association of grassland with parasitic diseases livestock. After slaughtering, the determined species were </w:t>
            </w:r>
            <w:r w:rsidRPr="00C433C7">
              <w:rPr>
                <w:rFonts w:asciiTheme="minorHAnsi" w:hAnsiTheme="minorHAnsi" w:cstheme="minorHAnsi"/>
                <w:i/>
                <w:color w:val="000000"/>
                <w:sz w:val="24"/>
                <w:szCs w:val="24"/>
              </w:rPr>
              <w:t>Haemonchus contortus,</w:t>
            </w:r>
            <w:r w:rsidRPr="00C433C7">
              <w:rPr>
                <w:rFonts w:asciiTheme="minorHAnsi" w:hAnsiTheme="minorHAnsi" w:cstheme="minorHAnsi"/>
                <w:color w:val="000000"/>
                <w:sz w:val="24"/>
                <w:szCs w:val="24"/>
              </w:rPr>
              <w:t xml:space="preserve"> </w:t>
            </w:r>
            <w:r w:rsidRPr="00C433C7">
              <w:rPr>
                <w:rFonts w:asciiTheme="minorHAnsi" w:hAnsiTheme="minorHAnsi" w:cstheme="minorHAnsi"/>
                <w:i/>
                <w:color w:val="000000"/>
                <w:sz w:val="24"/>
                <w:szCs w:val="24"/>
              </w:rPr>
              <w:t>Trichostrongylus axei</w:t>
            </w:r>
            <w:r w:rsidRPr="00C433C7">
              <w:rPr>
                <w:rFonts w:asciiTheme="minorHAnsi" w:hAnsiTheme="minorHAnsi" w:cstheme="minorHAnsi"/>
                <w:color w:val="000000"/>
                <w:sz w:val="24"/>
                <w:szCs w:val="24"/>
              </w:rPr>
              <w:t>,</w:t>
            </w:r>
            <w:r w:rsidRPr="00C433C7">
              <w:rPr>
                <w:rFonts w:asciiTheme="minorHAnsi" w:hAnsiTheme="minorHAnsi" w:cstheme="minorHAnsi"/>
                <w:i/>
                <w:color w:val="000000"/>
                <w:sz w:val="24"/>
                <w:szCs w:val="24"/>
              </w:rPr>
              <w:t xml:space="preserve">Mecistocirrus digitatus, Oesophagostomum spp, Trichuris spp, </w:t>
            </w:r>
            <w:r w:rsidRPr="00C433C7">
              <w:rPr>
                <w:rFonts w:asciiTheme="minorHAnsi" w:hAnsiTheme="minorHAnsi" w:cstheme="minorHAnsi"/>
                <w:i/>
                <w:color w:val="000000"/>
                <w:sz w:val="24"/>
                <w:szCs w:val="24"/>
              </w:rPr>
              <w:lastRenderedPageBreak/>
              <w:t>Bunostomum  spp</w:t>
            </w:r>
            <w:r w:rsidRPr="00C433C7">
              <w:rPr>
                <w:rFonts w:asciiTheme="minorHAnsi" w:hAnsiTheme="minorHAnsi" w:cstheme="minorHAnsi"/>
                <w:color w:val="000000"/>
                <w:sz w:val="24"/>
                <w:szCs w:val="24"/>
              </w:rPr>
              <w:t xml:space="preserve"> and </w:t>
            </w:r>
            <w:r w:rsidRPr="00C433C7">
              <w:rPr>
                <w:rFonts w:asciiTheme="minorHAnsi" w:hAnsiTheme="minorHAnsi" w:cstheme="minorHAnsi"/>
                <w:i/>
                <w:color w:val="000000"/>
                <w:sz w:val="24"/>
                <w:szCs w:val="24"/>
              </w:rPr>
              <w:t>Moniezia</w:t>
            </w:r>
            <w:r w:rsidRPr="00C433C7">
              <w:rPr>
                <w:rFonts w:asciiTheme="minorHAnsi" w:hAnsiTheme="minorHAnsi" w:cstheme="minorHAnsi"/>
                <w:color w:val="000000"/>
                <w:sz w:val="24"/>
                <w:szCs w:val="24"/>
              </w:rPr>
              <w:t xml:space="preserve"> spp. The number of parasites in each calf were from 42 to 154 for </w:t>
            </w:r>
            <w:r w:rsidRPr="00C433C7">
              <w:rPr>
                <w:rFonts w:asciiTheme="minorHAnsi" w:hAnsiTheme="minorHAnsi" w:cstheme="minorHAnsi"/>
                <w:i/>
                <w:color w:val="000000"/>
                <w:sz w:val="24"/>
                <w:szCs w:val="24"/>
              </w:rPr>
              <w:t>Haemonchus contortus</w:t>
            </w:r>
            <w:r w:rsidRPr="00C433C7">
              <w:rPr>
                <w:rFonts w:asciiTheme="minorHAnsi" w:hAnsiTheme="minorHAnsi" w:cstheme="minorHAnsi"/>
                <w:color w:val="000000"/>
                <w:sz w:val="24"/>
                <w:szCs w:val="24"/>
              </w:rPr>
              <w:t xml:space="preserve">, from 18 to 33 for </w:t>
            </w:r>
            <w:r w:rsidRPr="00C433C7">
              <w:rPr>
                <w:rFonts w:asciiTheme="minorHAnsi" w:hAnsiTheme="minorHAnsi" w:cstheme="minorHAnsi"/>
                <w:i/>
                <w:color w:val="000000"/>
                <w:sz w:val="24"/>
                <w:szCs w:val="24"/>
              </w:rPr>
              <w:t>Trichostrongylus axei,</w:t>
            </w:r>
            <w:r w:rsidRPr="00C433C7">
              <w:rPr>
                <w:rFonts w:asciiTheme="minorHAnsi" w:hAnsiTheme="minorHAnsi" w:cstheme="minorHAnsi"/>
                <w:color w:val="000000"/>
                <w:sz w:val="24"/>
                <w:szCs w:val="24"/>
              </w:rPr>
              <w:t xml:space="preserve"> from 15 to 34 for </w:t>
            </w:r>
            <w:r w:rsidRPr="00C433C7">
              <w:rPr>
                <w:rFonts w:asciiTheme="minorHAnsi" w:hAnsiTheme="minorHAnsi" w:cstheme="minorHAnsi"/>
                <w:i/>
                <w:color w:val="000000"/>
                <w:sz w:val="24"/>
                <w:szCs w:val="24"/>
              </w:rPr>
              <w:t>Mecistocirrus digitatus</w:t>
            </w:r>
            <w:r w:rsidRPr="00C433C7">
              <w:rPr>
                <w:rFonts w:asciiTheme="minorHAnsi" w:hAnsiTheme="minorHAnsi" w:cstheme="minorHAnsi"/>
                <w:color w:val="000000"/>
                <w:sz w:val="24"/>
                <w:szCs w:val="24"/>
              </w:rPr>
              <w:t xml:space="preserve">, from 22 to 47 for </w:t>
            </w:r>
            <w:r w:rsidRPr="00C433C7">
              <w:rPr>
                <w:rFonts w:asciiTheme="minorHAnsi" w:hAnsiTheme="minorHAnsi" w:cstheme="minorHAnsi"/>
                <w:i/>
                <w:color w:val="000000"/>
                <w:sz w:val="24"/>
                <w:szCs w:val="24"/>
              </w:rPr>
              <w:t>Oesophagostomum spp</w:t>
            </w:r>
            <w:r w:rsidRPr="00C433C7">
              <w:rPr>
                <w:rFonts w:asciiTheme="minorHAnsi" w:hAnsiTheme="minorHAnsi" w:cstheme="minorHAnsi"/>
                <w:color w:val="000000"/>
                <w:sz w:val="24"/>
                <w:szCs w:val="24"/>
              </w:rPr>
              <w:t xml:space="preserve">, from 23 to 32 for </w:t>
            </w:r>
            <w:r w:rsidRPr="00C433C7">
              <w:rPr>
                <w:rFonts w:asciiTheme="minorHAnsi" w:hAnsiTheme="minorHAnsi" w:cstheme="minorHAnsi"/>
                <w:i/>
                <w:color w:val="000000"/>
                <w:sz w:val="24"/>
                <w:szCs w:val="24"/>
              </w:rPr>
              <w:t xml:space="preserve">Trichuris </w:t>
            </w:r>
            <w:r w:rsidRPr="00C433C7">
              <w:rPr>
                <w:rFonts w:asciiTheme="minorHAnsi" w:hAnsiTheme="minorHAnsi" w:cstheme="minorHAnsi"/>
                <w:color w:val="000000"/>
                <w:sz w:val="24"/>
                <w:szCs w:val="24"/>
              </w:rPr>
              <w:t xml:space="preserve">spp, from 13 to32 in </w:t>
            </w:r>
            <w:r w:rsidRPr="00C433C7">
              <w:rPr>
                <w:rFonts w:asciiTheme="minorHAnsi" w:hAnsiTheme="minorHAnsi" w:cstheme="minorHAnsi"/>
                <w:i/>
                <w:color w:val="000000"/>
                <w:sz w:val="24"/>
                <w:szCs w:val="24"/>
              </w:rPr>
              <w:t xml:space="preserve">Bunostomum </w:t>
            </w:r>
            <w:r w:rsidRPr="00C433C7">
              <w:rPr>
                <w:rFonts w:asciiTheme="minorHAnsi" w:hAnsiTheme="minorHAnsi" w:cstheme="minorHAnsi"/>
                <w:color w:val="000000"/>
                <w:sz w:val="24"/>
                <w:szCs w:val="24"/>
              </w:rPr>
              <w:t xml:space="preserve">spp and from 3 to 16 for </w:t>
            </w:r>
            <w:r w:rsidRPr="00C433C7">
              <w:rPr>
                <w:rFonts w:asciiTheme="minorHAnsi" w:hAnsiTheme="minorHAnsi" w:cstheme="minorHAnsi"/>
                <w:i/>
                <w:color w:val="000000"/>
                <w:sz w:val="24"/>
                <w:szCs w:val="24"/>
              </w:rPr>
              <w:t>Moniezia</w:t>
            </w:r>
            <w:r w:rsidRPr="00C433C7">
              <w:rPr>
                <w:rFonts w:asciiTheme="minorHAnsi" w:hAnsiTheme="minorHAnsi" w:cstheme="minorHAnsi"/>
                <w:color w:val="000000"/>
                <w:sz w:val="24"/>
                <w:szCs w:val="24"/>
              </w:rPr>
              <w:t xml:space="preserve"> spp. The numbers of parasites in each goat were from 22 to 45 for </w:t>
            </w:r>
            <w:r w:rsidRPr="00C433C7">
              <w:rPr>
                <w:rFonts w:asciiTheme="minorHAnsi" w:hAnsiTheme="minorHAnsi" w:cstheme="minorHAnsi"/>
                <w:i/>
                <w:color w:val="000000"/>
                <w:sz w:val="24"/>
                <w:szCs w:val="24"/>
              </w:rPr>
              <w:t>H. contortus</w:t>
            </w:r>
            <w:r w:rsidRPr="00C433C7">
              <w:rPr>
                <w:rFonts w:asciiTheme="minorHAnsi" w:hAnsiTheme="minorHAnsi" w:cstheme="minorHAnsi"/>
                <w:color w:val="000000"/>
                <w:sz w:val="24"/>
                <w:szCs w:val="24"/>
              </w:rPr>
              <w:t xml:space="preserve">, from 10 to 27 for </w:t>
            </w:r>
            <w:r w:rsidRPr="00C433C7">
              <w:rPr>
                <w:rFonts w:asciiTheme="minorHAnsi" w:hAnsiTheme="minorHAnsi" w:cstheme="minorHAnsi"/>
                <w:i/>
                <w:color w:val="000000"/>
                <w:sz w:val="24"/>
                <w:szCs w:val="24"/>
              </w:rPr>
              <w:t>T. axei</w:t>
            </w:r>
            <w:r w:rsidRPr="00C433C7">
              <w:rPr>
                <w:rFonts w:asciiTheme="minorHAnsi" w:hAnsiTheme="minorHAnsi" w:cstheme="minorHAnsi"/>
                <w:color w:val="000000"/>
                <w:sz w:val="24"/>
                <w:szCs w:val="24"/>
              </w:rPr>
              <w:t xml:space="preserve">, from 24 to 160 for </w:t>
            </w:r>
            <w:r w:rsidRPr="00C433C7">
              <w:rPr>
                <w:rFonts w:asciiTheme="minorHAnsi" w:hAnsiTheme="minorHAnsi" w:cstheme="minorHAnsi"/>
                <w:i/>
                <w:color w:val="000000"/>
                <w:sz w:val="24"/>
                <w:szCs w:val="24"/>
              </w:rPr>
              <w:t>Oesophagostomum</w:t>
            </w:r>
            <w:r w:rsidRPr="00C433C7">
              <w:rPr>
                <w:rFonts w:asciiTheme="minorHAnsi" w:hAnsiTheme="minorHAnsi" w:cstheme="minorHAnsi"/>
                <w:color w:val="000000"/>
                <w:sz w:val="24"/>
                <w:szCs w:val="24"/>
              </w:rPr>
              <w:t xml:space="preserve"> spp, from 16 to 35 for </w:t>
            </w:r>
            <w:r w:rsidRPr="00C433C7">
              <w:rPr>
                <w:rFonts w:asciiTheme="minorHAnsi" w:hAnsiTheme="minorHAnsi" w:cstheme="minorHAnsi"/>
                <w:i/>
                <w:color w:val="000000"/>
                <w:sz w:val="24"/>
                <w:szCs w:val="24"/>
              </w:rPr>
              <w:t>Trichuris</w:t>
            </w:r>
            <w:r w:rsidRPr="00C433C7">
              <w:rPr>
                <w:rFonts w:asciiTheme="minorHAnsi" w:hAnsiTheme="minorHAnsi" w:cstheme="minorHAnsi"/>
                <w:color w:val="000000"/>
                <w:sz w:val="24"/>
                <w:szCs w:val="24"/>
              </w:rPr>
              <w:t xml:space="preserve"> spp, from 2 to 8 for </w:t>
            </w:r>
            <w:r w:rsidRPr="00C433C7">
              <w:rPr>
                <w:rFonts w:asciiTheme="minorHAnsi" w:hAnsiTheme="minorHAnsi" w:cstheme="minorHAnsi"/>
                <w:i/>
                <w:color w:val="000000"/>
                <w:sz w:val="24"/>
                <w:szCs w:val="24"/>
              </w:rPr>
              <w:t>Bunostomum</w:t>
            </w:r>
            <w:r w:rsidRPr="00C433C7">
              <w:rPr>
                <w:rFonts w:asciiTheme="minorHAnsi" w:hAnsiTheme="minorHAnsi" w:cstheme="minorHAnsi"/>
                <w:color w:val="000000"/>
                <w:sz w:val="24"/>
                <w:szCs w:val="24"/>
              </w:rPr>
              <w:t xml:space="preserve"> spp and from 12 to 21 for </w:t>
            </w:r>
            <w:r w:rsidRPr="00C433C7">
              <w:rPr>
                <w:rFonts w:asciiTheme="minorHAnsi" w:hAnsiTheme="minorHAnsi" w:cstheme="minorHAnsi"/>
                <w:i/>
                <w:color w:val="000000"/>
                <w:sz w:val="24"/>
                <w:szCs w:val="24"/>
              </w:rPr>
              <w:t xml:space="preserve">Moniezia </w:t>
            </w:r>
            <w:r w:rsidRPr="00C433C7">
              <w:rPr>
                <w:rFonts w:asciiTheme="minorHAnsi" w:hAnsiTheme="minorHAnsi" w:cstheme="minorHAnsi"/>
                <w:color w:val="000000"/>
                <w:sz w:val="24"/>
                <w:szCs w:val="24"/>
              </w:rPr>
              <w:t>spp (Mondol et al., 2000).</w:t>
            </w:r>
          </w:p>
          <w:p w:rsidR="00E22B8C" w:rsidRPr="00C433C7" w:rsidRDefault="00E22B8C" w:rsidP="00D033D1">
            <w:pPr>
              <w:widowControl/>
              <w:spacing w:line="360" w:lineRule="auto"/>
              <w:jc w:val="both"/>
              <w:rPr>
                <w:rFonts w:asciiTheme="minorHAnsi" w:hAnsiTheme="minorHAnsi" w:cstheme="minorHAnsi"/>
                <w:color w:val="000000"/>
                <w:sz w:val="24"/>
                <w:szCs w:val="24"/>
              </w:rPr>
            </w:pPr>
            <w:r w:rsidRPr="00C433C7">
              <w:rPr>
                <w:rFonts w:asciiTheme="minorHAnsi" w:hAnsiTheme="minorHAnsi" w:cstheme="minorHAnsi"/>
                <w:color w:val="000000"/>
                <w:sz w:val="24"/>
                <w:szCs w:val="24"/>
              </w:rPr>
              <w:t xml:space="preserve"> </w:t>
            </w:r>
          </w:p>
          <w:p w:rsidR="00E22B8C" w:rsidRPr="00C433C7" w:rsidRDefault="00E22B8C" w:rsidP="00D033D1">
            <w:pPr>
              <w:widowControl/>
              <w:spacing w:line="360" w:lineRule="auto"/>
              <w:jc w:val="both"/>
              <w:rPr>
                <w:rFonts w:asciiTheme="minorHAnsi" w:hAnsiTheme="minorHAnsi" w:cstheme="minorHAnsi"/>
                <w:color w:val="000000"/>
                <w:sz w:val="24"/>
                <w:szCs w:val="24"/>
              </w:rPr>
            </w:pPr>
            <w:r w:rsidRPr="00C433C7">
              <w:rPr>
                <w:rFonts w:asciiTheme="minorHAnsi" w:hAnsiTheme="minorHAnsi" w:cstheme="minorHAnsi"/>
                <w:color w:val="000000"/>
                <w:sz w:val="24"/>
                <w:szCs w:val="24"/>
              </w:rPr>
              <w:t xml:space="preserve">In Tangail district , prevalence of </w:t>
            </w:r>
            <w:r w:rsidRPr="00C433C7">
              <w:rPr>
                <w:rFonts w:asciiTheme="minorHAnsi" w:hAnsiTheme="minorHAnsi" w:cstheme="minorHAnsi"/>
                <w:i/>
                <w:color w:val="000000"/>
                <w:sz w:val="24"/>
                <w:szCs w:val="24"/>
              </w:rPr>
              <w:t xml:space="preserve">Paramphistomum </w:t>
            </w:r>
            <w:r w:rsidRPr="00C433C7">
              <w:rPr>
                <w:rFonts w:asciiTheme="minorHAnsi" w:hAnsiTheme="minorHAnsi" w:cstheme="minorHAnsi"/>
                <w:color w:val="000000"/>
                <w:sz w:val="24"/>
                <w:szCs w:val="24"/>
              </w:rPr>
              <w:t xml:space="preserve">spp infection was 64.4%, </w:t>
            </w:r>
            <w:r w:rsidRPr="00C433C7">
              <w:rPr>
                <w:rFonts w:asciiTheme="minorHAnsi" w:hAnsiTheme="minorHAnsi" w:cstheme="minorHAnsi"/>
                <w:i/>
                <w:color w:val="000000"/>
                <w:sz w:val="24"/>
                <w:szCs w:val="24"/>
              </w:rPr>
              <w:t>Capillaria bovis</w:t>
            </w:r>
            <w:r w:rsidRPr="00C433C7">
              <w:rPr>
                <w:rFonts w:asciiTheme="minorHAnsi" w:hAnsiTheme="minorHAnsi" w:cstheme="minorHAnsi"/>
                <w:color w:val="000000"/>
                <w:sz w:val="24"/>
                <w:szCs w:val="24"/>
              </w:rPr>
              <w:t xml:space="preserve"> 12.2%, </w:t>
            </w:r>
            <w:r w:rsidRPr="00C433C7">
              <w:rPr>
                <w:rFonts w:asciiTheme="minorHAnsi" w:hAnsiTheme="minorHAnsi" w:cstheme="minorHAnsi"/>
                <w:i/>
                <w:color w:val="000000"/>
                <w:sz w:val="24"/>
                <w:szCs w:val="24"/>
              </w:rPr>
              <w:t>Strongylus</w:t>
            </w:r>
            <w:r w:rsidRPr="00C433C7">
              <w:rPr>
                <w:rFonts w:asciiTheme="minorHAnsi" w:hAnsiTheme="minorHAnsi" w:cstheme="minorHAnsi"/>
                <w:color w:val="000000"/>
                <w:sz w:val="24"/>
                <w:szCs w:val="24"/>
              </w:rPr>
              <w:t xml:space="preserve"> spp 34%, </w:t>
            </w:r>
            <w:r w:rsidRPr="00C433C7">
              <w:rPr>
                <w:rFonts w:asciiTheme="minorHAnsi" w:hAnsiTheme="minorHAnsi" w:cstheme="minorHAnsi"/>
                <w:i/>
                <w:color w:val="000000"/>
                <w:sz w:val="24"/>
                <w:szCs w:val="24"/>
              </w:rPr>
              <w:t>Fasciola</w:t>
            </w:r>
            <w:r w:rsidRPr="00C433C7">
              <w:rPr>
                <w:rFonts w:asciiTheme="minorHAnsi" w:hAnsiTheme="minorHAnsi" w:cstheme="minorHAnsi"/>
                <w:color w:val="000000"/>
                <w:sz w:val="24"/>
                <w:szCs w:val="24"/>
              </w:rPr>
              <w:t xml:space="preserve"> spp 22.4%,</w:t>
            </w:r>
            <w:r w:rsidRPr="00C433C7">
              <w:rPr>
                <w:rFonts w:asciiTheme="minorHAnsi" w:hAnsiTheme="minorHAnsi" w:cstheme="minorHAnsi"/>
                <w:i/>
                <w:color w:val="000000"/>
                <w:sz w:val="24"/>
                <w:szCs w:val="24"/>
              </w:rPr>
              <w:t>Balantidium coli</w:t>
            </w:r>
            <w:r w:rsidRPr="00C433C7">
              <w:rPr>
                <w:rFonts w:asciiTheme="minorHAnsi" w:hAnsiTheme="minorHAnsi" w:cstheme="minorHAnsi"/>
                <w:color w:val="000000"/>
                <w:sz w:val="24"/>
                <w:szCs w:val="24"/>
              </w:rPr>
              <w:t xml:space="preserve"> 13.6%, Coccidia 12.2% and </w:t>
            </w:r>
            <w:r w:rsidRPr="00C433C7">
              <w:rPr>
                <w:rFonts w:asciiTheme="minorHAnsi" w:hAnsiTheme="minorHAnsi" w:cstheme="minorHAnsi"/>
                <w:i/>
                <w:color w:val="000000"/>
                <w:sz w:val="24"/>
                <w:szCs w:val="24"/>
              </w:rPr>
              <w:t>Strongyloides papillosus</w:t>
            </w:r>
            <w:r w:rsidRPr="00C433C7">
              <w:rPr>
                <w:rFonts w:asciiTheme="minorHAnsi" w:hAnsiTheme="minorHAnsi" w:cstheme="minorHAnsi"/>
                <w:color w:val="000000"/>
                <w:sz w:val="24"/>
                <w:szCs w:val="24"/>
              </w:rPr>
              <w:t xml:space="preserve"> 1.6% where 50% of the studied cattle were infected with two or more different parasitic species.(Garrels,1975)</w:t>
            </w:r>
          </w:p>
        </w:tc>
      </w:tr>
    </w:tbl>
    <w:p w:rsidR="00E22B8C" w:rsidRPr="00E70DBD" w:rsidRDefault="00E22B8C" w:rsidP="00E22B8C">
      <w:pPr>
        <w:spacing w:line="360" w:lineRule="auto"/>
        <w:ind w:right="-153"/>
        <w:jc w:val="both"/>
        <w:rPr>
          <w:rStyle w:val="Strong"/>
          <w:rFonts w:asciiTheme="minorHAnsi" w:hAnsiTheme="minorHAnsi" w:cstheme="minorHAnsi"/>
          <w:color w:val="000000"/>
          <w:sz w:val="24"/>
          <w:szCs w:val="24"/>
        </w:rPr>
      </w:pPr>
      <w:r w:rsidRPr="00E70DBD">
        <w:rPr>
          <w:rStyle w:val="Strong"/>
          <w:rFonts w:asciiTheme="minorHAnsi" w:hAnsiTheme="minorHAnsi" w:cstheme="minorHAnsi"/>
          <w:color w:val="000000"/>
          <w:sz w:val="24"/>
          <w:szCs w:val="24"/>
        </w:rPr>
        <w:lastRenderedPageBreak/>
        <w:t>2.4.2 Prevalence of gastrointestinal parasitism in cattle in different countries of the world:</w:t>
      </w:r>
    </w:p>
    <w:p w:rsidR="00E22B8C" w:rsidRPr="00E70DBD" w:rsidRDefault="00E22B8C" w:rsidP="00745583">
      <w:pPr>
        <w:widowControl/>
        <w:spacing w:line="360" w:lineRule="auto"/>
        <w:jc w:val="both"/>
        <w:rPr>
          <w:rFonts w:asciiTheme="minorHAnsi" w:hAnsiTheme="minorHAnsi" w:cstheme="minorHAnsi"/>
          <w:sz w:val="24"/>
          <w:szCs w:val="24"/>
        </w:rPr>
      </w:pPr>
      <w:r w:rsidRPr="00E70DBD">
        <w:rPr>
          <w:rStyle w:val="Strong"/>
          <w:rFonts w:asciiTheme="minorHAnsi" w:hAnsiTheme="minorHAnsi" w:cstheme="minorHAnsi"/>
          <w:color w:val="000000"/>
          <w:sz w:val="24"/>
          <w:szCs w:val="24"/>
        </w:rPr>
        <w:t>In India,</w:t>
      </w:r>
      <w:r w:rsidRPr="00E70DBD">
        <w:rPr>
          <w:rStyle w:val="Strong"/>
          <w:rFonts w:asciiTheme="minorHAnsi" w:hAnsiTheme="minorHAnsi" w:cstheme="minorHAnsi"/>
          <w:b w:val="0"/>
          <w:color w:val="000000"/>
          <w:sz w:val="24"/>
          <w:szCs w:val="24"/>
        </w:rPr>
        <w:t xml:space="preserve"> the overall prevalence of gastrointestinal parasitic infestation in crossbred cows and buffaloes of Namakkal was 30.0% and 24.6% respectively. The prevalence rate of round worms, intestinal coccidian, flukes and tapeworms were 18.6%, 4.3%, 2.9% and 1.0% respectively. The percentage of animals infected with </w:t>
      </w:r>
      <w:r w:rsidRPr="00E70DBD">
        <w:rPr>
          <w:rStyle w:val="Strong"/>
          <w:rFonts w:asciiTheme="minorHAnsi" w:hAnsiTheme="minorHAnsi" w:cstheme="minorHAnsi"/>
          <w:b w:val="0"/>
          <w:i/>
          <w:color w:val="000000"/>
          <w:sz w:val="24"/>
          <w:szCs w:val="24"/>
        </w:rPr>
        <w:t>Strongyles</w:t>
      </w:r>
      <w:r w:rsidRPr="00E70DBD">
        <w:rPr>
          <w:rStyle w:val="Strong"/>
          <w:rFonts w:asciiTheme="minorHAnsi" w:hAnsiTheme="minorHAnsi" w:cstheme="minorHAnsi"/>
          <w:b w:val="0"/>
          <w:color w:val="000000"/>
          <w:sz w:val="24"/>
          <w:szCs w:val="24"/>
        </w:rPr>
        <w:t xml:space="preserve">, </w:t>
      </w:r>
      <w:r w:rsidRPr="00E70DBD">
        <w:rPr>
          <w:rStyle w:val="Strong"/>
          <w:rFonts w:asciiTheme="minorHAnsi" w:hAnsiTheme="minorHAnsi" w:cstheme="minorHAnsi"/>
          <w:b w:val="0"/>
          <w:i/>
          <w:color w:val="000000"/>
          <w:sz w:val="24"/>
          <w:szCs w:val="24"/>
        </w:rPr>
        <w:t>Eimeria</w:t>
      </w:r>
      <w:r w:rsidRPr="00E70DBD">
        <w:rPr>
          <w:rStyle w:val="Strong"/>
          <w:rFonts w:asciiTheme="minorHAnsi" w:hAnsiTheme="minorHAnsi" w:cstheme="minorHAnsi"/>
          <w:b w:val="0"/>
          <w:color w:val="000000"/>
          <w:sz w:val="24"/>
          <w:szCs w:val="24"/>
        </w:rPr>
        <w:t xml:space="preserve"> spp, </w:t>
      </w:r>
      <w:r w:rsidRPr="00E70DBD">
        <w:rPr>
          <w:rStyle w:val="Strong"/>
          <w:rFonts w:asciiTheme="minorHAnsi" w:hAnsiTheme="minorHAnsi" w:cstheme="minorHAnsi"/>
          <w:b w:val="0"/>
          <w:i/>
          <w:color w:val="000000"/>
          <w:sz w:val="24"/>
          <w:szCs w:val="24"/>
        </w:rPr>
        <w:t>Amphistoma</w:t>
      </w:r>
      <w:r w:rsidRPr="00E70DBD">
        <w:rPr>
          <w:rStyle w:val="Strong"/>
          <w:rFonts w:asciiTheme="minorHAnsi" w:hAnsiTheme="minorHAnsi" w:cstheme="minorHAnsi"/>
          <w:b w:val="0"/>
          <w:color w:val="000000"/>
          <w:sz w:val="24"/>
          <w:szCs w:val="24"/>
        </w:rPr>
        <w:t xml:space="preserve"> spp, </w:t>
      </w:r>
      <w:r w:rsidRPr="00E70DBD">
        <w:rPr>
          <w:rStyle w:val="Strong"/>
          <w:rFonts w:asciiTheme="minorHAnsi" w:hAnsiTheme="minorHAnsi" w:cstheme="minorHAnsi"/>
          <w:b w:val="0"/>
          <w:i/>
          <w:color w:val="000000"/>
          <w:sz w:val="24"/>
          <w:szCs w:val="24"/>
        </w:rPr>
        <w:t>Trichuris</w:t>
      </w:r>
      <w:r w:rsidRPr="00E70DBD">
        <w:rPr>
          <w:rStyle w:val="Strong"/>
          <w:rFonts w:asciiTheme="minorHAnsi" w:hAnsiTheme="minorHAnsi" w:cstheme="minorHAnsi"/>
          <w:b w:val="0"/>
          <w:color w:val="000000"/>
          <w:sz w:val="24"/>
          <w:szCs w:val="24"/>
        </w:rPr>
        <w:t xml:space="preserve"> spp, </w:t>
      </w:r>
      <w:r w:rsidRPr="00E70DBD">
        <w:rPr>
          <w:rStyle w:val="Strong"/>
          <w:rFonts w:asciiTheme="minorHAnsi" w:hAnsiTheme="minorHAnsi" w:cstheme="minorHAnsi"/>
          <w:b w:val="0"/>
          <w:i/>
          <w:color w:val="000000"/>
          <w:sz w:val="24"/>
          <w:szCs w:val="24"/>
        </w:rPr>
        <w:t>Toxocara</w:t>
      </w:r>
      <w:r w:rsidRPr="00E70DBD">
        <w:rPr>
          <w:rStyle w:val="Strong"/>
          <w:rFonts w:asciiTheme="minorHAnsi" w:hAnsiTheme="minorHAnsi" w:cstheme="minorHAnsi"/>
          <w:b w:val="0"/>
          <w:color w:val="000000"/>
          <w:sz w:val="24"/>
          <w:szCs w:val="24"/>
        </w:rPr>
        <w:t xml:space="preserve"> spp, </w:t>
      </w:r>
      <w:r w:rsidRPr="00E70DBD">
        <w:rPr>
          <w:rStyle w:val="Strong"/>
          <w:rFonts w:asciiTheme="minorHAnsi" w:hAnsiTheme="minorHAnsi" w:cstheme="minorHAnsi"/>
          <w:b w:val="0"/>
          <w:i/>
          <w:color w:val="000000"/>
          <w:sz w:val="24"/>
          <w:szCs w:val="24"/>
        </w:rPr>
        <w:t>Schistosoma</w:t>
      </w:r>
      <w:r w:rsidRPr="00E70DBD">
        <w:rPr>
          <w:rStyle w:val="Strong"/>
          <w:rFonts w:asciiTheme="minorHAnsi" w:hAnsiTheme="minorHAnsi" w:cstheme="minorHAnsi"/>
          <w:b w:val="0"/>
          <w:color w:val="000000"/>
          <w:sz w:val="24"/>
          <w:szCs w:val="24"/>
        </w:rPr>
        <w:t xml:space="preserve"> spp, </w:t>
      </w:r>
      <w:r w:rsidRPr="00E70DBD">
        <w:rPr>
          <w:rStyle w:val="Strong"/>
          <w:rFonts w:asciiTheme="minorHAnsi" w:hAnsiTheme="minorHAnsi" w:cstheme="minorHAnsi"/>
          <w:b w:val="0"/>
          <w:i/>
          <w:color w:val="000000"/>
          <w:sz w:val="24"/>
          <w:szCs w:val="24"/>
        </w:rPr>
        <w:t>Moniezia</w:t>
      </w:r>
      <w:r w:rsidRPr="00E70DBD">
        <w:rPr>
          <w:rStyle w:val="Strong"/>
          <w:rFonts w:asciiTheme="minorHAnsi" w:hAnsiTheme="minorHAnsi" w:cstheme="minorHAnsi"/>
          <w:b w:val="0"/>
          <w:color w:val="000000"/>
          <w:sz w:val="24"/>
          <w:szCs w:val="24"/>
        </w:rPr>
        <w:t xml:space="preserve"> spp and </w:t>
      </w:r>
      <w:r w:rsidRPr="00E70DBD">
        <w:rPr>
          <w:rStyle w:val="Strong"/>
          <w:rFonts w:asciiTheme="minorHAnsi" w:hAnsiTheme="minorHAnsi" w:cstheme="minorHAnsi"/>
          <w:b w:val="0"/>
          <w:i/>
          <w:color w:val="000000"/>
          <w:sz w:val="24"/>
          <w:szCs w:val="24"/>
        </w:rPr>
        <w:t>Strongyloides</w:t>
      </w:r>
      <w:r w:rsidRPr="00E70DBD">
        <w:rPr>
          <w:rStyle w:val="Strong"/>
          <w:rFonts w:asciiTheme="minorHAnsi" w:hAnsiTheme="minorHAnsi" w:cstheme="minorHAnsi"/>
          <w:b w:val="0"/>
          <w:color w:val="000000"/>
          <w:sz w:val="24"/>
          <w:szCs w:val="24"/>
        </w:rPr>
        <w:t xml:space="preserve"> spp were 14.8%(composed of </w:t>
      </w:r>
      <w:r w:rsidRPr="00E70DBD">
        <w:rPr>
          <w:rStyle w:val="Strong"/>
          <w:rFonts w:asciiTheme="minorHAnsi" w:hAnsiTheme="minorHAnsi" w:cstheme="minorHAnsi"/>
          <w:b w:val="0"/>
          <w:i/>
          <w:color w:val="000000"/>
          <w:sz w:val="24"/>
          <w:szCs w:val="24"/>
        </w:rPr>
        <w:t xml:space="preserve">Haemonchus </w:t>
      </w:r>
      <w:r w:rsidRPr="00E70DBD">
        <w:rPr>
          <w:rStyle w:val="Strong"/>
          <w:rFonts w:asciiTheme="minorHAnsi" w:hAnsiTheme="minorHAnsi" w:cstheme="minorHAnsi"/>
          <w:b w:val="0"/>
          <w:color w:val="000000"/>
          <w:sz w:val="24"/>
          <w:szCs w:val="24"/>
        </w:rPr>
        <w:t>and oth</w:t>
      </w:r>
      <w:r w:rsidR="00745583">
        <w:rPr>
          <w:rStyle w:val="Strong"/>
          <w:rFonts w:asciiTheme="minorHAnsi" w:hAnsiTheme="minorHAnsi" w:cstheme="minorHAnsi"/>
          <w:b w:val="0"/>
          <w:color w:val="000000"/>
          <w:sz w:val="24"/>
          <w:szCs w:val="24"/>
        </w:rPr>
        <w:t>ers at 77.4% and 22.5</w:t>
      </w:r>
      <w:r w:rsidRPr="00E70DBD">
        <w:rPr>
          <w:rStyle w:val="Strong"/>
          <w:rFonts w:asciiTheme="minorHAnsi" w:hAnsiTheme="minorHAnsi" w:cstheme="minorHAnsi"/>
          <w:b w:val="0"/>
          <w:color w:val="000000"/>
          <w:sz w:val="24"/>
          <w:szCs w:val="24"/>
        </w:rPr>
        <w:t>% respectively),</w:t>
      </w:r>
      <w:r w:rsidR="00745583">
        <w:rPr>
          <w:rStyle w:val="Strong"/>
          <w:rFonts w:asciiTheme="minorHAnsi" w:hAnsiTheme="minorHAnsi" w:cstheme="minorHAnsi"/>
          <w:b w:val="0"/>
          <w:color w:val="000000"/>
          <w:sz w:val="24"/>
          <w:szCs w:val="24"/>
        </w:rPr>
        <w:t xml:space="preserve"> </w:t>
      </w:r>
      <w:r w:rsidRPr="00E70DBD">
        <w:rPr>
          <w:rStyle w:val="Strong"/>
          <w:rFonts w:asciiTheme="minorHAnsi" w:hAnsiTheme="minorHAnsi" w:cstheme="minorHAnsi"/>
          <w:b w:val="0"/>
          <w:color w:val="000000"/>
          <w:sz w:val="24"/>
          <w:szCs w:val="24"/>
        </w:rPr>
        <w:t xml:space="preserve">4.35%,1.9%,1.9%,1.4%,1.0%,1.0% and 0.5% respectively. Mixed infection of Coccidial oocysts and </w:t>
      </w:r>
      <w:r w:rsidRPr="00E70DBD">
        <w:rPr>
          <w:rStyle w:val="Strong"/>
          <w:rFonts w:asciiTheme="minorHAnsi" w:hAnsiTheme="minorHAnsi" w:cstheme="minorHAnsi"/>
          <w:b w:val="0"/>
          <w:i/>
          <w:color w:val="000000"/>
          <w:sz w:val="24"/>
          <w:szCs w:val="24"/>
        </w:rPr>
        <w:t xml:space="preserve">Strongyles </w:t>
      </w:r>
      <w:r w:rsidRPr="00E70DBD">
        <w:rPr>
          <w:rStyle w:val="Strong"/>
          <w:rFonts w:asciiTheme="minorHAnsi" w:hAnsiTheme="minorHAnsi" w:cstheme="minorHAnsi"/>
          <w:b w:val="0"/>
          <w:color w:val="000000"/>
          <w:sz w:val="24"/>
          <w:szCs w:val="24"/>
        </w:rPr>
        <w:t xml:space="preserve">was observed in 2.4% animals. The age wise prevalence rate of gastrointestinal parasites among the total number of animals examined were 22.6%,27.8%,27.0%,25.8% and 41.7% for calves and heifers(2.5 years old),first calving (2.5-3.5years old),second calving (3.5-4.5 years old),third calving (4.5-5.5years old) and fourth years calving(5.5-6.5 years old) animals, respectively </w:t>
      </w:r>
      <w:r w:rsidRPr="00C433C7">
        <w:rPr>
          <w:rStyle w:val="Strong"/>
          <w:rFonts w:asciiTheme="minorHAnsi" w:hAnsiTheme="minorHAnsi" w:cstheme="minorHAnsi"/>
          <w:b w:val="0"/>
          <w:color w:val="000000"/>
          <w:sz w:val="24"/>
          <w:szCs w:val="24"/>
        </w:rPr>
        <w:t xml:space="preserve">(Saravanana et al.,2009). In Tamil Nadu, India, a systematic survey was conducted to determine the prevalence of </w:t>
      </w:r>
      <w:r w:rsidRPr="00C433C7">
        <w:rPr>
          <w:rStyle w:val="Strong"/>
          <w:rFonts w:asciiTheme="minorHAnsi" w:hAnsiTheme="minorHAnsi" w:cstheme="minorHAnsi"/>
          <w:b w:val="0"/>
          <w:i/>
          <w:color w:val="000000"/>
          <w:sz w:val="24"/>
          <w:szCs w:val="24"/>
        </w:rPr>
        <w:t>Schistosoma spindale</w:t>
      </w:r>
      <w:r w:rsidRPr="00C433C7">
        <w:rPr>
          <w:rStyle w:val="Strong"/>
          <w:rFonts w:asciiTheme="minorHAnsi" w:hAnsiTheme="minorHAnsi" w:cstheme="minorHAnsi"/>
          <w:b w:val="0"/>
          <w:color w:val="000000"/>
          <w:sz w:val="24"/>
          <w:szCs w:val="24"/>
        </w:rPr>
        <w:t xml:space="preserve"> in cattle, buffalo and goat slaughteded at Chennai. Examination of mesenteries collected from slaughter houses revealed 30.7% cattle, 19.64% buffalo and 9.52 % goat harbouring   </w:t>
      </w:r>
      <w:r w:rsidRPr="00C433C7">
        <w:rPr>
          <w:rStyle w:val="Strong"/>
          <w:rFonts w:asciiTheme="minorHAnsi" w:hAnsiTheme="minorHAnsi" w:cstheme="minorHAnsi"/>
          <w:b w:val="0"/>
          <w:i/>
          <w:color w:val="000000"/>
          <w:sz w:val="24"/>
          <w:szCs w:val="24"/>
        </w:rPr>
        <w:t>S.spindale</w:t>
      </w:r>
      <w:r w:rsidRPr="00C433C7">
        <w:rPr>
          <w:rStyle w:val="Strong"/>
          <w:rFonts w:asciiTheme="minorHAnsi" w:hAnsiTheme="minorHAnsi" w:cstheme="minorHAnsi"/>
          <w:b w:val="0"/>
          <w:color w:val="000000"/>
          <w:sz w:val="24"/>
          <w:szCs w:val="24"/>
        </w:rPr>
        <w:t xml:space="preserve">. The prevalence of </w:t>
      </w:r>
      <w:r w:rsidRPr="00C433C7">
        <w:rPr>
          <w:rStyle w:val="Strong"/>
          <w:rFonts w:asciiTheme="minorHAnsi" w:hAnsiTheme="minorHAnsi" w:cstheme="minorHAnsi"/>
          <w:b w:val="0"/>
          <w:i/>
          <w:color w:val="000000"/>
          <w:sz w:val="24"/>
          <w:szCs w:val="24"/>
        </w:rPr>
        <w:t>S.spindale</w:t>
      </w:r>
      <w:r w:rsidRPr="00C433C7">
        <w:rPr>
          <w:rStyle w:val="Strong"/>
          <w:rFonts w:asciiTheme="minorHAnsi" w:hAnsiTheme="minorHAnsi" w:cstheme="minorHAnsi"/>
          <w:b w:val="0"/>
          <w:color w:val="000000"/>
          <w:sz w:val="24"/>
          <w:szCs w:val="24"/>
        </w:rPr>
        <w:t xml:space="preserve"> was higher in cattle followed by buffalo and goat. The seasonal pattern of prevalence showed a moderate </w:t>
      </w:r>
      <w:r w:rsidRPr="00C433C7">
        <w:rPr>
          <w:rStyle w:val="Strong"/>
          <w:rFonts w:asciiTheme="minorHAnsi" w:hAnsiTheme="minorHAnsi" w:cstheme="minorHAnsi"/>
          <w:b w:val="0"/>
          <w:color w:val="000000"/>
          <w:sz w:val="24"/>
          <w:szCs w:val="24"/>
        </w:rPr>
        <w:lastRenderedPageBreak/>
        <w:t xml:space="preserve">peak in monsoon season in cattle and winter season in buffalo and goat (Jeyathilakan et al., 2008). However, in Assam, prevalence of </w:t>
      </w:r>
      <w:r w:rsidRPr="00C433C7">
        <w:rPr>
          <w:rStyle w:val="Strong"/>
          <w:rFonts w:asciiTheme="minorHAnsi" w:hAnsiTheme="minorHAnsi" w:cstheme="minorHAnsi"/>
          <w:b w:val="0"/>
          <w:i/>
          <w:color w:val="000000"/>
          <w:sz w:val="24"/>
          <w:szCs w:val="24"/>
        </w:rPr>
        <w:t>Schistosoma spindale</w:t>
      </w:r>
      <w:r w:rsidRPr="00C433C7">
        <w:rPr>
          <w:rStyle w:val="Strong"/>
          <w:rFonts w:asciiTheme="minorHAnsi" w:hAnsiTheme="minorHAnsi" w:cstheme="minorHAnsi"/>
          <w:b w:val="0"/>
          <w:color w:val="000000"/>
          <w:sz w:val="24"/>
          <w:szCs w:val="24"/>
        </w:rPr>
        <w:t xml:space="preserve"> was 2.9% in cattle and2.7% in goat and 16% in buffalo (Rajkhoa et al., 1992). In</w:t>
      </w:r>
      <w:r w:rsidRPr="00C433C7">
        <w:rPr>
          <w:rFonts w:asciiTheme="minorHAnsi" w:hAnsiTheme="minorHAnsi" w:cstheme="minorHAnsi"/>
          <w:sz w:val="24"/>
          <w:szCs w:val="24"/>
        </w:rPr>
        <w:t xml:space="preserve"> Bikaner, Rajasthan a total of 200 faecal samples comprising of 100 samples each from cattle and buffaloes were analyzed to confirm the presence of gastrointestinal parasitic infection. Twenty four (12.00%) samples were found positive for strongyle eggs. Eleven per cent cattle and 13 per cent buffaloes were found to be positive for gastrointestinal helminthosis. The prevalence in cattle varied from 9.09 to 12.50 in different locations. Prevalence range was slightly higher in buffaloes which ranged between 10.52 to 14.81.The estimation of EPG count for </w:t>
      </w:r>
      <w:r w:rsidRPr="00C433C7">
        <w:rPr>
          <w:rFonts w:asciiTheme="minorHAnsi" w:hAnsiTheme="minorHAnsi" w:cstheme="minorHAnsi"/>
          <w:i/>
          <w:sz w:val="24"/>
          <w:szCs w:val="24"/>
        </w:rPr>
        <w:t>Strongyle</w:t>
      </w:r>
      <w:r w:rsidRPr="00C433C7">
        <w:rPr>
          <w:rFonts w:asciiTheme="minorHAnsi" w:hAnsiTheme="minorHAnsi" w:cstheme="minorHAnsi"/>
          <w:sz w:val="24"/>
          <w:szCs w:val="24"/>
        </w:rPr>
        <w:t xml:space="preserve"> species in cattle range between 200-1000, with an average of 504.00+245.41. This range was 200-1400 with an average of 684.61+350.82 in buffaloes ( Ashutosh et al.,2011). In Himachal Prodesh, the overall percentage of infection of gastrointestinal parasites (either singly or mixed infection) in cattle during the period of 1986-90 and 1993-98 were 87.2% and 54.2%. The prevalence of  </w:t>
      </w:r>
      <w:r w:rsidRPr="00C433C7">
        <w:rPr>
          <w:rFonts w:asciiTheme="minorHAnsi" w:hAnsiTheme="minorHAnsi" w:cstheme="minorHAnsi"/>
          <w:i/>
          <w:sz w:val="24"/>
          <w:szCs w:val="24"/>
        </w:rPr>
        <w:t>Fasciola</w:t>
      </w:r>
      <w:r w:rsidRPr="00C433C7">
        <w:rPr>
          <w:rFonts w:asciiTheme="minorHAnsi" w:hAnsiTheme="minorHAnsi" w:cstheme="minorHAnsi"/>
          <w:sz w:val="24"/>
          <w:szCs w:val="24"/>
        </w:rPr>
        <w:t xml:space="preserve"> spp,  </w:t>
      </w:r>
      <w:r w:rsidRPr="00C433C7">
        <w:rPr>
          <w:rFonts w:asciiTheme="minorHAnsi" w:hAnsiTheme="minorHAnsi" w:cstheme="minorHAnsi"/>
          <w:i/>
          <w:sz w:val="24"/>
          <w:szCs w:val="24"/>
        </w:rPr>
        <w:t>Amphistome</w:t>
      </w:r>
      <w:r w:rsidRPr="00C433C7">
        <w:rPr>
          <w:rFonts w:asciiTheme="minorHAnsi" w:hAnsiTheme="minorHAnsi" w:cstheme="minorHAnsi"/>
          <w:sz w:val="24"/>
          <w:szCs w:val="24"/>
        </w:rPr>
        <w:t xml:space="preserve"> spp</w:t>
      </w:r>
      <w:r w:rsidRPr="00C433C7">
        <w:rPr>
          <w:rFonts w:asciiTheme="minorHAnsi" w:hAnsiTheme="minorHAnsi" w:cstheme="minorHAnsi"/>
          <w:i/>
          <w:sz w:val="24"/>
          <w:szCs w:val="24"/>
        </w:rPr>
        <w:t>,  Dicrocoelium</w:t>
      </w:r>
      <w:r w:rsidRPr="00C433C7">
        <w:rPr>
          <w:rFonts w:asciiTheme="minorHAnsi" w:hAnsiTheme="minorHAnsi" w:cstheme="minorHAnsi"/>
          <w:sz w:val="24"/>
          <w:szCs w:val="24"/>
        </w:rPr>
        <w:t xml:space="preserve"> spp, </w:t>
      </w:r>
      <w:r w:rsidRPr="00C433C7">
        <w:rPr>
          <w:rFonts w:asciiTheme="minorHAnsi" w:hAnsiTheme="minorHAnsi" w:cstheme="minorHAnsi"/>
          <w:i/>
          <w:sz w:val="24"/>
          <w:szCs w:val="24"/>
        </w:rPr>
        <w:t>Schistosome</w:t>
      </w:r>
      <w:r w:rsidRPr="00C433C7">
        <w:rPr>
          <w:rFonts w:asciiTheme="minorHAnsi" w:hAnsiTheme="minorHAnsi" w:cstheme="minorHAnsi"/>
          <w:sz w:val="24"/>
          <w:szCs w:val="24"/>
        </w:rPr>
        <w:t xml:space="preserve"> spp</w:t>
      </w:r>
      <w:r w:rsidRPr="00C433C7">
        <w:rPr>
          <w:rFonts w:asciiTheme="minorHAnsi" w:hAnsiTheme="minorHAnsi" w:cstheme="minorHAnsi"/>
          <w:i/>
          <w:sz w:val="24"/>
          <w:szCs w:val="24"/>
        </w:rPr>
        <w:t>, Moniezia</w:t>
      </w:r>
      <w:r w:rsidRPr="00C433C7">
        <w:rPr>
          <w:rFonts w:asciiTheme="minorHAnsi" w:hAnsiTheme="minorHAnsi" w:cstheme="minorHAnsi"/>
          <w:sz w:val="24"/>
          <w:szCs w:val="24"/>
        </w:rPr>
        <w:t xml:space="preserve"> spp,  </w:t>
      </w:r>
      <w:r w:rsidRPr="00C433C7">
        <w:rPr>
          <w:rFonts w:asciiTheme="minorHAnsi" w:hAnsiTheme="minorHAnsi" w:cstheme="minorHAnsi"/>
          <w:i/>
          <w:sz w:val="24"/>
          <w:szCs w:val="24"/>
        </w:rPr>
        <w:t>Strongyle</w:t>
      </w:r>
      <w:r w:rsidRPr="00C433C7">
        <w:rPr>
          <w:rFonts w:asciiTheme="minorHAnsi" w:hAnsiTheme="minorHAnsi" w:cstheme="minorHAnsi"/>
          <w:sz w:val="24"/>
          <w:szCs w:val="24"/>
        </w:rPr>
        <w:t xml:space="preserve"> spp, </w:t>
      </w:r>
      <w:r w:rsidRPr="00C433C7">
        <w:rPr>
          <w:rFonts w:asciiTheme="minorHAnsi" w:hAnsiTheme="minorHAnsi" w:cstheme="minorHAnsi"/>
          <w:i/>
          <w:sz w:val="24"/>
          <w:szCs w:val="24"/>
        </w:rPr>
        <w:t>Strongyloides</w:t>
      </w:r>
      <w:r w:rsidRPr="00C433C7">
        <w:rPr>
          <w:rFonts w:asciiTheme="minorHAnsi" w:hAnsiTheme="minorHAnsi" w:cstheme="minorHAnsi"/>
          <w:sz w:val="24"/>
          <w:szCs w:val="24"/>
        </w:rPr>
        <w:t xml:space="preserve"> spp, </w:t>
      </w:r>
      <w:r w:rsidRPr="00C433C7">
        <w:rPr>
          <w:rFonts w:asciiTheme="minorHAnsi" w:hAnsiTheme="minorHAnsi" w:cstheme="minorHAnsi"/>
          <w:i/>
          <w:sz w:val="24"/>
          <w:szCs w:val="24"/>
        </w:rPr>
        <w:t>Toxocara</w:t>
      </w:r>
      <w:r w:rsidRPr="00C433C7">
        <w:rPr>
          <w:rFonts w:asciiTheme="minorHAnsi" w:hAnsiTheme="minorHAnsi" w:cstheme="minorHAnsi"/>
          <w:sz w:val="24"/>
          <w:szCs w:val="24"/>
        </w:rPr>
        <w:t xml:space="preserve"> spp , </w:t>
      </w:r>
      <w:r w:rsidRPr="00C433C7">
        <w:rPr>
          <w:rFonts w:asciiTheme="minorHAnsi" w:hAnsiTheme="minorHAnsi" w:cstheme="minorHAnsi"/>
          <w:i/>
          <w:sz w:val="24"/>
          <w:szCs w:val="24"/>
        </w:rPr>
        <w:t>Dictyocaulys</w:t>
      </w:r>
      <w:r w:rsidRPr="00C433C7">
        <w:rPr>
          <w:rFonts w:asciiTheme="minorHAnsi" w:hAnsiTheme="minorHAnsi" w:cstheme="minorHAnsi"/>
          <w:sz w:val="24"/>
          <w:szCs w:val="24"/>
        </w:rPr>
        <w:t xml:space="preserve"> spp, </w:t>
      </w:r>
      <w:r w:rsidRPr="00C433C7">
        <w:rPr>
          <w:rFonts w:asciiTheme="minorHAnsi" w:hAnsiTheme="minorHAnsi" w:cstheme="minorHAnsi"/>
          <w:i/>
          <w:sz w:val="24"/>
          <w:szCs w:val="24"/>
        </w:rPr>
        <w:t xml:space="preserve"> Trichuris</w:t>
      </w:r>
      <w:r w:rsidRPr="00C433C7">
        <w:rPr>
          <w:rFonts w:asciiTheme="minorHAnsi" w:hAnsiTheme="minorHAnsi" w:cstheme="minorHAnsi"/>
          <w:sz w:val="24"/>
          <w:szCs w:val="24"/>
        </w:rPr>
        <w:t xml:space="preserve"> spp and  </w:t>
      </w:r>
      <w:r w:rsidRPr="00C433C7">
        <w:rPr>
          <w:rFonts w:asciiTheme="minorHAnsi" w:hAnsiTheme="minorHAnsi" w:cstheme="minorHAnsi"/>
          <w:i/>
          <w:sz w:val="24"/>
          <w:szCs w:val="24"/>
        </w:rPr>
        <w:t>Capillaria</w:t>
      </w:r>
      <w:r w:rsidRPr="00C433C7">
        <w:rPr>
          <w:rFonts w:asciiTheme="minorHAnsi" w:hAnsiTheme="minorHAnsi" w:cstheme="minorHAnsi"/>
          <w:sz w:val="24"/>
          <w:szCs w:val="24"/>
        </w:rPr>
        <w:t xml:space="preserve"> spp  were 36%,  16.6%, 11.4%, 0.6%.2.9%, 31.4%, 9.1%, 3.9%1.9%, 5.2% and 1.4%,respectively in 1986-1990, whereas percentage of infection with the same species reduced to 6.3%, 15.1%, 2.1%, 0.0%, 0.9%,13.5%, 1.7%, 2.1%, 0.7%,0.0% and 0.9%,respectively in 1993-1997(Annual reports.1990-98, Himachal Pradesh Krishi Vishwa Vidyalaya, Palampur, Himachal Pradesh ). In Gujarat, a two years long investigation revealed that prevalence of gastrointestinal parasites in cattle was 45.8% where Amphistomes (17.9%), Strongyles(14.2%) and Coccidia (7.5%) were predominant parasites and highest infection rate was found in raniny season.(Hirani et al., 2006). In Karnataka, overall prevalence of nematode infection was 18.2% and 20.9% in cattle and buffaloes, respectively. </w:t>
      </w:r>
      <w:r w:rsidRPr="00C433C7">
        <w:rPr>
          <w:rFonts w:asciiTheme="minorHAnsi" w:hAnsiTheme="minorHAnsi" w:cstheme="minorHAnsi"/>
          <w:i/>
          <w:sz w:val="24"/>
          <w:szCs w:val="24"/>
        </w:rPr>
        <w:t xml:space="preserve">Strongylus </w:t>
      </w:r>
      <w:r w:rsidRPr="00C433C7">
        <w:rPr>
          <w:rFonts w:asciiTheme="minorHAnsi" w:hAnsiTheme="minorHAnsi" w:cstheme="minorHAnsi"/>
          <w:sz w:val="24"/>
          <w:szCs w:val="24"/>
        </w:rPr>
        <w:t>spp was found more predominating in cattle and</w:t>
      </w:r>
      <w:r w:rsidRPr="00C433C7">
        <w:rPr>
          <w:rFonts w:asciiTheme="minorHAnsi" w:hAnsiTheme="minorHAnsi" w:cstheme="minorHAnsi"/>
          <w:i/>
          <w:sz w:val="24"/>
          <w:szCs w:val="24"/>
        </w:rPr>
        <w:t xml:space="preserve"> Neoascaris</w:t>
      </w:r>
      <w:r w:rsidRPr="00C433C7">
        <w:rPr>
          <w:rFonts w:asciiTheme="minorHAnsi" w:hAnsiTheme="minorHAnsi" w:cstheme="minorHAnsi"/>
          <w:sz w:val="24"/>
          <w:szCs w:val="24"/>
        </w:rPr>
        <w:t xml:space="preserve"> spp in buffalo (Muraleedharan, 2005). In Nagpur, a year round study at two villages namely, Chicholi and Bodala revealed that the overall prevalence of nematodes infections were 39.34%. The infection rate in buffalo, cattle and goat was 41.63%, 32.18% and 51.94%, respectively. Higher infection was recorded during monsoon (63.07%) followed by winter (32.22%) and summer (21.33%). The percentage of animals infected with </w:t>
      </w:r>
      <w:r w:rsidRPr="00C433C7">
        <w:rPr>
          <w:rFonts w:asciiTheme="minorHAnsi" w:hAnsiTheme="minorHAnsi" w:cstheme="minorHAnsi"/>
          <w:i/>
          <w:sz w:val="24"/>
          <w:szCs w:val="24"/>
        </w:rPr>
        <w:t>Haemonchus spp, Toxocara spp,</w:t>
      </w:r>
      <w:r w:rsidRPr="00E70DBD">
        <w:rPr>
          <w:rFonts w:asciiTheme="minorHAnsi" w:hAnsiTheme="minorHAnsi" w:cstheme="minorHAnsi"/>
          <w:i/>
          <w:sz w:val="24"/>
          <w:szCs w:val="24"/>
        </w:rPr>
        <w:t xml:space="preserve"> </w:t>
      </w:r>
      <w:r w:rsidRPr="00C433C7">
        <w:rPr>
          <w:rFonts w:asciiTheme="minorHAnsi" w:hAnsiTheme="minorHAnsi" w:cstheme="minorHAnsi"/>
          <w:i/>
          <w:sz w:val="24"/>
          <w:szCs w:val="24"/>
        </w:rPr>
        <w:lastRenderedPageBreak/>
        <w:t xml:space="preserve">Trichuris spp ,Strongyloides spp. </w:t>
      </w:r>
      <w:r w:rsidRPr="00C433C7">
        <w:rPr>
          <w:rFonts w:asciiTheme="minorHAnsi" w:hAnsiTheme="minorHAnsi" w:cstheme="minorHAnsi"/>
          <w:sz w:val="24"/>
          <w:szCs w:val="24"/>
        </w:rPr>
        <w:t>And mixed infection was found to be 38.01%, 27.68%, 14.87%, 11.98% and 7.43% respectively (Chavhan et al., 2008).</w:t>
      </w:r>
    </w:p>
    <w:p w:rsidR="00E22B8C" w:rsidRPr="00E70DBD" w:rsidRDefault="00E22B8C" w:rsidP="00E22B8C">
      <w:pPr>
        <w:widowControl/>
        <w:spacing w:line="360" w:lineRule="auto"/>
        <w:jc w:val="both"/>
        <w:rPr>
          <w:rFonts w:asciiTheme="minorHAnsi" w:hAnsiTheme="minorHAnsi" w:cstheme="minorHAnsi"/>
          <w:sz w:val="24"/>
          <w:szCs w:val="24"/>
        </w:rPr>
      </w:pPr>
    </w:p>
    <w:p w:rsidR="00E22B8C" w:rsidRPr="00E70DBD" w:rsidRDefault="00E22B8C" w:rsidP="00E22B8C">
      <w:pPr>
        <w:widowControl/>
        <w:spacing w:line="360" w:lineRule="auto"/>
        <w:jc w:val="both"/>
        <w:rPr>
          <w:rFonts w:asciiTheme="minorHAnsi" w:hAnsiTheme="minorHAnsi" w:cstheme="minorHAnsi"/>
          <w:iCs/>
          <w:sz w:val="24"/>
          <w:szCs w:val="24"/>
        </w:rPr>
      </w:pPr>
      <w:r w:rsidRPr="00E70DBD">
        <w:rPr>
          <w:rFonts w:asciiTheme="minorHAnsi" w:hAnsiTheme="minorHAnsi" w:cstheme="minorHAnsi"/>
          <w:b/>
          <w:sz w:val="24"/>
          <w:szCs w:val="24"/>
        </w:rPr>
        <w:t>In Pakistan</w:t>
      </w:r>
      <w:r w:rsidRPr="00E70DBD">
        <w:rPr>
          <w:rFonts w:asciiTheme="minorHAnsi" w:hAnsiTheme="minorHAnsi" w:cstheme="minorHAnsi"/>
          <w:sz w:val="24"/>
          <w:szCs w:val="24"/>
        </w:rPr>
        <w:t xml:space="preserve">, the overall prevalence of endoparasites in youngstock of Holstein-Friesian and Jersey breeds was 39% and 38.21%,respectively in Kasur district </w:t>
      </w:r>
      <w:r w:rsidRPr="00C433C7">
        <w:rPr>
          <w:rFonts w:asciiTheme="minorHAnsi" w:hAnsiTheme="minorHAnsi" w:cstheme="minorHAnsi"/>
          <w:sz w:val="24"/>
          <w:szCs w:val="24"/>
        </w:rPr>
        <w:t>(Zahid et al., 2005)</w:t>
      </w:r>
      <w:r w:rsidRPr="00C67509">
        <w:rPr>
          <w:rFonts w:asciiTheme="minorHAnsi" w:hAnsiTheme="minorHAnsi" w:cstheme="minorHAnsi"/>
          <w:b/>
          <w:sz w:val="24"/>
          <w:szCs w:val="24"/>
        </w:rPr>
        <w:t xml:space="preserve"> </w:t>
      </w:r>
      <w:r w:rsidRPr="00E70DBD">
        <w:rPr>
          <w:rFonts w:asciiTheme="minorHAnsi" w:hAnsiTheme="minorHAnsi" w:cstheme="minorHAnsi"/>
          <w:sz w:val="24"/>
          <w:szCs w:val="24"/>
        </w:rPr>
        <w:t xml:space="preserve">whereas the liver parasites in cows was 45.01% in Quetta city. The highest prevalence was found in </w:t>
      </w:r>
      <w:r w:rsidRPr="00E70DBD">
        <w:rPr>
          <w:rFonts w:asciiTheme="minorHAnsi" w:hAnsiTheme="minorHAnsi" w:cstheme="minorHAnsi"/>
          <w:i/>
          <w:sz w:val="24"/>
          <w:szCs w:val="24"/>
        </w:rPr>
        <w:t>Fasciola hepatica</w:t>
      </w:r>
      <w:r w:rsidRPr="00E70DBD">
        <w:rPr>
          <w:rFonts w:asciiTheme="minorHAnsi" w:hAnsiTheme="minorHAnsi" w:cstheme="minorHAnsi"/>
          <w:sz w:val="24"/>
          <w:szCs w:val="24"/>
        </w:rPr>
        <w:t xml:space="preserve"> (16.16%) infection followed by </w:t>
      </w:r>
      <w:r w:rsidRPr="00E70DBD">
        <w:rPr>
          <w:rFonts w:asciiTheme="minorHAnsi" w:hAnsiTheme="minorHAnsi" w:cstheme="minorHAnsi"/>
          <w:i/>
          <w:sz w:val="24"/>
          <w:szCs w:val="24"/>
        </w:rPr>
        <w:t>Fasciola gigantica</w:t>
      </w:r>
      <w:r w:rsidRPr="00E70DBD">
        <w:rPr>
          <w:rFonts w:asciiTheme="minorHAnsi" w:hAnsiTheme="minorHAnsi" w:cstheme="minorHAnsi"/>
          <w:sz w:val="24"/>
          <w:szCs w:val="24"/>
        </w:rPr>
        <w:t xml:space="preserve">(12.37%) and </w:t>
      </w:r>
      <w:r w:rsidRPr="00E70DBD">
        <w:rPr>
          <w:rFonts w:asciiTheme="minorHAnsi" w:hAnsiTheme="minorHAnsi" w:cstheme="minorHAnsi"/>
          <w:i/>
          <w:sz w:val="24"/>
          <w:szCs w:val="24"/>
        </w:rPr>
        <w:t>Paramphistomum explanatum</w:t>
      </w:r>
      <w:r w:rsidRPr="00E70DBD">
        <w:rPr>
          <w:rFonts w:asciiTheme="minorHAnsi" w:hAnsiTheme="minorHAnsi" w:cstheme="minorHAnsi"/>
          <w:sz w:val="24"/>
          <w:szCs w:val="24"/>
        </w:rPr>
        <w:t xml:space="preserve"> (7.82%) </w:t>
      </w:r>
      <w:r w:rsidRPr="00C433C7">
        <w:rPr>
          <w:rFonts w:asciiTheme="minorHAnsi" w:hAnsiTheme="minorHAnsi" w:cstheme="minorHAnsi"/>
          <w:sz w:val="24"/>
          <w:szCs w:val="24"/>
        </w:rPr>
        <w:t xml:space="preserve">(Kakar et al., 2008) </w:t>
      </w:r>
      <w:r w:rsidRPr="00E70DBD">
        <w:rPr>
          <w:rFonts w:asciiTheme="minorHAnsi" w:hAnsiTheme="minorHAnsi" w:cstheme="minorHAnsi"/>
          <w:sz w:val="24"/>
          <w:szCs w:val="24"/>
        </w:rPr>
        <w:t xml:space="preserve">. In Punjab, a </w:t>
      </w:r>
      <w:r w:rsidRPr="00E70DBD">
        <w:rPr>
          <w:rFonts w:asciiTheme="minorHAnsi" w:hAnsiTheme="minorHAnsi" w:cstheme="minorHAnsi"/>
          <w:iCs/>
          <w:sz w:val="24"/>
          <w:szCs w:val="24"/>
        </w:rPr>
        <w:t>study was done for the investigation of helminth’s prevalence in cattle.</w:t>
      </w:r>
    </w:p>
    <w:p w:rsidR="00E22B8C" w:rsidRPr="00E70DBD" w:rsidRDefault="00E22B8C" w:rsidP="00E22B8C">
      <w:pPr>
        <w:widowControl/>
        <w:spacing w:line="360" w:lineRule="auto"/>
        <w:jc w:val="both"/>
        <w:rPr>
          <w:rFonts w:asciiTheme="minorHAnsi" w:hAnsiTheme="minorHAnsi" w:cstheme="minorHAnsi"/>
          <w:iCs/>
          <w:sz w:val="24"/>
          <w:szCs w:val="24"/>
        </w:rPr>
      </w:pPr>
      <w:r w:rsidRPr="00E70DBD">
        <w:rPr>
          <w:rFonts w:asciiTheme="minorHAnsi" w:hAnsiTheme="minorHAnsi" w:cstheme="minorHAnsi"/>
          <w:iCs/>
          <w:sz w:val="24"/>
          <w:szCs w:val="24"/>
        </w:rPr>
        <w:t xml:space="preserve">Therefore, 500 faecal samples of cattle, were examined by direct, indirect (sedimentation and floatation techniques) and coproculture techniques.Species recorded were </w:t>
      </w:r>
      <w:r w:rsidRPr="00E70DBD">
        <w:rPr>
          <w:rFonts w:asciiTheme="minorHAnsi" w:hAnsiTheme="minorHAnsi" w:cstheme="minorHAnsi"/>
          <w:i/>
          <w:iCs/>
          <w:sz w:val="24"/>
          <w:szCs w:val="24"/>
        </w:rPr>
        <w:t>Fasciola hepatica, Fasciola gigentica, Toxocara vitulorum, Paramphistomum cervi, Monezia expansa, Monezia bendeni,Oesophagostomum radiatum, Haemonchus placei and Bunostomum phlebotomumn</w:t>
      </w:r>
      <w:r w:rsidRPr="00E70DBD">
        <w:rPr>
          <w:rFonts w:asciiTheme="minorHAnsi" w:hAnsiTheme="minorHAnsi" w:cstheme="minorHAnsi"/>
          <w:iCs/>
          <w:sz w:val="24"/>
          <w:szCs w:val="24"/>
        </w:rPr>
        <w:t xml:space="preserve"> in cattle, an overall prevalence of helminths was 51% (255/500). The highest prevalence (105/500; 21%) was recorded for nematodes followed by trematodes (85/500; 17%), cestodes (10/500; 2%) and mixed helminth infections</w:t>
      </w:r>
    </w:p>
    <w:p w:rsidR="00E22B8C" w:rsidRPr="00E70DBD" w:rsidRDefault="00E22B8C" w:rsidP="00E22B8C">
      <w:pPr>
        <w:widowControl/>
        <w:spacing w:line="360" w:lineRule="auto"/>
        <w:jc w:val="both"/>
        <w:rPr>
          <w:rFonts w:asciiTheme="minorHAnsi" w:hAnsiTheme="minorHAnsi" w:cstheme="minorHAnsi"/>
          <w:iCs/>
          <w:sz w:val="24"/>
          <w:szCs w:val="24"/>
        </w:rPr>
      </w:pPr>
      <w:r w:rsidRPr="00E70DBD">
        <w:rPr>
          <w:rFonts w:asciiTheme="minorHAnsi" w:hAnsiTheme="minorHAnsi" w:cstheme="minorHAnsi"/>
          <w:iCs/>
          <w:sz w:val="24"/>
          <w:szCs w:val="24"/>
        </w:rPr>
        <w:t xml:space="preserve">(55/500; 11%). A total of nine species of helminths including four nematodes, i.e. </w:t>
      </w:r>
      <w:r w:rsidRPr="00E70DBD">
        <w:rPr>
          <w:rFonts w:asciiTheme="minorHAnsi" w:hAnsiTheme="minorHAnsi" w:cstheme="minorHAnsi"/>
          <w:i/>
          <w:iCs/>
          <w:sz w:val="24"/>
          <w:szCs w:val="24"/>
        </w:rPr>
        <w:t xml:space="preserve">Toxocara vitulorum, Oesophagostomum radiatum, Bunostomum phlebotomum, Haemonchus placei; </w:t>
      </w:r>
      <w:r w:rsidRPr="00E70DBD">
        <w:rPr>
          <w:rFonts w:asciiTheme="minorHAnsi" w:hAnsiTheme="minorHAnsi" w:cstheme="minorHAnsi"/>
          <w:iCs/>
          <w:sz w:val="24"/>
          <w:szCs w:val="24"/>
        </w:rPr>
        <w:t>three</w:t>
      </w:r>
      <w:r w:rsidRPr="00E70DBD">
        <w:rPr>
          <w:rFonts w:asciiTheme="minorHAnsi" w:hAnsiTheme="minorHAnsi" w:cstheme="minorHAnsi"/>
          <w:i/>
          <w:iCs/>
          <w:sz w:val="24"/>
          <w:szCs w:val="24"/>
        </w:rPr>
        <w:t xml:space="preserve"> trematodes, i.e. Fasciola hepatica, F. gigantica, Paramphistomum cervi; </w:t>
      </w:r>
      <w:r w:rsidRPr="00E70DBD">
        <w:rPr>
          <w:rFonts w:asciiTheme="minorHAnsi" w:hAnsiTheme="minorHAnsi" w:cstheme="minorHAnsi"/>
          <w:iCs/>
          <w:sz w:val="24"/>
          <w:szCs w:val="24"/>
        </w:rPr>
        <w:t>and</w:t>
      </w:r>
      <w:r w:rsidRPr="00E70DBD">
        <w:rPr>
          <w:rFonts w:asciiTheme="minorHAnsi" w:hAnsiTheme="minorHAnsi" w:cstheme="minorHAnsi"/>
          <w:i/>
          <w:iCs/>
          <w:sz w:val="24"/>
          <w:szCs w:val="24"/>
        </w:rPr>
        <w:t xml:space="preserve"> two cestodes, i.e. Moniezia expansa, M. benedeni</w:t>
      </w:r>
      <w:r w:rsidRPr="00E70DBD">
        <w:rPr>
          <w:rFonts w:asciiTheme="minorHAnsi" w:hAnsiTheme="minorHAnsi" w:cstheme="minorHAnsi"/>
          <w:iCs/>
          <w:sz w:val="24"/>
          <w:szCs w:val="24"/>
        </w:rPr>
        <w:t xml:space="preserve">, were recorded. </w:t>
      </w:r>
      <w:r w:rsidRPr="00E70DBD">
        <w:rPr>
          <w:rFonts w:asciiTheme="minorHAnsi" w:hAnsiTheme="minorHAnsi" w:cstheme="minorHAnsi"/>
          <w:i/>
          <w:iCs/>
          <w:sz w:val="24"/>
          <w:szCs w:val="24"/>
        </w:rPr>
        <w:t>Toxocara vitulorum</w:t>
      </w:r>
      <w:r w:rsidRPr="00E70DBD">
        <w:rPr>
          <w:rFonts w:asciiTheme="minorHAnsi" w:hAnsiTheme="minorHAnsi" w:cstheme="minorHAnsi"/>
          <w:iCs/>
          <w:sz w:val="24"/>
          <w:szCs w:val="24"/>
        </w:rPr>
        <w:t xml:space="preserve"> was the most prevalent species of helminth followed by</w:t>
      </w:r>
    </w:p>
    <w:p w:rsidR="00E22B8C" w:rsidRPr="00E70DBD" w:rsidRDefault="00E22B8C" w:rsidP="00E22B8C">
      <w:pPr>
        <w:widowControl/>
        <w:spacing w:line="360" w:lineRule="auto"/>
        <w:jc w:val="both"/>
        <w:rPr>
          <w:rFonts w:asciiTheme="minorHAnsi" w:hAnsiTheme="minorHAnsi" w:cstheme="minorHAnsi"/>
          <w:iCs/>
          <w:sz w:val="24"/>
          <w:szCs w:val="24"/>
        </w:rPr>
      </w:pPr>
      <w:r w:rsidRPr="00E70DBD">
        <w:rPr>
          <w:rFonts w:asciiTheme="minorHAnsi" w:hAnsiTheme="minorHAnsi" w:cstheme="minorHAnsi"/>
          <w:i/>
          <w:iCs/>
          <w:sz w:val="24"/>
          <w:szCs w:val="24"/>
        </w:rPr>
        <w:t>Fasciola hepatica, Paramphistomum cervi, Oesophagostomum radiatum, Bunostomum phlebotomum, Haemonchus placei, Moniezia expansa, M. benedeni and F. gigantica.</w:t>
      </w:r>
      <w:r w:rsidRPr="00E70DBD">
        <w:rPr>
          <w:rFonts w:asciiTheme="minorHAnsi" w:hAnsiTheme="minorHAnsi" w:cstheme="minorHAnsi"/>
          <w:iCs/>
          <w:sz w:val="24"/>
          <w:szCs w:val="24"/>
        </w:rPr>
        <w:t xml:space="preserve"> The mixed helminth infection(55/500; 11%) was often composed of 10 species including </w:t>
      </w:r>
      <w:r w:rsidRPr="00E70DBD">
        <w:rPr>
          <w:rFonts w:asciiTheme="minorHAnsi" w:hAnsiTheme="minorHAnsi" w:cstheme="minorHAnsi"/>
          <w:i/>
          <w:iCs/>
          <w:sz w:val="24"/>
          <w:szCs w:val="24"/>
        </w:rPr>
        <w:t xml:space="preserve">Fasciola hepatica, F. gigantica, Toxocara vitulorum, Moniezia expansa, Trichostrongylus spp., Paramphistomum cervi, Haemonchus placei, Oesophagostomum radiatum, Bunostomum phlebotomum </w:t>
      </w:r>
      <w:r w:rsidRPr="00E70DBD">
        <w:rPr>
          <w:rFonts w:asciiTheme="minorHAnsi" w:hAnsiTheme="minorHAnsi" w:cstheme="minorHAnsi"/>
          <w:iCs/>
          <w:sz w:val="24"/>
          <w:szCs w:val="24"/>
        </w:rPr>
        <w:t>and</w:t>
      </w:r>
      <w:r w:rsidRPr="00E70DBD">
        <w:rPr>
          <w:rFonts w:asciiTheme="minorHAnsi" w:hAnsiTheme="minorHAnsi" w:cstheme="minorHAnsi"/>
          <w:i/>
          <w:iCs/>
          <w:sz w:val="24"/>
          <w:szCs w:val="24"/>
        </w:rPr>
        <w:t xml:space="preserve"> </w:t>
      </w:r>
      <w:r w:rsidRPr="00C433C7">
        <w:rPr>
          <w:rFonts w:asciiTheme="minorHAnsi" w:hAnsiTheme="minorHAnsi" w:cstheme="minorHAnsi"/>
          <w:i/>
          <w:iCs/>
          <w:sz w:val="24"/>
          <w:szCs w:val="24"/>
        </w:rPr>
        <w:t>Cooperia</w:t>
      </w:r>
      <w:r w:rsidRPr="00C433C7">
        <w:rPr>
          <w:rFonts w:asciiTheme="minorHAnsi" w:hAnsiTheme="minorHAnsi" w:cstheme="minorHAnsi"/>
          <w:iCs/>
          <w:sz w:val="24"/>
          <w:szCs w:val="24"/>
        </w:rPr>
        <w:t xml:space="preserve"> spp (Md. Ashif raza et al.,2013). In Karachi,8.50% (Baliquees and Alam,1988) and 8.00% (Sabri et al.,1981%) incidence of Fascioliasis is 17.64%(Reza et al.,2009 )was recorded in Tehsil Jatoi  district. In district Shorkot, prevalence of helminthes was found to be 52.84 %. The</w:t>
      </w:r>
      <w:r w:rsidRPr="00E70DBD">
        <w:rPr>
          <w:rFonts w:asciiTheme="minorHAnsi" w:hAnsiTheme="minorHAnsi" w:cstheme="minorHAnsi"/>
          <w:iCs/>
          <w:sz w:val="24"/>
          <w:szCs w:val="24"/>
        </w:rPr>
        <w:t xml:space="preserve"> </w:t>
      </w:r>
      <w:r w:rsidRPr="00E70DBD">
        <w:rPr>
          <w:rFonts w:asciiTheme="minorHAnsi" w:hAnsiTheme="minorHAnsi" w:cstheme="minorHAnsi"/>
          <w:iCs/>
          <w:sz w:val="24"/>
          <w:szCs w:val="24"/>
        </w:rPr>
        <w:lastRenderedPageBreak/>
        <w:t xml:space="preserve">prevalent species included </w:t>
      </w:r>
      <w:r w:rsidRPr="00E70DBD">
        <w:rPr>
          <w:rFonts w:asciiTheme="minorHAnsi" w:hAnsiTheme="minorHAnsi" w:cstheme="minorHAnsi"/>
          <w:i/>
          <w:iCs/>
          <w:sz w:val="24"/>
          <w:szCs w:val="24"/>
        </w:rPr>
        <w:t>Fasciola hepatica</w:t>
      </w:r>
      <w:r w:rsidRPr="00E70DBD">
        <w:rPr>
          <w:rFonts w:asciiTheme="minorHAnsi" w:hAnsiTheme="minorHAnsi" w:cstheme="minorHAnsi"/>
          <w:iCs/>
          <w:sz w:val="24"/>
          <w:szCs w:val="24"/>
        </w:rPr>
        <w:t xml:space="preserve"> 46.23 followed in order by </w:t>
      </w:r>
      <w:r w:rsidRPr="00E70DBD">
        <w:rPr>
          <w:rFonts w:asciiTheme="minorHAnsi" w:hAnsiTheme="minorHAnsi" w:cstheme="minorHAnsi"/>
          <w:i/>
          <w:iCs/>
          <w:sz w:val="24"/>
          <w:szCs w:val="24"/>
        </w:rPr>
        <w:t>Haemonchus contortus</w:t>
      </w:r>
      <w:r w:rsidRPr="00E70DBD">
        <w:rPr>
          <w:rFonts w:asciiTheme="minorHAnsi" w:hAnsiTheme="minorHAnsi" w:cstheme="minorHAnsi"/>
          <w:iCs/>
          <w:sz w:val="24"/>
          <w:szCs w:val="24"/>
        </w:rPr>
        <w:t xml:space="preserve"> 21.5%, </w:t>
      </w:r>
      <w:r w:rsidRPr="00E70DBD">
        <w:rPr>
          <w:rFonts w:asciiTheme="minorHAnsi" w:hAnsiTheme="minorHAnsi" w:cstheme="minorHAnsi"/>
          <w:i/>
          <w:iCs/>
          <w:sz w:val="24"/>
          <w:szCs w:val="24"/>
        </w:rPr>
        <w:t>Trichostrongylus</w:t>
      </w:r>
      <w:r w:rsidRPr="00E70DBD">
        <w:rPr>
          <w:rFonts w:asciiTheme="minorHAnsi" w:hAnsiTheme="minorHAnsi" w:cstheme="minorHAnsi"/>
          <w:iCs/>
          <w:sz w:val="24"/>
          <w:szCs w:val="24"/>
        </w:rPr>
        <w:t xml:space="preserve"> spp 20.43% and </w:t>
      </w:r>
      <w:r w:rsidRPr="00E70DBD">
        <w:rPr>
          <w:rFonts w:asciiTheme="minorHAnsi" w:hAnsiTheme="minorHAnsi" w:cstheme="minorHAnsi"/>
          <w:i/>
          <w:iCs/>
          <w:sz w:val="24"/>
          <w:szCs w:val="24"/>
        </w:rPr>
        <w:t>Ascaris vitulorum</w:t>
      </w:r>
      <w:r w:rsidRPr="00E70DBD">
        <w:rPr>
          <w:rFonts w:asciiTheme="minorHAnsi" w:hAnsiTheme="minorHAnsi" w:cstheme="minorHAnsi"/>
          <w:iCs/>
          <w:sz w:val="24"/>
          <w:szCs w:val="24"/>
        </w:rPr>
        <w:t xml:space="preserve"> 11.82% (Iqbal et al., 2007). At Multan, the point prevalence of </w:t>
      </w:r>
      <w:r w:rsidRPr="00E70DBD">
        <w:rPr>
          <w:rFonts w:asciiTheme="minorHAnsi" w:hAnsiTheme="minorHAnsi" w:cstheme="minorHAnsi"/>
          <w:i/>
          <w:iCs/>
          <w:sz w:val="24"/>
          <w:szCs w:val="24"/>
        </w:rPr>
        <w:t>Toxocara vitolurum</w:t>
      </w:r>
      <w:r w:rsidRPr="00E70DBD">
        <w:rPr>
          <w:rFonts w:asciiTheme="minorHAnsi" w:hAnsiTheme="minorHAnsi" w:cstheme="minorHAnsi"/>
          <w:iCs/>
          <w:sz w:val="24"/>
          <w:szCs w:val="24"/>
        </w:rPr>
        <w:t xml:space="preserve"> in buffalo and cattle slaughtedrd at abattoir was 63.83% and 37.50% in buffaloes and cattle , respectively .Sex wise prevalence of </w:t>
      </w:r>
      <w:r w:rsidRPr="00E70DBD">
        <w:rPr>
          <w:rFonts w:asciiTheme="minorHAnsi" w:hAnsiTheme="minorHAnsi" w:cstheme="minorHAnsi"/>
          <w:i/>
          <w:iCs/>
          <w:sz w:val="24"/>
          <w:szCs w:val="24"/>
        </w:rPr>
        <w:t>T. vitulorum</w:t>
      </w:r>
      <w:r w:rsidRPr="00E70DBD">
        <w:rPr>
          <w:rFonts w:asciiTheme="minorHAnsi" w:hAnsiTheme="minorHAnsi" w:cstheme="minorHAnsi"/>
          <w:iCs/>
          <w:sz w:val="24"/>
          <w:szCs w:val="24"/>
        </w:rPr>
        <w:t xml:space="preserve"> was recorded as 39.46% in male and 72.72 % in </w:t>
      </w:r>
      <w:r w:rsidRPr="00C433C7">
        <w:rPr>
          <w:rFonts w:asciiTheme="minorHAnsi" w:hAnsiTheme="minorHAnsi" w:cstheme="minorHAnsi"/>
          <w:iCs/>
          <w:sz w:val="24"/>
          <w:szCs w:val="24"/>
        </w:rPr>
        <w:t>female(Raza et al., 2010).</w:t>
      </w:r>
    </w:p>
    <w:p w:rsidR="00E22B8C" w:rsidRPr="00E70DBD" w:rsidRDefault="00E22B8C" w:rsidP="00E22B8C">
      <w:pPr>
        <w:widowControl/>
        <w:spacing w:line="360" w:lineRule="auto"/>
        <w:jc w:val="both"/>
        <w:rPr>
          <w:rFonts w:asciiTheme="minorHAnsi" w:hAnsiTheme="minorHAnsi" w:cstheme="minorHAnsi"/>
          <w:iCs/>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Italy</w:t>
      </w:r>
      <w:r w:rsidRPr="00E70DBD">
        <w:rPr>
          <w:rFonts w:asciiTheme="minorHAnsi" w:hAnsiTheme="minorHAnsi" w:cstheme="minorHAnsi"/>
          <w:color w:val="000000"/>
          <w:sz w:val="24"/>
          <w:szCs w:val="24"/>
        </w:rPr>
        <w:t xml:space="preserve">, an epidemiological investigation on GI parasitic infections in 5 to 12 years old cattle of Cuneo province showed that the prevalence of </w:t>
      </w:r>
      <w:r w:rsidRPr="00E70DBD">
        <w:rPr>
          <w:rFonts w:asciiTheme="minorHAnsi" w:hAnsiTheme="minorHAnsi" w:cstheme="minorHAnsi"/>
          <w:i/>
          <w:color w:val="000000"/>
          <w:sz w:val="24"/>
          <w:szCs w:val="24"/>
        </w:rPr>
        <w:t>Ostertagia ostertagi</w:t>
      </w:r>
      <w:r w:rsidRPr="00E70DBD">
        <w:rPr>
          <w:rFonts w:asciiTheme="minorHAnsi" w:hAnsiTheme="minorHAnsi" w:cstheme="minorHAnsi"/>
          <w:color w:val="000000"/>
          <w:sz w:val="24"/>
          <w:szCs w:val="24"/>
        </w:rPr>
        <w:t xml:space="preserve"> infection was 82% followed by </w:t>
      </w:r>
      <w:r w:rsidRPr="00E70DBD">
        <w:rPr>
          <w:rFonts w:asciiTheme="minorHAnsi" w:hAnsiTheme="minorHAnsi" w:cstheme="minorHAnsi"/>
          <w:i/>
          <w:color w:val="000000"/>
          <w:sz w:val="24"/>
          <w:szCs w:val="24"/>
        </w:rPr>
        <w:t>Haemonchus placei</w:t>
      </w:r>
      <w:r w:rsidRPr="00E70DBD">
        <w:rPr>
          <w:rFonts w:asciiTheme="minorHAnsi" w:hAnsiTheme="minorHAnsi" w:cstheme="minorHAnsi"/>
          <w:color w:val="000000"/>
          <w:sz w:val="24"/>
          <w:szCs w:val="24"/>
        </w:rPr>
        <w:t xml:space="preserve"> 61%, </w:t>
      </w:r>
      <w:r w:rsidRPr="00E70DBD">
        <w:rPr>
          <w:rFonts w:asciiTheme="minorHAnsi" w:hAnsiTheme="minorHAnsi" w:cstheme="minorHAnsi"/>
          <w:i/>
          <w:color w:val="000000"/>
          <w:sz w:val="24"/>
          <w:szCs w:val="24"/>
        </w:rPr>
        <w:t>Cooperia oncophora</w:t>
      </w:r>
      <w:r w:rsidRPr="00E70DBD">
        <w:rPr>
          <w:rFonts w:asciiTheme="minorHAnsi" w:hAnsiTheme="minorHAnsi" w:cstheme="minorHAnsi"/>
          <w:color w:val="000000"/>
          <w:sz w:val="24"/>
          <w:szCs w:val="24"/>
        </w:rPr>
        <w:t xml:space="preserve"> 27% and </w:t>
      </w:r>
      <w:r w:rsidRPr="00E70DBD">
        <w:rPr>
          <w:rFonts w:asciiTheme="minorHAnsi" w:hAnsiTheme="minorHAnsi" w:cstheme="minorHAnsi"/>
          <w:i/>
          <w:color w:val="000000"/>
          <w:sz w:val="24"/>
          <w:szCs w:val="24"/>
        </w:rPr>
        <w:t>Trichostrongylus axei</w:t>
      </w:r>
      <w:r w:rsidRPr="00E70DBD">
        <w:rPr>
          <w:rFonts w:asciiTheme="minorHAnsi" w:hAnsiTheme="minorHAnsi" w:cstheme="minorHAnsi"/>
          <w:color w:val="000000"/>
          <w:sz w:val="24"/>
          <w:szCs w:val="24"/>
        </w:rPr>
        <w:t xml:space="preserve"> 25%. The </w:t>
      </w:r>
      <w:r w:rsidRPr="00C433C7">
        <w:rPr>
          <w:rFonts w:asciiTheme="minorHAnsi" w:hAnsiTheme="minorHAnsi" w:cstheme="minorHAnsi"/>
          <w:color w:val="000000"/>
          <w:sz w:val="24"/>
          <w:szCs w:val="24"/>
        </w:rPr>
        <w:t>highest infections  was recorded during spring when animals were put on pasture (Bulbo, 1973).</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Syria</w:t>
      </w:r>
      <w:r w:rsidRPr="00E70DBD">
        <w:rPr>
          <w:rFonts w:asciiTheme="minorHAnsi" w:hAnsiTheme="minorHAnsi" w:cstheme="minorHAnsi"/>
          <w:color w:val="000000"/>
          <w:sz w:val="24"/>
          <w:szCs w:val="24"/>
        </w:rPr>
        <w:t xml:space="preserve">, examination of 34 stomach and small intestine and large intestine of 4 more Syrian cattle revealed the prevalence of nematodes which were as follows: </w:t>
      </w:r>
      <w:r w:rsidRPr="00E70DBD">
        <w:rPr>
          <w:rFonts w:asciiTheme="minorHAnsi" w:hAnsiTheme="minorHAnsi" w:cstheme="minorHAnsi"/>
          <w:i/>
          <w:color w:val="000000"/>
          <w:sz w:val="24"/>
          <w:szCs w:val="24"/>
        </w:rPr>
        <w:t>Oestertagia ostertagi</w:t>
      </w:r>
      <w:r w:rsidRPr="00E70DBD">
        <w:rPr>
          <w:rFonts w:asciiTheme="minorHAnsi" w:hAnsiTheme="minorHAnsi" w:cstheme="minorHAnsi"/>
          <w:color w:val="000000"/>
          <w:sz w:val="24"/>
          <w:szCs w:val="24"/>
        </w:rPr>
        <w:t xml:space="preserve"> 76%, </w:t>
      </w:r>
      <w:r w:rsidRPr="00E70DBD">
        <w:rPr>
          <w:rFonts w:asciiTheme="minorHAnsi" w:hAnsiTheme="minorHAnsi" w:cstheme="minorHAnsi"/>
          <w:i/>
          <w:color w:val="000000"/>
          <w:sz w:val="24"/>
          <w:szCs w:val="24"/>
        </w:rPr>
        <w:t>Cooperia oncophora</w:t>
      </w:r>
      <w:r w:rsidRPr="00E70DBD">
        <w:rPr>
          <w:rFonts w:asciiTheme="minorHAnsi" w:hAnsiTheme="minorHAnsi" w:cstheme="minorHAnsi"/>
          <w:color w:val="000000"/>
          <w:sz w:val="24"/>
          <w:szCs w:val="24"/>
        </w:rPr>
        <w:t xml:space="preserve"> 76%, </w:t>
      </w:r>
      <w:r w:rsidRPr="00E70DBD">
        <w:rPr>
          <w:rFonts w:asciiTheme="minorHAnsi" w:hAnsiTheme="minorHAnsi" w:cstheme="minorHAnsi"/>
          <w:i/>
          <w:color w:val="000000"/>
          <w:sz w:val="24"/>
          <w:szCs w:val="24"/>
        </w:rPr>
        <w:t>Cooperia punctata</w:t>
      </w:r>
      <w:r w:rsidRPr="00E70DBD">
        <w:rPr>
          <w:rFonts w:asciiTheme="minorHAnsi" w:hAnsiTheme="minorHAnsi" w:cstheme="minorHAnsi"/>
          <w:color w:val="000000"/>
          <w:sz w:val="24"/>
          <w:szCs w:val="24"/>
        </w:rPr>
        <w:t xml:space="preserve"> 05%, </w:t>
      </w:r>
      <w:r w:rsidRPr="00E70DBD">
        <w:rPr>
          <w:rFonts w:asciiTheme="minorHAnsi" w:hAnsiTheme="minorHAnsi" w:cstheme="minorHAnsi"/>
          <w:i/>
          <w:color w:val="000000"/>
          <w:sz w:val="24"/>
          <w:szCs w:val="24"/>
        </w:rPr>
        <w:t>Trichostrongylus axei</w:t>
      </w:r>
      <w:r w:rsidRPr="00E70DBD">
        <w:rPr>
          <w:rFonts w:asciiTheme="minorHAnsi" w:hAnsiTheme="minorHAnsi" w:cstheme="minorHAnsi"/>
          <w:color w:val="000000"/>
          <w:sz w:val="24"/>
          <w:szCs w:val="24"/>
        </w:rPr>
        <w:t xml:space="preserve"> 17%, </w:t>
      </w:r>
      <w:r w:rsidRPr="00E70DBD">
        <w:rPr>
          <w:rFonts w:asciiTheme="minorHAnsi" w:hAnsiTheme="minorHAnsi" w:cstheme="minorHAnsi"/>
          <w:i/>
          <w:color w:val="000000"/>
          <w:sz w:val="24"/>
          <w:szCs w:val="24"/>
        </w:rPr>
        <w:t>Cooperia zurnabada</w:t>
      </w:r>
      <w:r w:rsidRPr="00E70DBD">
        <w:rPr>
          <w:rFonts w:asciiTheme="minorHAnsi" w:hAnsiTheme="minorHAnsi" w:cstheme="minorHAnsi"/>
          <w:color w:val="000000"/>
          <w:sz w:val="24"/>
          <w:szCs w:val="24"/>
        </w:rPr>
        <w:t xml:space="preserve"> 23%, </w:t>
      </w:r>
      <w:r w:rsidRPr="00E70DBD">
        <w:rPr>
          <w:rFonts w:asciiTheme="minorHAnsi" w:hAnsiTheme="minorHAnsi" w:cstheme="minorHAnsi"/>
          <w:i/>
          <w:color w:val="000000"/>
          <w:sz w:val="24"/>
          <w:szCs w:val="24"/>
        </w:rPr>
        <w:t>Bunostomum phlebotomum</w:t>
      </w:r>
      <w:r w:rsidRPr="00E70DBD">
        <w:rPr>
          <w:rFonts w:asciiTheme="minorHAnsi" w:hAnsiTheme="minorHAnsi" w:cstheme="minorHAnsi"/>
          <w:color w:val="000000"/>
          <w:sz w:val="24"/>
          <w:szCs w:val="24"/>
        </w:rPr>
        <w:t xml:space="preserve"> 58%, </w:t>
      </w:r>
      <w:r w:rsidRPr="00E70DBD">
        <w:rPr>
          <w:rFonts w:asciiTheme="minorHAnsi" w:hAnsiTheme="minorHAnsi" w:cstheme="minorHAnsi"/>
          <w:i/>
          <w:color w:val="000000"/>
          <w:sz w:val="24"/>
          <w:szCs w:val="24"/>
        </w:rPr>
        <w:t>Haemonchus contortus</w:t>
      </w:r>
      <w:r w:rsidRPr="00E70DBD">
        <w:rPr>
          <w:rFonts w:asciiTheme="minorHAnsi" w:hAnsiTheme="minorHAnsi" w:cstheme="minorHAnsi"/>
          <w:color w:val="000000"/>
          <w:sz w:val="24"/>
          <w:szCs w:val="24"/>
        </w:rPr>
        <w:t xml:space="preserve"> 64% and </w:t>
      </w:r>
      <w:r w:rsidRPr="00E70DBD">
        <w:rPr>
          <w:rFonts w:asciiTheme="minorHAnsi" w:hAnsiTheme="minorHAnsi" w:cstheme="minorHAnsi"/>
          <w:i/>
          <w:color w:val="000000"/>
          <w:sz w:val="24"/>
          <w:szCs w:val="24"/>
        </w:rPr>
        <w:t>Trichostrongylus vitrinus 76</w:t>
      </w:r>
      <w:r w:rsidRPr="00E70DBD">
        <w:rPr>
          <w:rFonts w:asciiTheme="minorHAnsi" w:hAnsiTheme="minorHAnsi" w:cstheme="minorHAnsi"/>
          <w:color w:val="000000"/>
          <w:sz w:val="24"/>
          <w:szCs w:val="24"/>
        </w:rPr>
        <w:t>% (Moukdad, 1979).</w:t>
      </w:r>
    </w:p>
    <w:p w:rsidR="00E22B8C" w:rsidRPr="00E70DBD" w:rsidRDefault="00E22B8C" w:rsidP="00C67509">
      <w:pPr>
        <w:widowControl/>
        <w:spacing w:line="360" w:lineRule="auto"/>
        <w:rPr>
          <w:rFonts w:asciiTheme="minorHAnsi" w:hAnsiTheme="minorHAnsi" w:cstheme="minorHAnsi"/>
          <w:color w:val="000000"/>
          <w:sz w:val="24"/>
          <w:szCs w:val="24"/>
        </w:rPr>
      </w:pPr>
      <w:r w:rsidRPr="00E70DBD">
        <w:rPr>
          <w:rFonts w:asciiTheme="minorHAnsi" w:hAnsiTheme="minorHAnsi" w:cstheme="minorHAnsi"/>
          <w:color w:val="000000"/>
          <w:sz w:val="24"/>
          <w:szCs w:val="24"/>
        </w:rPr>
        <w:t xml:space="preserve"> </w:t>
      </w:r>
    </w:p>
    <w:p w:rsidR="00E22B8C" w:rsidRPr="00E70DBD" w:rsidRDefault="00E22B8C" w:rsidP="00C67509">
      <w:pPr>
        <w:widowControl/>
        <w:spacing w:line="360" w:lineRule="auto"/>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Japan</w:t>
      </w:r>
      <w:r w:rsidRPr="00E70DBD">
        <w:rPr>
          <w:rFonts w:asciiTheme="minorHAnsi" w:hAnsiTheme="minorHAnsi" w:cstheme="minorHAnsi"/>
          <w:color w:val="000000"/>
          <w:sz w:val="24"/>
          <w:szCs w:val="24"/>
        </w:rPr>
        <w:t xml:space="preserve">, a parasitological survey by post-mortem examination of the abomasums and the upper small intestine of cattle of Hokkaido retion revealed that the prevalence of GI nematodes were 56%.They are </w:t>
      </w:r>
      <w:r w:rsidRPr="00E70DBD">
        <w:rPr>
          <w:rFonts w:asciiTheme="minorHAnsi" w:hAnsiTheme="minorHAnsi" w:cstheme="minorHAnsi"/>
          <w:i/>
          <w:color w:val="000000"/>
          <w:sz w:val="24"/>
          <w:szCs w:val="24"/>
        </w:rPr>
        <w:t>Ostertagia ostertagi</w:t>
      </w:r>
      <w:r w:rsidRPr="00E70DBD">
        <w:rPr>
          <w:rFonts w:asciiTheme="minorHAnsi" w:hAnsiTheme="minorHAnsi" w:cstheme="minorHAnsi"/>
          <w:color w:val="000000"/>
          <w:sz w:val="24"/>
          <w:szCs w:val="24"/>
        </w:rPr>
        <w:t xml:space="preserve"> (47%), </w:t>
      </w:r>
      <w:r w:rsidRPr="00E70DBD">
        <w:rPr>
          <w:rFonts w:asciiTheme="minorHAnsi" w:hAnsiTheme="minorHAnsi" w:cstheme="minorHAnsi"/>
          <w:i/>
          <w:color w:val="000000"/>
          <w:sz w:val="24"/>
          <w:szCs w:val="24"/>
        </w:rPr>
        <w:t>Mecistocirrus digitatus</w:t>
      </w:r>
      <w:r w:rsidRPr="00E70DBD">
        <w:rPr>
          <w:rFonts w:asciiTheme="minorHAnsi" w:hAnsiTheme="minorHAnsi" w:cstheme="minorHAnsi"/>
          <w:color w:val="000000"/>
          <w:sz w:val="24"/>
          <w:szCs w:val="24"/>
        </w:rPr>
        <w:t xml:space="preserve">(29%), </w:t>
      </w:r>
      <w:r w:rsidRPr="00E70DBD">
        <w:rPr>
          <w:rFonts w:asciiTheme="minorHAnsi" w:hAnsiTheme="minorHAnsi" w:cstheme="minorHAnsi"/>
          <w:i/>
          <w:color w:val="000000"/>
          <w:sz w:val="24"/>
          <w:szCs w:val="24"/>
        </w:rPr>
        <w:t>Haemonchus placei</w:t>
      </w:r>
      <w:r w:rsidRPr="00E70DBD">
        <w:rPr>
          <w:rFonts w:asciiTheme="minorHAnsi" w:hAnsiTheme="minorHAnsi" w:cstheme="minorHAnsi"/>
          <w:color w:val="000000"/>
          <w:sz w:val="24"/>
          <w:szCs w:val="24"/>
        </w:rPr>
        <w:t xml:space="preserve"> (1%) , </w:t>
      </w:r>
      <w:r w:rsidRPr="00E70DBD">
        <w:rPr>
          <w:rFonts w:asciiTheme="minorHAnsi" w:hAnsiTheme="minorHAnsi" w:cstheme="minorHAnsi"/>
          <w:i/>
          <w:color w:val="000000"/>
          <w:sz w:val="24"/>
          <w:szCs w:val="24"/>
        </w:rPr>
        <w:t>Nematodirrus helvetianus</w:t>
      </w:r>
      <w:r w:rsidRPr="00E70DBD">
        <w:rPr>
          <w:rFonts w:asciiTheme="minorHAnsi" w:hAnsiTheme="minorHAnsi" w:cstheme="minorHAnsi"/>
          <w:color w:val="000000"/>
          <w:sz w:val="24"/>
          <w:szCs w:val="24"/>
        </w:rPr>
        <w:t xml:space="preserve">(1%)  , </w:t>
      </w:r>
      <w:r w:rsidRPr="00E70DBD">
        <w:rPr>
          <w:rFonts w:asciiTheme="minorHAnsi" w:hAnsiTheme="minorHAnsi" w:cstheme="minorHAnsi"/>
          <w:i/>
          <w:color w:val="000000"/>
          <w:sz w:val="24"/>
          <w:szCs w:val="24"/>
        </w:rPr>
        <w:t>Bunostomum phlebotomum</w:t>
      </w:r>
      <w:r w:rsidRPr="00E70DBD">
        <w:rPr>
          <w:rFonts w:asciiTheme="minorHAnsi" w:hAnsiTheme="minorHAnsi" w:cstheme="minorHAnsi"/>
          <w:color w:val="000000"/>
          <w:sz w:val="24"/>
          <w:szCs w:val="24"/>
        </w:rPr>
        <w:t xml:space="preserve"> (1%),</w:t>
      </w:r>
      <w:r w:rsidRPr="00E70DBD">
        <w:rPr>
          <w:rFonts w:asciiTheme="minorHAnsi" w:hAnsiTheme="minorHAnsi" w:cstheme="minorHAnsi"/>
          <w:i/>
          <w:color w:val="000000"/>
          <w:sz w:val="24"/>
          <w:szCs w:val="24"/>
        </w:rPr>
        <w:t>Trichostrongylus axei</w:t>
      </w:r>
      <w:r w:rsidRPr="00E70DBD">
        <w:rPr>
          <w:rFonts w:asciiTheme="minorHAnsi" w:hAnsiTheme="minorHAnsi" w:cstheme="minorHAnsi"/>
          <w:color w:val="000000"/>
          <w:sz w:val="24"/>
          <w:szCs w:val="24"/>
        </w:rPr>
        <w:t>(3%)  ,</w:t>
      </w:r>
      <w:r w:rsidRPr="00E70DBD">
        <w:rPr>
          <w:rFonts w:asciiTheme="minorHAnsi" w:hAnsiTheme="minorHAnsi" w:cstheme="minorHAnsi"/>
          <w:i/>
          <w:color w:val="000000"/>
          <w:sz w:val="24"/>
          <w:szCs w:val="24"/>
        </w:rPr>
        <w:t>Cooperia oncophora</w:t>
      </w:r>
      <w:r w:rsidRPr="00E70DBD">
        <w:rPr>
          <w:rFonts w:asciiTheme="minorHAnsi" w:hAnsiTheme="minorHAnsi" w:cstheme="minorHAnsi"/>
          <w:color w:val="000000"/>
          <w:sz w:val="24"/>
          <w:szCs w:val="24"/>
        </w:rPr>
        <w:t xml:space="preserve">(3%)  and </w:t>
      </w:r>
      <w:r w:rsidRPr="00E70DBD">
        <w:rPr>
          <w:rFonts w:asciiTheme="minorHAnsi" w:hAnsiTheme="minorHAnsi" w:cstheme="minorHAnsi"/>
          <w:i/>
          <w:color w:val="000000"/>
          <w:sz w:val="24"/>
          <w:szCs w:val="24"/>
        </w:rPr>
        <w:t>C.punctata</w:t>
      </w:r>
      <w:r w:rsidRPr="00E70DBD">
        <w:rPr>
          <w:rFonts w:asciiTheme="minorHAnsi" w:hAnsiTheme="minorHAnsi" w:cstheme="minorHAnsi"/>
          <w:color w:val="000000"/>
          <w:sz w:val="24"/>
          <w:szCs w:val="24"/>
        </w:rPr>
        <w:t>(1%)  .In another investigation, eggs of GI nematodes were found in 74% of the 231 cattle fecal samples examined</w:t>
      </w:r>
      <w:r w:rsidR="00C67509">
        <w:rPr>
          <w:rFonts w:asciiTheme="minorHAnsi" w:hAnsiTheme="minorHAnsi" w:cstheme="minorHAnsi"/>
          <w:color w:val="000000"/>
          <w:sz w:val="24"/>
          <w:szCs w:val="24"/>
        </w:rPr>
        <w:t xml:space="preserve">. The incidences of the various </w:t>
      </w:r>
      <w:r w:rsidRPr="00E70DBD">
        <w:rPr>
          <w:rFonts w:asciiTheme="minorHAnsi" w:hAnsiTheme="minorHAnsi" w:cstheme="minorHAnsi"/>
          <w:color w:val="000000"/>
          <w:sz w:val="24"/>
          <w:szCs w:val="24"/>
        </w:rPr>
        <w:t xml:space="preserve">species were </w:t>
      </w:r>
      <w:r w:rsidRPr="00E70DBD">
        <w:rPr>
          <w:rFonts w:asciiTheme="minorHAnsi" w:hAnsiTheme="minorHAnsi" w:cstheme="minorHAnsi"/>
          <w:i/>
          <w:color w:val="000000"/>
          <w:sz w:val="24"/>
          <w:szCs w:val="24"/>
        </w:rPr>
        <w:t xml:space="preserve">Ostertagia </w:t>
      </w:r>
      <w:r w:rsidRPr="00E70DBD">
        <w:rPr>
          <w:rFonts w:asciiTheme="minorHAnsi" w:hAnsiTheme="minorHAnsi" w:cstheme="minorHAnsi"/>
          <w:color w:val="000000"/>
          <w:sz w:val="24"/>
          <w:szCs w:val="24"/>
        </w:rPr>
        <w:t>(62.7%</w:t>
      </w:r>
      <w:r w:rsidR="00C67509">
        <w:rPr>
          <w:rFonts w:asciiTheme="minorHAnsi" w:hAnsiTheme="minorHAnsi" w:cstheme="minorHAnsi"/>
          <w:color w:val="000000"/>
          <w:sz w:val="24"/>
          <w:szCs w:val="24"/>
        </w:rPr>
        <w:t xml:space="preserve">) </w:t>
      </w:r>
      <w:r w:rsidRPr="00E70DBD">
        <w:rPr>
          <w:rFonts w:asciiTheme="minorHAnsi" w:hAnsiTheme="minorHAnsi" w:cstheme="minorHAnsi"/>
          <w:i/>
          <w:color w:val="000000"/>
          <w:sz w:val="24"/>
          <w:szCs w:val="24"/>
        </w:rPr>
        <w:t>Oesophagostomum</w:t>
      </w:r>
      <w:r w:rsidRPr="00E70DBD">
        <w:rPr>
          <w:rFonts w:asciiTheme="minorHAnsi" w:hAnsiTheme="minorHAnsi" w:cstheme="minorHAnsi"/>
          <w:color w:val="000000"/>
          <w:sz w:val="24"/>
          <w:szCs w:val="24"/>
        </w:rPr>
        <w:t>(23.2%),</w:t>
      </w:r>
      <w:r w:rsidRPr="00E70DBD">
        <w:rPr>
          <w:rFonts w:asciiTheme="minorHAnsi" w:hAnsiTheme="minorHAnsi" w:cstheme="minorHAnsi"/>
          <w:i/>
          <w:color w:val="000000"/>
          <w:sz w:val="24"/>
          <w:szCs w:val="24"/>
        </w:rPr>
        <w:t>Trichuris</w:t>
      </w:r>
      <w:r w:rsidRPr="00E70DBD">
        <w:rPr>
          <w:rFonts w:asciiTheme="minorHAnsi" w:hAnsiTheme="minorHAnsi" w:cstheme="minorHAnsi"/>
          <w:color w:val="000000"/>
          <w:sz w:val="24"/>
          <w:szCs w:val="24"/>
        </w:rPr>
        <w:t>(17.3%),</w:t>
      </w:r>
      <w:r w:rsidRPr="00E70DBD">
        <w:rPr>
          <w:rFonts w:asciiTheme="minorHAnsi" w:hAnsiTheme="minorHAnsi" w:cstheme="minorHAnsi"/>
          <w:i/>
          <w:color w:val="000000"/>
          <w:sz w:val="24"/>
          <w:szCs w:val="24"/>
        </w:rPr>
        <w:t>Mecistocirrus</w:t>
      </w:r>
      <w:r w:rsidRPr="00E70DBD">
        <w:rPr>
          <w:rFonts w:asciiTheme="minorHAnsi" w:hAnsiTheme="minorHAnsi" w:cstheme="minorHAnsi"/>
          <w:color w:val="000000"/>
          <w:sz w:val="24"/>
          <w:szCs w:val="24"/>
        </w:rPr>
        <w:t>(13.4%),</w:t>
      </w:r>
      <w:r w:rsidRPr="00E70DBD">
        <w:rPr>
          <w:rFonts w:asciiTheme="minorHAnsi" w:hAnsiTheme="minorHAnsi" w:cstheme="minorHAnsi"/>
          <w:i/>
          <w:color w:val="000000"/>
          <w:sz w:val="24"/>
          <w:szCs w:val="24"/>
        </w:rPr>
        <w:t>Nematodirrus(</w:t>
      </w:r>
      <w:r w:rsidRPr="00E70DBD">
        <w:rPr>
          <w:rFonts w:asciiTheme="minorHAnsi" w:hAnsiTheme="minorHAnsi" w:cstheme="minorHAnsi"/>
          <w:color w:val="000000"/>
          <w:sz w:val="24"/>
          <w:szCs w:val="24"/>
        </w:rPr>
        <w:t>11.7%),</w:t>
      </w:r>
      <w:r w:rsidRPr="00E70DBD">
        <w:rPr>
          <w:rFonts w:asciiTheme="minorHAnsi" w:hAnsiTheme="minorHAnsi" w:cstheme="minorHAnsi"/>
          <w:i/>
          <w:color w:val="000000"/>
          <w:sz w:val="24"/>
          <w:szCs w:val="24"/>
        </w:rPr>
        <w:t>Bunostomum</w:t>
      </w:r>
      <w:r w:rsidRPr="00E70DBD">
        <w:rPr>
          <w:rFonts w:asciiTheme="minorHAnsi" w:hAnsiTheme="minorHAnsi" w:cstheme="minorHAnsi"/>
          <w:color w:val="000000"/>
          <w:sz w:val="24"/>
          <w:szCs w:val="24"/>
        </w:rPr>
        <w:t>(7%),</w:t>
      </w:r>
      <w:r w:rsidRPr="00E70DBD">
        <w:rPr>
          <w:rFonts w:asciiTheme="minorHAnsi" w:hAnsiTheme="minorHAnsi" w:cstheme="minorHAnsi"/>
          <w:i/>
          <w:sz w:val="24"/>
          <w:szCs w:val="24"/>
        </w:rPr>
        <w:t xml:space="preserve"> Strongyloides</w:t>
      </w:r>
      <w:r w:rsidRPr="00E70DBD">
        <w:rPr>
          <w:rFonts w:asciiTheme="minorHAnsi" w:hAnsiTheme="minorHAnsi" w:cstheme="minorHAnsi"/>
          <w:color w:val="000000"/>
          <w:sz w:val="24"/>
          <w:szCs w:val="24"/>
        </w:rPr>
        <w:t>(5.6%),</w:t>
      </w:r>
      <w:r w:rsidRPr="00E70DBD">
        <w:rPr>
          <w:rFonts w:asciiTheme="minorHAnsi" w:hAnsiTheme="minorHAnsi" w:cstheme="minorHAnsi"/>
          <w:i/>
          <w:sz w:val="24"/>
          <w:szCs w:val="24"/>
        </w:rPr>
        <w:t xml:space="preserve"> Capillaria,</w:t>
      </w:r>
      <w:r w:rsidRPr="00E70DBD">
        <w:rPr>
          <w:rFonts w:asciiTheme="minorHAnsi" w:hAnsiTheme="minorHAnsi" w:cstheme="minorHAnsi"/>
          <w:i/>
          <w:color w:val="000000"/>
          <w:sz w:val="24"/>
          <w:szCs w:val="24"/>
        </w:rPr>
        <w:t xml:space="preserve"> (</w:t>
      </w:r>
      <w:r w:rsidRPr="00E70DBD">
        <w:rPr>
          <w:rFonts w:asciiTheme="minorHAnsi" w:hAnsiTheme="minorHAnsi" w:cstheme="minorHAnsi"/>
          <w:color w:val="000000"/>
          <w:sz w:val="24"/>
          <w:szCs w:val="24"/>
        </w:rPr>
        <w:t>3.9%),</w:t>
      </w:r>
      <w:r w:rsidRPr="00E70DBD">
        <w:rPr>
          <w:rFonts w:asciiTheme="minorHAnsi" w:hAnsiTheme="minorHAnsi" w:cstheme="minorHAnsi"/>
          <w:i/>
          <w:color w:val="000000"/>
          <w:sz w:val="24"/>
          <w:szCs w:val="24"/>
        </w:rPr>
        <w:t>Trichostrongylus (</w:t>
      </w:r>
      <w:r w:rsidRPr="00E70DBD">
        <w:rPr>
          <w:rFonts w:asciiTheme="minorHAnsi" w:hAnsiTheme="minorHAnsi" w:cstheme="minorHAnsi"/>
          <w:color w:val="000000"/>
          <w:sz w:val="24"/>
          <w:szCs w:val="24"/>
        </w:rPr>
        <w:t>3.5%),</w:t>
      </w:r>
      <w:r w:rsidRPr="00E70DBD">
        <w:rPr>
          <w:rFonts w:asciiTheme="minorHAnsi" w:hAnsiTheme="minorHAnsi" w:cstheme="minorHAnsi"/>
          <w:i/>
          <w:color w:val="000000"/>
          <w:sz w:val="24"/>
          <w:szCs w:val="24"/>
        </w:rPr>
        <w:t xml:space="preserve">and Cooperia </w:t>
      </w:r>
      <w:r w:rsidRPr="00E70DBD">
        <w:rPr>
          <w:rFonts w:asciiTheme="minorHAnsi" w:hAnsiTheme="minorHAnsi" w:cstheme="minorHAnsi"/>
          <w:color w:val="000000"/>
          <w:sz w:val="24"/>
          <w:szCs w:val="24"/>
        </w:rPr>
        <w:t xml:space="preserve">(1.2%). Eggs of Moniezia were detected in 1.7%, Eimeria oocysts in 59.7% and eggs of mites in 41.1% of fecal samples examined </w:t>
      </w:r>
      <w:r w:rsidRPr="00C433C7">
        <w:rPr>
          <w:rFonts w:asciiTheme="minorHAnsi" w:hAnsiTheme="minorHAnsi" w:cstheme="minorHAnsi"/>
          <w:color w:val="000000"/>
          <w:sz w:val="24"/>
          <w:szCs w:val="24"/>
        </w:rPr>
        <w:t>(Nakazawa, 1986).</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Combodia</w:t>
      </w:r>
      <w:r w:rsidRPr="00E70DBD">
        <w:rPr>
          <w:rFonts w:asciiTheme="minorHAnsi" w:hAnsiTheme="minorHAnsi" w:cstheme="minorHAnsi"/>
          <w:color w:val="000000"/>
          <w:sz w:val="24"/>
          <w:szCs w:val="24"/>
        </w:rPr>
        <w:t xml:space="preserve">, prevalence and seasonal variations of helminth infections and their associations with morbidity parameters were studied in traditionally reared Cambodian cattle. The overall proportion of samples that was positive for gastrointestinal nematodes was 52%,44% and 37%  in calves from (from 1 to 6 months),young animals(6 to 24 months) and adults (over 24 months),respectively, while geometric mean fecal egg counts (FEGs) for each of these age categories were 125,66 and 15 eggs per gram, respectively. The prevalence of </w:t>
      </w:r>
      <w:r w:rsidRPr="00E70DBD">
        <w:rPr>
          <w:rFonts w:asciiTheme="minorHAnsi" w:hAnsiTheme="minorHAnsi" w:cstheme="minorHAnsi"/>
          <w:i/>
          <w:color w:val="000000"/>
          <w:sz w:val="24"/>
          <w:szCs w:val="24"/>
        </w:rPr>
        <w:t>Fasciola</w:t>
      </w:r>
      <w:r w:rsidRPr="00E70DBD">
        <w:rPr>
          <w:rFonts w:asciiTheme="minorHAnsi" w:hAnsiTheme="minorHAnsi" w:cstheme="minorHAnsi"/>
          <w:color w:val="000000"/>
          <w:sz w:val="24"/>
          <w:szCs w:val="24"/>
        </w:rPr>
        <w:t xml:space="preserve"> and </w:t>
      </w:r>
      <w:r w:rsidRPr="00E70DBD">
        <w:rPr>
          <w:rFonts w:asciiTheme="minorHAnsi" w:hAnsiTheme="minorHAnsi" w:cstheme="minorHAnsi"/>
          <w:i/>
          <w:color w:val="000000"/>
          <w:sz w:val="24"/>
          <w:szCs w:val="24"/>
        </w:rPr>
        <w:t>Paramphistomum</w:t>
      </w:r>
      <w:r w:rsidRPr="00E70DBD">
        <w:rPr>
          <w:rFonts w:asciiTheme="minorHAnsi" w:hAnsiTheme="minorHAnsi" w:cstheme="minorHAnsi"/>
          <w:color w:val="000000"/>
          <w:sz w:val="24"/>
          <w:szCs w:val="24"/>
        </w:rPr>
        <w:t xml:space="preserve">, estimated by coproscopical examination, varied between 5-20 % and 45 -95%, respectively </w:t>
      </w:r>
      <w:r w:rsidRPr="00C433C7">
        <w:rPr>
          <w:rFonts w:asciiTheme="minorHAnsi" w:hAnsiTheme="minorHAnsi" w:cstheme="minorHAnsi"/>
          <w:color w:val="000000"/>
          <w:sz w:val="24"/>
          <w:szCs w:val="24"/>
        </w:rPr>
        <w:t>(Dorny et al., 2011).</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Germany</w:t>
      </w:r>
      <w:r w:rsidRPr="00E70DBD">
        <w:rPr>
          <w:rFonts w:asciiTheme="minorHAnsi" w:hAnsiTheme="minorHAnsi" w:cstheme="minorHAnsi"/>
          <w:color w:val="000000"/>
          <w:sz w:val="24"/>
          <w:szCs w:val="24"/>
        </w:rPr>
        <w:t xml:space="preserve">, a survey was made know the influence of re-wetting of pastures on the occurrence of important endoparasities in cattle was monitored over the course of three years. A total of 692 samples were tested where the overall prevalence was 29.5% for Eimeria spp and 42.2% for nematodes </w:t>
      </w:r>
      <w:r w:rsidRPr="00C433C7">
        <w:rPr>
          <w:rFonts w:asciiTheme="minorHAnsi" w:hAnsiTheme="minorHAnsi" w:cstheme="minorHAnsi"/>
          <w:color w:val="000000"/>
          <w:sz w:val="24"/>
          <w:szCs w:val="24"/>
        </w:rPr>
        <w:t>(Kemper and Henze, 2009).</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Greece</w:t>
      </w:r>
      <w:r w:rsidRPr="00E70DBD">
        <w:rPr>
          <w:rFonts w:asciiTheme="minorHAnsi" w:hAnsiTheme="minorHAnsi" w:cstheme="minorHAnsi"/>
          <w:color w:val="000000"/>
          <w:sz w:val="24"/>
          <w:szCs w:val="24"/>
        </w:rPr>
        <w:t xml:space="preserve">, a two years long study was carried out to know the GI parasitic infections in beef cattle of 15 farms in Mediterranean climate. Among a total of 262 samples, 42(16%) samples were positive where Strongyle-type eggs were found in 28 (10.7%) samples, Strongyloides spp and Toxocara spp eggs in 8 (3.1%) samples and capillaria spp and Moniezia spp eggs in 1(0.4%) sample followed by Coccidian oocysts were found in 123 (46.9%) samples. It was also revealed that a four –fold increase in the risk of coccidian infection in calves less than 12 months old compared with animals that were more than 36 months old </w:t>
      </w:r>
      <w:r w:rsidRPr="00C433C7">
        <w:rPr>
          <w:rFonts w:asciiTheme="minorHAnsi" w:hAnsiTheme="minorHAnsi" w:cstheme="minorHAnsi"/>
          <w:color w:val="000000"/>
          <w:sz w:val="24"/>
          <w:szCs w:val="24"/>
        </w:rPr>
        <w:t>( Theodoropolous et al., 2010).</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Ethiopia</w:t>
      </w:r>
      <w:r w:rsidRPr="00E70DBD">
        <w:rPr>
          <w:rFonts w:asciiTheme="minorHAnsi" w:hAnsiTheme="minorHAnsi" w:cstheme="minorHAnsi"/>
          <w:color w:val="000000"/>
          <w:sz w:val="24"/>
          <w:szCs w:val="24"/>
        </w:rPr>
        <w:t xml:space="preserve">, an epidemiological investigation in western Oromia region was conducted to determine the prevalence and risk factors associated with gastrointestinal parasitism. The investigation showed that the overall prevalence of gastrointestinal parasites was 69.6% with50.2%, 75.3% and 84.1% in cattle, sheep and goats, respectively. </w:t>
      </w:r>
      <w:r w:rsidRPr="00E70DBD">
        <w:rPr>
          <w:rFonts w:asciiTheme="minorHAnsi" w:hAnsiTheme="minorHAnsi" w:cstheme="minorHAnsi"/>
          <w:i/>
          <w:color w:val="000000"/>
          <w:sz w:val="24"/>
          <w:szCs w:val="24"/>
        </w:rPr>
        <w:t>Strongyle</w:t>
      </w:r>
      <w:r w:rsidRPr="00E70DBD">
        <w:rPr>
          <w:rFonts w:asciiTheme="minorHAnsi" w:hAnsiTheme="minorHAnsi" w:cstheme="minorHAnsi"/>
          <w:color w:val="000000"/>
          <w:sz w:val="24"/>
          <w:szCs w:val="24"/>
        </w:rPr>
        <w:t xml:space="preserve"> and </w:t>
      </w:r>
      <w:r w:rsidRPr="00E70DBD">
        <w:rPr>
          <w:rFonts w:asciiTheme="minorHAnsi" w:hAnsiTheme="minorHAnsi" w:cstheme="minorHAnsi"/>
          <w:i/>
          <w:color w:val="000000"/>
          <w:sz w:val="24"/>
          <w:szCs w:val="24"/>
        </w:rPr>
        <w:t>Eimeria</w:t>
      </w:r>
      <w:r w:rsidRPr="00E70DBD">
        <w:rPr>
          <w:rFonts w:asciiTheme="minorHAnsi" w:hAnsiTheme="minorHAnsi" w:cstheme="minorHAnsi"/>
          <w:color w:val="000000"/>
          <w:sz w:val="24"/>
          <w:szCs w:val="24"/>
        </w:rPr>
        <w:t xml:space="preserve"> were the most prevalent parasites encountered. Most of the cattle ( 44.4%),sheep(45.1%) and goats (47.8%)  were infected by single parasite while the remaining 5.8%,30.2% and </w:t>
      </w:r>
      <w:r w:rsidRPr="00E70DBD">
        <w:rPr>
          <w:rFonts w:asciiTheme="minorHAnsi" w:hAnsiTheme="minorHAnsi" w:cstheme="minorHAnsi"/>
          <w:color w:val="000000"/>
          <w:sz w:val="24"/>
          <w:szCs w:val="24"/>
        </w:rPr>
        <w:lastRenderedPageBreak/>
        <w:t xml:space="preserve">35.3%,respectively,were infected by 2 and more than 2 types of parasites, where most of the combinations were </w:t>
      </w:r>
      <w:r w:rsidRPr="00E70DBD">
        <w:rPr>
          <w:rFonts w:asciiTheme="minorHAnsi" w:hAnsiTheme="minorHAnsi" w:cstheme="minorHAnsi"/>
          <w:i/>
          <w:color w:val="000000"/>
          <w:sz w:val="24"/>
          <w:szCs w:val="24"/>
        </w:rPr>
        <w:t>Strongyles</w:t>
      </w:r>
      <w:r w:rsidRPr="00E70DBD">
        <w:rPr>
          <w:rFonts w:asciiTheme="minorHAnsi" w:hAnsiTheme="minorHAnsi" w:cstheme="minorHAnsi"/>
          <w:color w:val="000000"/>
          <w:sz w:val="24"/>
          <w:szCs w:val="24"/>
        </w:rPr>
        <w:t xml:space="preserve"> and </w:t>
      </w:r>
      <w:r w:rsidRPr="00E70DBD">
        <w:rPr>
          <w:rFonts w:asciiTheme="minorHAnsi" w:hAnsiTheme="minorHAnsi" w:cstheme="minorHAnsi"/>
          <w:i/>
          <w:color w:val="000000"/>
          <w:sz w:val="24"/>
          <w:szCs w:val="24"/>
        </w:rPr>
        <w:t>Eimeria</w:t>
      </w:r>
      <w:r w:rsidRPr="00E70DBD">
        <w:rPr>
          <w:rFonts w:asciiTheme="minorHAnsi" w:hAnsiTheme="minorHAnsi" w:cstheme="minorHAnsi"/>
          <w:color w:val="000000"/>
          <w:sz w:val="24"/>
          <w:szCs w:val="24"/>
        </w:rPr>
        <w:t xml:space="preserve"> </w:t>
      </w:r>
      <w:r w:rsidRPr="00C433C7">
        <w:rPr>
          <w:rFonts w:asciiTheme="minorHAnsi" w:hAnsiTheme="minorHAnsi" w:cstheme="minorHAnsi"/>
          <w:color w:val="000000"/>
          <w:sz w:val="24"/>
          <w:szCs w:val="24"/>
        </w:rPr>
        <w:t>(Regassa et al.,2006).</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Tanzania</w:t>
      </w:r>
      <w:r w:rsidRPr="00E70DBD">
        <w:rPr>
          <w:rFonts w:asciiTheme="minorHAnsi" w:hAnsiTheme="minorHAnsi" w:cstheme="minorHAnsi"/>
          <w:color w:val="000000"/>
          <w:sz w:val="24"/>
          <w:szCs w:val="24"/>
        </w:rPr>
        <w:t xml:space="preserve">, a survey was conducted to know the prevalence of GI parasitic infection in grazing Maasai cattle in pastoral farming area where Coccidian oocyst, nematodes and trematodes infections were found in 2.2%, 20%, and 56.6% in cattle, respectively. The overall prevalence was estimated to be 47% (Swai et al., 2006). However an abattoir survey showed that the infection rate of </w:t>
      </w:r>
      <w:r w:rsidRPr="00E70DBD">
        <w:rPr>
          <w:rFonts w:asciiTheme="minorHAnsi" w:hAnsiTheme="minorHAnsi" w:cstheme="minorHAnsi"/>
          <w:i/>
          <w:color w:val="000000"/>
          <w:sz w:val="24"/>
          <w:szCs w:val="24"/>
        </w:rPr>
        <w:t>Schistosoma</w:t>
      </w:r>
      <w:r w:rsidRPr="00E70DBD">
        <w:rPr>
          <w:rFonts w:asciiTheme="minorHAnsi" w:hAnsiTheme="minorHAnsi" w:cstheme="minorHAnsi"/>
          <w:color w:val="000000"/>
          <w:sz w:val="24"/>
          <w:szCs w:val="24"/>
        </w:rPr>
        <w:t xml:space="preserve"> </w:t>
      </w:r>
      <w:r w:rsidRPr="00E70DBD">
        <w:rPr>
          <w:rFonts w:asciiTheme="minorHAnsi" w:hAnsiTheme="minorHAnsi" w:cstheme="minorHAnsi"/>
          <w:i/>
          <w:color w:val="000000"/>
          <w:sz w:val="24"/>
          <w:szCs w:val="24"/>
        </w:rPr>
        <w:t>bovis</w:t>
      </w:r>
      <w:r w:rsidRPr="00E70DBD">
        <w:rPr>
          <w:rFonts w:asciiTheme="minorHAnsi" w:hAnsiTheme="minorHAnsi" w:cstheme="minorHAnsi"/>
          <w:color w:val="000000"/>
          <w:sz w:val="24"/>
          <w:szCs w:val="24"/>
        </w:rPr>
        <w:t xml:space="preserve"> was edtimated a 31% </w:t>
      </w:r>
      <w:r w:rsidRPr="00C433C7">
        <w:rPr>
          <w:rFonts w:asciiTheme="minorHAnsi" w:hAnsiTheme="minorHAnsi" w:cstheme="minorHAnsi"/>
          <w:color w:val="000000"/>
          <w:sz w:val="24"/>
          <w:szCs w:val="24"/>
        </w:rPr>
        <w:t>( Masaba et al., 1977) .</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Algeria</w:t>
      </w:r>
      <w:r w:rsidRPr="00E70DBD">
        <w:rPr>
          <w:rFonts w:asciiTheme="minorHAnsi" w:hAnsiTheme="minorHAnsi" w:cstheme="minorHAnsi"/>
          <w:color w:val="000000"/>
          <w:sz w:val="24"/>
          <w:szCs w:val="24"/>
        </w:rPr>
        <w:t xml:space="preserve">, a total of 222 calves varying of 1 – 18 months of age were examined to evaluate the prevalence of gastrointestinal helminthiasis of calves. The prevalence of eggs of </w:t>
      </w:r>
      <w:r w:rsidRPr="00E70DBD">
        <w:rPr>
          <w:rFonts w:asciiTheme="minorHAnsi" w:hAnsiTheme="minorHAnsi" w:cstheme="minorHAnsi"/>
          <w:i/>
          <w:color w:val="000000"/>
          <w:sz w:val="24"/>
          <w:szCs w:val="24"/>
        </w:rPr>
        <w:t>Strongyloidea , Thrichuris sppp,  Moniezia spp, Strongyloides</w:t>
      </w:r>
      <w:r w:rsidRPr="00E70DBD">
        <w:rPr>
          <w:rFonts w:asciiTheme="minorHAnsi" w:hAnsiTheme="minorHAnsi" w:cstheme="minorHAnsi"/>
          <w:color w:val="000000"/>
          <w:sz w:val="24"/>
          <w:szCs w:val="24"/>
        </w:rPr>
        <w:t xml:space="preserve"> </w:t>
      </w:r>
      <w:r w:rsidRPr="00E70DBD">
        <w:rPr>
          <w:rFonts w:asciiTheme="minorHAnsi" w:hAnsiTheme="minorHAnsi" w:cstheme="minorHAnsi"/>
          <w:i/>
          <w:color w:val="000000"/>
          <w:sz w:val="24"/>
          <w:szCs w:val="24"/>
        </w:rPr>
        <w:t>papillosus</w:t>
      </w:r>
      <w:r w:rsidRPr="00E70DBD">
        <w:rPr>
          <w:rFonts w:asciiTheme="minorHAnsi" w:hAnsiTheme="minorHAnsi" w:cstheme="minorHAnsi"/>
          <w:color w:val="000000"/>
          <w:sz w:val="24"/>
          <w:szCs w:val="24"/>
        </w:rPr>
        <w:t xml:space="preserve"> and coccidial oocysts were, in properties and calves:100 and 66,100 and 57.8,50 and8.2,25, and 1.8, and 33.3and 7.8% respectively. Of the 66 for eggs of the </w:t>
      </w:r>
      <w:r w:rsidRPr="00E70DBD">
        <w:rPr>
          <w:rFonts w:asciiTheme="minorHAnsi" w:hAnsiTheme="minorHAnsi" w:cstheme="minorHAnsi"/>
          <w:i/>
          <w:color w:val="000000"/>
          <w:sz w:val="24"/>
          <w:szCs w:val="24"/>
        </w:rPr>
        <w:t>Strongyloidea</w:t>
      </w:r>
      <w:r w:rsidRPr="00E70DBD">
        <w:rPr>
          <w:rFonts w:asciiTheme="minorHAnsi" w:hAnsiTheme="minorHAnsi" w:cstheme="minorHAnsi"/>
          <w:color w:val="000000"/>
          <w:sz w:val="24"/>
          <w:szCs w:val="24"/>
        </w:rPr>
        <w:t xml:space="preserve">, 64 were attributed to </w:t>
      </w:r>
      <w:r w:rsidRPr="00E70DBD">
        <w:rPr>
          <w:rFonts w:asciiTheme="minorHAnsi" w:hAnsiTheme="minorHAnsi" w:cstheme="minorHAnsi"/>
          <w:i/>
          <w:color w:val="000000"/>
          <w:sz w:val="24"/>
          <w:szCs w:val="24"/>
        </w:rPr>
        <w:t>Haemonchus</w:t>
      </w:r>
      <w:r w:rsidRPr="00E70DBD">
        <w:rPr>
          <w:rFonts w:asciiTheme="minorHAnsi" w:hAnsiTheme="minorHAnsi" w:cstheme="minorHAnsi"/>
          <w:color w:val="000000"/>
          <w:sz w:val="24"/>
          <w:szCs w:val="24"/>
        </w:rPr>
        <w:t xml:space="preserve"> spp and 53.75% to </w:t>
      </w:r>
      <w:r w:rsidRPr="00E70DBD">
        <w:rPr>
          <w:rFonts w:asciiTheme="minorHAnsi" w:hAnsiTheme="minorHAnsi" w:cstheme="minorHAnsi"/>
          <w:i/>
          <w:color w:val="000000"/>
          <w:sz w:val="24"/>
          <w:szCs w:val="24"/>
        </w:rPr>
        <w:t>cooperia</w:t>
      </w:r>
      <w:r w:rsidRPr="00E70DBD">
        <w:rPr>
          <w:rFonts w:asciiTheme="minorHAnsi" w:hAnsiTheme="minorHAnsi" w:cstheme="minorHAnsi"/>
          <w:color w:val="000000"/>
          <w:sz w:val="24"/>
          <w:szCs w:val="24"/>
        </w:rPr>
        <w:t xml:space="preserve"> spp (Repossi et al., 2006).</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widowControl/>
        <w:spacing w:line="360" w:lineRule="auto"/>
        <w:jc w:val="both"/>
        <w:rPr>
          <w:rFonts w:asciiTheme="minorHAnsi" w:hAnsiTheme="minorHAnsi" w:cstheme="minorHAnsi"/>
          <w:color w:val="000000"/>
          <w:sz w:val="24"/>
          <w:szCs w:val="24"/>
        </w:rPr>
      </w:pPr>
      <w:r w:rsidRPr="00E70DBD">
        <w:rPr>
          <w:rFonts w:asciiTheme="minorHAnsi" w:hAnsiTheme="minorHAnsi" w:cstheme="minorHAnsi"/>
          <w:b/>
          <w:color w:val="000000"/>
          <w:sz w:val="24"/>
          <w:szCs w:val="24"/>
        </w:rPr>
        <w:t>In Costa Rica</w:t>
      </w:r>
      <w:r w:rsidRPr="00E70DBD">
        <w:rPr>
          <w:rFonts w:asciiTheme="minorHAnsi" w:hAnsiTheme="minorHAnsi" w:cstheme="minorHAnsi"/>
          <w:color w:val="000000"/>
          <w:sz w:val="24"/>
          <w:szCs w:val="24"/>
        </w:rPr>
        <w:t xml:space="preserve">, a longitudinal survey was carried out to determine ,describe the prevalence and intensity of gastrointestinal parasite infections in two different ecological zones A) beef cattle, B)were </w:t>
      </w:r>
      <w:r w:rsidRPr="00E70DBD">
        <w:rPr>
          <w:rFonts w:asciiTheme="minorHAnsi" w:hAnsiTheme="minorHAnsi" w:cstheme="minorHAnsi"/>
          <w:i/>
          <w:color w:val="000000"/>
          <w:sz w:val="24"/>
          <w:szCs w:val="24"/>
        </w:rPr>
        <w:t>Eimeria</w:t>
      </w:r>
      <w:r w:rsidRPr="00E70DBD">
        <w:rPr>
          <w:rFonts w:asciiTheme="minorHAnsi" w:hAnsiTheme="minorHAnsi" w:cstheme="minorHAnsi"/>
          <w:color w:val="000000"/>
          <w:sz w:val="24"/>
          <w:szCs w:val="24"/>
        </w:rPr>
        <w:t xml:space="preserve"> spp (94.7%, 93.7%), </w:t>
      </w:r>
      <w:r w:rsidRPr="00E70DBD">
        <w:rPr>
          <w:rFonts w:asciiTheme="minorHAnsi" w:hAnsiTheme="minorHAnsi" w:cstheme="minorHAnsi"/>
          <w:i/>
          <w:color w:val="000000"/>
          <w:sz w:val="24"/>
          <w:szCs w:val="24"/>
        </w:rPr>
        <w:t>Strongylidae</w:t>
      </w:r>
      <w:r w:rsidRPr="00E70DBD">
        <w:rPr>
          <w:rFonts w:asciiTheme="minorHAnsi" w:hAnsiTheme="minorHAnsi" w:cstheme="minorHAnsi"/>
          <w:color w:val="000000"/>
          <w:sz w:val="24"/>
          <w:szCs w:val="24"/>
        </w:rPr>
        <w:t xml:space="preserve"> (75.0%, 81.4%), </w:t>
      </w:r>
      <w:r w:rsidRPr="00E70DBD">
        <w:rPr>
          <w:rFonts w:asciiTheme="minorHAnsi" w:hAnsiTheme="minorHAnsi" w:cstheme="minorHAnsi"/>
          <w:i/>
          <w:color w:val="000000"/>
          <w:sz w:val="24"/>
          <w:szCs w:val="24"/>
        </w:rPr>
        <w:t>Buxtonella</w:t>
      </w:r>
      <w:r w:rsidRPr="00E70DBD">
        <w:rPr>
          <w:rFonts w:asciiTheme="minorHAnsi" w:hAnsiTheme="minorHAnsi" w:cstheme="minorHAnsi"/>
          <w:color w:val="000000"/>
          <w:sz w:val="24"/>
          <w:szCs w:val="24"/>
        </w:rPr>
        <w:t xml:space="preserve"> </w:t>
      </w:r>
      <w:r w:rsidRPr="00E70DBD">
        <w:rPr>
          <w:rFonts w:asciiTheme="minorHAnsi" w:hAnsiTheme="minorHAnsi" w:cstheme="minorHAnsi"/>
          <w:i/>
          <w:color w:val="000000"/>
          <w:sz w:val="24"/>
          <w:szCs w:val="24"/>
        </w:rPr>
        <w:t>sulcata</w:t>
      </w:r>
      <w:r w:rsidRPr="00E70DBD">
        <w:rPr>
          <w:rFonts w:asciiTheme="minorHAnsi" w:hAnsiTheme="minorHAnsi" w:cstheme="minorHAnsi"/>
          <w:color w:val="000000"/>
          <w:sz w:val="24"/>
          <w:szCs w:val="24"/>
        </w:rPr>
        <w:t xml:space="preserve"> (%) and </w:t>
      </w:r>
      <w:r w:rsidRPr="00E70DBD">
        <w:rPr>
          <w:rFonts w:asciiTheme="minorHAnsi" w:hAnsiTheme="minorHAnsi" w:cstheme="minorHAnsi"/>
          <w:i/>
          <w:color w:val="000000"/>
          <w:sz w:val="24"/>
          <w:szCs w:val="24"/>
        </w:rPr>
        <w:t>Strongyloides papillosus</w:t>
      </w:r>
      <w:r w:rsidRPr="00E70DBD">
        <w:rPr>
          <w:rFonts w:asciiTheme="minorHAnsi" w:hAnsiTheme="minorHAnsi" w:cstheme="minorHAnsi"/>
          <w:color w:val="000000"/>
          <w:sz w:val="24"/>
          <w:szCs w:val="24"/>
        </w:rPr>
        <w:t xml:space="preserve"> ,whereas </w:t>
      </w:r>
      <w:r w:rsidRPr="00E70DBD">
        <w:rPr>
          <w:rFonts w:asciiTheme="minorHAnsi" w:hAnsiTheme="minorHAnsi" w:cstheme="minorHAnsi"/>
          <w:i/>
          <w:color w:val="000000"/>
          <w:sz w:val="24"/>
          <w:szCs w:val="24"/>
        </w:rPr>
        <w:t>Moniezia</w:t>
      </w:r>
      <w:r w:rsidRPr="00E70DBD">
        <w:rPr>
          <w:rFonts w:asciiTheme="minorHAnsi" w:hAnsiTheme="minorHAnsi" w:cstheme="minorHAnsi"/>
          <w:color w:val="000000"/>
          <w:sz w:val="24"/>
          <w:szCs w:val="24"/>
        </w:rPr>
        <w:t xml:space="preserve"> </w:t>
      </w:r>
      <w:r w:rsidRPr="00E70DBD">
        <w:rPr>
          <w:rFonts w:asciiTheme="minorHAnsi" w:hAnsiTheme="minorHAnsi" w:cstheme="minorHAnsi"/>
          <w:i/>
          <w:color w:val="000000"/>
          <w:sz w:val="24"/>
          <w:szCs w:val="24"/>
        </w:rPr>
        <w:t>benedeni</w:t>
      </w:r>
      <w:r w:rsidRPr="00E70DBD">
        <w:rPr>
          <w:rFonts w:asciiTheme="minorHAnsi" w:hAnsiTheme="minorHAnsi" w:cstheme="minorHAnsi"/>
          <w:color w:val="000000"/>
          <w:sz w:val="24"/>
          <w:szCs w:val="24"/>
        </w:rPr>
        <w:t xml:space="preserve"> , </w:t>
      </w:r>
      <w:r w:rsidRPr="00E70DBD">
        <w:rPr>
          <w:rFonts w:asciiTheme="minorHAnsi" w:hAnsiTheme="minorHAnsi" w:cstheme="minorHAnsi"/>
          <w:i/>
          <w:color w:val="000000"/>
          <w:sz w:val="24"/>
          <w:szCs w:val="24"/>
        </w:rPr>
        <w:t>Trichuris</w:t>
      </w:r>
      <w:r w:rsidRPr="00E70DBD">
        <w:rPr>
          <w:rFonts w:asciiTheme="minorHAnsi" w:hAnsiTheme="minorHAnsi" w:cstheme="minorHAnsi"/>
          <w:color w:val="000000"/>
          <w:sz w:val="24"/>
          <w:szCs w:val="24"/>
        </w:rPr>
        <w:t xml:space="preserve"> spp , </w:t>
      </w:r>
      <w:r w:rsidRPr="00E70DBD">
        <w:rPr>
          <w:rFonts w:asciiTheme="minorHAnsi" w:hAnsiTheme="minorHAnsi" w:cstheme="minorHAnsi"/>
          <w:i/>
          <w:color w:val="000000"/>
          <w:sz w:val="24"/>
          <w:szCs w:val="24"/>
        </w:rPr>
        <w:t>Toxocara</w:t>
      </w:r>
      <w:r w:rsidRPr="00E70DBD">
        <w:rPr>
          <w:rFonts w:asciiTheme="minorHAnsi" w:hAnsiTheme="minorHAnsi" w:cstheme="minorHAnsi"/>
          <w:color w:val="000000"/>
          <w:sz w:val="24"/>
          <w:szCs w:val="24"/>
        </w:rPr>
        <w:t xml:space="preserve"> </w:t>
      </w:r>
      <w:r w:rsidRPr="00E70DBD">
        <w:rPr>
          <w:rFonts w:asciiTheme="minorHAnsi" w:hAnsiTheme="minorHAnsi" w:cstheme="minorHAnsi"/>
          <w:i/>
          <w:color w:val="000000"/>
          <w:sz w:val="24"/>
          <w:szCs w:val="24"/>
        </w:rPr>
        <w:t>vituolorum</w:t>
      </w:r>
      <w:r w:rsidRPr="00E70DBD">
        <w:rPr>
          <w:rFonts w:asciiTheme="minorHAnsi" w:hAnsiTheme="minorHAnsi" w:cstheme="minorHAnsi"/>
          <w:color w:val="000000"/>
          <w:sz w:val="24"/>
          <w:szCs w:val="24"/>
        </w:rPr>
        <w:t xml:space="preserve"> and </w:t>
      </w:r>
      <w:r w:rsidRPr="00E70DBD">
        <w:rPr>
          <w:rFonts w:asciiTheme="minorHAnsi" w:hAnsiTheme="minorHAnsi" w:cstheme="minorHAnsi"/>
          <w:i/>
          <w:color w:val="000000"/>
          <w:sz w:val="24"/>
          <w:szCs w:val="24"/>
        </w:rPr>
        <w:t>Entamoeba bovis</w:t>
      </w:r>
      <w:r w:rsidRPr="00E70DBD">
        <w:rPr>
          <w:rFonts w:asciiTheme="minorHAnsi" w:hAnsiTheme="minorHAnsi" w:cstheme="minorHAnsi"/>
          <w:color w:val="000000"/>
          <w:sz w:val="24"/>
          <w:szCs w:val="24"/>
        </w:rPr>
        <w:t xml:space="preserve"> were less prevalent</w:t>
      </w:r>
      <w:r w:rsidRPr="00C433C7">
        <w:rPr>
          <w:rFonts w:asciiTheme="minorHAnsi" w:hAnsiTheme="minorHAnsi" w:cstheme="minorHAnsi"/>
          <w:color w:val="000000"/>
          <w:sz w:val="24"/>
          <w:szCs w:val="24"/>
        </w:rPr>
        <w:t>(Jimeneza et al., 2007).</w:t>
      </w:r>
    </w:p>
    <w:p w:rsidR="00E22B8C" w:rsidRPr="00E70DBD" w:rsidRDefault="00E22B8C" w:rsidP="00E22B8C">
      <w:pPr>
        <w:widowControl/>
        <w:spacing w:line="360" w:lineRule="auto"/>
        <w:jc w:val="both"/>
        <w:rPr>
          <w:rFonts w:asciiTheme="minorHAnsi" w:hAnsiTheme="minorHAnsi" w:cstheme="minorHAnsi"/>
          <w:color w:val="000000"/>
          <w:sz w:val="24"/>
          <w:szCs w:val="24"/>
        </w:rPr>
      </w:pPr>
    </w:p>
    <w:p w:rsidR="00E22B8C" w:rsidRPr="00E70DBD" w:rsidRDefault="00E22B8C" w:rsidP="00E22B8C">
      <w:pPr>
        <w:spacing w:line="360" w:lineRule="auto"/>
        <w:jc w:val="both"/>
        <w:rPr>
          <w:rFonts w:asciiTheme="minorHAnsi" w:hAnsiTheme="minorHAnsi" w:cstheme="minorHAnsi"/>
          <w:b/>
          <w:sz w:val="24"/>
          <w:szCs w:val="24"/>
        </w:rPr>
      </w:pPr>
      <w:r w:rsidRPr="00E70DBD">
        <w:rPr>
          <w:rFonts w:asciiTheme="minorHAnsi" w:hAnsiTheme="minorHAnsi" w:cstheme="minorHAnsi"/>
          <w:b/>
          <w:color w:val="000000"/>
          <w:sz w:val="24"/>
          <w:szCs w:val="24"/>
        </w:rPr>
        <w:t>In Kenya</w:t>
      </w:r>
      <w:r w:rsidRPr="00E70DBD">
        <w:rPr>
          <w:rFonts w:asciiTheme="minorHAnsi" w:hAnsiTheme="minorHAnsi" w:cstheme="minorHAnsi"/>
          <w:color w:val="000000"/>
          <w:sz w:val="24"/>
          <w:szCs w:val="24"/>
        </w:rPr>
        <w:t xml:space="preserve">, a study in Magadi division revealed the overall prevalence of nematodes in the calves, sheep and goats was 69%,80% and82% ,respectively the overall prevalence of Coccidial oocysts in calves ,sheep and goats was 30%,44% and 45% , respectively </w:t>
      </w:r>
      <w:r w:rsidRPr="00C433C7">
        <w:rPr>
          <w:rFonts w:asciiTheme="minorHAnsi" w:hAnsiTheme="minorHAnsi" w:cstheme="minorHAnsi"/>
          <w:color w:val="000000"/>
          <w:sz w:val="24"/>
          <w:szCs w:val="24"/>
        </w:rPr>
        <w:t>(Maichomo et al., 2004).</w:t>
      </w:r>
      <w:r w:rsidRPr="00E70DBD">
        <w:rPr>
          <w:rFonts w:asciiTheme="minorHAnsi" w:hAnsiTheme="minorHAnsi" w:cstheme="minorHAnsi"/>
          <w:b/>
          <w:sz w:val="24"/>
          <w:szCs w:val="24"/>
        </w:rPr>
        <w:t xml:space="preserve"> </w:t>
      </w:r>
    </w:p>
    <w:p w:rsidR="00E22B8C" w:rsidRPr="00E70DBD" w:rsidRDefault="00E22B8C" w:rsidP="00E22B8C">
      <w:pPr>
        <w:spacing w:line="360" w:lineRule="auto"/>
        <w:jc w:val="both"/>
        <w:rPr>
          <w:rFonts w:asciiTheme="minorHAnsi" w:hAnsiTheme="minorHAnsi" w:cstheme="minorHAnsi"/>
          <w:b/>
          <w:sz w:val="24"/>
          <w:szCs w:val="24"/>
        </w:rPr>
      </w:pPr>
    </w:p>
    <w:p w:rsidR="00E22B8C" w:rsidRPr="00E70DBD" w:rsidRDefault="00E22B8C" w:rsidP="00E22B8C">
      <w:pPr>
        <w:spacing w:line="360" w:lineRule="auto"/>
        <w:jc w:val="both"/>
        <w:rPr>
          <w:rFonts w:asciiTheme="minorHAnsi" w:hAnsiTheme="minorHAnsi" w:cstheme="minorHAnsi"/>
          <w:b/>
          <w:sz w:val="24"/>
          <w:szCs w:val="24"/>
        </w:rPr>
      </w:pPr>
    </w:p>
    <w:p w:rsidR="00E22B8C" w:rsidRPr="00E70DBD" w:rsidRDefault="00E22B8C" w:rsidP="00E22B8C">
      <w:pPr>
        <w:spacing w:line="360" w:lineRule="auto"/>
        <w:jc w:val="both"/>
        <w:rPr>
          <w:rFonts w:asciiTheme="minorHAnsi" w:hAnsiTheme="minorHAnsi" w:cstheme="minorHAnsi"/>
          <w:b/>
          <w:sz w:val="24"/>
          <w:szCs w:val="24"/>
        </w:rPr>
      </w:pPr>
      <w:r w:rsidRPr="00E70DBD">
        <w:rPr>
          <w:rFonts w:asciiTheme="minorHAnsi" w:hAnsiTheme="minorHAnsi" w:cstheme="minorHAnsi"/>
          <w:b/>
          <w:sz w:val="24"/>
          <w:szCs w:val="24"/>
        </w:rPr>
        <w:t>Clinical Signs of Gastrointestinal parasitic infection:</w:t>
      </w:r>
    </w:p>
    <w:p w:rsidR="00E22B8C" w:rsidRPr="00E70DBD" w:rsidRDefault="00E22B8C" w:rsidP="00E22B8C">
      <w:pPr>
        <w:spacing w:line="360" w:lineRule="auto"/>
        <w:jc w:val="both"/>
        <w:rPr>
          <w:rFonts w:asciiTheme="minorHAnsi" w:hAnsiTheme="minorHAnsi" w:cstheme="minorHAnsi"/>
          <w:sz w:val="24"/>
          <w:szCs w:val="24"/>
        </w:rPr>
      </w:pPr>
      <w:r w:rsidRPr="00E70DBD">
        <w:rPr>
          <w:rFonts w:asciiTheme="minorHAnsi" w:hAnsiTheme="minorHAnsi" w:cstheme="minorHAnsi"/>
          <w:b/>
          <w:sz w:val="24"/>
          <w:szCs w:val="24"/>
        </w:rPr>
        <w:t>Fasciolosis-</w:t>
      </w:r>
      <w:r w:rsidRPr="00E70DBD">
        <w:rPr>
          <w:rFonts w:asciiTheme="minorHAnsi" w:hAnsiTheme="minorHAnsi" w:cstheme="minorHAnsi"/>
          <w:sz w:val="24"/>
          <w:szCs w:val="24"/>
        </w:rPr>
        <w:t xml:space="preserve">Sudden death where blood stained froth appears at the nostrils&amp; anus, weakness, </w:t>
      </w:r>
      <w:r w:rsidRPr="00E70DBD">
        <w:rPr>
          <w:rFonts w:asciiTheme="minorHAnsi" w:hAnsiTheme="minorHAnsi" w:cstheme="minorHAnsi"/>
          <w:sz w:val="24"/>
          <w:szCs w:val="24"/>
        </w:rPr>
        <w:lastRenderedPageBreak/>
        <w:t>mucosal edema,abdominal pain indicate acute fasciolosis.on the oter hand anemia, bottle jawindicate chronic fasciolosis</w:t>
      </w:r>
      <w:r w:rsidRPr="00E70DBD">
        <w:rPr>
          <w:rFonts w:asciiTheme="minorHAnsi" w:hAnsiTheme="minorHAnsi" w:cstheme="minorHAnsi"/>
          <w:b/>
          <w:sz w:val="24"/>
          <w:szCs w:val="24"/>
        </w:rPr>
        <w:t xml:space="preserve"> </w:t>
      </w:r>
      <w:r w:rsidRPr="00C433C7">
        <w:rPr>
          <w:rFonts w:asciiTheme="minorHAnsi" w:hAnsiTheme="minorHAnsi" w:cstheme="minorHAnsi"/>
          <w:sz w:val="24"/>
          <w:szCs w:val="24"/>
        </w:rPr>
        <w:t>(Kamaruddin</w:t>
      </w:r>
      <w:r w:rsidRPr="00C433C7">
        <w:rPr>
          <w:rFonts w:asciiTheme="minorHAnsi" w:hAnsiTheme="minorHAnsi" w:cstheme="minorHAnsi"/>
          <w:i/>
          <w:sz w:val="24"/>
          <w:szCs w:val="24"/>
        </w:rPr>
        <w:t xml:space="preserve"> et al., </w:t>
      </w:r>
      <w:r w:rsidRPr="00C433C7">
        <w:rPr>
          <w:rFonts w:asciiTheme="minorHAnsi" w:hAnsiTheme="minorHAnsi" w:cstheme="minorHAnsi"/>
          <w:sz w:val="24"/>
          <w:szCs w:val="24"/>
        </w:rPr>
        <w:t>2007)</w:t>
      </w:r>
    </w:p>
    <w:p w:rsidR="00E22B8C" w:rsidRPr="00E70DBD" w:rsidRDefault="00E22B8C" w:rsidP="00E22B8C">
      <w:pPr>
        <w:spacing w:line="360" w:lineRule="auto"/>
        <w:jc w:val="both"/>
        <w:rPr>
          <w:rFonts w:asciiTheme="minorHAnsi" w:hAnsiTheme="minorHAnsi" w:cstheme="minorHAnsi"/>
          <w:b/>
          <w:sz w:val="24"/>
          <w:szCs w:val="24"/>
        </w:rPr>
      </w:pPr>
      <w:r w:rsidRPr="00E70DBD">
        <w:rPr>
          <w:rFonts w:asciiTheme="minorHAnsi" w:hAnsiTheme="minorHAnsi" w:cstheme="minorHAnsi"/>
          <w:b/>
          <w:sz w:val="24"/>
          <w:szCs w:val="24"/>
        </w:rPr>
        <w:t>Paramphistomiasis-</w:t>
      </w:r>
      <w:r w:rsidRPr="00E70DBD">
        <w:rPr>
          <w:rFonts w:asciiTheme="minorHAnsi" w:hAnsiTheme="minorHAnsi" w:cstheme="minorHAnsi"/>
          <w:sz w:val="24"/>
          <w:szCs w:val="24"/>
        </w:rPr>
        <w:t>A characteristic&amp; persistent foetid diarrhea, depression, dehydration &amp; anemia followed by sudden death were the important clinical signs of paraamphistomiasis</w:t>
      </w:r>
      <w:r w:rsidRPr="00E70DBD">
        <w:rPr>
          <w:rFonts w:asciiTheme="minorHAnsi" w:hAnsiTheme="minorHAnsi" w:cstheme="minorHAnsi"/>
          <w:b/>
          <w:sz w:val="24"/>
          <w:szCs w:val="24"/>
        </w:rPr>
        <w:t xml:space="preserve"> </w:t>
      </w:r>
      <w:r w:rsidRPr="00C433C7">
        <w:rPr>
          <w:rFonts w:asciiTheme="minorHAnsi" w:hAnsiTheme="minorHAnsi" w:cstheme="minorHAnsi"/>
          <w:sz w:val="24"/>
          <w:szCs w:val="24"/>
        </w:rPr>
        <w:t>(Amalendu, 2005).</w:t>
      </w:r>
    </w:p>
    <w:p w:rsidR="00E22B8C" w:rsidRPr="00E70DBD" w:rsidRDefault="00E22B8C" w:rsidP="00E22B8C">
      <w:pPr>
        <w:spacing w:line="360" w:lineRule="auto"/>
        <w:jc w:val="both"/>
        <w:rPr>
          <w:rFonts w:asciiTheme="minorHAnsi" w:hAnsiTheme="minorHAnsi" w:cstheme="minorHAnsi"/>
          <w:b/>
          <w:sz w:val="24"/>
          <w:szCs w:val="24"/>
        </w:rPr>
      </w:pPr>
    </w:p>
    <w:p w:rsidR="00E22B8C" w:rsidRPr="00E70DBD" w:rsidRDefault="00E22B8C" w:rsidP="00E22B8C">
      <w:pPr>
        <w:spacing w:line="360" w:lineRule="auto"/>
        <w:jc w:val="both"/>
        <w:rPr>
          <w:rFonts w:asciiTheme="minorHAnsi" w:hAnsiTheme="minorHAnsi" w:cstheme="minorHAnsi"/>
          <w:sz w:val="24"/>
          <w:szCs w:val="24"/>
        </w:rPr>
      </w:pPr>
      <w:r w:rsidRPr="00E70DBD">
        <w:rPr>
          <w:rFonts w:asciiTheme="minorHAnsi" w:hAnsiTheme="minorHAnsi" w:cstheme="minorHAnsi"/>
          <w:b/>
          <w:sz w:val="24"/>
          <w:szCs w:val="24"/>
        </w:rPr>
        <w:t xml:space="preserve">Ascariasis- </w:t>
      </w:r>
      <w:r w:rsidRPr="00E70DBD">
        <w:rPr>
          <w:rFonts w:asciiTheme="minorHAnsi" w:hAnsiTheme="minorHAnsi" w:cstheme="minorHAnsi"/>
          <w:sz w:val="24"/>
          <w:szCs w:val="24"/>
        </w:rPr>
        <w:t>The major clinical signs of ascariasis are untriftiness, poor growth , vague digestive disturbences including constipation, mild diarrhea&amp; dysentery</w:t>
      </w:r>
      <w:r w:rsidRPr="00C433C7">
        <w:rPr>
          <w:rFonts w:asciiTheme="minorHAnsi" w:hAnsiTheme="minorHAnsi" w:cstheme="minorHAnsi"/>
          <w:sz w:val="24"/>
          <w:szCs w:val="24"/>
        </w:rPr>
        <w:t>.(Amalendu, 2005)</w:t>
      </w:r>
    </w:p>
    <w:p w:rsidR="00E22B8C" w:rsidRPr="00E70DBD" w:rsidRDefault="00E22B8C" w:rsidP="00E22B8C">
      <w:pPr>
        <w:spacing w:line="360" w:lineRule="auto"/>
        <w:jc w:val="both"/>
        <w:rPr>
          <w:rFonts w:asciiTheme="minorHAnsi" w:hAnsiTheme="minorHAnsi" w:cstheme="minorHAnsi"/>
          <w:sz w:val="24"/>
          <w:szCs w:val="24"/>
        </w:rPr>
      </w:pPr>
      <w:r w:rsidRPr="00E70DBD">
        <w:rPr>
          <w:rFonts w:asciiTheme="minorHAnsi" w:hAnsiTheme="minorHAnsi" w:cstheme="minorHAnsi"/>
          <w:b/>
          <w:sz w:val="24"/>
          <w:szCs w:val="24"/>
        </w:rPr>
        <w:t>Moneiziasis-</w:t>
      </w:r>
      <w:r w:rsidRPr="00E70DBD">
        <w:rPr>
          <w:rFonts w:asciiTheme="minorHAnsi" w:hAnsiTheme="minorHAnsi" w:cstheme="minorHAnsi"/>
          <w:sz w:val="24"/>
          <w:szCs w:val="24"/>
        </w:rPr>
        <w:t>Poor coat, less than optimal growth, afebrile diarrhea&amp; occassionaly colic are the common signs of ascariasis</w:t>
      </w:r>
      <w:r w:rsidRPr="00C433C7">
        <w:rPr>
          <w:rFonts w:asciiTheme="minorHAnsi" w:hAnsiTheme="minorHAnsi" w:cstheme="minorHAnsi"/>
          <w:sz w:val="24"/>
          <w:szCs w:val="24"/>
        </w:rPr>
        <w:t>.(Blood et al.,2003)</w:t>
      </w:r>
    </w:p>
    <w:p w:rsidR="00E22B8C" w:rsidRPr="00E70DBD" w:rsidRDefault="00E22B8C" w:rsidP="00E22B8C">
      <w:pPr>
        <w:spacing w:line="360" w:lineRule="auto"/>
        <w:jc w:val="both"/>
        <w:rPr>
          <w:rFonts w:asciiTheme="minorHAnsi" w:hAnsiTheme="minorHAnsi" w:cstheme="minorHAnsi"/>
          <w:sz w:val="24"/>
          <w:szCs w:val="24"/>
        </w:rPr>
      </w:pPr>
      <w:r w:rsidRPr="00E70DBD">
        <w:rPr>
          <w:rFonts w:asciiTheme="minorHAnsi" w:hAnsiTheme="minorHAnsi" w:cstheme="minorHAnsi"/>
          <w:b/>
          <w:sz w:val="24"/>
          <w:szCs w:val="24"/>
        </w:rPr>
        <w:t>Oesophagostomiasis-</w:t>
      </w:r>
      <w:r w:rsidRPr="00E70DBD">
        <w:rPr>
          <w:rFonts w:asciiTheme="minorHAnsi" w:hAnsiTheme="minorHAnsi" w:cstheme="minorHAnsi"/>
          <w:sz w:val="24"/>
          <w:szCs w:val="24"/>
        </w:rPr>
        <w:t xml:space="preserve"> Fidgeting,  palor of mucosae, weakness, anasarcaunder the jaw and  along the belly,  prostration and death in  two to three days.</w:t>
      </w:r>
      <w:r w:rsidRPr="00C433C7">
        <w:rPr>
          <w:rFonts w:asciiTheme="minorHAnsi" w:hAnsiTheme="minorHAnsi" w:cstheme="minorHAnsi"/>
          <w:sz w:val="24"/>
          <w:szCs w:val="24"/>
        </w:rPr>
        <w:t xml:space="preserve">( Blood et al., 2003) </w:t>
      </w:r>
    </w:p>
    <w:p w:rsidR="00E22B8C" w:rsidRPr="00E70DBD" w:rsidRDefault="00E22B8C" w:rsidP="00E22B8C">
      <w:pPr>
        <w:spacing w:line="360" w:lineRule="auto"/>
        <w:jc w:val="both"/>
        <w:rPr>
          <w:rFonts w:asciiTheme="minorHAnsi" w:hAnsiTheme="minorHAnsi" w:cstheme="minorHAnsi"/>
          <w:b/>
          <w:sz w:val="24"/>
          <w:szCs w:val="24"/>
        </w:rPr>
      </w:pPr>
      <w:r w:rsidRPr="00E70DBD">
        <w:rPr>
          <w:rFonts w:asciiTheme="minorHAnsi" w:hAnsiTheme="minorHAnsi" w:cstheme="minorHAnsi"/>
          <w:b/>
          <w:sz w:val="24"/>
          <w:szCs w:val="24"/>
        </w:rPr>
        <w:t>Trichostrongyloidiosis</w:t>
      </w:r>
      <w:r w:rsidRPr="00E70DBD">
        <w:rPr>
          <w:rFonts w:asciiTheme="minorHAnsi" w:hAnsiTheme="minorHAnsi" w:cstheme="minorHAnsi"/>
          <w:sz w:val="24"/>
          <w:szCs w:val="24"/>
        </w:rPr>
        <w:t>- Diarrhoea in young animal is the  most common clinical sign</w:t>
      </w:r>
      <w:r w:rsidRPr="00E70DBD">
        <w:rPr>
          <w:rFonts w:asciiTheme="minorHAnsi" w:hAnsiTheme="minorHAnsi" w:cstheme="minorHAnsi"/>
          <w:b/>
          <w:sz w:val="24"/>
          <w:szCs w:val="24"/>
        </w:rPr>
        <w:t>.</w:t>
      </w:r>
      <w:r w:rsidRPr="00C433C7">
        <w:rPr>
          <w:rFonts w:asciiTheme="minorHAnsi" w:hAnsiTheme="minorHAnsi" w:cstheme="minorHAnsi"/>
          <w:sz w:val="24"/>
          <w:szCs w:val="24"/>
        </w:rPr>
        <w:t>(Blood et al., 2003)</w:t>
      </w:r>
    </w:p>
    <w:p w:rsidR="00E22B8C" w:rsidRPr="00E22B8C" w:rsidRDefault="00E22B8C" w:rsidP="00E22B8C">
      <w:pPr>
        <w:tabs>
          <w:tab w:val="left" w:pos="270"/>
        </w:tabs>
      </w:pPr>
    </w:p>
    <w:sectPr w:rsidR="00E22B8C" w:rsidRPr="00E22B8C" w:rsidSect="00C67509">
      <w:footerReference w:type="default" r:id="rId7"/>
      <w:pgSz w:w="12240" w:h="15840"/>
      <w:pgMar w:top="1440" w:right="1440" w:bottom="1440" w:left="1440" w:header="720" w:footer="720"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675" w:rsidRDefault="009F4675" w:rsidP="006F18A3">
      <w:r>
        <w:separator/>
      </w:r>
    </w:p>
  </w:endnote>
  <w:endnote w:type="continuationSeparator" w:id="1">
    <w:p w:rsidR="009F4675" w:rsidRDefault="009F4675" w:rsidP="006F1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9832"/>
      <w:docPartObj>
        <w:docPartGallery w:val="Page Numbers (Bottom of Page)"/>
        <w:docPartUnique/>
      </w:docPartObj>
    </w:sdtPr>
    <w:sdtContent>
      <w:p w:rsidR="00C67509" w:rsidRDefault="00B31D28">
        <w:pPr>
          <w:pStyle w:val="Footer"/>
          <w:jc w:val="center"/>
        </w:pPr>
        <w:fldSimple w:instr=" PAGE   \* MERGEFORMAT ">
          <w:r w:rsidR="00C433C7">
            <w:rPr>
              <w:noProof/>
            </w:rPr>
            <w:t>16</w:t>
          </w:r>
        </w:fldSimple>
      </w:p>
    </w:sdtContent>
  </w:sdt>
  <w:p w:rsidR="006F18A3" w:rsidRDefault="006F1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675" w:rsidRDefault="009F4675" w:rsidP="006F18A3">
      <w:r>
        <w:separator/>
      </w:r>
    </w:p>
  </w:footnote>
  <w:footnote w:type="continuationSeparator" w:id="1">
    <w:p w:rsidR="009F4675" w:rsidRDefault="009F4675" w:rsidP="006F1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F7115"/>
    <w:multiLevelType w:val="hybridMultilevel"/>
    <w:tmpl w:val="FFCE2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A5C492B"/>
    <w:multiLevelType w:val="hybridMultilevel"/>
    <w:tmpl w:val="8A3813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54EA579B"/>
    <w:multiLevelType w:val="hybridMultilevel"/>
    <w:tmpl w:val="3DA097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153D"/>
    <w:rsid w:val="00074530"/>
    <w:rsid w:val="001C5A34"/>
    <w:rsid w:val="002672AC"/>
    <w:rsid w:val="003363E4"/>
    <w:rsid w:val="00454334"/>
    <w:rsid w:val="004A13AA"/>
    <w:rsid w:val="00580909"/>
    <w:rsid w:val="005955C6"/>
    <w:rsid w:val="006360DC"/>
    <w:rsid w:val="006649BE"/>
    <w:rsid w:val="006F18A3"/>
    <w:rsid w:val="00745583"/>
    <w:rsid w:val="007535AE"/>
    <w:rsid w:val="008934D3"/>
    <w:rsid w:val="009D153D"/>
    <w:rsid w:val="009F4675"/>
    <w:rsid w:val="00A74433"/>
    <w:rsid w:val="00A85131"/>
    <w:rsid w:val="00B2659B"/>
    <w:rsid w:val="00B31D28"/>
    <w:rsid w:val="00C433C7"/>
    <w:rsid w:val="00C67509"/>
    <w:rsid w:val="00DA0D20"/>
    <w:rsid w:val="00E22B8C"/>
    <w:rsid w:val="00E70DBD"/>
    <w:rsid w:val="00F351B2"/>
    <w:rsid w:val="00F36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3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9D15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Heading1Left0Firstline016pt">
    <w:name w:val="Style Style Heading 1 + Left:  0&quot; First line:  0&quot; + 16 pt"/>
    <w:basedOn w:val="Heading2"/>
    <w:next w:val="Normal"/>
    <w:link w:val="StyleStyleHeading1Left0Firstline016ptChar"/>
    <w:rsid w:val="009D153D"/>
    <w:pPr>
      <w:keepLines w:val="0"/>
      <w:widowControl/>
      <w:tabs>
        <w:tab w:val="num" w:pos="576"/>
      </w:tabs>
      <w:autoSpaceDE/>
      <w:autoSpaceDN/>
      <w:adjustRightInd/>
      <w:spacing w:before="240" w:after="60"/>
      <w:ind w:left="576" w:hanging="576"/>
    </w:pPr>
    <w:rPr>
      <w:rFonts w:ascii="Times New Roman" w:eastAsia="Times New Roman" w:hAnsi="Times New Roman" w:cs="Times New Roman"/>
      <w:iCs/>
      <w:color w:val="auto"/>
      <w:sz w:val="24"/>
      <w:szCs w:val="28"/>
    </w:rPr>
  </w:style>
  <w:style w:type="character" w:customStyle="1" w:styleId="StyleStyleHeading1Left0Firstline016ptChar">
    <w:name w:val="Style Style Heading 1 + Left:  0&quot; First line:  0&quot; + 16 pt Char"/>
    <w:basedOn w:val="DefaultParagraphFont"/>
    <w:link w:val="StyleStyleHeading1Left0Firstline016pt"/>
    <w:rsid w:val="009D153D"/>
    <w:rPr>
      <w:rFonts w:ascii="Times New Roman" w:eastAsia="Times New Roman" w:hAnsi="Times New Roman" w:cs="Times New Roman"/>
      <w:b/>
      <w:bCs/>
      <w:iCs/>
      <w:sz w:val="24"/>
      <w:szCs w:val="28"/>
    </w:rPr>
  </w:style>
  <w:style w:type="character" w:customStyle="1" w:styleId="Heading2Char">
    <w:name w:val="Heading 2 Char"/>
    <w:basedOn w:val="DefaultParagraphFont"/>
    <w:link w:val="Heading2"/>
    <w:uiPriority w:val="9"/>
    <w:semiHidden/>
    <w:rsid w:val="009D153D"/>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9D153D"/>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9D153D"/>
    <w:pPr>
      <w:ind w:left="720"/>
      <w:contextualSpacing/>
    </w:pPr>
  </w:style>
  <w:style w:type="character" w:styleId="Strong">
    <w:name w:val="Strong"/>
    <w:basedOn w:val="DefaultParagraphFont"/>
    <w:qFormat/>
    <w:rsid w:val="00E22B8C"/>
    <w:rPr>
      <w:b/>
      <w:bCs/>
    </w:rPr>
  </w:style>
  <w:style w:type="paragraph" w:styleId="Header">
    <w:name w:val="header"/>
    <w:basedOn w:val="Normal"/>
    <w:link w:val="HeaderChar"/>
    <w:uiPriority w:val="99"/>
    <w:semiHidden/>
    <w:unhideWhenUsed/>
    <w:rsid w:val="006F18A3"/>
    <w:pPr>
      <w:tabs>
        <w:tab w:val="center" w:pos="4680"/>
        <w:tab w:val="right" w:pos="9360"/>
      </w:tabs>
    </w:pPr>
  </w:style>
  <w:style w:type="character" w:customStyle="1" w:styleId="HeaderChar">
    <w:name w:val="Header Char"/>
    <w:basedOn w:val="DefaultParagraphFont"/>
    <w:link w:val="Header"/>
    <w:uiPriority w:val="99"/>
    <w:semiHidden/>
    <w:rsid w:val="006F18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F18A3"/>
    <w:pPr>
      <w:tabs>
        <w:tab w:val="center" w:pos="4680"/>
        <w:tab w:val="right" w:pos="9360"/>
      </w:tabs>
    </w:pPr>
  </w:style>
  <w:style w:type="character" w:customStyle="1" w:styleId="FooterChar">
    <w:name w:val="Footer Char"/>
    <w:basedOn w:val="DefaultParagraphFont"/>
    <w:link w:val="Footer"/>
    <w:uiPriority w:val="99"/>
    <w:rsid w:val="006F18A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3775</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Ekram</dc:creator>
  <cp:lastModifiedBy>Faisal Ekram</cp:lastModifiedBy>
  <cp:revision>14</cp:revision>
  <dcterms:created xsi:type="dcterms:W3CDTF">2015-01-12T08:06:00Z</dcterms:created>
  <dcterms:modified xsi:type="dcterms:W3CDTF">2015-01-18T06:00:00Z</dcterms:modified>
</cp:coreProperties>
</file>