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E5" w:rsidRDefault="00AC3CE5" w:rsidP="000652B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Chapter-I</w:t>
      </w:r>
    </w:p>
    <w:p w:rsidR="001A259E" w:rsidRPr="000652BC" w:rsidRDefault="005166B0" w:rsidP="000652B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2BC"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:rsidR="001A259E" w:rsidRPr="00515187" w:rsidRDefault="008E59AF" w:rsidP="0055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87">
        <w:rPr>
          <w:rFonts w:ascii="Times New Roman" w:hAnsi="Times New Roman" w:cs="Times New Roman"/>
          <w:sz w:val="24"/>
          <w:szCs w:val="24"/>
        </w:rPr>
        <w:t>Post partum uterine prolapse</w:t>
      </w:r>
      <w:r w:rsidR="005766CB" w:rsidRPr="00515187">
        <w:rPr>
          <w:rFonts w:ascii="Times New Roman" w:hAnsi="Times New Roman" w:cs="Times New Roman"/>
          <w:sz w:val="24"/>
          <w:szCs w:val="24"/>
        </w:rPr>
        <w:t xml:space="preserve"> occurs in all large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</w:t>
      </w:r>
      <w:r w:rsidR="005766CB" w:rsidRPr="00515187">
        <w:rPr>
          <w:rFonts w:ascii="Times New Roman" w:hAnsi="Times New Roman" w:cs="Times New Roman"/>
          <w:sz w:val="24"/>
          <w:szCs w:val="24"/>
        </w:rPr>
        <w:t>animal species. It is most common in the cow and ewe,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</w:t>
      </w:r>
      <w:r w:rsidR="005766CB" w:rsidRPr="00515187">
        <w:rPr>
          <w:rFonts w:ascii="Times New Roman" w:hAnsi="Times New Roman" w:cs="Times New Roman"/>
          <w:sz w:val="24"/>
          <w:szCs w:val="24"/>
        </w:rPr>
        <w:t>less common in the doe goat and rare in the mare</w:t>
      </w:r>
      <w:r w:rsidR="00407329" w:rsidRPr="00515187">
        <w:rPr>
          <w:rFonts w:ascii="Times New Roman" w:hAnsi="Times New Roman" w:cs="Times New Roman"/>
          <w:sz w:val="24"/>
          <w:szCs w:val="24"/>
        </w:rPr>
        <w:t>(</w:t>
      </w:r>
      <w:r w:rsidR="005F7D66" w:rsidRPr="00515187">
        <w:rPr>
          <w:rFonts w:ascii="Times New Roman" w:hAnsi="Times New Roman" w:cs="Times New Roman"/>
          <w:sz w:val="24"/>
          <w:szCs w:val="24"/>
        </w:rPr>
        <w:t xml:space="preserve"> </w:t>
      </w:r>
      <w:r w:rsidR="005F7D66" w:rsidRPr="00515187">
        <w:rPr>
          <w:rFonts w:ascii="Times New Roman" w:hAnsi="Times New Roman" w:cs="Times New Roman"/>
          <w:b/>
          <w:sz w:val="24"/>
          <w:szCs w:val="24"/>
        </w:rPr>
        <w:t>Merck, 2005</w:t>
      </w:r>
      <w:r w:rsidR="00407329" w:rsidRPr="00515187">
        <w:rPr>
          <w:rFonts w:ascii="Times New Roman" w:hAnsi="Times New Roman" w:cs="Times New Roman"/>
          <w:sz w:val="24"/>
          <w:szCs w:val="24"/>
        </w:rPr>
        <w:t>)</w:t>
      </w:r>
      <w:r w:rsidR="005766CB" w:rsidRPr="00515187">
        <w:rPr>
          <w:rFonts w:ascii="Times New Roman" w:hAnsi="Times New Roman" w:cs="Times New Roman"/>
          <w:sz w:val="24"/>
          <w:szCs w:val="24"/>
        </w:rPr>
        <w:t>. It is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</w:t>
      </w:r>
      <w:r w:rsidR="005766CB" w:rsidRPr="00515187">
        <w:rPr>
          <w:rFonts w:ascii="Times New Roman" w:hAnsi="Times New Roman" w:cs="Times New Roman"/>
          <w:sz w:val="24"/>
          <w:szCs w:val="24"/>
        </w:rPr>
        <w:t>s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imply an eversion of the uterus </w:t>
      </w:r>
      <w:r w:rsidR="005766CB" w:rsidRPr="00515187">
        <w:rPr>
          <w:rFonts w:ascii="Times New Roman" w:hAnsi="Times New Roman" w:cs="Times New Roman"/>
          <w:sz w:val="24"/>
          <w:szCs w:val="24"/>
        </w:rPr>
        <w:t>which turns inside out as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</w:t>
      </w:r>
      <w:r w:rsidR="005766CB" w:rsidRPr="00515187">
        <w:rPr>
          <w:rFonts w:ascii="Times New Roman" w:hAnsi="Times New Roman" w:cs="Times New Roman"/>
          <w:sz w:val="24"/>
          <w:szCs w:val="24"/>
        </w:rPr>
        <w:t>it passes through the vagina. Prolapse of the uterus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generally occurs </w:t>
      </w:r>
      <w:r w:rsidR="005766CB" w:rsidRPr="00515187">
        <w:rPr>
          <w:rFonts w:ascii="Times New Roman" w:hAnsi="Times New Roman" w:cs="Times New Roman"/>
          <w:sz w:val="24"/>
          <w:szCs w:val="24"/>
        </w:rPr>
        <w:t>immediately after or a few hours of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</w:t>
      </w:r>
      <w:r w:rsidR="005766CB" w:rsidRPr="00515187">
        <w:rPr>
          <w:rFonts w:ascii="Times New Roman" w:hAnsi="Times New Roman" w:cs="Times New Roman"/>
          <w:sz w:val="24"/>
          <w:szCs w:val="24"/>
        </w:rPr>
        <w:t>parturition when the cervix is open and the uterus lacks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tone </w:t>
      </w:r>
      <w:r w:rsidR="005766CB" w:rsidRPr="00515187">
        <w:rPr>
          <w:rFonts w:ascii="Times New Roman" w:hAnsi="Times New Roman" w:cs="Times New Roman"/>
          <w:sz w:val="24"/>
          <w:szCs w:val="24"/>
        </w:rPr>
        <w:t>(</w:t>
      </w:r>
      <w:r w:rsidR="005766CB" w:rsidRPr="00515187">
        <w:rPr>
          <w:rFonts w:ascii="Times New Roman" w:hAnsi="Times New Roman" w:cs="Times New Roman"/>
          <w:b/>
          <w:sz w:val="24"/>
          <w:szCs w:val="24"/>
        </w:rPr>
        <w:t>Hanie</w:t>
      </w:r>
      <w:r w:rsidR="0079637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766CB" w:rsidRPr="00515187">
        <w:rPr>
          <w:rFonts w:ascii="Times New Roman" w:hAnsi="Times New Roman" w:cs="Times New Roman"/>
          <w:b/>
          <w:sz w:val="24"/>
          <w:szCs w:val="24"/>
        </w:rPr>
        <w:t xml:space="preserve"> 2006</w:t>
      </w:r>
      <w:r w:rsidR="005766CB" w:rsidRPr="00515187">
        <w:rPr>
          <w:rFonts w:ascii="Times New Roman" w:hAnsi="Times New Roman" w:cs="Times New Roman"/>
          <w:sz w:val="24"/>
          <w:szCs w:val="24"/>
        </w:rPr>
        <w:t>). Prolapse that occur more than 24 h</w:t>
      </w:r>
      <w:r w:rsidRPr="00515187">
        <w:rPr>
          <w:rFonts w:ascii="Times New Roman" w:hAnsi="Times New Roman" w:cs="Times New Roman"/>
          <w:sz w:val="24"/>
          <w:szCs w:val="24"/>
        </w:rPr>
        <w:t>ours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</w:t>
      </w:r>
      <w:r w:rsidR="005766CB" w:rsidRPr="00515187">
        <w:rPr>
          <w:rFonts w:ascii="Times New Roman" w:hAnsi="Times New Roman" w:cs="Times New Roman"/>
          <w:sz w:val="24"/>
          <w:szCs w:val="24"/>
        </w:rPr>
        <w:t>post partum is extremely rare and is complicated by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</w:t>
      </w:r>
      <w:r w:rsidR="005766CB" w:rsidRPr="00515187">
        <w:rPr>
          <w:rFonts w:ascii="Times New Roman" w:hAnsi="Times New Roman" w:cs="Times New Roman"/>
          <w:sz w:val="24"/>
          <w:szCs w:val="24"/>
        </w:rPr>
        <w:t>partial closure of the cervix, making replacement difficult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or even impossible </w:t>
      </w:r>
      <w:r w:rsidR="005766CB" w:rsidRPr="00515187">
        <w:rPr>
          <w:rFonts w:ascii="Times New Roman" w:hAnsi="Times New Roman" w:cs="Times New Roman"/>
          <w:sz w:val="24"/>
          <w:szCs w:val="24"/>
        </w:rPr>
        <w:t>(</w:t>
      </w:r>
      <w:r w:rsidR="005766CB" w:rsidRPr="00CD1573">
        <w:rPr>
          <w:rFonts w:ascii="Times New Roman" w:hAnsi="Times New Roman" w:cs="Times New Roman"/>
          <w:b/>
          <w:sz w:val="24"/>
          <w:szCs w:val="24"/>
        </w:rPr>
        <w:t>Fubini and Ducharm</w:t>
      </w:r>
      <w:r w:rsidR="0079637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766CB" w:rsidRPr="00CD1573">
        <w:rPr>
          <w:rFonts w:ascii="Times New Roman" w:hAnsi="Times New Roman" w:cs="Times New Roman"/>
          <w:b/>
          <w:sz w:val="24"/>
          <w:szCs w:val="24"/>
        </w:rPr>
        <w:t xml:space="preserve"> 2006</w:t>
      </w:r>
      <w:r w:rsidR="005766CB" w:rsidRPr="00515187">
        <w:rPr>
          <w:rFonts w:ascii="Times New Roman" w:hAnsi="Times New Roman" w:cs="Times New Roman"/>
          <w:sz w:val="24"/>
          <w:szCs w:val="24"/>
        </w:rPr>
        <w:t>). The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</w:t>
      </w:r>
      <w:r w:rsidR="005766CB" w:rsidRPr="00515187">
        <w:rPr>
          <w:rFonts w:ascii="Times New Roman" w:hAnsi="Times New Roman" w:cs="Times New Roman"/>
          <w:sz w:val="24"/>
          <w:szCs w:val="24"/>
        </w:rPr>
        <w:t>prolapse is visible as a large mass protruding from the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vulva, </w:t>
      </w:r>
      <w:r w:rsidR="005766CB" w:rsidRPr="00515187">
        <w:rPr>
          <w:rFonts w:ascii="Times New Roman" w:hAnsi="Times New Roman" w:cs="Times New Roman"/>
          <w:sz w:val="24"/>
          <w:szCs w:val="24"/>
        </w:rPr>
        <w:t>often hanging down below the animal’s hock. The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</w:t>
      </w:r>
      <w:r w:rsidR="005766CB" w:rsidRPr="00515187">
        <w:rPr>
          <w:rFonts w:ascii="Times New Roman" w:hAnsi="Times New Roman" w:cs="Times New Roman"/>
          <w:sz w:val="24"/>
          <w:szCs w:val="24"/>
        </w:rPr>
        <w:t>placenta may likely be retained during this period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</w:t>
      </w:r>
      <w:r w:rsidR="005766CB" w:rsidRPr="00515187">
        <w:rPr>
          <w:rFonts w:ascii="Times New Roman" w:hAnsi="Times New Roman" w:cs="Times New Roman"/>
          <w:sz w:val="24"/>
          <w:szCs w:val="24"/>
        </w:rPr>
        <w:t>(</w:t>
      </w:r>
      <w:r w:rsidR="005766CB" w:rsidRPr="00CD1573">
        <w:rPr>
          <w:rFonts w:ascii="Times New Roman" w:hAnsi="Times New Roman" w:cs="Times New Roman"/>
          <w:b/>
          <w:sz w:val="24"/>
          <w:szCs w:val="24"/>
        </w:rPr>
        <w:t>Roberts, 1982</w:t>
      </w:r>
      <w:r w:rsidR="005766CB" w:rsidRPr="00515187">
        <w:rPr>
          <w:rFonts w:ascii="Times New Roman" w:hAnsi="Times New Roman" w:cs="Times New Roman"/>
          <w:sz w:val="24"/>
          <w:szCs w:val="24"/>
        </w:rPr>
        <w:t>). It normally occurs during the third stage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of labour at a time when the </w:t>
      </w:r>
      <w:r w:rsidR="005766CB" w:rsidRPr="00515187">
        <w:rPr>
          <w:rFonts w:ascii="Times New Roman" w:hAnsi="Times New Roman" w:cs="Times New Roman"/>
          <w:sz w:val="24"/>
          <w:szCs w:val="24"/>
        </w:rPr>
        <w:t>fetus has been expelled and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</w:t>
      </w:r>
      <w:r w:rsidR="005766CB" w:rsidRPr="00515187">
        <w:rPr>
          <w:rFonts w:ascii="Times New Roman" w:hAnsi="Times New Roman" w:cs="Times New Roman"/>
          <w:sz w:val="24"/>
          <w:szCs w:val="24"/>
        </w:rPr>
        <w:t>the fetal cotyledons have separated from the maternal</w:t>
      </w:r>
      <w:r w:rsidR="00095C3D" w:rsidRPr="00515187">
        <w:rPr>
          <w:rFonts w:ascii="Times New Roman" w:hAnsi="Times New Roman" w:cs="Times New Roman"/>
          <w:sz w:val="24"/>
          <w:szCs w:val="24"/>
        </w:rPr>
        <w:t xml:space="preserve"> </w:t>
      </w:r>
      <w:r w:rsidR="005766CB" w:rsidRPr="00515187">
        <w:rPr>
          <w:rFonts w:ascii="Times New Roman" w:hAnsi="Times New Roman" w:cs="Times New Roman"/>
          <w:sz w:val="24"/>
          <w:szCs w:val="24"/>
        </w:rPr>
        <w:t>caruncles (</w:t>
      </w:r>
      <w:r w:rsidR="005766CB" w:rsidRPr="00CD1573">
        <w:rPr>
          <w:rFonts w:ascii="Times New Roman" w:hAnsi="Times New Roman" w:cs="Times New Roman"/>
          <w:b/>
          <w:sz w:val="24"/>
          <w:szCs w:val="24"/>
        </w:rPr>
        <w:t xml:space="preserve">Noakes </w:t>
      </w:r>
      <w:r w:rsidR="00C039C6" w:rsidRPr="00CD1573">
        <w:rPr>
          <w:rFonts w:ascii="Times New Roman" w:hAnsi="Times New Roman" w:cs="Times New Roman"/>
          <w:b/>
          <w:i/>
          <w:iCs/>
          <w:sz w:val="24"/>
          <w:szCs w:val="24"/>
        </w:rPr>
        <w:t>et al.</w:t>
      </w:r>
      <w:r w:rsidR="005766CB" w:rsidRPr="00CD1573">
        <w:rPr>
          <w:rFonts w:ascii="Times New Roman" w:hAnsi="Times New Roman" w:cs="Times New Roman"/>
          <w:b/>
          <w:sz w:val="24"/>
          <w:szCs w:val="24"/>
        </w:rPr>
        <w:t>, 2001</w:t>
      </w:r>
      <w:r w:rsidR="005766CB" w:rsidRPr="00515187">
        <w:rPr>
          <w:rFonts w:ascii="Times New Roman" w:hAnsi="Times New Roman" w:cs="Times New Roman"/>
          <w:sz w:val="24"/>
          <w:szCs w:val="24"/>
        </w:rPr>
        <w:t>).</w:t>
      </w:r>
    </w:p>
    <w:p w:rsidR="003B4C7B" w:rsidRPr="00515187" w:rsidRDefault="001A259E" w:rsidP="0055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87">
        <w:rPr>
          <w:rFonts w:ascii="Times New Roman" w:hAnsi="Times New Roman" w:cs="Times New Roman"/>
          <w:sz w:val="24"/>
          <w:szCs w:val="24"/>
        </w:rPr>
        <w:t xml:space="preserve">Several factors such as increase intra abdominal pressure, post parturient discomfort </w:t>
      </w:r>
      <w:r w:rsidR="001B2C64" w:rsidRPr="00515187">
        <w:rPr>
          <w:rFonts w:ascii="Times New Roman" w:hAnsi="Times New Roman" w:cs="Times New Roman"/>
          <w:sz w:val="24"/>
          <w:szCs w:val="24"/>
        </w:rPr>
        <w:t>and increase straining (</w:t>
      </w:r>
      <w:r w:rsidR="001B2C64" w:rsidRPr="00CD1573">
        <w:rPr>
          <w:rFonts w:ascii="Times New Roman" w:hAnsi="Times New Roman" w:cs="Times New Roman"/>
          <w:b/>
          <w:sz w:val="24"/>
          <w:szCs w:val="24"/>
        </w:rPr>
        <w:t>Jackson</w:t>
      </w:r>
      <w:r w:rsidR="007305B8">
        <w:rPr>
          <w:rFonts w:ascii="Times New Roman" w:hAnsi="Times New Roman" w:cs="Times New Roman"/>
          <w:b/>
          <w:sz w:val="24"/>
          <w:szCs w:val="24"/>
        </w:rPr>
        <w:t>,</w:t>
      </w:r>
      <w:r w:rsidRPr="00CD1573">
        <w:rPr>
          <w:rFonts w:ascii="Times New Roman" w:hAnsi="Times New Roman" w:cs="Times New Roman"/>
          <w:b/>
          <w:sz w:val="24"/>
          <w:szCs w:val="24"/>
        </w:rPr>
        <w:t xml:space="preserve"> 1995</w:t>
      </w:r>
      <w:r w:rsidRPr="00515187">
        <w:rPr>
          <w:rFonts w:ascii="Times New Roman" w:hAnsi="Times New Roman" w:cs="Times New Roman"/>
          <w:sz w:val="24"/>
          <w:szCs w:val="24"/>
        </w:rPr>
        <w:t>) predispose animals to uterine prolapse.</w:t>
      </w:r>
      <w:r w:rsidR="003B4C7B" w:rsidRPr="00515187">
        <w:rPr>
          <w:rFonts w:ascii="Times New Roman" w:hAnsi="Times New Roman" w:cs="Times New Roman"/>
          <w:sz w:val="24"/>
          <w:szCs w:val="24"/>
        </w:rPr>
        <w:t xml:space="preserve"> The cause of this prolapse is not clear but certain factors such  as  grazing  on  estrogenic  plant  or  exogenous  administration  of  estrogenic  compounds,  (</w:t>
      </w:r>
      <w:r w:rsidR="003B4C7B" w:rsidRPr="00CD1573">
        <w:rPr>
          <w:rFonts w:ascii="Times New Roman" w:hAnsi="Times New Roman" w:cs="Times New Roman"/>
          <w:b/>
          <w:sz w:val="24"/>
          <w:szCs w:val="24"/>
        </w:rPr>
        <w:t>Merck</w:t>
      </w:r>
      <w:r w:rsidR="007305B8">
        <w:rPr>
          <w:rFonts w:ascii="Times New Roman" w:hAnsi="Times New Roman" w:cs="Times New Roman"/>
          <w:b/>
          <w:sz w:val="24"/>
          <w:szCs w:val="24"/>
        </w:rPr>
        <w:t>,</w:t>
      </w:r>
      <w:r w:rsidR="003F03D1" w:rsidRPr="00CD1573">
        <w:rPr>
          <w:rFonts w:ascii="Times New Roman" w:hAnsi="Times New Roman" w:cs="Times New Roman"/>
          <w:b/>
          <w:sz w:val="24"/>
          <w:szCs w:val="24"/>
        </w:rPr>
        <w:t xml:space="preserve"> 2005</w:t>
      </w:r>
      <w:r w:rsidR="003F03D1" w:rsidRPr="00515187">
        <w:rPr>
          <w:rFonts w:ascii="Times New Roman" w:hAnsi="Times New Roman" w:cs="Times New Roman"/>
          <w:sz w:val="24"/>
          <w:szCs w:val="24"/>
        </w:rPr>
        <w:t>) and low magnesium and c</w:t>
      </w:r>
      <w:r w:rsidR="003B4C7B" w:rsidRPr="00515187">
        <w:rPr>
          <w:rFonts w:ascii="Times New Roman" w:hAnsi="Times New Roman" w:cs="Times New Roman"/>
          <w:sz w:val="24"/>
          <w:szCs w:val="24"/>
        </w:rPr>
        <w:t>alcium levels have been reported to be a consequence rather than a cause (</w:t>
      </w:r>
      <w:r w:rsidR="003B4C7B" w:rsidRPr="00CD1573">
        <w:rPr>
          <w:rFonts w:ascii="Times New Roman" w:hAnsi="Times New Roman" w:cs="Times New Roman"/>
          <w:b/>
          <w:sz w:val="24"/>
          <w:szCs w:val="24"/>
        </w:rPr>
        <w:t xml:space="preserve">Hoise </w:t>
      </w:r>
      <w:r w:rsidR="003B4C7B" w:rsidRPr="00CD1573">
        <w:rPr>
          <w:rFonts w:ascii="Times New Roman" w:hAnsi="Times New Roman" w:cs="Times New Roman"/>
          <w:b/>
          <w:i/>
          <w:sz w:val="24"/>
          <w:szCs w:val="24"/>
        </w:rPr>
        <w:t>et at</w:t>
      </w:r>
      <w:r w:rsidR="003B4C7B" w:rsidRPr="00CD1573">
        <w:rPr>
          <w:rFonts w:ascii="Times New Roman" w:hAnsi="Times New Roman" w:cs="Times New Roman"/>
          <w:b/>
          <w:sz w:val="24"/>
          <w:szCs w:val="24"/>
        </w:rPr>
        <w:t>., 1991</w:t>
      </w:r>
      <w:r w:rsidR="003B4C7B" w:rsidRPr="00515187">
        <w:rPr>
          <w:rFonts w:ascii="Times New Roman" w:hAnsi="Times New Roman" w:cs="Times New Roman"/>
          <w:sz w:val="24"/>
          <w:szCs w:val="24"/>
        </w:rPr>
        <w:t xml:space="preserve">)predispose to vaginal prolapse. </w:t>
      </w:r>
    </w:p>
    <w:p w:rsidR="003215D0" w:rsidRPr="00515187" w:rsidRDefault="001A259E" w:rsidP="0055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87">
        <w:rPr>
          <w:rFonts w:ascii="Times New Roman" w:hAnsi="Times New Roman" w:cs="Times New Roman"/>
          <w:sz w:val="24"/>
          <w:szCs w:val="24"/>
        </w:rPr>
        <w:t xml:space="preserve"> Its occurrence seems to be affected by seasonal and regional factors (</w:t>
      </w:r>
      <w:r w:rsidRPr="00CD1573">
        <w:rPr>
          <w:rFonts w:ascii="Times New Roman" w:hAnsi="Times New Roman" w:cs="Times New Roman"/>
          <w:b/>
          <w:sz w:val="24"/>
          <w:szCs w:val="24"/>
        </w:rPr>
        <w:t xml:space="preserve">Arthur </w:t>
      </w:r>
      <w:r w:rsidRPr="00CD1573">
        <w:rPr>
          <w:rFonts w:ascii="Times New Roman" w:hAnsi="Times New Roman" w:cs="Times New Roman"/>
          <w:b/>
          <w:i/>
          <w:sz w:val="24"/>
          <w:szCs w:val="24"/>
        </w:rPr>
        <w:t>et at</w:t>
      </w:r>
      <w:r w:rsidRPr="00CD1573">
        <w:rPr>
          <w:rFonts w:ascii="Times New Roman" w:hAnsi="Times New Roman" w:cs="Times New Roman"/>
          <w:b/>
          <w:sz w:val="24"/>
          <w:szCs w:val="24"/>
        </w:rPr>
        <w:t>., 1982</w:t>
      </w:r>
      <w:r w:rsidRPr="00515187">
        <w:rPr>
          <w:rFonts w:ascii="Times New Roman" w:hAnsi="Times New Roman" w:cs="Times New Roman"/>
          <w:sz w:val="24"/>
          <w:szCs w:val="24"/>
        </w:rPr>
        <w:t>).</w:t>
      </w:r>
      <w:r w:rsidR="003215D0" w:rsidRPr="00515187">
        <w:rPr>
          <w:rFonts w:ascii="Times New Roman" w:hAnsi="Times New Roman" w:cs="Times New Roman"/>
          <w:sz w:val="24"/>
          <w:szCs w:val="24"/>
        </w:rPr>
        <w:t xml:space="preserve"> Animals with uterine prolapse treated promptly recovers without complication while delay treatment could result in death of the animal in a matter of hour or so from internal haemorrhage caused by the weight of the organ    which    tears    the    mesovarium  and artery (</w:t>
      </w:r>
      <w:r w:rsidR="003215D0" w:rsidRPr="00CD1573">
        <w:rPr>
          <w:rFonts w:ascii="Times New Roman" w:hAnsi="Times New Roman" w:cs="Times New Roman"/>
          <w:b/>
          <w:sz w:val="24"/>
          <w:szCs w:val="24"/>
        </w:rPr>
        <w:t xml:space="preserve">Noakes </w:t>
      </w:r>
      <w:r w:rsidR="00C039C6" w:rsidRPr="00CD1573">
        <w:rPr>
          <w:rFonts w:ascii="Times New Roman" w:hAnsi="Times New Roman" w:cs="Times New Roman"/>
          <w:b/>
          <w:i/>
          <w:sz w:val="24"/>
          <w:szCs w:val="24"/>
        </w:rPr>
        <w:t>et al.</w:t>
      </w:r>
      <w:r w:rsidR="003215D0" w:rsidRPr="00CD1573">
        <w:rPr>
          <w:rFonts w:ascii="Times New Roman" w:hAnsi="Times New Roman" w:cs="Times New Roman"/>
          <w:b/>
          <w:sz w:val="24"/>
          <w:szCs w:val="24"/>
        </w:rPr>
        <w:t>, 2001</w:t>
      </w:r>
      <w:r w:rsidR="003215D0" w:rsidRPr="00515187">
        <w:rPr>
          <w:rFonts w:ascii="Times New Roman" w:hAnsi="Times New Roman" w:cs="Times New Roman"/>
          <w:sz w:val="24"/>
          <w:szCs w:val="24"/>
        </w:rPr>
        <w:t>). Success of treatment depends on the type of case, the duration of the case, the deg</w:t>
      </w:r>
      <w:r w:rsidR="006A553A" w:rsidRPr="00515187">
        <w:rPr>
          <w:rFonts w:ascii="Times New Roman" w:hAnsi="Times New Roman" w:cs="Times New Roman"/>
          <w:sz w:val="24"/>
          <w:szCs w:val="24"/>
        </w:rPr>
        <w:t>ree of damage and contamination in goats.</w:t>
      </w:r>
    </w:p>
    <w:p w:rsidR="002F4D7C" w:rsidRPr="00515187" w:rsidRDefault="00682729" w:rsidP="00554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87">
        <w:rPr>
          <w:rFonts w:ascii="Times New Roman" w:hAnsi="Times New Roman" w:cs="Times New Roman"/>
          <w:sz w:val="24"/>
          <w:szCs w:val="24"/>
        </w:rPr>
        <w:t>This was the first of uterine prolapsed I had ever seen.</w:t>
      </w:r>
      <w:r w:rsidR="00D4582C">
        <w:rPr>
          <w:rFonts w:ascii="Times New Roman" w:hAnsi="Times New Roman" w:cs="Times New Roman"/>
          <w:sz w:val="24"/>
          <w:szCs w:val="24"/>
        </w:rPr>
        <w:t xml:space="preserve"> </w:t>
      </w:r>
      <w:r w:rsidR="00755808" w:rsidRPr="00515187">
        <w:rPr>
          <w:rFonts w:ascii="Times New Roman" w:hAnsi="Times New Roman" w:cs="Times New Roman"/>
          <w:sz w:val="24"/>
          <w:szCs w:val="24"/>
        </w:rPr>
        <w:t>So I decided to write my clinical report on this topic with the following objectives</w:t>
      </w:r>
      <w:r w:rsidR="00343508" w:rsidRPr="00515187">
        <w:rPr>
          <w:rFonts w:ascii="Times New Roman" w:hAnsi="Times New Roman" w:cs="Times New Roman"/>
          <w:sz w:val="24"/>
          <w:szCs w:val="24"/>
        </w:rPr>
        <w:t>:</w:t>
      </w:r>
    </w:p>
    <w:p w:rsidR="003215D0" w:rsidRPr="00515187" w:rsidRDefault="003215D0" w:rsidP="00554A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5BEB" w:rsidRPr="00515187" w:rsidRDefault="00F83416" w:rsidP="00554AD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87">
        <w:rPr>
          <w:rFonts w:ascii="Times New Roman" w:hAnsi="Times New Roman" w:cs="Times New Roman"/>
          <w:sz w:val="24"/>
          <w:szCs w:val="24"/>
        </w:rPr>
        <w:t>To get practical exposure on</w:t>
      </w:r>
      <w:r w:rsidR="00A24EEC" w:rsidRPr="00515187">
        <w:rPr>
          <w:rFonts w:ascii="Times New Roman" w:hAnsi="Times New Roman" w:cs="Times New Roman"/>
          <w:sz w:val="24"/>
          <w:szCs w:val="24"/>
        </w:rPr>
        <w:t xml:space="preserve"> clinical findings of uterine prolapse in doe with the aim of diagnosis.</w:t>
      </w:r>
    </w:p>
    <w:p w:rsidR="00BA5BEB" w:rsidRPr="00515187" w:rsidRDefault="00A24EEC" w:rsidP="00554AD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87">
        <w:rPr>
          <w:rFonts w:ascii="Times New Roman" w:hAnsi="Times New Roman" w:cs="Times New Roman"/>
          <w:sz w:val="24"/>
          <w:szCs w:val="24"/>
        </w:rPr>
        <w:t>To know the clinical management of uterine prolapse in doe.</w:t>
      </w:r>
    </w:p>
    <w:p w:rsidR="00A24EEC" w:rsidRPr="00515187" w:rsidRDefault="00A24EEC" w:rsidP="00554AD4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187">
        <w:rPr>
          <w:rFonts w:ascii="Times New Roman" w:hAnsi="Times New Roman" w:cs="Times New Roman"/>
          <w:sz w:val="24"/>
          <w:szCs w:val="24"/>
        </w:rPr>
        <w:t xml:space="preserve">To know the comparative advantage of different </w:t>
      </w:r>
      <w:r w:rsidR="00BA5BEB" w:rsidRPr="00515187">
        <w:rPr>
          <w:rFonts w:ascii="Times New Roman" w:hAnsi="Times New Roman" w:cs="Times New Roman"/>
          <w:sz w:val="24"/>
          <w:szCs w:val="24"/>
        </w:rPr>
        <w:t xml:space="preserve">management procedure of uterine </w:t>
      </w:r>
      <w:r w:rsidRPr="00515187">
        <w:rPr>
          <w:rFonts w:ascii="Times New Roman" w:hAnsi="Times New Roman" w:cs="Times New Roman"/>
          <w:sz w:val="24"/>
          <w:szCs w:val="24"/>
        </w:rPr>
        <w:t>prolapse.</w:t>
      </w:r>
    </w:p>
    <w:p w:rsidR="000652BC" w:rsidRDefault="00AC3CE5" w:rsidP="00AC3CE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Chapter-II</w:t>
      </w:r>
    </w:p>
    <w:p w:rsidR="000F0B8D" w:rsidRDefault="000F0B8D" w:rsidP="00AC3CE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5CC8" w:rsidRPr="000652BC" w:rsidRDefault="00AC3CE5" w:rsidP="00AC3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54A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166B0" w:rsidRPr="00554AD4">
        <w:rPr>
          <w:rFonts w:ascii="Times New Roman" w:hAnsi="Times New Roman" w:cs="Times New Roman"/>
          <w:b/>
          <w:bCs/>
          <w:sz w:val="24"/>
          <w:szCs w:val="24"/>
        </w:rPr>
        <w:t>Case History</w:t>
      </w:r>
    </w:p>
    <w:p w:rsidR="00F25CC8" w:rsidRPr="00C32619" w:rsidRDefault="00F25CC8" w:rsidP="00234D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2619">
        <w:rPr>
          <w:rFonts w:ascii="Times New Roman" w:hAnsi="Times New Roman" w:cs="Times New Roman"/>
          <w:sz w:val="24"/>
          <w:szCs w:val="24"/>
        </w:rPr>
        <w:t xml:space="preserve">An adult, doe weighing 30kg was presented to the S.A. Quadery Teaching Veterinary Hospital, Chittagong Veterinary </w:t>
      </w:r>
      <w:r w:rsidR="00D81DFB" w:rsidRPr="00C32619">
        <w:rPr>
          <w:rFonts w:ascii="Times New Roman" w:hAnsi="Times New Roman" w:cs="Times New Roman"/>
          <w:sz w:val="24"/>
          <w:szCs w:val="24"/>
        </w:rPr>
        <w:t>and</w:t>
      </w:r>
      <w:r w:rsidRPr="00C32619">
        <w:rPr>
          <w:rFonts w:ascii="Times New Roman" w:hAnsi="Times New Roman" w:cs="Times New Roman"/>
          <w:sz w:val="24"/>
          <w:szCs w:val="24"/>
        </w:rPr>
        <w:t xml:space="preserve"> Animal Sciences University (CVASU),</w:t>
      </w:r>
      <w:r w:rsidR="009B0B87">
        <w:rPr>
          <w:rFonts w:ascii="Times New Roman" w:hAnsi="Times New Roman" w:cs="Times New Roman"/>
          <w:sz w:val="24"/>
          <w:szCs w:val="24"/>
        </w:rPr>
        <w:t xml:space="preserve"> Khulshi, Chittagong,</w:t>
      </w:r>
      <w:r w:rsidRPr="00C32619">
        <w:rPr>
          <w:rFonts w:ascii="Times New Roman" w:hAnsi="Times New Roman" w:cs="Times New Roman"/>
          <w:sz w:val="24"/>
          <w:szCs w:val="24"/>
        </w:rPr>
        <w:t xml:space="preserve"> with complaint of a protruding mass genital part and inability to</w:t>
      </w:r>
      <w:r w:rsidR="00013895" w:rsidRPr="00C32619">
        <w:rPr>
          <w:rFonts w:ascii="Times New Roman" w:hAnsi="Times New Roman" w:cs="Times New Roman"/>
          <w:sz w:val="24"/>
          <w:szCs w:val="24"/>
        </w:rPr>
        <w:t xml:space="preserve"> intake</w:t>
      </w:r>
      <w:r w:rsidRPr="00C32619">
        <w:rPr>
          <w:rFonts w:ascii="Times New Roman" w:hAnsi="Times New Roman" w:cs="Times New Roman"/>
          <w:sz w:val="24"/>
          <w:szCs w:val="24"/>
        </w:rPr>
        <w:t xml:space="preserve"> feed which was day before presentation. The </w:t>
      </w:r>
      <w:r w:rsidR="00142212" w:rsidRPr="00C32619">
        <w:rPr>
          <w:rFonts w:ascii="Times New Roman" w:hAnsi="Times New Roman" w:cs="Times New Roman"/>
          <w:sz w:val="24"/>
          <w:szCs w:val="24"/>
        </w:rPr>
        <w:t>doe</w:t>
      </w:r>
      <w:r w:rsidRPr="00C32619">
        <w:rPr>
          <w:rFonts w:ascii="Times New Roman" w:hAnsi="Times New Roman" w:cs="Times New Roman"/>
          <w:sz w:val="24"/>
          <w:szCs w:val="24"/>
        </w:rPr>
        <w:t xml:space="preserve"> was reported to ha</w:t>
      </w:r>
      <w:r w:rsidR="00074034" w:rsidRPr="00C32619">
        <w:rPr>
          <w:rFonts w:ascii="Times New Roman" w:hAnsi="Times New Roman" w:cs="Times New Roman"/>
          <w:sz w:val="24"/>
          <w:szCs w:val="24"/>
        </w:rPr>
        <w:t>ve been kept with 5 other goats</w:t>
      </w:r>
      <w:r w:rsidRPr="00C32619">
        <w:rPr>
          <w:rFonts w:ascii="Times New Roman" w:hAnsi="Times New Roman" w:cs="Times New Roman"/>
          <w:sz w:val="24"/>
          <w:szCs w:val="24"/>
        </w:rPr>
        <w:t>. They were managed under semi</w:t>
      </w:r>
      <w:r w:rsidR="00013895" w:rsidRPr="00C32619">
        <w:rPr>
          <w:rFonts w:ascii="Times New Roman" w:hAnsi="Times New Roman" w:cs="Times New Roman"/>
          <w:sz w:val="24"/>
          <w:szCs w:val="24"/>
        </w:rPr>
        <w:t xml:space="preserve"> intensive</w:t>
      </w:r>
      <w:r w:rsidRPr="00C32619">
        <w:rPr>
          <w:rFonts w:ascii="Times New Roman" w:hAnsi="Times New Roman" w:cs="Times New Roman"/>
          <w:sz w:val="24"/>
          <w:szCs w:val="24"/>
        </w:rPr>
        <w:t xml:space="preserve">-system and fed on grass and wheat bran. On presentation, the </w:t>
      </w:r>
      <w:r w:rsidR="00142212" w:rsidRPr="00C32619">
        <w:rPr>
          <w:rFonts w:ascii="Times New Roman" w:hAnsi="Times New Roman" w:cs="Times New Roman"/>
          <w:sz w:val="24"/>
          <w:szCs w:val="24"/>
        </w:rPr>
        <w:t xml:space="preserve">doe </w:t>
      </w:r>
      <w:r w:rsidRPr="00C32619">
        <w:rPr>
          <w:rFonts w:ascii="Times New Roman" w:hAnsi="Times New Roman" w:cs="Times New Roman"/>
          <w:sz w:val="24"/>
          <w:szCs w:val="24"/>
        </w:rPr>
        <w:t>was weak and on</w:t>
      </w:r>
      <w:r w:rsidR="00C430BA" w:rsidRPr="00C32619">
        <w:rPr>
          <w:rFonts w:ascii="Times New Roman" w:hAnsi="Times New Roman" w:cs="Times New Roman"/>
          <w:sz w:val="24"/>
          <w:szCs w:val="24"/>
        </w:rPr>
        <w:t xml:space="preserve"> lateral</w:t>
      </w:r>
      <w:r w:rsidRPr="00C32619">
        <w:rPr>
          <w:rFonts w:ascii="Times New Roman" w:hAnsi="Times New Roman" w:cs="Times New Roman"/>
          <w:sz w:val="24"/>
          <w:szCs w:val="24"/>
        </w:rPr>
        <w:t xml:space="preserve"> recumbency.</w:t>
      </w:r>
      <w:r w:rsidR="00427A59">
        <w:rPr>
          <w:rFonts w:ascii="Times New Roman" w:hAnsi="Times New Roman" w:cs="Times New Roman"/>
          <w:sz w:val="24"/>
          <w:szCs w:val="24"/>
        </w:rPr>
        <w:t xml:space="preserve"> </w:t>
      </w:r>
      <w:r w:rsidR="00D849A9">
        <w:rPr>
          <w:rFonts w:ascii="Times New Roman" w:hAnsi="Times New Roman" w:cs="Times New Roman"/>
          <w:sz w:val="24"/>
          <w:szCs w:val="24"/>
        </w:rPr>
        <w:t xml:space="preserve">The </w:t>
      </w:r>
      <w:r w:rsidR="007E7CDC">
        <w:rPr>
          <w:rFonts w:ascii="Times New Roman" w:hAnsi="Times New Roman" w:cs="Times New Roman"/>
          <w:sz w:val="24"/>
          <w:szCs w:val="24"/>
        </w:rPr>
        <w:t>animal was bellowing and tries</w:t>
      </w:r>
      <w:r w:rsidR="001167A0">
        <w:rPr>
          <w:rFonts w:ascii="Times New Roman" w:hAnsi="Times New Roman" w:cs="Times New Roman"/>
          <w:sz w:val="24"/>
          <w:szCs w:val="24"/>
        </w:rPr>
        <w:t xml:space="preserve"> to sit on the ground for abdominal pain and pressure of uterus.</w:t>
      </w:r>
      <w:r w:rsidRPr="00C32619">
        <w:rPr>
          <w:rFonts w:ascii="Times New Roman" w:hAnsi="Times New Roman" w:cs="Times New Roman"/>
          <w:sz w:val="24"/>
          <w:szCs w:val="24"/>
        </w:rPr>
        <w:t xml:space="preserve"> Physical examination revealed rough hair coat,</w:t>
      </w:r>
      <w:r w:rsidR="009B0B87">
        <w:rPr>
          <w:rFonts w:ascii="Times New Roman" w:hAnsi="Times New Roman" w:cs="Times New Roman"/>
          <w:sz w:val="24"/>
          <w:szCs w:val="24"/>
        </w:rPr>
        <w:t xml:space="preserve"> everted uterus</w:t>
      </w:r>
      <w:r w:rsidR="00C430BA" w:rsidRPr="00C32619">
        <w:rPr>
          <w:rFonts w:ascii="Times New Roman" w:hAnsi="Times New Roman" w:cs="Times New Roman"/>
          <w:sz w:val="24"/>
          <w:szCs w:val="24"/>
        </w:rPr>
        <w:t xml:space="preserve"> with the external OS</w:t>
      </w:r>
      <w:r w:rsidRPr="00C32619">
        <w:rPr>
          <w:rFonts w:ascii="Times New Roman" w:hAnsi="Times New Roman" w:cs="Times New Roman"/>
          <w:sz w:val="24"/>
          <w:szCs w:val="24"/>
        </w:rPr>
        <w:t xml:space="preserve"> of the cervix extruding as a small pinkish mass</w:t>
      </w:r>
      <w:r w:rsidR="007E7CDC">
        <w:rPr>
          <w:rFonts w:ascii="Times New Roman" w:hAnsi="Times New Roman" w:cs="Times New Roman"/>
          <w:sz w:val="24"/>
          <w:szCs w:val="24"/>
        </w:rPr>
        <w:t xml:space="preserve"> </w:t>
      </w:r>
      <w:r w:rsidR="00C7746E">
        <w:rPr>
          <w:rFonts w:ascii="Times New Roman" w:hAnsi="Times New Roman" w:cs="Times New Roman"/>
          <w:sz w:val="24"/>
          <w:szCs w:val="24"/>
        </w:rPr>
        <w:t xml:space="preserve">with cotyledon </w:t>
      </w:r>
      <w:r w:rsidR="008F33F2">
        <w:rPr>
          <w:rFonts w:ascii="Times New Roman" w:hAnsi="Times New Roman" w:cs="Times New Roman"/>
          <w:sz w:val="24"/>
          <w:szCs w:val="24"/>
        </w:rPr>
        <w:t>[</w:t>
      </w:r>
      <w:r w:rsidR="008F33F2" w:rsidRPr="00D2166E">
        <w:rPr>
          <w:rFonts w:ascii="Times New Roman" w:hAnsi="Times New Roman" w:cs="Times New Roman"/>
          <w:b/>
          <w:sz w:val="24"/>
          <w:szCs w:val="24"/>
        </w:rPr>
        <w:t>Fig-1</w:t>
      </w:r>
      <w:r w:rsidR="007E7CDC">
        <w:rPr>
          <w:rFonts w:ascii="Times New Roman" w:hAnsi="Times New Roman" w:cs="Times New Roman"/>
          <w:sz w:val="24"/>
          <w:szCs w:val="24"/>
        </w:rPr>
        <w:t>]</w:t>
      </w:r>
      <w:r w:rsidR="00C7746E">
        <w:rPr>
          <w:rFonts w:ascii="Times New Roman" w:hAnsi="Times New Roman" w:cs="Times New Roman"/>
          <w:sz w:val="24"/>
          <w:szCs w:val="24"/>
        </w:rPr>
        <w:t>.</w:t>
      </w:r>
      <w:r w:rsidR="007E7CDC"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C7746E">
        <w:rPr>
          <w:rFonts w:ascii="Times New Roman" w:hAnsi="Times New Roman" w:cs="Times New Roman"/>
          <w:sz w:val="24"/>
          <w:szCs w:val="24"/>
        </w:rPr>
        <w:t>T</w:t>
      </w:r>
      <w:r w:rsidR="007E7CDC" w:rsidRPr="00C32619">
        <w:rPr>
          <w:rFonts w:ascii="Times New Roman" w:hAnsi="Times New Roman" w:cs="Times New Roman"/>
          <w:sz w:val="24"/>
          <w:szCs w:val="24"/>
        </w:rPr>
        <w:t>he</w:t>
      </w:r>
      <w:r w:rsidRPr="00C32619">
        <w:rPr>
          <w:rFonts w:ascii="Times New Roman" w:hAnsi="Times New Roman" w:cs="Times New Roman"/>
          <w:sz w:val="24"/>
          <w:szCs w:val="24"/>
        </w:rPr>
        <w:t xml:space="preserve"> udders were enlarged. </w:t>
      </w:r>
      <w:r w:rsidR="00074034" w:rsidRPr="00C32619">
        <w:rPr>
          <w:rFonts w:ascii="Times New Roman" w:hAnsi="Times New Roman" w:cs="Times New Roman"/>
          <w:sz w:val="24"/>
          <w:szCs w:val="24"/>
        </w:rPr>
        <w:t>There was</w:t>
      </w:r>
      <w:r w:rsidRPr="00C32619">
        <w:rPr>
          <w:rFonts w:ascii="Times New Roman" w:hAnsi="Times New Roman" w:cs="Times New Roman"/>
          <w:sz w:val="24"/>
          <w:szCs w:val="24"/>
        </w:rPr>
        <w:t xml:space="preserve"> straining with jaw twitching and teeth grinding</w:t>
      </w:r>
      <w:r w:rsidR="009B0B87">
        <w:rPr>
          <w:rFonts w:ascii="Times New Roman" w:hAnsi="Times New Roman" w:cs="Times New Roman"/>
          <w:sz w:val="24"/>
          <w:szCs w:val="24"/>
        </w:rPr>
        <w:t xml:space="preserve"> due to pain from straining.</w:t>
      </w:r>
      <w:r w:rsidR="00074034" w:rsidRPr="00C32619">
        <w:rPr>
          <w:rFonts w:ascii="Times New Roman" w:hAnsi="Times New Roman" w:cs="Times New Roman"/>
          <w:sz w:val="24"/>
          <w:szCs w:val="24"/>
        </w:rPr>
        <w:t xml:space="preserve"> The blood and serum samples were</w:t>
      </w:r>
      <w:r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074034" w:rsidRPr="00C32619">
        <w:rPr>
          <w:rFonts w:ascii="Times New Roman" w:hAnsi="Times New Roman" w:cs="Times New Roman"/>
          <w:sz w:val="24"/>
          <w:szCs w:val="24"/>
        </w:rPr>
        <w:t>taken, for haemato-biochemical</w:t>
      </w:r>
      <w:r w:rsidRPr="00C32619">
        <w:rPr>
          <w:rFonts w:ascii="Times New Roman" w:hAnsi="Times New Roman" w:cs="Times New Roman"/>
          <w:sz w:val="24"/>
          <w:szCs w:val="24"/>
        </w:rPr>
        <w:t xml:space="preserve"> examination</w:t>
      </w:r>
      <w:r w:rsidR="00074034" w:rsidRPr="00C32619">
        <w:rPr>
          <w:rFonts w:ascii="Times New Roman" w:hAnsi="Times New Roman" w:cs="Times New Roman"/>
          <w:sz w:val="24"/>
          <w:szCs w:val="24"/>
        </w:rPr>
        <w:t>s</w:t>
      </w:r>
      <w:r w:rsidRPr="00C32619">
        <w:rPr>
          <w:rFonts w:ascii="Times New Roman" w:hAnsi="Times New Roman" w:cs="Times New Roman"/>
          <w:sz w:val="24"/>
          <w:szCs w:val="24"/>
        </w:rPr>
        <w:t>.</w:t>
      </w:r>
    </w:p>
    <w:p w:rsidR="00AC3CE5" w:rsidRDefault="00AC3CE5" w:rsidP="00AC3C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501E" w:rsidRPr="00AC3CE5" w:rsidRDefault="00AC3CE5" w:rsidP="00AC3C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3CE5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6B0" w:rsidRPr="00AC3CE5">
        <w:rPr>
          <w:rFonts w:ascii="Times New Roman" w:hAnsi="Times New Roman" w:cs="Times New Roman"/>
          <w:b/>
          <w:sz w:val="24"/>
          <w:szCs w:val="24"/>
        </w:rPr>
        <w:t>Clinical Management</w:t>
      </w:r>
    </w:p>
    <w:p w:rsidR="0007501E" w:rsidRPr="00C32619" w:rsidRDefault="00554AD4" w:rsidP="000750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(a) </w:t>
      </w:r>
      <w:r w:rsidR="0007501E" w:rsidRPr="00C32619">
        <w:rPr>
          <w:rFonts w:ascii="Times New Roman" w:hAnsi="Times New Roman" w:cs="Times New Roman"/>
          <w:b/>
          <w:sz w:val="24"/>
          <w:szCs w:val="24"/>
        </w:rPr>
        <w:t>Case definition</w:t>
      </w:r>
    </w:p>
    <w:p w:rsidR="0007501E" w:rsidRPr="00C32619" w:rsidRDefault="00564803" w:rsidP="000750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 doe </w:t>
      </w:r>
      <w:r w:rsidR="00C7746E" w:rsidRPr="00C32619">
        <w:rPr>
          <w:rFonts w:ascii="Times New Roman" w:hAnsi="Times New Roman" w:cs="Times New Roman"/>
          <w:sz w:val="24"/>
          <w:szCs w:val="24"/>
        </w:rPr>
        <w:t xml:space="preserve">was </w:t>
      </w:r>
      <w:r w:rsidR="00C7746E">
        <w:rPr>
          <w:rFonts w:ascii="Times New Roman" w:hAnsi="Times New Roman" w:cs="Times New Roman"/>
          <w:sz w:val="24"/>
          <w:szCs w:val="24"/>
        </w:rPr>
        <w:t>diagnosed</w:t>
      </w:r>
      <w:r>
        <w:rPr>
          <w:rFonts w:ascii="Times New Roman" w:hAnsi="Times New Roman" w:cs="Times New Roman"/>
          <w:sz w:val="24"/>
          <w:szCs w:val="24"/>
        </w:rPr>
        <w:t xml:space="preserve"> having 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a uterine </w:t>
      </w:r>
      <w:r w:rsidR="00C7746E">
        <w:rPr>
          <w:rFonts w:ascii="Times New Roman" w:hAnsi="Times New Roman" w:cs="Times New Roman"/>
          <w:sz w:val="24"/>
          <w:szCs w:val="24"/>
        </w:rPr>
        <w:t>prolapse</w:t>
      </w:r>
      <w:r w:rsidR="00C7746E" w:rsidRPr="00C32619">
        <w:rPr>
          <w:rFonts w:ascii="Times New Roman" w:hAnsi="Times New Roman" w:cs="Times New Roman"/>
          <w:sz w:val="24"/>
          <w:szCs w:val="24"/>
        </w:rPr>
        <w:t xml:space="preserve">. </w:t>
      </w:r>
      <w:r w:rsidR="00883AAD">
        <w:rPr>
          <w:rFonts w:ascii="Times New Roman" w:hAnsi="Times New Roman" w:cs="Times New Roman"/>
          <w:sz w:val="24"/>
          <w:szCs w:val="24"/>
        </w:rPr>
        <w:t>Decision was taken for surgical intervention for correction.</w:t>
      </w:r>
    </w:p>
    <w:p w:rsidR="0007501E" w:rsidRPr="00C32619" w:rsidRDefault="00AC3CE5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(b</w:t>
      </w:r>
      <w:r w:rsidR="00C7746E">
        <w:rPr>
          <w:rFonts w:ascii="Times New Roman" w:hAnsi="Times New Roman" w:cs="Times New Roman"/>
          <w:b/>
          <w:sz w:val="24"/>
          <w:szCs w:val="24"/>
        </w:rPr>
        <w:t>) Requirement</w:t>
      </w:r>
    </w:p>
    <w:p w:rsidR="0007501E" w:rsidRPr="00C32619" w:rsidRDefault="0007501E" w:rsidP="0007501E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2619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F10C20">
        <w:rPr>
          <w:rFonts w:ascii="Times New Roman" w:hAnsi="Times New Roman" w:cs="Times New Roman"/>
          <w:sz w:val="24"/>
          <w:szCs w:val="24"/>
        </w:rPr>
        <w:t>M</w:t>
      </w:r>
      <w:r w:rsidR="00F10C20" w:rsidRPr="00F10C20">
        <w:rPr>
          <w:rFonts w:ascii="Times New Roman" w:hAnsi="Times New Roman" w:cs="Times New Roman"/>
          <w:sz w:val="24"/>
          <w:szCs w:val="24"/>
        </w:rPr>
        <w:t>athieu needle holder</w:t>
      </w:r>
      <w:r w:rsidR="00F10C20">
        <w:rPr>
          <w:rFonts w:ascii="Times New Roman" w:hAnsi="Times New Roman" w:cs="Times New Roman"/>
          <w:sz w:val="24"/>
          <w:szCs w:val="24"/>
        </w:rPr>
        <w:t>.</w:t>
      </w:r>
    </w:p>
    <w:p w:rsidR="0007501E" w:rsidRPr="00F10C20" w:rsidRDefault="0007501E" w:rsidP="0007501E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F10C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10C20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F10C20" w:rsidRPr="00F10C20">
        <w:rPr>
          <w:rStyle w:val="ircsu"/>
          <w:rFonts w:ascii="Times New Roman" w:hAnsi="Times New Roman" w:cs="Times New Roman"/>
          <w:sz w:val="24"/>
          <w:szCs w:val="24"/>
        </w:rPr>
        <w:t>Gerlach suture needle</w:t>
      </w:r>
      <w:r w:rsidR="00F10C20">
        <w:rPr>
          <w:rStyle w:val="ircsu"/>
          <w:rFonts w:ascii="Times New Roman" w:hAnsi="Times New Roman" w:cs="Times New Roman"/>
          <w:sz w:val="24"/>
          <w:szCs w:val="24"/>
        </w:rPr>
        <w:t>.</w:t>
      </w:r>
    </w:p>
    <w:p w:rsidR="0007501E" w:rsidRPr="00C32619" w:rsidRDefault="0007501E" w:rsidP="0007501E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2619">
        <w:rPr>
          <w:rFonts w:ascii="Times New Roman" w:hAnsi="Times New Roman" w:cs="Times New Roman"/>
          <w:sz w:val="24"/>
          <w:szCs w:val="24"/>
        </w:rPr>
        <w:tab/>
        <w:t>3. Suturing material</w:t>
      </w:r>
      <w:r w:rsidR="00F10C20">
        <w:rPr>
          <w:rFonts w:ascii="Times New Roman" w:hAnsi="Times New Roman" w:cs="Times New Roman"/>
          <w:sz w:val="24"/>
          <w:szCs w:val="24"/>
        </w:rPr>
        <w:t>- Nylon thread</w:t>
      </w:r>
    </w:p>
    <w:p w:rsidR="0007501E" w:rsidRPr="00C32619" w:rsidRDefault="0007501E" w:rsidP="0007501E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2619">
        <w:rPr>
          <w:rFonts w:ascii="Times New Roman" w:hAnsi="Times New Roman" w:cs="Times New Roman"/>
          <w:sz w:val="24"/>
          <w:szCs w:val="24"/>
        </w:rPr>
        <w:tab/>
      </w:r>
      <w:r w:rsidR="00F10C20" w:rsidRPr="00C32619">
        <w:rPr>
          <w:rFonts w:ascii="Times New Roman" w:hAnsi="Times New Roman" w:cs="Times New Roman"/>
          <w:sz w:val="24"/>
          <w:szCs w:val="24"/>
        </w:rPr>
        <w:t>4.</w:t>
      </w:r>
      <w:r w:rsidR="00F10C20">
        <w:rPr>
          <w:rFonts w:ascii="Times New Roman" w:hAnsi="Times New Roman" w:cs="Times New Roman"/>
          <w:sz w:val="24"/>
          <w:szCs w:val="24"/>
        </w:rPr>
        <w:t xml:space="preserve"> Thumb</w:t>
      </w:r>
      <w:r w:rsidRPr="00C32619">
        <w:rPr>
          <w:rFonts w:ascii="Times New Roman" w:hAnsi="Times New Roman" w:cs="Times New Roman"/>
          <w:sz w:val="24"/>
          <w:szCs w:val="24"/>
        </w:rPr>
        <w:t xml:space="preserve"> Forceps.</w:t>
      </w:r>
    </w:p>
    <w:p w:rsidR="0007501E" w:rsidRPr="00C32619" w:rsidRDefault="00F10C20" w:rsidP="002837A0">
      <w:pPr>
        <w:tabs>
          <w:tab w:val="left" w:pos="17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Local anesthetic- Lidocaine </w:t>
      </w:r>
      <w:r w:rsidRPr="00C32619">
        <w:rPr>
          <w:rFonts w:ascii="Times New Roman" w:hAnsi="Times New Roman" w:cs="Times New Roman"/>
          <w:sz w:val="24"/>
          <w:szCs w:val="24"/>
        </w:rPr>
        <w:t>(Inj. Jasocaine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C32619">
        <w:rPr>
          <w:rFonts w:ascii="Times New Roman" w:hAnsi="Times New Roman" w:cs="Times New Roman"/>
          <w:sz w:val="24"/>
          <w:szCs w:val="24"/>
        </w:rPr>
        <w:t xml:space="preserve"> 2%</w:t>
      </w:r>
      <w:r>
        <w:rPr>
          <w:rFonts w:ascii="Times New Roman" w:hAnsi="Times New Roman" w:cs="Times New Roman"/>
          <w:sz w:val="24"/>
          <w:szCs w:val="24"/>
        </w:rPr>
        <w:t>, 50 ml vial).</w:t>
      </w:r>
    </w:p>
    <w:p w:rsidR="0007501E" w:rsidRPr="00C32619" w:rsidRDefault="00AC3CE5" w:rsidP="000750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AF5B9D">
        <w:rPr>
          <w:rFonts w:ascii="Times New Roman" w:hAnsi="Times New Roman" w:cs="Times New Roman"/>
          <w:b/>
          <w:sz w:val="24"/>
          <w:szCs w:val="24"/>
        </w:rPr>
        <w:t xml:space="preserve"> (c</w:t>
      </w:r>
      <w:r w:rsidR="00554AD4">
        <w:rPr>
          <w:rFonts w:ascii="Times New Roman" w:hAnsi="Times New Roman" w:cs="Times New Roman"/>
          <w:b/>
          <w:sz w:val="24"/>
          <w:szCs w:val="24"/>
        </w:rPr>
        <w:t>) Replacement</w:t>
      </w:r>
      <w:r w:rsidR="0007501E" w:rsidRPr="00C32619">
        <w:rPr>
          <w:rFonts w:ascii="Times New Roman" w:hAnsi="Times New Roman" w:cs="Times New Roman"/>
          <w:b/>
          <w:sz w:val="24"/>
          <w:szCs w:val="24"/>
        </w:rPr>
        <w:t xml:space="preserve"> of everted organ</w:t>
      </w:r>
    </w:p>
    <w:p w:rsidR="00DE6959" w:rsidRDefault="002C7A45" w:rsidP="00065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e</w:t>
      </w:r>
      <w:r w:rsidR="0007501E" w:rsidRPr="00C32619">
        <w:rPr>
          <w:rFonts w:ascii="Times New Roman" w:hAnsi="Times New Roman" w:cs="Times New Roman"/>
          <w:sz w:val="24"/>
          <w:szCs w:val="24"/>
        </w:rPr>
        <w:t>pidural anaesthesia</w:t>
      </w:r>
      <w:r w:rsidR="00427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(first and secon</w:t>
      </w:r>
      <w:r w:rsidR="00685704">
        <w:rPr>
          <w:rFonts w:ascii="Times New Roman" w:hAnsi="Times New Roman" w:cs="Times New Roman"/>
          <w:sz w:val="24"/>
          <w:szCs w:val="24"/>
        </w:rPr>
        <w:t xml:space="preserve">d inter coccygeal vertebrae) [ </w:t>
      </w:r>
      <w:r w:rsidR="00685704" w:rsidRPr="00D2166E">
        <w:rPr>
          <w:rFonts w:ascii="Times New Roman" w:hAnsi="Times New Roman" w:cs="Times New Roman"/>
          <w:b/>
          <w:sz w:val="24"/>
          <w:szCs w:val="24"/>
        </w:rPr>
        <w:t>Fig-2</w:t>
      </w:r>
      <w:r w:rsidR="00685704">
        <w:rPr>
          <w:rFonts w:ascii="Times New Roman" w:hAnsi="Times New Roman" w:cs="Times New Roman"/>
          <w:sz w:val="24"/>
          <w:szCs w:val="24"/>
        </w:rPr>
        <w:t>]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 was given using 5ml of 2% solution of Lidocaine (Inj. Jasocaine</w:t>
      </w:r>
      <w:r w:rsidR="007B0641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 2%</w:t>
      </w:r>
      <w:r w:rsidR="00CB3EB6">
        <w:rPr>
          <w:rFonts w:ascii="Times New Roman" w:hAnsi="Times New Roman" w:cs="Times New Roman"/>
          <w:sz w:val="24"/>
          <w:szCs w:val="24"/>
        </w:rPr>
        <w:t>,</w:t>
      </w:r>
      <w:r w:rsidR="007B0641">
        <w:rPr>
          <w:rFonts w:ascii="Times New Roman" w:hAnsi="Times New Roman" w:cs="Times New Roman"/>
          <w:sz w:val="24"/>
          <w:szCs w:val="24"/>
        </w:rPr>
        <w:t xml:space="preserve"> 50</w:t>
      </w:r>
      <w:r w:rsidR="00801586">
        <w:rPr>
          <w:rFonts w:ascii="Times New Roman" w:hAnsi="Times New Roman" w:cs="Times New Roman"/>
          <w:sz w:val="24"/>
          <w:szCs w:val="24"/>
        </w:rPr>
        <w:t xml:space="preserve"> ml vial)</w:t>
      </w:r>
      <w:r w:rsidR="00427A59">
        <w:rPr>
          <w:rFonts w:ascii="Times New Roman" w:hAnsi="Times New Roman" w:cs="Times New Roman"/>
          <w:sz w:val="24"/>
          <w:szCs w:val="24"/>
        </w:rPr>
        <w:t xml:space="preserve"> </w:t>
      </w:r>
      <w:r w:rsidR="00801586">
        <w:rPr>
          <w:rFonts w:ascii="Times New Roman" w:hAnsi="Times New Roman" w:cs="Times New Roman"/>
          <w:sz w:val="24"/>
          <w:szCs w:val="24"/>
        </w:rPr>
        <w:t>[</w:t>
      </w:r>
      <w:r w:rsidR="00CB3EB6">
        <w:rPr>
          <w:rFonts w:ascii="Times New Roman" w:hAnsi="Times New Roman" w:cs="Times New Roman"/>
          <w:sz w:val="24"/>
          <w:szCs w:val="24"/>
        </w:rPr>
        <w:t xml:space="preserve"> </w:t>
      </w:r>
      <w:r w:rsidR="00CB3EB6" w:rsidRPr="00CB3EB6">
        <w:rPr>
          <w:rFonts w:ascii="Times New Roman" w:hAnsi="Times New Roman" w:cs="Times New Roman"/>
          <w:sz w:val="24"/>
          <w:szCs w:val="24"/>
        </w:rPr>
        <w:t>Jayson</w:t>
      </w:r>
      <w:r w:rsidR="000B3A47">
        <w:rPr>
          <w:rFonts w:ascii="Times New Roman" w:hAnsi="Times New Roman" w:cs="Times New Roman"/>
          <w:sz w:val="24"/>
          <w:szCs w:val="24"/>
        </w:rPr>
        <w:t xml:space="preserve"> P</w:t>
      </w:r>
      <w:r w:rsidR="001C4734">
        <w:rPr>
          <w:rFonts w:ascii="Times New Roman" w:hAnsi="Times New Roman" w:cs="Times New Roman"/>
          <w:sz w:val="24"/>
          <w:szCs w:val="24"/>
        </w:rPr>
        <w:t>harmaceuticals Ltd</w:t>
      </w:r>
      <w:r w:rsidR="00D62753">
        <w:rPr>
          <w:rFonts w:ascii="Times New Roman" w:hAnsi="Times New Roman" w:cs="Times New Roman"/>
          <w:sz w:val="24"/>
          <w:szCs w:val="24"/>
        </w:rPr>
        <w:t>.</w:t>
      </w:r>
      <w:r w:rsidR="00CB3EB6" w:rsidRPr="00CB3EB6">
        <w:rPr>
          <w:rFonts w:ascii="Times New Roman" w:hAnsi="Times New Roman" w:cs="Times New Roman"/>
          <w:sz w:val="24"/>
          <w:szCs w:val="24"/>
        </w:rPr>
        <w:t>, Bangladesh</w:t>
      </w:r>
      <w:r w:rsidR="00801586">
        <w:rPr>
          <w:rFonts w:ascii="Times New Roman" w:hAnsi="Times New Roman" w:cs="Times New Roman"/>
          <w:sz w:val="24"/>
          <w:szCs w:val="24"/>
        </w:rPr>
        <w:t>]</w:t>
      </w:r>
      <w:r w:rsidR="0007501E" w:rsidRPr="00C32619">
        <w:rPr>
          <w:rFonts w:ascii="Times New Roman" w:hAnsi="Times New Roman" w:cs="Times New Roman"/>
          <w:sz w:val="24"/>
          <w:szCs w:val="24"/>
        </w:rPr>
        <w:t>. The everted organ was disinfected by usin</w:t>
      </w:r>
      <w:r>
        <w:rPr>
          <w:rFonts w:ascii="Times New Roman" w:hAnsi="Times New Roman" w:cs="Times New Roman"/>
          <w:sz w:val="24"/>
          <w:szCs w:val="24"/>
        </w:rPr>
        <w:t>g 0.1% Potassium permanganate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 while DNS 10% </w:t>
      </w:r>
      <w:r>
        <w:rPr>
          <w:rFonts w:ascii="Times New Roman" w:hAnsi="Times New Roman" w:cs="Times New Roman"/>
          <w:sz w:val="24"/>
          <w:szCs w:val="24"/>
        </w:rPr>
        <w:t>(Dextrose</w:t>
      </w:r>
      <w:r w:rsidR="007B0641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801586">
        <w:rPr>
          <w:rFonts w:ascii="Times New Roman" w:hAnsi="Times New Roman" w:cs="Times New Roman"/>
          <w:sz w:val="24"/>
          <w:szCs w:val="24"/>
        </w:rPr>
        <w:t xml:space="preserve"> 10% pack)</w:t>
      </w:r>
      <w:r w:rsidR="00427A59">
        <w:rPr>
          <w:rFonts w:ascii="Times New Roman" w:hAnsi="Times New Roman" w:cs="Times New Roman"/>
          <w:sz w:val="24"/>
          <w:szCs w:val="24"/>
        </w:rPr>
        <w:t xml:space="preserve"> </w:t>
      </w:r>
      <w:r w:rsidR="00801586">
        <w:rPr>
          <w:rFonts w:ascii="Times New Roman" w:hAnsi="Times New Roman" w:cs="Times New Roman"/>
          <w:sz w:val="24"/>
          <w:szCs w:val="24"/>
        </w:rPr>
        <w:t>[</w:t>
      </w:r>
      <w:r w:rsidR="007B0641">
        <w:rPr>
          <w:rFonts w:ascii="Times New Roman" w:hAnsi="Times New Roman" w:cs="Times New Roman"/>
          <w:sz w:val="24"/>
          <w:szCs w:val="24"/>
        </w:rPr>
        <w:t>Beximco infusion,</w:t>
      </w:r>
      <w:r w:rsidR="00F039E5">
        <w:rPr>
          <w:rFonts w:ascii="Times New Roman" w:hAnsi="Times New Roman" w:cs="Times New Roman"/>
          <w:sz w:val="24"/>
          <w:szCs w:val="24"/>
        </w:rPr>
        <w:t xml:space="preserve"> </w:t>
      </w:r>
      <w:r w:rsidR="007B0641">
        <w:rPr>
          <w:rFonts w:ascii="Times New Roman" w:hAnsi="Times New Roman" w:cs="Times New Roman"/>
          <w:sz w:val="24"/>
          <w:szCs w:val="24"/>
        </w:rPr>
        <w:t>Bangladesh</w:t>
      </w:r>
      <w:r w:rsidR="0080158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solution and sugar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 were applied</w:t>
      </w:r>
      <w:r w:rsidR="00AA1A20">
        <w:rPr>
          <w:rFonts w:ascii="Times New Roman" w:hAnsi="Times New Roman" w:cs="Times New Roman"/>
          <w:sz w:val="24"/>
          <w:szCs w:val="24"/>
        </w:rPr>
        <w:t xml:space="preserve"> over the organ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 to reduce the volume of organ. The organ was replaced by gentle manipulation</w:t>
      </w:r>
      <w:r w:rsidR="002D3D55">
        <w:rPr>
          <w:rFonts w:ascii="Times New Roman" w:hAnsi="Times New Roman" w:cs="Times New Roman"/>
          <w:sz w:val="24"/>
          <w:szCs w:val="24"/>
        </w:rPr>
        <w:t xml:space="preserve"> </w:t>
      </w:r>
      <w:r w:rsidR="00BC65FD">
        <w:rPr>
          <w:rFonts w:ascii="Times New Roman" w:hAnsi="Times New Roman" w:cs="Times New Roman"/>
          <w:sz w:val="24"/>
          <w:szCs w:val="24"/>
        </w:rPr>
        <w:t>[</w:t>
      </w:r>
      <w:r w:rsidR="00BC65FD" w:rsidRPr="00D2166E">
        <w:rPr>
          <w:rFonts w:ascii="Times New Roman" w:hAnsi="Times New Roman" w:cs="Times New Roman"/>
          <w:b/>
          <w:sz w:val="24"/>
          <w:szCs w:val="24"/>
        </w:rPr>
        <w:t>Fig-3</w:t>
      </w:r>
      <w:r w:rsidR="00BC65FD">
        <w:rPr>
          <w:rFonts w:ascii="Times New Roman" w:hAnsi="Times New Roman" w:cs="Times New Roman"/>
          <w:sz w:val="24"/>
          <w:szCs w:val="24"/>
        </w:rPr>
        <w:t>]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. </w:t>
      </w:r>
      <w:r w:rsidR="00742342">
        <w:rPr>
          <w:rFonts w:ascii="Times New Roman" w:hAnsi="Times New Roman" w:cs="Times New Roman"/>
          <w:sz w:val="24"/>
          <w:szCs w:val="24"/>
        </w:rPr>
        <w:t>Retention</w:t>
      </w:r>
      <w:r w:rsidR="00E63386">
        <w:rPr>
          <w:rFonts w:ascii="Times New Roman" w:hAnsi="Times New Roman" w:cs="Times New Roman"/>
          <w:sz w:val="24"/>
          <w:szCs w:val="24"/>
        </w:rPr>
        <w:t xml:space="preserve"> suture was given using nylon thread</w:t>
      </w:r>
      <w:r w:rsidR="008F33F2">
        <w:rPr>
          <w:rFonts w:ascii="Times New Roman" w:hAnsi="Times New Roman" w:cs="Times New Roman"/>
          <w:sz w:val="24"/>
          <w:szCs w:val="24"/>
        </w:rPr>
        <w:t xml:space="preserve"> [</w:t>
      </w:r>
      <w:r w:rsidR="008F33F2" w:rsidRPr="00D2166E">
        <w:rPr>
          <w:rFonts w:ascii="Times New Roman" w:hAnsi="Times New Roman" w:cs="Times New Roman"/>
          <w:b/>
          <w:sz w:val="24"/>
          <w:szCs w:val="24"/>
        </w:rPr>
        <w:t>Fig-4</w:t>
      </w:r>
      <w:r w:rsidR="008F33F2">
        <w:rPr>
          <w:rFonts w:ascii="Times New Roman" w:hAnsi="Times New Roman" w:cs="Times New Roman"/>
          <w:sz w:val="24"/>
          <w:szCs w:val="24"/>
        </w:rPr>
        <w:t>]</w:t>
      </w:r>
      <w:r w:rsidR="00E63386">
        <w:rPr>
          <w:rFonts w:ascii="Times New Roman" w:hAnsi="Times New Roman" w:cs="Times New Roman"/>
          <w:sz w:val="24"/>
          <w:szCs w:val="24"/>
        </w:rPr>
        <w:t>.</w:t>
      </w:r>
    </w:p>
    <w:p w:rsidR="000652BC" w:rsidRPr="00C32619" w:rsidRDefault="000652BC" w:rsidP="000652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6959" w:rsidRPr="00C32619" w:rsidRDefault="00DE6959" w:rsidP="00DE6959">
      <w:pPr>
        <w:tabs>
          <w:tab w:val="left" w:pos="1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6959" w:rsidRPr="00C32619" w:rsidRDefault="00DE6959" w:rsidP="00DE6959">
      <w:pPr>
        <w:tabs>
          <w:tab w:val="left" w:pos="1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261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2943405</wp:posOffset>
            </wp:positionH>
            <wp:positionV relativeFrom="paragraph">
              <wp:posOffset>17252</wp:posOffset>
            </wp:positionV>
            <wp:extent cx="2784535" cy="268281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35" cy="268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61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17145</wp:posOffset>
            </wp:positionV>
            <wp:extent cx="2775585" cy="2682240"/>
            <wp:effectExtent l="19050" t="0" r="571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959" w:rsidRPr="00C32619" w:rsidRDefault="00DE6959" w:rsidP="00DE6959">
      <w:pPr>
        <w:tabs>
          <w:tab w:val="left" w:pos="1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6959" w:rsidRPr="00C32619" w:rsidRDefault="00DE6959" w:rsidP="00DE6959">
      <w:pPr>
        <w:tabs>
          <w:tab w:val="left" w:pos="1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6959" w:rsidRPr="00C32619" w:rsidRDefault="00DE6959" w:rsidP="00DE6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6959" w:rsidRPr="00C32619" w:rsidRDefault="00BF628E" w:rsidP="00DE6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.1pt;margin-top:397.45pt;width:215.3pt;height:35.3pt;z-index:251673600">
            <v:textbox>
              <w:txbxContent>
                <w:p w:rsidR="00DE6959" w:rsidRPr="001C6248" w:rsidRDefault="00DE6959" w:rsidP="00DE69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2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Fig. 3: Replacement of the prolapsed uterus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4" type="#_x0000_t202" style="position:absolute;left:0;text-align:left;margin-left:233pt;margin-top:397.45pt;width:216.65pt;height:35.3pt;z-index:251674624">
            <v:textbox>
              <w:txbxContent>
                <w:p w:rsidR="00DE6959" w:rsidRPr="001C6248" w:rsidRDefault="00DE6959" w:rsidP="00DE695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62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Fig. 4: Retention sutures on the vulva after replacement of the prolapsed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1C62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uterus .</w:t>
                  </w:r>
                </w:p>
              </w:txbxContent>
            </v:textbox>
          </v:shape>
        </w:pict>
      </w:r>
      <w:r w:rsidR="00DE6959" w:rsidRPr="00C3261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2320925</wp:posOffset>
            </wp:positionV>
            <wp:extent cx="2784475" cy="2682240"/>
            <wp:effectExtent l="1905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959" w:rsidRPr="00C3261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2320925</wp:posOffset>
            </wp:positionV>
            <wp:extent cx="2784475" cy="2682240"/>
            <wp:effectExtent l="1905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pict>
          <v:shape id="_x0000_s1032" type="#_x0000_t202" style="position:absolute;left:0;text-align:left;margin-left:233pt;margin-top:131.85pt;width:216.65pt;height:29.9pt;z-index:251672576;mso-position-horizontal-relative:text;mso-position-vertical-relative:text">
            <v:textbox>
              <w:txbxContent>
                <w:p w:rsidR="00DE6959" w:rsidRPr="001C6248" w:rsidRDefault="00DE6959" w:rsidP="00DE69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2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Fig. 2: Epidural anesthesia.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4.1pt;margin-top:131.85pt;width:215.3pt;height:29.9pt;z-index:251671552;mso-position-horizontal-relative:text;mso-position-vertical-relative:text">
            <v:textbox>
              <w:txbxContent>
                <w:p w:rsidR="00DE6959" w:rsidRPr="001C6248" w:rsidRDefault="00DE6959" w:rsidP="00DE69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1C62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Fig. 1: Prolapsed uterus</w:t>
                  </w:r>
                </w:p>
              </w:txbxContent>
            </v:textbox>
          </v:shape>
        </w:pict>
      </w: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6959" w:rsidRDefault="00DE6959" w:rsidP="000750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37A0" w:rsidRPr="000652BC" w:rsidRDefault="00AF5B9D" w:rsidP="0007501E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(d) </w:t>
      </w:r>
      <w:r w:rsidR="0007501E" w:rsidRPr="000652BC">
        <w:rPr>
          <w:rFonts w:ascii="Times New Roman" w:hAnsi="Times New Roman" w:cs="Times New Roman"/>
          <w:b/>
          <w:sz w:val="24"/>
          <w:szCs w:val="24"/>
        </w:rPr>
        <w:t>Post-operative treatment</w:t>
      </w:r>
      <w:r w:rsidR="002837A0" w:rsidRPr="000652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501E" w:rsidRPr="00C32619" w:rsidRDefault="00770E65" w:rsidP="009E561A">
      <w:pPr>
        <w:spacing w:before="24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2D3D55">
        <w:rPr>
          <w:rFonts w:ascii="Times New Roman" w:hAnsi="Times New Roman" w:cs="Times New Roman"/>
          <w:sz w:val="24"/>
          <w:szCs w:val="24"/>
        </w:rPr>
        <w:t xml:space="preserve">antibiotic </w:t>
      </w:r>
      <w:r w:rsidR="002D3D55" w:rsidRPr="00C32619">
        <w:rPr>
          <w:rFonts w:ascii="Times New Roman" w:hAnsi="Times New Roman" w:cs="Times New Roman"/>
          <w:sz w:val="24"/>
          <w:szCs w:val="24"/>
        </w:rPr>
        <w:t>Peniciline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 and Streptomyci</w:t>
      </w:r>
      <w:r w:rsidR="00B45A96">
        <w:rPr>
          <w:rFonts w:ascii="Times New Roman" w:hAnsi="Times New Roman" w:cs="Times New Roman"/>
          <w:sz w:val="24"/>
          <w:szCs w:val="24"/>
        </w:rPr>
        <w:t xml:space="preserve">n combination </w:t>
      </w:r>
      <w:r w:rsidR="00BA52E9" w:rsidRPr="00C32619">
        <w:rPr>
          <w:rFonts w:ascii="Times New Roman" w:hAnsi="Times New Roman" w:cs="Times New Roman"/>
          <w:sz w:val="24"/>
          <w:szCs w:val="24"/>
        </w:rPr>
        <w:t>(Inj. SP-V</w:t>
      </w:r>
      <w:r w:rsidR="0007501E" w:rsidRPr="00C32619">
        <w:rPr>
          <w:rFonts w:ascii="Times New Roman" w:hAnsi="Times New Roman" w:cs="Times New Roman"/>
          <w:sz w:val="24"/>
          <w:szCs w:val="24"/>
        </w:rPr>
        <w:t>et</w:t>
      </w:r>
      <w:r w:rsidR="007B0641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9E561A">
        <w:rPr>
          <w:rFonts w:ascii="Times New Roman" w:hAnsi="Times New Roman" w:cs="Times New Roman"/>
          <w:sz w:val="24"/>
          <w:szCs w:val="24"/>
        </w:rPr>
        <w:t xml:space="preserve"> 0</w:t>
      </w:r>
      <w:r w:rsidR="0007501E" w:rsidRPr="00C32619">
        <w:rPr>
          <w:rFonts w:ascii="Times New Roman" w:hAnsi="Times New Roman" w:cs="Times New Roman"/>
          <w:sz w:val="24"/>
          <w:szCs w:val="24"/>
        </w:rPr>
        <w:t>.5 gm</w:t>
      </w:r>
      <w:r w:rsidR="00FE64A0">
        <w:rPr>
          <w:rFonts w:ascii="Times New Roman" w:hAnsi="Times New Roman" w:cs="Times New Roman"/>
          <w:sz w:val="24"/>
          <w:szCs w:val="24"/>
        </w:rPr>
        <w:t xml:space="preserve"> vial)</w:t>
      </w:r>
      <w:r w:rsidR="00427A59">
        <w:rPr>
          <w:rFonts w:ascii="Times New Roman" w:hAnsi="Times New Roman" w:cs="Times New Roman"/>
          <w:sz w:val="24"/>
          <w:szCs w:val="24"/>
        </w:rPr>
        <w:t xml:space="preserve"> </w:t>
      </w:r>
      <w:r w:rsidR="00FE64A0">
        <w:rPr>
          <w:rFonts w:ascii="Times New Roman" w:hAnsi="Times New Roman" w:cs="Times New Roman"/>
          <w:sz w:val="24"/>
          <w:szCs w:val="24"/>
        </w:rPr>
        <w:t>[</w:t>
      </w:r>
      <w:r w:rsidR="00B45A96">
        <w:rPr>
          <w:rFonts w:ascii="Times New Roman" w:hAnsi="Times New Roman" w:cs="Times New Roman"/>
          <w:sz w:val="24"/>
          <w:szCs w:val="24"/>
        </w:rPr>
        <w:t xml:space="preserve"> </w:t>
      </w:r>
      <w:r w:rsidR="007B0641">
        <w:rPr>
          <w:rFonts w:ascii="Times New Roman" w:hAnsi="Times New Roman" w:cs="Times New Roman"/>
          <w:sz w:val="24"/>
          <w:szCs w:val="24"/>
        </w:rPr>
        <w:t>Acme</w:t>
      </w:r>
      <w:r w:rsidR="00AE3122">
        <w:rPr>
          <w:rFonts w:ascii="Times New Roman" w:hAnsi="Times New Roman" w:cs="Times New Roman"/>
          <w:sz w:val="24"/>
          <w:szCs w:val="24"/>
        </w:rPr>
        <w:t xml:space="preserve"> Laboratories Ltd</w:t>
      </w:r>
      <w:r w:rsidR="00D62753">
        <w:rPr>
          <w:rFonts w:ascii="Times New Roman" w:hAnsi="Times New Roman" w:cs="Times New Roman"/>
          <w:sz w:val="24"/>
          <w:szCs w:val="24"/>
        </w:rPr>
        <w:t>.</w:t>
      </w:r>
      <w:r w:rsidR="007B0641">
        <w:rPr>
          <w:rFonts w:ascii="Times New Roman" w:hAnsi="Times New Roman" w:cs="Times New Roman"/>
          <w:sz w:val="24"/>
          <w:szCs w:val="24"/>
        </w:rPr>
        <w:t>,</w:t>
      </w:r>
      <w:r w:rsidR="00B45A96">
        <w:rPr>
          <w:rFonts w:ascii="Times New Roman" w:hAnsi="Times New Roman" w:cs="Times New Roman"/>
          <w:sz w:val="24"/>
          <w:szCs w:val="24"/>
        </w:rPr>
        <w:t xml:space="preserve"> </w:t>
      </w:r>
      <w:r w:rsidR="007B0641">
        <w:rPr>
          <w:rFonts w:ascii="Times New Roman" w:hAnsi="Times New Roman" w:cs="Times New Roman"/>
          <w:sz w:val="24"/>
          <w:szCs w:val="24"/>
        </w:rPr>
        <w:t>Bangladesh</w:t>
      </w:r>
      <w:r w:rsidR="00FE64A0">
        <w:rPr>
          <w:rFonts w:ascii="Times New Roman" w:hAnsi="Times New Roman" w:cs="Times New Roman"/>
          <w:sz w:val="24"/>
          <w:szCs w:val="24"/>
        </w:rPr>
        <w:t>]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 @ 4ml and Pheneramine Maleate (Inj.  Histavet</w:t>
      </w:r>
      <w:r w:rsidR="007B0641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 10 ml</w:t>
      </w:r>
      <w:r w:rsidR="00157A8A">
        <w:rPr>
          <w:rFonts w:ascii="Times New Roman" w:hAnsi="Times New Roman" w:cs="Times New Roman"/>
          <w:sz w:val="24"/>
          <w:szCs w:val="24"/>
        </w:rPr>
        <w:t xml:space="preserve"> vial)</w:t>
      </w:r>
      <w:r w:rsidR="00427A59">
        <w:rPr>
          <w:rFonts w:ascii="Times New Roman" w:hAnsi="Times New Roman" w:cs="Times New Roman"/>
          <w:sz w:val="24"/>
          <w:szCs w:val="24"/>
        </w:rPr>
        <w:t xml:space="preserve"> </w:t>
      </w:r>
      <w:r w:rsidR="00157A8A">
        <w:rPr>
          <w:rFonts w:ascii="Times New Roman" w:hAnsi="Times New Roman" w:cs="Times New Roman"/>
          <w:sz w:val="24"/>
          <w:szCs w:val="24"/>
        </w:rPr>
        <w:t>[</w:t>
      </w:r>
      <w:r w:rsidR="00B45A96">
        <w:rPr>
          <w:rFonts w:ascii="Times New Roman" w:hAnsi="Times New Roman" w:cs="Times New Roman"/>
          <w:sz w:val="24"/>
          <w:szCs w:val="24"/>
        </w:rPr>
        <w:t xml:space="preserve"> </w:t>
      </w:r>
      <w:r w:rsidR="007B0641">
        <w:rPr>
          <w:rFonts w:ascii="Times New Roman" w:hAnsi="Times New Roman" w:cs="Times New Roman"/>
          <w:sz w:val="24"/>
          <w:szCs w:val="24"/>
        </w:rPr>
        <w:t>ACI</w:t>
      </w:r>
      <w:r w:rsidR="000B3A47">
        <w:rPr>
          <w:rFonts w:ascii="Times New Roman" w:hAnsi="Times New Roman" w:cs="Times New Roman"/>
          <w:sz w:val="24"/>
          <w:szCs w:val="24"/>
        </w:rPr>
        <w:t xml:space="preserve"> Animal Health Ltd</w:t>
      </w:r>
      <w:r w:rsidR="00D62753">
        <w:rPr>
          <w:rFonts w:ascii="Times New Roman" w:hAnsi="Times New Roman" w:cs="Times New Roman"/>
          <w:sz w:val="24"/>
          <w:szCs w:val="24"/>
        </w:rPr>
        <w:t>.</w:t>
      </w:r>
      <w:r w:rsidR="007B0641">
        <w:rPr>
          <w:rFonts w:ascii="Times New Roman" w:hAnsi="Times New Roman" w:cs="Times New Roman"/>
          <w:sz w:val="24"/>
          <w:szCs w:val="24"/>
        </w:rPr>
        <w:t>,</w:t>
      </w:r>
      <w:r w:rsidR="00B45A96">
        <w:rPr>
          <w:rFonts w:ascii="Times New Roman" w:hAnsi="Times New Roman" w:cs="Times New Roman"/>
          <w:sz w:val="24"/>
          <w:szCs w:val="24"/>
        </w:rPr>
        <w:t xml:space="preserve"> </w:t>
      </w:r>
      <w:r w:rsidR="007B0641">
        <w:rPr>
          <w:rFonts w:ascii="Times New Roman" w:hAnsi="Times New Roman" w:cs="Times New Roman"/>
          <w:sz w:val="24"/>
          <w:szCs w:val="24"/>
        </w:rPr>
        <w:t>Bangladesh</w:t>
      </w:r>
      <w:r w:rsidR="00157A8A">
        <w:rPr>
          <w:rFonts w:ascii="Times New Roman" w:hAnsi="Times New Roman" w:cs="Times New Roman"/>
          <w:sz w:val="24"/>
          <w:szCs w:val="24"/>
        </w:rPr>
        <w:t xml:space="preserve">] 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@ 2ml were given intramuscularly daily for 5 </w:t>
      </w:r>
      <w:r w:rsidR="00BA52E9" w:rsidRPr="00C32619">
        <w:rPr>
          <w:rFonts w:ascii="Times New Roman" w:hAnsi="Times New Roman" w:cs="Times New Roman"/>
          <w:sz w:val="24"/>
          <w:szCs w:val="24"/>
        </w:rPr>
        <w:t>day</w:t>
      </w:r>
      <w:r w:rsidR="00F05DC7">
        <w:rPr>
          <w:rFonts w:ascii="Times New Roman" w:hAnsi="Times New Roman" w:cs="Times New Roman"/>
          <w:sz w:val="24"/>
          <w:szCs w:val="24"/>
        </w:rPr>
        <w:t>s</w:t>
      </w:r>
      <w:r w:rsidR="007B0C0E">
        <w:rPr>
          <w:rFonts w:ascii="Times New Roman" w:hAnsi="Times New Roman" w:cs="Times New Roman"/>
          <w:sz w:val="24"/>
          <w:szCs w:val="24"/>
        </w:rPr>
        <w:t>.</w:t>
      </w:r>
      <w:r w:rsidR="00BA52E9"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BA52E9" w:rsidRPr="00C32619">
        <w:rPr>
          <w:rFonts w:ascii="Times New Roman" w:hAnsi="Times New Roman" w:cs="Times New Roman"/>
          <w:sz w:val="24"/>
          <w:szCs w:val="24"/>
        </w:rPr>
        <w:lastRenderedPageBreak/>
        <w:t>Then Normal Saline (Inj. NS</w:t>
      </w:r>
      <w:r w:rsidR="008D5D82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BA52E9" w:rsidRPr="00C32619">
        <w:rPr>
          <w:rFonts w:ascii="Times New Roman" w:hAnsi="Times New Roman" w:cs="Times New Roman"/>
          <w:sz w:val="24"/>
          <w:szCs w:val="24"/>
        </w:rPr>
        <w:t>-</w:t>
      </w:r>
      <w:r w:rsidR="0007501E" w:rsidRPr="00C32619">
        <w:rPr>
          <w:rFonts w:ascii="Times New Roman" w:hAnsi="Times New Roman" w:cs="Times New Roman"/>
          <w:sz w:val="24"/>
          <w:szCs w:val="24"/>
        </w:rPr>
        <w:t>50</w:t>
      </w:r>
      <w:r w:rsidR="00BA52E9" w:rsidRPr="00C32619">
        <w:rPr>
          <w:rFonts w:ascii="Times New Roman" w:hAnsi="Times New Roman" w:cs="Times New Roman"/>
          <w:sz w:val="24"/>
          <w:szCs w:val="24"/>
        </w:rPr>
        <w:t xml:space="preserve">0 </w:t>
      </w:r>
      <w:r w:rsidR="008D5D82">
        <w:rPr>
          <w:rFonts w:ascii="Times New Roman" w:hAnsi="Times New Roman" w:cs="Times New Roman"/>
          <w:sz w:val="24"/>
          <w:szCs w:val="24"/>
        </w:rPr>
        <w:t>ml</w:t>
      </w:r>
      <w:r w:rsidR="00157A8A">
        <w:rPr>
          <w:rFonts w:ascii="Times New Roman" w:hAnsi="Times New Roman" w:cs="Times New Roman"/>
          <w:sz w:val="24"/>
          <w:szCs w:val="24"/>
        </w:rPr>
        <w:t xml:space="preserve"> pack)</w:t>
      </w:r>
      <w:r w:rsidR="00427A59">
        <w:rPr>
          <w:rFonts w:ascii="Times New Roman" w:hAnsi="Times New Roman" w:cs="Times New Roman"/>
          <w:sz w:val="24"/>
          <w:szCs w:val="24"/>
        </w:rPr>
        <w:t xml:space="preserve"> </w:t>
      </w:r>
      <w:r w:rsidR="00157A8A">
        <w:rPr>
          <w:rFonts w:ascii="Times New Roman" w:hAnsi="Times New Roman" w:cs="Times New Roman"/>
          <w:sz w:val="24"/>
          <w:szCs w:val="24"/>
        </w:rPr>
        <w:t>[</w:t>
      </w:r>
      <w:r w:rsidR="00606561">
        <w:rPr>
          <w:rFonts w:ascii="Times New Roman" w:hAnsi="Times New Roman" w:cs="Times New Roman"/>
          <w:sz w:val="24"/>
          <w:szCs w:val="24"/>
        </w:rPr>
        <w:t xml:space="preserve"> Opsonin</w:t>
      </w:r>
      <w:r w:rsidR="00D4582C">
        <w:rPr>
          <w:rFonts w:ascii="Times New Roman" w:hAnsi="Times New Roman" w:cs="Times New Roman"/>
          <w:sz w:val="24"/>
          <w:szCs w:val="24"/>
        </w:rPr>
        <w:t xml:space="preserve"> </w:t>
      </w:r>
      <w:r w:rsidR="00D4582C" w:rsidRPr="00D4582C">
        <w:rPr>
          <w:rFonts w:ascii="Times New Roman" w:hAnsi="Times New Roman" w:cs="Times New Roman"/>
          <w:sz w:val="24"/>
          <w:szCs w:val="24"/>
        </w:rPr>
        <w:t>Pharmaceuticals</w:t>
      </w:r>
      <w:r w:rsidR="00AC1833">
        <w:rPr>
          <w:rFonts w:ascii="Times New Roman" w:hAnsi="Times New Roman" w:cs="Times New Roman"/>
          <w:sz w:val="24"/>
          <w:szCs w:val="24"/>
        </w:rPr>
        <w:t xml:space="preserve"> </w:t>
      </w:r>
      <w:r w:rsidR="002D3D55">
        <w:rPr>
          <w:rFonts w:ascii="Times New Roman" w:hAnsi="Times New Roman" w:cs="Times New Roman"/>
          <w:sz w:val="24"/>
          <w:szCs w:val="24"/>
        </w:rPr>
        <w:t>Ltd.</w:t>
      </w:r>
      <w:r w:rsidR="00606561">
        <w:rPr>
          <w:rFonts w:ascii="Times New Roman" w:hAnsi="Times New Roman" w:cs="Times New Roman"/>
          <w:sz w:val="24"/>
          <w:szCs w:val="24"/>
        </w:rPr>
        <w:t>,</w:t>
      </w:r>
      <w:r w:rsidR="00911D5A">
        <w:rPr>
          <w:rFonts w:ascii="Times New Roman" w:hAnsi="Times New Roman" w:cs="Times New Roman"/>
          <w:sz w:val="24"/>
          <w:szCs w:val="24"/>
        </w:rPr>
        <w:t xml:space="preserve"> </w:t>
      </w:r>
      <w:r w:rsidR="00606561">
        <w:rPr>
          <w:rFonts w:ascii="Times New Roman" w:hAnsi="Times New Roman" w:cs="Times New Roman"/>
          <w:sz w:val="24"/>
          <w:szCs w:val="24"/>
        </w:rPr>
        <w:t>Bangladesh</w:t>
      </w:r>
      <w:r w:rsidR="00157A8A">
        <w:rPr>
          <w:rFonts w:ascii="Times New Roman" w:hAnsi="Times New Roman" w:cs="Times New Roman"/>
          <w:sz w:val="24"/>
          <w:szCs w:val="24"/>
        </w:rPr>
        <w:t>]</w:t>
      </w:r>
      <w:r w:rsidR="008D5D82">
        <w:rPr>
          <w:rFonts w:ascii="Times New Roman" w:hAnsi="Times New Roman" w:cs="Times New Roman"/>
          <w:sz w:val="24"/>
          <w:szCs w:val="24"/>
        </w:rPr>
        <w:t xml:space="preserve"> @ 300 ml was given intrava</w:t>
      </w:r>
      <w:r w:rsidR="0007501E" w:rsidRPr="00C32619">
        <w:rPr>
          <w:rFonts w:ascii="Times New Roman" w:hAnsi="Times New Roman" w:cs="Times New Roman"/>
          <w:sz w:val="24"/>
          <w:szCs w:val="24"/>
        </w:rPr>
        <w:t>scularly for 3</w:t>
      </w:r>
      <w:r w:rsidR="00CB49AD" w:rsidRPr="00C32619">
        <w:rPr>
          <w:rFonts w:ascii="Times New Roman" w:hAnsi="Times New Roman" w:cs="Times New Roman"/>
          <w:sz w:val="24"/>
          <w:szCs w:val="24"/>
        </w:rPr>
        <w:t xml:space="preserve"> days along with Monosemicarbazone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 (Inj. Anoraxyl</w:t>
      </w:r>
      <w:r w:rsidR="008D5D82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8D5D82">
        <w:rPr>
          <w:rFonts w:ascii="Times New Roman" w:hAnsi="Times New Roman" w:cs="Times New Roman"/>
          <w:sz w:val="24"/>
          <w:szCs w:val="24"/>
        </w:rPr>
        <w:t xml:space="preserve"> 2 ml</w:t>
      </w:r>
      <w:r w:rsidR="00DF6E0A">
        <w:rPr>
          <w:rFonts w:ascii="Times New Roman" w:hAnsi="Times New Roman" w:cs="Times New Roman"/>
          <w:sz w:val="24"/>
          <w:szCs w:val="24"/>
        </w:rPr>
        <w:t xml:space="preserve"> vial</w:t>
      </w:r>
      <w:r w:rsidR="008D5D82">
        <w:rPr>
          <w:rFonts w:ascii="Times New Roman" w:hAnsi="Times New Roman" w:cs="Times New Roman"/>
          <w:sz w:val="24"/>
          <w:szCs w:val="24"/>
        </w:rPr>
        <w:t>)</w:t>
      </w:r>
      <w:r w:rsidR="00427A59">
        <w:rPr>
          <w:rFonts w:ascii="Times New Roman" w:hAnsi="Times New Roman" w:cs="Times New Roman"/>
          <w:sz w:val="24"/>
          <w:szCs w:val="24"/>
        </w:rPr>
        <w:t xml:space="preserve"> </w:t>
      </w:r>
      <w:r w:rsidR="00DF6E0A">
        <w:rPr>
          <w:rFonts w:ascii="Times New Roman" w:hAnsi="Times New Roman" w:cs="Times New Roman"/>
          <w:sz w:val="24"/>
          <w:szCs w:val="24"/>
        </w:rPr>
        <w:t xml:space="preserve">[Renata </w:t>
      </w:r>
      <w:r w:rsidR="00CE7A1F">
        <w:rPr>
          <w:rFonts w:ascii="Times New Roman" w:hAnsi="Times New Roman" w:cs="Times New Roman"/>
          <w:sz w:val="24"/>
          <w:szCs w:val="24"/>
        </w:rPr>
        <w:t xml:space="preserve">Animal </w:t>
      </w:r>
      <w:r w:rsidR="00D4582C">
        <w:rPr>
          <w:rFonts w:ascii="Times New Roman" w:hAnsi="Times New Roman" w:cs="Times New Roman"/>
          <w:sz w:val="24"/>
          <w:szCs w:val="24"/>
        </w:rPr>
        <w:t>H</w:t>
      </w:r>
      <w:r w:rsidR="00CE7A1F">
        <w:rPr>
          <w:rFonts w:ascii="Times New Roman" w:hAnsi="Times New Roman" w:cs="Times New Roman"/>
          <w:sz w:val="24"/>
          <w:szCs w:val="24"/>
        </w:rPr>
        <w:t xml:space="preserve">ealth </w:t>
      </w:r>
      <w:r w:rsidR="00D4582C">
        <w:rPr>
          <w:rFonts w:ascii="Times New Roman" w:hAnsi="Times New Roman" w:cs="Times New Roman"/>
          <w:sz w:val="24"/>
          <w:szCs w:val="24"/>
        </w:rPr>
        <w:t>D</w:t>
      </w:r>
      <w:r w:rsidR="00CE7A1F">
        <w:rPr>
          <w:rFonts w:ascii="Times New Roman" w:hAnsi="Times New Roman" w:cs="Times New Roman"/>
          <w:sz w:val="24"/>
          <w:szCs w:val="24"/>
        </w:rPr>
        <w:t>ivision</w:t>
      </w:r>
      <w:r w:rsidR="00D62753">
        <w:rPr>
          <w:rFonts w:ascii="Times New Roman" w:hAnsi="Times New Roman" w:cs="Times New Roman"/>
          <w:sz w:val="24"/>
          <w:szCs w:val="24"/>
        </w:rPr>
        <w:t>.</w:t>
      </w:r>
      <w:r w:rsidR="00C92E6A">
        <w:rPr>
          <w:rFonts w:ascii="Times New Roman" w:hAnsi="Times New Roman" w:cs="Times New Roman"/>
          <w:sz w:val="24"/>
          <w:szCs w:val="24"/>
        </w:rPr>
        <w:t>,</w:t>
      </w:r>
      <w:r w:rsidR="00D62753">
        <w:rPr>
          <w:rFonts w:ascii="Times New Roman" w:hAnsi="Times New Roman" w:cs="Times New Roman"/>
          <w:sz w:val="24"/>
          <w:szCs w:val="24"/>
        </w:rPr>
        <w:t xml:space="preserve"> </w:t>
      </w:r>
      <w:r w:rsidR="00C92E6A">
        <w:rPr>
          <w:rFonts w:ascii="Times New Roman" w:hAnsi="Times New Roman" w:cs="Times New Roman"/>
          <w:sz w:val="24"/>
          <w:szCs w:val="24"/>
        </w:rPr>
        <w:t>Bangladesh</w:t>
      </w:r>
      <w:r w:rsidR="00DF6E0A">
        <w:rPr>
          <w:rFonts w:ascii="Times New Roman" w:hAnsi="Times New Roman" w:cs="Times New Roman"/>
          <w:sz w:val="24"/>
          <w:szCs w:val="24"/>
        </w:rPr>
        <w:t xml:space="preserve">] </w:t>
      </w:r>
      <w:r w:rsidR="008D5D82">
        <w:rPr>
          <w:rFonts w:ascii="Times New Roman" w:hAnsi="Times New Roman" w:cs="Times New Roman"/>
          <w:sz w:val="24"/>
          <w:szCs w:val="24"/>
        </w:rPr>
        <w:t xml:space="preserve"> @ 1 ml also given intrava</w:t>
      </w:r>
      <w:r w:rsidR="0007501E" w:rsidRPr="00C32619">
        <w:rPr>
          <w:rFonts w:ascii="Times New Roman" w:hAnsi="Times New Roman" w:cs="Times New Roman"/>
          <w:sz w:val="24"/>
          <w:szCs w:val="24"/>
        </w:rPr>
        <w:t>scularly for 2 days. Then calcium supplement (powder DCP plus</w:t>
      </w:r>
      <w:r w:rsidR="00BF3DB5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 250 gm</w:t>
      </w:r>
      <w:r w:rsidR="00E65FF8">
        <w:rPr>
          <w:rFonts w:ascii="Times New Roman" w:hAnsi="Times New Roman" w:cs="Times New Roman"/>
          <w:sz w:val="24"/>
          <w:szCs w:val="24"/>
        </w:rPr>
        <w:t xml:space="preserve"> pack)</w:t>
      </w:r>
      <w:r w:rsidR="00427A59">
        <w:rPr>
          <w:rFonts w:ascii="Times New Roman" w:hAnsi="Times New Roman" w:cs="Times New Roman"/>
          <w:sz w:val="24"/>
          <w:szCs w:val="24"/>
        </w:rPr>
        <w:t xml:space="preserve"> </w:t>
      </w:r>
      <w:r w:rsidR="0029575A">
        <w:rPr>
          <w:rFonts w:ascii="Times New Roman" w:hAnsi="Times New Roman" w:cs="Times New Roman"/>
          <w:sz w:val="24"/>
          <w:szCs w:val="24"/>
        </w:rPr>
        <w:t>[</w:t>
      </w:r>
      <w:r w:rsidR="004A767D">
        <w:rPr>
          <w:rFonts w:ascii="Times New Roman" w:hAnsi="Times New Roman" w:cs="Times New Roman"/>
          <w:sz w:val="24"/>
          <w:szCs w:val="24"/>
        </w:rPr>
        <w:t>Opsonin Pharmaceuticals Ltd.</w:t>
      </w:r>
      <w:r w:rsidR="006F3864">
        <w:rPr>
          <w:rFonts w:ascii="Times New Roman" w:hAnsi="Times New Roman" w:cs="Times New Roman"/>
          <w:sz w:val="24"/>
          <w:szCs w:val="24"/>
        </w:rPr>
        <w:t>,</w:t>
      </w:r>
      <w:r w:rsidR="00E65FF8">
        <w:rPr>
          <w:rFonts w:ascii="Times New Roman" w:hAnsi="Times New Roman" w:cs="Times New Roman"/>
          <w:sz w:val="24"/>
          <w:szCs w:val="24"/>
        </w:rPr>
        <w:t xml:space="preserve"> Bangladesh]</w:t>
      </w:r>
      <w:r w:rsidR="0007501E" w:rsidRPr="00C32619">
        <w:rPr>
          <w:rFonts w:ascii="Times New Roman" w:hAnsi="Times New Roman" w:cs="Times New Roman"/>
          <w:sz w:val="24"/>
          <w:szCs w:val="24"/>
        </w:rPr>
        <w:t xml:space="preserve"> @ 10 gm orally and Calcium Gluconate (Inj. Cal-</w:t>
      </w:r>
      <w:r w:rsidR="00BA52E9" w:rsidRPr="00C32619">
        <w:rPr>
          <w:rFonts w:ascii="Times New Roman" w:hAnsi="Times New Roman" w:cs="Times New Roman"/>
          <w:sz w:val="24"/>
          <w:szCs w:val="24"/>
        </w:rPr>
        <w:t>D-Mag vet</w:t>
      </w:r>
      <w:r w:rsidR="00BF3DB5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BA52E9" w:rsidRPr="00C32619">
        <w:rPr>
          <w:rFonts w:ascii="Times New Roman" w:hAnsi="Times New Roman" w:cs="Times New Roman"/>
          <w:sz w:val="24"/>
          <w:szCs w:val="24"/>
        </w:rPr>
        <w:t xml:space="preserve"> 100ml</w:t>
      </w:r>
      <w:r w:rsidR="00E65FF8">
        <w:rPr>
          <w:rFonts w:ascii="Times New Roman" w:hAnsi="Times New Roman" w:cs="Times New Roman"/>
          <w:sz w:val="24"/>
          <w:szCs w:val="24"/>
        </w:rPr>
        <w:t xml:space="preserve"> vial)</w:t>
      </w:r>
      <w:r w:rsidR="00427A59">
        <w:rPr>
          <w:rFonts w:ascii="Times New Roman" w:hAnsi="Times New Roman" w:cs="Times New Roman"/>
          <w:sz w:val="24"/>
          <w:szCs w:val="24"/>
        </w:rPr>
        <w:t xml:space="preserve"> </w:t>
      </w:r>
      <w:r w:rsidR="00E65FF8">
        <w:rPr>
          <w:rFonts w:ascii="Times New Roman" w:hAnsi="Times New Roman" w:cs="Times New Roman"/>
          <w:sz w:val="24"/>
          <w:szCs w:val="24"/>
        </w:rPr>
        <w:t>[</w:t>
      </w:r>
      <w:r w:rsidR="00B45A96">
        <w:rPr>
          <w:rFonts w:ascii="Times New Roman" w:hAnsi="Times New Roman" w:cs="Times New Roman"/>
          <w:sz w:val="24"/>
          <w:szCs w:val="24"/>
        </w:rPr>
        <w:t xml:space="preserve"> </w:t>
      </w:r>
      <w:r w:rsidR="008D5D82">
        <w:rPr>
          <w:rFonts w:ascii="Times New Roman" w:hAnsi="Times New Roman" w:cs="Times New Roman"/>
          <w:sz w:val="24"/>
          <w:szCs w:val="24"/>
        </w:rPr>
        <w:t>Reneta</w:t>
      </w:r>
      <w:r w:rsidR="00C92E6A" w:rsidRPr="00C92E6A">
        <w:rPr>
          <w:rFonts w:ascii="Times New Roman" w:hAnsi="Times New Roman" w:cs="Times New Roman"/>
          <w:sz w:val="24"/>
          <w:szCs w:val="24"/>
        </w:rPr>
        <w:t xml:space="preserve"> </w:t>
      </w:r>
      <w:r w:rsidR="00964A21" w:rsidRPr="00964A21">
        <w:rPr>
          <w:rFonts w:ascii="Times New Roman" w:hAnsi="Times New Roman" w:cs="Times New Roman"/>
          <w:sz w:val="24"/>
          <w:szCs w:val="24"/>
        </w:rPr>
        <w:t xml:space="preserve">Animal </w:t>
      </w:r>
      <w:r w:rsidR="00761D63">
        <w:rPr>
          <w:rFonts w:ascii="Times New Roman" w:hAnsi="Times New Roman" w:cs="Times New Roman"/>
          <w:sz w:val="24"/>
          <w:szCs w:val="24"/>
        </w:rPr>
        <w:t>H</w:t>
      </w:r>
      <w:r w:rsidR="00964A21" w:rsidRPr="00964A21">
        <w:rPr>
          <w:rFonts w:ascii="Times New Roman" w:hAnsi="Times New Roman" w:cs="Times New Roman"/>
          <w:sz w:val="24"/>
          <w:szCs w:val="24"/>
        </w:rPr>
        <w:t xml:space="preserve">ealth </w:t>
      </w:r>
      <w:r w:rsidR="00761D63">
        <w:rPr>
          <w:rFonts w:ascii="Times New Roman" w:hAnsi="Times New Roman" w:cs="Times New Roman"/>
          <w:sz w:val="24"/>
          <w:szCs w:val="24"/>
        </w:rPr>
        <w:t>D</w:t>
      </w:r>
      <w:r w:rsidR="00964A21" w:rsidRPr="00964A21">
        <w:rPr>
          <w:rFonts w:ascii="Times New Roman" w:hAnsi="Times New Roman" w:cs="Times New Roman"/>
          <w:sz w:val="24"/>
          <w:szCs w:val="24"/>
        </w:rPr>
        <w:t>ivision</w:t>
      </w:r>
      <w:r w:rsidR="00426847">
        <w:rPr>
          <w:rFonts w:ascii="Times New Roman" w:hAnsi="Times New Roman" w:cs="Times New Roman"/>
          <w:sz w:val="24"/>
          <w:szCs w:val="24"/>
        </w:rPr>
        <w:t>.</w:t>
      </w:r>
      <w:r w:rsidR="008D5D82">
        <w:rPr>
          <w:rFonts w:ascii="Times New Roman" w:hAnsi="Times New Roman" w:cs="Times New Roman"/>
          <w:sz w:val="24"/>
          <w:szCs w:val="24"/>
        </w:rPr>
        <w:t>,</w:t>
      </w:r>
      <w:r w:rsidR="00B45A96">
        <w:rPr>
          <w:rFonts w:ascii="Times New Roman" w:hAnsi="Times New Roman" w:cs="Times New Roman"/>
          <w:sz w:val="24"/>
          <w:szCs w:val="24"/>
        </w:rPr>
        <w:t xml:space="preserve"> </w:t>
      </w:r>
      <w:r w:rsidR="008D5D82">
        <w:rPr>
          <w:rFonts w:ascii="Times New Roman" w:hAnsi="Times New Roman" w:cs="Times New Roman"/>
          <w:sz w:val="24"/>
          <w:szCs w:val="24"/>
        </w:rPr>
        <w:t>Bangladesh</w:t>
      </w:r>
      <w:r w:rsidR="00E65FF8">
        <w:rPr>
          <w:rFonts w:ascii="Times New Roman" w:hAnsi="Times New Roman" w:cs="Times New Roman"/>
          <w:sz w:val="24"/>
          <w:szCs w:val="24"/>
        </w:rPr>
        <w:t>]</w:t>
      </w:r>
      <w:r w:rsidR="00196FBD">
        <w:rPr>
          <w:rFonts w:ascii="Times New Roman" w:hAnsi="Times New Roman" w:cs="Times New Roman"/>
          <w:sz w:val="24"/>
          <w:szCs w:val="24"/>
        </w:rPr>
        <w:t xml:space="preserve"> @ 30 ml intrava</w:t>
      </w:r>
      <w:r w:rsidR="0007501E" w:rsidRPr="00C32619">
        <w:rPr>
          <w:rFonts w:ascii="Times New Roman" w:hAnsi="Times New Roman" w:cs="Times New Roman"/>
          <w:sz w:val="24"/>
          <w:szCs w:val="24"/>
        </w:rPr>
        <w:t>scularly were also given daily for 3 days.</w:t>
      </w:r>
    </w:p>
    <w:p w:rsidR="0007501E" w:rsidRPr="00C32619" w:rsidRDefault="0007501E" w:rsidP="0007501E">
      <w:pPr>
        <w:tabs>
          <w:tab w:val="left" w:pos="1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501E" w:rsidRPr="00C32619" w:rsidRDefault="00AF5B9D" w:rsidP="0007501E">
      <w:pPr>
        <w:tabs>
          <w:tab w:val="left" w:pos="1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07501E" w:rsidRPr="00C32619">
        <w:rPr>
          <w:rFonts w:ascii="Times New Roman" w:hAnsi="Times New Roman" w:cs="Times New Roman"/>
          <w:b/>
          <w:sz w:val="24"/>
          <w:szCs w:val="24"/>
        </w:rPr>
        <w:t>Hysterectomy</w:t>
      </w:r>
    </w:p>
    <w:p w:rsidR="00AF5B9D" w:rsidRDefault="0007501E" w:rsidP="00AF5B9D">
      <w:pPr>
        <w:tabs>
          <w:tab w:val="left" w:pos="1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2619">
        <w:rPr>
          <w:rFonts w:ascii="Times New Roman" w:hAnsi="Times New Roman" w:cs="Times New Roman"/>
          <w:sz w:val="24"/>
          <w:szCs w:val="24"/>
        </w:rPr>
        <w:t xml:space="preserve">The animal was admitted in the </w:t>
      </w:r>
      <w:r w:rsidR="002F5743">
        <w:rPr>
          <w:rFonts w:ascii="Times New Roman" w:hAnsi="Times New Roman" w:cs="Times New Roman"/>
          <w:sz w:val="24"/>
          <w:szCs w:val="24"/>
        </w:rPr>
        <w:t>clinics for close monitoring.  T</w:t>
      </w:r>
      <w:r w:rsidRPr="00C32619">
        <w:rPr>
          <w:rFonts w:ascii="Times New Roman" w:hAnsi="Times New Roman" w:cs="Times New Roman"/>
          <w:sz w:val="24"/>
          <w:szCs w:val="24"/>
        </w:rPr>
        <w:t>he next day</w:t>
      </w:r>
      <w:r w:rsidR="002F5743">
        <w:rPr>
          <w:rFonts w:ascii="Times New Roman" w:hAnsi="Times New Roman" w:cs="Times New Roman"/>
          <w:sz w:val="24"/>
          <w:szCs w:val="24"/>
        </w:rPr>
        <w:t xml:space="preserve"> due to </w:t>
      </w:r>
      <w:r w:rsidR="0012516A">
        <w:rPr>
          <w:rFonts w:ascii="Times New Roman" w:hAnsi="Times New Roman" w:cs="Times New Roman"/>
          <w:sz w:val="24"/>
          <w:szCs w:val="24"/>
        </w:rPr>
        <w:t xml:space="preserve">severe </w:t>
      </w:r>
      <w:r w:rsidR="0012516A" w:rsidRPr="00C32619">
        <w:rPr>
          <w:rFonts w:ascii="Times New Roman" w:hAnsi="Times New Roman" w:cs="Times New Roman"/>
          <w:sz w:val="24"/>
          <w:szCs w:val="24"/>
        </w:rPr>
        <w:t>straining</w:t>
      </w:r>
      <w:r w:rsidR="002F5743">
        <w:rPr>
          <w:rFonts w:ascii="Times New Roman" w:hAnsi="Times New Roman" w:cs="Times New Roman"/>
          <w:sz w:val="24"/>
          <w:szCs w:val="24"/>
        </w:rPr>
        <w:t xml:space="preserve"> the uterus</w:t>
      </w:r>
      <w:r w:rsidRPr="00C32619">
        <w:rPr>
          <w:rFonts w:ascii="Times New Roman" w:hAnsi="Times New Roman" w:cs="Times New Roman"/>
          <w:sz w:val="24"/>
          <w:szCs w:val="24"/>
        </w:rPr>
        <w:t xml:space="preserve"> was prolapsed</w:t>
      </w:r>
      <w:r w:rsidR="002F5743">
        <w:rPr>
          <w:rFonts w:ascii="Times New Roman" w:hAnsi="Times New Roman" w:cs="Times New Roman"/>
          <w:sz w:val="24"/>
          <w:szCs w:val="24"/>
        </w:rPr>
        <w:t xml:space="preserve"> again.</w:t>
      </w:r>
      <w:r w:rsidRPr="00C32619">
        <w:rPr>
          <w:rFonts w:ascii="Times New Roman" w:hAnsi="Times New Roman" w:cs="Times New Roman"/>
          <w:sz w:val="24"/>
          <w:szCs w:val="24"/>
        </w:rPr>
        <w:t xml:space="preserve"> In clinic</w:t>
      </w:r>
      <w:r w:rsidR="00C039C6">
        <w:rPr>
          <w:rFonts w:ascii="Times New Roman" w:hAnsi="Times New Roman" w:cs="Times New Roman"/>
          <w:sz w:val="24"/>
          <w:szCs w:val="24"/>
        </w:rPr>
        <w:t>,</w:t>
      </w:r>
      <w:r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C039C6" w:rsidRPr="00C32619">
        <w:rPr>
          <w:rFonts w:ascii="Times New Roman" w:hAnsi="Times New Roman" w:cs="Times New Roman"/>
          <w:sz w:val="24"/>
          <w:szCs w:val="24"/>
        </w:rPr>
        <w:t xml:space="preserve">indifferent condition </w:t>
      </w:r>
      <w:r w:rsidR="00C039C6">
        <w:rPr>
          <w:rFonts w:ascii="Times New Roman" w:hAnsi="Times New Roman" w:cs="Times New Roman"/>
          <w:sz w:val="24"/>
          <w:szCs w:val="24"/>
        </w:rPr>
        <w:t xml:space="preserve">was </w:t>
      </w:r>
      <w:r w:rsidRPr="00C32619">
        <w:rPr>
          <w:rFonts w:ascii="Times New Roman" w:hAnsi="Times New Roman" w:cs="Times New Roman"/>
          <w:sz w:val="24"/>
          <w:szCs w:val="24"/>
        </w:rPr>
        <w:t>observ</w:t>
      </w:r>
      <w:r w:rsidR="00B8590B">
        <w:rPr>
          <w:rFonts w:ascii="Times New Roman" w:hAnsi="Times New Roman" w:cs="Times New Roman"/>
          <w:sz w:val="24"/>
          <w:szCs w:val="24"/>
        </w:rPr>
        <w:t xml:space="preserve">ed frequently. After failure of replacement </w:t>
      </w:r>
      <w:r w:rsidRPr="00C32619">
        <w:rPr>
          <w:rFonts w:ascii="Times New Roman" w:hAnsi="Times New Roman" w:cs="Times New Roman"/>
          <w:sz w:val="24"/>
          <w:szCs w:val="24"/>
        </w:rPr>
        <w:t>the do</w:t>
      </w:r>
      <w:r w:rsidR="00B8590B">
        <w:rPr>
          <w:rFonts w:ascii="Times New Roman" w:hAnsi="Times New Roman" w:cs="Times New Roman"/>
          <w:sz w:val="24"/>
          <w:szCs w:val="24"/>
        </w:rPr>
        <w:t>e was referred to surgery unit.</w:t>
      </w:r>
      <w:r w:rsidR="00C85860">
        <w:rPr>
          <w:rFonts w:ascii="Times New Roman" w:hAnsi="Times New Roman" w:cs="Times New Roman"/>
          <w:sz w:val="24"/>
          <w:szCs w:val="24"/>
        </w:rPr>
        <w:t xml:space="preserve"> </w:t>
      </w:r>
      <w:r w:rsidR="00B8590B">
        <w:rPr>
          <w:rFonts w:ascii="Times New Roman" w:hAnsi="Times New Roman" w:cs="Times New Roman"/>
          <w:sz w:val="24"/>
          <w:szCs w:val="24"/>
        </w:rPr>
        <w:t>Decision was taken for laparatomy. T</w:t>
      </w:r>
      <w:r w:rsidR="001C0DA0" w:rsidRPr="00C32619">
        <w:rPr>
          <w:rFonts w:ascii="Times New Roman" w:hAnsi="Times New Roman" w:cs="Times New Roman"/>
          <w:sz w:val="24"/>
          <w:szCs w:val="24"/>
        </w:rPr>
        <w:t>he</w:t>
      </w:r>
      <w:r w:rsidR="00911D5A" w:rsidRPr="00911D5A">
        <w:rPr>
          <w:rFonts w:ascii="Times New Roman" w:hAnsi="Times New Roman" w:cs="Times New Roman"/>
          <w:sz w:val="24"/>
          <w:szCs w:val="24"/>
        </w:rPr>
        <w:t xml:space="preserve"> </w:t>
      </w:r>
      <w:r w:rsidR="00911D5A" w:rsidRPr="00C32619">
        <w:rPr>
          <w:rFonts w:ascii="Times New Roman" w:hAnsi="Times New Roman" w:cs="Times New Roman"/>
          <w:sz w:val="24"/>
          <w:szCs w:val="24"/>
        </w:rPr>
        <w:t>site</w:t>
      </w:r>
      <w:r w:rsidR="00911D5A">
        <w:rPr>
          <w:rFonts w:ascii="Times New Roman" w:hAnsi="Times New Roman" w:cs="Times New Roman"/>
          <w:sz w:val="24"/>
          <w:szCs w:val="24"/>
        </w:rPr>
        <w:t xml:space="preserve"> of operation</w:t>
      </w:r>
      <w:r w:rsidR="001C0DA0"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942528">
        <w:rPr>
          <w:rFonts w:ascii="Times New Roman" w:hAnsi="Times New Roman" w:cs="Times New Roman"/>
          <w:sz w:val="24"/>
          <w:szCs w:val="24"/>
        </w:rPr>
        <w:t>(</w:t>
      </w:r>
      <w:r w:rsidR="00942528" w:rsidRPr="00C32619">
        <w:rPr>
          <w:rFonts w:ascii="Times New Roman" w:hAnsi="Times New Roman" w:cs="Times New Roman"/>
          <w:sz w:val="24"/>
          <w:szCs w:val="24"/>
        </w:rPr>
        <w:t>left lower flank</w:t>
      </w:r>
      <w:r w:rsidR="00942528">
        <w:rPr>
          <w:rFonts w:ascii="Times New Roman" w:hAnsi="Times New Roman" w:cs="Times New Roman"/>
          <w:sz w:val="24"/>
          <w:szCs w:val="24"/>
        </w:rPr>
        <w:t>)</w:t>
      </w:r>
      <w:r w:rsidR="00E64DA2">
        <w:rPr>
          <w:rFonts w:ascii="Times New Roman" w:hAnsi="Times New Roman" w:cs="Times New Roman"/>
          <w:sz w:val="24"/>
          <w:szCs w:val="24"/>
        </w:rPr>
        <w:t xml:space="preserve"> clipped and shaved</w:t>
      </w:r>
      <w:r w:rsidR="00840A2E">
        <w:rPr>
          <w:rFonts w:ascii="Times New Roman" w:hAnsi="Times New Roman" w:cs="Times New Roman"/>
          <w:sz w:val="24"/>
          <w:szCs w:val="24"/>
        </w:rPr>
        <w:t xml:space="preserve"> by</w:t>
      </w:r>
      <w:r w:rsidR="001C0DA0" w:rsidRPr="00C32619">
        <w:rPr>
          <w:rFonts w:ascii="Times New Roman" w:hAnsi="Times New Roman" w:cs="Times New Roman"/>
          <w:sz w:val="24"/>
          <w:szCs w:val="24"/>
        </w:rPr>
        <w:t xml:space="preserve"> stainless</w:t>
      </w:r>
      <w:r w:rsidR="00066A10" w:rsidRPr="00C32619">
        <w:rPr>
          <w:rFonts w:ascii="Times New Roman" w:hAnsi="Times New Roman" w:cs="Times New Roman"/>
          <w:sz w:val="24"/>
          <w:szCs w:val="24"/>
        </w:rPr>
        <w:t xml:space="preserve"> steel</w:t>
      </w:r>
      <w:r w:rsidR="001C0DA0" w:rsidRPr="00C32619">
        <w:rPr>
          <w:rFonts w:ascii="Times New Roman" w:hAnsi="Times New Roman" w:cs="Times New Roman"/>
          <w:sz w:val="24"/>
          <w:szCs w:val="24"/>
        </w:rPr>
        <w:t xml:space="preserve"> blade and wash with tincture iodine</w:t>
      </w:r>
      <w:r w:rsidR="00F53015">
        <w:rPr>
          <w:rFonts w:ascii="Times New Roman" w:hAnsi="Times New Roman" w:cs="Times New Roman"/>
          <w:sz w:val="24"/>
          <w:szCs w:val="24"/>
        </w:rPr>
        <w:t xml:space="preserve">, </w:t>
      </w:r>
      <w:r w:rsidR="0012516A">
        <w:rPr>
          <w:rFonts w:ascii="Times New Roman" w:hAnsi="Times New Roman" w:cs="Times New Roman"/>
          <w:sz w:val="24"/>
          <w:szCs w:val="24"/>
        </w:rPr>
        <w:t>S</w:t>
      </w:r>
      <w:r w:rsidR="00F53015">
        <w:rPr>
          <w:rFonts w:ascii="Times New Roman" w:hAnsi="Times New Roman" w:cs="Times New Roman"/>
          <w:sz w:val="24"/>
          <w:szCs w:val="24"/>
        </w:rPr>
        <w:t>edil (</w:t>
      </w:r>
      <w:r w:rsidR="00C85860">
        <w:rPr>
          <w:rFonts w:ascii="Times New Roman" w:hAnsi="Times New Roman" w:cs="Times New Roman"/>
          <w:sz w:val="24"/>
          <w:szCs w:val="24"/>
        </w:rPr>
        <w:t xml:space="preserve"> D</w:t>
      </w:r>
      <w:r w:rsidR="00066A10" w:rsidRPr="00C32619">
        <w:rPr>
          <w:rFonts w:ascii="Times New Roman" w:hAnsi="Times New Roman" w:cs="Times New Roman"/>
          <w:sz w:val="24"/>
          <w:szCs w:val="24"/>
        </w:rPr>
        <w:t>iazepam</w:t>
      </w:r>
      <w:r w:rsidR="00C85860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66A10" w:rsidRPr="00C32619">
        <w:rPr>
          <w:rFonts w:ascii="Times New Roman" w:hAnsi="Times New Roman" w:cs="Times New Roman"/>
          <w:sz w:val="24"/>
          <w:szCs w:val="24"/>
        </w:rPr>
        <w:t xml:space="preserve"> 2ml</w:t>
      </w:r>
      <w:r w:rsidR="00F10512">
        <w:rPr>
          <w:rFonts w:ascii="Times New Roman" w:hAnsi="Times New Roman" w:cs="Times New Roman"/>
          <w:sz w:val="24"/>
          <w:szCs w:val="24"/>
        </w:rPr>
        <w:t xml:space="preserve"> ampul)</w:t>
      </w:r>
      <w:r w:rsidR="00746782">
        <w:rPr>
          <w:rFonts w:ascii="Times New Roman" w:hAnsi="Times New Roman" w:cs="Times New Roman"/>
          <w:sz w:val="24"/>
          <w:szCs w:val="24"/>
        </w:rPr>
        <w:t xml:space="preserve"> </w:t>
      </w:r>
      <w:r w:rsidR="00F10512">
        <w:rPr>
          <w:rFonts w:ascii="Times New Roman" w:hAnsi="Times New Roman" w:cs="Times New Roman"/>
          <w:sz w:val="24"/>
          <w:szCs w:val="24"/>
        </w:rPr>
        <w:t>[Square</w:t>
      </w:r>
      <w:r w:rsidR="00AF2387">
        <w:rPr>
          <w:rFonts w:ascii="Times New Roman" w:hAnsi="Times New Roman" w:cs="Times New Roman"/>
          <w:sz w:val="24"/>
          <w:szCs w:val="24"/>
        </w:rPr>
        <w:t xml:space="preserve"> Pharmaceuticals Ltd</w:t>
      </w:r>
      <w:r w:rsidR="00F3238D">
        <w:rPr>
          <w:rFonts w:ascii="Times New Roman" w:hAnsi="Times New Roman" w:cs="Times New Roman"/>
          <w:sz w:val="24"/>
          <w:szCs w:val="24"/>
        </w:rPr>
        <w:t>.</w:t>
      </w:r>
      <w:r w:rsidR="00F10512">
        <w:rPr>
          <w:rFonts w:ascii="Times New Roman" w:hAnsi="Times New Roman" w:cs="Times New Roman"/>
          <w:sz w:val="24"/>
          <w:szCs w:val="24"/>
        </w:rPr>
        <w:t>,</w:t>
      </w:r>
      <w:r w:rsidR="00942528">
        <w:rPr>
          <w:rFonts w:ascii="Times New Roman" w:hAnsi="Times New Roman" w:cs="Times New Roman"/>
          <w:sz w:val="24"/>
          <w:szCs w:val="24"/>
        </w:rPr>
        <w:t xml:space="preserve"> </w:t>
      </w:r>
      <w:r w:rsidR="00F10512">
        <w:rPr>
          <w:rFonts w:ascii="Times New Roman" w:hAnsi="Times New Roman" w:cs="Times New Roman"/>
          <w:sz w:val="24"/>
          <w:szCs w:val="24"/>
        </w:rPr>
        <w:t>Bangladesh]</w:t>
      </w:r>
      <w:r w:rsidR="00F53015">
        <w:rPr>
          <w:rFonts w:ascii="Times New Roman" w:hAnsi="Times New Roman" w:cs="Times New Roman"/>
          <w:sz w:val="24"/>
          <w:szCs w:val="24"/>
        </w:rPr>
        <w:t xml:space="preserve"> @ 0.08 mg/kg body weight</w:t>
      </w:r>
      <w:r w:rsidR="0012516A">
        <w:rPr>
          <w:rFonts w:ascii="Times New Roman" w:hAnsi="Times New Roman" w:cs="Times New Roman"/>
          <w:sz w:val="24"/>
          <w:szCs w:val="24"/>
        </w:rPr>
        <w:t xml:space="preserve"> used for sedation and L</w:t>
      </w:r>
      <w:r w:rsidR="00066A10" w:rsidRPr="00C32619">
        <w:rPr>
          <w:rFonts w:ascii="Times New Roman" w:hAnsi="Times New Roman" w:cs="Times New Roman"/>
          <w:sz w:val="24"/>
          <w:szCs w:val="24"/>
        </w:rPr>
        <w:t xml:space="preserve">idocaine </w:t>
      </w:r>
      <w:r w:rsidR="00C85860">
        <w:rPr>
          <w:rFonts w:ascii="Times New Roman" w:hAnsi="Times New Roman" w:cs="Times New Roman"/>
          <w:sz w:val="24"/>
          <w:szCs w:val="24"/>
        </w:rPr>
        <w:t xml:space="preserve"> (J</w:t>
      </w:r>
      <w:r w:rsidR="00066A10" w:rsidRPr="00C32619">
        <w:rPr>
          <w:rFonts w:ascii="Times New Roman" w:hAnsi="Times New Roman" w:cs="Times New Roman"/>
          <w:sz w:val="24"/>
          <w:szCs w:val="24"/>
        </w:rPr>
        <w:t>asocaine</w:t>
      </w:r>
      <w:r w:rsidR="00CB3EB6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066A10" w:rsidRPr="00C32619">
        <w:rPr>
          <w:rFonts w:ascii="Times New Roman" w:hAnsi="Times New Roman" w:cs="Times New Roman"/>
          <w:sz w:val="24"/>
          <w:szCs w:val="24"/>
        </w:rPr>
        <w:t xml:space="preserve"> 2%</w:t>
      </w:r>
      <w:r w:rsidR="00CB3EB6">
        <w:rPr>
          <w:rFonts w:ascii="Times New Roman" w:hAnsi="Times New Roman" w:cs="Times New Roman"/>
          <w:sz w:val="24"/>
          <w:szCs w:val="24"/>
        </w:rPr>
        <w:t>,50</w:t>
      </w:r>
      <w:r w:rsidR="00F10512">
        <w:rPr>
          <w:rFonts w:ascii="Times New Roman" w:hAnsi="Times New Roman" w:cs="Times New Roman"/>
          <w:sz w:val="24"/>
          <w:szCs w:val="24"/>
        </w:rPr>
        <w:t xml:space="preserve"> ml vial)</w:t>
      </w:r>
      <w:r w:rsidR="00CB3EB6">
        <w:rPr>
          <w:rFonts w:ascii="Times New Roman" w:hAnsi="Times New Roman" w:cs="Times New Roman"/>
          <w:sz w:val="24"/>
          <w:szCs w:val="24"/>
        </w:rPr>
        <w:t xml:space="preserve"> </w:t>
      </w:r>
      <w:r w:rsidR="00F10512">
        <w:rPr>
          <w:rFonts w:ascii="Times New Roman" w:hAnsi="Times New Roman" w:cs="Times New Roman"/>
          <w:sz w:val="24"/>
          <w:szCs w:val="24"/>
        </w:rPr>
        <w:t>[</w:t>
      </w:r>
      <w:r w:rsidR="00CB3EB6" w:rsidRPr="00CB3EB6">
        <w:rPr>
          <w:rFonts w:ascii="Times New Roman" w:hAnsi="Times New Roman" w:cs="Times New Roman"/>
          <w:sz w:val="24"/>
          <w:szCs w:val="24"/>
        </w:rPr>
        <w:t>Jayson</w:t>
      </w:r>
      <w:r w:rsidR="00F3238D">
        <w:rPr>
          <w:rFonts w:ascii="Times New Roman" w:hAnsi="Times New Roman" w:cs="Times New Roman"/>
          <w:sz w:val="24"/>
          <w:szCs w:val="24"/>
        </w:rPr>
        <w:t xml:space="preserve"> Pharmaceuticals Ltd.</w:t>
      </w:r>
      <w:r w:rsidR="00CB3EB6" w:rsidRPr="00CB3EB6">
        <w:rPr>
          <w:rFonts w:ascii="Times New Roman" w:hAnsi="Times New Roman" w:cs="Times New Roman"/>
          <w:sz w:val="24"/>
          <w:szCs w:val="24"/>
        </w:rPr>
        <w:t>, Bangladesh</w:t>
      </w:r>
      <w:r w:rsidR="00F10512">
        <w:rPr>
          <w:rFonts w:ascii="Times New Roman" w:hAnsi="Times New Roman" w:cs="Times New Roman"/>
          <w:sz w:val="24"/>
          <w:szCs w:val="24"/>
        </w:rPr>
        <w:t>]</w:t>
      </w:r>
      <w:r w:rsidR="00F53015" w:rsidRPr="00F53015">
        <w:rPr>
          <w:rFonts w:ascii="Times New Roman" w:hAnsi="Times New Roman" w:cs="Times New Roman"/>
          <w:sz w:val="24"/>
          <w:szCs w:val="24"/>
        </w:rPr>
        <w:t xml:space="preserve"> </w:t>
      </w:r>
      <w:r w:rsidR="00F53015">
        <w:rPr>
          <w:rFonts w:ascii="Times New Roman" w:hAnsi="Times New Roman" w:cs="Times New Roman"/>
          <w:sz w:val="24"/>
          <w:szCs w:val="24"/>
        </w:rPr>
        <w:t xml:space="preserve">@ </w:t>
      </w:r>
      <w:r w:rsidR="00F53015" w:rsidRPr="00C32619">
        <w:rPr>
          <w:rFonts w:ascii="Times New Roman" w:hAnsi="Times New Roman" w:cs="Times New Roman"/>
          <w:sz w:val="24"/>
          <w:szCs w:val="24"/>
        </w:rPr>
        <w:t>8ml</w:t>
      </w:r>
      <w:r w:rsidR="00066A10" w:rsidRPr="00C32619">
        <w:rPr>
          <w:rFonts w:ascii="Times New Roman" w:hAnsi="Times New Roman" w:cs="Times New Roman"/>
          <w:sz w:val="24"/>
          <w:szCs w:val="24"/>
        </w:rPr>
        <w:t xml:space="preserve"> used for anesthetic </w:t>
      </w:r>
      <w:r w:rsidR="00C039C6" w:rsidRPr="00C32619">
        <w:rPr>
          <w:rFonts w:ascii="Times New Roman" w:hAnsi="Times New Roman" w:cs="Times New Roman"/>
          <w:sz w:val="24"/>
          <w:szCs w:val="24"/>
        </w:rPr>
        <w:t xml:space="preserve">purpose. </w:t>
      </w:r>
      <w:r w:rsidR="001C0DA0" w:rsidRPr="00C32619">
        <w:rPr>
          <w:rFonts w:ascii="Times New Roman" w:hAnsi="Times New Roman" w:cs="Times New Roman"/>
          <w:sz w:val="24"/>
          <w:szCs w:val="24"/>
        </w:rPr>
        <w:t>Then 15-20 cm long</w:t>
      </w:r>
      <w:r w:rsidR="00E66547" w:rsidRPr="00C32619">
        <w:rPr>
          <w:rFonts w:ascii="Times New Roman" w:hAnsi="Times New Roman" w:cs="Times New Roman"/>
          <w:sz w:val="24"/>
          <w:szCs w:val="24"/>
        </w:rPr>
        <w:t xml:space="preserve"> incision</w:t>
      </w:r>
      <w:r w:rsidR="001C0DA0" w:rsidRPr="00C32619">
        <w:rPr>
          <w:rFonts w:ascii="Times New Roman" w:hAnsi="Times New Roman" w:cs="Times New Roman"/>
          <w:sz w:val="24"/>
          <w:szCs w:val="24"/>
        </w:rPr>
        <w:t xml:space="preserve"> was made on the left lower flank to open abdominal cavity.</w:t>
      </w:r>
      <w:r w:rsidR="00C60743"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1C0DA0" w:rsidRPr="00C32619">
        <w:rPr>
          <w:rFonts w:ascii="Times New Roman" w:hAnsi="Times New Roman" w:cs="Times New Roman"/>
          <w:sz w:val="24"/>
          <w:szCs w:val="24"/>
        </w:rPr>
        <w:t>It</w:t>
      </w:r>
      <w:r w:rsidR="0012516A">
        <w:rPr>
          <w:rFonts w:ascii="Times New Roman" w:hAnsi="Times New Roman" w:cs="Times New Roman"/>
          <w:sz w:val="24"/>
          <w:szCs w:val="24"/>
        </w:rPr>
        <w:t>’</w:t>
      </w:r>
      <w:r w:rsidR="001C0DA0" w:rsidRPr="00C32619">
        <w:rPr>
          <w:rFonts w:ascii="Times New Roman" w:hAnsi="Times New Roman" w:cs="Times New Roman"/>
          <w:sz w:val="24"/>
          <w:szCs w:val="24"/>
        </w:rPr>
        <w:t>s upper limit being about 5 inches below the lumber transverse process and approximately 3 inches in front of the externa</w:t>
      </w:r>
      <w:r w:rsidR="00874660" w:rsidRPr="00C32619">
        <w:rPr>
          <w:rFonts w:ascii="Times New Roman" w:hAnsi="Times New Roman" w:cs="Times New Roman"/>
          <w:sz w:val="24"/>
          <w:szCs w:val="24"/>
        </w:rPr>
        <w:t>l angle of ilium.</w:t>
      </w:r>
      <w:r w:rsidR="00C60743"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874660" w:rsidRPr="00C32619">
        <w:rPr>
          <w:rFonts w:ascii="Times New Roman" w:hAnsi="Times New Roman" w:cs="Times New Roman"/>
          <w:sz w:val="24"/>
          <w:szCs w:val="24"/>
        </w:rPr>
        <w:t>The incision was</w:t>
      </w:r>
      <w:r w:rsidR="001C0DA0" w:rsidRPr="00C32619">
        <w:rPr>
          <w:rFonts w:ascii="Times New Roman" w:hAnsi="Times New Roman" w:cs="Times New Roman"/>
          <w:sz w:val="24"/>
          <w:szCs w:val="24"/>
        </w:rPr>
        <w:t xml:space="preserve"> made through skin,</w:t>
      </w:r>
      <w:r w:rsidR="00C60743"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1C0DA0" w:rsidRPr="00C32619">
        <w:rPr>
          <w:rFonts w:ascii="Times New Roman" w:hAnsi="Times New Roman" w:cs="Times New Roman"/>
          <w:sz w:val="24"/>
          <w:szCs w:val="24"/>
        </w:rPr>
        <w:t>external oblique</w:t>
      </w:r>
      <w:r w:rsidR="00874660" w:rsidRPr="00C32619">
        <w:rPr>
          <w:rFonts w:ascii="Times New Roman" w:hAnsi="Times New Roman" w:cs="Times New Roman"/>
          <w:sz w:val="24"/>
          <w:szCs w:val="24"/>
        </w:rPr>
        <w:t xml:space="preserve"> and internal oblique</w:t>
      </w:r>
      <w:r w:rsidR="00E66547" w:rsidRPr="00C32619">
        <w:rPr>
          <w:rFonts w:ascii="Times New Roman" w:hAnsi="Times New Roman" w:cs="Times New Roman"/>
          <w:sz w:val="24"/>
          <w:szCs w:val="24"/>
        </w:rPr>
        <w:t xml:space="preserve"> abdominis</w:t>
      </w:r>
      <w:r w:rsidR="00874660" w:rsidRPr="00C32619">
        <w:rPr>
          <w:rFonts w:ascii="Times New Roman" w:hAnsi="Times New Roman" w:cs="Times New Roman"/>
          <w:sz w:val="24"/>
          <w:szCs w:val="24"/>
        </w:rPr>
        <w:t xml:space="preserve"> muscles</w:t>
      </w:r>
      <w:r w:rsidR="00C60743" w:rsidRPr="00C32619">
        <w:rPr>
          <w:rFonts w:ascii="Times New Roman" w:hAnsi="Times New Roman" w:cs="Times New Roman"/>
          <w:sz w:val="24"/>
          <w:szCs w:val="24"/>
        </w:rPr>
        <w:t xml:space="preserve">. </w:t>
      </w:r>
      <w:r w:rsidR="00C039C6" w:rsidRPr="00C32619">
        <w:rPr>
          <w:rFonts w:ascii="Times New Roman" w:hAnsi="Times New Roman" w:cs="Times New Roman"/>
          <w:sz w:val="24"/>
          <w:szCs w:val="24"/>
        </w:rPr>
        <w:t>After opening</w:t>
      </w:r>
      <w:r w:rsidR="00320EFD"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C039C6" w:rsidRPr="00C32619">
        <w:rPr>
          <w:rFonts w:ascii="Times New Roman" w:hAnsi="Times New Roman" w:cs="Times New Roman"/>
          <w:sz w:val="24"/>
          <w:szCs w:val="24"/>
        </w:rPr>
        <w:t>of the</w:t>
      </w:r>
      <w:r w:rsidR="00874660" w:rsidRPr="00C32619">
        <w:rPr>
          <w:rFonts w:ascii="Times New Roman" w:hAnsi="Times New Roman" w:cs="Times New Roman"/>
          <w:sz w:val="24"/>
          <w:szCs w:val="24"/>
        </w:rPr>
        <w:t xml:space="preserve"> parietal peritoneum,</w:t>
      </w:r>
      <w:r w:rsidR="00C60743"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874660" w:rsidRPr="00C32619">
        <w:rPr>
          <w:rFonts w:ascii="Times New Roman" w:hAnsi="Times New Roman" w:cs="Times New Roman"/>
          <w:sz w:val="24"/>
          <w:szCs w:val="24"/>
        </w:rPr>
        <w:t>a part of uterus is exteriorized.</w:t>
      </w:r>
      <w:r w:rsidR="00C60743"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874660" w:rsidRPr="00C32619">
        <w:rPr>
          <w:rFonts w:ascii="Times New Roman" w:hAnsi="Times New Roman" w:cs="Times New Roman"/>
          <w:sz w:val="24"/>
          <w:szCs w:val="24"/>
        </w:rPr>
        <w:t>The abdominal cavity was packed off with sterile towels</w:t>
      </w:r>
      <w:r w:rsidR="00DC14F5" w:rsidRPr="00C32619">
        <w:rPr>
          <w:rFonts w:ascii="Times New Roman" w:hAnsi="Times New Roman" w:cs="Times New Roman"/>
          <w:sz w:val="24"/>
          <w:szCs w:val="24"/>
        </w:rPr>
        <w:t xml:space="preserve"> and t</w:t>
      </w:r>
      <w:r w:rsidR="00874660" w:rsidRPr="00C32619">
        <w:rPr>
          <w:rFonts w:ascii="Times New Roman" w:hAnsi="Times New Roman" w:cs="Times New Roman"/>
          <w:sz w:val="24"/>
          <w:szCs w:val="24"/>
        </w:rPr>
        <w:t>he body of the uterus was withdrawn from the abdomen.</w:t>
      </w:r>
      <w:r w:rsidR="00C60743"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EB5FC0" w:rsidRPr="00C32619">
        <w:rPr>
          <w:rFonts w:ascii="Times New Roman" w:hAnsi="Times New Roman" w:cs="Times New Roman"/>
          <w:sz w:val="24"/>
          <w:szCs w:val="24"/>
        </w:rPr>
        <w:t xml:space="preserve">The uterine vessels were ligated on each side and cut. Transfixation double ligature was used to </w:t>
      </w:r>
      <w:r w:rsidR="00EB5FC0">
        <w:rPr>
          <w:rFonts w:ascii="Times New Roman" w:hAnsi="Times New Roman" w:cs="Times New Roman"/>
          <w:sz w:val="24"/>
          <w:szCs w:val="24"/>
        </w:rPr>
        <w:t>the whole of uterine</w:t>
      </w:r>
      <w:r w:rsidR="00607587">
        <w:rPr>
          <w:rFonts w:ascii="Times New Roman" w:hAnsi="Times New Roman" w:cs="Times New Roman"/>
          <w:sz w:val="24"/>
          <w:szCs w:val="24"/>
        </w:rPr>
        <w:t xml:space="preserve"> body immediate before cervix.</w:t>
      </w:r>
      <w:r w:rsidR="00C60743" w:rsidRPr="00C32619">
        <w:rPr>
          <w:rFonts w:ascii="Times New Roman" w:hAnsi="Times New Roman" w:cs="Times New Roman"/>
          <w:sz w:val="24"/>
          <w:szCs w:val="24"/>
        </w:rPr>
        <w:t xml:space="preserve"> The uterus was severed just cranial to the ligature. After removing the uterus all muscle </w:t>
      </w:r>
      <w:r w:rsidR="00C039C6" w:rsidRPr="00C32619">
        <w:rPr>
          <w:rFonts w:ascii="Times New Roman" w:hAnsi="Times New Roman" w:cs="Times New Roman"/>
          <w:sz w:val="24"/>
          <w:szCs w:val="24"/>
        </w:rPr>
        <w:t>layers</w:t>
      </w:r>
      <w:r w:rsidR="00C60743" w:rsidRPr="00C32619">
        <w:rPr>
          <w:rFonts w:ascii="Times New Roman" w:hAnsi="Times New Roman" w:cs="Times New Roman"/>
          <w:sz w:val="24"/>
          <w:szCs w:val="24"/>
        </w:rPr>
        <w:t>, peritoneum and skin</w:t>
      </w:r>
      <w:r w:rsidR="00E70FC0">
        <w:rPr>
          <w:rFonts w:ascii="Times New Roman" w:hAnsi="Times New Roman" w:cs="Times New Roman"/>
          <w:sz w:val="24"/>
          <w:szCs w:val="24"/>
        </w:rPr>
        <w:t xml:space="preserve"> were sutured</w:t>
      </w:r>
      <w:r w:rsidR="00C60743" w:rsidRPr="00C32619">
        <w:rPr>
          <w:rFonts w:ascii="Times New Roman" w:hAnsi="Times New Roman" w:cs="Times New Roman"/>
          <w:sz w:val="24"/>
          <w:szCs w:val="24"/>
        </w:rPr>
        <w:t xml:space="preserve"> separately</w:t>
      </w:r>
      <w:r w:rsidR="0089231B"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C60743" w:rsidRPr="00C32619">
        <w:rPr>
          <w:rFonts w:ascii="Times New Roman" w:hAnsi="Times New Roman" w:cs="Times New Roman"/>
          <w:sz w:val="24"/>
          <w:szCs w:val="24"/>
        </w:rPr>
        <w:t>with catgut and silk.</w:t>
      </w:r>
      <w:r w:rsidR="001C0DA0"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2C286B" w:rsidRPr="00C32619">
        <w:rPr>
          <w:rFonts w:ascii="Times New Roman" w:hAnsi="Times New Roman" w:cs="Times New Roman"/>
          <w:sz w:val="24"/>
          <w:szCs w:val="24"/>
        </w:rPr>
        <w:t xml:space="preserve"> After hysterectomy</w:t>
      </w:r>
      <w:r w:rsidRPr="00C32619">
        <w:rPr>
          <w:rFonts w:ascii="Times New Roman" w:hAnsi="Times New Roman" w:cs="Times New Roman"/>
          <w:sz w:val="24"/>
          <w:szCs w:val="24"/>
        </w:rPr>
        <w:t xml:space="preserve"> the doe</w:t>
      </w:r>
      <w:r w:rsidR="002C286B" w:rsidRPr="00C32619">
        <w:rPr>
          <w:rFonts w:ascii="Times New Roman" w:hAnsi="Times New Roman" w:cs="Times New Roman"/>
          <w:sz w:val="24"/>
          <w:szCs w:val="24"/>
        </w:rPr>
        <w:t xml:space="preserve"> was</w:t>
      </w:r>
      <w:r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="0089231B" w:rsidRPr="00C32619">
        <w:rPr>
          <w:rFonts w:ascii="Times New Roman" w:hAnsi="Times New Roman" w:cs="Times New Roman"/>
          <w:sz w:val="24"/>
          <w:szCs w:val="24"/>
        </w:rPr>
        <w:t xml:space="preserve">treated </w:t>
      </w:r>
      <w:r w:rsidRPr="00C32619">
        <w:rPr>
          <w:rFonts w:ascii="Times New Roman" w:hAnsi="Times New Roman" w:cs="Times New Roman"/>
          <w:sz w:val="24"/>
          <w:szCs w:val="24"/>
        </w:rPr>
        <w:t>with</w:t>
      </w:r>
      <w:r w:rsidR="00C60743" w:rsidRPr="00C32619">
        <w:rPr>
          <w:rFonts w:ascii="Times New Roman" w:hAnsi="Times New Roman" w:cs="Times New Roman"/>
          <w:sz w:val="24"/>
          <w:szCs w:val="24"/>
        </w:rPr>
        <w:t xml:space="preserve"> saline DNS 10% (Dextrose</w:t>
      </w:r>
      <w:r w:rsidR="00DE1D1D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C60743" w:rsidRPr="00C32619">
        <w:rPr>
          <w:rFonts w:ascii="Times New Roman" w:hAnsi="Times New Roman" w:cs="Times New Roman"/>
          <w:sz w:val="24"/>
          <w:szCs w:val="24"/>
        </w:rPr>
        <w:t xml:space="preserve"> 10%</w:t>
      </w:r>
      <w:r w:rsidR="00EB5013">
        <w:rPr>
          <w:rFonts w:ascii="Times New Roman" w:hAnsi="Times New Roman" w:cs="Times New Roman"/>
          <w:sz w:val="24"/>
          <w:szCs w:val="24"/>
        </w:rPr>
        <w:t>pack)</w:t>
      </w:r>
      <w:r w:rsidR="00746782">
        <w:rPr>
          <w:rFonts w:ascii="Times New Roman" w:hAnsi="Times New Roman" w:cs="Times New Roman"/>
          <w:sz w:val="24"/>
          <w:szCs w:val="24"/>
        </w:rPr>
        <w:t xml:space="preserve"> </w:t>
      </w:r>
      <w:r w:rsidR="00EB5013">
        <w:rPr>
          <w:rFonts w:ascii="Times New Roman" w:hAnsi="Times New Roman" w:cs="Times New Roman"/>
          <w:sz w:val="24"/>
          <w:szCs w:val="24"/>
        </w:rPr>
        <w:t>[</w:t>
      </w:r>
      <w:r w:rsidR="00DE1D1D">
        <w:rPr>
          <w:rFonts w:ascii="Times New Roman" w:hAnsi="Times New Roman" w:cs="Times New Roman"/>
          <w:sz w:val="24"/>
          <w:szCs w:val="24"/>
        </w:rPr>
        <w:t>Beximco infusion, Bangladesh</w:t>
      </w:r>
      <w:r w:rsidR="00EB5013">
        <w:rPr>
          <w:rFonts w:ascii="Times New Roman" w:hAnsi="Times New Roman" w:cs="Times New Roman"/>
          <w:sz w:val="24"/>
          <w:szCs w:val="24"/>
        </w:rPr>
        <w:t>]</w:t>
      </w:r>
      <w:r w:rsidR="00C60743" w:rsidRPr="00C32619">
        <w:rPr>
          <w:rFonts w:ascii="Times New Roman" w:hAnsi="Times New Roman" w:cs="Times New Roman"/>
          <w:sz w:val="24"/>
          <w:szCs w:val="24"/>
        </w:rPr>
        <w:t xml:space="preserve"> </w:t>
      </w:r>
      <w:r w:rsidRPr="00C32619">
        <w:rPr>
          <w:rFonts w:ascii="Times New Roman" w:hAnsi="Times New Roman" w:cs="Times New Roman"/>
          <w:sz w:val="24"/>
          <w:szCs w:val="24"/>
        </w:rPr>
        <w:t xml:space="preserve"> combine antibiotic Penicillin and Streptomycin (Inj. SP-vet</w:t>
      </w:r>
      <w:r w:rsidR="00CB67ED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C32619">
        <w:rPr>
          <w:rFonts w:ascii="Times New Roman" w:hAnsi="Times New Roman" w:cs="Times New Roman"/>
          <w:sz w:val="24"/>
          <w:szCs w:val="24"/>
        </w:rPr>
        <w:t xml:space="preserve">  0.5 gm 10 vial</w:t>
      </w:r>
      <w:r w:rsidR="00EB5013">
        <w:rPr>
          <w:rFonts w:ascii="Times New Roman" w:hAnsi="Times New Roman" w:cs="Times New Roman"/>
          <w:sz w:val="24"/>
          <w:szCs w:val="24"/>
        </w:rPr>
        <w:t>)</w:t>
      </w:r>
      <w:r w:rsidR="00746782">
        <w:rPr>
          <w:rFonts w:ascii="Times New Roman" w:hAnsi="Times New Roman" w:cs="Times New Roman"/>
          <w:sz w:val="24"/>
          <w:szCs w:val="24"/>
        </w:rPr>
        <w:t xml:space="preserve"> </w:t>
      </w:r>
      <w:r w:rsidR="00EB5013">
        <w:rPr>
          <w:rFonts w:ascii="Times New Roman" w:hAnsi="Times New Roman" w:cs="Times New Roman"/>
          <w:sz w:val="24"/>
          <w:szCs w:val="24"/>
        </w:rPr>
        <w:t>[</w:t>
      </w:r>
      <w:r w:rsidR="003A5F14">
        <w:rPr>
          <w:rFonts w:ascii="Times New Roman" w:hAnsi="Times New Roman" w:cs="Times New Roman"/>
          <w:sz w:val="24"/>
          <w:szCs w:val="24"/>
        </w:rPr>
        <w:t xml:space="preserve"> </w:t>
      </w:r>
      <w:r w:rsidR="00807A9E">
        <w:rPr>
          <w:rFonts w:ascii="Times New Roman" w:hAnsi="Times New Roman" w:cs="Times New Roman"/>
          <w:sz w:val="24"/>
          <w:szCs w:val="24"/>
        </w:rPr>
        <w:t>Acme</w:t>
      </w:r>
      <w:r w:rsidR="000B59DE">
        <w:rPr>
          <w:rFonts w:ascii="Times New Roman" w:hAnsi="Times New Roman" w:cs="Times New Roman"/>
          <w:sz w:val="24"/>
          <w:szCs w:val="24"/>
        </w:rPr>
        <w:t xml:space="preserve"> Laboratories Ltd.</w:t>
      </w:r>
      <w:r w:rsidR="00807A9E">
        <w:rPr>
          <w:rFonts w:ascii="Times New Roman" w:hAnsi="Times New Roman" w:cs="Times New Roman"/>
          <w:sz w:val="24"/>
          <w:szCs w:val="24"/>
        </w:rPr>
        <w:t>,</w:t>
      </w:r>
      <w:r w:rsidR="003A5F14">
        <w:rPr>
          <w:rFonts w:ascii="Times New Roman" w:hAnsi="Times New Roman" w:cs="Times New Roman"/>
          <w:sz w:val="24"/>
          <w:szCs w:val="24"/>
        </w:rPr>
        <w:t xml:space="preserve"> </w:t>
      </w:r>
      <w:r w:rsidR="00807A9E">
        <w:rPr>
          <w:rFonts w:ascii="Times New Roman" w:hAnsi="Times New Roman" w:cs="Times New Roman"/>
          <w:sz w:val="24"/>
          <w:szCs w:val="24"/>
        </w:rPr>
        <w:t>Bangladesh</w:t>
      </w:r>
      <w:r w:rsidR="00EB5013">
        <w:rPr>
          <w:rFonts w:ascii="Times New Roman" w:hAnsi="Times New Roman" w:cs="Times New Roman"/>
          <w:sz w:val="24"/>
          <w:szCs w:val="24"/>
        </w:rPr>
        <w:t>]</w:t>
      </w:r>
      <w:r w:rsidRPr="00C32619">
        <w:rPr>
          <w:rFonts w:ascii="Times New Roman" w:hAnsi="Times New Roman" w:cs="Times New Roman"/>
          <w:sz w:val="24"/>
          <w:szCs w:val="24"/>
        </w:rPr>
        <w:t xml:space="preserve"> @ 2 vials daily for 5 days and  also</w:t>
      </w:r>
      <w:r w:rsidR="00CB67ED">
        <w:rPr>
          <w:rFonts w:ascii="Times New Roman" w:hAnsi="Times New Roman" w:cs="Times New Roman"/>
          <w:sz w:val="24"/>
          <w:szCs w:val="24"/>
        </w:rPr>
        <w:t xml:space="preserve"> given Ketoprofen 10%(Inj. Kop-</w:t>
      </w:r>
      <w:r w:rsidRPr="00C32619">
        <w:rPr>
          <w:rFonts w:ascii="Times New Roman" w:hAnsi="Times New Roman" w:cs="Times New Roman"/>
          <w:sz w:val="24"/>
          <w:szCs w:val="24"/>
        </w:rPr>
        <w:t xml:space="preserve"> vet</w:t>
      </w:r>
      <w:r w:rsidR="00CB67ED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C32619">
        <w:rPr>
          <w:rFonts w:ascii="Times New Roman" w:hAnsi="Times New Roman" w:cs="Times New Roman"/>
          <w:sz w:val="24"/>
          <w:szCs w:val="24"/>
        </w:rPr>
        <w:t xml:space="preserve"> 10 ml</w:t>
      </w:r>
      <w:r w:rsidR="00E70FC0">
        <w:rPr>
          <w:rFonts w:ascii="Times New Roman" w:hAnsi="Times New Roman" w:cs="Times New Roman"/>
          <w:sz w:val="24"/>
          <w:szCs w:val="24"/>
        </w:rPr>
        <w:t xml:space="preserve"> vial</w:t>
      </w:r>
      <w:r w:rsidR="00EB5013">
        <w:rPr>
          <w:rFonts w:ascii="Times New Roman" w:hAnsi="Times New Roman" w:cs="Times New Roman"/>
          <w:sz w:val="24"/>
          <w:szCs w:val="24"/>
        </w:rPr>
        <w:t>)</w:t>
      </w:r>
      <w:r w:rsidR="00746782">
        <w:rPr>
          <w:rFonts w:ascii="Times New Roman" w:hAnsi="Times New Roman" w:cs="Times New Roman"/>
          <w:sz w:val="24"/>
          <w:szCs w:val="24"/>
        </w:rPr>
        <w:t xml:space="preserve"> </w:t>
      </w:r>
      <w:r w:rsidR="00EB5013">
        <w:rPr>
          <w:rFonts w:ascii="Times New Roman" w:hAnsi="Times New Roman" w:cs="Times New Roman"/>
          <w:sz w:val="24"/>
          <w:szCs w:val="24"/>
        </w:rPr>
        <w:t>[</w:t>
      </w:r>
      <w:r w:rsidR="003A5F14">
        <w:rPr>
          <w:rFonts w:ascii="Times New Roman" w:hAnsi="Times New Roman" w:cs="Times New Roman"/>
          <w:sz w:val="24"/>
          <w:szCs w:val="24"/>
        </w:rPr>
        <w:t xml:space="preserve"> </w:t>
      </w:r>
      <w:r w:rsidR="00B24A90">
        <w:rPr>
          <w:rFonts w:ascii="Times New Roman" w:hAnsi="Times New Roman" w:cs="Times New Roman"/>
          <w:sz w:val="24"/>
          <w:szCs w:val="24"/>
        </w:rPr>
        <w:t>Square</w:t>
      </w:r>
      <w:r w:rsidR="000B59DE">
        <w:rPr>
          <w:rFonts w:ascii="Times New Roman" w:hAnsi="Times New Roman" w:cs="Times New Roman"/>
          <w:sz w:val="24"/>
          <w:szCs w:val="24"/>
        </w:rPr>
        <w:t xml:space="preserve"> Pharmaceuticals Ltd.</w:t>
      </w:r>
      <w:r w:rsidR="00B24A90">
        <w:rPr>
          <w:rFonts w:ascii="Times New Roman" w:hAnsi="Times New Roman" w:cs="Times New Roman"/>
          <w:sz w:val="24"/>
          <w:szCs w:val="24"/>
        </w:rPr>
        <w:t>,</w:t>
      </w:r>
      <w:r w:rsidR="003A5F14">
        <w:rPr>
          <w:rFonts w:ascii="Times New Roman" w:hAnsi="Times New Roman" w:cs="Times New Roman"/>
          <w:sz w:val="24"/>
          <w:szCs w:val="24"/>
        </w:rPr>
        <w:t xml:space="preserve"> </w:t>
      </w:r>
      <w:r w:rsidR="00B24A90">
        <w:rPr>
          <w:rFonts w:ascii="Times New Roman" w:hAnsi="Times New Roman" w:cs="Times New Roman"/>
          <w:sz w:val="24"/>
          <w:szCs w:val="24"/>
        </w:rPr>
        <w:t>Bangladesh</w:t>
      </w:r>
      <w:r w:rsidR="00EB5013">
        <w:rPr>
          <w:rFonts w:ascii="Times New Roman" w:hAnsi="Times New Roman" w:cs="Times New Roman"/>
          <w:sz w:val="24"/>
          <w:szCs w:val="24"/>
        </w:rPr>
        <w:t>]</w:t>
      </w:r>
      <w:r w:rsidRPr="00C32619">
        <w:rPr>
          <w:rFonts w:ascii="Times New Roman" w:hAnsi="Times New Roman" w:cs="Times New Roman"/>
          <w:sz w:val="24"/>
          <w:szCs w:val="24"/>
        </w:rPr>
        <w:t xml:space="preserve"> @ 1.5 ml  daily for 7 days.</w:t>
      </w:r>
      <w:r w:rsidR="003A5F14">
        <w:rPr>
          <w:rFonts w:ascii="Times New Roman" w:hAnsi="Times New Roman" w:cs="Times New Roman"/>
          <w:sz w:val="24"/>
          <w:szCs w:val="24"/>
        </w:rPr>
        <w:t xml:space="preserve"> </w:t>
      </w:r>
      <w:r w:rsidR="001C4F31" w:rsidRPr="00C32619">
        <w:rPr>
          <w:rFonts w:ascii="Times New Roman" w:hAnsi="Times New Roman" w:cs="Times New Roman"/>
          <w:sz w:val="24"/>
          <w:szCs w:val="24"/>
        </w:rPr>
        <w:t>The site of operation was</w:t>
      </w:r>
      <w:r w:rsidR="00C60743" w:rsidRPr="00C32619">
        <w:rPr>
          <w:rFonts w:ascii="Times New Roman" w:hAnsi="Times New Roman" w:cs="Times New Roman"/>
          <w:sz w:val="24"/>
          <w:szCs w:val="24"/>
        </w:rPr>
        <w:t xml:space="preserve"> check</w:t>
      </w:r>
      <w:r w:rsidR="001C4F31" w:rsidRPr="00C32619">
        <w:rPr>
          <w:rFonts w:ascii="Times New Roman" w:hAnsi="Times New Roman" w:cs="Times New Roman"/>
          <w:sz w:val="24"/>
          <w:szCs w:val="24"/>
        </w:rPr>
        <w:t>ed for discharge. Exercise was restricted and finally skin suture was removed after 12 days after complete healing.</w:t>
      </w:r>
    </w:p>
    <w:p w:rsidR="00AF5B9D" w:rsidRDefault="00AF5B9D" w:rsidP="00AF5B9D">
      <w:pPr>
        <w:tabs>
          <w:tab w:val="left" w:pos="1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5B9D" w:rsidRDefault="00AF5B9D" w:rsidP="00AF5B9D">
      <w:pPr>
        <w:tabs>
          <w:tab w:val="left" w:pos="184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82ECC" w:rsidRDefault="00D82ECC" w:rsidP="00AF5B9D">
      <w:pPr>
        <w:tabs>
          <w:tab w:val="left" w:pos="184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1AF9" w:rsidRPr="00AF5B9D" w:rsidRDefault="00C21AF9" w:rsidP="00C21AF9">
      <w:pPr>
        <w:tabs>
          <w:tab w:val="left" w:pos="184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5B9D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F5B9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B9D">
        <w:rPr>
          <w:rFonts w:ascii="Times New Roman" w:hAnsi="Times New Roman" w:cs="Times New Roman"/>
          <w:b/>
          <w:sz w:val="24"/>
          <w:szCs w:val="24"/>
        </w:rPr>
        <w:t>Haematobiochemical Test</w:t>
      </w:r>
      <w:r>
        <w:rPr>
          <w:rFonts w:ascii="Times New Roman" w:hAnsi="Times New Roman" w:cs="Times New Roman"/>
          <w:b/>
          <w:sz w:val="24"/>
          <w:szCs w:val="24"/>
        </w:rPr>
        <w:t xml:space="preserve"> result of that goat</w:t>
      </w:r>
    </w:p>
    <w:p w:rsidR="000652BC" w:rsidRPr="00C32619" w:rsidRDefault="000652BC" w:rsidP="00AF5B9D">
      <w:pPr>
        <w:tabs>
          <w:tab w:val="left" w:pos="184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924"/>
        <w:gridCol w:w="2773"/>
        <w:gridCol w:w="2548"/>
      </w:tblGrid>
      <w:tr w:rsidR="00CB4260" w:rsidRPr="00C32619" w:rsidTr="00CB4260">
        <w:tc>
          <w:tcPr>
            <w:tcW w:w="4068" w:type="dxa"/>
          </w:tcPr>
          <w:p w:rsidR="00CB4260" w:rsidRPr="00C32619" w:rsidRDefault="00CB4260" w:rsidP="00CB4260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b/>
                <w:sz w:val="26"/>
                <w:szCs w:val="26"/>
              </w:rPr>
              <w:t>Name of the test</w:t>
            </w:r>
          </w:p>
        </w:tc>
        <w:tc>
          <w:tcPr>
            <w:tcW w:w="2880" w:type="dxa"/>
          </w:tcPr>
          <w:p w:rsidR="00CB4260" w:rsidRPr="00C32619" w:rsidRDefault="00CB4260" w:rsidP="00CB4260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b/>
                <w:sz w:val="26"/>
                <w:szCs w:val="26"/>
              </w:rPr>
              <w:t>Examination result</w:t>
            </w:r>
          </w:p>
        </w:tc>
        <w:tc>
          <w:tcPr>
            <w:tcW w:w="2628" w:type="dxa"/>
          </w:tcPr>
          <w:p w:rsidR="00CB4260" w:rsidRPr="00C32619" w:rsidRDefault="00CB4260" w:rsidP="00CB4260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b/>
                <w:sz w:val="26"/>
                <w:szCs w:val="26"/>
              </w:rPr>
              <w:t>Normal range</w:t>
            </w:r>
          </w:p>
        </w:tc>
      </w:tr>
      <w:tr w:rsidR="00CB4260" w:rsidRPr="00C32619" w:rsidTr="00CB4260">
        <w:tc>
          <w:tcPr>
            <w:tcW w:w="4068" w:type="dxa"/>
          </w:tcPr>
          <w:p w:rsidR="00CB4260" w:rsidRPr="00C32619" w:rsidRDefault="00CB4260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Haemoglobin</w:t>
            </w:r>
          </w:p>
        </w:tc>
        <w:tc>
          <w:tcPr>
            <w:tcW w:w="2880" w:type="dxa"/>
          </w:tcPr>
          <w:p w:rsidR="00CB4260" w:rsidRPr="00C32619" w:rsidRDefault="00D6150C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6.8gm%</w:t>
            </w:r>
          </w:p>
        </w:tc>
        <w:tc>
          <w:tcPr>
            <w:tcW w:w="2628" w:type="dxa"/>
          </w:tcPr>
          <w:p w:rsidR="00CB4260" w:rsidRPr="00C32619" w:rsidRDefault="0025484D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8-12gm%</w:t>
            </w:r>
          </w:p>
        </w:tc>
      </w:tr>
      <w:tr w:rsidR="00CB4260" w:rsidRPr="00C32619" w:rsidTr="00D6578A">
        <w:tc>
          <w:tcPr>
            <w:tcW w:w="9576" w:type="dxa"/>
            <w:gridSpan w:val="3"/>
          </w:tcPr>
          <w:p w:rsidR="00CB4260" w:rsidRPr="00C32619" w:rsidRDefault="00CB4260" w:rsidP="00EB6683">
            <w:p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b/>
                <w:sz w:val="26"/>
                <w:szCs w:val="26"/>
              </w:rPr>
              <w:t>Total Count</w:t>
            </w:r>
          </w:p>
        </w:tc>
      </w:tr>
      <w:tr w:rsidR="00CB4260" w:rsidRPr="00C32619" w:rsidTr="00CB4260">
        <w:tc>
          <w:tcPr>
            <w:tcW w:w="4068" w:type="dxa"/>
          </w:tcPr>
          <w:p w:rsidR="00CB4260" w:rsidRPr="00C32619" w:rsidRDefault="00CB4260" w:rsidP="00CB4260">
            <w:pPr>
              <w:pStyle w:val="ListParagraph"/>
              <w:numPr>
                <w:ilvl w:val="0"/>
                <w:numId w:val="3"/>
              </w:num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Total count of RBC</w:t>
            </w:r>
          </w:p>
        </w:tc>
        <w:tc>
          <w:tcPr>
            <w:tcW w:w="2880" w:type="dxa"/>
          </w:tcPr>
          <w:p w:rsidR="00CB4260" w:rsidRPr="00C32619" w:rsidRDefault="00D6150C" w:rsidP="00EB6683">
            <w:p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2.26 million/cumm</w:t>
            </w:r>
          </w:p>
        </w:tc>
        <w:tc>
          <w:tcPr>
            <w:tcW w:w="2628" w:type="dxa"/>
          </w:tcPr>
          <w:p w:rsidR="00CB4260" w:rsidRPr="00C32619" w:rsidRDefault="0025484D" w:rsidP="00EB6683">
            <w:p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8-18 million/cumm</w:t>
            </w:r>
          </w:p>
        </w:tc>
      </w:tr>
      <w:tr w:rsidR="00CB4260" w:rsidRPr="00C32619" w:rsidTr="00CB4260">
        <w:tc>
          <w:tcPr>
            <w:tcW w:w="4068" w:type="dxa"/>
          </w:tcPr>
          <w:p w:rsidR="00CB4260" w:rsidRPr="00C32619" w:rsidRDefault="00CB4260" w:rsidP="00CB4260">
            <w:pPr>
              <w:pStyle w:val="ListParagraph"/>
              <w:numPr>
                <w:ilvl w:val="0"/>
                <w:numId w:val="3"/>
              </w:numPr>
              <w:tabs>
                <w:tab w:val="left" w:pos="652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Total count of WBC</w:t>
            </w:r>
          </w:p>
        </w:tc>
        <w:tc>
          <w:tcPr>
            <w:tcW w:w="2880" w:type="dxa"/>
          </w:tcPr>
          <w:p w:rsidR="00CB4260" w:rsidRPr="00C32619" w:rsidRDefault="00D6150C" w:rsidP="00EB6683">
            <w:p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6.0 thousand/cumm</w:t>
            </w:r>
          </w:p>
        </w:tc>
        <w:tc>
          <w:tcPr>
            <w:tcW w:w="2628" w:type="dxa"/>
          </w:tcPr>
          <w:p w:rsidR="00CB4260" w:rsidRPr="00C32619" w:rsidRDefault="0025484D" w:rsidP="00EB6683">
            <w:p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8-12 thousand/cumm</w:t>
            </w:r>
          </w:p>
        </w:tc>
      </w:tr>
      <w:tr w:rsidR="00CB4260" w:rsidRPr="00C32619" w:rsidTr="00CB4260">
        <w:tc>
          <w:tcPr>
            <w:tcW w:w="4068" w:type="dxa"/>
          </w:tcPr>
          <w:p w:rsidR="00CB4260" w:rsidRPr="00C32619" w:rsidRDefault="00D6150C" w:rsidP="00CB4260">
            <w:pPr>
              <w:pStyle w:val="ListParagraph"/>
              <w:numPr>
                <w:ilvl w:val="0"/>
                <w:numId w:val="3"/>
              </w:num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Platelet</w:t>
            </w:r>
          </w:p>
        </w:tc>
        <w:tc>
          <w:tcPr>
            <w:tcW w:w="2880" w:type="dxa"/>
          </w:tcPr>
          <w:p w:rsidR="00CB4260" w:rsidRPr="00C32619" w:rsidRDefault="00D6150C" w:rsidP="00EB6683">
            <w:p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28" w:type="dxa"/>
          </w:tcPr>
          <w:p w:rsidR="00CB4260" w:rsidRPr="00C32619" w:rsidRDefault="00CB4260" w:rsidP="00EB6683">
            <w:p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260" w:rsidRPr="00C32619" w:rsidTr="00CB4260">
        <w:tc>
          <w:tcPr>
            <w:tcW w:w="4068" w:type="dxa"/>
          </w:tcPr>
          <w:p w:rsidR="00CB4260" w:rsidRPr="00C32619" w:rsidRDefault="00D6150C" w:rsidP="00D6150C">
            <w:pPr>
              <w:pStyle w:val="ListParagraph"/>
              <w:numPr>
                <w:ilvl w:val="0"/>
                <w:numId w:val="3"/>
              </w:num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PCV</w:t>
            </w:r>
          </w:p>
        </w:tc>
        <w:tc>
          <w:tcPr>
            <w:tcW w:w="2880" w:type="dxa"/>
          </w:tcPr>
          <w:p w:rsidR="00CB4260" w:rsidRPr="00C32619" w:rsidRDefault="0025484D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2628" w:type="dxa"/>
          </w:tcPr>
          <w:p w:rsidR="00CB4260" w:rsidRPr="00C32619" w:rsidRDefault="0025484D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50-70%</w:t>
            </w:r>
          </w:p>
        </w:tc>
      </w:tr>
      <w:tr w:rsidR="009158EC" w:rsidRPr="00C32619" w:rsidTr="001838D3">
        <w:tc>
          <w:tcPr>
            <w:tcW w:w="9576" w:type="dxa"/>
            <w:gridSpan w:val="3"/>
          </w:tcPr>
          <w:p w:rsidR="009158EC" w:rsidRPr="00C32619" w:rsidRDefault="009158EC" w:rsidP="00EB6683">
            <w:p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b/>
                <w:sz w:val="26"/>
                <w:szCs w:val="26"/>
              </w:rPr>
              <w:t>Differential count of WBC</w:t>
            </w:r>
          </w:p>
        </w:tc>
      </w:tr>
      <w:tr w:rsidR="00D6150C" w:rsidRPr="00C32619" w:rsidTr="00CB4260">
        <w:tc>
          <w:tcPr>
            <w:tcW w:w="4068" w:type="dxa"/>
          </w:tcPr>
          <w:p w:rsidR="00D6150C" w:rsidRPr="00C32619" w:rsidRDefault="00D6150C" w:rsidP="00D6150C">
            <w:pPr>
              <w:pStyle w:val="ListParagraph"/>
              <w:numPr>
                <w:ilvl w:val="0"/>
                <w:numId w:val="4"/>
              </w:num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Lymphocytes</w:t>
            </w:r>
          </w:p>
        </w:tc>
        <w:tc>
          <w:tcPr>
            <w:tcW w:w="2880" w:type="dxa"/>
          </w:tcPr>
          <w:p w:rsidR="00D6150C" w:rsidRPr="00C32619" w:rsidRDefault="0025484D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2628" w:type="dxa"/>
          </w:tcPr>
          <w:p w:rsidR="00D6150C" w:rsidRPr="00C32619" w:rsidRDefault="0025484D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22-35%</w:t>
            </w:r>
          </w:p>
        </w:tc>
      </w:tr>
      <w:tr w:rsidR="00D6150C" w:rsidRPr="00C32619" w:rsidTr="00CB4260">
        <w:tc>
          <w:tcPr>
            <w:tcW w:w="4068" w:type="dxa"/>
          </w:tcPr>
          <w:p w:rsidR="00D6150C" w:rsidRPr="00C32619" w:rsidRDefault="00D6150C" w:rsidP="00D6150C">
            <w:pPr>
              <w:pStyle w:val="ListParagraph"/>
              <w:numPr>
                <w:ilvl w:val="0"/>
                <w:numId w:val="4"/>
              </w:num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Neutrophils</w:t>
            </w:r>
          </w:p>
        </w:tc>
        <w:tc>
          <w:tcPr>
            <w:tcW w:w="2880" w:type="dxa"/>
          </w:tcPr>
          <w:p w:rsidR="00D6150C" w:rsidRPr="00C32619" w:rsidRDefault="0025484D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2628" w:type="dxa"/>
          </w:tcPr>
          <w:p w:rsidR="00D6150C" w:rsidRPr="00C32619" w:rsidRDefault="0025484D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30-48%</w:t>
            </w:r>
          </w:p>
        </w:tc>
      </w:tr>
      <w:tr w:rsidR="00D6150C" w:rsidRPr="00C32619" w:rsidTr="00CB4260">
        <w:tc>
          <w:tcPr>
            <w:tcW w:w="4068" w:type="dxa"/>
          </w:tcPr>
          <w:p w:rsidR="00D6150C" w:rsidRPr="00C32619" w:rsidRDefault="00D6150C" w:rsidP="00D6150C">
            <w:pPr>
              <w:pStyle w:val="ListParagraph"/>
              <w:numPr>
                <w:ilvl w:val="0"/>
                <w:numId w:val="4"/>
              </w:num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Eosinophils</w:t>
            </w:r>
          </w:p>
        </w:tc>
        <w:tc>
          <w:tcPr>
            <w:tcW w:w="2880" w:type="dxa"/>
          </w:tcPr>
          <w:p w:rsidR="00D6150C" w:rsidRPr="00C32619" w:rsidRDefault="0025484D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06%</w:t>
            </w:r>
          </w:p>
        </w:tc>
        <w:tc>
          <w:tcPr>
            <w:tcW w:w="2628" w:type="dxa"/>
          </w:tcPr>
          <w:p w:rsidR="00D6150C" w:rsidRPr="00C32619" w:rsidRDefault="0025484D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1-8%</w:t>
            </w:r>
          </w:p>
        </w:tc>
      </w:tr>
      <w:tr w:rsidR="00D6150C" w:rsidRPr="00C32619" w:rsidTr="00CB4260">
        <w:tc>
          <w:tcPr>
            <w:tcW w:w="4068" w:type="dxa"/>
          </w:tcPr>
          <w:p w:rsidR="00D6150C" w:rsidRPr="00C32619" w:rsidRDefault="00D6150C" w:rsidP="00D6150C">
            <w:pPr>
              <w:pStyle w:val="ListParagraph"/>
              <w:numPr>
                <w:ilvl w:val="0"/>
                <w:numId w:val="4"/>
              </w:num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Monocytes</w:t>
            </w:r>
          </w:p>
        </w:tc>
        <w:tc>
          <w:tcPr>
            <w:tcW w:w="2880" w:type="dxa"/>
          </w:tcPr>
          <w:p w:rsidR="00D6150C" w:rsidRPr="00C32619" w:rsidRDefault="0025484D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06%</w:t>
            </w:r>
          </w:p>
        </w:tc>
        <w:tc>
          <w:tcPr>
            <w:tcW w:w="2628" w:type="dxa"/>
          </w:tcPr>
          <w:p w:rsidR="00D6150C" w:rsidRPr="00C32619" w:rsidRDefault="0025484D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0-4%</w:t>
            </w:r>
          </w:p>
        </w:tc>
      </w:tr>
      <w:tr w:rsidR="00D6150C" w:rsidRPr="00C32619" w:rsidTr="00CB4260">
        <w:tc>
          <w:tcPr>
            <w:tcW w:w="4068" w:type="dxa"/>
          </w:tcPr>
          <w:p w:rsidR="00D6150C" w:rsidRPr="00C32619" w:rsidRDefault="00D6150C" w:rsidP="00D6150C">
            <w:pPr>
              <w:pStyle w:val="ListParagraph"/>
              <w:numPr>
                <w:ilvl w:val="0"/>
                <w:numId w:val="4"/>
              </w:numPr>
              <w:tabs>
                <w:tab w:val="left" w:pos="1845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Basophils</w:t>
            </w:r>
          </w:p>
        </w:tc>
        <w:tc>
          <w:tcPr>
            <w:tcW w:w="2880" w:type="dxa"/>
          </w:tcPr>
          <w:p w:rsidR="00D6150C" w:rsidRPr="00C32619" w:rsidRDefault="0025484D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2628" w:type="dxa"/>
          </w:tcPr>
          <w:p w:rsidR="00D6150C" w:rsidRPr="00C32619" w:rsidRDefault="0025484D" w:rsidP="00234DFA">
            <w:pPr>
              <w:tabs>
                <w:tab w:val="left" w:pos="184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0-1%</w:t>
            </w:r>
          </w:p>
        </w:tc>
      </w:tr>
    </w:tbl>
    <w:p w:rsidR="00CB4260" w:rsidRPr="00C32619" w:rsidRDefault="00CB4260" w:rsidP="00AB36F6">
      <w:pPr>
        <w:rPr>
          <w:rFonts w:ascii="Times New Roman" w:hAnsi="Times New Roman" w:cs="Times New Roman"/>
          <w:sz w:val="26"/>
          <w:szCs w:val="26"/>
        </w:rPr>
      </w:pPr>
    </w:p>
    <w:p w:rsidR="006F061C" w:rsidRPr="00C32619" w:rsidRDefault="006F061C" w:rsidP="00AB36F6">
      <w:pPr>
        <w:rPr>
          <w:rFonts w:ascii="Times New Roman" w:hAnsi="Times New Roman" w:cs="Times New Roman"/>
          <w:sz w:val="26"/>
          <w:szCs w:val="26"/>
        </w:rPr>
      </w:pPr>
    </w:p>
    <w:p w:rsidR="00AB36F6" w:rsidRPr="00C32619" w:rsidRDefault="00AB36F6" w:rsidP="00AB36F6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3090"/>
        <w:gridCol w:w="3096"/>
        <w:gridCol w:w="3059"/>
      </w:tblGrid>
      <w:tr w:rsidR="00AB36F6" w:rsidRPr="00C32619" w:rsidTr="00AB36F6"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b/>
                <w:sz w:val="26"/>
                <w:szCs w:val="26"/>
              </w:rPr>
              <w:t>Name of the test</w:t>
            </w:r>
          </w:p>
        </w:tc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b/>
                <w:sz w:val="26"/>
                <w:szCs w:val="26"/>
              </w:rPr>
              <w:t>Examination result</w:t>
            </w:r>
          </w:p>
        </w:tc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b/>
                <w:sz w:val="26"/>
                <w:szCs w:val="26"/>
              </w:rPr>
              <w:t>Normal range</w:t>
            </w:r>
          </w:p>
        </w:tc>
      </w:tr>
      <w:tr w:rsidR="00AB36F6" w:rsidRPr="00C32619" w:rsidTr="00AB36F6"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S. Calcium</w:t>
            </w:r>
          </w:p>
        </w:tc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8.0 mg/dl</w:t>
            </w:r>
          </w:p>
        </w:tc>
        <w:tc>
          <w:tcPr>
            <w:tcW w:w="3192" w:type="dxa"/>
          </w:tcPr>
          <w:p w:rsidR="00AB36F6" w:rsidRPr="00C32619" w:rsidRDefault="00FD41AA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 xml:space="preserve">9.7-12.4 </w:t>
            </w:r>
            <w:r w:rsidR="00AB36F6" w:rsidRPr="00C32619">
              <w:rPr>
                <w:rFonts w:ascii="Times New Roman" w:hAnsi="Times New Roman" w:cs="Times New Roman"/>
                <w:sz w:val="26"/>
                <w:szCs w:val="26"/>
              </w:rPr>
              <w:t>mg/dl</w:t>
            </w:r>
          </w:p>
        </w:tc>
      </w:tr>
      <w:tr w:rsidR="00AB36F6" w:rsidRPr="00C32619" w:rsidTr="00AB36F6"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S. Magnesium</w:t>
            </w:r>
          </w:p>
        </w:tc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3.6 mg/dl</w:t>
            </w:r>
          </w:p>
        </w:tc>
        <w:tc>
          <w:tcPr>
            <w:tcW w:w="3192" w:type="dxa"/>
          </w:tcPr>
          <w:p w:rsidR="00AB36F6" w:rsidRPr="00C32619" w:rsidRDefault="00FD41AA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 xml:space="preserve">1.8-2.3 </w:t>
            </w:r>
            <w:r w:rsidR="00AB36F6" w:rsidRPr="00C32619">
              <w:rPr>
                <w:rFonts w:ascii="Times New Roman" w:hAnsi="Times New Roman" w:cs="Times New Roman"/>
                <w:sz w:val="26"/>
                <w:szCs w:val="26"/>
              </w:rPr>
              <w:t>mg/dl</w:t>
            </w:r>
          </w:p>
        </w:tc>
      </w:tr>
      <w:tr w:rsidR="00AB36F6" w:rsidRPr="00C32619" w:rsidTr="00AB36F6"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S. Phosphorous</w:t>
            </w:r>
          </w:p>
        </w:tc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1.77 mg/dl</w:t>
            </w:r>
          </w:p>
        </w:tc>
        <w:tc>
          <w:tcPr>
            <w:tcW w:w="3192" w:type="dxa"/>
          </w:tcPr>
          <w:p w:rsidR="00AB36F6" w:rsidRPr="00C32619" w:rsidRDefault="00FD41AA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 xml:space="preserve">4.2-9.1 </w:t>
            </w:r>
            <w:r w:rsidR="00AB36F6" w:rsidRPr="00C32619">
              <w:rPr>
                <w:rFonts w:ascii="Times New Roman" w:hAnsi="Times New Roman" w:cs="Times New Roman"/>
                <w:sz w:val="26"/>
                <w:szCs w:val="26"/>
              </w:rPr>
              <w:t>mg/dl</w:t>
            </w:r>
          </w:p>
        </w:tc>
      </w:tr>
      <w:tr w:rsidR="00AB36F6" w:rsidRPr="00C32619" w:rsidTr="00AB36F6"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S. Total Protein</w:t>
            </w:r>
          </w:p>
        </w:tc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40.0 mg/dl</w:t>
            </w:r>
          </w:p>
        </w:tc>
        <w:tc>
          <w:tcPr>
            <w:tcW w:w="3192" w:type="dxa"/>
          </w:tcPr>
          <w:p w:rsidR="00AB36F6" w:rsidRPr="00C32619" w:rsidRDefault="00FD41AA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 xml:space="preserve">64-70 </w:t>
            </w:r>
            <w:r w:rsidR="00AB36F6" w:rsidRPr="00C32619">
              <w:rPr>
                <w:rFonts w:ascii="Times New Roman" w:hAnsi="Times New Roman" w:cs="Times New Roman"/>
                <w:sz w:val="26"/>
                <w:szCs w:val="26"/>
              </w:rPr>
              <w:t>mg/dl</w:t>
            </w:r>
          </w:p>
        </w:tc>
      </w:tr>
      <w:tr w:rsidR="00AB36F6" w:rsidRPr="00C32619" w:rsidTr="00AB36F6"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S. Glucose</w:t>
            </w:r>
          </w:p>
        </w:tc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330.8 mg/dl</w:t>
            </w:r>
          </w:p>
        </w:tc>
        <w:tc>
          <w:tcPr>
            <w:tcW w:w="3192" w:type="dxa"/>
          </w:tcPr>
          <w:p w:rsidR="00AB36F6" w:rsidRPr="00C32619" w:rsidRDefault="00FD41AA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 xml:space="preserve">50-75 </w:t>
            </w:r>
            <w:r w:rsidR="00AB36F6" w:rsidRPr="00C32619">
              <w:rPr>
                <w:rFonts w:ascii="Times New Roman" w:hAnsi="Times New Roman" w:cs="Times New Roman"/>
                <w:sz w:val="26"/>
                <w:szCs w:val="26"/>
              </w:rPr>
              <w:t>mg/dl</w:t>
            </w:r>
          </w:p>
        </w:tc>
      </w:tr>
      <w:tr w:rsidR="00AB36F6" w:rsidRPr="00C32619" w:rsidTr="00AB36F6"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SGPT</w:t>
            </w:r>
          </w:p>
        </w:tc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16.8 U/L</w:t>
            </w:r>
          </w:p>
        </w:tc>
        <w:tc>
          <w:tcPr>
            <w:tcW w:w="3192" w:type="dxa"/>
          </w:tcPr>
          <w:p w:rsidR="00AB36F6" w:rsidRPr="00C32619" w:rsidRDefault="00FD41AA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6-9 U/L</w:t>
            </w:r>
          </w:p>
        </w:tc>
      </w:tr>
      <w:tr w:rsidR="00AB36F6" w:rsidRPr="00C32619" w:rsidTr="00AB36F6"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SGOT</w:t>
            </w:r>
          </w:p>
        </w:tc>
        <w:tc>
          <w:tcPr>
            <w:tcW w:w="3192" w:type="dxa"/>
          </w:tcPr>
          <w:p w:rsidR="00AB36F6" w:rsidRPr="00C32619" w:rsidRDefault="00AB36F6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95.5 U/L</w:t>
            </w:r>
          </w:p>
        </w:tc>
        <w:tc>
          <w:tcPr>
            <w:tcW w:w="3192" w:type="dxa"/>
          </w:tcPr>
          <w:p w:rsidR="00AB36F6" w:rsidRPr="00C32619" w:rsidRDefault="00FD41AA" w:rsidP="006F061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2619">
              <w:rPr>
                <w:rFonts w:ascii="Times New Roman" w:hAnsi="Times New Roman" w:cs="Times New Roman"/>
                <w:sz w:val="26"/>
                <w:szCs w:val="26"/>
              </w:rPr>
              <w:t>167-513 U/L</w:t>
            </w:r>
          </w:p>
        </w:tc>
      </w:tr>
    </w:tbl>
    <w:p w:rsidR="004C7F50" w:rsidRDefault="004C7F50" w:rsidP="001D04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817C1" w:rsidRDefault="002817C1" w:rsidP="001D04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817C1" w:rsidRDefault="002817C1" w:rsidP="001D04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817C1" w:rsidRDefault="002817C1" w:rsidP="001D04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5B9D" w:rsidRDefault="00AF5B9D" w:rsidP="00AF5B9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F5B9D" w:rsidRDefault="00AF5B9D" w:rsidP="00AF5B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D9C" w:rsidRDefault="00E63D9C" w:rsidP="00E63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Chapter-III</w:t>
      </w:r>
    </w:p>
    <w:p w:rsidR="00E63D9C" w:rsidRDefault="00E63D9C" w:rsidP="00E63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D9C" w:rsidRDefault="00E63D9C" w:rsidP="00E63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2BC">
        <w:rPr>
          <w:rFonts w:ascii="Times New Roman" w:hAnsi="Times New Roman" w:cs="Times New Roman"/>
          <w:b/>
          <w:bCs/>
          <w:sz w:val="28"/>
          <w:szCs w:val="28"/>
        </w:rPr>
        <w:t>DISCUSSION</w:t>
      </w:r>
    </w:p>
    <w:p w:rsidR="00E63D9C" w:rsidRPr="000652BC" w:rsidRDefault="00E63D9C" w:rsidP="00E63D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D9C" w:rsidRPr="00C32619" w:rsidRDefault="00E63D9C" w:rsidP="00E63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doe which came in our hospital with prolapsed uterus that occurred third stage of labour similar  case was found in doe p</w:t>
      </w:r>
      <w:r w:rsidRPr="00C32619">
        <w:rPr>
          <w:rFonts w:ascii="Times New Roman" w:hAnsi="Times New Roman" w:cs="Times New Roman"/>
          <w:sz w:val="24"/>
          <w:szCs w:val="24"/>
        </w:rPr>
        <w:t>rolapse of the uterus normally occur during the third stage of labour at a time when the fetus has been expelled and the fetal cotyledons has separated from the maternal caruncles (</w:t>
      </w:r>
      <w:r w:rsidRPr="001D0400">
        <w:rPr>
          <w:rFonts w:ascii="Times New Roman" w:hAnsi="Times New Roman" w:cs="Times New Roman"/>
          <w:b/>
          <w:sz w:val="24"/>
          <w:szCs w:val="24"/>
        </w:rPr>
        <w:t>Plunkett, 2000</w:t>
      </w:r>
      <w:r w:rsidRPr="00C32619">
        <w:rPr>
          <w:rFonts w:ascii="Times New Roman" w:hAnsi="Times New Roman" w:cs="Times New Roman"/>
          <w:sz w:val="24"/>
          <w:szCs w:val="24"/>
        </w:rPr>
        <w:t>).</w:t>
      </w:r>
    </w:p>
    <w:p w:rsidR="00E63D9C" w:rsidRPr="00C32619" w:rsidRDefault="00E63D9C" w:rsidP="00E63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2619">
        <w:rPr>
          <w:rFonts w:ascii="Times New Roman" w:hAnsi="Times New Roman" w:cs="Times New Roman"/>
          <w:sz w:val="24"/>
          <w:szCs w:val="24"/>
        </w:rPr>
        <w:t xml:space="preserve">The goal in the treatment of uterine prolapse is replacement of the organ followed by a method to keep it in the </w:t>
      </w:r>
      <w:r>
        <w:rPr>
          <w:rFonts w:ascii="Times New Roman" w:hAnsi="Times New Roman" w:cs="Times New Roman"/>
          <w:sz w:val="24"/>
          <w:szCs w:val="24"/>
        </w:rPr>
        <w:t xml:space="preserve"> normal</w:t>
      </w:r>
      <w:r w:rsidRPr="00C32619">
        <w:rPr>
          <w:rFonts w:ascii="Times New Roman" w:hAnsi="Times New Roman" w:cs="Times New Roman"/>
          <w:sz w:val="24"/>
          <w:szCs w:val="24"/>
        </w:rPr>
        <w:t xml:space="preserve"> position.</w:t>
      </w:r>
    </w:p>
    <w:p w:rsidR="00E63D9C" w:rsidRPr="001D0400" w:rsidRDefault="00E63D9C" w:rsidP="00E63D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uterus of doe was carefully cleaned with anticeptic solution 0.1% Potassium permanganate solution. </w:t>
      </w:r>
      <w:r w:rsidRPr="00C32619">
        <w:rPr>
          <w:rFonts w:ascii="Times New Roman" w:hAnsi="Times New Roman" w:cs="Times New Roman"/>
          <w:sz w:val="24"/>
          <w:szCs w:val="24"/>
        </w:rPr>
        <w:t>Vigorous attempts to remove superficial contamination should be avoided as they may prove counterproductive by increasing toxin uptake (</w:t>
      </w:r>
      <w:r w:rsidRPr="001D0400">
        <w:rPr>
          <w:rFonts w:ascii="Times New Roman" w:hAnsi="Times New Roman" w:cs="Times New Roman"/>
          <w:b/>
          <w:sz w:val="24"/>
          <w:szCs w:val="24"/>
        </w:rPr>
        <w:t>Scott andGessert, 1998).</w:t>
      </w:r>
    </w:p>
    <w:p w:rsidR="00E63D9C" w:rsidRPr="00B43848" w:rsidRDefault="00E63D9C" w:rsidP="00E63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e</w:t>
      </w:r>
      <w:r w:rsidRPr="00C32619">
        <w:rPr>
          <w:rFonts w:ascii="Times New Roman" w:hAnsi="Times New Roman" w:cs="Times New Roman"/>
          <w:sz w:val="24"/>
          <w:szCs w:val="24"/>
        </w:rPr>
        <w:t>pidural anaesthesia</w:t>
      </w:r>
      <w:r>
        <w:rPr>
          <w:rFonts w:ascii="Times New Roman" w:hAnsi="Times New Roman" w:cs="Times New Roman"/>
          <w:sz w:val="24"/>
          <w:szCs w:val="24"/>
        </w:rPr>
        <w:t xml:space="preserve">  was  performed by using </w:t>
      </w:r>
      <w:r w:rsidRPr="00C32619">
        <w:rPr>
          <w:rFonts w:ascii="Times New Roman" w:hAnsi="Times New Roman" w:cs="Times New Roman"/>
          <w:sz w:val="24"/>
          <w:szCs w:val="24"/>
        </w:rPr>
        <w:t>5ml of 2% solution of Lidocaine</w:t>
      </w:r>
      <w:r>
        <w:rPr>
          <w:rFonts w:ascii="Times New Roman" w:hAnsi="Times New Roman" w:cs="Times New Roman"/>
          <w:sz w:val="24"/>
          <w:szCs w:val="24"/>
        </w:rPr>
        <w:t xml:space="preserve"> because it decreased pain and desensitized the perinenum region of the doe. A low</w:t>
      </w:r>
      <w:r w:rsidRPr="00C32619">
        <w:rPr>
          <w:rFonts w:ascii="Times New Roman" w:hAnsi="Times New Roman" w:cs="Times New Roman"/>
          <w:sz w:val="24"/>
          <w:szCs w:val="24"/>
        </w:rPr>
        <w:t xml:space="preserve"> epidural anaesthesia</w:t>
      </w:r>
      <w:r w:rsidR="00607587">
        <w:rPr>
          <w:rFonts w:ascii="Times New Roman" w:hAnsi="Times New Roman" w:cs="Times New Roman"/>
          <w:sz w:val="24"/>
          <w:szCs w:val="24"/>
        </w:rPr>
        <w:t xml:space="preserve"> </w:t>
      </w:r>
      <w:r w:rsidRPr="00C32619">
        <w:rPr>
          <w:rFonts w:ascii="Times New Roman" w:hAnsi="Times New Roman" w:cs="Times New Roman"/>
          <w:sz w:val="24"/>
          <w:szCs w:val="24"/>
        </w:rPr>
        <w:t xml:space="preserve"> is essential before replacement of a uterine prolapse as it decreases straining and desensitizes the perineum (</w:t>
      </w:r>
      <w:r w:rsidRPr="001D0400">
        <w:rPr>
          <w:rFonts w:ascii="Times New Roman" w:hAnsi="Times New Roman" w:cs="Times New Roman"/>
          <w:b/>
          <w:sz w:val="24"/>
          <w:szCs w:val="24"/>
        </w:rPr>
        <w:t>Hanie, 2006</w:t>
      </w:r>
      <w:r w:rsidRPr="00C32619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The doe was sedated with  xylazine ( 30 ml vial, 20 mg/ml) [ Indian Immunologicals, India] and </w:t>
      </w:r>
      <w:r w:rsidRPr="00C32619">
        <w:rPr>
          <w:rFonts w:ascii="Times New Roman" w:hAnsi="Times New Roman" w:cs="Times New Roman"/>
          <w:sz w:val="24"/>
          <w:szCs w:val="24"/>
        </w:rPr>
        <w:t>2% solution of</w:t>
      </w:r>
      <w:r>
        <w:rPr>
          <w:rFonts w:ascii="Times New Roman" w:hAnsi="Times New Roman" w:cs="Times New Roman"/>
          <w:sz w:val="24"/>
          <w:szCs w:val="24"/>
        </w:rPr>
        <w:t xml:space="preserve"> lidocaine </w:t>
      </w:r>
      <w:r w:rsidRPr="00C32619">
        <w:rPr>
          <w:rFonts w:ascii="Times New Roman" w:hAnsi="Times New Roman" w:cs="Times New Roman"/>
          <w:sz w:val="24"/>
          <w:szCs w:val="24"/>
        </w:rPr>
        <w:t>(Inj. Jasocaine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C32619">
        <w:rPr>
          <w:rFonts w:ascii="Times New Roman" w:hAnsi="Times New Roman" w:cs="Times New Roman"/>
          <w:sz w:val="24"/>
          <w:szCs w:val="24"/>
        </w:rPr>
        <w:t xml:space="preserve"> 2%</w:t>
      </w:r>
      <w:r>
        <w:rPr>
          <w:rFonts w:ascii="Times New Roman" w:hAnsi="Times New Roman" w:cs="Times New Roman"/>
          <w:sz w:val="24"/>
          <w:szCs w:val="24"/>
        </w:rPr>
        <w:t xml:space="preserve">,50 ml vial) [ </w:t>
      </w:r>
      <w:r w:rsidRPr="00CB3EB6">
        <w:rPr>
          <w:rFonts w:ascii="Times New Roman" w:hAnsi="Times New Roman" w:cs="Times New Roman"/>
          <w:sz w:val="24"/>
          <w:szCs w:val="24"/>
        </w:rPr>
        <w:t>Jayson</w:t>
      </w:r>
      <w:r>
        <w:rPr>
          <w:rFonts w:ascii="Times New Roman" w:hAnsi="Times New Roman" w:cs="Times New Roman"/>
          <w:sz w:val="24"/>
          <w:szCs w:val="24"/>
        </w:rPr>
        <w:t xml:space="preserve"> Pharmaceuticals Ltd.</w:t>
      </w:r>
      <w:r w:rsidRPr="00CB3EB6">
        <w:rPr>
          <w:rFonts w:ascii="Times New Roman" w:hAnsi="Times New Roman" w:cs="Times New Roman"/>
          <w:sz w:val="24"/>
          <w:szCs w:val="24"/>
        </w:rPr>
        <w:t>, Bangladesh</w:t>
      </w:r>
      <w:r>
        <w:rPr>
          <w:rFonts w:ascii="Times New Roman" w:hAnsi="Times New Roman" w:cs="Times New Roman"/>
          <w:sz w:val="24"/>
          <w:szCs w:val="24"/>
        </w:rPr>
        <w:t xml:space="preserve">] at 0.08 and o.06ml/kg body weight respectively which injected at first intercoccygeal space  provided adequate analgesia to replace the prolapsed uterus. </w:t>
      </w:r>
      <w:r w:rsidRPr="00C32619">
        <w:rPr>
          <w:rFonts w:ascii="Times New Roman" w:hAnsi="Times New Roman" w:cs="Times New Roman"/>
          <w:sz w:val="24"/>
          <w:szCs w:val="24"/>
        </w:rPr>
        <w:t xml:space="preserve">Injection of a combination of xylazine </w:t>
      </w:r>
      <w:r>
        <w:rPr>
          <w:rFonts w:ascii="Times New Roman" w:hAnsi="Times New Roman" w:cs="Times New Roman"/>
          <w:sz w:val="24"/>
          <w:szCs w:val="24"/>
        </w:rPr>
        <w:t>and L</w:t>
      </w:r>
      <w:r w:rsidRPr="00C32619">
        <w:rPr>
          <w:rFonts w:ascii="Times New Roman" w:hAnsi="Times New Roman" w:cs="Times New Roman"/>
          <w:sz w:val="24"/>
          <w:szCs w:val="24"/>
        </w:rPr>
        <w:t>idocaine (at 0.07 and 0.5 mg/kg, respectively) at the first intercoccygeal site is another option that will also provide adequate analgesia to permit replacement of uterine prolapse after 5 to 10 min (</w:t>
      </w:r>
      <w:r w:rsidRPr="001D0400">
        <w:rPr>
          <w:rFonts w:ascii="Times New Roman" w:hAnsi="Times New Roman" w:cs="Times New Roman"/>
          <w:b/>
          <w:sz w:val="24"/>
          <w:szCs w:val="24"/>
        </w:rPr>
        <w:t>Scott and Gessert, 1998</w:t>
      </w:r>
      <w:r w:rsidRPr="00C32619">
        <w:rPr>
          <w:rFonts w:ascii="Times New Roman" w:hAnsi="Times New Roman" w:cs="Times New Roman"/>
          <w:sz w:val="24"/>
          <w:szCs w:val="24"/>
        </w:rPr>
        <w:t>).</w:t>
      </w:r>
      <w:r w:rsidR="00B43848">
        <w:rPr>
          <w:rFonts w:ascii="Times New Roman" w:hAnsi="Times New Roman" w:cs="Times New Roman"/>
          <w:sz w:val="24"/>
          <w:szCs w:val="24"/>
        </w:rPr>
        <w:t xml:space="preserve"> </w:t>
      </w:r>
      <w:r w:rsidR="00B43848" w:rsidRPr="00B43848">
        <w:rPr>
          <w:rFonts w:ascii="Times New Roman" w:hAnsi="Times New Roman" w:cs="Times New Roman"/>
          <w:sz w:val="24"/>
          <w:szCs w:val="24"/>
        </w:rPr>
        <w:t>Over dosage of the local anesthetic lidocaine can produce sedation.</w:t>
      </w:r>
      <w:r w:rsidR="00B43848">
        <w:rPr>
          <w:rFonts w:ascii="Times New Roman" w:hAnsi="Times New Roman" w:cs="Times New Roman"/>
          <w:sz w:val="24"/>
          <w:szCs w:val="24"/>
        </w:rPr>
        <w:t xml:space="preserve"> </w:t>
      </w:r>
      <w:r w:rsidR="00B43848" w:rsidRPr="00703077">
        <w:rPr>
          <w:rFonts w:ascii="Times New Roman" w:hAnsi="Times New Roman" w:cs="Times New Roman"/>
          <w:b/>
          <w:sz w:val="24"/>
          <w:szCs w:val="24"/>
        </w:rPr>
        <w:t>(</w:t>
      </w:r>
      <w:r w:rsidR="00C94279" w:rsidRPr="00703077">
        <w:rPr>
          <w:rFonts w:ascii="Times New Roman" w:hAnsi="Times New Roman" w:cs="Times New Roman"/>
          <w:b/>
          <w:sz w:val="24"/>
          <w:szCs w:val="24"/>
        </w:rPr>
        <w:t xml:space="preserve">Lee VC </w:t>
      </w:r>
      <w:r w:rsidR="00B43848" w:rsidRPr="00703077">
        <w:rPr>
          <w:rFonts w:ascii="Times New Roman" w:hAnsi="Times New Roman" w:cs="Times New Roman"/>
          <w:b/>
          <w:i/>
          <w:sz w:val="24"/>
          <w:szCs w:val="24"/>
        </w:rPr>
        <w:t xml:space="preserve">et </w:t>
      </w:r>
      <w:r w:rsidR="00C94279" w:rsidRPr="00703077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B43848" w:rsidRPr="00703077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C94279" w:rsidRPr="0070307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03077" w:rsidRPr="00703077">
        <w:rPr>
          <w:rFonts w:ascii="Times New Roman" w:hAnsi="Times New Roman" w:cs="Times New Roman"/>
          <w:b/>
          <w:sz w:val="24"/>
          <w:szCs w:val="24"/>
        </w:rPr>
        <w:t>1998)</w:t>
      </w:r>
      <w:r w:rsidR="00495313">
        <w:rPr>
          <w:rFonts w:ascii="Times New Roman" w:hAnsi="Times New Roman" w:cs="Times New Roman"/>
          <w:b/>
          <w:sz w:val="24"/>
          <w:szCs w:val="24"/>
        </w:rPr>
        <w:t>.</w:t>
      </w:r>
    </w:p>
    <w:p w:rsidR="00E63D9C" w:rsidRPr="00C32619" w:rsidRDefault="00E63D9C" w:rsidP="00E63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2619">
        <w:rPr>
          <w:rFonts w:ascii="Times New Roman" w:hAnsi="Times New Roman" w:cs="Times New Roman"/>
          <w:sz w:val="24"/>
          <w:szCs w:val="24"/>
        </w:rPr>
        <w:t>The uterine prolapse can be replaced with the animal in standing or recumbent position (</w:t>
      </w:r>
      <w:r w:rsidRPr="001D0400">
        <w:rPr>
          <w:rFonts w:ascii="Times New Roman" w:hAnsi="Times New Roman" w:cs="Times New Roman"/>
          <w:b/>
          <w:sz w:val="24"/>
          <w:szCs w:val="24"/>
        </w:rPr>
        <w:t>Hanie, 2006</w:t>
      </w:r>
      <w:r w:rsidRPr="00C3261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63D9C" w:rsidRDefault="00E63D9C" w:rsidP="00E63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2619">
        <w:rPr>
          <w:rFonts w:ascii="Times New Roman" w:hAnsi="Times New Roman" w:cs="Times New Roman"/>
          <w:sz w:val="24"/>
          <w:szCs w:val="24"/>
        </w:rPr>
        <w:t>Once the ute</w:t>
      </w:r>
      <w:r>
        <w:rPr>
          <w:rFonts w:ascii="Times New Roman" w:hAnsi="Times New Roman" w:cs="Times New Roman"/>
          <w:sz w:val="24"/>
          <w:szCs w:val="24"/>
        </w:rPr>
        <w:t>rus is in its normal position, O</w:t>
      </w:r>
      <w:r w:rsidRPr="00C32619">
        <w:rPr>
          <w:rFonts w:ascii="Times New Roman" w:hAnsi="Times New Roman" w:cs="Times New Roman"/>
          <w:sz w:val="24"/>
          <w:szCs w:val="24"/>
        </w:rPr>
        <w:t>xytocin 10 i.u intramuscularly should be administered to increase uterine tone. It has also been reported that most animals with uterine prolapse are hypocalcaemic (</w:t>
      </w:r>
      <w:r w:rsidRPr="001D0400">
        <w:rPr>
          <w:rFonts w:ascii="Times New Roman" w:hAnsi="Times New Roman" w:cs="Times New Roman"/>
          <w:b/>
          <w:sz w:val="24"/>
          <w:szCs w:val="24"/>
        </w:rPr>
        <w:t>Fubini and Ducharme, 2006</w:t>
      </w:r>
      <w:r w:rsidRPr="00C32619">
        <w:rPr>
          <w:rFonts w:ascii="Times New Roman" w:hAnsi="Times New Roman" w:cs="Times New Roman"/>
          <w:sz w:val="24"/>
          <w:szCs w:val="24"/>
        </w:rPr>
        <w:t>).Where signs of hypocalcaemia are noticed such animals should therefore, be given calcium borogluconate.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D9C" w:rsidRPr="00C32619" w:rsidRDefault="00E63D9C" w:rsidP="00E63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doe was also in hypocalcaemic condition that’s why calcium gluconate (inj.Cal-D-Mag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vet 100ml</w:t>
      </w:r>
      <w:r w:rsidRPr="00C4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vial) [ Reneta </w:t>
      </w:r>
      <w:r w:rsidR="00CE7A1F" w:rsidRPr="00964A21">
        <w:rPr>
          <w:rFonts w:ascii="Times New Roman" w:hAnsi="Times New Roman" w:cs="Times New Roman"/>
          <w:sz w:val="24"/>
          <w:szCs w:val="24"/>
        </w:rPr>
        <w:t xml:space="preserve">Animal </w:t>
      </w:r>
      <w:r w:rsidR="00DE4A42">
        <w:rPr>
          <w:rFonts w:ascii="Times New Roman" w:hAnsi="Times New Roman" w:cs="Times New Roman"/>
          <w:sz w:val="24"/>
          <w:szCs w:val="24"/>
        </w:rPr>
        <w:t>H</w:t>
      </w:r>
      <w:r w:rsidR="00CE7A1F" w:rsidRPr="00964A21">
        <w:rPr>
          <w:rFonts w:ascii="Times New Roman" w:hAnsi="Times New Roman" w:cs="Times New Roman"/>
          <w:sz w:val="24"/>
          <w:szCs w:val="24"/>
        </w:rPr>
        <w:t xml:space="preserve">ealth </w:t>
      </w:r>
      <w:r w:rsidR="00DE4A42">
        <w:rPr>
          <w:rFonts w:ascii="Times New Roman" w:hAnsi="Times New Roman" w:cs="Times New Roman"/>
          <w:sz w:val="24"/>
          <w:szCs w:val="24"/>
        </w:rPr>
        <w:t>D</w:t>
      </w:r>
      <w:r w:rsidR="00CE7A1F" w:rsidRPr="00964A21">
        <w:rPr>
          <w:rFonts w:ascii="Times New Roman" w:hAnsi="Times New Roman" w:cs="Times New Roman"/>
          <w:sz w:val="24"/>
          <w:szCs w:val="24"/>
        </w:rPr>
        <w:t>ivision</w:t>
      </w:r>
      <w:r w:rsidR="00CE7A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Bangladesh] @ 30 ml intramuscularly were given daily for 3 days.</w:t>
      </w:r>
    </w:p>
    <w:p w:rsidR="00E63D9C" w:rsidRPr="00C32619" w:rsidRDefault="00E63D9C" w:rsidP="00E63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antibiotic </w:t>
      </w:r>
      <w:r w:rsidRPr="00C32619">
        <w:rPr>
          <w:rFonts w:ascii="Times New Roman" w:hAnsi="Times New Roman" w:cs="Times New Roman"/>
          <w:sz w:val="24"/>
          <w:szCs w:val="24"/>
        </w:rPr>
        <w:t xml:space="preserve"> Peniciline and Streptomyci</w:t>
      </w:r>
      <w:r>
        <w:rPr>
          <w:rFonts w:ascii="Times New Roman" w:hAnsi="Times New Roman" w:cs="Times New Roman"/>
          <w:sz w:val="24"/>
          <w:szCs w:val="24"/>
        </w:rPr>
        <w:t xml:space="preserve">n combination </w:t>
      </w:r>
      <w:r w:rsidRPr="00C32619">
        <w:rPr>
          <w:rFonts w:ascii="Times New Roman" w:hAnsi="Times New Roman" w:cs="Times New Roman"/>
          <w:sz w:val="24"/>
          <w:szCs w:val="24"/>
        </w:rPr>
        <w:t xml:space="preserve"> (Inj. SP-Vet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607587">
        <w:rPr>
          <w:rFonts w:ascii="Times New Roman" w:hAnsi="Times New Roman" w:cs="Times New Roman"/>
          <w:sz w:val="24"/>
          <w:szCs w:val="24"/>
        </w:rPr>
        <w:t xml:space="preserve"> 0</w:t>
      </w:r>
      <w:r w:rsidRPr="00C32619">
        <w:rPr>
          <w:rFonts w:ascii="Times New Roman" w:hAnsi="Times New Roman" w:cs="Times New Roman"/>
          <w:sz w:val="24"/>
          <w:szCs w:val="24"/>
        </w:rPr>
        <w:t>.5 gm</w:t>
      </w:r>
      <w:r>
        <w:rPr>
          <w:rFonts w:ascii="Times New Roman" w:hAnsi="Times New Roman" w:cs="Times New Roman"/>
          <w:sz w:val="24"/>
          <w:szCs w:val="24"/>
        </w:rPr>
        <w:t xml:space="preserve"> vial) [</w:t>
      </w:r>
      <w:r w:rsidRPr="00C45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Acme Laboratories Ltd., Bangladesh] </w:t>
      </w:r>
      <w:r w:rsidRPr="00C32619">
        <w:rPr>
          <w:rFonts w:ascii="Times New Roman" w:hAnsi="Times New Roman" w:cs="Times New Roman"/>
          <w:sz w:val="24"/>
          <w:szCs w:val="24"/>
        </w:rPr>
        <w:t>@ 4ml were given intramuscularly daily for 5 day</w:t>
      </w:r>
      <w:r>
        <w:rPr>
          <w:rFonts w:ascii="Times New Roman" w:hAnsi="Times New Roman" w:cs="Times New Roman"/>
          <w:sz w:val="24"/>
          <w:szCs w:val="24"/>
        </w:rPr>
        <w:t>s to  protect secondary bacterial infection which may cause metritis.</w:t>
      </w:r>
      <w:r w:rsidRPr="00C32619">
        <w:rPr>
          <w:rFonts w:ascii="Times New Roman" w:hAnsi="Times New Roman" w:cs="Times New Roman"/>
          <w:sz w:val="24"/>
          <w:szCs w:val="24"/>
        </w:rPr>
        <w:t xml:space="preserve"> An injectable broad spectrum antibiotics once administered for three to five days after replacement of the prolapsed will prevent secondary bacterial infection (</w:t>
      </w:r>
      <w:r w:rsidRPr="00656BE8">
        <w:rPr>
          <w:rFonts w:ascii="Times New Roman" w:hAnsi="Times New Roman" w:cs="Times New Roman"/>
          <w:b/>
          <w:sz w:val="24"/>
          <w:szCs w:val="24"/>
        </w:rPr>
        <w:t>Borobia-Belsue, 2006; Hosie, 1993; Plunkett, 2000</w:t>
      </w:r>
      <w:r w:rsidRPr="00C3261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63D9C" w:rsidRPr="00C32619" w:rsidRDefault="00E63D9C" w:rsidP="00E63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2619">
        <w:rPr>
          <w:rFonts w:ascii="Times New Roman" w:hAnsi="Times New Roman" w:cs="Times New Roman"/>
          <w:sz w:val="24"/>
          <w:szCs w:val="24"/>
        </w:rPr>
        <w:t>Complications develop when lacerations, necrosis and infections are present or when treatment is delayed.</w:t>
      </w:r>
      <w:r w:rsidRPr="00C32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619">
        <w:rPr>
          <w:rFonts w:ascii="Times New Roman" w:hAnsi="Times New Roman" w:cs="Times New Roman"/>
          <w:sz w:val="24"/>
          <w:szCs w:val="24"/>
        </w:rPr>
        <w:t>Shock, hemorrhage and thrombo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619">
        <w:rPr>
          <w:rFonts w:ascii="Times New Roman" w:hAnsi="Times New Roman" w:cs="Times New Roman"/>
          <w:sz w:val="24"/>
          <w:szCs w:val="24"/>
        </w:rPr>
        <w:t>embolism are potential sequelae of a prolonged prolapse (</w:t>
      </w:r>
      <w:r w:rsidRPr="00656BE8">
        <w:rPr>
          <w:rFonts w:ascii="Times New Roman" w:hAnsi="Times New Roman" w:cs="Times New Roman"/>
          <w:b/>
          <w:sz w:val="24"/>
          <w:szCs w:val="24"/>
        </w:rPr>
        <w:t xml:space="preserve">Noakes </w:t>
      </w:r>
      <w:r w:rsidRPr="00656BE8">
        <w:rPr>
          <w:rFonts w:ascii="Times New Roman" w:hAnsi="Times New Roman" w:cs="Times New Roman"/>
          <w:b/>
          <w:i/>
          <w:sz w:val="24"/>
          <w:szCs w:val="24"/>
        </w:rPr>
        <w:t>et al.</w:t>
      </w:r>
      <w:r w:rsidRPr="00656BE8">
        <w:rPr>
          <w:rFonts w:ascii="Times New Roman" w:hAnsi="Times New Roman" w:cs="Times New Roman"/>
          <w:b/>
          <w:sz w:val="24"/>
          <w:szCs w:val="24"/>
        </w:rPr>
        <w:t>, 2001</w:t>
      </w:r>
      <w:r w:rsidRPr="00C32619">
        <w:rPr>
          <w:rFonts w:ascii="Times New Roman" w:hAnsi="Times New Roman" w:cs="Times New Roman"/>
          <w:sz w:val="24"/>
          <w:szCs w:val="24"/>
        </w:rPr>
        <w:t>).</w:t>
      </w:r>
      <w:r w:rsidRPr="00437AA1">
        <w:t xml:space="preserve"> </w:t>
      </w:r>
      <w:r w:rsidRPr="00437AA1">
        <w:rPr>
          <w:rFonts w:ascii="Times New Roman" w:hAnsi="Times New Roman" w:cs="Times New Roman"/>
          <w:sz w:val="24"/>
          <w:szCs w:val="24"/>
        </w:rPr>
        <w:t>Bleeding points in uterus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AA1">
        <w:rPr>
          <w:rFonts w:ascii="Times New Roman" w:hAnsi="Times New Roman" w:cs="Times New Roman"/>
          <w:sz w:val="24"/>
          <w:szCs w:val="24"/>
        </w:rPr>
        <w:t>one of the animals suffering from uterine</w:t>
      </w:r>
      <w:r>
        <w:rPr>
          <w:rFonts w:ascii="Times New Roman" w:hAnsi="Times New Roman" w:cs="Times New Roman"/>
          <w:sz w:val="24"/>
          <w:szCs w:val="24"/>
        </w:rPr>
        <w:t xml:space="preserve"> prolapsed</w:t>
      </w:r>
      <w:r w:rsidRPr="00437AA1">
        <w:rPr>
          <w:rFonts w:ascii="Times New Roman" w:hAnsi="Times New Roman" w:cs="Times New Roman"/>
          <w:sz w:val="24"/>
          <w:szCs w:val="24"/>
        </w:rPr>
        <w:t xml:space="preserve"> were ligated using chromic catgut</w:t>
      </w:r>
      <w:r>
        <w:rPr>
          <w:rFonts w:ascii="Times New Roman" w:hAnsi="Times New Roman" w:cs="Times New Roman"/>
          <w:sz w:val="24"/>
          <w:szCs w:val="24"/>
        </w:rPr>
        <w:t xml:space="preserve"> because it may cause anemia (</w:t>
      </w:r>
      <w:r w:rsidRPr="00656BE8">
        <w:rPr>
          <w:rFonts w:ascii="Times New Roman" w:hAnsi="Times New Roman" w:cs="Times New Roman"/>
          <w:b/>
          <w:sz w:val="24"/>
          <w:szCs w:val="24"/>
        </w:rPr>
        <w:t xml:space="preserve">Patterson </w:t>
      </w:r>
      <w:r w:rsidRPr="00656BE8">
        <w:rPr>
          <w:rFonts w:ascii="Times New Roman" w:hAnsi="Times New Roman" w:cs="Times New Roman"/>
          <w:b/>
          <w:i/>
          <w:sz w:val="24"/>
          <w:szCs w:val="24"/>
        </w:rPr>
        <w:t>et al</w:t>
      </w:r>
      <w:r w:rsidRPr="00656BE8">
        <w:rPr>
          <w:rFonts w:ascii="Times New Roman" w:hAnsi="Times New Roman" w:cs="Times New Roman"/>
          <w:b/>
          <w:sz w:val="24"/>
          <w:szCs w:val="24"/>
        </w:rPr>
        <w:t xml:space="preserve"> 1981</w:t>
      </w:r>
      <w:r>
        <w:rPr>
          <w:rFonts w:ascii="Times New Roman" w:hAnsi="Times New Roman" w:cs="Times New Roman"/>
          <w:sz w:val="24"/>
          <w:szCs w:val="24"/>
        </w:rPr>
        <w:t>). The doe was anemic due to blood loss having uterine prolapsed.</w:t>
      </w:r>
      <w:r w:rsidR="007D25CC">
        <w:rPr>
          <w:rFonts w:ascii="Times New Roman" w:hAnsi="Times New Roman" w:cs="Times New Roman"/>
          <w:sz w:val="24"/>
          <w:szCs w:val="24"/>
        </w:rPr>
        <w:t xml:space="preserve"> In case of uterine prolapse if the patient loss too many blood from the body that may cause severe anemia even the patient can death suddenly.</w:t>
      </w:r>
      <w:r w:rsidR="007D25CC" w:rsidRPr="007D25CC">
        <w:rPr>
          <w:rFonts w:ascii="Times New Roman" w:hAnsi="Times New Roman" w:cs="Times New Roman"/>
          <w:b/>
          <w:sz w:val="24"/>
          <w:szCs w:val="24"/>
        </w:rPr>
        <w:t xml:space="preserve"> (Roberts, 1982)</w:t>
      </w:r>
    </w:p>
    <w:p w:rsidR="00091A1A" w:rsidRPr="00C32619" w:rsidRDefault="00091A1A" w:rsidP="000F0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A1A" w:rsidRPr="00C32619" w:rsidRDefault="00091A1A" w:rsidP="00C21AF9">
      <w:pPr>
        <w:tabs>
          <w:tab w:val="left" w:pos="57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2619">
        <w:rPr>
          <w:rFonts w:ascii="Times New Roman" w:hAnsi="Times New Roman" w:cs="Times New Roman"/>
          <w:sz w:val="24"/>
          <w:szCs w:val="24"/>
        </w:rPr>
        <w:t>.</w:t>
      </w:r>
      <w:r w:rsidR="00C21AF9">
        <w:rPr>
          <w:rFonts w:ascii="Times New Roman" w:hAnsi="Times New Roman" w:cs="Times New Roman"/>
          <w:sz w:val="24"/>
          <w:szCs w:val="24"/>
        </w:rPr>
        <w:tab/>
      </w:r>
    </w:p>
    <w:p w:rsidR="00091A1A" w:rsidRPr="00C32619" w:rsidRDefault="00091A1A" w:rsidP="000F0B8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652BC" w:rsidRDefault="000652BC" w:rsidP="000F0B8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BC" w:rsidRDefault="00E63D9C" w:rsidP="00E63D9C">
      <w:pPr>
        <w:tabs>
          <w:tab w:val="left" w:pos="6891"/>
        </w:tabs>
        <w:spacing w:line="360" w:lineRule="auto"/>
        <w:jc w:val="lef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0652BC" w:rsidRDefault="000652BC" w:rsidP="000F0B8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BC" w:rsidRDefault="000652BC" w:rsidP="000F0B8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BC" w:rsidRDefault="000652BC" w:rsidP="000F0B8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BC" w:rsidRDefault="000652BC" w:rsidP="00234D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BC" w:rsidRDefault="000652BC" w:rsidP="00234D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BC" w:rsidRDefault="000652BC" w:rsidP="00234D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BC" w:rsidRDefault="000652BC" w:rsidP="00234D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BC" w:rsidRDefault="000652BC" w:rsidP="00234D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465A" w:rsidRDefault="0042465A" w:rsidP="0042465A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800316" w:rsidRDefault="00800316" w:rsidP="004246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Chapter-IV</w:t>
      </w:r>
    </w:p>
    <w:p w:rsidR="00800316" w:rsidRPr="000652BC" w:rsidRDefault="00800316" w:rsidP="008003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2BC">
        <w:rPr>
          <w:rFonts w:ascii="Times New Roman" w:hAnsi="Times New Roman" w:cs="Times New Roman"/>
          <w:b/>
          <w:sz w:val="28"/>
          <w:szCs w:val="28"/>
        </w:rPr>
        <w:t>Conclusion</w:t>
      </w:r>
    </w:p>
    <w:p w:rsidR="00800316" w:rsidRPr="000652BC" w:rsidRDefault="00800316" w:rsidP="00800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316" w:rsidRPr="00C32619" w:rsidRDefault="00800316" w:rsidP="0080031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32619">
        <w:rPr>
          <w:rFonts w:ascii="Times New Roman" w:hAnsi="Times New Roman" w:cs="Times New Roman"/>
          <w:sz w:val="26"/>
          <w:szCs w:val="26"/>
        </w:rPr>
        <w:t>Uterine prolapse is an emergency condition and should be treated as soon as possible</w:t>
      </w:r>
      <w:r>
        <w:rPr>
          <w:rFonts w:ascii="Times New Roman" w:hAnsi="Times New Roman" w:cs="Times New Roman"/>
          <w:sz w:val="26"/>
          <w:szCs w:val="26"/>
        </w:rPr>
        <w:t>. It</w:t>
      </w:r>
      <w:r w:rsidRPr="00C32619">
        <w:rPr>
          <w:rFonts w:ascii="Times New Roman" w:hAnsi="Times New Roman" w:cs="Times New Roman"/>
          <w:sz w:val="26"/>
          <w:szCs w:val="26"/>
        </w:rPr>
        <w:t xml:space="preserve"> is a commonly encountered post calving</w:t>
      </w:r>
      <w:r>
        <w:rPr>
          <w:rFonts w:ascii="Times New Roman" w:hAnsi="Times New Roman" w:cs="Times New Roman"/>
          <w:sz w:val="26"/>
          <w:szCs w:val="26"/>
        </w:rPr>
        <w:t xml:space="preserve"> complication. Delay in the correction can cause dehydration, bleeding, contamination and animal may die from dehydration. </w:t>
      </w:r>
      <w:r w:rsidRPr="00C32619">
        <w:rPr>
          <w:rFonts w:ascii="Times New Roman" w:hAnsi="Times New Roman" w:cs="Times New Roman"/>
          <w:sz w:val="26"/>
          <w:szCs w:val="26"/>
        </w:rPr>
        <w:t>Occasionally, surgical intervention for laceration repair or complete amputation</w:t>
      </w:r>
      <w:r>
        <w:rPr>
          <w:rFonts w:ascii="Times New Roman" w:hAnsi="Times New Roman" w:cs="Times New Roman"/>
          <w:sz w:val="26"/>
          <w:szCs w:val="26"/>
        </w:rPr>
        <w:t xml:space="preserve"> of the uterus may be indicated to save the animal.</w:t>
      </w:r>
    </w:p>
    <w:p w:rsidR="00C32619" w:rsidRPr="00C32619" w:rsidRDefault="002274C1" w:rsidP="00C3261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C32619" w:rsidRPr="00C32619" w:rsidRDefault="00C32619" w:rsidP="00C32619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C32619" w:rsidRPr="00AF5B9D" w:rsidRDefault="00AF5B9D" w:rsidP="00976F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9D">
        <w:rPr>
          <w:rFonts w:ascii="Times New Roman" w:hAnsi="Times New Roman" w:cs="Times New Roman"/>
          <w:b/>
          <w:sz w:val="28"/>
          <w:szCs w:val="28"/>
        </w:rPr>
        <w:t>Chapter-V</w:t>
      </w:r>
    </w:p>
    <w:p w:rsidR="0062565A" w:rsidRPr="00AF5B9D" w:rsidRDefault="000652BC" w:rsidP="005166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9D">
        <w:rPr>
          <w:rFonts w:ascii="Times New Roman" w:hAnsi="Times New Roman" w:cs="Times New Roman"/>
          <w:b/>
          <w:sz w:val="28"/>
          <w:szCs w:val="28"/>
        </w:rPr>
        <w:t>Limitation</w:t>
      </w:r>
    </w:p>
    <w:p w:rsidR="0062565A" w:rsidRPr="000652BC" w:rsidRDefault="0062565A" w:rsidP="006256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52BC">
        <w:rPr>
          <w:rFonts w:ascii="Times New Roman" w:hAnsi="Times New Roman" w:cs="Times New Roman"/>
          <w:b/>
          <w:sz w:val="24"/>
          <w:szCs w:val="24"/>
        </w:rPr>
        <w:t>Unfortunately I could not include the pictures of hysterectomy. It would improve the quality of my report</w:t>
      </w:r>
      <w:r w:rsidR="000652BC">
        <w:rPr>
          <w:rFonts w:ascii="Times New Roman" w:hAnsi="Times New Roman" w:cs="Times New Roman"/>
          <w:b/>
          <w:sz w:val="24"/>
          <w:szCs w:val="24"/>
        </w:rPr>
        <w:t>.</w:t>
      </w:r>
      <w:r w:rsidRPr="000652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65A" w:rsidRPr="000652BC" w:rsidRDefault="0062565A" w:rsidP="006256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52BC" w:rsidRDefault="000652BC" w:rsidP="0057075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BC" w:rsidRDefault="000652BC" w:rsidP="0057075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BC" w:rsidRDefault="000652BC" w:rsidP="0057075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BC" w:rsidRDefault="000652BC" w:rsidP="0057075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BC" w:rsidRDefault="000652BC" w:rsidP="0057075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BC" w:rsidRDefault="000652BC" w:rsidP="0057075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52BC" w:rsidRDefault="000652BC" w:rsidP="0057075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36D0" w:rsidRDefault="00EB36D0" w:rsidP="00EB36D0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EB36D0" w:rsidRDefault="00EB36D0" w:rsidP="00EB36D0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4652A8" w:rsidRDefault="004652A8" w:rsidP="00BA1A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2A8" w:rsidRDefault="004652A8" w:rsidP="00BA1A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56E" w:rsidRDefault="005E156E" w:rsidP="00BA1A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Chapter-VI</w:t>
      </w:r>
    </w:p>
    <w:p w:rsidR="00234DFA" w:rsidRPr="000652BC" w:rsidRDefault="00234DFA" w:rsidP="005C66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2BC">
        <w:rPr>
          <w:rFonts w:ascii="Times New Roman" w:hAnsi="Times New Roman" w:cs="Times New Roman"/>
          <w:b/>
          <w:sz w:val="28"/>
          <w:szCs w:val="28"/>
        </w:rPr>
        <w:t>References</w:t>
      </w:r>
    </w:p>
    <w:p w:rsidR="00170AF8" w:rsidRPr="00BF7949" w:rsidRDefault="0044590C" w:rsidP="005C667E">
      <w:pPr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>Arthu</w:t>
      </w:r>
      <w:r w:rsidR="00EC3931" w:rsidRPr="00BF7949">
        <w:rPr>
          <w:rFonts w:ascii="Times New Roman" w:hAnsi="Times New Roman" w:cs="Times New Roman"/>
          <w:sz w:val="24"/>
          <w:szCs w:val="24"/>
        </w:rPr>
        <w:t>r</w:t>
      </w:r>
      <w:r w:rsidR="00AF5B9D" w:rsidRPr="00BF7949">
        <w:rPr>
          <w:rFonts w:ascii="Times New Roman" w:hAnsi="Times New Roman" w:cs="Times New Roman"/>
          <w:sz w:val="24"/>
          <w:szCs w:val="24"/>
        </w:rPr>
        <w:t xml:space="preserve">, G.H., </w:t>
      </w:r>
      <w:r w:rsidR="00170AF8" w:rsidRPr="00BF7949">
        <w:rPr>
          <w:rFonts w:ascii="Times New Roman" w:hAnsi="Times New Roman" w:cs="Times New Roman"/>
          <w:sz w:val="24"/>
          <w:szCs w:val="24"/>
        </w:rPr>
        <w:t>Noakes,</w:t>
      </w:r>
      <w:r w:rsidR="00AF5B9D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170AF8" w:rsidRPr="00BF7949">
        <w:rPr>
          <w:rFonts w:ascii="Times New Roman" w:hAnsi="Times New Roman" w:cs="Times New Roman"/>
          <w:sz w:val="24"/>
          <w:szCs w:val="24"/>
        </w:rPr>
        <w:t>D.E., and</w:t>
      </w:r>
      <w:r w:rsidR="009264D8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AF5B9D" w:rsidRPr="00BF7949">
        <w:rPr>
          <w:rFonts w:ascii="Times New Roman" w:hAnsi="Times New Roman" w:cs="Times New Roman"/>
          <w:sz w:val="24"/>
          <w:szCs w:val="24"/>
        </w:rPr>
        <w:t xml:space="preserve">Pearson, </w:t>
      </w:r>
      <w:r w:rsidR="009629EA" w:rsidRPr="00BF7949">
        <w:rPr>
          <w:rFonts w:ascii="Times New Roman" w:hAnsi="Times New Roman" w:cs="Times New Roman"/>
          <w:sz w:val="24"/>
          <w:szCs w:val="24"/>
        </w:rPr>
        <w:t>H.,</w:t>
      </w:r>
      <w:r w:rsidR="00AF5B9D" w:rsidRPr="00BF7949">
        <w:rPr>
          <w:rFonts w:ascii="Times New Roman" w:hAnsi="Times New Roman" w:cs="Times New Roman"/>
          <w:sz w:val="24"/>
          <w:szCs w:val="24"/>
        </w:rPr>
        <w:t xml:space="preserve"> (</w:t>
      </w:r>
      <w:r w:rsidR="00170AF8" w:rsidRPr="00BF7949">
        <w:rPr>
          <w:rFonts w:ascii="Times New Roman" w:hAnsi="Times New Roman" w:cs="Times New Roman"/>
          <w:sz w:val="24"/>
          <w:szCs w:val="24"/>
        </w:rPr>
        <w:t>1982</w:t>
      </w:r>
      <w:r w:rsidR="00595C51" w:rsidRPr="00BF7949">
        <w:rPr>
          <w:rFonts w:ascii="Times New Roman" w:hAnsi="Times New Roman" w:cs="Times New Roman"/>
          <w:sz w:val="24"/>
          <w:szCs w:val="24"/>
        </w:rPr>
        <w:t>)</w:t>
      </w:r>
      <w:r w:rsidR="00AF5B9D" w:rsidRPr="00BF7949">
        <w:rPr>
          <w:rFonts w:ascii="Times New Roman" w:hAnsi="Times New Roman" w:cs="Times New Roman"/>
          <w:sz w:val="24"/>
          <w:szCs w:val="24"/>
        </w:rPr>
        <w:t>.</w:t>
      </w:r>
      <w:r w:rsidR="007B09CA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170AF8" w:rsidRPr="00BF7949">
        <w:rPr>
          <w:rFonts w:ascii="Times New Roman" w:hAnsi="Times New Roman" w:cs="Times New Roman"/>
          <w:sz w:val="24"/>
          <w:szCs w:val="24"/>
        </w:rPr>
        <w:t>Veterinary Reproduction and Obstetric.</w:t>
      </w:r>
      <w:r w:rsidR="009629EA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170AF8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E57107" w:rsidRPr="00BF7949">
        <w:rPr>
          <w:rFonts w:ascii="Times New Roman" w:hAnsi="Times New Roman" w:cs="Times New Roman"/>
          <w:sz w:val="24"/>
          <w:szCs w:val="24"/>
        </w:rPr>
        <w:t>PP</w:t>
      </w:r>
      <w:r w:rsidR="00AF5B9D" w:rsidRPr="00BF7949">
        <w:rPr>
          <w:rFonts w:ascii="Times New Roman" w:hAnsi="Times New Roman" w:cs="Times New Roman"/>
          <w:sz w:val="24"/>
          <w:szCs w:val="24"/>
        </w:rPr>
        <w:t>: 104</w:t>
      </w:r>
      <w:r w:rsidR="00170AF8" w:rsidRPr="00BF7949">
        <w:rPr>
          <w:rFonts w:ascii="Times New Roman" w:hAnsi="Times New Roman" w:cs="Times New Roman"/>
          <w:sz w:val="24"/>
          <w:szCs w:val="24"/>
        </w:rPr>
        <w:t>-256.</w:t>
      </w:r>
    </w:p>
    <w:p w:rsidR="00170AF8" w:rsidRPr="00BF7949" w:rsidRDefault="00170AF8" w:rsidP="005C667E">
      <w:pPr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>Ayen,</w:t>
      </w:r>
      <w:r w:rsidR="00F344CF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E.</w:t>
      </w:r>
      <w:r w:rsidR="00D21130" w:rsidRPr="00BF7949">
        <w:rPr>
          <w:rFonts w:ascii="Times New Roman" w:hAnsi="Times New Roman" w:cs="Times New Roman"/>
          <w:sz w:val="24"/>
          <w:szCs w:val="24"/>
        </w:rPr>
        <w:t xml:space="preserve">, </w:t>
      </w:r>
      <w:r w:rsidR="00AF5B9D" w:rsidRPr="00BF7949">
        <w:rPr>
          <w:rFonts w:ascii="Times New Roman" w:hAnsi="Times New Roman" w:cs="Times New Roman"/>
          <w:sz w:val="24"/>
          <w:szCs w:val="24"/>
        </w:rPr>
        <w:t>and</w:t>
      </w:r>
      <w:r w:rsidR="00D21130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Noakes,</w:t>
      </w:r>
      <w:r w:rsidR="0044590C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D.E.,</w:t>
      </w:r>
      <w:r w:rsidR="00AF5B9D" w:rsidRPr="00BF7949">
        <w:rPr>
          <w:rFonts w:ascii="Times New Roman" w:hAnsi="Times New Roman" w:cs="Times New Roman"/>
          <w:sz w:val="24"/>
          <w:szCs w:val="24"/>
        </w:rPr>
        <w:t xml:space="preserve"> (</w:t>
      </w:r>
      <w:r w:rsidRPr="00BF7949">
        <w:rPr>
          <w:rFonts w:ascii="Times New Roman" w:hAnsi="Times New Roman" w:cs="Times New Roman"/>
          <w:sz w:val="24"/>
          <w:szCs w:val="24"/>
        </w:rPr>
        <w:t>1997</w:t>
      </w:r>
      <w:r w:rsidR="00595C51" w:rsidRPr="00BF7949">
        <w:rPr>
          <w:rFonts w:ascii="Times New Roman" w:hAnsi="Times New Roman" w:cs="Times New Roman"/>
          <w:sz w:val="24"/>
          <w:szCs w:val="24"/>
        </w:rPr>
        <w:t>)</w:t>
      </w:r>
      <w:r w:rsidR="00AF5B9D" w:rsidRPr="00BF7949">
        <w:rPr>
          <w:rFonts w:ascii="Times New Roman" w:hAnsi="Times New Roman" w:cs="Times New Roman"/>
          <w:sz w:val="24"/>
          <w:szCs w:val="24"/>
        </w:rPr>
        <w:t xml:space="preserve">. </w:t>
      </w:r>
      <w:r w:rsidRPr="00BF7949">
        <w:rPr>
          <w:rFonts w:ascii="Times New Roman" w:hAnsi="Times New Roman" w:cs="Times New Roman"/>
          <w:sz w:val="24"/>
          <w:szCs w:val="24"/>
        </w:rPr>
        <w:t>Displacement of the tubular tract of the ewe during pregnancy</w:t>
      </w:r>
      <w:r w:rsidR="009264D8" w:rsidRPr="00BF7949">
        <w:rPr>
          <w:rFonts w:ascii="Times New Roman" w:hAnsi="Times New Roman" w:cs="Times New Roman"/>
          <w:sz w:val="24"/>
          <w:szCs w:val="24"/>
        </w:rPr>
        <w:t>.</w:t>
      </w:r>
      <w:r w:rsidR="007B09CA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i/>
          <w:sz w:val="24"/>
          <w:szCs w:val="24"/>
        </w:rPr>
        <w:t>Veteriary Record</w:t>
      </w:r>
      <w:r w:rsidR="00270A50" w:rsidRPr="00BF7949">
        <w:rPr>
          <w:rFonts w:ascii="Times New Roman" w:hAnsi="Times New Roman" w:cs="Times New Roman"/>
          <w:i/>
          <w:sz w:val="24"/>
          <w:szCs w:val="24"/>
        </w:rPr>
        <w:t>.</w:t>
      </w:r>
      <w:r w:rsidR="009629EA" w:rsidRPr="00BF7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107" w:rsidRPr="00BF7949">
        <w:rPr>
          <w:rFonts w:ascii="Times New Roman" w:hAnsi="Times New Roman" w:cs="Times New Roman"/>
          <w:sz w:val="24"/>
          <w:szCs w:val="24"/>
        </w:rPr>
        <w:t xml:space="preserve"> PP</w:t>
      </w:r>
      <w:r w:rsidRPr="00BF7949">
        <w:rPr>
          <w:rFonts w:ascii="Times New Roman" w:hAnsi="Times New Roman" w:cs="Times New Roman"/>
          <w:sz w:val="24"/>
          <w:szCs w:val="24"/>
        </w:rPr>
        <w:t>: 141(20): 509-512.</w:t>
      </w:r>
    </w:p>
    <w:p w:rsidR="00170AF8" w:rsidRPr="00BF7949" w:rsidRDefault="00D21130" w:rsidP="005C667E">
      <w:pPr>
        <w:tabs>
          <w:tab w:val="left" w:pos="1845"/>
        </w:tabs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>Borobia-Belsue, J., (</w:t>
      </w:r>
      <w:r w:rsidR="00170AF8" w:rsidRPr="00BF7949">
        <w:rPr>
          <w:rFonts w:ascii="Times New Roman" w:hAnsi="Times New Roman" w:cs="Times New Roman"/>
          <w:sz w:val="24"/>
          <w:szCs w:val="24"/>
        </w:rPr>
        <w:t>2006</w:t>
      </w:r>
      <w:r w:rsidR="00595C51" w:rsidRPr="00BF7949">
        <w:rPr>
          <w:rFonts w:ascii="Times New Roman" w:hAnsi="Times New Roman" w:cs="Times New Roman"/>
          <w:sz w:val="24"/>
          <w:szCs w:val="24"/>
        </w:rPr>
        <w:t>)</w:t>
      </w:r>
      <w:r w:rsidR="00170AF8" w:rsidRPr="00BF7949">
        <w:rPr>
          <w:rFonts w:ascii="Times New Roman" w:hAnsi="Times New Roman" w:cs="Times New Roman"/>
          <w:sz w:val="24"/>
          <w:szCs w:val="24"/>
        </w:rPr>
        <w:t>.</w:t>
      </w:r>
      <w:r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170AF8" w:rsidRPr="00BF7949">
        <w:rPr>
          <w:rFonts w:ascii="Times New Roman" w:hAnsi="Times New Roman" w:cs="Times New Roman"/>
          <w:sz w:val="24"/>
          <w:szCs w:val="24"/>
        </w:rPr>
        <w:t>Replacement of rectal prolapsed in sows.</w:t>
      </w:r>
      <w:r w:rsidR="007B09CA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170AF8" w:rsidRPr="00BF7949">
        <w:rPr>
          <w:rFonts w:ascii="Times New Roman" w:hAnsi="Times New Roman" w:cs="Times New Roman"/>
          <w:i/>
          <w:sz w:val="24"/>
          <w:szCs w:val="24"/>
        </w:rPr>
        <w:t>Veterinary  Record</w:t>
      </w:r>
      <w:r w:rsidR="00270A50" w:rsidRPr="00BF7949">
        <w:rPr>
          <w:rFonts w:ascii="Times New Roman" w:hAnsi="Times New Roman" w:cs="Times New Roman"/>
          <w:sz w:val="24"/>
          <w:szCs w:val="24"/>
        </w:rPr>
        <w:t>.</w:t>
      </w:r>
      <w:r w:rsidR="00E57107" w:rsidRPr="00BF7949">
        <w:rPr>
          <w:rFonts w:ascii="Times New Roman" w:hAnsi="Times New Roman" w:cs="Times New Roman"/>
          <w:sz w:val="24"/>
          <w:szCs w:val="24"/>
        </w:rPr>
        <w:t xml:space="preserve"> PP</w:t>
      </w:r>
      <w:r w:rsidR="00170AF8" w:rsidRPr="00BF7949">
        <w:rPr>
          <w:rFonts w:ascii="Times New Roman" w:hAnsi="Times New Roman" w:cs="Times New Roman"/>
          <w:sz w:val="24"/>
          <w:szCs w:val="24"/>
        </w:rPr>
        <w:t>: 380.</w:t>
      </w:r>
    </w:p>
    <w:p w:rsidR="00170AF8" w:rsidRPr="00BF7949" w:rsidRDefault="00170AF8" w:rsidP="005C667E">
      <w:pPr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>Fubini,</w:t>
      </w:r>
      <w:r w:rsidR="00D21130" w:rsidRPr="00BF7949">
        <w:rPr>
          <w:rFonts w:ascii="Times New Roman" w:hAnsi="Times New Roman" w:cs="Times New Roman"/>
          <w:sz w:val="24"/>
          <w:szCs w:val="24"/>
        </w:rPr>
        <w:t xml:space="preserve"> S.L., and </w:t>
      </w:r>
      <w:r w:rsidRPr="00BF7949">
        <w:rPr>
          <w:rFonts w:ascii="Times New Roman" w:hAnsi="Times New Roman" w:cs="Times New Roman"/>
          <w:sz w:val="24"/>
          <w:szCs w:val="24"/>
        </w:rPr>
        <w:t>Ducharme,</w:t>
      </w:r>
      <w:r w:rsidR="00D21130" w:rsidRPr="00BF7949">
        <w:rPr>
          <w:rFonts w:ascii="Times New Roman" w:hAnsi="Times New Roman" w:cs="Times New Roman"/>
          <w:sz w:val="24"/>
          <w:szCs w:val="24"/>
        </w:rPr>
        <w:t xml:space="preserve"> G.N., </w:t>
      </w:r>
      <w:r w:rsidR="00595C51" w:rsidRPr="00BF7949">
        <w:rPr>
          <w:rFonts w:ascii="Times New Roman" w:hAnsi="Times New Roman" w:cs="Times New Roman"/>
          <w:sz w:val="24"/>
          <w:szCs w:val="24"/>
        </w:rPr>
        <w:t>(</w:t>
      </w:r>
      <w:r w:rsidRPr="00BF7949">
        <w:rPr>
          <w:rFonts w:ascii="Times New Roman" w:hAnsi="Times New Roman" w:cs="Times New Roman"/>
          <w:sz w:val="24"/>
          <w:szCs w:val="24"/>
        </w:rPr>
        <w:t xml:space="preserve"> 2006</w:t>
      </w:r>
      <w:r w:rsidR="00595C51" w:rsidRPr="00BF7949">
        <w:rPr>
          <w:rFonts w:ascii="Times New Roman" w:hAnsi="Times New Roman" w:cs="Times New Roman"/>
          <w:sz w:val="24"/>
          <w:szCs w:val="24"/>
        </w:rPr>
        <w:t>)</w:t>
      </w:r>
      <w:r w:rsidR="00D21130" w:rsidRPr="00BF7949">
        <w:rPr>
          <w:rFonts w:ascii="Times New Roman" w:hAnsi="Times New Roman" w:cs="Times New Roman"/>
          <w:sz w:val="24"/>
          <w:szCs w:val="24"/>
        </w:rPr>
        <w:t xml:space="preserve">. </w:t>
      </w:r>
      <w:r w:rsidRPr="00BF7949">
        <w:rPr>
          <w:rFonts w:ascii="Times New Roman" w:hAnsi="Times New Roman" w:cs="Times New Roman"/>
          <w:sz w:val="24"/>
          <w:szCs w:val="24"/>
        </w:rPr>
        <w:t>Surgical Conditions of the Post Partum Period. Text</w:t>
      </w:r>
      <w:r w:rsidR="00E57107" w:rsidRPr="00BF7949">
        <w:rPr>
          <w:rFonts w:ascii="Times New Roman" w:hAnsi="Times New Roman" w:cs="Times New Roman"/>
          <w:sz w:val="24"/>
          <w:szCs w:val="24"/>
        </w:rPr>
        <w:t xml:space="preserve"> Book of Farm Animal Surgery</w:t>
      </w:r>
      <w:r w:rsidR="00BA65E4" w:rsidRPr="00BF7949">
        <w:rPr>
          <w:rFonts w:ascii="Times New Roman" w:hAnsi="Times New Roman" w:cs="Times New Roman"/>
          <w:sz w:val="24"/>
          <w:szCs w:val="24"/>
        </w:rPr>
        <w:t>.</w:t>
      </w:r>
      <w:r w:rsidR="00D21130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E57107" w:rsidRPr="00BF7949">
        <w:rPr>
          <w:rFonts w:ascii="Times New Roman" w:hAnsi="Times New Roman" w:cs="Times New Roman"/>
          <w:sz w:val="24"/>
          <w:szCs w:val="24"/>
        </w:rPr>
        <w:t>PP</w:t>
      </w:r>
      <w:r w:rsidRPr="00BF7949">
        <w:rPr>
          <w:rFonts w:ascii="Times New Roman" w:hAnsi="Times New Roman" w:cs="Times New Roman"/>
          <w:sz w:val="24"/>
          <w:szCs w:val="24"/>
        </w:rPr>
        <w:t>: 333-338.</w:t>
      </w:r>
    </w:p>
    <w:p w:rsidR="00170AF8" w:rsidRPr="00BF7949" w:rsidRDefault="00D21130" w:rsidP="005C667E">
      <w:pPr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 xml:space="preserve">Hanie, </w:t>
      </w:r>
      <w:r w:rsidR="00170AF8" w:rsidRPr="00BF7949">
        <w:rPr>
          <w:rFonts w:ascii="Times New Roman" w:hAnsi="Times New Roman" w:cs="Times New Roman"/>
          <w:sz w:val="24"/>
          <w:szCs w:val="24"/>
        </w:rPr>
        <w:t xml:space="preserve">E.A., </w:t>
      </w:r>
      <w:r w:rsidR="00595C51" w:rsidRPr="00BF7949">
        <w:rPr>
          <w:rFonts w:ascii="Times New Roman" w:hAnsi="Times New Roman" w:cs="Times New Roman"/>
          <w:sz w:val="24"/>
          <w:szCs w:val="24"/>
        </w:rPr>
        <w:t>(</w:t>
      </w:r>
      <w:r w:rsidR="00170AF8" w:rsidRPr="00BF7949">
        <w:rPr>
          <w:rFonts w:ascii="Times New Roman" w:hAnsi="Times New Roman" w:cs="Times New Roman"/>
          <w:sz w:val="24"/>
          <w:szCs w:val="24"/>
        </w:rPr>
        <w:t xml:space="preserve"> 2006</w:t>
      </w:r>
      <w:r w:rsidR="00595C51" w:rsidRPr="00BF7949">
        <w:rPr>
          <w:rFonts w:ascii="Times New Roman" w:hAnsi="Times New Roman" w:cs="Times New Roman"/>
          <w:sz w:val="24"/>
          <w:szCs w:val="24"/>
        </w:rPr>
        <w:t>)</w:t>
      </w:r>
      <w:r w:rsidRPr="00BF7949">
        <w:rPr>
          <w:rFonts w:ascii="Times New Roman" w:hAnsi="Times New Roman" w:cs="Times New Roman"/>
          <w:sz w:val="24"/>
          <w:szCs w:val="24"/>
        </w:rPr>
        <w:t xml:space="preserve">. </w:t>
      </w:r>
      <w:r w:rsidR="00170AF8" w:rsidRPr="00BF7949">
        <w:rPr>
          <w:rFonts w:ascii="Times New Roman" w:hAnsi="Times New Roman" w:cs="Times New Roman"/>
          <w:sz w:val="24"/>
          <w:szCs w:val="24"/>
        </w:rPr>
        <w:t>Pro</w:t>
      </w:r>
      <w:r w:rsidR="00CB1491" w:rsidRPr="00BF7949">
        <w:rPr>
          <w:rFonts w:ascii="Times New Roman" w:hAnsi="Times New Roman" w:cs="Times New Roman"/>
          <w:sz w:val="24"/>
          <w:szCs w:val="24"/>
        </w:rPr>
        <w:t>lapse of the Vaginal and Uterus.</w:t>
      </w:r>
      <w:r w:rsidRPr="00BF7949">
        <w:rPr>
          <w:rFonts w:ascii="Times New Roman" w:hAnsi="Times New Roman" w:cs="Times New Roman"/>
          <w:sz w:val="24"/>
          <w:szCs w:val="24"/>
        </w:rPr>
        <w:t xml:space="preserve"> Text Book</w:t>
      </w:r>
      <w:r w:rsidR="00170AF8" w:rsidRPr="00BF7949">
        <w:rPr>
          <w:rFonts w:ascii="Times New Roman" w:hAnsi="Times New Roman" w:cs="Times New Roman"/>
          <w:sz w:val="24"/>
          <w:szCs w:val="24"/>
        </w:rPr>
        <w:t xml:space="preserve"> of Large Animal Clinical Procedures for Veterinary </w:t>
      </w:r>
      <w:r w:rsidR="00E57107" w:rsidRPr="00BF7949">
        <w:rPr>
          <w:rFonts w:ascii="Times New Roman" w:hAnsi="Times New Roman" w:cs="Times New Roman"/>
          <w:sz w:val="24"/>
          <w:szCs w:val="24"/>
        </w:rPr>
        <w:t>Technicians.</w:t>
      </w:r>
      <w:r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E57107" w:rsidRPr="00BF7949">
        <w:rPr>
          <w:rFonts w:ascii="Times New Roman" w:hAnsi="Times New Roman" w:cs="Times New Roman"/>
          <w:sz w:val="24"/>
          <w:szCs w:val="24"/>
        </w:rPr>
        <w:t>PP</w:t>
      </w:r>
      <w:r w:rsidR="00170AF8" w:rsidRPr="00BF7949">
        <w:rPr>
          <w:rFonts w:ascii="Times New Roman" w:hAnsi="Times New Roman" w:cs="Times New Roman"/>
          <w:sz w:val="24"/>
          <w:szCs w:val="24"/>
        </w:rPr>
        <w:t>: 218-221.</w:t>
      </w:r>
    </w:p>
    <w:p w:rsidR="00170AF8" w:rsidRPr="00BF7949" w:rsidRDefault="00D21130" w:rsidP="005C667E">
      <w:pPr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 xml:space="preserve">Hoise, </w:t>
      </w:r>
      <w:r w:rsidR="00170AF8" w:rsidRPr="00BF7949">
        <w:rPr>
          <w:rFonts w:ascii="Times New Roman" w:hAnsi="Times New Roman" w:cs="Times New Roman"/>
          <w:sz w:val="24"/>
          <w:szCs w:val="24"/>
        </w:rPr>
        <w:t>B.D.,</w:t>
      </w:r>
      <w:r w:rsidR="00E742FC" w:rsidRPr="00BF7949">
        <w:rPr>
          <w:rFonts w:ascii="Times New Roman" w:hAnsi="Times New Roman" w:cs="Times New Roman"/>
          <w:sz w:val="24"/>
          <w:szCs w:val="24"/>
        </w:rPr>
        <w:t xml:space="preserve"> Low, </w:t>
      </w:r>
      <w:r w:rsidR="00170AF8" w:rsidRPr="00BF7949">
        <w:rPr>
          <w:rFonts w:ascii="Times New Roman" w:hAnsi="Times New Roman" w:cs="Times New Roman"/>
          <w:sz w:val="24"/>
          <w:szCs w:val="24"/>
        </w:rPr>
        <w:t xml:space="preserve">J.C., </w:t>
      </w:r>
      <w:r w:rsidR="00E742FC" w:rsidRPr="00BF7949">
        <w:rPr>
          <w:rFonts w:ascii="Times New Roman" w:hAnsi="Times New Roman" w:cs="Times New Roman"/>
          <w:sz w:val="24"/>
          <w:szCs w:val="24"/>
        </w:rPr>
        <w:t xml:space="preserve">Bradley, </w:t>
      </w:r>
      <w:r w:rsidR="00170AF8" w:rsidRPr="00BF7949">
        <w:rPr>
          <w:rFonts w:ascii="Times New Roman" w:hAnsi="Times New Roman" w:cs="Times New Roman"/>
          <w:sz w:val="24"/>
          <w:szCs w:val="24"/>
        </w:rPr>
        <w:t>H.K., and</w:t>
      </w:r>
      <w:r w:rsidR="00F344CF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170AF8" w:rsidRPr="00BF7949">
        <w:rPr>
          <w:rFonts w:ascii="Times New Roman" w:hAnsi="Times New Roman" w:cs="Times New Roman"/>
          <w:sz w:val="24"/>
          <w:szCs w:val="24"/>
        </w:rPr>
        <w:t>Robb,</w:t>
      </w:r>
      <w:r w:rsidR="00E742FC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170AF8" w:rsidRPr="00BF7949">
        <w:rPr>
          <w:rFonts w:ascii="Times New Roman" w:hAnsi="Times New Roman" w:cs="Times New Roman"/>
          <w:sz w:val="24"/>
          <w:szCs w:val="24"/>
        </w:rPr>
        <w:t>J.,</w:t>
      </w:r>
      <w:r w:rsidR="00E742FC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1375BF" w:rsidRPr="00BF7949">
        <w:rPr>
          <w:rFonts w:ascii="Times New Roman" w:hAnsi="Times New Roman" w:cs="Times New Roman"/>
          <w:sz w:val="24"/>
          <w:szCs w:val="24"/>
        </w:rPr>
        <w:t>(</w:t>
      </w:r>
      <w:r w:rsidR="00170AF8" w:rsidRPr="00BF7949">
        <w:rPr>
          <w:rFonts w:ascii="Times New Roman" w:hAnsi="Times New Roman" w:cs="Times New Roman"/>
          <w:sz w:val="24"/>
          <w:szCs w:val="24"/>
        </w:rPr>
        <w:t>1991</w:t>
      </w:r>
      <w:r w:rsidR="001375BF" w:rsidRPr="00BF7949">
        <w:rPr>
          <w:rFonts w:ascii="Times New Roman" w:hAnsi="Times New Roman" w:cs="Times New Roman"/>
          <w:sz w:val="24"/>
          <w:szCs w:val="24"/>
        </w:rPr>
        <w:t>)</w:t>
      </w:r>
      <w:r w:rsidR="00170AF8" w:rsidRPr="00BF7949">
        <w:rPr>
          <w:rFonts w:ascii="Times New Roman" w:hAnsi="Times New Roman" w:cs="Times New Roman"/>
          <w:sz w:val="24"/>
          <w:szCs w:val="24"/>
        </w:rPr>
        <w:t>. Nutritional factors associate with vaginal prolapse in ewes.</w:t>
      </w:r>
      <w:r w:rsidR="00170AF8" w:rsidRPr="00BF7949">
        <w:rPr>
          <w:rFonts w:ascii="Times New Roman" w:hAnsi="Times New Roman" w:cs="Times New Roman"/>
          <w:i/>
          <w:sz w:val="24"/>
          <w:szCs w:val="24"/>
        </w:rPr>
        <w:t>Veterinary Record</w:t>
      </w:r>
      <w:r w:rsidR="00E742FC" w:rsidRPr="00BF794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57107" w:rsidRPr="00BF7949">
        <w:rPr>
          <w:rFonts w:ascii="Times New Roman" w:hAnsi="Times New Roman" w:cs="Times New Roman"/>
          <w:sz w:val="24"/>
          <w:szCs w:val="24"/>
        </w:rPr>
        <w:t>PP</w:t>
      </w:r>
      <w:r w:rsidR="00170AF8" w:rsidRPr="00BF7949">
        <w:rPr>
          <w:rFonts w:ascii="Times New Roman" w:hAnsi="Times New Roman" w:cs="Times New Roman"/>
          <w:sz w:val="24"/>
          <w:szCs w:val="24"/>
        </w:rPr>
        <w:t>: 128 (9):  204-208.</w:t>
      </w:r>
    </w:p>
    <w:p w:rsidR="00170AF8" w:rsidRPr="00BF7949" w:rsidRDefault="00170AF8" w:rsidP="005C667E">
      <w:pPr>
        <w:tabs>
          <w:tab w:val="left" w:pos="1845"/>
        </w:tabs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>Hosie,</w:t>
      </w:r>
      <w:r w:rsidR="00E742FC" w:rsidRPr="00BF7949">
        <w:rPr>
          <w:rFonts w:ascii="Times New Roman" w:hAnsi="Times New Roman" w:cs="Times New Roman"/>
          <w:sz w:val="24"/>
          <w:szCs w:val="24"/>
        </w:rPr>
        <w:t xml:space="preserve"> B., </w:t>
      </w:r>
      <w:r w:rsidR="001375BF" w:rsidRPr="00BF7949">
        <w:rPr>
          <w:rFonts w:ascii="Times New Roman" w:hAnsi="Times New Roman" w:cs="Times New Roman"/>
          <w:sz w:val="24"/>
          <w:szCs w:val="24"/>
        </w:rPr>
        <w:t>(</w:t>
      </w:r>
      <w:r w:rsidRPr="00BF7949">
        <w:rPr>
          <w:rFonts w:ascii="Times New Roman" w:hAnsi="Times New Roman" w:cs="Times New Roman"/>
          <w:sz w:val="24"/>
          <w:szCs w:val="24"/>
        </w:rPr>
        <w:t>1993</w:t>
      </w:r>
      <w:r w:rsidR="001375BF" w:rsidRPr="00BF7949">
        <w:rPr>
          <w:rFonts w:ascii="Times New Roman" w:hAnsi="Times New Roman" w:cs="Times New Roman"/>
          <w:sz w:val="24"/>
          <w:szCs w:val="24"/>
        </w:rPr>
        <w:t>)</w:t>
      </w:r>
      <w:r w:rsidR="00E742FC" w:rsidRPr="00BF7949">
        <w:rPr>
          <w:rFonts w:ascii="Times New Roman" w:hAnsi="Times New Roman" w:cs="Times New Roman"/>
          <w:sz w:val="24"/>
          <w:szCs w:val="24"/>
        </w:rPr>
        <w:t xml:space="preserve">. </w:t>
      </w:r>
      <w:r w:rsidRPr="00BF7949">
        <w:rPr>
          <w:rFonts w:ascii="Times New Roman" w:hAnsi="Times New Roman" w:cs="Times New Roman"/>
          <w:sz w:val="24"/>
          <w:szCs w:val="24"/>
        </w:rPr>
        <w:t>Treatment of Vagina</w:t>
      </w:r>
      <w:r w:rsidR="00E57107" w:rsidRPr="00BF7949">
        <w:rPr>
          <w:rFonts w:ascii="Times New Roman" w:hAnsi="Times New Roman" w:cs="Times New Roman"/>
          <w:sz w:val="24"/>
          <w:szCs w:val="24"/>
        </w:rPr>
        <w:t>l Prolapse in Ewes.</w:t>
      </w:r>
      <w:r w:rsidR="00E742FC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E57107" w:rsidRPr="00BF7949">
        <w:rPr>
          <w:rFonts w:ascii="Times New Roman" w:hAnsi="Times New Roman" w:cs="Times New Roman"/>
          <w:sz w:val="24"/>
          <w:szCs w:val="24"/>
        </w:rPr>
        <w:t>PP</w:t>
      </w:r>
      <w:r w:rsidRPr="00BF7949">
        <w:rPr>
          <w:rFonts w:ascii="Times New Roman" w:hAnsi="Times New Roman" w:cs="Times New Roman"/>
          <w:sz w:val="24"/>
          <w:szCs w:val="24"/>
        </w:rPr>
        <w:t>: 15: 10-11.</w:t>
      </w:r>
    </w:p>
    <w:p w:rsidR="00170AF8" w:rsidRPr="00BF7949" w:rsidRDefault="00E742FC" w:rsidP="005C667E">
      <w:pPr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>Jackson, P.G.G., (1995</w:t>
      </w:r>
      <w:r w:rsidR="001375BF" w:rsidRPr="00BF7949">
        <w:rPr>
          <w:rFonts w:ascii="Times New Roman" w:hAnsi="Times New Roman" w:cs="Times New Roman"/>
          <w:sz w:val="24"/>
          <w:szCs w:val="24"/>
        </w:rPr>
        <w:t>)</w:t>
      </w:r>
      <w:r w:rsidRPr="00BF7949">
        <w:rPr>
          <w:rFonts w:ascii="Times New Roman" w:hAnsi="Times New Roman" w:cs="Times New Roman"/>
          <w:sz w:val="24"/>
          <w:szCs w:val="24"/>
        </w:rPr>
        <w:t xml:space="preserve">. </w:t>
      </w:r>
      <w:r w:rsidR="00170AF8" w:rsidRPr="00BF7949">
        <w:rPr>
          <w:rFonts w:ascii="Times New Roman" w:hAnsi="Times New Roman" w:cs="Times New Roman"/>
          <w:sz w:val="24"/>
          <w:szCs w:val="24"/>
        </w:rPr>
        <w:t>Handbook of Veterinary Obste</w:t>
      </w:r>
      <w:r w:rsidR="00E57107" w:rsidRPr="00BF7949">
        <w:rPr>
          <w:rFonts w:ascii="Times New Roman" w:hAnsi="Times New Roman" w:cs="Times New Roman"/>
          <w:sz w:val="24"/>
          <w:szCs w:val="24"/>
        </w:rPr>
        <w:t>trics.</w:t>
      </w:r>
      <w:r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E57107" w:rsidRPr="00BF7949">
        <w:rPr>
          <w:rFonts w:ascii="Times New Roman" w:hAnsi="Times New Roman" w:cs="Times New Roman"/>
          <w:sz w:val="24"/>
          <w:szCs w:val="24"/>
        </w:rPr>
        <w:t>PP</w:t>
      </w:r>
      <w:r w:rsidR="00170AF8" w:rsidRPr="00BF7949">
        <w:rPr>
          <w:rFonts w:ascii="Times New Roman" w:hAnsi="Times New Roman" w:cs="Times New Roman"/>
          <w:sz w:val="24"/>
          <w:szCs w:val="24"/>
        </w:rPr>
        <w:t>: 177-179.</w:t>
      </w:r>
    </w:p>
    <w:p w:rsidR="00170AF8" w:rsidRPr="00BF7949" w:rsidRDefault="00170AF8" w:rsidP="005C667E">
      <w:pPr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>Jackson,</w:t>
      </w:r>
      <w:r w:rsidR="00CE7A1F" w:rsidRPr="00BF7949">
        <w:rPr>
          <w:rFonts w:ascii="Times New Roman" w:hAnsi="Times New Roman" w:cs="Times New Roman"/>
          <w:sz w:val="24"/>
          <w:szCs w:val="24"/>
        </w:rPr>
        <w:t xml:space="preserve"> P.G.G., </w:t>
      </w:r>
      <w:r w:rsidR="001375BF" w:rsidRPr="00BF7949">
        <w:rPr>
          <w:rFonts w:ascii="Times New Roman" w:hAnsi="Times New Roman" w:cs="Times New Roman"/>
          <w:sz w:val="24"/>
          <w:szCs w:val="24"/>
        </w:rPr>
        <w:t>(</w:t>
      </w:r>
      <w:r w:rsidRPr="00BF7949">
        <w:rPr>
          <w:rFonts w:ascii="Times New Roman" w:hAnsi="Times New Roman" w:cs="Times New Roman"/>
          <w:sz w:val="24"/>
          <w:szCs w:val="24"/>
        </w:rPr>
        <w:t>2004</w:t>
      </w:r>
      <w:r w:rsidR="001375BF" w:rsidRPr="00BF7949">
        <w:rPr>
          <w:rFonts w:ascii="Times New Roman" w:hAnsi="Times New Roman" w:cs="Times New Roman"/>
          <w:sz w:val="24"/>
          <w:szCs w:val="24"/>
        </w:rPr>
        <w:t>)</w:t>
      </w:r>
      <w:r w:rsidRPr="00BF7949">
        <w:rPr>
          <w:rFonts w:ascii="Times New Roman" w:hAnsi="Times New Roman" w:cs="Times New Roman"/>
          <w:sz w:val="24"/>
          <w:szCs w:val="24"/>
        </w:rPr>
        <w:t>.</w:t>
      </w:r>
      <w:r w:rsidR="00E742FC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Postparturient Problems in Large Animals.</w:t>
      </w:r>
      <w:r w:rsidR="00E742FC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Hand Book o</w:t>
      </w:r>
      <w:r w:rsidR="00E57107" w:rsidRPr="00BF7949">
        <w:rPr>
          <w:rFonts w:ascii="Times New Roman" w:hAnsi="Times New Roman" w:cs="Times New Roman"/>
          <w:sz w:val="24"/>
          <w:szCs w:val="24"/>
        </w:rPr>
        <w:t>f Veterinary Obstetrics. PP</w:t>
      </w:r>
      <w:r w:rsidRPr="00BF7949">
        <w:rPr>
          <w:rFonts w:ascii="Times New Roman" w:hAnsi="Times New Roman" w:cs="Times New Roman"/>
          <w:sz w:val="24"/>
          <w:szCs w:val="24"/>
        </w:rPr>
        <w:t>: 209-231.</w:t>
      </w:r>
    </w:p>
    <w:p w:rsidR="00703077" w:rsidRPr="00BF7949" w:rsidRDefault="00170AF8" w:rsidP="005C667E">
      <w:pPr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>Low,</w:t>
      </w:r>
      <w:r w:rsidR="00E742FC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J.C.,</w:t>
      </w:r>
      <w:r w:rsidR="00E742FC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and Sutherland,</w:t>
      </w:r>
      <w:r w:rsidR="00E742FC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H.K.</w:t>
      </w:r>
      <w:r w:rsidR="00555C51" w:rsidRPr="00BF7949">
        <w:rPr>
          <w:rFonts w:ascii="Times New Roman" w:hAnsi="Times New Roman" w:cs="Times New Roman"/>
          <w:sz w:val="24"/>
          <w:szCs w:val="24"/>
        </w:rPr>
        <w:t>, (1987</w:t>
      </w:r>
      <w:r w:rsidR="00C275A9" w:rsidRPr="00BF7949">
        <w:rPr>
          <w:rFonts w:ascii="Times New Roman" w:hAnsi="Times New Roman" w:cs="Times New Roman"/>
          <w:sz w:val="24"/>
          <w:szCs w:val="24"/>
        </w:rPr>
        <w:t>)</w:t>
      </w:r>
      <w:r w:rsidRPr="00BF7949">
        <w:rPr>
          <w:rFonts w:ascii="Times New Roman" w:hAnsi="Times New Roman" w:cs="Times New Roman"/>
          <w:sz w:val="24"/>
          <w:szCs w:val="24"/>
        </w:rPr>
        <w:t>.</w:t>
      </w:r>
      <w:r w:rsidR="00555C51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 xml:space="preserve">A census of the prevalence of vaginal Prolapse in sheep flock in a border region of Scotland. </w:t>
      </w:r>
      <w:r w:rsidRPr="00BF7949">
        <w:rPr>
          <w:rFonts w:ascii="Times New Roman" w:hAnsi="Times New Roman" w:cs="Times New Roman"/>
          <w:i/>
          <w:sz w:val="24"/>
          <w:szCs w:val="24"/>
        </w:rPr>
        <w:t>Veterinary Record.</w:t>
      </w:r>
      <w:r w:rsidR="00555C51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021A90" w:rsidRPr="00BF7949">
        <w:rPr>
          <w:rFonts w:ascii="Times New Roman" w:hAnsi="Times New Roman" w:cs="Times New Roman"/>
          <w:sz w:val="24"/>
          <w:szCs w:val="24"/>
        </w:rPr>
        <w:t>PP</w:t>
      </w:r>
      <w:r w:rsidRPr="00BF7949">
        <w:rPr>
          <w:rFonts w:ascii="Times New Roman" w:hAnsi="Times New Roman" w:cs="Times New Roman"/>
          <w:sz w:val="24"/>
          <w:szCs w:val="24"/>
        </w:rPr>
        <w:t>: 120(24): 571-575</w:t>
      </w:r>
    </w:p>
    <w:p w:rsidR="00703077" w:rsidRPr="00BF7949" w:rsidRDefault="00703077" w:rsidP="005C667E">
      <w:pPr>
        <w:spacing w:line="312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>Lee</w:t>
      </w:r>
      <w:r w:rsidR="00CE7A1F" w:rsidRPr="00BF7949">
        <w:rPr>
          <w:rFonts w:ascii="Times New Roman" w:hAnsi="Times New Roman" w:cs="Times New Roman"/>
          <w:sz w:val="24"/>
          <w:szCs w:val="24"/>
        </w:rPr>
        <w:t xml:space="preserve">, </w:t>
      </w:r>
      <w:r w:rsidRPr="00BF7949">
        <w:rPr>
          <w:rFonts w:ascii="Times New Roman" w:hAnsi="Times New Roman" w:cs="Times New Roman"/>
          <w:sz w:val="24"/>
          <w:szCs w:val="24"/>
        </w:rPr>
        <w:t>V</w:t>
      </w:r>
      <w:r w:rsidR="00CE7A1F" w:rsidRPr="00BF7949">
        <w:rPr>
          <w:rFonts w:ascii="Times New Roman" w:hAnsi="Times New Roman" w:cs="Times New Roman"/>
          <w:sz w:val="24"/>
          <w:szCs w:val="24"/>
        </w:rPr>
        <w:t>,</w:t>
      </w:r>
      <w:r w:rsidR="0042465A" w:rsidRPr="00BF7949">
        <w:rPr>
          <w:rFonts w:ascii="Times New Roman" w:hAnsi="Times New Roman" w:cs="Times New Roman"/>
          <w:sz w:val="24"/>
          <w:szCs w:val="24"/>
        </w:rPr>
        <w:t>C.</w:t>
      </w:r>
      <w:r w:rsidR="0042465A" w:rsidRPr="00BF7949">
        <w:rPr>
          <w:rFonts w:ascii="Times New Roman" w:hAnsi="Times New Roman" w:cs="Times New Roman"/>
          <w:i/>
          <w:sz w:val="24"/>
          <w:szCs w:val="24"/>
        </w:rPr>
        <w:t>,</w:t>
      </w:r>
      <w:r w:rsidR="008B5CAA" w:rsidRPr="00BF79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1998,</w:t>
      </w:r>
      <w:r w:rsidR="004229A7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CC68C2" w:rsidRPr="00BF7949">
        <w:rPr>
          <w:rFonts w:ascii="Times New Roman" w:hAnsi="Times New Roman" w:cs="Times New Roman"/>
          <w:sz w:val="24"/>
          <w:szCs w:val="24"/>
        </w:rPr>
        <w:t>S</w:t>
      </w:r>
      <w:r w:rsidRPr="00BF7949">
        <w:rPr>
          <w:rFonts w:ascii="Times New Roman" w:hAnsi="Times New Roman" w:cs="Times New Roman"/>
          <w:sz w:val="24"/>
          <w:szCs w:val="24"/>
        </w:rPr>
        <w:t>edation produces dose-dependent suppression of lidocaine-induced seizures in goat</w:t>
      </w:r>
      <w:r w:rsidR="00CE7A1F" w:rsidRPr="00BF7949">
        <w:rPr>
          <w:rFonts w:ascii="Times New Roman" w:hAnsi="Times New Roman" w:cs="Times New Roman"/>
          <w:sz w:val="24"/>
          <w:szCs w:val="24"/>
        </w:rPr>
        <w:t>.</w:t>
      </w:r>
      <w:r w:rsidRPr="00BF794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National Library of Medicine" w:history="1">
        <w:r w:rsidRPr="00BF7949">
          <w:rPr>
            <w:rFonts w:ascii="Times New Roman" w:eastAsia="Times New Roman" w:hAnsi="Times New Roman" w:cs="Times New Roman"/>
            <w:sz w:val="24"/>
            <w:szCs w:val="24"/>
          </w:rPr>
          <w:t>US National Library of Medicine</w:t>
        </w:r>
      </w:hyperlink>
      <w:r w:rsidRPr="00BF7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tooltip="National Institutes of Health" w:history="1">
        <w:r w:rsidRPr="00BF7949">
          <w:rPr>
            <w:rFonts w:ascii="Times New Roman" w:eastAsia="Times New Roman" w:hAnsi="Times New Roman" w:cs="Times New Roman"/>
            <w:sz w:val="24"/>
            <w:szCs w:val="24"/>
          </w:rPr>
          <w:t>National Institutes of Health</w:t>
        </w:r>
      </w:hyperlink>
      <w:r w:rsidR="00495313" w:rsidRPr="00BF7949">
        <w:rPr>
          <w:rFonts w:ascii="Times New Roman" w:eastAsia="Times New Roman" w:hAnsi="Times New Roman" w:cs="Times New Roman"/>
          <w:sz w:val="24"/>
          <w:szCs w:val="24"/>
        </w:rPr>
        <w:t xml:space="preserve">. PP: </w:t>
      </w:r>
      <w:r w:rsidR="00495313" w:rsidRPr="00BF7949">
        <w:rPr>
          <w:rFonts w:ascii="Times New Roman" w:hAnsi="Times New Roman" w:cs="Times New Roman"/>
          <w:sz w:val="24"/>
          <w:szCs w:val="24"/>
        </w:rPr>
        <w:t>86(3):652-7.</w:t>
      </w:r>
    </w:p>
    <w:p w:rsidR="00170AF8" w:rsidRPr="00BF7949" w:rsidRDefault="00555C51" w:rsidP="005C667E">
      <w:pPr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 xml:space="preserve">Merck. </w:t>
      </w:r>
      <w:r w:rsidR="00C275A9" w:rsidRPr="00BF7949">
        <w:rPr>
          <w:rFonts w:ascii="Times New Roman" w:hAnsi="Times New Roman" w:cs="Times New Roman"/>
          <w:sz w:val="24"/>
          <w:szCs w:val="24"/>
        </w:rPr>
        <w:t>(</w:t>
      </w:r>
      <w:r w:rsidR="00170AF8" w:rsidRPr="00BF7949">
        <w:rPr>
          <w:rFonts w:ascii="Times New Roman" w:hAnsi="Times New Roman" w:cs="Times New Roman"/>
          <w:sz w:val="24"/>
          <w:szCs w:val="24"/>
        </w:rPr>
        <w:t>2005</w:t>
      </w:r>
      <w:r w:rsidR="00C275A9" w:rsidRPr="00BF7949">
        <w:rPr>
          <w:rFonts w:ascii="Times New Roman" w:hAnsi="Times New Roman" w:cs="Times New Roman"/>
          <w:sz w:val="24"/>
          <w:szCs w:val="24"/>
        </w:rPr>
        <w:t>)</w:t>
      </w:r>
      <w:r w:rsidRPr="00BF7949">
        <w:rPr>
          <w:rFonts w:ascii="Times New Roman" w:hAnsi="Times New Roman" w:cs="Times New Roman"/>
          <w:sz w:val="24"/>
          <w:szCs w:val="24"/>
        </w:rPr>
        <w:t xml:space="preserve">. </w:t>
      </w:r>
      <w:r w:rsidR="00170AF8" w:rsidRPr="00BF7949">
        <w:rPr>
          <w:rFonts w:ascii="Times New Roman" w:hAnsi="Times New Roman" w:cs="Times New Roman"/>
          <w:sz w:val="24"/>
          <w:szCs w:val="24"/>
        </w:rPr>
        <w:t>Merk Veterinary Manua</w:t>
      </w:r>
      <w:r w:rsidRPr="00BF7949">
        <w:rPr>
          <w:rFonts w:ascii="Times New Roman" w:hAnsi="Times New Roman" w:cs="Times New Roman"/>
          <w:sz w:val="24"/>
          <w:szCs w:val="24"/>
        </w:rPr>
        <w:t xml:space="preserve">l. </w:t>
      </w:r>
      <w:r w:rsidR="00021A90" w:rsidRPr="00BF7949">
        <w:rPr>
          <w:rFonts w:ascii="Times New Roman" w:hAnsi="Times New Roman" w:cs="Times New Roman"/>
          <w:sz w:val="24"/>
          <w:szCs w:val="24"/>
        </w:rPr>
        <w:t>PP</w:t>
      </w:r>
      <w:r w:rsidR="00170AF8" w:rsidRPr="00BF7949">
        <w:rPr>
          <w:rFonts w:ascii="Times New Roman" w:hAnsi="Times New Roman" w:cs="Times New Roman"/>
          <w:sz w:val="24"/>
          <w:szCs w:val="24"/>
        </w:rPr>
        <w:t>: 1145-1150.</w:t>
      </w:r>
    </w:p>
    <w:p w:rsidR="00170AF8" w:rsidRPr="00BF7949" w:rsidRDefault="00555C51" w:rsidP="005C667E">
      <w:pPr>
        <w:tabs>
          <w:tab w:val="left" w:pos="1845"/>
        </w:tabs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 xml:space="preserve">Noakes, </w:t>
      </w:r>
      <w:r w:rsidR="00170AF8" w:rsidRPr="00BF7949">
        <w:rPr>
          <w:rFonts w:ascii="Times New Roman" w:hAnsi="Times New Roman" w:cs="Times New Roman"/>
          <w:sz w:val="24"/>
          <w:szCs w:val="24"/>
        </w:rPr>
        <w:t>D.E.,</w:t>
      </w:r>
      <w:r w:rsidRPr="00BF7949">
        <w:rPr>
          <w:rFonts w:ascii="Times New Roman" w:hAnsi="Times New Roman" w:cs="Times New Roman"/>
          <w:sz w:val="24"/>
          <w:szCs w:val="24"/>
        </w:rPr>
        <w:t xml:space="preserve"> Perkinson, </w:t>
      </w:r>
      <w:r w:rsidR="00170AF8" w:rsidRPr="00BF7949">
        <w:rPr>
          <w:rFonts w:ascii="Times New Roman" w:hAnsi="Times New Roman" w:cs="Times New Roman"/>
          <w:sz w:val="24"/>
          <w:szCs w:val="24"/>
        </w:rPr>
        <w:t>T.J.,</w:t>
      </w:r>
      <w:r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C275A9" w:rsidRPr="00BF7949">
        <w:rPr>
          <w:rFonts w:ascii="Times New Roman" w:hAnsi="Times New Roman" w:cs="Times New Roman"/>
          <w:sz w:val="24"/>
          <w:szCs w:val="24"/>
        </w:rPr>
        <w:t>(</w:t>
      </w:r>
      <w:r w:rsidR="00170AF8" w:rsidRPr="00BF7949">
        <w:rPr>
          <w:rFonts w:ascii="Times New Roman" w:hAnsi="Times New Roman" w:cs="Times New Roman"/>
          <w:sz w:val="24"/>
          <w:szCs w:val="24"/>
        </w:rPr>
        <w:t>2001</w:t>
      </w:r>
      <w:r w:rsidR="00C275A9" w:rsidRPr="00BF7949">
        <w:rPr>
          <w:rFonts w:ascii="Times New Roman" w:hAnsi="Times New Roman" w:cs="Times New Roman"/>
          <w:sz w:val="24"/>
          <w:szCs w:val="24"/>
        </w:rPr>
        <w:t>)</w:t>
      </w:r>
      <w:r w:rsidR="00170AF8" w:rsidRPr="00BF7949">
        <w:rPr>
          <w:rFonts w:ascii="Times New Roman" w:hAnsi="Times New Roman" w:cs="Times New Roman"/>
          <w:sz w:val="24"/>
          <w:szCs w:val="24"/>
        </w:rPr>
        <w:t>.</w:t>
      </w:r>
      <w:r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170AF8" w:rsidRPr="00BF7949">
        <w:rPr>
          <w:rFonts w:ascii="Times New Roman" w:hAnsi="Times New Roman" w:cs="Times New Roman"/>
          <w:sz w:val="24"/>
          <w:szCs w:val="24"/>
        </w:rPr>
        <w:t>Post Parturient Prolapse of the Uterus.</w:t>
      </w:r>
      <w:r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170AF8" w:rsidRPr="00BF7949">
        <w:rPr>
          <w:rFonts w:ascii="Times New Roman" w:hAnsi="Times New Roman" w:cs="Times New Roman"/>
          <w:sz w:val="24"/>
          <w:szCs w:val="24"/>
        </w:rPr>
        <w:t>Arthur’s Veterinary Reproduct</w:t>
      </w:r>
      <w:r w:rsidRPr="00BF7949">
        <w:rPr>
          <w:rFonts w:ascii="Times New Roman" w:hAnsi="Times New Roman" w:cs="Times New Roman"/>
          <w:sz w:val="24"/>
          <w:szCs w:val="24"/>
        </w:rPr>
        <w:t xml:space="preserve">ion and Obstetrics. </w:t>
      </w:r>
      <w:r w:rsidR="00021A90" w:rsidRPr="00BF7949">
        <w:rPr>
          <w:rFonts w:ascii="Times New Roman" w:hAnsi="Times New Roman" w:cs="Times New Roman"/>
          <w:sz w:val="24"/>
          <w:szCs w:val="24"/>
        </w:rPr>
        <w:t>PP</w:t>
      </w:r>
      <w:r w:rsidR="00170AF8" w:rsidRPr="00BF7949">
        <w:rPr>
          <w:rFonts w:ascii="Times New Roman" w:hAnsi="Times New Roman" w:cs="Times New Roman"/>
          <w:sz w:val="24"/>
          <w:szCs w:val="24"/>
        </w:rPr>
        <w:t>: 333-338.</w:t>
      </w:r>
    </w:p>
    <w:p w:rsidR="009264D8" w:rsidRPr="00BF7949" w:rsidRDefault="00555C51" w:rsidP="005C667E">
      <w:pPr>
        <w:tabs>
          <w:tab w:val="left" w:pos="1845"/>
        </w:tabs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 xml:space="preserve">Plunkett, </w:t>
      </w:r>
      <w:r w:rsidR="00170AF8" w:rsidRPr="00BF7949">
        <w:rPr>
          <w:rFonts w:ascii="Times New Roman" w:hAnsi="Times New Roman" w:cs="Times New Roman"/>
          <w:sz w:val="24"/>
          <w:szCs w:val="24"/>
        </w:rPr>
        <w:t>S.J.,</w:t>
      </w:r>
      <w:r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C275A9" w:rsidRPr="00BF7949">
        <w:rPr>
          <w:rFonts w:ascii="Times New Roman" w:hAnsi="Times New Roman" w:cs="Times New Roman"/>
          <w:sz w:val="24"/>
          <w:szCs w:val="24"/>
        </w:rPr>
        <w:t>(</w:t>
      </w:r>
      <w:r w:rsidR="00170AF8" w:rsidRPr="00BF7949">
        <w:rPr>
          <w:rFonts w:ascii="Times New Roman" w:hAnsi="Times New Roman" w:cs="Times New Roman"/>
          <w:sz w:val="24"/>
          <w:szCs w:val="24"/>
        </w:rPr>
        <w:t>2000</w:t>
      </w:r>
      <w:r w:rsidR="00C275A9" w:rsidRPr="00BF7949">
        <w:rPr>
          <w:rFonts w:ascii="Times New Roman" w:hAnsi="Times New Roman" w:cs="Times New Roman"/>
          <w:sz w:val="24"/>
          <w:szCs w:val="24"/>
        </w:rPr>
        <w:t>)</w:t>
      </w:r>
      <w:r w:rsidRPr="00BF7949">
        <w:rPr>
          <w:rFonts w:ascii="Times New Roman" w:hAnsi="Times New Roman" w:cs="Times New Roman"/>
          <w:sz w:val="24"/>
          <w:szCs w:val="24"/>
        </w:rPr>
        <w:t xml:space="preserve">. </w:t>
      </w:r>
      <w:r w:rsidR="00170AF8" w:rsidRPr="00BF7949">
        <w:rPr>
          <w:rFonts w:ascii="Times New Roman" w:hAnsi="Times New Roman" w:cs="Times New Roman"/>
          <w:sz w:val="24"/>
          <w:szCs w:val="24"/>
        </w:rPr>
        <w:t>Vaginal Edema (Hyperplasia) or Prolapse and Uterine Prolapse.</w:t>
      </w:r>
      <w:r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170AF8" w:rsidRPr="00BF7949">
        <w:rPr>
          <w:rFonts w:ascii="Times New Roman" w:hAnsi="Times New Roman" w:cs="Times New Roman"/>
          <w:sz w:val="24"/>
          <w:szCs w:val="24"/>
        </w:rPr>
        <w:t>Text Book of Emergency Procedure for the Small Anim</w:t>
      </w:r>
      <w:r w:rsidRPr="00BF7949">
        <w:rPr>
          <w:rFonts w:ascii="Times New Roman" w:hAnsi="Times New Roman" w:cs="Times New Roman"/>
          <w:sz w:val="24"/>
          <w:szCs w:val="24"/>
        </w:rPr>
        <w:t xml:space="preserve">al Veterinarian. </w:t>
      </w:r>
      <w:r w:rsidR="00021A90" w:rsidRPr="00BF7949">
        <w:rPr>
          <w:rFonts w:ascii="Times New Roman" w:hAnsi="Times New Roman" w:cs="Times New Roman"/>
          <w:sz w:val="24"/>
          <w:szCs w:val="24"/>
        </w:rPr>
        <w:t>PP</w:t>
      </w:r>
      <w:r w:rsidR="00170AF8" w:rsidRPr="00BF7949">
        <w:rPr>
          <w:rFonts w:ascii="Times New Roman" w:hAnsi="Times New Roman" w:cs="Times New Roman"/>
          <w:sz w:val="24"/>
          <w:szCs w:val="24"/>
        </w:rPr>
        <w:t>: 217-218.</w:t>
      </w:r>
    </w:p>
    <w:p w:rsidR="009264D8" w:rsidRPr="00BF7949" w:rsidRDefault="009264D8" w:rsidP="005C667E">
      <w:pPr>
        <w:tabs>
          <w:tab w:val="left" w:pos="1845"/>
        </w:tabs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 xml:space="preserve"> Patterson,</w:t>
      </w:r>
      <w:r w:rsidR="00555C51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D.J.,</w:t>
      </w:r>
      <w:r w:rsidR="00555C51" w:rsidRPr="00BF7949">
        <w:rPr>
          <w:rFonts w:ascii="Times New Roman" w:hAnsi="Times New Roman" w:cs="Times New Roman"/>
          <w:sz w:val="24"/>
          <w:szCs w:val="24"/>
        </w:rPr>
        <w:t xml:space="preserve"> Bellowsa, </w:t>
      </w:r>
      <w:r w:rsidRPr="00BF7949">
        <w:rPr>
          <w:rFonts w:ascii="Times New Roman" w:hAnsi="Times New Roman" w:cs="Times New Roman"/>
          <w:sz w:val="24"/>
          <w:szCs w:val="24"/>
        </w:rPr>
        <w:t>R.A.</w:t>
      </w:r>
      <w:r w:rsidR="00555C51" w:rsidRPr="00BF7949">
        <w:rPr>
          <w:rFonts w:ascii="Times New Roman" w:hAnsi="Times New Roman" w:cs="Times New Roman"/>
          <w:sz w:val="24"/>
          <w:szCs w:val="24"/>
        </w:rPr>
        <w:t xml:space="preserve">, </w:t>
      </w:r>
      <w:r w:rsidRPr="00BF7949">
        <w:rPr>
          <w:rFonts w:ascii="Times New Roman" w:hAnsi="Times New Roman" w:cs="Times New Roman"/>
          <w:sz w:val="24"/>
          <w:szCs w:val="24"/>
        </w:rPr>
        <w:t>and</w:t>
      </w:r>
      <w:r w:rsidR="00555C51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Burfeningz,</w:t>
      </w:r>
      <w:r w:rsidR="00555C51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P.</w:t>
      </w:r>
      <w:r w:rsidR="00555C51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J.</w:t>
      </w:r>
      <w:r w:rsidR="00555C51" w:rsidRPr="00BF7949">
        <w:rPr>
          <w:rFonts w:ascii="Times New Roman" w:hAnsi="Times New Roman" w:cs="Times New Roman"/>
          <w:sz w:val="24"/>
          <w:szCs w:val="24"/>
        </w:rPr>
        <w:t xml:space="preserve">, </w:t>
      </w:r>
      <w:r w:rsidR="00C275A9" w:rsidRPr="00BF7949">
        <w:rPr>
          <w:rFonts w:ascii="Times New Roman" w:hAnsi="Times New Roman" w:cs="Times New Roman"/>
          <w:sz w:val="24"/>
          <w:szCs w:val="24"/>
        </w:rPr>
        <w:t>(</w:t>
      </w:r>
      <w:r w:rsidRPr="00BF7949">
        <w:rPr>
          <w:rFonts w:ascii="Times New Roman" w:hAnsi="Times New Roman" w:cs="Times New Roman"/>
          <w:sz w:val="24"/>
          <w:szCs w:val="24"/>
        </w:rPr>
        <w:t>1981</w:t>
      </w:r>
      <w:r w:rsidR="00C275A9" w:rsidRPr="00BF7949">
        <w:rPr>
          <w:rFonts w:ascii="Times New Roman" w:hAnsi="Times New Roman" w:cs="Times New Roman"/>
          <w:sz w:val="24"/>
          <w:szCs w:val="24"/>
        </w:rPr>
        <w:t>)</w:t>
      </w:r>
      <w:r w:rsidRPr="00BF7949">
        <w:rPr>
          <w:rFonts w:ascii="Times New Roman" w:hAnsi="Times New Roman" w:cs="Times New Roman"/>
          <w:sz w:val="24"/>
          <w:szCs w:val="24"/>
        </w:rPr>
        <w:t>.  Effects of caesarean section, uterine prolapse on subsequent fertility in beef cattle.</w:t>
      </w:r>
      <w:r w:rsidR="00555C51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i/>
          <w:sz w:val="24"/>
          <w:szCs w:val="24"/>
        </w:rPr>
        <w:t>Journal of Animal Science.</w:t>
      </w:r>
      <w:r w:rsidR="005F1E0A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 xml:space="preserve"> PP</w:t>
      </w:r>
      <w:r w:rsidR="00555C51" w:rsidRPr="00BF7949">
        <w:rPr>
          <w:rFonts w:ascii="Times New Roman" w:hAnsi="Times New Roman" w:cs="Times New Roman"/>
          <w:sz w:val="24"/>
          <w:szCs w:val="24"/>
        </w:rPr>
        <w:t>: 53</w:t>
      </w:r>
      <w:r w:rsidRPr="00BF7949">
        <w:rPr>
          <w:rFonts w:ascii="Times New Roman" w:hAnsi="Times New Roman" w:cs="Times New Roman"/>
          <w:sz w:val="24"/>
          <w:szCs w:val="24"/>
        </w:rPr>
        <w:t>(4): 916.</w:t>
      </w:r>
    </w:p>
    <w:p w:rsidR="00170AF8" w:rsidRPr="00BF7949" w:rsidRDefault="00170AF8" w:rsidP="005C667E">
      <w:pPr>
        <w:tabs>
          <w:tab w:val="left" w:pos="1845"/>
        </w:tabs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>Roberts,</w:t>
      </w:r>
      <w:r w:rsidR="00555C51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S.J.,</w:t>
      </w:r>
      <w:r w:rsidR="00555C51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C275A9" w:rsidRPr="00BF7949">
        <w:rPr>
          <w:rFonts w:ascii="Times New Roman" w:hAnsi="Times New Roman" w:cs="Times New Roman"/>
          <w:sz w:val="24"/>
          <w:szCs w:val="24"/>
        </w:rPr>
        <w:t>(</w:t>
      </w:r>
      <w:r w:rsidRPr="00BF7949">
        <w:rPr>
          <w:rFonts w:ascii="Times New Roman" w:hAnsi="Times New Roman" w:cs="Times New Roman"/>
          <w:sz w:val="24"/>
          <w:szCs w:val="24"/>
        </w:rPr>
        <w:t>1982</w:t>
      </w:r>
      <w:r w:rsidR="00C275A9" w:rsidRPr="00BF7949">
        <w:rPr>
          <w:rFonts w:ascii="Times New Roman" w:hAnsi="Times New Roman" w:cs="Times New Roman"/>
          <w:sz w:val="24"/>
          <w:szCs w:val="24"/>
        </w:rPr>
        <w:t>)</w:t>
      </w:r>
      <w:r w:rsidRPr="00BF7949">
        <w:rPr>
          <w:rFonts w:ascii="Times New Roman" w:hAnsi="Times New Roman" w:cs="Times New Roman"/>
          <w:sz w:val="24"/>
          <w:szCs w:val="24"/>
        </w:rPr>
        <w:t>.</w:t>
      </w:r>
      <w:r w:rsidR="001E50D5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Injuries and D</w:t>
      </w:r>
      <w:r w:rsidR="00021A90" w:rsidRPr="00BF7949">
        <w:rPr>
          <w:rFonts w:ascii="Times New Roman" w:hAnsi="Times New Roman" w:cs="Times New Roman"/>
          <w:sz w:val="24"/>
          <w:szCs w:val="24"/>
        </w:rPr>
        <w:t>iseases of the Puerperal Period.</w:t>
      </w:r>
      <w:r w:rsidR="001E50D5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 xml:space="preserve">Text Book of Veterinary Obstetrics </w:t>
      </w:r>
      <w:r w:rsidR="001E50D5" w:rsidRPr="00BF7949">
        <w:rPr>
          <w:rFonts w:ascii="Times New Roman" w:hAnsi="Times New Roman" w:cs="Times New Roman"/>
          <w:sz w:val="24"/>
          <w:szCs w:val="24"/>
        </w:rPr>
        <w:t xml:space="preserve">and Genital Diseases. </w:t>
      </w:r>
      <w:r w:rsidR="000523D5" w:rsidRPr="00BF7949">
        <w:rPr>
          <w:rFonts w:ascii="Times New Roman" w:hAnsi="Times New Roman" w:cs="Times New Roman"/>
          <w:sz w:val="24"/>
          <w:szCs w:val="24"/>
        </w:rPr>
        <w:t>PP</w:t>
      </w:r>
      <w:r w:rsidRPr="00BF7949">
        <w:rPr>
          <w:rFonts w:ascii="Times New Roman" w:hAnsi="Times New Roman" w:cs="Times New Roman"/>
          <w:sz w:val="24"/>
          <w:szCs w:val="24"/>
        </w:rPr>
        <w:t>: 300-340.</w:t>
      </w:r>
    </w:p>
    <w:p w:rsidR="000652BC" w:rsidRPr="00BF7949" w:rsidRDefault="00170AF8" w:rsidP="005C667E">
      <w:pPr>
        <w:tabs>
          <w:tab w:val="left" w:pos="1845"/>
        </w:tabs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>Scott,</w:t>
      </w:r>
      <w:r w:rsidR="001E50D5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 xml:space="preserve">P., </w:t>
      </w:r>
      <w:r w:rsidR="001E50D5" w:rsidRPr="00BF7949">
        <w:rPr>
          <w:rFonts w:ascii="Times New Roman" w:hAnsi="Times New Roman" w:cs="Times New Roman"/>
          <w:sz w:val="24"/>
          <w:szCs w:val="24"/>
        </w:rPr>
        <w:t xml:space="preserve">and </w:t>
      </w:r>
      <w:r w:rsidRPr="00BF7949">
        <w:rPr>
          <w:rFonts w:ascii="Times New Roman" w:hAnsi="Times New Roman" w:cs="Times New Roman"/>
          <w:sz w:val="24"/>
          <w:szCs w:val="24"/>
        </w:rPr>
        <w:t>Gessert,</w:t>
      </w:r>
      <w:r w:rsidR="001E50D5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M.,</w:t>
      </w:r>
      <w:r w:rsidR="001E50D5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C275A9" w:rsidRPr="00BF7949">
        <w:rPr>
          <w:rFonts w:ascii="Times New Roman" w:hAnsi="Times New Roman" w:cs="Times New Roman"/>
          <w:sz w:val="24"/>
          <w:szCs w:val="24"/>
        </w:rPr>
        <w:t>(</w:t>
      </w:r>
      <w:r w:rsidRPr="00BF7949">
        <w:rPr>
          <w:rFonts w:ascii="Times New Roman" w:hAnsi="Times New Roman" w:cs="Times New Roman"/>
          <w:sz w:val="24"/>
          <w:szCs w:val="24"/>
        </w:rPr>
        <w:t>1998</w:t>
      </w:r>
      <w:r w:rsidR="00C275A9" w:rsidRPr="00BF7949">
        <w:rPr>
          <w:rFonts w:ascii="Times New Roman" w:hAnsi="Times New Roman" w:cs="Times New Roman"/>
          <w:sz w:val="24"/>
          <w:szCs w:val="24"/>
        </w:rPr>
        <w:t>)</w:t>
      </w:r>
      <w:r w:rsidRPr="00BF7949">
        <w:rPr>
          <w:rFonts w:ascii="Times New Roman" w:hAnsi="Times New Roman" w:cs="Times New Roman"/>
          <w:sz w:val="24"/>
          <w:szCs w:val="24"/>
        </w:rPr>
        <w:t>.</w:t>
      </w:r>
      <w:r w:rsidR="001E50D5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Management of o</w:t>
      </w:r>
      <w:r w:rsidR="004D1996" w:rsidRPr="00BF7949">
        <w:rPr>
          <w:rFonts w:ascii="Times New Roman" w:hAnsi="Times New Roman" w:cs="Times New Roman"/>
          <w:sz w:val="24"/>
          <w:szCs w:val="24"/>
        </w:rPr>
        <w:t xml:space="preserve">vine vaginal </w:t>
      </w:r>
      <w:r w:rsidR="001E50D5" w:rsidRPr="00BF7949">
        <w:rPr>
          <w:rFonts w:ascii="Times New Roman" w:hAnsi="Times New Roman" w:cs="Times New Roman"/>
          <w:sz w:val="24"/>
          <w:szCs w:val="24"/>
        </w:rPr>
        <w:t xml:space="preserve">prolapse. </w:t>
      </w:r>
      <w:r w:rsidR="004D1996" w:rsidRPr="00BF7949">
        <w:rPr>
          <w:rFonts w:ascii="Times New Roman" w:hAnsi="Times New Roman" w:cs="Times New Roman"/>
          <w:sz w:val="24"/>
          <w:szCs w:val="24"/>
        </w:rPr>
        <w:t>PP</w:t>
      </w:r>
      <w:r w:rsidR="001E50D5" w:rsidRPr="00BF7949">
        <w:rPr>
          <w:rFonts w:ascii="Times New Roman" w:hAnsi="Times New Roman" w:cs="Times New Roman"/>
          <w:sz w:val="24"/>
          <w:szCs w:val="24"/>
        </w:rPr>
        <w:t>: 20:</w:t>
      </w:r>
      <w:r w:rsidRPr="00BF7949">
        <w:rPr>
          <w:rFonts w:ascii="Times New Roman" w:hAnsi="Times New Roman" w:cs="Times New Roman"/>
          <w:sz w:val="24"/>
          <w:szCs w:val="24"/>
        </w:rPr>
        <w:t>28-34.</w:t>
      </w:r>
    </w:p>
    <w:p w:rsidR="00170AF8" w:rsidRPr="00BF7949" w:rsidRDefault="00170AF8" w:rsidP="005C667E">
      <w:pPr>
        <w:tabs>
          <w:tab w:val="left" w:pos="1845"/>
        </w:tabs>
        <w:spacing w:line="312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F7949">
        <w:rPr>
          <w:rFonts w:ascii="Times New Roman" w:hAnsi="Times New Roman" w:cs="Times New Roman"/>
          <w:sz w:val="24"/>
          <w:szCs w:val="24"/>
        </w:rPr>
        <w:t>Sobiraj,</w:t>
      </w:r>
      <w:r w:rsidR="001E50D5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Pr="00BF7949">
        <w:rPr>
          <w:rFonts w:ascii="Times New Roman" w:hAnsi="Times New Roman" w:cs="Times New Roman"/>
          <w:sz w:val="24"/>
          <w:szCs w:val="24"/>
        </w:rPr>
        <w:t>A.,</w:t>
      </w:r>
      <w:r w:rsidR="00D3357A" w:rsidRPr="00BF7949">
        <w:rPr>
          <w:rFonts w:ascii="Times New Roman" w:hAnsi="Times New Roman" w:cs="Times New Roman"/>
          <w:sz w:val="24"/>
          <w:szCs w:val="24"/>
        </w:rPr>
        <w:t xml:space="preserve"> </w:t>
      </w:r>
      <w:r w:rsidR="001E50D5" w:rsidRPr="00BF7949">
        <w:rPr>
          <w:rFonts w:ascii="Times New Roman" w:hAnsi="Times New Roman" w:cs="Times New Roman"/>
          <w:sz w:val="24"/>
          <w:szCs w:val="24"/>
        </w:rPr>
        <w:t>(1990</w:t>
      </w:r>
      <w:r w:rsidR="00C275A9" w:rsidRPr="00BF7949">
        <w:rPr>
          <w:rFonts w:ascii="Times New Roman" w:hAnsi="Times New Roman" w:cs="Times New Roman"/>
          <w:sz w:val="24"/>
          <w:szCs w:val="24"/>
        </w:rPr>
        <w:t>)</w:t>
      </w:r>
      <w:r w:rsidR="001E50D5" w:rsidRPr="00BF7949">
        <w:rPr>
          <w:rFonts w:ascii="Times New Roman" w:hAnsi="Times New Roman" w:cs="Times New Roman"/>
          <w:sz w:val="24"/>
          <w:szCs w:val="24"/>
        </w:rPr>
        <w:t xml:space="preserve">. </w:t>
      </w:r>
      <w:r w:rsidRPr="00BF7949">
        <w:rPr>
          <w:rFonts w:ascii="Times New Roman" w:hAnsi="Times New Roman" w:cs="Times New Roman"/>
          <w:sz w:val="24"/>
          <w:szCs w:val="24"/>
        </w:rPr>
        <w:t>Ante partu</w:t>
      </w:r>
      <w:r w:rsidR="009264D8" w:rsidRPr="00BF7949">
        <w:rPr>
          <w:rFonts w:ascii="Times New Roman" w:hAnsi="Times New Roman" w:cs="Times New Roman"/>
          <w:sz w:val="24"/>
          <w:szCs w:val="24"/>
        </w:rPr>
        <w:t>m</w:t>
      </w:r>
      <w:r w:rsidR="001E50D5" w:rsidRPr="00BF7949">
        <w:rPr>
          <w:rFonts w:ascii="Times New Roman" w:hAnsi="Times New Roman" w:cs="Times New Roman"/>
          <w:sz w:val="24"/>
          <w:szCs w:val="24"/>
        </w:rPr>
        <w:t xml:space="preserve"> vaginal prolapse in the sheep. An unsolved problem. </w:t>
      </w:r>
      <w:r w:rsidR="009264D8" w:rsidRPr="00BF7949">
        <w:rPr>
          <w:rFonts w:ascii="Times New Roman" w:hAnsi="Times New Roman" w:cs="Times New Roman"/>
          <w:sz w:val="24"/>
          <w:szCs w:val="24"/>
        </w:rPr>
        <w:t>PP</w:t>
      </w:r>
      <w:r w:rsidR="001E50D5" w:rsidRPr="00BF7949">
        <w:rPr>
          <w:rFonts w:ascii="Times New Roman" w:hAnsi="Times New Roman" w:cs="Times New Roman"/>
          <w:sz w:val="24"/>
          <w:szCs w:val="24"/>
        </w:rPr>
        <w:t xml:space="preserve">: 18(1): </w:t>
      </w:r>
      <w:r w:rsidRPr="00BF7949">
        <w:rPr>
          <w:rFonts w:ascii="Times New Roman" w:hAnsi="Times New Roman" w:cs="Times New Roman"/>
          <w:sz w:val="24"/>
          <w:szCs w:val="24"/>
        </w:rPr>
        <w:t>9-12.</w:t>
      </w:r>
    </w:p>
    <w:sectPr w:rsidR="00170AF8" w:rsidRPr="00BF7949" w:rsidSect="00921940">
      <w:footerReference w:type="default" r:id="rId14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D79" w:rsidRDefault="00EB7D79" w:rsidP="00095C3D">
      <w:r>
        <w:separator/>
      </w:r>
    </w:p>
  </w:endnote>
  <w:endnote w:type="continuationSeparator" w:id="1">
    <w:p w:rsidR="00EB7D79" w:rsidRDefault="00EB7D79" w:rsidP="0009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88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206E6" w:rsidRDefault="00BF628E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5C667E">
            <w:rPr>
              <w:noProof/>
            </w:rPr>
            <w:t>9</w:t>
          </w:r>
        </w:fldSimple>
        <w:r w:rsidR="001206E6">
          <w:t xml:space="preserve"> | </w:t>
        </w:r>
        <w:r w:rsidR="001206E6">
          <w:rPr>
            <w:color w:val="7F7F7F" w:themeColor="background1" w:themeShade="7F"/>
            <w:spacing w:val="60"/>
          </w:rPr>
          <w:t>Page</w:t>
        </w:r>
      </w:p>
    </w:sdtContent>
  </w:sdt>
  <w:p w:rsidR="001206E6" w:rsidRDefault="001206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D79" w:rsidRDefault="00EB7D79" w:rsidP="00095C3D">
      <w:r>
        <w:separator/>
      </w:r>
    </w:p>
  </w:footnote>
  <w:footnote w:type="continuationSeparator" w:id="1">
    <w:p w:rsidR="00EB7D79" w:rsidRDefault="00EB7D79" w:rsidP="00095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0D1"/>
    <w:multiLevelType w:val="hybridMultilevel"/>
    <w:tmpl w:val="A1388878"/>
    <w:lvl w:ilvl="0" w:tplc="35A093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908"/>
    <w:multiLevelType w:val="hybridMultilevel"/>
    <w:tmpl w:val="ADECE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71EAB"/>
    <w:multiLevelType w:val="hybridMultilevel"/>
    <w:tmpl w:val="2F7C3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E06BC"/>
    <w:multiLevelType w:val="hybridMultilevel"/>
    <w:tmpl w:val="FC760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4F6EAA"/>
    <w:multiLevelType w:val="hybridMultilevel"/>
    <w:tmpl w:val="857A2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A0BD4"/>
    <w:multiLevelType w:val="hybridMultilevel"/>
    <w:tmpl w:val="BD96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22DD9"/>
    <w:multiLevelType w:val="hybridMultilevel"/>
    <w:tmpl w:val="169E03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1A259E"/>
    <w:rsid w:val="00001C0E"/>
    <w:rsid w:val="00004DCC"/>
    <w:rsid w:val="00005BB9"/>
    <w:rsid w:val="00007C1B"/>
    <w:rsid w:val="00013895"/>
    <w:rsid w:val="000157F3"/>
    <w:rsid w:val="00017DEB"/>
    <w:rsid w:val="00021A90"/>
    <w:rsid w:val="00024B62"/>
    <w:rsid w:val="00024F5C"/>
    <w:rsid w:val="00027294"/>
    <w:rsid w:val="000337A2"/>
    <w:rsid w:val="00040C72"/>
    <w:rsid w:val="0004271D"/>
    <w:rsid w:val="00044C80"/>
    <w:rsid w:val="00044F53"/>
    <w:rsid w:val="00045FAD"/>
    <w:rsid w:val="00047391"/>
    <w:rsid w:val="000523D5"/>
    <w:rsid w:val="0005549A"/>
    <w:rsid w:val="00056721"/>
    <w:rsid w:val="00063E02"/>
    <w:rsid w:val="000652BC"/>
    <w:rsid w:val="00066A10"/>
    <w:rsid w:val="0006792B"/>
    <w:rsid w:val="00074034"/>
    <w:rsid w:val="0007501E"/>
    <w:rsid w:val="00077A6C"/>
    <w:rsid w:val="00084193"/>
    <w:rsid w:val="00086DE4"/>
    <w:rsid w:val="00087034"/>
    <w:rsid w:val="0008780D"/>
    <w:rsid w:val="00091A1A"/>
    <w:rsid w:val="00095C3D"/>
    <w:rsid w:val="00096DE7"/>
    <w:rsid w:val="000A5A2E"/>
    <w:rsid w:val="000B3A47"/>
    <w:rsid w:val="000B40D0"/>
    <w:rsid w:val="000B59DE"/>
    <w:rsid w:val="000B6339"/>
    <w:rsid w:val="000B7228"/>
    <w:rsid w:val="000C0B0C"/>
    <w:rsid w:val="000C74A6"/>
    <w:rsid w:val="000D1AD6"/>
    <w:rsid w:val="000D2933"/>
    <w:rsid w:val="000F0925"/>
    <w:rsid w:val="000F0B8D"/>
    <w:rsid w:val="000F4B6C"/>
    <w:rsid w:val="000F5690"/>
    <w:rsid w:val="00101DF8"/>
    <w:rsid w:val="001079F8"/>
    <w:rsid w:val="00111638"/>
    <w:rsid w:val="001167A0"/>
    <w:rsid w:val="001206E6"/>
    <w:rsid w:val="001208E0"/>
    <w:rsid w:val="0012516A"/>
    <w:rsid w:val="001260A8"/>
    <w:rsid w:val="00130F3A"/>
    <w:rsid w:val="00130F3F"/>
    <w:rsid w:val="001311A0"/>
    <w:rsid w:val="00136023"/>
    <w:rsid w:val="001375BF"/>
    <w:rsid w:val="00141533"/>
    <w:rsid w:val="00142212"/>
    <w:rsid w:val="00146E5D"/>
    <w:rsid w:val="00147094"/>
    <w:rsid w:val="00150C3B"/>
    <w:rsid w:val="00150EBC"/>
    <w:rsid w:val="00154880"/>
    <w:rsid w:val="00155055"/>
    <w:rsid w:val="00155F1D"/>
    <w:rsid w:val="00157A8A"/>
    <w:rsid w:val="00170AF8"/>
    <w:rsid w:val="00173444"/>
    <w:rsid w:val="001735E4"/>
    <w:rsid w:val="001737C5"/>
    <w:rsid w:val="00183BB7"/>
    <w:rsid w:val="0018407C"/>
    <w:rsid w:val="00196FBD"/>
    <w:rsid w:val="001A259E"/>
    <w:rsid w:val="001A3C68"/>
    <w:rsid w:val="001A6A3D"/>
    <w:rsid w:val="001A7E2E"/>
    <w:rsid w:val="001B2C64"/>
    <w:rsid w:val="001B3308"/>
    <w:rsid w:val="001C00D2"/>
    <w:rsid w:val="001C0DA0"/>
    <w:rsid w:val="001C4734"/>
    <w:rsid w:val="001C4F31"/>
    <w:rsid w:val="001C6248"/>
    <w:rsid w:val="001D0400"/>
    <w:rsid w:val="001D6C89"/>
    <w:rsid w:val="001D7D86"/>
    <w:rsid w:val="001E4A2A"/>
    <w:rsid w:val="001E50D5"/>
    <w:rsid w:val="001F2064"/>
    <w:rsid w:val="00205897"/>
    <w:rsid w:val="0021739E"/>
    <w:rsid w:val="00222471"/>
    <w:rsid w:val="002249F2"/>
    <w:rsid w:val="002274C1"/>
    <w:rsid w:val="00231607"/>
    <w:rsid w:val="00231D9E"/>
    <w:rsid w:val="00231F47"/>
    <w:rsid w:val="00232483"/>
    <w:rsid w:val="00233224"/>
    <w:rsid w:val="00234DFA"/>
    <w:rsid w:val="00240321"/>
    <w:rsid w:val="002437C1"/>
    <w:rsid w:val="00243E55"/>
    <w:rsid w:val="002467F0"/>
    <w:rsid w:val="00252232"/>
    <w:rsid w:val="0025484D"/>
    <w:rsid w:val="002565EE"/>
    <w:rsid w:val="002579FB"/>
    <w:rsid w:val="00267349"/>
    <w:rsid w:val="00270A50"/>
    <w:rsid w:val="00272A7B"/>
    <w:rsid w:val="002757D0"/>
    <w:rsid w:val="002817C1"/>
    <w:rsid w:val="002837A0"/>
    <w:rsid w:val="0029575A"/>
    <w:rsid w:val="002A4666"/>
    <w:rsid w:val="002A6EE7"/>
    <w:rsid w:val="002B1AFE"/>
    <w:rsid w:val="002B5318"/>
    <w:rsid w:val="002C286B"/>
    <w:rsid w:val="002C7A45"/>
    <w:rsid w:val="002D1A1C"/>
    <w:rsid w:val="002D2D70"/>
    <w:rsid w:val="002D3D55"/>
    <w:rsid w:val="002E2B0B"/>
    <w:rsid w:val="002E368B"/>
    <w:rsid w:val="002E3D02"/>
    <w:rsid w:val="002E5444"/>
    <w:rsid w:val="002F2837"/>
    <w:rsid w:val="002F2C9A"/>
    <w:rsid w:val="002F4D7C"/>
    <w:rsid w:val="002F5743"/>
    <w:rsid w:val="0030287A"/>
    <w:rsid w:val="00303111"/>
    <w:rsid w:val="00307F92"/>
    <w:rsid w:val="00310E9E"/>
    <w:rsid w:val="00312886"/>
    <w:rsid w:val="00314F21"/>
    <w:rsid w:val="00315853"/>
    <w:rsid w:val="0031753C"/>
    <w:rsid w:val="00320EFD"/>
    <w:rsid w:val="003211A0"/>
    <w:rsid w:val="003215D0"/>
    <w:rsid w:val="003218BB"/>
    <w:rsid w:val="00325C49"/>
    <w:rsid w:val="00325CBF"/>
    <w:rsid w:val="003275FF"/>
    <w:rsid w:val="0033035D"/>
    <w:rsid w:val="00331667"/>
    <w:rsid w:val="0033364D"/>
    <w:rsid w:val="00336D23"/>
    <w:rsid w:val="00343508"/>
    <w:rsid w:val="003526FD"/>
    <w:rsid w:val="0035372C"/>
    <w:rsid w:val="00355CAE"/>
    <w:rsid w:val="00364867"/>
    <w:rsid w:val="00367556"/>
    <w:rsid w:val="00373C54"/>
    <w:rsid w:val="00375791"/>
    <w:rsid w:val="003758C5"/>
    <w:rsid w:val="00377DFD"/>
    <w:rsid w:val="0038211E"/>
    <w:rsid w:val="00382F52"/>
    <w:rsid w:val="00383444"/>
    <w:rsid w:val="003839F2"/>
    <w:rsid w:val="00387A95"/>
    <w:rsid w:val="00390422"/>
    <w:rsid w:val="00391468"/>
    <w:rsid w:val="003A5F14"/>
    <w:rsid w:val="003B3709"/>
    <w:rsid w:val="003B4C7B"/>
    <w:rsid w:val="003B5300"/>
    <w:rsid w:val="003C1CFB"/>
    <w:rsid w:val="003C2802"/>
    <w:rsid w:val="003D0D1B"/>
    <w:rsid w:val="003D319A"/>
    <w:rsid w:val="003D65AB"/>
    <w:rsid w:val="003E067B"/>
    <w:rsid w:val="003E52A6"/>
    <w:rsid w:val="003E5CB8"/>
    <w:rsid w:val="003E7A11"/>
    <w:rsid w:val="003F03D1"/>
    <w:rsid w:val="003F117E"/>
    <w:rsid w:val="003F2AB9"/>
    <w:rsid w:val="003F4ADF"/>
    <w:rsid w:val="003F568A"/>
    <w:rsid w:val="003F7121"/>
    <w:rsid w:val="00404508"/>
    <w:rsid w:val="00407329"/>
    <w:rsid w:val="004229A7"/>
    <w:rsid w:val="0042465A"/>
    <w:rsid w:val="00426847"/>
    <w:rsid w:val="00427A59"/>
    <w:rsid w:val="00433EAE"/>
    <w:rsid w:val="004342ED"/>
    <w:rsid w:val="00437A41"/>
    <w:rsid w:val="00437AA1"/>
    <w:rsid w:val="00442D17"/>
    <w:rsid w:val="0044324F"/>
    <w:rsid w:val="00443A34"/>
    <w:rsid w:val="0044502B"/>
    <w:rsid w:val="0044590C"/>
    <w:rsid w:val="00451FB4"/>
    <w:rsid w:val="00455316"/>
    <w:rsid w:val="00460608"/>
    <w:rsid w:val="004608D6"/>
    <w:rsid w:val="004652A8"/>
    <w:rsid w:val="0046797B"/>
    <w:rsid w:val="00472F84"/>
    <w:rsid w:val="00473559"/>
    <w:rsid w:val="0047373D"/>
    <w:rsid w:val="004925B8"/>
    <w:rsid w:val="00494C15"/>
    <w:rsid w:val="00495313"/>
    <w:rsid w:val="0049779E"/>
    <w:rsid w:val="00497E17"/>
    <w:rsid w:val="004A04C4"/>
    <w:rsid w:val="004A141E"/>
    <w:rsid w:val="004A2766"/>
    <w:rsid w:val="004A5539"/>
    <w:rsid w:val="004A767D"/>
    <w:rsid w:val="004B27EB"/>
    <w:rsid w:val="004C532B"/>
    <w:rsid w:val="004C7F50"/>
    <w:rsid w:val="004D1685"/>
    <w:rsid w:val="004D1996"/>
    <w:rsid w:val="004D1DEF"/>
    <w:rsid w:val="004D27D0"/>
    <w:rsid w:val="004E0242"/>
    <w:rsid w:val="004E1A3F"/>
    <w:rsid w:val="004E3466"/>
    <w:rsid w:val="004E6470"/>
    <w:rsid w:val="004F5968"/>
    <w:rsid w:val="005017A6"/>
    <w:rsid w:val="00514730"/>
    <w:rsid w:val="00515187"/>
    <w:rsid w:val="0051631A"/>
    <w:rsid w:val="005166B0"/>
    <w:rsid w:val="0052422B"/>
    <w:rsid w:val="00524D9B"/>
    <w:rsid w:val="00531E7D"/>
    <w:rsid w:val="0053339C"/>
    <w:rsid w:val="00534BFB"/>
    <w:rsid w:val="00536579"/>
    <w:rsid w:val="00541922"/>
    <w:rsid w:val="00554AD4"/>
    <w:rsid w:val="00555C51"/>
    <w:rsid w:val="00562ED8"/>
    <w:rsid w:val="005630B3"/>
    <w:rsid w:val="00564803"/>
    <w:rsid w:val="0057075A"/>
    <w:rsid w:val="00570E91"/>
    <w:rsid w:val="00572F42"/>
    <w:rsid w:val="00574EA5"/>
    <w:rsid w:val="005766CB"/>
    <w:rsid w:val="00577AE1"/>
    <w:rsid w:val="005817A6"/>
    <w:rsid w:val="00581CAA"/>
    <w:rsid w:val="005846F3"/>
    <w:rsid w:val="005863FA"/>
    <w:rsid w:val="005901AB"/>
    <w:rsid w:val="0059430C"/>
    <w:rsid w:val="00595C51"/>
    <w:rsid w:val="005A3D06"/>
    <w:rsid w:val="005B09CF"/>
    <w:rsid w:val="005B240A"/>
    <w:rsid w:val="005C0392"/>
    <w:rsid w:val="005C20B3"/>
    <w:rsid w:val="005C667E"/>
    <w:rsid w:val="005C793C"/>
    <w:rsid w:val="005D167D"/>
    <w:rsid w:val="005D1E18"/>
    <w:rsid w:val="005E156E"/>
    <w:rsid w:val="005E3181"/>
    <w:rsid w:val="005E6F5F"/>
    <w:rsid w:val="005F0DF5"/>
    <w:rsid w:val="005F1E0A"/>
    <w:rsid w:val="005F2C73"/>
    <w:rsid w:val="005F7D66"/>
    <w:rsid w:val="00600AAB"/>
    <w:rsid w:val="00601005"/>
    <w:rsid w:val="00601CD3"/>
    <w:rsid w:val="00602178"/>
    <w:rsid w:val="00606253"/>
    <w:rsid w:val="00606561"/>
    <w:rsid w:val="00607587"/>
    <w:rsid w:val="00607B1A"/>
    <w:rsid w:val="00607BE8"/>
    <w:rsid w:val="006111B9"/>
    <w:rsid w:val="006127E0"/>
    <w:rsid w:val="0062565A"/>
    <w:rsid w:val="00627F82"/>
    <w:rsid w:val="006306A1"/>
    <w:rsid w:val="00636B62"/>
    <w:rsid w:val="006514BC"/>
    <w:rsid w:val="0065316E"/>
    <w:rsid w:val="00656BE8"/>
    <w:rsid w:val="00656E32"/>
    <w:rsid w:val="00660E54"/>
    <w:rsid w:val="006627D9"/>
    <w:rsid w:val="00671624"/>
    <w:rsid w:val="00675D31"/>
    <w:rsid w:val="00682729"/>
    <w:rsid w:val="00683656"/>
    <w:rsid w:val="00685704"/>
    <w:rsid w:val="00685DC8"/>
    <w:rsid w:val="00690BDC"/>
    <w:rsid w:val="0069256D"/>
    <w:rsid w:val="00695744"/>
    <w:rsid w:val="006A553A"/>
    <w:rsid w:val="006B2029"/>
    <w:rsid w:val="006C6CFA"/>
    <w:rsid w:val="006D1EDE"/>
    <w:rsid w:val="006D3755"/>
    <w:rsid w:val="006D47EB"/>
    <w:rsid w:val="006D673C"/>
    <w:rsid w:val="006D6AE6"/>
    <w:rsid w:val="006E4396"/>
    <w:rsid w:val="006E6249"/>
    <w:rsid w:val="006F061C"/>
    <w:rsid w:val="006F0A35"/>
    <w:rsid w:val="006F1776"/>
    <w:rsid w:val="006F1F2E"/>
    <w:rsid w:val="006F3864"/>
    <w:rsid w:val="006F6D60"/>
    <w:rsid w:val="007004E9"/>
    <w:rsid w:val="007023E2"/>
    <w:rsid w:val="00703077"/>
    <w:rsid w:val="007121EE"/>
    <w:rsid w:val="00714714"/>
    <w:rsid w:val="00715212"/>
    <w:rsid w:val="00717953"/>
    <w:rsid w:val="00721BA1"/>
    <w:rsid w:val="0072488E"/>
    <w:rsid w:val="007257FC"/>
    <w:rsid w:val="007305B8"/>
    <w:rsid w:val="00730D38"/>
    <w:rsid w:val="00732E83"/>
    <w:rsid w:val="007403AD"/>
    <w:rsid w:val="00742342"/>
    <w:rsid w:val="00746782"/>
    <w:rsid w:val="00747A99"/>
    <w:rsid w:val="00750221"/>
    <w:rsid w:val="007524DD"/>
    <w:rsid w:val="00755808"/>
    <w:rsid w:val="00756E78"/>
    <w:rsid w:val="00760817"/>
    <w:rsid w:val="00761AB2"/>
    <w:rsid w:val="00761D63"/>
    <w:rsid w:val="007644BD"/>
    <w:rsid w:val="00770E65"/>
    <w:rsid w:val="00774009"/>
    <w:rsid w:val="0078266D"/>
    <w:rsid w:val="00790596"/>
    <w:rsid w:val="00791861"/>
    <w:rsid w:val="007933F2"/>
    <w:rsid w:val="00795099"/>
    <w:rsid w:val="00795269"/>
    <w:rsid w:val="00796371"/>
    <w:rsid w:val="007A39EB"/>
    <w:rsid w:val="007B0641"/>
    <w:rsid w:val="007B09CA"/>
    <w:rsid w:val="007B0C0E"/>
    <w:rsid w:val="007B1176"/>
    <w:rsid w:val="007B2AA6"/>
    <w:rsid w:val="007B48D1"/>
    <w:rsid w:val="007B6956"/>
    <w:rsid w:val="007C052A"/>
    <w:rsid w:val="007C28D2"/>
    <w:rsid w:val="007C530E"/>
    <w:rsid w:val="007C53FF"/>
    <w:rsid w:val="007C7CA6"/>
    <w:rsid w:val="007D25CC"/>
    <w:rsid w:val="007D7073"/>
    <w:rsid w:val="007E773C"/>
    <w:rsid w:val="007E7CDC"/>
    <w:rsid w:val="00800316"/>
    <w:rsid w:val="00800FA6"/>
    <w:rsid w:val="00801586"/>
    <w:rsid w:val="008024FD"/>
    <w:rsid w:val="008030B7"/>
    <w:rsid w:val="00807A9E"/>
    <w:rsid w:val="00810BC1"/>
    <w:rsid w:val="00811A16"/>
    <w:rsid w:val="00811A80"/>
    <w:rsid w:val="00812250"/>
    <w:rsid w:val="00826878"/>
    <w:rsid w:val="00830439"/>
    <w:rsid w:val="008312E7"/>
    <w:rsid w:val="008317CD"/>
    <w:rsid w:val="0083250B"/>
    <w:rsid w:val="00833BD3"/>
    <w:rsid w:val="00840A2E"/>
    <w:rsid w:val="00841DC3"/>
    <w:rsid w:val="008446ED"/>
    <w:rsid w:val="0084534E"/>
    <w:rsid w:val="0084538C"/>
    <w:rsid w:val="008505E6"/>
    <w:rsid w:val="0085436E"/>
    <w:rsid w:val="008574DE"/>
    <w:rsid w:val="008640D0"/>
    <w:rsid w:val="008652BC"/>
    <w:rsid w:val="00871E3B"/>
    <w:rsid w:val="00874660"/>
    <w:rsid w:val="0087731F"/>
    <w:rsid w:val="00877E49"/>
    <w:rsid w:val="0088005C"/>
    <w:rsid w:val="00883AAD"/>
    <w:rsid w:val="0089054B"/>
    <w:rsid w:val="0089231B"/>
    <w:rsid w:val="00893D5A"/>
    <w:rsid w:val="00897659"/>
    <w:rsid w:val="008A3DC4"/>
    <w:rsid w:val="008A4A83"/>
    <w:rsid w:val="008B282B"/>
    <w:rsid w:val="008B5CAA"/>
    <w:rsid w:val="008C33BC"/>
    <w:rsid w:val="008D3582"/>
    <w:rsid w:val="008D5D82"/>
    <w:rsid w:val="008D7C2E"/>
    <w:rsid w:val="008D7C9B"/>
    <w:rsid w:val="008E24D4"/>
    <w:rsid w:val="008E59AF"/>
    <w:rsid w:val="008F33F2"/>
    <w:rsid w:val="008F6127"/>
    <w:rsid w:val="009021D0"/>
    <w:rsid w:val="00903F5F"/>
    <w:rsid w:val="009116BD"/>
    <w:rsid w:val="00911D5A"/>
    <w:rsid w:val="0091547B"/>
    <w:rsid w:val="009158EC"/>
    <w:rsid w:val="00917A56"/>
    <w:rsid w:val="00921940"/>
    <w:rsid w:val="00922643"/>
    <w:rsid w:val="00925475"/>
    <w:rsid w:val="009264D8"/>
    <w:rsid w:val="009325BB"/>
    <w:rsid w:val="00932CD2"/>
    <w:rsid w:val="00936FFE"/>
    <w:rsid w:val="00937462"/>
    <w:rsid w:val="00942528"/>
    <w:rsid w:val="0094437A"/>
    <w:rsid w:val="00947523"/>
    <w:rsid w:val="009502A0"/>
    <w:rsid w:val="00955C64"/>
    <w:rsid w:val="00955E78"/>
    <w:rsid w:val="009629EA"/>
    <w:rsid w:val="00964A21"/>
    <w:rsid w:val="0097510B"/>
    <w:rsid w:val="009766AD"/>
    <w:rsid w:val="00976F33"/>
    <w:rsid w:val="00981E3C"/>
    <w:rsid w:val="00984683"/>
    <w:rsid w:val="00984912"/>
    <w:rsid w:val="009878C5"/>
    <w:rsid w:val="00997E4E"/>
    <w:rsid w:val="009A4BD7"/>
    <w:rsid w:val="009A5A0E"/>
    <w:rsid w:val="009A6ABD"/>
    <w:rsid w:val="009B0B87"/>
    <w:rsid w:val="009B167E"/>
    <w:rsid w:val="009B1C39"/>
    <w:rsid w:val="009B56ED"/>
    <w:rsid w:val="009B6774"/>
    <w:rsid w:val="009B6A39"/>
    <w:rsid w:val="009C3A79"/>
    <w:rsid w:val="009D0B3B"/>
    <w:rsid w:val="009D3573"/>
    <w:rsid w:val="009D37E6"/>
    <w:rsid w:val="009D5BE0"/>
    <w:rsid w:val="009E4757"/>
    <w:rsid w:val="009E561A"/>
    <w:rsid w:val="009E5834"/>
    <w:rsid w:val="009E64D2"/>
    <w:rsid w:val="00A24EEC"/>
    <w:rsid w:val="00A27241"/>
    <w:rsid w:val="00A2725B"/>
    <w:rsid w:val="00A30253"/>
    <w:rsid w:val="00A3255B"/>
    <w:rsid w:val="00A32A8D"/>
    <w:rsid w:val="00A41213"/>
    <w:rsid w:val="00A42574"/>
    <w:rsid w:val="00A51F4F"/>
    <w:rsid w:val="00A5285C"/>
    <w:rsid w:val="00A55841"/>
    <w:rsid w:val="00A56F76"/>
    <w:rsid w:val="00A60FEB"/>
    <w:rsid w:val="00A6245D"/>
    <w:rsid w:val="00A722CB"/>
    <w:rsid w:val="00A736EF"/>
    <w:rsid w:val="00A75490"/>
    <w:rsid w:val="00A75530"/>
    <w:rsid w:val="00A83086"/>
    <w:rsid w:val="00A9035D"/>
    <w:rsid w:val="00AA1A20"/>
    <w:rsid w:val="00AA4660"/>
    <w:rsid w:val="00AB0C5B"/>
    <w:rsid w:val="00AB323E"/>
    <w:rsid w:val="00AB36F6"/>
    <w:rsid w:val="00AC1833"/>
    <w:rsid w:val="00AC3CE5"/>
    <w:rsid w:val="00AC5A19"/>
    <w:rsid w:val="00AD200D"/>
    <w:rsid w:val="00AD4D1E"/>
    <w:rsid w:val="00AD5C99"/>
    <w:rsid w:val="00AD60AF"/>
    <w:rsid w:val="00AD6FE1"/>
    <w:rsid w:val="00AD7300"/>
    <w:rsid w:val="00AE0C8A"/>
    <w:rsid w:val="00AE2B40"/>
    <w:rsid w:val="00AE3122"/>
    <w:rsid w:val="00AE3414"/>
    <w:rsid w:val="00AF08F7"/>
    <w:rsid w:val="00AF1080"/>
    <w:rsid w:val="00AF2387"/>
    <w:rsid w:val="00AF40D9"/>
    <w:rsid w:val="00AF5B9D"/>
    <w:rsid w:val="00B028DF"/>
    <w:rsid w:val="00B1078D"/>
    <w:rsid w:val="00B10AED"/>
    <w:rsid w:val="00B10BE1"/>
    <w:rsid w:val="00B11CF7"/>
    <w:rsid w:val="00B15B1E"/>
    <w:rsid w:val="00B24A90"/>
    <w:rsid w:val="00B37426"/>
    <w:rsid w:val="00B41A10"/>
    <w:rsid w:val="00B42BCE"/>
    <w:rsid w:val="00B43848"/>
    <w:rsid w:val="00B45A96"/>
    <w:rsid w:val="00B46ED6"/>
    <w:rsid w:val="00B5313A"/>
    <w:rsid w:val="00B65715"/>
    <w:rsid w:val="00B67ACB"/>
    <w:rsid w:val="00B72A1D"/>
    <w:rsid w:val="00B735A0"/>
    <w:rsid w:val="00B75B39"/>
    <w:rsid w:val="00B8084D"/>
    <w:rsid w:val="00B8590B"/>
    <w:rsid w:val="00B90394"/>
    <w:rsid w:val="00B92979"/>
    <w:rsid w:val="00B97953"/>
    <w:rsid w:val="00BA1A7C"/>
    <w:rsid w:val="00BA461D"/>
    <w:rsid w:val="00BA52E9"/>
    <w:rsid w:val="00BA5BEB"/>
    <w:rsid w:val="00BA5F35"/>
    <w:rsid w:val="00BA65E4"/>
    <w:rsid w:val="00BC1124"/>
    <w:rsid w:val="00BC2864"/>
    <w:rsid w:val="00BC4047"/>
    <w:rsid w:val="00BC419D"/>
    <w:rsid w:val="00BC433F"/>
    <w:rsid w:val="00BC65FD"/>
    <w:rsid w:val="00BC729F"/>
    <w:rsid w:val="00BD1E4E"/>
    <w:rsid w:val="00BD30DD"/>
    <w:rsid w:val="00BD6077"/>
    <w:rsid w:val="00BD76B9"/>
    <w:rsid w:val="00BD77FE"/>
    <w:rsid w:val="00BE7010"/>
    <w:rsid w:val="00BE7782"/>
    <w:rsid w:val="00BF038C"/>
    <w:rsid w:val="00BF3DB5"/>
    <w:rsid w:val="00BF628E"/>
    <w:rsid w:val="00BF7949"/>
    <w:rsid w:val="00C039C6"/>
    <w:rsid w:val="00C0400F"/>
    <w:rsid w:val="00C05BEE"/>
    <w:rsid w:val="00C076D4"/>
    <w:rsid w:val="00C10119"/>
    <w:rsid w:val="00C16962"/>
    <w:rsid w:val="00C21AF9"/>
    <w:rsid w:val="00C275A9"/>
    <w:rsid w:val="00C27C23"/>
    <w:rsid w:val="00C32619"/>
    <w:rsid w:val="00C334C7"/>
    <w:rsid w:val="00C35B14"/>
    <w:rsid w:val="00C377F8"/>
    <w:rsid w:val="00C430BA"/>
    <w:rsid w:val="00C4581E"/>
    <w:rsid w:val="00C45D11"/>
    <w:rsid w:val="00C46B0D"/>
    <w:rsid w:val="00C50233"/>
    <w:rsid w:val="00C54295"/>
    <w:rsid w:val="00C6048F"/>
    <w:rsid w:val="00C60743"/>
    <w:rsid w:val="00C63F81"/>
    <w:rsid w:val="00C647D8"/>
    <w:rsid w:val="00C653EB"/>
    <w:rsid w:val="00C74DB6"/>
    <w:rsid w:val="00C7746E"/>
    <w:rsid w:val="00C77585"/>
    <w:rsid w:val="00C775E9"/>
    <w:rsid w:val="00C80120"/>
    <w:rsid w:val="00C80A4F"/>
    <w:rsid w:val="00C84D10"/>
    <w:rsid w:val="00C85860"/>
    <w:rsid w:val="00C91294"/>
    <w:rsid w:val="00C92E6A"/>
    <w:rsid w:val="00C93673"/>
    <w:rsid w:val="00C94279"/>
    <w:rsid w:val="00C9749C"/>
    <w:rsid w:val="00CB1491"/>
    <w:rsid w:val="00CB3EB6"/>
    <w:rsid w:val="00CB4260"/>
    <w:rsid w:val="00CB49AD"/>
    <w:rsid w:val="00CB67ED"/>
    <w:rsid w:val="00CB7391"/>
    <w:rsid w:val="00CC5EBF"/>
    <w:rsid w:val="00CC68C2"/>
    <w:rsid w:val="00CD1573"/>
    <w:rsid w:val="00CD35BC"/>
    <w:rsid w:val="00CE73D4"/>
    <w:rsid w:val="00CE7A1F"/>
    <w:rsid w:val="00CF17BD"/>
    <w:rsid w:val="00CF5C88"/>
    <w:rsid w:val="00CF5F5D"/>
    <w:rsid w:val="00D07D0B"/>
    <w:rsid w:val="00D1107C"/>
    <w:rsid w:val="00D158AD"/>
    <w:rsid w:val="00D21130"/>
    <w:rsid w:val="00D2166E"/>
    <w:rsid w:val="00D265A5"/>
    <w:rsid w:val="00D3357A"/>
    <w:rsid w:val="00D33A72"/>
    <w:rsid w:val="00D34EC7"/>
    <w:rsid w:val="00D365A2"/>
    <w:rsid w:val="00D4582C"/>
    <w:rsid w:val="00D506D9"/>
    <w:rsid w:val="00D6150C"/>
    <w:rsid w:val="00D62753"/>
    <w:rsid w:val="00D71106"/>
    <w:rsid w:val="00D731C3"/>
    <w:rsid w:val="00D76868"/>
    <w:rsid w:val="00D81DFB"/>
    <w:rsid w:val="00D82ECC"/>
    <w:rsid w:val="00D843BA"/>
    <w:rsid w:val="00D849A9"/>
    <w:rsid w:val="00D87B76"/>
    <w:rsid w:val="00D919ED"/>
    <w:rsid w:val="00D93762"/>
    <w:rsid w:val="00DA0AD1"/>
    <w:rsid w:val="00DB467E"/>
    <w:rsid w:val="00DB683C"/>
    <w:rsid w:val="00DC14F5"/>
    <w:rsid w:val="00DC1AD3"/>
    <w:rsid w:val="00DC7E35"/>
    <w:rsid w:val="00DC7F10"/>
    <w:rsid w:val="00DD168E"/>
    <w:rsid w:val="00DE1D1D"/>
    <w:rsid w:val="00DE3CF7"/>
    <w:rsid w:val="00DE4A42"/>
    <w:rsid w:val="00DE6959"/>
    <w:rsid w:val="00DF3645"/>
    <w:rsid w:val="00DF459B"/>
    <w:rsid w:val="00DF6CC7"/>
    <w:rsid w:val="00DF6E0A"/>
    <w:rsid w:val="00E01655"/>
    <w:rsid w:val="00E020E8"/>
    <w:rsid w:val="00E0249E"/>
    <w:rsid w:val="00E026A5"/>
    <w:rsid w:val="00E04122"/>
    <w:rsid w:val="00E04294"/>
    <w:rsid w:val="00E069F5"/>
    <w:rsid w:val="00E07517"/>
    <w:rsid w:val="00E07D25"/>
    <w:rsid w:val="00E11557"/>
    <w:rsid w:val="00E11FE1"/>
    <w:rsid w:val="00E227A9"/>
    <w:rsid w:val="00E23156"/>
    <w:rsid w:val="00E30FC4"/>
    <w:rsid w:val="00E33806"/>
    <w:rsid w:val="00E36882"/>
    <w:rsid w:val="00E478C4"/>
    <w:rsid w:val="00E51AFA"/>
    <w:rsid w:val="00E52958"/>
    <w:rsid w:val="00E53923"/>
    <w:rsid w:val="00E53DF9"/>
    <w:rsid w:val="00E57107"/>
    <w:rsid w:val="00E619D7"/>
    <w:rsid w:val="00E6322F"/>
    <w:rsid w:val="00E63372"/>
    <w:rsid w:val="00E63386"/>
    <w:rsid w:val="00E63D9C"/>
    <w:rsid w:val="00E64DA2"/>
    <w:rsid w:val="00E65FF8"/>
    <w:rsid w:val="00E66547"/>
    <w:rsid w:val="00E67982"/>
    <w:rsid w:val="00E70E01"/>
    <w:rsid w:val="00E70FC0"/>
    <w:rsid w:val="00E742FC"/>
    <w:rsid w:val="00E81290"/>
    <w:rsid w:val="00E87C37"/>
    <w:rsid w:val="00E940C4"/>
    <w:rsid w:val="00EA0EE7"/>
    <w:rsid w:val="00EA21AE"/>
    <w:rsid w:val="00EA2B14"/>
    <w:rsid w:val="00EB0F47"/>
    <w:rsid w:val="00EB36D0"/>
    <w:rsid w:val="00EB3C53"/>
    <w:rsid w:val="00EB5013"/>
    <w:rsid w:val="00EB5FC0"/>
    <w:rsid w:val="00EB6683"/>
    <w:rsid w:val="00EB69E1"/>
    <w:rsid w:val="00EB7D79"/>
    <w:rsid w:val="00EC25A7"/>
    <w:rsid w:val="00EC278C"/>
    <w:rsid w:val="00EC3931"/>
    <w:rsid w:val="00EC5E67"/>
    <w:rsid w:val="00EC7340"/>
    <w:rsid w:val="00ED2A64"/>
    <w:rsid w:val="00ED7888"/>
    <w:rsid w:val="00EE134F"/>
    <w:rsid w:val="00EF36E9"/>
    <w:rsid w:val="00EF6F31"/>
    <w:rsid w:val="00EF78F5"/>
    <w:rsid w:val="00F039E5"/>
    <w:rsid w:val="00F05DC7"/>
    <w:rsid w:val="00F10512"/>
    <w:rsid w:val="00F10ADA"/>
    <w:rsid w:val="00F10C20"/>
    <w:rsid w:val="00F20C00"/>
    <w:rsid w:val="00F25CC8"/>
    <w:rsid w:val="00F26C06"/>
    <w:rsid w:val="00F30FC6"/>
    <w:rsid w:val="00F3238D"/>
    <w:rsid w:val="00F344CF"/>
    <w:rsid w:val="00F37268"/>
    <w:rsid w:val="00F408CB"/>
    <w:rsid w:val="00F53015"/>
    <w:rsid w:val="00F55719"/>
    <w:rsid w:val="00F61FA8"/>
    <w:rsid w:val="00F63894"/>
    <w:rsid w:val="00F70DBB"/>
    <w:rsid w:val="00F73236"/>
    <w:rsid w:val="00F74504"/>
    <w:rsid w:val="00F7505C"/>
    <w:rsid w:val="00F760D3"/>
    <w:rsid w:val="00F76A9D"/>
    <w:rsid w:val="00F779F8"/>
    <w:rsid w:val="00F77D0B"/>
    <w:rsid w:val="00F8016A"/>
    <w:rsid w:val="00F82D91"/>
    <w:rsid w:val="00F83416"/>
    <w:rsid w:val="00F97185"/>
    <w:rsid w:val="00FA3617"/>
    <w:rsid w:val="00FB1CE7"/>
    <w:rsid w:val="00FB501A"/>
    <w:rsid w:val="00FC54E9"/>
    <w:rsid w:val="00FC5847"/>
    <w:rsid w:val="00FD0356"/>
    <w:rsid w:val="00FD17C1"/>
    <w:rsid w:val="00FD41AA"/>
    <w:rsid w:val="00FE0A14"/>
    <w:rsid w:val="00FE48A4"/>
    <w:rsid w:val="00FE4ACC"/>
    <w:rsid w:val="00FE64A0"/>
    <w:rsid w:val="00FF73B2"/>
    <w:rsid w:val="00F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30C"/>
  </w:style>
  <w:style w:type="paragraph" w:styleId="Heading1">
    <w:name w:val="heading 1"/>
    <w:basedOn w:val="Normal"/>
    <w:next w:val="Normal"/>
    <w:link w:val="Heading1Char"/>
    <w:uiPriority w:val="9"/>
    <w:qFormat/>
    <w:rsid w:val="006D673C"/>
    <w:pPr>
      <w:keepNext/>
      <w:keepLines/>
      <w:spacing w:before="480" w:line="276" w:lineRule="auto"/>
      <w:jc w:val="left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73C"/>
    <w:pPr>
      <w:keepNext/>
      <w:keepLines/>
      <w:spacing w:before="200" w:line="276" w:lineRule="auto"/>
      <w:jc w:val="left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73C"/>
    <w:pPr>
      <w:keepNext/>
      <w:keepLines/>
      <w:spacing w:before="200" w:line="276" w:lineRule="auto"/>
      <w:jc w:val="left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673C"/>
    <w:pPr>
      <w:keepNext/>
      <w:keepLines/>
      <w:spacing w:before="200" w:line="276" w:lineRule="auto"/>
      <w:jc w:val="left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673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D673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673C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673C"/>
    <w:rPr>
      <w:rFonts w:ascii="Times New Roman" w:eastAsiaTheme="majorEastAsia" w:hAnsi="Times New Roman" w:cstheme="majorBidi"/>
      <w:b/>
      <w:bCs/>
      <w:iCs/>
      <w:sz w:val="24"/>
    </w:rPr>
  </w:style>
  <w:style w:type="table" w:styleId="TableGrid">
    <w:name w:val="Table Grid"/>
    <w:basedOn w:val="TableNormal"/>
    <w:uiPriority w:val="59"/>
    <w:rsid w:val="00CB42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5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C3D"/>
  </w:style>
  <w:style w:type="paragraph" w:styleId="Footer">
    <w:name w:val="footer"/>
    <w:basedOn w:val="Normal"/>
    <w:link w:val="FooterChar"/>
    <w:uiPriority w:val="99"/>
    <w:unhideWhenUsed/>
    <w:rsid w:val="00095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C3D"/>
  </w:style>
  <w:style w:type="paragraph" w:styleId="BalloonText">
    <w:name w:val="Balloon Text"/>
    <w:basedOn w:val="Normal"/>
    <w:link w:val="BalloonTextChar"/>
    <w:uiPriority w:val="99"/>
    <w:semiHidden/>
    <w:unhideWhenUsed/>
    <w:rsid w:val="00317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3C"/>
    <w:rPr>
      <w:rFonts w:ascii="Tahoma" w:hAnsi="Tahoma" w:cs="Tahoma"/>
      <w:sz w:val="16"/>
      <w:szCs w:val="16"/>
    </w:rPr>
  </w:style>
  <w:style w:type="character" w:customStyle="1" w:styleId="ircsu">
    <w:name w:val="irc_su"/>
    <w:basedOn w:val="DefaultParagraphFont"/>
    <w:rsid w:val="00F10C20"/>
  </w:style>
  <w:style w:type="character" w:styleId="Hyperlink">
    <w:name w:val="Hyperlink"/>
    <w:basedOn w:val="DefaultParagraphFont"/>
    <w:uiPriority w:val="99"/>
    <w:semiHidden/>
    <w:unhideWhenUsed/>
    <w:rsid w:val="00703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nih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lm.nih.g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FB0E-BA7B-40D9-BD57-8CE7CBDA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9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RAKIB</dc:creator>
  <cp:lastModifiedBy>Ferdous</cp:lastModifiedBy>
  <cp:revision>356</cp:revision>
  <cp:lastPrinted>2015-01-12T13:04:00Z</cp:lastPrinted>
  <dcterms:created xsi:type="dcterms:W3CDTF">2014-12-22T13:44:00Z</dcterms:created>
  <dcterms:modified xsi:type="dcterms:W3CDTF">2015-01-17T12:28:00Z</dcterms:modified>
</cp:coreProperties>
</file>