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D" w:rsidRPr="00FC4534" w:rsidRDefault="001719F7" w:rsidP="00B32C97">
      <w:pPr>
        <w:tabs>
          <w:tab w:val="left" w:pos="7470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Husbandry practices of different dairy farms at Chittagong district</w:t>
      </w: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20320</wp:posOffset>
            </wp:positionV>
            <wp:extent cx="215265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09" y="21497"/>
                <wp:lineTo x="21409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Pr="00886158" w:rsidRDefault="00FC4534" w:rsidP="00FC4534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886158">
        <w:rPr>
          <w:rFonts w:ascii="Times New Roman" w:hAnsi="Times New Roman" w:cs="Times New Roman"/>
          <w:color w:val="4F81BD" w:themeColor="accent1"/>
          <w:sz w:val="32"/>
          <w:szCs w:val="32"/>
        </w:rPr>
        <w:t>By:</w:t>
      </w:r>
    </w:p>
    <w:p w:rsidR="00FC4534" w:rsidRPr="00D11339" w:rsidRDefault="00BE7756" w:rsidP="0051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Abdul Ahad </w:t>
      </w:r>
    </w:p>
    <w:p w:rsidR="00FC4534" w:rsidRPr="00C360B9" w:rsidRDefault="00BE7756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No.: 11/37</w:t>
      </w:r>
      <w:r w:rsidR="00FC4534" w:rsidRPr="00C360B9">
        <w:rPr>
          <w:rFonts w:ascii="Times New Roman" w:hAnsi="Times New Roman" w:cs="Times New Roman"/>
          <w:sz w:val="28"/>
          <w:szCs w:val="28"/>
        </w:rPr>
        <w:t>, Registration No.:</w:t>
      </w:r>
      <w:r>
        <w:rPr>
          <w:rFonts w:ascii="Times New Roman" w:hAnsi="Times New Roman" w:cs="Times New Roman"/>
          <w:sz w:val="28"/>
          <w:szCs w:val="28"/>
        </w:rPr>
        <w:t xml:space="preserve"> 00687</w:t>
      </w:r>
    </w:p>
    <w:p w:rsidR="00FC4534" w:rsidRPr="00C360B9" w:rsidRDefault="00BE7756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 ID: D-35</w:t>
      </w:r>
    </w:p>
    <w:p w:rsidR="00FC4534" w:rsidRPr="00C360B9" w:rsidRDefault="00FC4534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0B9">
        <w:rPr>
          <w:rFonts w:ascii="Times New Roman" w:hAnsi="Times New Roman" w:cs="Times New Roman"/>
          <w:sz w:val="28"/>
          <w:szCs w:val="28"/>
        </w:rPr>
        <w:t>Session: 2010-2011</w:t>
      </w:r>
    </w:p>
    <w:p w:rsidR="00FC4534" w:rsidRPr="00D11339" w:rsidRDefault="001719F7" w:rsidP="00FC4534">
      <w:pPr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A production</w:t>
      </w:r>
      <w:r w:rsidR="00AE7716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report</w:t>
      </w:r>
      <w:r w:rsidR="00FC4534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s</w:t>
      </w:r>
      <w:r w:rsidR="005E180A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ubmitted in partial fulfilment</w:t>
      </w:r>
      <w:r w:rsidR="00FC4534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                                             of the requirements for the degree of</w:t>
      </w:r>
    </w:p>
    <w:p w:rsidR="00FC4534" w:rsidRPr="00D10490" w:rsidRDefault="00FC4534" w:rsidP="00D10490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1049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Doctor of Veterinary Medicine</w:t>
      </w:r>
    </w:p>
    <w:p w:rsidR="00B42911" w:rsidRDefault="00B42911" w:rsidP="00D1049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C360B9" w:rsidRDefault="00C360B9" w:rsidP="00D1049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C4534" w:rsidRPr="00273525" w:rsidRDefault="00273525" w:rsidP="00273525">
      <w:pPr>
        <w:tabs>
          <w:tab w:val="left" w:pos="1995"/>
          <w:tab w:val="center" w:pos="4110"/>
        </w:tabs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Pr="00273525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FC4534"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8C685D" w:rsidRPr="00D11339" w:rsidRDefault="00FC4534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Chittagong Veterinary and Animal Sciences University           Khulshi, Chittagong</w:t>
      </w:r>
      <w:r w:rsidR="00B4291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F05597" w:rsidRPr="00273525" w:rsidRDefault="001719F7" w:rsidP="0027352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October </w:t>
      </w:r>
      <w:r w:rsidR="00FC4534" w:rsidRPr="00D1133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2016</w:t>
      </w:r>
    </w:p>
    <w:p w:rsidR="00D10490" w:rsidRPr="00FC4534" w:rsidRDefault="001719F7" w:rsidP="00D10490">
      <w:pPr>
        <w:tabs>
          <w:tab w:val="left" w:pos="7470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Husbandry practices of different dairy farms at Chittagong district</w:t>
      </w:r>
    </w:p>
    <w:p w:rsidR="00C53E3D" w:rsidRDefault="00D10490" w:rsidP="00C53E3D">
      <w:pPr>
        <w:tabs>
          <w:tab w:val="left" w:pos="7470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134620</wp:posOffset>
            </wp:positionV>
            <wp:extent cx="21526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09" y="21497"/>
                <wp:lineTo x="21409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597" w:rsidRPr="00FC4534" w:rsidRDefault="00F05597" w:rsidP="00F0559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C685D" w:rsidRPr="00FC4534" w:rsidRDefault="008C685D" w:rsidP="008C685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D2B36" w:rsidRDefault="000D2B36" w:rsidP="000D2B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D2B36" w:rsidRDefault="000D2B36" w:rsidP="000D2B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11339" w:rsidRDefault="00D11339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73525" w:rsidRDefault="00273525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73525" w:rsidRDefault="00273525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D11339" w:rsidRPr="00D11339" w:rsidRDefault="0014490F" w:rsidP="00D1133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rect id="Rectangle 6" o:spid="_x0000_s1026" style="position:absolute;margin-left:190.25pt;margin-top:29pt;width:215.25pt;height:129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" fillcolor="white [3212]" strokecolor="white [3212]" strokeweight="2pt">
            <v:textbox>
              <w:txbxContent>
                <w:p w:rsidR="00E674A1" w:rsidRPr="00273525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</w:t>
                  </w:r>
                  <w:r w:rsidRPr="0027352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…………………………….</w:t>
                  </w:r>
                </w:p>
                <w:p w:rsidR="00E674A1" w:rsidRPr="00273525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735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Signature of </w:t>
                  </w:r>
                  <w:r w:rsidR="00FA67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the </w:t>
                  </w:r>
                  <w:r w:rsidRPr="002735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Supervisor</w:t>
                  </w:r>
                </w:p>
                <w:p w:rsidR="00E674A1" w:rsidRPr="00273525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Meherunnesa Chowdhury Sumy</w:t>
                  </w:r>
                </w:p>
                <w:p w:rsidR="00E674A1" w:rsidRPr="00273525" w:rsidRDefault="00FA6739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Associate P</w:t>
                  </w:r>
                  <w:r w:rsidR="00E674A1"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rofessor</w:t>
                  </w:r>
                </w:p>
                <w:p w:rsidR="00E674A1" w:rsidRPr="00273525" w:rsidRDefault="00FA6739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Department of Agricultural</w:t>
                  </w:r>
                  <w:r w:rsidR="00E674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Economics and Social Sciences, </w:t>
                  </w:r>
                  <w:r w:rsidR="00E674A1"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CVASU</w:t>
                  </w:r>
                </w:p>
              </w:txbxContent>
            </v:textbox>
          </v:rect>
        </w:pict>
      </w:r>
    </w:p>
    <w:p w:rsidR="000D2B36" w:rsidRDefault="0014490F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rect id="Rectangle 4" o:spid="_x0000_s1027" style="position:absolute;left:0;text-align:left;margin-left:-3.25pt;margin-top:8.15pt;width:177pt;height:11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" fillcolor="white [3212]" strokecolor="white [3212]" strokeweight="2pt">
            <v:textbox>
              <w:txbxContent>
                <w:p w:rsidR="00E674A1" w:rsidRPr="00273525" w:rsidRDefault="00E674A1" w:rsidP="00D1133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7352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…………………………</w:t>
                  </w:r>
                </w:p>
                <w:p w:rsidR="00E674A1" w:rsidRPr="00D11339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D113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Signature of </w:t>
                  </w:r>
                  <w:r w:rsidR="00FA67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the </w:t>
                  </w:r>
                  <w:r w:rsidRPr="00D113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Author</w:t>
                  </w:r>
                </w:p>
                <w:p w:rsidR="00E674A1" w:rsidRPr="00D11339" w:rsidRDefault="00E674A1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Abdul Ahad</w:t>
                  </w:r>
                </w:p>
                <w:p w:rsidR="00E674A1" w:rsidRPr="00D11339" w:rsidRDefault="00E674A1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Roll No.: 11/37</w:t>
                  </w:r>
                </w:p>
                <w:p w:rsidR="00E674A1" w:rsidRPr="00D11339" w:rsidRDefault="00E674A1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Reg. No.: 00687</w:t>
                  </w:r>
                </w:p>
                <w:p w:rsidR="00E674A1" w:rsidRPr="00D11339" w:rsidRDefault="00E674A1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Intern ID: D-35</w:t>
                  </w:r>
                </w:p>
                <w:p w:rsidR="00E674A1" w:rsidRDefault="00E674A1" w:rsidP="00D11339">
                  <w:pPr>
                    <w:jc w:val="center"/>
                  </w:pPr>
                </w:p>
              </w:txbxContent>
            </v:textbox>
          </v:rect>
        </w:pict>
      </w:r>
    </w:p>
    <w:p w:rsidR="00D11339" w:rsidRDefault="00D11339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D11339" w:rsidRDefault="00D11339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8C685D" w:rsidRPr="00D10490" w:rsidRDefault="008C685D" w:rsidP="00273525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8C685D" w:rsidRDefault="008C685D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D2B36" w:rsidRPr="00273525" w:rsidRDefault="000D2B36" w:rsidP="008C685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0D2B36" w:rsidRPr="00273525" w:rsidRDefault="000D2B36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Chittagong Veterinary and Animal Sciences University           Khulshi, Chittagong</w:t>
      </w:r>
      <w:r w:rsidR="00B4291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B92AB2" w:rsidRDefault="00273525" w:rsidP="00AC6A14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FA452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October </w:t>
      </w:r>
      <w:r w:rsidR="000F450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414EC3" w:rsidRPr="00273525">
        <w:rPr>
          <w:rFonts w:ascii="Times New Roman" w:hAnsi="Times New Roman" w:cs="Times New Roman"/>
          <w:b/>
          <w:color w:val="00B050"/>
          <w:sz w:val="32"/>
          <w:szCs w:val="32"/>
        </w:rPr>
        <w:t>2016</w:t>
      </w:r>
    </w:p>
    <w:p w:rsidR="00054CCC" w:rsidRDefault="00054CC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497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497130" w:rsidRPr="00497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71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97130">
        <w:rPr>
          <w:rFonts w:ascii="Times New Roman" w:hAnsi="Times New Roman" w:cs="Times New Roman"/>
          <w:b/>
          <w:sz w:val="28"/>
          <w:szCs w:val="28"/>
        </w:rPr>
        <w:t>LIST OF CONTENTS</w:t>
      </w:r>
    </w:p>
    <w:p w:rsidR="00017D81" w:rsidRDefault="00017D81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531B85" w:rsidRPr="00497130" w:rsidRDefault="00017D81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017D81">
        <w:rPr>
          <w:rFonts w:ascii="Times New Roman" w:hAnsi="Times New Roman" w:cs="Times New Roman"/>
          <w:sz w:val="28"/>
          <w:szCs w:val="28"/>
        </w:rPr>
        <w:t xml:space="preserve">Contents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017D81">
        <w:rPr>
          <w:rFonts w:ascii="Times New Roman" w:hAnsi="Times New Roman" w:cs="Times New Roman"/>
          <w:sz w:val="28"/>
          <w:szCs w:val="28"/>
        </w:rPr>
        <w:t>Page no</w:t>
      </w:r>
    </w:p>
    <w:p w:rsidR="00054CCC" w:rsidRPr="00497130" w:rsidRDefault="00054CC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Abstract……………………………………………………</w:t>
      </w:r>
      <w:r w:rsidR="0049713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………………………vi</w:t>
      </w:r>
    </w:p>
    <w:p w:rsidR="00054CCC" w:rsidRPr="00497130" w:rsidRDefault="00054CC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Introduction …………………………………………………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1-2</w:t>
      </w:r>
    </w:p>
    <w:p w:rsidR="00054CCC" w:rsidRPr="00497130" w:rsidRDefault="00054CC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Method and Materials ………………………………………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.3-5</w:t>
      </w:r>
    </w:p>
    <w:p w:rsidR="00054CCC" w:rsidRPr="00497130" w:rsidRDefault="00054CC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Result and Discussion……………………………………...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6-17</w:t>
      </w:r>
    </w:p>
    <w:p w:rsidR="00054CCC" w:rsidRPr="00497130" w:rsidRDefault="00054CC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A93"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Conclusion ……………………………………………………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915A93" w:rsidRPr="00497130" w:rsidRDefault="00915A93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References …………………………………………………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19-20</w:t>
      </w:r>
    </w:p>
    <w:p w:rsidR="00915A93" w:rsidRPr="00497130" w:rsidRDefault="00915A93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Biography ……………………………………………………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A075F1" w:rsidRPr="00497130" w:rsidRDefault="00915A93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Questionnaire for data collection …………………………</w:t>
      </w:r>
      <w:r w:rsidR="00531B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EC3B72">
        <w:rPr>
          <w:rFonts w:ascii="Times New Roman" w:hAnsi="Times New Roman" w:cs="Times New Roman"/>
          <w:color w:val="000000" w:themeColor="text1"/>
          <w:sz w:val="24"/>
          <w:szCs w:val="24"/>
        </w:rPr>
        <w:t>22-24</w:t>
      </w:r>
    </w:p>
    <w:p w:rsidR="00A075F1" w:rsidRDefault="00A07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15A93" w:rsidRDefault="00A075F1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1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Pr="00497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LIST OF FIGURES</w:t>
      </w:r>
    </w:p>
    <w:p w:rsidR="00BC6A8D" w:rsidRPr="00497130" w:rsidRDefault="00BC6A8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75F1" w:rsidRDefault="00497130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igure-01: Different types of 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housing system ……………………………………….6</w:t>
      </w:r>
    </w:p>
    <w:p w:rsidR="00497130" w:rsidRDefault="00497130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Figure-02: Shed based housi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ng feature ……………………………………………...7</w:t>
      </w:r>
    </w:p>
    <w:p w:rsidR="00497130" w:rsidRDefault="00497130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Figure-03</w:t>
      </w:r>
      <w:r w:rsidR="005B627C">
        <w:rPr>
          <w:rFonts w:ascii="Times New Roman" w:hAnsi="Times New Roman" w:cs="Times New Roman"/>
          <w:color w:val="000000" w:themeColor="text1"/>
          <w:sz w:val="24"/>
          <w:szCs w:val="24"/>
        </w:rPr>
        <w:t>: Status of green g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rass supply……………………………………………...8</w:t>
      </w:r>
    </w:p>
    <w:p w:rsidR="005B627C" w:rsidRDefault="005B627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Figure-04: Heat detecting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period…………………………………………………....11</w:t>
      </w:r>
    </w:p>
    <w:p w:rsidR="005B627C" w:rsidRDefault="005B627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Figure-05: Practiced breed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ing methods……………………………………………..12</w:t>
      </w:r>
    </w:p>
    <w:p w:rsidR="005B627C" w:rsidRDefault="005B627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Figure-06: Calving interval 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feature……………………………………………….....12</w:t>
      </w:r>
    </w:p>
    <w:p w:rsidR="005B627C" w:rsidRDefault="005B627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Figure-07: Using agent for u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dder cleaning………………………………………….13</w:t>
      </w:r>
    </w:p>
    <w:p w:rsidR="005B627C" w:rsidRDefault="005B627C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Figure-08: Type</w:t>
      </w:r>
      <w:r w:rsidR="002C7D1B">
        <w:rPr>
          <w:rFonts w:ascii="Times New Roman" w:hAnsi="Times New Roman" w:cs="Times New Roman"/>
          <w:color w:val="000000" w:themeColor="text1"/>
          <w:sz w:val="24"/>
          <w:szCs w:val="24"/>
        </w:rPr>
        <w:t>s of milking……………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…………………………………………...13</w:t>
      </w:r>
    </w:p>
    <w:p w:rsidR="002C7D1B" w:rsidRDefault="002C7D1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Figure-09: Record keepi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ng feature………………………………………………….14</w:t>
      </w:r>
    </w:p>
    <w:p w:rsidR="002C7D1B" w:rsidRDefault="002C7D1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Figure-10: Disease 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feature………………………………………………………….15</w:t>
      </w:r>
    </w:p>
    <w:p w:rsidR="00D87BD9" w:rsidRDefault="002C7D1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Figure-11: Drainage f</w:t>
      </w:r>
      <w:r w:rsidR="00DC75B2">
        <w:rPr>
          <w:rFonts w:ascii="Times New Roman" w:hAnsi="Times New Roman" w:cs="Times New Roman"/>
          <w:color w:val="000000" w:themeColor="text1"/>
          <w:sz w:val="24"/>
          <w:szCs w:val="24"/>
        </w:rPr>
        <w:t>eature………………………………………………………...16</w:t>
      </w:r>
    </w:p>
    <w:p w:rsidR="00D87BD9" w:rsidRDefault="00D87B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E0ADD" w:rsidRDefault="002E0AD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LIST OF TABLES</w:t>
      </w:r>
    </w:p>
    <w:p w:rsidR="00316FFB" w:rsidRDefault="00316FF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0ADD" w:rsidRDefault="002E0AD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DD">
        <w:rPr>
          <w:rFonts w:ascii="Times New Roman" w:hAnsi="Times New Roman" w:cs="Times New Roman"/>
          <w:color w:val="000000" w:themeColor="text1"/>
          <w:sz w:val="24"/>
          <w:szCs w:val="24"/>
        </w:rPr>
        <w:t>Table-01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Selected 30 dairy farms in Chittagong district area for the study…………</w:t>
      </w:r>
      <w:r w:rsidR="00C742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E0ADD" w:rsidRDefault="00C7425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Table-02</w:t>
      </w:r>
      <w:r w:rsidR="002E0ADD">
        <w:rPr>
          <w:rFonts w:ascii="Times New Roman" w:hAnsi="Times New Roman" w:cs="Times New Roman"/>
          <w:color w:val="000000" w:themeColor="text1"/>
          <w:sz w:val="24"/>
          <w:szCs w:val="24"/>
        </w:rPr>
        <w:t>: The ingredients are 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commonly used…………………………………9</w:t>
      </w:r>
    </w:p>
    <w:p w:rsidR="002E0ADD" w:rsidRDefault="00C7425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Table-03</w:t>
      </w:r>
      <w:r w:rsidR="0009087D">
        <w:rPr>
          <w:rFonts w:ascii="Times New Roman" w:hAnsi="Times New Roman" w:cs="Times New Roman"/>
          <w:color w:val="000000" w:themeColor="text1"/>
          <w:sz w:val="24"/>
          <w:szCs w:val="24"/>
        </w:rPr>
        <w:t>: Amount of concentrate and straw supplied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animals………………….....9</w:t>
      </w:r>
    </w:p>
    <w:p w:rsidR="0009087D" w:rsidRDefault="00C7425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Table-04</w:t>
      </w:r>
      <w:r w:rsidR="0009087D">
        <w:rPr>
          <w:rFonts w:ascii="Times New Roman" w:hAnsi="Times New Roman" w:cs="Times New Roman"/>
          <w:color w:val="000000" w:themeColor="text1"/>
          <w:sz w:val="24"/>
          <w:szCs w:val="24"/>
        </w:rPr>
        <w:t>: Health preventive measures of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iry farm at a glance…………………...15</w:t>
      </w:r>
    </w:p>
    <w:p w:rsidR="0009087D" w:rsidRDefault="00C7425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Table-05</w:t>
      </w:r>
      <w:r w:rsidR="0009087D">
        <w:rPr>
          <w:rFonts w:ascii="Times New Roman" w:hAnsi="Times New Roman" w:cs="Times New Roman"/>
          <w:color w:val="000000" w:themeColor="text1"/>
          <w:sz w:val="24"/>
          <w:szCs w:val="24"/>
        </w:rPr>
        <w:t>: Water hygiene featur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at a glance………………………………………..16</w:t>
      </w:r>
    </w:p>
    <w:p w:rsidR="0009087D" w:rsidRDefault="00C7425B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Table-06</w:t>
      </w:r>
      <w:r w:rsidR="0009087D">
        <w:rPr>
          <w:rFonts w:ascii="Times New Roman" w:hAnsi="Times New Roman" w:cs="Times New Roman"/>
          <w:color w:val="000000" w:themeColor="text1"/>
          <w:sz w:val="24"/>
          <w:szCs w:val="24"/>
        </w:rPr>
        <w:t>: Feature of 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power ratio……………………………………………….17</w:t>
      </w:r>
    </w:p>
    <w:p w:rsidR="0009087D" w:rsidRDefault="000908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9087D" w:rsidRDefault="00DE1061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</w:t>
      </w:r>
      <w:r w:rsidR="00AF7A8A" w:rsidRPr="00AF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ABSTRACT</w:t>
      </w:r>
    </w:p>
    <w:p w:rsidR="00C23499" w:rsidRDefault="00C23499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7A8A" w:rsidRDefault="0063288D" w:rsidP="00F6628A">
      <w:pPr>
        <w:tabs>
          <w:tab w:val="left" w:pos="3240"/>
          <w:tab w:val="center" w:pos="41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study was included </w:t>
      </w:r>
      <w:r w:rsidR="00E674A1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>preselected 30 dairy farms at Chittagong district area to study their housing, feeding, breeding, sanitation, water management, udder health management and routine farm activities and bio</w:t>
      </w:r>
      <w:r w:rsidR="00C234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74A1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security measures which are most essential for a dairy farm operation. It was revealed that 48.7% face in, 41.4% face out, 6.9% mixed and 3.2% others </w:t>
      </w:r>
      <w:r w:rsidR="006048DC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(scattered) housing were practicing in different dairy farms at Chittagong of which 86.7% farms had separate calf shed. About 35.8% farms offered year round green grass to their animals while 23.4% did not supply any green grass. The crude protein contents were about 16-17% of supplied concentrate which were almost similar to the recommended level. There was no specific  breeding policy maintained in any dairy </w:t>
      </w:r>
      <w:r w:rsidR="009B7AA9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farm in the study area. In most </w:t>
      </w:r>
      <w:r w:rsidR="00FA1D79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>farms estrous were detected early in the morning. Simply 3.4% farms used both Artificial Insemination and Natural Insemination, whereas 96.7% farms practice AI. Sub-clinical mastitis was common to all farms of which 15.2%</w:t>
      </w:r>
      <w:r w:rsidR="009E6EC7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clinical form. Ascariasis was detected to around 29% dairy farm. Merely 3.2% dairy farms practiced machine milking. About 76.3% dairy farms tried to keep AI records only. Final</w:t>
      </w:r>
      <w:r w:rsidR="00C2349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E6EC7" w:rsidRPr="008409A0">
        <w:rPr>
          <w:rFonts w:ascii="Times New Roman" w:hAnsi="Times New Roman" w:cs="Times New Roman"/>
          <w:color w:val="000000" w:themeColor="text1"/>
          <w:sz w:val="24"/>
          <w:szCs w:val="24"/>
        </w:rPr>
        <w:t>y, the study proved that the improper husbandry practices of dairy farms may lead to less profitable business.</w:t>
      </w:r>
    </w:p>
    <w:p w:rsidR="00E92655" w:rsidRPr="008409A0" w:rsidRDefault="00E92655" w:rsidP="00F6628A">
      <w:pPr>
        <w:tabs>
          <w:tab w:val="left" w:pos="3240"/>
          <w:tab w:val="center" w:pos="41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 words: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Chittagong district, Dairy farms, Husbandry practices.</w:t>
      </w:r>
    </w:p>
    <w:p w:rsidR="0009087D" w:rsidRDefault="0009087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ADD" w:rsidRPr="002E0ADD" w:rsidRDefault="002E0AD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ADD" w:rsidRPr="002E0ADD" w:rsidRDefault="002E0AD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0ADD" w:rsidRPr="002E0ADD" w:rsidSect="008C685D">
      <w:footerReference w:type="default" r:id="rId9"/>
      <w:pgSz w:w="11907" w:h="16839" w:code="9"/>
      <w:pgMar w:top="1985" w:right="1701" w:bottom="1701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41" w:rsidRDefault="005A0441" w:rsidP="00820EFA">
      <w:pPr>
        <w:spacing w:after="0" w:line="240" w:lineRule="auto"/>
      </w:pPr>
      <w:r>
        <w:separator/>
      </w:r>
    </w:p>
  </w:endnote>
  <w:endnote w:type="continuationSeparator" w:id="1">
    <w:p w:rsidR="005A0441" w:rsidRDefault="005A0441" w:rsidP="0082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74A1" w:rsidRDefault="0014490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17D81">
            <w:rPr>
              <w:noProof/>
            </w:rPr>
            <w:t>v</w:t>
          </w:r>
        </w:fldSimple>
        <w:r w:rsidR="00E674A1">
          <w:t xml:space="preserve"> | </w:t>
        </w:r>
        <w:r w:rsidR="00E674A1">
          <w:rPr>
            <w:color w:val="7F7F7F" w:themeColor="background1" w:themeShade="7F"/>
            <w:spacing w:val="60"/>
          </w:rPr>
          <w:t>Page</w:t>
        </w:r>
      </w:p>
    </w:sdtContent>
  </w:sdt>
  <w:p w:rsidR="00E674A1" w:rsidRDefault="00E6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41" w:rsidRDefault="005A0441" w:rsidP="00820EFA">
      <w:pPr>
        <w:spacing w:after="0" w:line="240" w:lineRule="auto"/>
      </w:pPr>
      <w:r>
        <w:separator/>
      </w:r>
    </w:p>
  </w:footnote>
  <w:footnote w:type="continuationSeparator" w:id="1">
    <w:p w:rsidR="005A0441" w:rsidRDefault="005A0441" w:rsidP="0082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8F7"/>
    <w:multiLevelType w:val="hybridMultilevel"/>
    <w:tmpl w:val="55D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ABB"/>
    <w:multiLevelType w:val="hybridMultilevel"/>
    <w:tmpl w:val="EABA89E0"/>
    <w:lvl w:ilvl="0" w:tplc="25B86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F6FF6"/>
    <w:multiLevelType w:val="hybridMultilevel"/>
    <w:tmpl w:val="746E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534"/>
    <w:rsid w:val="00017D81"/>
    <w:rsid w:val="00054CCC"/>
    <w:rsid w:val="00082972"/>
    <w:rsid w:val="0009087D"/>
    <w:rsid w:val="000A14AF"/>
    <w:rsid w:val="000D2B36"/>
    <w:rsid w:val="000D52C3"/>
    <w:rsid w:val="000F450F"/>
    <w:rsid w:val="0014490F"/>
    <w:rsid w:val="00155F95"/>
    <w:rsid w:val="001719F7"/>
    <w:rsid w:val="001A2B7F"/>
    <w:rsid w:val="001B2702"/>
    <w:rsid w:val="001B6CFB"/>
    <w:rsid w:val="001C7588"/>
    <w:rsid w:val="001C77FF"/>
    <w:rsid w:val="001E6D48"/>
    <w:rsid w:val="001F7D67"/>
    <w:rsid w:val="00200E7E"/>
    <w:rsid w:val="00225A2E"/>
    <w:rsid w:val="00231783"/>
    <w:rsid w:val="00273525"/>
    <w:rsid w:val="00274DC6"/>
    <w:rsid w:val="00283856"/>
    <w:rsid w:val="00284619"/>
    <w:rsid w:val="00291818"/>
    <w:rsid w:val="002A5E70"/>
    <w:rsid w:val="002B219B"/>
    <w:rsid w:val="002C7D1B"/>
    <w:rsid w:val="002D1DB5"/>
    <w:rsid w:val="002E0ADD"/>
    <w:rsid w:val="002E2A9E"/>
    <w:rsid w:val="00314F81"/>
    <w:rsid w:val="00316FFB"/>
    <w:rsid w:val="00332DAE"/>
    <w:rsid w:val="00346B29"/>
    <w:rsid w:val="00347592"/>
    <w:rsid w:val="00353DCB"/>
    <w:rsid w:val="00360515"/>
    <w:rsid w:val="003752EF"/>
    <w:rsid w:val="003B23C0"/>
    <w:rsid w:val="00414D4F"/>
    <w:rsid w:val="00414EC3"/>
    <w:rsid w:val="0042079C"/>
    <w:rsid w:val="004207C4"/>
    <w:rsid w:val="00447EAD"/>
    <w:rsid w:val="004569EB"/>
    <w:rsid w:val="0046153B"/>
    <w:rsid w:val="00497130"/>
    <w:rsid w:val="004A57BF"/>
    <w:rsid w:val="004C116E"/>
    <w:rsid w:val="004D2486"/>
    <w:rsid w:val="004F746A"/>
    <w:rsid w:val="005171CF"/>
    <w:rsid w:val="005274A9"/>
    <w:rsid w:val="00531B85"/>
    <w:rsid w:val="00533B0B"/>
    <w:rsid w:val="005807B5"/>
    <w:rsid w:val="005A0441"/>
    <w:rsid w:val="005A3AC8"/>
    <w:rsid w:val="005A67F5"/>
    <w:rsid w:val="005B627C"/>
    <w:rsid w:val="005C2470"/>
    <w:rsid w:val="005E180A"/>
    <w:rsid w:val="005F257E"/>
    <w:rsid w:val="006003AC"/>
    <w:rsid w:val="006048DC"/>
    <w:rsid w:val="0063288D"/>
    <w:rsid w:val="00633F5E"/>
    <w:rsid w:val="006A6E9E"/>
    <w:rsid w:val="00740AAD"/>
    <w:rsid w:val="007B54D1"/>
    <w:rsid w:val="007F7137"/>
    <w:rsid w:val="00820EFA"/>
    <w:rsid w:val="00824A2E"/>
    <w:rsid w:val="008409A0"/>
    <w:rsid w:val="008524D3"/>
    <w:rsid w:val="0086578B"/>
    <w:rsid w:val="00886158"/>
    <w:rsid w:val="008C01E4"/>
    <w:rsid w:val="008C685D"/>
    <w:rsid w:val="008D4019"/>
    <w:rsid w:val="008E371E"/>
    <w:rsid w:val="008F602E"/>
    <w:rsid w:val="00904CC5"/>
    <w:rsid w:val="00915A93"/>
    <w:rsid w:val="0093462F"/>
    <w:rsid w:val="00953B7C"/>
    <w:rsid w:val="009859EB"/>
    <w:rsid w:val="009B7AA9"/>
    <w:rsid w:val="009C3C83"/>
    <w:rsid w:val="009E004A"/>
    <w:rsid w:val="009E6EC7"/>
    <w:rsid w:val="00A03D08"/>
    <w:rsid w:val="00A03E70"/>
    <w:rsid w:val="00A04AEE"/>
    <w:rsid w:val="00A075F1"/>
    <w:rsid w:val="00AC6A14"/>
    <w:rsid w:val="00AD4815"/>
    <w:rsid w:val="00AE7716"/>
    <w:rsid w:val="00AF7A8A"/>
    <w:rsid w:val="00B14D66"/>
    <w:rsid w:val="00B32C97"/>
    <w:rsid w:val="00B42911"/>
    <w:rsid w:val="00B63592"/>
    <w:rsid w:val="00B71672"/>
    <w:rsid w:val="00B92AB2"/>
    <w:rsid w:val="00BA4F1F"/>
    <w:rsid w:val="00BB18F5"/>
    <w:rsid w:val="00BC6A8D"/>
    <w:rsid w:val="00BD6D5C"/>
    <w:rsid w:val="00BE7756"/>
    <w:rsid w:val="00C23499"/>
    <w:rsid w:val="00C360B9"/>
    <w:rsid w:val="00C416B6"/>
    <w:rsid w:val="00C53E3D"/>
    <w:rsid w:val="00C7425B"/>
    <w:rsid w:val="00C81427"/>
    <w:rsid w:val="00CD1F5C"/>
    <w:rsid w:val="00CD54F9"/>
    <w:rsid w:val="00CE0B9F"/>
    <w:rsid w:val="00D10490"/>
    <w:rsid w:val="00D11339"/>
    <w:rsid w:val="00D4110F"/>
    <w:rsid w:val="00D66435"/>
    <w:rsid w:val="00D87BD9"/>
    <w:rsid w:val="00D95866"/>
    <w:rsid w:val="00DA2133"/>
    <w:rsid w:val="00DB7289"/>
    <w:rsid w:val="00DC75B2"/>
    <w:rsid w:val="00DE1061"/>
    <w:rsid w:val="00E47B0F"/>
    <w:rsid w:val="00E674A1"/>
    <w:rsid w:val="00E73484"/>
    <w:rsid w:val="00E92655"/>
    <w:rsid w:val="00EA024D"/>
    <w:rsid w:val="00EC3B72"/>
    <w:rsid w:val="00EC581D"/>
    <w:rsid w:val="00ED3589"/>
    <w:rsid w:val="00F05597"/>
    <w:rsid w:val="00F06174"/>
    <w:rsid w:val="00F12789"/>
    <w:rsid w:val="00F17F54"/>
    <w:rsid w:val="00F5592F"/>
    <w:rsid w:val="00F60C32"/>
    <w:rsid w:val="00F6628A"/>
    <w:rsid w:val="00F7266B"/>
    <w:rsid w:val="00FA0B3F"/>
    <w:rsid w:val="00FA1D79"/>
    <w:rsid w:val="00FA452B"/>
    <w:rsid w:val="00FA6616"/>
    <w:rsid w:val="00FA6739"/>
    <w:rsid w:val="00FC4534"/>
    <w:rsid w:val="00FC6AE2"/>
    <w:rsid w:val="00FD73C0"/>
    <w:rsid w:val="00FE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5"/>
  </w:style>
  <w:style w:type="paragraph" w:styleId="Heading1">
    <w:name w:val="heading 1"/>
    <w:basedOn w:val="Normal"/>
    <w:next w:val="Normal"/>
    <w:link w:val="Heading1Char"/>
    <w:uiPriority w:val="9"/>
    <w:qFormat/>
    <w:rsid w:val="00B7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A"/>
  </w:style>
  <w:style w:type="paragraph" w:styleId="Footer">
    <w:name w:val="footer"/>
    <w:basedOn w:val="Normal"/>
    <w:link w:val="FooterChar"/>
    <w:uiPriority w:val="99"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A"/>
  </w:style>
  <w:style w:type="table" w:styleId="TableGrid">
    <w:name w:val="Table Grid"/>
    <w:basedOn w:val="TableNormal"/>
    <w:uiPriority w:val="59"/>
    <w:rsid w:val="0034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346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6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167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1672"/>
    <w:pPr>
      <w:tabs>
        <w:tab w:val="right" w:leader="dot" w:pos="8211"/>
      </w:tabs>
      <w:spacing w:after="100"/>
    </w:pPr>
    <w:rPr>
      <w:rFonts w:eastAsia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1672"/>
    <w:pPr>
      <w:spacing w:after="100"/>
      <w:ind w:left="2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72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807B5"/>
    <w:pPr>
      <w:spacing w:after="0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A"/>
  </w:style>
  <w:style w:type="paragraph" w:styleId="Footer">
    <w:name w:val="footer"/>
    <w:basedOn w:val="Normal"/>
    <w:link w:val="FooterChar"/>
    <w:uiPriority w:val="99"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A"/>
  </w:style>
  <w:style w:type="table" w:styleId="TableGrid">
    <w:name w:val="Table Grid"/>
    <w:basedOn w:val="TableNormal"/>
    <w:uiPriority w:val="59"/>
    <w:rsid w:val="0034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346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6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167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1672"/>
    <w:pPr>
      <w:tabs>
        <w:tab w:val="right" w:leader="dot" w:pos="8211"/>
      </w:tabs>
      <w:spacing w:after="100"/>
    </w:pPr>
    <w:rPr>
      <w:rFonts w:eastAsia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1672"/>
    <w:pPr>
      <w:spacing w:after="100"/>
      <w:ind w:left="2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72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807B5"/>
    <w:pPr>
      <w:spacing w:after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C08-1D8E-4AA5-83D9-7436C0A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sabuj pc</dc:creator>
  <cp:lastModifiedBy>Abdul Ahad</cp:lastModifiedBy>
  <cp:revision>77</cp:revision>
  <cp:lastPrinted>2016-06-28T08:49:00Z</cp:lastPrinted>
  <dcterms:created xsi:type="dcterms:W3CDTF">2016-06-17T10:14:00Z</dcterms:created>
  <dcterms:modified xsi:type="dcterms:W3CDTF">2016-10-27T17:41:00Z</dcterms:modified>
</cp:coreProperties>
</file>