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7A" w:rsidRPr="005D70EA" w:rsidRDefault="00260E7A" w:rsidP="00244D88">
      <w:pPr>
        <w:pBdr>
          <w:bottom w:val="none" w:sz="0" w:space="0" w:color="auto"/>
        </w:pBdr>
        <w:tabs>
          <w:tab w:val="left" w:pos="1530"/>
        </w:tabs>
        <w:spacing w:after="0"/>
        <w:jc w:val="center"/>
        <w:rPr>
          <w:rFonts w:eastAsiaTheme="minorHAnsi"/>
          <w:b/>
          <w:color w:val="000000"/>
          <w:sz w:val="36"/>
          <w:szCs w:val="36"/>
        </w:rPr>
      </w:pPr>
      <w:r w:rsidRPr="005D70EA">
        <w:rPr>
          <w:rFonts w:eastAsiaTheme="minorHAnsi"/>
          <w:b/>
          <w:color w:val="000066"/>
          <w:sz w:val="36"/>
          <w:szCs w:val="36"/>
        </w:rPr>
        <w:t>HEMA</w:t>
      </w:r>
      <w:r w:rsidR="00E460E5">
        <w:rPr>
          <w:rFonts w:eastAsiaTheme="minorHAnsi"/>
          <w:b/>
          <w:color w:val="000066"/>
          <w:sz w:val="36"/>
          <w:szCs w:val="36"/>
        </w:rPr>
        <w:t>TOBIOCHEMICAL PROFILE AND URIN</w:t>
      </w:r>
      <w:r w:rsidRPr="005D70EA">
        <w:rPr>
          <w:rFonts w:eastAsiaTheme="minorHAnsi"/>
          <w:b/>
          <w:color w:val="000066"/>
          <w:sz w:val="36"/>
          <w:szCs w:val="36"/>
        </w:rPr>
        <w:t>ALYSIS OF CROSSBREED</w:t>
      </w:r>
      <w:r w:rsidR="00560C35" w:rsidRPr="005D70EA">
        <w:rPr>
          <w:rFonts w:eastAsiaTheme="minorHAnsi"/>
          <w:b/>
          <w:color w:val="000066"/>
          <w:sz w:val="36"/>
          <w:szCs w:val="36"/>
        </w:rPr>
        <w:t xml:space="preserve"> PRE</w:t>
      </w:r>
      <w:r w:rsidR="00B75412" w:rsidRPr="005D70EA">
        <w:rPr>
          <w:rFonts w:eastAsiaTheme="minorHAnsi"/>
          <w:b/>
          <w:color w:val="000066"/>
          <w:sz w:val="36"/>
          <w:szCs w:val="36"/>
        </w:rPr>
        <w:t>G</w:t>
      </w:r>
      <w:r w:rsidR="00560C35" w:rsidRPr="005D70EA">
        <w:rPr>
          <w:rFonts w:eastAsiaTheme="minorHAnsi"/>
          <w:b/>
          <w:color w:val="000066"/>
          <w:sz w:val="36"/>
          <w:szCs w:val="36"/>
        </w:rPr>
        <w:t>NANT</w:t>
      </w:r>
      <w:r w:rsidR="00B75412" w:rsidRPr="005D70EA">
        <w:rPr>
          <w:rFonts w:eastAsiaTheme="minorHAnsi"/>
          <w:b/>
          <w:color w:val="000066"/>
          <w:sz w:val="36"/>
          <w:szCs w:val="36"/>
        </w:rPr>
        <w:t xml:space="preserve"> CATTLE</w:t>
      </w:r>
    </w:p>
    <w:p w:rsidR="00260E7A" w:rsidRPr="00FC6327" w:rsidRDefault="00196D39" w:rsidP="00260E7A">
      <w:pPr>
        <w:pBdr>
          <w:bottom w:val="none" w:sz="0" w:space="0" w:color="auto"/>
        </w:pBdr>
        <w:tabs>
          <w:tab w:val="left" w:pos="1530"/>
        </w:tabs>
        <w:jc w:val="left"/>
        <w:rPr>
          <w:rFonts w:ascii="Verdana" w:eastAsiaTheme="minorHAnsi" w:hAnsi="Verdana" w:cstheme="minorHAnsi"/>
          <w:b/>
          <w:color w:val="640000"/>
          <w:sz w:val="24"/>
          <w:szCs w:val="24"/>
        </w:rPr>
      </w:pPr>
      <w:r>
        <w:rPr>
          <w:rFonts w:ascii="Verdana" w:eastAsiaTheme="minorHAnsi" w:hAnsi="Verdana" w:cstheme="minorHAnsi"/>
          <w:b/>
          <w:noProof/>
          <w:color w:val="640000"/>
          <w:sz w:val="24"/>
          <w:szCs w:val="24"/>
        </w:rPr>
        <w:drawing>
          <wp:anchor distT="0" distB="0" distL="114300" distR="114300" simplePos="0" relativeHeight="251659264" behindDoc="0" locked="0" layoutInCell="1" allowOverlap="1">
            <wp:simplePos x="0" y="0"/>
            <wp:positionH relativeFrom="column">
              <wp:posOffset>1897320</wp:posOffset>
            </wp:positionH>
            <wp:positionV relativeFrom="paragraph">
              <wp:posOffset>213803</wp:posOffset>
            </wp:positionV>
            <wp:extent cx="1628595" cy="1639019"/>
            <wp:effectExtent l="19050" t="0" r="0" b="0"/>
            <wp:wrapNone/>
            <wp:docPr id="2" name="Picture 10"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erinary Logo"/>
                    <pic:cNvPicPr>
                      <a:picLocks noChangeAspect="1" noChangeArrowheads="1"/>
                    </pic:cNvPicPr>
                  </pic:nvPicPr>
                  <pic:blipFill>
                    <a:blip r:embed="rId8" cstate="print"/>
                    <a:srcRect/>
                    <a:stretch>
                      <a:fillRect/>
                    </a:stretch>
                  </pic:blipFill>
                  <pic:spPr bwMode="auto">
                    <a:xfrm>
                      <a:off x="0" y="0"/>
                      <a:ext cx="1628595" cy="1639019"/>
                    </a:xfrm>
                    <a:prstGeom prst="rect">
                      <a:avLst/>
                    </a:prstGeom>
                    <a:noFill/>
                  </pic:spPr>
                </pic:pic>
              </a:graphicData>
            </a:graphic>
          </wp:anchor>
        </w:drawing>
      </w:r>
    </w:p>
    <w:p w:rsidR="00260E7A" w:rsidRPr="00FC6327" w:rsidRDefault="00260E7A" w:rsidP="00260E7A">
      <w:pPr>
        <w:pBdr>
          <w:bottom w:val="none" w:sz="0" w:space="0" w:color="auto"/>
        </w:pBdr>
        <w:tabs>
          <w:tab w:val="left" w:pos="2460"/>
        </w:tabs>
        <w:jc w:val="center"/>
        <w:rPr>
          <w:rFonts w:ascii="Verdana" w:eastAsiaTheme="minorHAnsi" w:hAnsi="Verdana" w:cstheme="minorBidi"/>
          <w:b/>
          <w:color w:val="640000"/>
          <w:sz w:val="24"/>
          <w:szCs w:val="24"/>
        </w:rPr>
      </w:pPr>
    </w:p>
    <w:p w:rsidR="00260E7A" w:rsidRPr="00FC6327" w:rsidRDefault="00260E7A" w:rsidP="00260E7A">
      <w:pPr>
        <w:pBdr>
          <w:bottom w:val="none" w:sz="0" w:space="0" w:color="auto"/>
        </w:pBdr>
        <w:tabs>
          <w:tab w:val="left" w:pos="2460"/>
        </w:tabs>
        <w:jc w:val="center"/>
        <w:rPr>
          <w:rFonts w:ascii="Verdana" w:eastAsiaTheme="minorHAnsi" w:hAnsi="Verdana" w:cstheme="minorBidi"/>
          <w:b/>
          <w:color w:val="640000"/>
          <w:sz w:val="24"/>
          <w:szCs w:val="24"/>
        </w:rPr>
      </w:pPr>
    </w:p>
    <w:p w:rsidR="00196D39" w:rsidRDefault="00196D39" w:rsidP="00804C83">
      <w:pPr>
        <w:pBdr>
          <w:bottom w:val="none" w:sz="0" w:space="0" w:color="auto"/>
        </w:pBdr>
        <w:tabs>
          <w:tab w:val="left" w:pos="2460"/>
        </w:tabs>
        <w:spacing w:after="0"/>
        <w:jc w:val="center"/>
        <w:rPr>
          <w:rFonts w:eastAsiaTheme="minorHAnsi"/>
          <w:color w:val="640000"/>
          <w:sz w:val="24"/>
          <w:szCs w:val="24"/>
        </w:rPr>
      </w:pPr>
    </w:p>
    <w:p w:rsidR="00196D39" w:rsidRDefault="00196D39" w:rsidP="00804C83">
      <w:pPr>
        <w:pBdr>
          <w:bottom w:val="none" w:sz="0" w:space="0" w:color="auto"/>
        </w:pBdr>
        <w:tabs>
          <w:tab w:val="left" w:pos="2460"/>
        </w:tabs>
        <w:spacing w:after="0"/>
        <w:jc w:val="center"/>
        <w:rPr>
          <w:rFonts w:eastAsiaTheme="minorHAnsi"/>
          <w:color w:val="640000"/>
          <w:sz w:val="24"/>
          <w:szCs w:val="24"/>
        </w:rPr>
      </w:pPr>
    </w:p>
    <w:p w:rsidR="00196D39" w:rsidRDefault="00196D39" w:rsidP="00804C83">
      <w:pPr>
        <w:pBdr>
          <w:bottom w:val="none" w:sz="0" w:space="0" w:color="auto"/>
        </w:pBdr>
        <w:tabs>
          <w:tab w:val="left" w:pos="2460"/>
        </w:tabs>
        <w:spacing w:after="0"/>
        <w:jc w:val="center"/>
        <w:rPr>
          <w:rFonts w:eastAsiaTheme="minorHAnsi"/>
          <w:color w:val="640000"/>
          <w:sz w:val="24"/>
          <w:szCs w:val="24"/>
        </w:rPr>
      </w:pPr>
    </w:p>
    <w:p w:rsidR="00260E7A" w:rsidRPr="005D70EA" w:rsidRDefault="00260E7A" w:rsidP="00F7532B">
      <w:pPr>
        <w:pBdr>
          <w:bottom w:val="none" w:sz="0" w:space="0" w:color="auto"/>
        </w:pBdr>
        <w:tabs>
          <w:tab w:val="left" w:pos="2460"/>
        </w:tabs>
        <w:spacing w:after="0"/>
        <w:jc w:val="center"/>
        <w:rPr>
          <w:rFonts w:eastAsiaTheme="minorHAnsi"/>
          <w:color w:val="640000"/>
          <w:sz w:val="28"/>
          <w:szCs w:val="28"/>
        </w:rPr>
      </w:pPr>
      <w:r w:rsidRPr="005D70EA">
        <w:rPr>
          <w:rFonts w:eastAsiaTheme="minorHAnsi"/>
          <w:color w:val="640000"/>
          <w:sz w:val="28"/>
          <w:szCs w:val="28"/>
        </w:rPr>
        <w:t>A Clinical Report Submitted</w:t>
      </w:r>
    </w:p>
    <w:p w:rsidR="00260E7A" w:rsidRPr="005D70EA" w:rsidRDefault="00260E7A" w:rsidP="005D70EA">
      <w:pPr>
        <w:pBdr>
          <w:bottom w:val="none" w:sz="0" w:space="0" w:color="auto"/>
        </w:pBdr>
        <w:tabs>
          <w:tab w:val="left" w:pos="2460"/>
        </w:tabs>
        <w:spacing w:after="0"/>
        <w:jc w:val="center"/>
        <w:rPr>
          <w:rFonts w:eastAsiaTheme="minorHAnsi"/>
          <w:color w:val="640000"/>
          <w:sz w:val="28"/>
          <w:szCs w:val="28"/>
        </w:rPr>
      </w:pPr>
      <w:r w:rsidRPr="005D70EA">
        <w:rPr>
          <w:rFonts w:eastAsiaTheme="minorHAnsi"/>
          <w:color w:val="640000"/>
          <w:sz w:val="28"/>
          <w:szCs w:val="28"/>
        </w:rPr>
        <w:t>By</w:t>
      </w:r>
    </w:p>
    <w:p w:rsidR="005748B2" w:rsidRPr="005D70EA" w:rsidRDefault="005748B2" w:rsidP="005D70EA">
      <w:pPr>
        <w:pBdr>
          <w:bottom w:val="none" w:sz="0" w:space="0" w:color="auto"/>
        </w:pBdr>
        <w:tabs>
          <w:tab w:val="left" w:pos="2460"/>
        </w:tabs>
        <w:spacing w:after="0"/>
        <w:jc w:val="center"/>
        <w:rPr>
          <w:rFonts w:eastAsiaTheme="minorHAnsi"/>
          <w:color w:val="640000"/>
          <w:sz w:val="28"/>
          <w:szCs w:val="28"/>
        </w:rPr>
      </w:pPr>
      <w:r w:rsidRPr="005D70EA">
        <w:rPr>
          <w:rFonts w:eastAsiaTheme="minorHAnsi"/>
          <w:color w:val="640000"/>
          <w:sz w:val="28"/>
          <w:szCs w:val="28"/>
        </w:rPr>
        <w:t>Md. Saiful Islam</w:t>
      </w:r>
    </w:p>
    <w:p w:rsidR="00260E7A" w:rsidRPr="005D70EA" w:rsidRDefault="005748B2" w:rsidP="005D70EA">
      <w:pPr>
        <w:pBdr>
          <w:bottom w:val="none" w:sz="0" w:space="0" w:color="auto"/>
        </w:pBdr>
        <w:tabs>
          <w:tab w:val="left" w:pos="2715"/>
        </w:tabs>
        <w:spacing w:after="0" w:line="276" w:lineRule="auto"/>
        <w:jc w:val="center"/>
        <w:rPr>
          <w:rFonts w:eastAsiaTheme="minorHAnsi"/>
          <w:color w:val="640000"/>
          <w:sz w:val="28"/>
          <w:szCs w:val="28"/>
        </w:rPr>
      </w:pPr>
      <w:r w:rsidRPr="005D70EA">
        <w:rPr>
          <w:rFonts w:eastAsiaTheme="minorHAnsi"/>
          <w:color w:val="640000"/>
          <w:sz w:val="28"/>
          <w:szCs w:val="28"/>
        </w:rPr>
        <w:t>Roll No: 2009/109</w:t>
      </w:r>
    </w:p>
    <w:p w:rsidR="00260E7A" w:rsidRPr="005D70EA" w:rsidRDefault="005748B2" w:rsidP="005D70EA">
      <w:pPr>
        <w:pBdr>
          <w:bottom w:val="none" w:sz="0" w:space="0" w:color="auto"/>
        </w:pBdr>
        <w:tabs>
          <w:tab w:val="left" w:pos="2715"/>
        </w:tabs>
        <w:spacing w:after="0" w:line="276" w:lineRule="auto"/>
        <w:jc w:val="center"/>
        <w:rPr>
          <w:rFonts w:eastAsiaTheme="minorHAnsi"/>
          <w:color w:val="640000"/>
          <w:sz w:val="28"/>
          <w:szCs w:val="28"/>
        </w:rPr>
      </w:pPr>
      <w:r w:rsidRPr="005D70EA">
        <w:rPr>
          <w:rFonts w:eastAsiaTheme="minorHAnsi"/>
          <w:color w:val="640000"/>
          <w:sz w:val="28"/>
          <w:szCs w:val="28"/>
        </w:rPr>
        <w:t>Registration No: 473</w:t>
      </w:r>
    </w:p>
    <w:p w:rsidR="00260E7A" w:rsidRPr="005D70EA" w:rsidRDefault="005748B2" w:rsidP="005D70EA">
      <w:pPr>
        <w:pBdr>
          <w:bottom w:val="none" w:sz="0" w:space="0" w:color="auto"/>
        </w:pBdr>
        <w:tabs>
          <w:tab w:val="left" w:pos="2715"/>
        </w:tabs>
        <w:spacing w:after="0" w:line="276" w:lineRule="auto"/>
        <w:jc w:val="center"/>
        <w:rPr>
          <w:rFonts w:eastAsiaTheme="minorHAnsi"/>
          <w:color w:val="640000"/>
          <w:sz w:val="28"/>
          <w:szCs w:val="28"/>
        </w:rPr>
      </w:pPr>
      <w:r w:rsidRPr="005D70EA">
        <w:rPr>
          <w:rFonts w:eastAsiaTheme="minorHAnsi"/>
          <w:color w:val="640000"/>
          <w:sz w:val="28"/>
          <w:szCs w:val="28"/>
        </w:rPr>
        <w:t>Intern ID: G-62</w:t>
      </w:r>
    </w:p>
    <w:p w:rsidR="00260E7A" w:rsidRPr="005D70EA" w:rsidRDefault="005748B2" w:rsidP="005D70EA">
      <w:pPr>
        <w:pBdr>
          <w:bottom w:val="none" w:sz="0" w:space="0" w:color="auto"/>
        </w:pBdr>
        <w:tabs>
          <w:tab w:val="left" w:pos="2715"/>
        </w:tabs>
        <w:spacing w:after="0" w:line="276" w:lineRule="auto"/>
        <w:jc w:val="center"/>
        <w:rPr>
          <w:rFonts w:eastAsiaTheme="minorHAnsi"/>
          <w:color w:val="640000"/>
          <w:sz w:val="28"/>
          <w:szCs w:val="28"/>
        </w:rPr>
      </w:pPr>
      <w:r w:rsidRPr="005D70EA">
        <w:rPr>
          <w:rFonts w:eastAsiaTheme="minorHAnsi"/>
          <w:color w:val="640000"/>
          <w:sz w:val="28"/>
          <w:szCs w:val="28"/>
        </w:rPr>
        <w:t>Session: 2008-09</w:t>
      </w:r>
    </w:p>
    <w:p w:rsidR="00196D39" w:rsidRPr="00196D39" w:rsidRDefault="00260E7A" w:rsidP="005D70EA">
      <w:pPr>
        <w:pBdr>
          <w:bottom w:val="none" w:sz="0" w:space="0" w:color="auto"/>
        </w:pBdr>
        <w:tabs>
          <w:tab w:val="left" w:pos="2715"/>
        </w:tabs>
        <w:spacing w:after="0" w:line="276" w:lineRule="auto"/>
        <w:jc w:val="center"/>
        <w:rPr>
          <w:rFonts w:eastAsiaTheme="minorHAnsi"/>
          <w:b/>
          <w:sz w:val="24"/>
          <w:szCs w:val="24"/>
        </w:rPr>
      </w:pPr>
      <w:r w:rsidRPr="00FC6327">
        <w:rPr>
          <w:rFonts w:eastAsiaTheme="minorHAnsi"/>
          <w:b/>
          <w:sz w:val="24"/>
          <w:szCs w:val="24"/>
        </w:rPr>
        <w:softHyphen/>
      </w:r>
    </w:p>
    <w:p w:rsidR="00260E7A" w:rsidRPr="00EA2B95" w:rsidRDefault="00CE2034" w:rsidP="00EA2B95">
      <w:pPr>
        <w:pBdr>
          <w:bottom w:val="none" w:sz="0" w:space="0" w:color="auto"/>
        </w:pBdr>
        <w:jc w:val="center"/>
        <w:rPr>
          <w:rFonts w:eastAsiaTheme="minorHAnsi"/>
          <w:b/>
          <w:color w:val="003300"/>
          <w:sz w:val="24"/>
          <w:szCs w:val="24"/>
        </w:rPr>
      </w:pPr>
      <w:r>
        <w:rPr>
          <w:rFonts w:eastAsiaTheme="minorHAnsi"/>
          <w:b/>
          <w:color w:val="003300"/>
          <w:sz w:val="24"/>
          <w:szCs w:val="24"/>
        </w:rPr>
        <w:t>Clinical Report</w:t>
      </w:r>
      <w:r w:rsidR="00260E7A" w:rsidRPr="00FC6327">
        <w:rPr>
          <w:rFonts w:eastAsiaTheme="minorHAnsi"/>
          <w:b/>
          <w:color w:val="003300"/>
          <w:sz w:val="24"/>
          <w:szCs w:val="24"/>
        </w:rPr>
        <w:t xml:space="preserve"> Presented In Partial Fulfillment of the Requirement for the Degree DVM (Doctor of Veterinary Medicine)</w:t>
      </w:r>
    </w:p>
    <w:p w:rsidR="00F7532B" w:rsidRDefault="00F7532B" w:rsidP="00E460E5">
      <w:pPr>
        <w:pBdr>
          <w:bottom w:val="none" w:sz="0" w:space="0" w:color="auto"/>
        </w:pBdr>
        <w:jc w:val="center"/>
        <w:rPr>
          <w:rFonts w:eastAsiaTheme="minorHAnsi"/>
          <w:b/>
          <w:sz w:val="28"/>
          <w:szCs w:val="28"/>
        </w:rPr>
      </w:pPr>
    </w:p>
    <w:p w:rsidR="00E460E5" w:rsidRDefault="00EA2B95" w:rsidP="00E460E5">
      <w:pPr>
        <w:pBdr>
          <w:bottom w:val="none" w:sz="0" w:space="0" w:color="auto"/>
        </w:pBdr>
        <w:jc w:val="center"/>
        <w:rPr>
          <w:rFonts w:eastAsiaTheme="minorHAnsi"/>
          <w:b/>
          <w:sz w:val="28"/>
          <w:szCs w:val="28"/>
        </w:rPr>
      </w:pPr>
      <w:r w:rsidRPr="00EA2B95">
        <w:rPr>
          <w:rFonts w:eastAsiaTheme="minorHAnsi"/>
          <w:b/>
          <w:sz w:val="28"/>
          <w:szCs w:val="28"/>
        </w:rPr>
        <w:t>Faculty of Veterinary Medicine</w:t>
      </w:r>
    </w:p>
    <w:p w:rsidR="00F7532B" w:rsidRDefault="00260E7A" w:rsidP="00F7532B">
      <w:pPr>
        <w:pBdr>
          <w:bottom w:val="none" w:sz="0" w:space="0" w:color="auto"/>
        </w:pBdr>
        <w:jc w:val="center"/>
        <w:rPr>
          <w:rFonts w:eastAsiaTheme="minorHAnsi"/>
          <w:b/>
          <w:color w:val="000099"/>
          <w:sz w:val="24"/>
          <w:szCs w:val="24"/>
        </w:rPr>
      </w:pPr>
      <w:r w:rsidRPr="00FC6327">
        <w:rPr>
          <w:rFonts w:eastAsiaTheme="minorHAnsi"/>
          <w:b/>
          <w:color w:val="000099"/>
          <w:sz w:val="24"/>
          <w:szCs w:val="24"/>
        </w:rPr>
        <w:t>CHITTAGONG VETERINARY AND ANIMAL SCIENCES UNIV</w:t>
      </w:r>
      <w:r w:rsidR="002D7011" w:rsidRPr="00FC6327">
        <w:rPr>
          <w:rFonts w:eastAsiaTheme="minorHAnsi"/>
          <w:b/>
          <w:color w:val="000099"/>
          <w:sz w:val="24"/>
          <w:szCs w:val="24"/>
        </w:rPr>
        <w:t>ERSITY, KHULSHI, CHITTAGONG-4225</w:t>
      </w:r>
    </w:p>
    <w:p w:rsidR="00244D88" w:rsidRPr="00F7532B" w:rsidRDefault="007C1877" w:rsidP="00F7532B">
      <w:pPr>
        <w:pBdr>
          <w:bottom w:val="none" w:sz="0" w:space="0" w:color="auto"/>
        </w:pBdr>
        <w:jc w:val="center"/>
        <w:rPr>
          <w:rFonts w:eastAsiaTheme="minorHAnsi"/>
          <w:b/>
          <w:sz w:val="28"/>
          <w:szCs w:val="28"/>
        </w:rPr>
      </w:pPr>
      <w:r w:rsidRPr="00FC6327">
        <w:rPr>
          <w:rFonts w:eastAsiaTheme="minorHAnsi"/>
          <w:b/>
          <w:color w:val="000099"/>
          <w:sz w:val="24"/>
          <w:szCs w:val="24"/>
        </w:rPr>
        <w:t>SEPTEMBER, 2015</w:t>
      </w:r>
    </w:p>
    <w:p w:rsidR="00AF2F5C" w:rsidRPr="005D70EA" w:rsidRDefault="00AF2F5C" w:rsidP="00AF2F5C">
      <w:pPr>
        <w:pBdr>
          <w:bottom w:val="none" w:sz="0" w:space="0" w:color="auto"/>
        </w:pBdr>
        <w:tabs>
          <w:tab w:val="left" w:pos="1530"/>
        </w:tabs>
        <w:spacing w:after="0"/>
        <w:jc w:val="center"/>
        <w:rPr>
          <w:rFonts w:eastAsiaTheme="minorHAnsi"/>
          <w:b/>
          <w:color w:val="000000"/>
          <w:sz w:val="36"/>
          <w:szCs w:val="36"/>
        </w:rPr>
      </w:pPr>
      <w:r w:rsidRPr="005D70EA">
        <w:rPr>
          <w:rFonts w:eastAsiaTheme="minorHAnsi"/>
          <w:b/>
          <w:color w:val="000066"/>
          <w:sz w:val="36"/>
          <w:szCs w:val="36"/>
        </w:rPr>
        <w:lastRenderedPageBreak/>
        <w:t>HEMA</w:t>
      </w:r>
      <w:r>
        <w:rPr>
          <w:rFonts w:eastAsiaTheme="minorHAnsi"/>
          <w:b/>
          <w:color w:val="000066"/>
          <w:sz w:val="36"/>
          <w:szCs w:val="36"/>
        </w:rPr>
        <w:t>TOBIOCHEMICAL PROFILE AND URIN</w:t>
      </w:r>
      <w:r w:rsidRPr="005D70EA">
        <w:rPr>
          <w:rFonts w:eastAsiaTheme="minorHAnsi"/>
          <w:b/>
          <w:color w:val="000066"/>
          <w:sz w:val="36"/>
          <w:szCs w:val="36"/>
        </w:rPr>
        <w:t>ALYSIS OF CROSSBREED PREGNANT CATTLE</w:t>
      </w:r>
    </w:p>
    <w:p w:rsidR="007C1877" w:rsidRPr="00FC6327" w:rsidRDefault="00B75412" w:rsidP="007C1877">
      <w:pPr>
        <w:pBdr>
          <w:bottom w:val="none" w:sz="0" w:space="0" w:color="auto"/>
        </w:pBdr>
        <w:jc w:val="left"/>
        <w:rPr>
          <w:rFonts w:asciiTheme="minorHAnsi" w:eastAsiaTheme="minorHAnsi" w:hAnsiTheme="minorHAnsi" w:cstheme="minorBidi"/>
          <w:b/>
          <w:bCs/>
          <w:sz w:val="24"/>
          <w:szCs w:val="24"/>
        </w:rPr>
      </w:pPr>
      <w:r w:rsidRPr="00FC6327">
        <w:rPr>
          <w:rFonts w:asciiTheme="minorHAnsi" w:eastAsiaTheme="minorHAnsi" w:hAnsiTheme="minorHAnsi" w:cstheme="minorBidi"/>
          <w:b/>
          <w:bCs/>
          <w:noProof/>
          <w:sz w:val="24"/>
          <w:szCs w:val="24"/>
        </w:rPr>
        <w:drawing>
          <wp:anchor distT="0" distB="0" distL="114300" distR="114300" simplePos="0" relativeHeight="251661312" behindDoc="0" locked="0" layoutInCell="1" allowOverlap="1">
            <wp:simplePos x="0" y="0"/>
            <wp:positionH relativeFrom="column">
              <wp:posOffset>1947072</wp:posOffset>
            </wp:positionH>
            <wp:positionV relativeFrom="paragraph">
              <wp:posOffset>117697</wp:posOffset>
            </wp:positionV>
            <wp:extent cx="1633280" cy="1637414"/>
            <wp:effectExtent l="19050" t="0" r="5020" b="0"/>
            <wp:wrapNone/>
            <wp:docPr id="4" name="Picture 10"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erinary Logo"/>
                    <pic:cNvPicPr>
                      <a:picLocks noChangeAspect="1" noChangeArrowheads="1"/>
                    </pic:cNvPicPr>
                  </pic:nvPicPr>
                  <pic:blipFill>
                    <a:blip r:embed="rId9" cstate="print"/>
                    <a:srcRect/>
                    <a:stretch>
                      <a:fillRect/>
                    </a:stretch>
                  </pic:blipFill>
                  <pic:spPr bwMode="auto">
                    <a:xfrm>
                      <a:off x="0" y="0"/>
                      <a:ext cx="1633280" cy="1637414"/>
                    </a:xfrm>
                    <a:prstGeom prst="rect">
                      <a:avLst/>
                    </a:prstGeom>
                    <a:noFill/>
                  </pic:spPr>
                </pic:pic>
              </a:graphicData>
            </a:graphic>
          </wp:anchor>
        </w:drawing>
      </w:r>
    </w:p>
    <w:p w:rsidR="007C1877" w:rsidRPr="00FC6327" w:rsidRDefault="007C1877" w:rsidP="007C1877">
      <w:pPr>
        <w:pBdr>
          <w:bottom w:val="none" w:sz="0" w:space="0" w:color="auto"/>
        </w:pBdr>
        <w:rPr>
          <w:rFonts w:asciiTheme="minorHAnsi" w:eastAsiaTheme="minorHAnsi" w:hAnsiTheme="minorHAnsi" w:cstheme="minorBidi"/>
          <w:b/>
          <w:bCs/>
          <w:sz w:val="24"/>
          <w:szCs w:val="24"/>
        </w:rPr>
      </w:pPr>
    </w:p>
    <w:p w:rsidR="007C1877" w:rsidRPr="00FC6327" w:rsidRDefault="007C1877" w:rsidP="007C1877">
      <w:pPr>
        <w:pBdr>
          <w:bottom w:val="none" w:sz="0" w:space="0" w:color="auto"/>
        </w:pBdr>
        <w:rPr>
          <w:rFonts w:asciiTheme="minorHAnsi" w:eastAsiaTheme="minorHAnsi" w:hAnsiTheme="minorHAnsi" w:cstheme="minorBidi"/>
          <w:b/>
          <w:bCs/>
          <w:sz w:val="24"/>
          <w:szCs w:val="24"/>
        </w:rPr>
      </w:pPr>
    </w:p>
    <w:p w:rsidR="007C1877" w:rsidRPr="00FC6327" w:rsidRDefault="007C1877" w:rsidP="007C1877">
      <w:pPr>
        <w:pBdr>
          <w:bottom w:val="none" w:sz="0" w:space="0" w:color="auto"/>
        </w:pBdr>
        <w:rPr>
          <w:rFonts w:asciiTheme="minorHAnsi" w:eastAsiaTheme="minorHAnsi" w:hAnsiTheme="minorHAnsi" w:cstheme="minorBidi"/>
          <w:sz w:val="24"/>
          <w:szCs w:val="24"/>
        </w:rPr>
      </w:pPr>
    </w:p>
    <w:p w:rsidR="007C1877" w:rsidRPr="00FC6327" w:rsidRDefault="007C1877" w:rsidP="007C1877">
      <w:pPr>
        <w:pBdr>
          <w:bottom w:val="none" w:sz="0" w:space="0" w:color="auto"/>
        </w:pBdr>
        <w:rPr>
          <w:rFonts w:asciiTheme="minorHAnsi" w:eastAsiaTheme="minorHAnsi" w:hAnsiTheme="minorHAnsi" w:cstheme="minorBidi"/>
          <w:sz w:val="24"/>
          <w:szCs w:val="24"/>
        </w:rPr>
      </w:pPr>
    </w:p>
    <w:p w:rsidR="00C54D72" w:rsidRDefault="00C54D72" w:rsidP="007C1877">
      <w:pPr>
        <w:pBdr>
          <w:bottom w:val="none" w:sz="0" w:space="0" w:color="auto"/>
        </w:pBdr>
        <w:jc w:val="center"/>
        <w:rPr>
          <w:rFonts w:eastAsiaTheme="minorHAnsi"/>
          <w:b/>
          <w:color w:val="000000" w:themeColor="text1"/>
          <w:sz w:val="24"/>
          <w:szCs w:val="24"/>
        </w:rPr>
      </w:pPr>
    </w:p>
    <w:p w:rsidR="007C1877" w:rsidRPr="00CC442A" w:rsidRDefault="007C1877" w:rsidP="007C1877">
      <w:pPr>
        <w:pBdr>
          <w:bottom w:val="none" w:sz="0" w:space="0" w:color="auto"/>
        </w:pBdr>
        <w:jc w:val="center"/>
        <w:rPr>
          <w:rFonts w:eastAsiaTheme="minorHAnsi"/>
          <w:b/>
          <w:color w:val="000000" w:themeColor="text1"/>
          <w:sz w:val="24"/>
          <w:szCs w:val="24"/>
        </w:rPr>
      </w:pPr>
      <w:r w:rsidRPr="00CC442A">
        <w:rPr>
          <w:rFonts w:eastAsiaTheme="minorHAnsi"/>
          <w:b/>
          <w:color w:val="000000" w:themeColor="text1"/>
          <w:sz w:val="24"/>
          <w:szCs w:val="24"/>
        </w:rPr>
        <w:t>This clinical report submitted as per approved style and content</w:t>
      </w:r>
    </w:p>
    <w:p w:rsidR="003B4A3D" w:rsidRPr="00FC6327" w:rsidRDefault="003B4A3D" w:rsidP="00DD658A">
      <w:pPr>
        <w:pBdr>
          <w:bottom w:val="none" w:sz="0" w:space="0" w:color="auto"/>
        </w:pBdr>
        <w:spacing w:line="276" w:lineRule="auto"/>
        <w:jc w:val="center"/>
        <w:rPr>
          <w:rFonts w:asciiTheme="minorHAnsi" w:eastAsiaTheme="minorHAnsi" w:hAnsiTheme="minorHAnsi" w:cstheme="minorBidi"/>
          <w:sz w:val="24"/>
          <w:szCs w:val="24"/>
        </w:rPr>
      </w:pPr>
    </w:p>
    <w:p w:rsidR="003B4A3D" w:rsidRPr="00FC6327" w:rsidRDefault="003B4A3D" w:rsidP="00DD658A">
      <w:pPr>
        <w:pBdr>
          <w:bottom w:val="none" w:sz="0" w:space="0" w:color="auto"/>
        </w:pBdr>
        <w:spacing w:line="276" w:lineRule="auto"/>
        <w:jc w:val="center"/>
        <w:rPr>
          <w:rFonts w:asciiTheme="minorHAnsi" w:eastAsiaTheme="minorHAnsi" w:hAnsiTheme="minorHAnsi" w:cstheme="minorBidi"/>
          <w:sz w:val="24"/>
          <w:szCs w:val="24"/>
        </w:rPr>
      </w:pPr>
    </w:p>
    <w:p w:rsidR="00987389" w:rsidRDefault="00E523FC" w:rsidP="00987389">
      <w:pPr>
        <w:pBdr>
          <w:bottom w:val="none" w:sz="0" w:space="0" w:color="auto"/>
        </w:pBdr>
        <w:spacing w:line="276" w:lineRule="auto"/>
        <w:jc w:val="center"/>
        <w:rPr>
          <w:b/>
          <w:sz w:val="24"/>
          <w:szCs w:val="24"/>
        </w:rPr>
      </w:pPr>
      <w:r w:rsidRPr="00FC6327">
        <w:rPr>
          <w:b/>
          <w:sz w:val="24"/>
          <w:szCs w:val="24"/>
        </w:rPr>
        <w:t>-----------------------------------------</w:t>
      </w:r>
    </w:p>
    <w:p w:rsidR="003B4A3D" w:rsidRPr="00987389" w:rsidRDefault="00F84D7F" w:rsidP="00987389">
      <w:pPr>
        <w:pBdr>
          <w:bottom w:val="none" w:sz="0" w:space="0" w:color="auto"/>
        </w:pBdr>
        <w:spacing w:line="276" w:lineRule="auto"/>
        <w:jc w:val="center"/>
        <w:rPr>
          <w:b/>
          <w:sz w:val="24"/>
          <w:szCs w:val="24"/>
        </w:rPr>
      </w:pPr>
      <w:r w:rsidRPr="00D42D4F">
        <w:rPr>
          <w:b/>
          <w:sz w:val="28"/>
          <w:szCs w:val="28"/>
        </w:rPr>
        <w:t>Approved</w:t>
      </w:r>
    </w:p>
    <w:p w:rsidR="00F84D7F" w:rsidRPr="00D42D4F" w:rsidRDefault="00F84D7F" w:rsidP="00987389">
      <w:pPr>
        <w:pBdr>
          <w:bottom w:val="none" w:sz="0" w:space="0" w:color="auto"/>
        </w:pBdr>
        <w:spacing w:after="0"/>
        <w:jc w:val="center"/>
        <w:rPr>
          <w:sz w:val="28"/>
          <w:szCs w:val="28"/>
        </w:rPr>
      </w:pPr>
      <w:r w:rsidRPr="00D42D4F">
        <w:rPr>
          <w:sz w:val="28"/>
          <w:szCs w:val="28"/>
        </w:rPr>
        <w:t>Dr. Amir Hossan Shaikat</w:t>
      </w:r>
    </w:p>
    <w:p w:rsidR="00B75412" w:rsidRPr="00D42D4F" w:rsidRDefault="00B75412" w:rsidP="00987389">
      <w:pPr>
        <w:pBdr>
          <w:bottom w:val="none" w:sz="0" w:space="0" w:color="auto"/>
        </w:pBdr>
        <w:spacing w:after="0"/>
        <w:jc w:val="center"/>
        <w:rPr>
          <w:sz w:val="28"/>
          <w:szCs w:val="28"/>
        </w:rPr>
      </w:pPr>
      <w:r w:rsidRPr="00D42D4F">
        <w:rPr>
          <w:sz w:val="28"/>
          <w:szCs w:val="28"/>
        </w:rPr>
        <w:t>Assistant professor</w:t>
      </w:r>
    </w:p>
    <w:p w:rsidR="00F84D7F" w:rsidRPr="00D42D4F" w:rsidRDefault="00F84D7F" w:rsidP="00987389">
      <w:pPr>
        <w:pBdr>
          <w:bottom w:val="none" w:sz="0" w:space="0" w:color="auto"/>
        </w:pBdr>
        <w:spacing w:after="0"/>
        <w:jc w:val="center"/>
        <w:rPr>
          <w:sz w:val="28"/>
          <w:szCs w:val="28"/>
        </w:rPr>
      </w:pPr>
      <w:r w:rsidRPr="00D42D4F">
        <w:rPr>
          <w:sz w:val="28"/>
          <w:szCs w:val="28"/>
        </w:rPr>
        <w:t>Department of</w:t>
      </w:r>
      <w:r w:rsidR="001D63CD" w:rsidRPr="00D42D4F">
        <w:rPr>
          <w:sz w:val="28"/>
          <w:szCs w:val="28"/>
        </w:rPr>
        <w:t xml:space="preserve"> Physiology,</w:t>
      </w:r>
      <w:r w:rsidRPr="00D42D4F">
        <w:rPr>
          <w:sz w:val="28"/>
          <w:szCs w:val="28"/>
        </w:rPr>
        <w:t xml:space="preserve"> Biochemistry</w:t>
      </w:r>
      <w:r w:rsidR="001D63CD" w:rsidRPr="00D42D4F">
        <w:rPr>
          <w:sz w:val="28"/>
          <w:szCs w:val="28"/>
        </w:rPr>
        <w:t xml:space="preserve"> and Pharmacology</w:t>
      </w:r>
    </w:p>
    <w:p w:rsidR="003B4A3D" w:rsidRDefault="001D63CD" w:rsidP="00987389">
      <w:pPr>
        <w:pBdr>
          <w:bottom w:val="none" w:sz="0" w:space="0" w:color="auto"/>
        </w:pBdr>
        <w:spacing w:after="0"/>
        <w:jc w:val="center"/>
        <w:rPr>
          <w:sz w:val="28"/>
          <w:szCs w:val="28"/>
        </w:rPr>
      </w:pPr>
      <w:r w:rsidRPr="00D42D4F">
        <w:rPr>
          <w:sz w:val="28"/>
          <w:szCs w:val="28"/>
        </w:rPr>
        <w:t>Chittagong Veterinary And Animal Sciences University</w:t>
      </w:r>
      <w:r w:rsidR="00AB105A" w:rsidRPr="00D42D4F">
        <w:rPr>
          <w:sz w:val="28"/>
          <w:szCs w:val="28"/>
        </w:rPr>
        <w:t>-4225</w:t>
      </w:r>
      <w:r w:rsidRPr="00D42D4F">
        <w:rPr>
          <w:sz w:val="28"/>
          <w:szCs w:val="28"/>
        </w:rPr>
        <w:t>.</w:t>
      </w:r>
    </w:p>
    <w:p w:rsidR="00D42D4F" w:rsidRDefault="00D42D4F" w:rsidP="00D42D4F">
      <w:pPr>
        <w:pBdr>
          <w:bottom w:val="none" w:sz="0" w:space="0" w:color="auto"/>
        </w:pBdr>
        <w:spacing w:after="0" w:line="276" w:lineRule="auto"/>
        <w:jc w:val="center"/>
        <w:rPr>
          <w:sz w:val="28"/>
          <w:szCs w:val="28"/>
        </w:rPr>
      </w:pPr>
    </w:p>
    <w:p w:rsidR="00DD658A" w:rsidRPr="003D094D" w:rsidRDefault="00C54D72" w:rsidP="003D094D">
      <w:pPr>
        <w:pBdr>
          <w:bottom w:val="none" w:sz="0" w:space="0" w:color="auto"/>
        </w:pBdr>
        <w:spacing w:after="0" w:line="276" w:lineRule="auto"/>
        <w:jc w:val="center"/>
        <w:rPr>
          <w:sz w:val="28"/>
          <w:szCs w:val="28"/>
        </w:rPr>
      </w:pPr>
      <w:r>
        <w:rPr>
          <w:sz w:val="28"/>
          <w:szCs w:val="28"/>
        </w:rPr>
        <w:t>SEPTEMBER, 2015</w:t>
      </w:r>
    </w:p>
    <w:p w:rsidR="00A92031" w:rsidRDefault="00A92031">
      <w:pPr>
        <w:pBdr>
          <w:bottom w:val="none" w:sz="0" w:space="0" w:color="auto"/>
        </w:pBdr>
        <w:spacing w:line="276" w:lineRule="auto"/>
        <w:jc w:val="left"/>
        <w:rPr>
          <w:rFonts w:ascii="Lucida Calligraphy" w:hAnsi="Lucida Calligraphy"/>
          <w:b/>
          <w:sz w:val="24"/>
          <w:szCs w:val="24"/>
        </w:rPr>
      </w:pPr>
    </w:p>
    <w:p w:rsidR="00DD658A" w:rsidRPr="00A92031" w:rsidRDefault="00DD658A" w:rsidP="00E93F4C">
      <w:pPr>
        <w:pBdr>
          <w:bottom w:val="none" w:sz="0" w:space="0" w:color="auto"/>
        </w:pBdr>
        <w:spacing w:line="276" w:lineRule="auto"/>
        <w:jc w:val="left"/>
        <w:rPr>
          <w:rFonts w:ascii="Lucida Calligraphy" w:hAnsi="Lucida Calligraphy"/>
          <w:b/>
          <w:sz w:val="24"/>
          <w:szCs w:val="24"/>
        </w:rPr>
      </w:pPr>
      <w:r w:rsidRPr="00A92031">
        <w:rPr>
          <w:rFonts w:ascii="Lucida Calligraphy" w:hAnsi="Lucida Calligraphy"/>
          <w:b/>
          <w:sz w:val="24"/>
          <w:szCs w:val="24"/>
        </w:rPr>
        <w:br w:type="page"/>
      </w:r>
    </w:p>
    <w:p w:rsidR="00942726" w:rsidRDefault="00942726" w:rsidP="00942726">
      <w:pPr>
        <w:pStyle w:val="TOC1"/>
      </w:pPr>
      <w:bookmarkStart w:id="0" w:name="_Toc430084833"/>
      <w:r>
        <w:lastRenderedPageBreak/>
        <w:t>TABLE OF CONTENT</w:t>
      </w:r>
      <w:r w:rsidR="00080E26">
        <w:t>S</w:t>
      </w:r>
    </w:p>
    <w:p w:rsidR="00910119" w:rsidRPr="0093643B" w:rsidRDefault="00910119" w:rsidP="00942726">
      <w:pPr>
        <w:pStyle w:val="TOC1"/>
      </w:pPr>
      <w:r>
        <w:fldChar w:fldCharType="begin"/>
      </w:r>
      <w:r>
        <w:instrText xml:space="preserve"> TOC \o "1-3" \h \z \u </w:instrText>
      </w:r>
      <w:r>
        <w:fldChar w:fldCharType="separate"/>
      </w:r>
      <w:hyperlink w:anchor="_Toc430285366" w:history="1">
        <w:r w:rsidRPr="0093643B">
          <w:rPr>
            <w:rStyle w:val="Hyperlink"/>
          </w:rPr>
          <w:t>LIST OF ABBREVIATION AND SYMBOLS</w:t>
        </w:r>
        <w:r w:rsidRPr="0093643B">
          <w:rPr>
            <w:webHidden/>
          </w:rPr>
          <w:tab/>
        </w:r>
        <w:r w:rsidRPr="0093643B">
          <w:rPr>
            <w:webHidden/>
          </w:rPr>
          <w:fldChar w:fldCharType="begin"/>
        </w:r>
        <w:r w:rsidRPr="0093643B">
          <w:rPr>
            <w:webHidden/>
          </w:rPr>
          <w:instrText xml:space="preserve"> PAGEREF _Toc430285366 \h </w:instrText>
        </w:r>
        <w:r w:rsidRPr="0093643B">
          <w:rPr>
            <w:webHidden/>
          </w:rPr>
        </w:r>
        <w:r w:rsidRPr="0093643B">
          <w:rPr>
            <w:webHidden/>
          </w:rPr>
          <w:fldChar w:fldCharType="separate"/>
        </w:r>
        <w:r w:rsidRPr="0093643B">
          <w:rPr>
            <w:webHidden/>
          </w:rPr>
          <w:t>5</w:t>
        </w:r>
        <w:r w:rsidRPr="0093643B">
          <w:rPr>
            <w:webHidden/>
          </w:rPr>
          <w:fldChar w:fldCharType="end"/>
        </w:r>
      </w:hyperlink>
    </w:p>
    <w:p w:rsidR="00910119" w:rsidRDefault="00910119" w:rsidP="00942726">
      <w:pPr>
        <w:pStyle w:val="TOC1"/>
      </w:pPr>
      <w:hyperlink w:anchor="_Toc430285367" w:history="1">
        <w:r w:rsidRPr="00E932CB">
          <w:rPr>
            <w:rStyle w:val="Hyperlink"/>
          </w:rPr>
          <w:t>ABSTRACT</w:t>
        </w:r>
        <w:r>
          <w:rPr>
            <w:webHidden/>
          </w:rPr>
          <w:tab/>
        </w:r>
        <w:r>
          <w:rPr>
            <w:webHidden/>
          </w:rPr>
          <w:fldChar w:fldCharType="begin"/>
        </w:r>
        <w:r>
          <w:rPr>
            <w:webHidden/>
          </w:rPr>
          <w:instrText xml:space="preserve"> PAGEREF _Toc430285367 \h </w:instrText>
        </w:r>
        <w:r>
          <w:rPr>
            <w:webHidden/>
          </w:rPr>
        </w:r>
        <w:r>
          <w:rPr>
            <w:webHidden/>
          </w:rPr>
          <w:fldChar w:fldCharType="separate"/>
        </w:r>
        <w:r>
          <w:rPr>
            <w:webHidden/>
          </w:rPr>
          <w:t>6</w:t>
        </w:r>
        <w:r>
          <w:rPr>
            <w:webHidden/>
          </w:rPr>
          <w:fldChar w:fldCharType="end"/>
        </w:r>
      </w:hyperlink>
    </w:p>
    <w:p w:rsidR="00910119" w:rsidRDefault="00910119" w:rsidP="00942726">
      <w:pPr>
        <w:pStyle w:val="TOC1"/>
      </w:pPr>
      <w:hyperlink w:anchor="_Toc430285368" w:history="1">
        <w:r w:rsidRPr="00E932CB">
          <w:rPr>
            <w:rStyle w:val="Hyperlink"/>
          </w:rPr>
          <w:t>CHAPTER –I</w:t>
        </w:r>
        <w:r>
          <w:rPr>
            <w:webHidden/>
          </w:rPr>
          <w:tab/>
        </w:r>
        <w:r>
          <w:rPr>
            <w:webHidden/>
          </w:rPr>
          <w:fldChar w:fldCharType="begin"/>
        </w:r>
        <w:r>
          <w:rPr>
            <w:webHidden/>
          </w:rPr>
          <w:instrText xml:space="preserve"> PAGEREF _Toc430285368 \h </w:instrText>
        </w:r>
        <w:r>
          <w:rPr>
            <w:webHidden/>
          </w:rPr>
        </w:r>
        <w:r>
          <w:rPr>
            <w:webHidden/>
          </w:rPr>
          <w:fldChar w:fldCharType="separate"/>
        </w:r>
        <w:r>
          <w:rPr>
            <w:webHidden/>
          </w:rPr>
          <w:t>7</w:t>
        </w:r>
        <w:r>
          <w:rPr>
            <w:webHidden/>
          </w:rPr>
          <w:fldChar w:fldCharType="end"/>
        </w:r>
      </w:hyperlink>
    </w:p>
    <w:p w:rsidR="00910119" w:rsidRPr="0093643B" w:rsidRDefault="00910119" w:rsidP="00AC319E">
      <w:pPr>
        <w:pStyle w:val="TOC2"/>
        <w:spacing w:line="276" w:lineRule="auto"/>
      </w:pPr>
      <w:hyperlink w:anchor="_Toc430285369" w:history="1">
        <w:r w:rsidRPr="0093643B">
          <w:rPr>
            <w:rStyle w:val="Hyperlink"/>
          </w:rPr>
          <w:t>INTRODUCTION</w:t>
        </w:r>
        <w:r w:rsidRPr="0093643B">
          <w:rPr>
            <w:webHidden/>
          </w:rPr>
          <w:tab/>
        </w:r>
        <w:r w:rsidRPr="0093643B">
          <w:rPr>
            <w:webHidden/>
          </w:rPr>
          <w:fldChar w:fldCharType="begin"/>
        </w:r>
        <w:r w:rsidRPr="0093643B">
          <w:rPr>
            <w:webHidden/>
          </w:rPr>
          <w:instrText xml:space="preserve"> PAGEREF _Toc430285369 \h </w:instrText>
        </w:r>
        <w:r w:rsidRPr="0093643B">
          <w:rPr>
            <w:webHidden/>
          </w:rPr>
        </w:r>
        <w:r w:rsidRPr="0093643B">
          <w:rPr>
            <w:webHidden/>
          </w:rPr>
          <w:fldChar w:fldCharType="separate"/>
        </w:r>
        <w:r w:rsidRPr="0093643B">
          <w:rPr>
            <w:webHidden/>
          </w:rPr>
          <w:t>7</w:t>
        </w:r>
        <w:r w:rsidRPr="0093643B">
          <w:rPr>
            <w:webHidden/>
          </w:rPr>
          <w:fldChar w:fldCharType="end"/>
        </w:r>
      </w:hyperlink>
    </w:p>
    <w:p w:rsidR="00910119" w:rsidRDefault="00910119" w:rsidP="00942726">
      <w:pPr>
        <w:pStyle w:val="TOC1"/>
      </w:pPr>
      <w:hyperlink w:anchor="_Toc430285370" w:history="1">
        <w:r w:rsidRPr="00E932CB">
          <w:rPr>
            <w:rStyle w:val="Hyperlink"/>
          </w:rPr>
          <w:t>CHAPTER –II</w:t>
        </w:r>
        <w:r>
          <w:rPr>
            <w:webHidden/>
          </w:rPr>
          <w:tab/>
        </w:r>
        <w:r>
          <w:rPr>
            <w:webHidden/>
          </w:rPr>
          <w:fldChar w:fldCharType="begin"/>
        </w:r>
        <w:r>
          <w:rPr>
            <w:webHidden/>
          </w:rPr>
          <w:instrText xml:space="preserve"> PAGEREF _Toc430285370 \h </w:instrText>
        </w:r>
        <w:r>
          <w:rPr>
            <w:webHidden/>
          </w:rPr>
        </w:r>
        <w:r>
          <w:rPr>
            <w:webHidden/>
          </w:rPr>
          <w:fldChar w:fldCharType="separate"/>
        </w:r>
        <w:r>
          <w:rPr>
            <w:webHidden/>
          </w:rPr>
          <w:t>9</w:t>
        </w:r>
        <w:r>
          <w:rPr>
            <w:webHidden/>
          </w:rPr>
          <w:fldChar w:fldCharType="end"/>
        </w:r>
      </w:hyperlink>
    </w:p>
    <w:p w:rsidR="00910119" w:rsidRDefault="00910119" w:rsidP="00AC319E">
      <w:pPr>
        <w:pStyle w:val="TOC2"/>
        <w:spacing w:line="276" w:lineRule="auto"/>
      </w:pPr>
      <w:hyperlink w:anchor="_Toc430285371" w:history="1">
        <w:r w:rsidRPr="00E932CB">
          <w:rPr>
            <w:rStyle w:val="Hyperlink"/>
          </w:rPr>
          <w:t>MATERIALS AND METHODS</w:t>
        </w:r>
        <w:r>
          <w:rPr>
            <w:webHidden/>
          </w:rPr>
          <w:tab/>
        </w:r>
        <w:r>
          <w:rPr>
            <w:webHidden/>
          </w:rPr>
          <w:fldChar w:fldCharType="begin"/>
        </w:r>
        <w:r>
          <w:rPr>
            <w:webHidden/>
          </w:rPr>
          <w:instrText xml:space="preserve"> PAGEREF _Toc430285371 \h </w:instrText>
        </w:r>
        <w:r>
          <w:rPr>
            <w:webHidden/>
          </w:rPr>
        </w:r>
        <w:r>
          <w:rPr>
            <w:webHidden/>
          </w:rPr>
          <w:fldChar w:fldCharType="separate"/>
        </w:r>
        <w:r>
          <w:rPr>
            <w:webHidden/>
          </w:rPr>
          <w:t>9</w:t>
        </w:r>
        <w:r>
          <w:rPr>
            <w:webHidden/>
          </w:rPr>
          <w:fldChar w:fldCharType="end"/>
        </w:r>
      </w:hyperlink>
    </w:p>
    <w:p w:rsidR="00910119" w:rsidRPr="0093643B" w:rsidRDefault="00910119" w:rsidP="00AC319E">
      <w:pPr>
        <w:pStyle w:val="TOC3"/>
        <w:spacing w:line="276" w:lineRule="auto"/>
      </w:pPr>
      <w:hyperlink w:anchor="_Toc430285372" w:history="1">
        <w:r w:rsidRPr="0093643B">
          <w:rPr>
            <w:rStyle w:val="Hyperlink"/>
          </w:rPr>
          <w:t>2.1 The study area</w:t>
        </w:r>
        <w:r w:rsidRPr="0093643B">
          <w:rPr>
            <w:webHidden/>
          </w:rPr>
          <w:tab/>
        </w:r>
        <w:r w:rsidRPr="0093643B">
          <w:rPr>
            <w:webHidden/>
          </w:rPr>
          <w:fldChar w:fldCharType="begin"/>
        </w:r>
        <w:r w:rsidRPr="0093643B">
          <w:rPr>
            <w:webHidden/>
          </w:rPr>
          <w:instrText xml:space="preserve"> PAGEREF _Toc430285372 \h </w:instrText>
        </w:r>
        <w:r w:rsidRPr="0093643B">
          <w:rPr>
            <w:webHidden/>
          </w:rPr>
        </w:r>
        <w:r w:rsidRPr="0093643B">
          <w:rPr>
            <w:webHidden/>
          </w:rPr>
          <w:fldChar w:fldCharType="separate"/>
        </w:r>
        <w:r w:rsidRPr="0093643B">
          <w:rPr>
            <w:webHidden/>
          </w:rPr>
          <w:t>9</w:t>
        </w:r>
        <w:r w:rsidRPr="0093643B">
          <w:rPr>
            <w:webHidden/>
          </w:rPr>
          <w:fldChar w:fldCharType="end"/>
        </w:r>
      </w:hyperlink>
    </w:p>
    <w:p w:rsidR="00910119" w:rsidRDefault="00910119" w:rsidP="00AC319E">
      <w:pPr>
        <w:pStyle w:val="TOC3"/>
      </w:pPr>
      <w:hyperlink w:anchor="_Toc430285373" w:history="1">
        <w:r w:rsidRPr="00E932CB">
          <w:rPr>
            <w:rStyle w:val="Hyperlink"/>
          </w:rPr>
          <w:t>2.2 Sample collection</w:t>
        </w:r>
        <w:r>
          <w:rPr>
            <w:webHidden/>
          </w:rPr>
          <w:tab/>
        </w:r>
        <w:r>
          <w:rPr>
            <w:webHidden/>
          </w:rPr>
          <w:fldChar w:fldCharType="begin"/>
        </w:r>
        <w:r>
          <w:rPr>
            <w:webHidden/>
          </w:rPr>
          <w:instrText xml:space="preserve"> PAGEREF _Toc430285373 \h </w:instrText>
        </w:r>
        <w:r>
          <w:rPr>
            <w:webHidden/>
          </w:rPr>
        </w:r>
        <w:r>
          <w:rPr>
            <w:webHidden/>
          </w:rPr>
          <w:fldChar w:fldCharType="separate"/>
        </w:r>
        <w:r>
          <w:rPr>
            <w:webHidden/>
          </w:rPr>
          <w:t>9</w:t>
        </w:r>
        <w:r>
          <w:rPr>
            <w:webHidden/>
          </w:rPr>
          <w:fldChar w:fldCharType="end"/>
        </w:r>
      </w:hyperlink>
    </w:p>
    <w:p w:rsidR="00910119" w:rsidRDefault="00910119" w:rsidP="00AC319E">
      <w:pPr>
        <w:pStyle w:val="TOC3"/>
        <w:spacing w:line="276" w:lineRule="auto"/>
      </w:pPr>
      <w:hyperlink w:anchor="_Toc430285374" w:history="1">
        <w:r w:rsidRPr="00E932CB">
          <w:rPr>
            <w:rStyle w:val="Hyperlink"/>
          </w:rPr>
          <w:t>2.3 Sample preservation</w:t>
        </w:r>
        <w:r>
          <w:rPr>
            <w:webHidden/>
          </w:rPr>
          <w:tab/>
        </w:r>
        <w:r>
          <w:rPr>
            <w:webHidden/>
          </w:rPr>
          <w:fldChar w:fldCharType="begin"/>
        </w:r>
        <w:r>
          <w:rPr>
            <w:webHidden/>
          </w:rPr>
          <w:instrText xml:space="preserve"> PAGEREF _Toc430285374 \h </w:instrText>
        </w:r>
        <w:r>
          <w:rPr>
            <w:webHidden/>
          </w:rPr>
        </w:r>
        <w:r>
          <w:rPr>
            <w:webHidden/>
          </w:rPr>
          <w:fldChar w:fldCharType="separate"/>
        </w:r>
        <w:r>
          <w:rPr>
            <w:webHidden/>
          </w:rPr>
          <w:t>9</w:t>
        </w:r>
        <w:r>
          <w:rPr>
            <w:webHidden/>
          </w:rPr>
          <w:fldChar w:fldCharType="end"/>
        </w:r>
      </w:hyperlink>
    </w:p>
    <w:p w:rsidR="00910119" w:rsidRDefault="00910119" w:rsidP="00AC319E">
      <w:pPr>
        <w:pStyle w:val="TOC3"/>
        <w:spacing w:line="276" w:lineRule="auto"/>
      </w:pPr>
      <w:hyperlink w:anchor="_Toc430285375" w:history="1">
        <w:r w:rsidRPr="00E932CB">
          <w:rPr>
            <w:rStyle w:val="Hyperlink"/>
          </w:rPr>
          <w:t>2.4 Hematological examination</w:t>
        </w:r>
        <w:r>
          <w:rPr>
            <w:webHidden/>
          </w:rPr>
          <w:tab/>
        </w:r>
        <w:r>
          <w:rPr>
            <w:webHidden/>
          </w:rPr>
          <w:fldChar w:fldCharType="begin"/>
        </w:r>
        <w:r>
          <w:rPr>
            <w:webHidden/>
          </w:rPr>
          <w:instrText xml:space="preserve"> PAGEREF _Toc430285375 \h </w:instrText>
        </w:r>
        <w:r>
          <w:rPr>
            <w:webHidden/>
          </w:rPr>
        </w:r>
        <w:r>
          <w:rPr>
            <w:webHidden/>
          </w:rPr>
          <w:fldChar w:fldCharType="separate"/>
        </w:r>
        <w:r>
          <w:rPr>
            <w:webHidden/>
          </w:rPr>
          <w:t>9</w:t>
        </w:r>
        <w:r>
          <w:rPr>
            <w:webHidden/>
          </w:rPr>
          <w:fldChar w:fldCharType="end"/>
        </w:r>
      </w:hyperlink>
    </w:p>
    <w:p w:rsidR="00910119" w:rsidRDefault="00910119" w:rsidP="00AC319E">
      <w:pPr>
        <w:pStyle w:val="TOC3"/>
        <w:spacing w:line="276" w:lineRule="auto"/>
      </w:pPr>
      <w:hyperlink w:anchor="_Toc430285376" w:history="1">
        <w:r w:rsidRPr="00E932CB">
          <w:rPr>
            <w:rStyle w:val="Hyperlink"/>
          </w:rPr>
          <w:t>2.5 Boichemical assay</w:t>
        </w:r>
        <w:r>
          <w:rPr>
            <w:webHidden/>
          </w:rPr>
          <w:tab/>
        </w:r>
        <w:r>
          <w:rPr>
            <w:webHidden/>
          </w:rPr>
          <w:fldChar w:fldCharType="begin"/>
        </w:r>
        <w:r>
          <w:rPr>
            <w:webHidden/>
          </w:rPr>
          <w:instrText xml:space="preserve"> PAGEREF _Toc430285376 \h </w:instrText>
        </w:r>
        <w:r>
          <w:rPr>
            <w:webHidden/>
          </w:rPr>
        </w:r>
        <w:r>
          <w:rPr>
            <w:webHidden/>
          </w:rPr>
          <w:fldChar w:fldCharType="separate"/>
        </w:r>
        <w:r>
          <w:rPr>
            <w:webHidden/>
          </w:rPr>
          <w:t>9</w:t>
        </w:r>
        <w:r>
          <w:rPr>
            <w:webHidden/>
          </w:rPr>
          <w:fldChar w:fldCharType="end"/>
        </w:r>
      </w:hyperlink>
    </w:p>
    <w:p w:rsidR="00910119" w:rsidRDefault="00910119" w:rsidP="00AC319E">
      <w:pPr>
        <w:pStyle w:val="TOC3"/>
        <w:spacing w:line="276" w:lineRule="auto"/>
      </w:pPr>
      <w:hyperlink w:anchor="_Toc430285377" w:history="1">
        <w:r w:rsidRPr="00E932CB">
          <w:rPr>
            <w:rStyle w:val="Hyperlink"/>
          </w:rPr>
          <w:t>2.6 Chemical and physical examination of urine</w:t>
        </w:r>
        <w:r>
          <w:rPr>
            <w:webHidden/>
          </w:rPr>
          <w:tab/>
        </w:r>
        <w:r>
          <w:rPr>
            <w:webHidden/>
          </w:rPr>
          <w:fldChar w:fldCharType="begin"/>
        </w:r>
        <w:r>
          <w:rPr>
            <w:webHidden/>
          </w:rPr>
          <w:instrText xml:space="preserve"> PAGEREF _Toc430285377 \h </w:instrText>
        </w:r>
        <w:r>
          <w:rPr>
            <w:webHidden/>
          </w:rPr>
        </w:r>
        <w:r>
          <w:rPr>
            <w:webHidden/>
          </w:rPr>
          <w:fldChar w:fldCharType="separate"/>
        </w:r>
        <w:r>
          <w:rPr>
            <w:webHidden/>
          </w:rPr>
          <w:t>10</w:t>
        </w:r>
        <w:r>
          <w:rPr>
            <w:webHidden/>
          </w:rPr>
          <w:fldChar w:fldCharType="end"/>
        </w:r>
      </w:hyperlink>
    </w:p>
    <w:p w:rsidR="00910119" w:rsidRDefault="00910119" w:rsidP="00AC319E">
      <w:pPr>
        <w:pStyle w:val="TOC3"/>
        <w:spacing w:line="276" w:lineRule="auto"/>
      </w:pPr>
      <w:hyperlink w:anchor="_Toc430285378" w:history="1">
        <w:r w:rsidRPr="00E932CB">
          <w:rPr>
            <w:rStyle w:val="Hyperlink"/>
          </w:rPr>
          <w:t>2.7 Microscopic examination of urine</w:t>
        </w:r>
        <w:r>
          <w:rPr>
            <w:webHidden/>
          </w:rPr>
          <w:tab/>
        </w:r>
        <w:r>
          <w:rPr>
            <w:webHidden/>
          </w:rPr>
          <w:fldChar w:fldCharType="begin"/>
        </w:r>
        <w:r>
          <w:rPr>
            <w:webHidden/>
          </w:rPr>
          <w:instrText xml:space="preserve"> PAGEREF _Toc430285378 \h </w:instrText>
        </w:r>
        <w:r>
          <w:rPr>
            <w:webHidden/>
          </w:rPr>
        </w:r>
        <w:r>
          <w:rPr>
            <w:webHidden/>
          </w:rPr>
          <w:fldChar w:fldCharType="separate"/>
        </w:r>
        <w:r>
          <w:rPr>
            <w:webHidden/>
          </w:rPr>
          <w:t>10</w:t>
        </w:r>
        <w:r>
          <w:rPr>
            <w:webHidden/>
          </w:rPr>
          <w:fldChar w:fldCharType="end"/>
        </w:r>
      </w:hyperlink>
    </w:p>
    <w:p w:rsidR="00910119" w:rsidRDefault="00910119" w:rsidP="00AC319E">
      <w:pPr>
        <w:pStyle w:val="TOC3"/>
        <w:spacing w:line="276" w:lineRule="auto"/>
      </w:pPr>
      <w:hyperlink w:anchor="_Toc430285379" w:history="1">
        <w:r w:rsidRPr="00E932CB">
          <w:rPr>
            <w:rStyle w:val="Hyperlink"/>
          </w:rPr>
          <w:t>2.8 Data analysis</w:t>
        </w:r>
        <w:r>
          <w:rPr>
            <w:webHidden/>
          </w:rPr>
          <w:tab/>
        </w:r>
        <w:r>
          <w:rPr>
            <w:webHidden/>
          </w:rPr>
          <w:fldChar w:fldCharType="begin"/>
        </w:r>
        <w:r>
          <w:rPr>
            <w:webHidden/>
          </w:rPr>
          <w:instrText xml:space="preserve"> PAGEREF _Toc430285379 \h </w:instrText>
        </w:r>
        <w:r>
          <w:rPr>
            <w:webHidden/>
          </w:rPr>
        </w:r>
        <w:r>
          <w:rPr>
            <w:webHidden/>
          </w:rPr>
          <w:fldChar w:fldCharType="separate"/>
        </w:r>
        <w:r>
          <w:rPr>
            <w:webHidden/>
          </w:rPr>
          <w:t>10</w:t>
        </w:r>
        <w:r>
          <w:rPr>
            <w:webHidden/>
          </w:rPr>
          <w:fldChar w:fldCharType="end"/>
        </w:r>
      </w:hyperlink>
    </w:p>
    <w:p w:rsidR="00910119" w:rsidRDefault="00910119" w:rsidP="00942726">
      <w:pPr>
        <w:pStyle w:val="TOC1"/>
      </w:pPr>
      <w:hyperlink w:anchor="_Toc430285380" w:history="1">
        <w:r w:rsidRPr="00E932CB">
          <w:rPr>
            <w:rStyle w:val="Hyperlink"/>
          </w:rPr>
          <w:t>CHAPTER –III</w:t>
        </w:r>
        <w:r>
          <w:rPr>
            <w:webHidden/>
          </w:rPr>
          <w:tab/>
        </w:r>
        <w:r>
          <w:rPr>
            <w:webHidden/>
          </w:rPr>
          <w:fldChar w:fldCharType="begin"/>
        </w:r>
        <w:r>
          <w:rPr>
            <w:webHidden/>
          </w:rPr>
          <w:instrText xml:space="preserve"> PAGEREF _Toc430285380 \h </w:instrText>
        </w:r>
        <w:r>
          <w:rPr>
            <w:webHidden/>
          </w:rPr>
        </w:r>
        <w:r>
          <w:rPr>
            <w:webHidden/>
          </w:rPr>
          <w:fldChar w:fldCharType="separate"/>
        </w:r>
        <w:r>
          <w:rPr>
            <w:webHidden/>
          </w:rPr>
          <w:t>12</w:t>
        </w:r>
        <w:r>
          <w:rPr>
            <w:webHidden/>
          </w:rPr>
          <w:fldChar w:fldCharType="end"/>
        </w:r>
      </w:hyperlink>
    </w:p>
    <w:p w:rsidR="00910119" w:rsidRDefault="00910119" w:rsidP="00AC319E">
      <w:pPr>
        <w:pStyle w:val="TOC2"/>
        <w:spacing w:line="276" w:lineRule="auto"/>
      </w:pPr>
      <w:hyperlink w:anchor="_Toc430285381" w:history="1">
        <w:r w:rsidRPr="00E932CB">
          <w:rPr>
            <w:rStyle w:val="Hyperlink"/>
          </w:rPr>
          <w:t>RESULTS</w:t>
        </w:r>
        <w:r>
          <w:rPr>
            <w:webHidden/>
          </w:rPr>
          <w:tab/>
        </w:r>
        <w:r>
          <w:rPr>
            <w:webHidden/>
          </w:rPr>
          <w:fldChar w:fldCharType="begin"/>
        </w:r>
        <w:r>
          <w:rPr>
            <w:webHidden/>
          </w:rPr>
          <w:instrText xml:space="preserve"> PAGEREF _Toc430285381 \h </w:instrText>
        </w:r>
        <w:r>
          <w:rPr>
            <w:webHidden/>
          </w:rPr>
        </w:r>
        <w:r>
          <w:rPr>
            <w:webHidden/>
          </w:rPr>
          <w:fldChar w:fldCharType="separate"/>
        </w:r>
        <w:r>
          <w:rPr>
            <w:webHidden/>
          </w:rPr>
          <w:t>12</w:t>
        </w:r>
        <w:r>
          <w:rPr>
            <w:webHidden/>
          </w:rPr>
          <w:fldChar w:fldCharType="end"/>
        </w:r>
      </w:hyperlink>
    </w:p>
    <w:p w:rsidR="00910119" w:rsidRDefault="00910119" w:rsidP="00AC319E">
      <w:pPr>
        <w:pStyle w:val="TOC3"/>
        <w:spacing w:line="276" w:lineRule="auto"/>
      </w:pPr>
      <w:hyperlink w:anchor="_Toc430285382" w:history="1">
        <w:r w:rsidRPr="00E932CB">
          <w:rPr>
            <w:rStyle w:val="Hyperlink"/>
          </w:rPr>
          <w:t>3.1: Results of hematological parameter</w:t>
        </w:r>
        <w:r>
          <w:rPr>
            <w:webHidden/>
          </w:rPr>
          <w:tab/>
        </w:r>
        <w:r>
          <w:rPr>
            <w:webHidden/>
          </w:rPr>
          <w:fldChar w:fldCharType="begin"/>
        </w:r>
        <w:r>
          <w:rPr>
            <w:webHidden/>
          </w:rPr>
          <w:instrText xml:space="preserve"> PAGEREF _Toc430285382 \h </w:instrText>
        </w:r>
        <w:r>
          <w:rPr>
            <w:webHidden/>
          </w:rPr>
        </w:r>
        <w:r>
          <w:rPr>
            <w:webHidden/>
          </w:rPr>
          <w:fldChar w:fldCharType="separate"/>
        </w:r>
        <w:r>
          <w:rPr>
            <w:webHidden/>
          </w:rPr>
          <w:t>12</w:t>
        </w:r>
        <w:r>
          <w:rPr>
            <w:webHidden/>
          </w:rPr>
          <w:fldChar w:fldCharType="end"/>
        </w:r>
      </w:hyperlink>
    </w:p>
    <w:p w:rsidR="00910119" w:rsidRDefault="00910119" w:rsidP="00AC319E">
      <w:pPr>
        <w:pStyle w:val="TOC3"/>
        <w:spacing w:line="276" w:lineRule="auto"/>
      </w:pPr>
      <w:hyperlink w:anchor="_Toc430285383" w:history="1">
        <w:r w:rsidRPr="00E932CB">
          <w:rPr>
            <w:rStyle w:val="Hyperlink"/>
          </w:rPr>
          <w:t>3.2: Results of biochemical parameter</w:t>
        </w:r>
        <w:r>
          <w:rPr>
            <w:webHidden/>
          </w:rPr>
          <w:tab/>
        </w:r>
        <w:r>
          <w:rPr>
            <w:webHidden/>
          </w:rPr>
          <w:fldChar w:fldCharType="begin"/>
        </w:r>
        <w:r>
          <w:rPr>
            <w:webHidden/>
          </w:rPr>
          <w:instrText xml:space="preserve"> PAGEREF _Toc430285383 \h </w:instrText>
        </w:r>
        <w:r>
          <w:rPr>
            <w:webHidden/>
          </w:rPr>
        </w:r>
        <w:r>
          <w:rPr>
            <w:webHidden/>
          </w:rPr>
          <w:fldChar w:fldCharType="separate"/>
        </w:r>
        <w:r>
          <w:rPr>
            <w:webHidden/>
          </w:rPr>
          <w:t>13</w:t>
        </w:r>
        <w:r>
          <w:rPr>
            <w:webHidden/>
          </w:rPr>
          <w:fldChar w:fldCharType="end"/>
        </w:r>
      </w:hyperlink>
    </w:p>
    <w:p w:rsidR="00910119" w:rsidRDefault="00910119" w:rsidP="00AC319E">
      <w:pPr>
        <w:pStyle w:val="TOC3"/>
        <w:spacing w:line="276" w:lineRule="auto"/>
      </w:pPr>
      <w:hyperlink w:anchor="_Toc430285384" w:history="1">
        <w:r w:rsidRPr="00E932CB">
          <w:rPr>
            <w:rStyle w:val="Hyperlink"/>
          </w:rPr>
          <w:t>3.3 Results of urinalysis</w:t>
        </w:r>
        <w:r>
          <w:rPr>
            <w:webHidden/>
          </w:rPr>
          <w:tab/>
        </w:r>
        <w:r>
          <w:rPr>
            <w:webHidden/>
          </w:rPr>
          <w:fldChar w:fldCharType="begin"/>
        </w:r>
        <w:r>
          <w:rPr>
            <w:webHidden/>
          </w:rPr>
          <w:instrText xml:space="preserve"> PAGEREF _Toc430285384 \h </w:instrText>
        </w:r>
        <w:r>
          <w:rPr>
            <w:webHidden/>
          </w:rPr>
        </w:r>
        <w:r>
          <w:rPr>
            <w:webHidden/>
          </w:rPr>
          <w:fldChar w:fldCharType="separate"/>
        </w:r>
        <w:r>
          <w:rPr>
            <w:webHidden/>
          </w:rPr>
          <w:t>14</w:t>
        </w:r>
        <w:r>
          <w:rPr>
            <w:webHidden/>
          </w:rPr>
          <w:fldChar w:fldCharType="end"/>
        </w:r>
      </w:hyperlink>
    </w:p>
    <w:p w:rsidR="00910119" w:rsidRDefault="00910119" w:rsidP="00942726">
      <w:pPr>
        <w:pStyle w:val="TOC1"/>
      </w:pPr>
      <w:hyperlink w:anchor="_Toc430285385" w:history="1">
        <w:r w:rsidRPr="00E932CB">
          <w:rPr>
            <w:rStyle w:val="Hyperlink"/>
          </w:rPr>
          <w:t>CHAPTER IV</w:t>
        </w:r>
        <w:r>
          <w:rPr>
            <w:webHidden/>
          </w:rPr>
          <w:tab/>
        </w:r>
        <w:r>
          <w:rPr>
            <w:webHidden/>
          </w:rPr>
          <w:fldChar w:fldCharType="begin"/>
        </w:r>
        <w:r>
          <w:rPr>
            <w:webHidden/>
          </w:rPr>
          <w:instrText xml:space="preserve"> PAGEREF _Toc430285385 \h </w:instrText>
        </w:r>
        <w:r>
          <w:rPr>
            <w:webHidden/>
          </w:rPr>
        </w:r>
        <w:r>
          <w:rPr>
            <w:webHidden/>
          </w:rPr>
          <w:fldChar w:fldCharType="separate"/>
        </w:r>
        <w:r>
          <w:rPr>
            <w:webHidden/>
          </w:rPr>
          <w:t>16</w:t>
        </w:r>
        <w:r>
          <w:rPr>
            <w:webHidden/>
          </w:rPr>
          <w:fldChar w:fldCharType="end"/>
        </w:r>
      </w:hyperlink>
    </w:p>
    <w:p w:rsidR="00910119" w:rsidRDefault="00910119" w:rsidP="00AC319E">
      <w:pPr>
        <w:pStyle w:val="TOC2"/>
        <w:spacing w:line="276" w:lineRule="auto"/>
      </w:pPr>
      <w:hyperlink w:anchor="_Toc430285386" w:history="1">
        <w:r w:rsidRPr="00E932CB">
          <w:rPr>
            <w:rStyle w:val="Hyperlink"/>
          </w:rPr>
          <w:t>DISCUSSION</w:t>
        </w:r>
        <w:r>
          <w:rPr>
            <w:webHidden/>
          </w:rPr>
          <w:tab/>
        </w:r>
        <w:r>
          <w:rPr>
            <w:webHidden/>
          </w:rPr>
          <w:fldChar w:fldCharType="begin"/>
        </w:r>
        <w:r>
          <w:rPr>
            <w:webHidden/>
          </w:rPr>
          <w:instrText xml:space="preserve"> PAGEREF _Toc430285386 \h </w:instrText>
        </w:r>
        <w:r>
          <w:rPr>
            <w:webHidden/>
          </w:rPr>
        </w:r>
        <w:r>
          <w:rPr>
            <w:webHidden/>
          </w:rPr>
          <w:fldChar w:fldCharType="separate"/>
        </w:r>
        <w:r>
          <w:rPr>
            <w:webHidden/>
          </w:rPr>
          <w:t>16</w:t>
        </w:r>
        <w:r>
          <w:rPr>
            <w:webHidden/>
          </w:rPr>
          <w:fldChar w:fldCharType="end"/>
        </w:r>
      </w:hyperlink>
    </w:p>
    <w:p w:rsidR="00910119" w:rsidRDefault="00910119" w:rsidP="00AC319E">
      <w:pPr>
        <w:pStyle w:val="TOC3"/>
        <w:spacing w:line="276" w:lineRule="auto"/>
      </w:pPr>
      <w:hyperlink w:anchor="_Toc430285387" w:history="1">
        <w:r w:rsidRPr="00E932CB">
          <w:rPr>
            <w:rStyle w:val="Hyperlink"/>
          </w:rPr>
          <w:t>4.1 Discussion on Biochemical analysis</w:t>
        </w:r>
        <w:r>
          <w:rPr>
            <w:webHidden/>
          </w:rPr>
          <w:tab/>
        </w:r>
        <w:r>
          <w:rPr>
            <w:webHidden/>
          </w:rPr>
          <w:fldChar w:fldCharType="begin"/>
        </w:r>
        <w:r>
          <w:rPr>
            <w:webHidden/>
          </w:rPr>
          <w:instrText xml:space="preserve"> PAGEREF _Toc430285387 \h </w:instrText>
        </w:r>
        <w:r>
          <w:rPr>
            <w:webHidden/>
          </w:rPr>
        </w:r>
        <w:r>
          <w:rPr>
            <w:webHidden/>
          </w:rPr>
          <w:fldChar w:fldCharType="separate"/>
        </w:r>
        <w:r>
          <w:rPr>
            <w:webHidden/>
          </w:rPr>
          <w:t>16</w:t>
        </w:r>
        <w:r>
          <w:rPr>
            <w:webHidden/>
          </w:rPr>
          <w:fldChar w:fldCharType="end"/>
        </w:r>
      </w:hyperlink>
    </w:p>
    <w:p w:rsidR="00910119" w:rsidRDefault="00910119" w:rsidP="00AC319E">
      <w:pPr>
        <w:pStyle w:val="TOC3"/>
        <w:spacing w:line="276" w:lineRule="auto"/>
      </w:pPr>
      <w:hyperlink w:anchor="_Toc430285388" w:history="1">
        <w:r w:rsidRPr="00E932CB">
          <w:rPr>
            <w:rStyle w:val="Hyperlink"/>
          </w:rPr>
          <w:t>4.2 Discussion on Urinalysis</w:t>
        </w:r>
        <w:r>
          <w:rPr>
            <w:webHidden/>
          </w:rPr>
          <w:tab/>
        </w:r>
        <w:r>
          <w:rPr>
            <w:webHidden/>
          </w:rPr>
          <w:fldChar w:fldCharType="begin"/>
        </w:r>
        <w:r>
          <w:rPr>
            <w:webHidden/>
          </w:rPr>
          <w:instrText xml:space="preserve"> PAGEREF _Toc430285388 \h </w:instrText>
        </w:r>
        <w:r>
          <w:rPr>
            <w:webHidden/>
          </w:rPr>
        </w:r>
        <w:r>
          <w:rPr>
            <w:webHidden/>
          </w:rPr>
          <w:fldChar w:fldCharType="separate"/>
        </w:r>
        <w:r>
          <w:rPr>
            <w:webHidden/>
          </w:rPr>
          <w:t>16</w:t>
        </w:r>
        <w:r>
          <w:rPr>
            <w:webHidden/>
          </w:rPr>
          <w:fldChar w:fldCharType="end"/>
        </w:r>
      </w:hyperlink>
    </w:p>
    <w:p w:rsidR="00910119" w:rsidRDefault="00910119" w:rsidP="00942726">
      <w:pPr>
        <w:pStyle w:val="TOC1"/>
      </w:pPr>
      <w:hyperlink w:anchor="_Toc430285389" w:history="1">
        <w:r w:rsidRPr="00E932CB">
          <w:rPr>
            <w:rStyle w:val="Hyperlink"/>
          </w:rPr>
          <w:t>CHAPTER V</w:t>
        </w:r>
        <w:r>
          <w:rPr>
            <w:webHidden/>
          </w:rPr>
          <w:tab/>
        </w:r>
        <w:r>
          <w:rPr>
            <w:webHidden/>
          </w:rPr>
          <w:fldChar w:fldCharType="begin"/>
        </w:r>
        <w:r>
          <w:rPr>
            <w:webHidden/>
          </w:rPr>
          <w:instrText xml:space="preserve"> PAGEREF _Toc430285389 \h </w:instrText>
        </w:r>
        <w:r>
          <w:rPr>
            <w:webHidden/>
          </w:rPr>
        </w:r>
        <w:r>
          <w:rPr>
            <w:webHidden/>
          </w:rPr>
          <w:fldChar w:fldCharType="separate"/>
        </w:r>
        <w:r>
          <w:rPr>
            <w:webHidden/>
          </w:rPr>
          <w:t>18</w:t>
        </w:r>
        <w:r>
          <w:rPr>
            <w:webHidden/>
          </w:rPr>
          <w:fldChar w:fldCharType="end"/>
        </w:r>
      </w:hyperlink>
    </w:p>
    <w:p w:rsidR="00910119" w:rsidRDefault="00910119" w:rsidP="00AC319E">
      <w:pPr>
        <w:pStyle w:val="TOC2"/>
        <w:spacing w:line="276" w:lineRule="auto"/>
      </w:pPr>
      <w:hyperlink w:anchor="_Toc430285390" w:history="1">
        <w:r w:rsidRPr="00E932CB">
          <w:rPr>
            <w:rStyle w:val="Hyperlink"/>
          </w:rPr>
          <w:t>CONCLUTION</w:t>
        </w:r>
        <w:r>
          <w:rPr>
            <w:webHidden/>
          </w:rPr>
          <w:tab/>
        </w:r>
        <w:r>
          <w:rPr>
            <w:webHidden/>
          </w:rPr>
          <w:fldChar w:fldCharType="begin"/>
        </w:r>
        <w:r>
          <w:rPr>
            <w:webHidden/>
          </w:rPr>
          <w:instrText xml:space="preserve"> PAGEREF _Toc430285390 \h </w:instrText>
        </w:r>
        <w:r>
          <w:rPr>
            <w:webHidden/>
          </w:rPr>
        </w:r>
        <w:r>
          <w:rPr>
            <w:webHidden/>
          </w:rPr>
          <w:fldChar w:fldCharType="separate"/>
        </w:r>
        <w:r>
          <w:rPr>
            <w:webHidden/>
          </w:rPr>
          <w:t>18</w:t>
        </w:r>
        <w:r>
          <w:rPr>
            <w:webHidden/>
          </w:rPr>
          <w:fldChar w:fldCharType="end"/>
        </w:r>
      </w:hyperlink>
    </w:p>
    <w:p w:rsidR="00910119" w:rsidRDefault="00910119" w:rsidP="00942726">
      <w:pPr>
        <w:pStyle w:val="TOC1"/>
      </w:pPr>
      <w:hyperlink w:anchor="_Toc430285391" w:history="1">
        <w:r w:rsidRPr="00E932CB">
          <w:rPr>
            <w:rStyle w:val="Hyperlink"/>
          </w:rPr>
          <w:t>ACKNOWLEDGEMENTS</w:t>
        </w:r>
        <w:r>
          <w:rPr>
            <w:webHidden/>
          </w:rPr>
          <w:tab/>
        </w:r>
        <w:r>
          <w:rPr>
            <w:webHidden/>
          </w:rPr>
          <w:fldChar w:fldCharType="begin"/>
        </w:r>
        <w:r>
          <w:rPr>
            <w:webHidden/>
          </w:rPr>
          <w:instrText xml:space="preserve"> PAGEREF _Toc430285391 \h </w:instrText>
        </w:r>
        <w:r>
          <w:rPr>
            <w:webHidden/>
          </w:rPr>
        </w:r>
        <w:r>
          <w:rPr>
            <w:webHidden/>
          </w:rPr>
          <w:fldChar w:fldCharType="separate"/>
        </w:r>
        <w:r>
          <w:rPr>
            <w:webHidden/>
          </w:rPr>
          <w:t>19</w:t>
        </w:r>
        <w:r>
          <w:rPr>
            <w:webHidden/>
          </w:rPr>
          <w:fldChar w:fldCharType="end"/>
        </w:r>
      </w:hyperlink>
    </w:p>
    <w:p w:rsidR="00910119" w:rsidRDefault="00910119" w:rsidP="00942726">
      <w:pPr>
        <w:pStyle w:val="TOC1"/>
      </w:pPr>
      <w:hyperlink w:anchor="_Toc430285392" w:history="1">
        <w:r w:rsidRPr="00E932CB">
          <w:rPr>
            <w:rStyle w:val="Hyperlink"/>
          </w:rPr>
          <w:t>CHAPTER –VI</w:t>
        </w:r>
        <w:r>
          <w:rPr>
            <w:webHidden/>
          </w:rPr>
          <w:tab/>
        </w:r>
        <w:r>
          <w:rPr>
            <w:webHidden/>
          </w:rPr>
          <w:fldChar w:fldCharType="begin"/>
        </w:r>
        <w:r>
          <w:rPr>
            <w:webHidden/>
          </w:rPr>
          <w:instrText xml:space="preserve"> PAGEREF _Toc430285392 \h </w:instrText>
        </w:r>
        <w:r>
          <w:rPr>
            <w:webHidden/>
          </w:rPr>
        </w:r>
        <w:r>
          <w:rPr>
            <w:webHidden/>
          </w:rPr>
          <w:fldChar w:fldCharType="separate"/>
        </w:r>
        <w:r>
          <w:rPr>
            <w:webHidden/>
          </w:rPr>
          <w:t>20</w:t>
        </w:r>
        <w:r>
          <w:rPr>
            <w:webHidden/>
          </w:rPr>
          <w:fldChar w:fldCharType="end"/>
        </w:r>
      </w:hyperlink>
    </w:p>
    <w:p w:rsidR="00910119" w:rsidRDefault="00910119" w:rsidP="00AC319E">
      <w:pPr>
        <w:pStyle w:val="TOC2"/>
        <w:spacing w:line="276" w:lineRule="auto"/>
      </w:pPr>
      <w:hyperlink w:anchor="_Toc430285393" w:history="1">
        <w:r w:rsidRPr="00E932CB">
          <w:rPr>
            <w:rStyle w:val="Hyperlink"/>
          </w:rPr>
          <w:t>REFERENCE</w:t>
        </w:r>
        <w:r>
          <w:rPr>
            <w:webHidden/>
          </w:rPr>
          <w:tab/>
        </w:r>
        <w:r>
          <w:rPr>
            <w:webHidden/>
          </w:rPr>
          <w:fldChar w:fldCharType="begin"/>
        </w:r>
        <w:r>
          <w:rPr>
            <w:webHidden/>
          </w:rPr>
          <w:instrText xml:space="preserve"> PAGEREF _Toc430285393 \h </w:instrText>
        </w:r>
        <w:r>
          <w:rPr>
            <w:webHidden/>
          </w:rPr>
        </w:r>
        <w:r>
          <w:rPr>
            <w:webHidden/>
          </w:rPr>
          <w:fldChar w:fldCharType="separate"/>
        </w:r>
        <w:r>
          <w:rPr>
            <w:webHidden/>
          </w:rPr>
          <w:t>20</w:t>
        </w:r>
        <w:r>
          <w:rPr>
            <w:webHidden/>
          </w:rPr>
          <w:fldChar w:fldCharType="end"/>
        </w:r>
      </w:hyperlink>
    </w:p>
    <w:p w:rsidR="00910119" w:rsidRDefault="00910119" w:rsidP="00942726">
      <w:pPr>
        <w:pStyle w:val="TOC1"/>
      </w:pPr>
      <w:hyperlink w:anchor="_Toc430285394" w:history="1">
        <w:r w:rsidRPr="00E932CB">
          <w:rPr>
            <w:rStyle w:val="Hyperlink"/>
          </w:rPr>
          <w:t>BIOGRAPHY</w:t>
        </w:r>
        <w:r>
          <w:rPr>
            <w:webHidden/>
          </w:rPr>
          <w:tab/>
        </w:r>
        <w:r>
          <w:rPr>
            <w:webHidden/>
          </w:rPr>
          <w:fldChar w:fldCharType="begin"/>
        </w:r>
        <w:r>
          <w:rPr>
            <w:webHidden/>
          </w:rPr>
          <w:instrText xml:space="preserve"> PAGEREF _Toc430285394 \h </w:instrText>
        </w:r>
        <w:r>
          <w:rPr>
            <w:webHidden/>
          </w:rPr>
        </w:r>
        <w:r>
          <w:rPr>
            <w:webHidden/>
          </w:rPr>
          <w:fldChar w:fldCharType="separate"/>
        </w:r>
        <w:r>
          <w:rPr>
            <w:webHidden/>
          </w:rPr>
          <w:t>22</w:t>
        </w:r>
        <w:r>
          <w:rPr>
            <w:webHidden/>
          </w:rPr>
          <w:fldChar w:fldCharType="end"/>
        </w:r>
      </w:hyperlink>
    </w:p>
    <w:p w:rsidR="00910119" w:rsidRDefault="00910119" w:rsidP="0017774C">
      <w:pPr>
        <w:pStyle w:val="Heading1"/>
        <w:pBdr>
          <w:bottom w:val="none" w:sz="0" w:space="0" w:color="auto"/>
        </w:pBdr>
        <w:jc w:val="center"/>
        <w:rPr>
          <w:rFonts w:ascii="Times New Roman" w:hAnsi="Times New Roman" w:cs="Times New Roman"/>
          <w:color w:val="auto"/>
          <w:sz w:val="24"/>
          <w:szCs w:val="24"/>
          <w:lang w:bidi="bn-BD"/>
        </w:rPr>
      </w:pPr>
      <w:r>
        <w:rPr>
          <w:rFonts w:ascii="Times New Roman" w:hAnsi="Times New Roman" w:cs="Times New Roman"/>
          <w:color w:val="auto"/>
          <w:sz w:val="24"/>
          <w:szCs w:val="24"/>
          <w:lang w:bidi="bn-BD"/>
        </w:rPr>
        <w:lastRenderedPageBreak/>
        <w:fldChar w:fldCharType="end"/>
      </w:r>
      <w:r w:rsidR="0017774C">
        <w:rPr>
          <w:rFonts w:ascii="Times New Roman" w:hAnsi="Times New Roman" w:cs="Times New Roman"/>
          <w:color w:val="auto"/>
          <w:sz w:val="24"/>
          <w:szCs w:val="24"/>
          <w:lang w:bidi="bn-BD"/>
        </w:rPr>
        <w:t>LIST OF TABLES</w:t>
      </w:r>
    </w:p>
    <w:p w:rsidR="006E1818" w:rsidRDefault="0017774C" w:rsidP="006E1818">
      <w:pPr>
        <w:pBdr>
          <w:bottom w:val="none" w:sz="0" w:space="0" w:color="auto"/>
        </w:pBdr>
        <w:spacing w:line="240" w:lineRule="auto"/>
        <w:rPr>
          <w:b/>
          <w:sz w:val="24"/>
          <w:szCs w:val="24"/>
        </w:rPr>
      </w:pPr>
      <w:r w:rsidRPr="0017774C">
        <w:rPr>
          <w:b/>
          <w:sz w:val="24"/>
          <w:szCs w:val="24"/>
          <w:lang w:bidi="bn-BD"/>
        </w:rPr>
        <w:t>Table 1:</w:t>
      </w:r>
      <w:r w:rsidR="00E46C4D">
        <w:rPr>
          <w:b/>
          <w:sz w:val="24"/>
          <w:szCs w:val="24"/>
          <w:lang w:bidi="bn-BD"/>
        </w:rPr>
        <w:t xml:space="preserve"> </w:t>
      </w:r>
      <w:r w:rsidR="00E46C4D" w:rsidRPr="00860B0D">
        <w:rPr>
          <w:b/>
          <w:sz w:val="24"/>
          <w:szCs w:val="24"/>
        </w:rPr>
        <w:t>Hematological parameter of cattle of different trimesters</w:t>
      </w:r>
      <w:r w:rsidR="00E46C4D">
        <w:rPr>
          <w:b/>
          <w:sz w:val="24"/>
          <w:szCs w:val="24"/>
        </w:rPr>
        <w:t xml:space="preserve"> (N</w:t>
      </w:r>
      <w:r w:rsidR="00E46C4D" w:rsidRPr="00860B0D">
        <w:rPr>
          <w:b/>
          <w:sz w:val="24"/>
          <w:szCs w:val="24"/>
        </w:rPr>
        <w:t>=30)</w:t>
      </w:r>
      <w:r w:rsidR="006E1818">
        <w:rPr>
          <w:b/>
          <w:sz w:val="24"/>
          <w:szCs w:val="24"/>
        </w:rPr>
        <w:t xml:space="preserve"> …</w:t>
      </w:r>
      <w:r w:rsidR="004B6730">
        <w:rPr>
          <w:b/>
          <w:sz w:val="24"/>
          <w:szCs w:val="24"/>
        </w:rPr>
        <w:t>…</w:t>
      </w:r>
      <w:r w:rsidR="00EC37CC">
        <w:rPr>
          <w:b/>
          <w:sz w:val="24"/>
          <w:szCs w:val="24"/>
        </w:rPr>
        <w:t xml:space="preserve"> 12</w:t>
      </w:r>
    </w:p>
    <w:p w:rsidR="005E1C2E" w:rsidRDefault="005E1C2E" w:rsidP="006E1818">
      <w:pPr>
        <w:pBdr>
          <w:bottom w:val="none" w:sz="0" w:space="0" w:color="auto"/>
        </w:pBdr>
        <w:spacing w:line="240" w:lineRule="auto"/>
        <w:rPr>
          <w:b/>
          <w:sz w:val="24"/>
          <w:szCs w:val="24"/>
        </w:rPr>
      </w:pPr>
      <w:r>
        <w:rPr>
          <w:b/>
          <w:sz w:val="24"/>
          <w:szCs w:val="24"/>
        </w:rPr>
        <w:t>Table 2: Biochemical parameter (N=15)</w:t>
      </w:r>
      <w:r w:rsidR="004B6730">
        <w:rPr>
          <w:b/>
          <w:sz w:val="24"/>
          <w:szCs w:val="24"/>
        </w:rPr>
        <w:t xml:space="preserve"> …………………………………………</w:t>
      </w:r>
      <w:r w:rsidR="00EC37CC">
        <w:rPr>
          <w:b/>
          <w:sz w:val="24"/>
          <w:szCs w:val="24"/>
        </w:rPr>
        <w:t>. 13</w:t>
      </w:r>
    </w:p>
    <w:p w:rsidR="006E1818" w:rsidRDefault="006E1818" w:rsidP="006E1818">
      <w:pPr>
        <w:pBdr>
          <w:bottom w:val="none" w:sz="0" w:space="0" w:color="auto"/>
        </w:pBdr>
        <w:spacing w:line="240" w:lineRule="auto"/>
        <w:jc w:val="left"/>
        <w:rPr>
          <w:b/>
          <w:sz w:val="24"/>
          <w:szCs w:val="24"/>
        </w:rPr>
      </w:pPr>
      <w:r>
        <w:rPr>
          <w:b/>
          <w:sz w:val="24"/>
          <w:szCs w:val="24"/>
        </w:rPr>
        <w:t>Table 3: Table for urinalysis (n=30)</w:t>
      </w:r>
      <w:r w:rsidR="004B6730">
        <w:rPr>
          <w:b/>
          <w:sz w:val="24"/>
          <w:szCs w:val="24"/>
        </w:rPr>
        <w:t xml:space="preserve"> ………………………………………………</w:t>
      </w:r>
      <w:r w:rsidR="00EC37CC">
        <w:rPr>
          <w:b/>
          <w:sz w:val="24"/>
          <w:szCs w:val="24"/>
        </w:rPr>
        <w:t xml:space="preserve"> 14</w:t>
      </w:r>
    </w:p>
    <w:p w:rsidR="00EC37CC" w:rsidRDefault="00EC37CC" w:rsidP="00EC37CC">
      <w:pPr>
        <w:pBdr>
          <w:bottom w:val="none" w:sz="0" w:space="0" w:color="auto"/>
        </w:pBdr>
        <w:spacing w:line="276" w:lineRule="auto"/>
        <w:jc w:val="left"/>
        <w:rPr>
          <w:b/>
          <w:sz w:val="24"/>
          <w:szCs w:val="24"/>
        </w:rPr>
      </w:pPr>
      <w:r w:rsidRPr="005610D0">
        <w:rPr>
          <w:b/>
          <w:sz w:val="24"/>
          <w:szCs w:val="24"/>
        </w:rPr>
        <w:t xml:space="preserve">Table 4: Urine analysis </w:t>
      </w:r>
      <w:r w:rsidRPr="004F35DC">
        <w:rPr>
          <w:b/>
          <w:sz w:val="24"/>
          <w:szCs w:val="24"/>
        </w:rPr>
        <w:t>table</w:t>
      </w:r>
      <w:r>
        <w:rPr>
          <w:b/>
          <w:sz w:val="24"/>
          <w:szCs w:val="24"/>
        </w:rPr>
        <w:t xml:space="preserve"> ……………………………………………………… 15</w:t>
      </w:r>
    </w:p>
    <w:p w:rsidR="0052207E" w:rsidRDefault="0052207E" w:rsidP="0052207E">
      <w:pPr>
        <w:pBdr>
          <w:bottom w:val="none" w:sz="0" w:space="0" w:color="auto"/>
        </w:pBdr>
        <w:spacing w:line="276" w:lineRule="auto"/>
        <w:jc w:val="center"/>
        <w:rPr>
          <w:b/>
          <w:sz w:val="24"/>
          <w:szCs w:val="24"/>
        </w:rPr>
      </w:pPr>
      <w:r>
        <w:rPr>
          <w:b/>
          <w:sz w:val="24"/>
          <w:szCs w:val="24"/>
        </w:rPr>
        <w:t>LIST OF FIGURES</w:t>
      </w:r>
    </w:p>
    <w:p w:rsidR="00270E80" w:rsidRDefault="00270E80" w:rsidP="0052207E">
      <w:pPr>
        <w:pBdr>
          <w:bottom w:val="none" w:sz="0" w:space="0" w:color="auto"/>
        </w:pBdr>
        <w:spacing w:line="276" w:lineRule="auto"/>
        <w:rPr>
          <w:b/>
          <w:sz w:val="24"/>
          <w:szCs w:val="24"/>
        </w:rPr>
      </w:pPr>
      <w:r w:rsidRPr="00270E80">
        <w:rPr>
          <w:b/>
          <w:sz w:val="24"/>
          <w:szCs w:val="24"/>
        </w:rPr>
        <w:t>Fig 1: Urinalysis with dip strip</w:t>
      </w:r>
      <w:r w:rsidR="00ED1D99">
        <w:rPr>
          <w:b/>
          <w:sz w:val="24"/>
          <w:szCs w:val="24"/>
        </w:rPr>
        <w:t xml:space="preserve"> …………………………………………………… 11</w:t>
      </w:r>
    </w:p>
    <w:p w:rsidR="0052207E" w:rsidRDefault="00B61BD1" w:rsidP="0052207E">
      <w:pPr>
        <w:pBdr>
          <w:bottom w:val="none" w:sz="0" w:space="0" w:color="auto"/>
        </w:pBdr>
        <w:spacing w:line="276" w:lineRule="auto"/>
        <w:rPr>
          <w:b/>
          <w:sz w:val="24"/>
          <w:szCs w:val="24"/>
        </w:rPr>
      </w:pPr>
      <w:r w:rsidRPr="00B61BD1">
        <w:rPr>
          <w:b/>
          <w:sz w:val="24"/>
          <w:szCs w:val="24"/>
        </w:rPr>
        <w:t>Fig 2: Microscopic examination of blood</w:t>
      </w:r>
      <w:r>
        <w:rPr>
          <w:b/>
          <w:sz w:val="24"/>
          <w:szCs w:val="24"/>
        </w:rPr>
        <w:t xml:space="preserve"> …………………………………………</w:t>
      </w:r>
      <w:r w:rsidR="00ED1D99">
        <w:rPr>
          <w:b/>
          <w:sz w:val="24"/>
          <w:szCs w:val="24"/>
        </w:rPr>
        <w:t xml:space="preserve"> 12</w:t>
      </w:r>
      <w:r>
        <w:rPr>
          <w:b/>
          <w:sz w:val="24"/>
          <w:szCs w:val="24"/>
        </w:rPr>
        <w:t xml:space="preserve"> </w:t>
      </w:r>
    </w:p>
    <w:p w:rsidR="00B61BD1" w:rsidRDefault="00B61BD1" w:rsidP="0052207E">
      <w:pPr>
        <w:pBdr>
          <w:bottom w:val="none" w:sz="0" w:space="0" w:color="auto"/>
        </w:pBdr>
        <w:spacing w:line="276" w:lineRule="auto"/>
        <w:rPr>
          <w:b/>
          <w:sz w:val="24"/>
          <w:szCs w:val="24"/>
        </w:rPr>
      </w:pPr>
    </w:p>
    <w:p w:rsidR="005E1C2E" w:rsidRPr="00FC6327" w:rsidRDefault="005E1C2E" w:rsidP="00E46C4D">
      <w:pPr>
        <w:pBdr>
          <w:bottom w:val="none" w:sz="0" w:space="0" w:color="auto"/>
        </w:pBdr>
        <w:rPr>
          <w:sz w:val="24"/>
          <w:szCs w:val="24"/>
        </w:rPr>
      </w:pPr>
    </w:p>
    <w:p w:rsidR="0017774C" w:rsidRPr="0017774C" w:rsidRDefault="0017774C" w:rsidP="0017774C">
      <w:pPr>
        <w:pBdr>
          <w:bottom w:val="none" w:sz="0" w:space="0" w:color="auto"/>
        </w:pBdr>
        <w:rPr>
          <w:b/>
          <w:sz w:val="24"/>
          <w:szCs w:val="24"/>
          <w:lang w:bidi="bn-BD"/>
        </w:rPr>
      </w:pPr>
    </w:p>
    <w:p w:rsidR="00910119" w:rsidRDefault="00910119" w:rsidP="00910119">
      <w:pPr>
        <w:rPr>
          <w:rFonts w:eastAsiaTheme="majorEastAsia"/>
          <w:lang w:bidi="bn-BD"/>
        </w:rPr>
      </w:pPr>
      <w:r>
        <w:rPr>
          <w:lang w:bidi="bn-BD"/>
        </w:rPr>
        <w:br w:type="page"/>
      </w:r>
    </w:p>
    <w:p w:rsidR="008C4A2B" w:rsidRPr="007D4105" w:rsidRDefault="008C4A2B" w:rsidP="007D4105">
      <w:pPr>
        <w:pStyle w:val="Heading1"/>
        <w:pBdr>
          <w:bottom w:val="none" w:sz="0" w:space="0" w:color="auto"/>
        </w:pBdr>
        <w:jc w:val="center"/>
        <w:rPr>
          <w:rFonts w:ascii="Times New Roman" w:hAnsi="Times New Roman" w:cs="Times New Roman"/>
          <w:color w:val="auto"/>
          <w:sz w:val="24"/>
          <w:szCs w:val="24"/>
          <w:lang w:bidi="bn-BD"/>
        </w:rPr>
      </w:pPr>
      <w:bookmarkStart w:id="1" w:name="_Toc430285366"/>
      <w:r w:rsidRPr="007D4105">
        <w:rPr>
          <w:rFonts w:ascii="Times New Roman" w:hAnsi="Times New Roman" w:cs="Times New Roman"/>
          <w:color w:val="auto"/>
          <w:sz w:val="24"/>
          <w:szCs w:val="24"/>
          <w:lang w:bidi="bn-BD"/>
        </w:rPr>
        <w:lastRenderedPageBreak/>
        <w:t>LIST OF ABBREVIATION AND SYMBOLS</w:t>
      </w:r>
      <w:bookmarkEnd w:id="0"/>
      <w:bookmarkEnd w:id="1"/>
    </w:p>
    <w:tbl>
      <w:tblPr>
        <w:tblStyle w:val="TableGrid"/>
        <w:tblpPr w:leftFromText="180" w:rightFromText="180" w:vertAnchor="text" w:horzAnchor="margin" w:tblpY="229"/>
        <w:tblW w:w="0" w:type="auto"/>
        <w:tblLook w:val="04A0"/>
      </w:tblPr>
      <w:tblGrid>
        <w:gridCol w:w="4385"/>
        <w:gridCol w:w="4385"/>
      </w:tblGrid>
      <w:tr w:rsidR="00C92526" w:rsidTr="00C92526">
        <w:tc>
          <w:tcPr>
            <w:tcW w:w="4385" w:type="dxa"/>
          </w:tcPr>
          <w:p w:rsidR="00C92526" w:rsidRDefault="00C92526" w:rsidP="00C92526">
            <w:pPr>
              <w:pBdr>
                <w:bottom w:val="none" w:sz="0" w:space="0" w:color="auto"/>
              </w:pBdr>
              <w:spacing w:line="276" w:lineRule="auto"/>
              <w:jc w:val="center"/>
              <w:rPr>
                <w:b/>
                <w:sz w:val="24"/>
                <w:szCs w:val="24"/>
              </w:rPr>
            </w:pPr>
            <w:r>
              <w:rPr>
                <w:b/>
                <w:sz w:val="24"/>
                <w:szCs w:val="24"/>
              </w:rPr>
              <w:t>Abbreviation and symbols</w:t>
            </w:r>
          </w:p>
        </w:tc>
        <w:tc>
          <w:tcPr>
            <w:tcW w:w="4385" w:type="dxa"/>
          </w:tcPr>
          <w:p w:rsidR="00C92526" w:rsidRDefault="00C92526" w:rsidP="00C92526">
            <w:pPr>
              <w:pBdr>
                <w:bottom w:val="none" w:sz="0" w:space="0" w:color="auto"/>
              </w:pBdr>
              <w:spacing w:line="276" w:lineRule="auto"/>
              <w:jc w:val="center"/>
              <w:rPr>
                <w:b/>
                <w:sz w:val="24"/>
                <w:szCs w:val="24"/>
              </w:rPr>
            </w:pPr>
            <w:r>
              <w:rPr>
                <w:b/>
                <w:sz w:val="24"/>
                <w:szCs w:val="24"/>
              </w:rPr>
              <w:t>Elaboration</w:t>
            </w:r>
          </w:p>
        </w:tc>
      </w:tr>
      <w:tr w:rsidR="00C92526" w:rsidTr="00C92526">
        <w:tc>
          <w:tcPr>
            <w:tcW w:w="4385" w:type="dxa"/>
          </w:tcPr>
          <w:p w:rsidR="00C92526" w:rsidRPr="008C4A2B" w:rsidRDefault="00C92526" w:rsidP="00C92526">
            <w:pPr>
              <w:pBdr>
                <w:bottom w:val="none" w:sz="0" w:space="0" w:color="auto"/>
              </w:pBdr>
              <w:spacing w:line="276" w:lineRule="auto"/>
              <w:jc w:val="center"/>
              <w:rPr>
                <w:sz w:val="24"/>
                <w:szCs w:val="24"/>
              </w:rPr>
            </w:pPr>
            <w:r>
              <w:rPr>
                <w:sz w:val="24"/>
                <w:szCs w:val="24"/>
              </w:rPr>
              <w:t>%</w:t>
            </w:r>
          </w:p>
        </w:tc>
        <w:tc>
          <w:tcPr>
            <w:tcW w:w="4385" w:type="dxa"/>
          </w:tcPr>
          <w:p w:rsidR="00C92526" w:rsidRPr="008C4A2B" w:rsidRDefault="00C92526" w:rsidP="00C92526">
            <w:pPr>
              <w:pBdr>
                <w:bottom w:val="none" w:sz="0" w:space="0" w:color="auto"/>
              </w:pBdr>
              <w:spacing w:line="276" w:lineRule="auto"/>
              <w:jc w:val="center"/>
              <w:rPr>
                <w:sz w:val="24"/>
                <w:szCs w:val="24"/>
              </w:rPr>
            </w:pPr>
            <w:r>
              <w:rPr>
                <w:sz w:val="24"/>
                <w:szCs w:val="24"/>
              </w:rPr>
              <w:t>Percent</w:t>
            </w:r>
          </w:p>
        </w:tc>
      </w:tr>
      <w:tr w:rsidR="00C92526" w:rsidTr="00C92526">
        <w:tc>
          <w:tcPr>
            <w:tcW w:w="4385" w:type="dxa"/>
          </w:tcPr>
          <w:p w:rsidR="00C92526" w:rsidRDefault="00C92526" w:rsidP="00C92526">
            <w:pPr>
              <w:pBdr>
                <w:bottom w:val="none" w:sz="0" w:space="0" w:color="auto"/>
              </w:pBdr>
              <w:spacing w:line="276" w:lineRule="auto"/>
              <w:jc w:val="center"/>
              <w:rPr>
                <w:sz w:val="24"/>
                <w:szCs w:val="24"/>
              </w:rPr>
            </w:pPr>
            <w:r>
              <w:rPr>
                <w:sz w:val="24"/>
                <w:szCs w:val="24"/>
              </w:rPr>
              <w:t>-ve</w:t>
            </w:r>
          </w:p>
        </w:tc>
        <w:tc>
          <w:tcPr>
            <w:tcW w:w="4385" w:type="dxa"/>
          </w:tcPr>
          <w:p w:rsidR="00C92526" w:rsidRDefault="00C92526" w:rsidP="00C92526">
            <w:pPr>
              <w:pBdr>
                <w:bottom w:val="none" w:sz="0" w:space="0" w:color="auto"/>
              </w:pBdr>
              <w:spacing w:line="276" w:lineRule="auto"/>
              <w:jc w:val="center"/>
              <w:rPr>
                <w:sz w:val="24"/>
                <w:szCs w:val="24"/>
              </w:rPr>
            </w:pPr>
            <w:r>
              <w:rPr>
                <w:sz w:val="24"/>
                <w:szCs w:val="24"/>
              </w:rPr>
              <w:t>Negative</w:t>
            </w:r>
          </w:p>
        </w:tc>
      </w:tr>
      <w:tr w:rsidR="00C92526" w:rsidTr="00C92526">
        <w:tc>
          <w:tcPr>
            <w:tcW w:w="4385" w:type="dxa"/>
          </w:tcPr>
          <w:p w:rsidR="00C92526" w:rsidRDefault="00C92526" w:rsidP="00C92526">
            <w:pPr>
              <w:pBdr>
                <w:bottom w:val="none" w:sz="0" w:space="0" w:color="auto"/>
              </w:pBdr>
              <w:spacing w:line="276" w:lineRule="auto"/>
              <w:jc w:val="center"/>
              <w:rPr>
                <w:sz w:val="24"/>
                <w:szCs w:val="24"/>
              </w:rPr>
            </w:pPr>
            <w:r w:rsidRPr="00E37552">
              <w:rPr>
                <w:rFonts w:eastAsia="Times New Roman"/>
                <w:sz w:val="24"/>
                <w:szCs w:val="24"/>
              </w:rPr>
              <w:t>&gt;</w:t>
            </w:r>
          </w:p>
        </w:tc>
        <w:tc>
          <w:tcPr>
            <w:tcW w:w="4385" w:type="dxa"/>
          </w:tcPr>
          <w:p w:rsidR="00C92526" w:rsidRDefault="00C92526" w:rsidP="00C92526">
            <w:pPr>
              <w:pBdr>
                <w:bottom w:val="none" w:sz="0" w:space="0" w:color="auto"/>
              </w:pBdr>
              <w:spacing w:line="276" w:lineRule="auto"/>
              <w:jc w:val="center"/>
              <w:rPr>
                <w:sz w:val="24"/>
                <w:szCs w:val="24"/>
              </w:rPr>
            </w:pPr>
            <w:r>
              <w:rPr>
                <w:sz w:val="24"/>
                <w:szCs w:val="24"/>
              </w:rPr>
              <w:t>Greater than</w:t>
            </w:r>
          </w:p>
        </w:tc>
      </w:tr>
      <w:tr w:rsidR="00C92526" w:rsidTr="00C92526">
        <w:tc>
          <w:tcPr>
            <w:tcW w:w="4385" w:type="dxa"/>
          </w:tcPr>
          <w:p w:rsidR="00C92526" w:rsidRPr="00E37552" w:rsidRDefault="00C92526" w:rsidP="00C92526">
            <w:pPr>
              <w:pBdr>
                <w:bottom w:val="none" w:sz="0" w:space="0" w:color="auto"/>
              </w:pBdr>
              <w:spacing w:line="276" w:lineRule="auto"/>
              <w:jc w:val="center"/>
              <w:rPr>
                <w:rFonts w:eastAsia="Times New Roman"/>
                <w:sz w:val="24"/>
                <w:szCs w:val="24"/>
              </w:rPr>
            </w:pPr>
            <w:r>
              <w:rPr>
                <w:rFonts w:eastAsia="Times New Roman"/>
                <w:sz w:val="24"/>
                <w:szCs w:val="24"/>
              </w:rPr>
              <w:t>&lt;</w:t>
            </w:r>
          </w:p>
        </w:tc>
        <w:tc>
          <w:tcPr>
            <w:tcW w:w="4385" w:type="dxa"/>
          </w:tcPr>
          <w:p w:rsidR="00C92526" w:rsidRDefault="00C92526" w:rsidP="00C92526">
            <w:pPr>
              <w:pBdr>
                <w:bottom w:val="none" w:sz="0" w:space="0" w:color="auto"/>
              </w:pBdr>
              <w:spacing w:line="276" w:lineRule="auto"/>
              <w:jc w:val="center"/>
              <w:rPr>
                <w:sz w:val="24"/>
                <w:szCs w:val="24"/>
              </w:rPr>
            </w:pPr>
            <w:r>
              <w:rPr>
                <w:sz w:val="24"/>
                <w:szCs w:val="24"/>
              </w:rPr>
              <w:t>Less than</w:t>
            </w:r>
          </w:p>
        </w:tc>
      </w:tr>
      <w:tr w:rsidR="00C92526" w:rsidTr="00C92526">
        <w:trPr>
          <w:trHeight w:val="370"/>
        </w:trPr>
        <w:tc>
          <w:tcPr>
            <w:tcW w:w="4385" w:type="dxa"/>
            <w:tcBorders>
              <w:bottom w:val="single" w:sz="4" w:space="0" w:color="auto"/>
            </w:tcBorders>
          </w:tcPr>
          <w:p w:rsidR="00C92526" w:rsidRDefault="00C92526" w:rsidP="00C92526">
            <w:pPr>
              <w:pBdr>
                <w:bottom w:val="none" w:sz="0" w:space="0" w:color="auto"/>
              </w:pBdr>
              <w:spacing w:line="276" w:lineRule="auto"/>
              <w:jc w:val="center"/>
              <w:rPr>
                <w:rFonts w:eastAsia="Times New Roman"/>
                <w:sz w:val="24"/>
                <w:szCs w:val="24"/>
              </w:rPr>
            </w:pPr>
            <w:r>
              <w:rPr>
                <w:rFonts w:eastAsia="Times New Roman"/>
                <w:sz w:val="24"/>
                <w:szCs w:val="24"/>
              </w:rPr>
              <w:t>GDP</w:t>
            </w:r>
          </w:p>
        </w:tc>
        <w:tc>
          <w:tcPr>
            <w:tcW w:w="4385" w:type="dxa"/>
            <w:tcBorders>
              <w:bottom w:val="single" w:sz="4" w:space="0" w:color="auto"/>
            </w:tcBorders>
          </w:tcPr>
          <w:p w:rsidR="00C92526" w:rsidRDefault="00C92526" w:rsidP="00C92526">
            <w:pPr>
              <w:pBdr>
                <w:bottom w:val="none" w:sz="0" w:space="0" w:color="auto"/>
              </w:pBdr>
              <w:spacing w:line="276" w:lineRule="auto"/>
              <w:jc w:val="center"/>
              <w:rPr>
                <w:sz w:val="24"/>
                <w:szCs w:val="24"/>
              </w:rPr>
            </w:pPr>
            <w:r>
              <w:rPr>
                <w:sz w:val="24"/>
                <w:szCs w:val="24"/>
              </w:rPr>
              <w:t>Gross Domestic Products</w:t>
            </w:r>
          </w:p>
        </w:tc>
      </w:tr>
      <w:tr w:rsidR="00C92526" w:rsidTr="00C92526">
        <w:trPr>
          <w:trHeight w:val="271"/>
        </w:trPr>
        <w:tc>
          <w:tcPr>
            <w:tcW w:w="4385" w:type="dxa"/>
            <w:tcBorders>
              <w:top w:val="single" w:sz="4" w:space="0" w:color="auto"/>
              <w:bottom w:val="single" w:sz="4" w:space="0" w:color="auto"/>
            </w:tcBorders>
          </w:tcPr>
          <w:p w:rsidR="00C92526" w:rsidRDefault="00C92526" w:rsidP="00C92526">
            <w:pPr>
              <w:pBdr>
                <w:bottom w:val="none" w:sz="0" w:space="0" w:color="auto"/>
              </w:pBdr>
              <w:jc w:val="center"/>
              <w:rPr>
                <w:rFonts w:eastAsia="Times New Roman"/>
                <w:sz w:val="24"/>
                <w:szCs w:val="24"/>
              </w:rPr>
            </w:pPr>
            <w:r>
              <w:rPr>
                <w:rFonts w:eastAsia="Times New Roman"/>
                <w:sz w:val="24"/>
                <w:szCs w:val="24"/>
              </w:rPr>
              <w:t>BLRI</w:t>
            </w:r>
          </w:p>
        </w:tc>
        <w:tc>
          <w:tcPr>
            <w:tcW w:w="4385" w:type="dxa"/>
            <w:tcBorders>
              <w:top w:val="single" w:sz="4" w:space="0" w:color="auto"/>
              <w:bottom w:val="single" w:sz="4" w:space="0" w:color="auto"/>
            </w:tcBorders>
          </w:tcPr>
          <w:p w:rsidR="00C92526" w:rsidRDefault="00C92526" w:rsidP="00C92526">
            <w:pPr>
              <w:pBdr>
                <w:bottom w:val="none" w:sz="0" w:space="0" w:color="auto"/>
              </w:pBdr>
              <w:jc w:val="center"/>
              <w:rPr>
                <w:sz w:val="24"/>
                <w:szCs w:val="24"/>
              </w:rPr>
            </w:pPr>
            <w:r>
              <w:rPr>
                <w:sz w:val="24"/>
                <w:szCs w:val="24"/>
              </w:rPr>
              <w:t>Bangladesh Livestock Research Institiute</w:t>
            </w:r>
          </w:p>
        </w:tc>
      </w:tr>
      <w:tr w:rsidR="00C92526" w:rsidTr="00C92526">
        <w:tc>
          <w:tcPr>
            <w:tcW w:w="4385" w:type="dxa"/>
            <w:tcBorders>
              <w:top w:val="single" w:sz="4" w:space="0" w:color="auto"/>
            </w:tcBorders>
          </w:tcPr>
          <w:p w:rsidR="00C92526" w:rsidRDefault="00C92526" w:rsidP="00C92526">
            <w:pPr>
              <w:pBdr>
                <w:bottom w:val="none" w:sz="0" w:space="0" w:color="auto"/>
              </w:pBdr>
              <w:spacing w:line="276" w:lineRule="auto"/>
              <w:jc w:val="center"/>
              <w:rPr>
                <w:rFonts w:eastAsia="Times New Roman"/>
                <w:sz w:val="24"/>
                <w:szCs w:val="24"/>
              </w:rPr>
            </w:pPr>
            <w:r>
              <w:rPr>
                <w:rFonts w:eastAsia="Times New Roman"/>
                <w:sz w:val="24"/>
                <w:szCs w:val="24"/>
              </w:rPr>
              <w:t>TLC</w:t>
            </w:r>
          </w:p>
        </w:tc>
        <w:tc>
          <w:tcPr>
            <w:tcW w:w="4385" w:type="dxa"/>
            <w:tcBorders>
              <w:top w:val="single" w:sz="4" w:space="0" w:color="auto"/>
            </w:tcBorders>
          </w:tcPr>
          <w:p w:rsidR="00C92526" w:rsidRDefault="00C92526" w:rsidP="00C92526">
            <w:pPr>
              <w:pBdr>
                <w:bottom w:val="none" w:sz="0" w:space="0" w:color="auto"/>
              </w:pBdr>
              <w:spacing w:line="276" w:lineRule="auto"/>
              <w:jc w:val="center"/>
              <w:rPr>
                <w:sz w:val="24"/>
                <w:szCs w:val="24"/>
              </w:rPr>
            </w:pPr>
            <w:r>
              <w:rPr>
                <w:sz w:val="24"/>
                <w:szCs w:val="24"/>
              </w:rPr>
              <w:t>Total leukocyte count</w:t>
            </w:r>
          </w:p>
        </w:tc>
      </w:tr>
      <w:tr w:rsidR="00C92526" w:rsidTr="00C92526">
        <w:tc>
          <w:tcPr>
            <w:tcW w:w="4385" w:type="dxa"/>
          </w:tcPr>
          <w:p w:rsidR="00C92526" w:rsidRDefault="00C92526" w:rsidP="00C92526">
            <w:pPr>
              <w:pBdr>
                <w:bottom w:val="none" w:sz="0" w:space="0" w:color="auto"/>
              </w:pBdr>
              <w:spacing w:line="276" w:lineRule="auto"/>
              <w:jc w:val="center"/>
              <w:rPr>
                <w:rFonts w:eastAsia="Times New Roman"/>
                <w:sz w:val="24"/>
                <w:szCs w:val="24"/>
              </w:rPr>
            </w:pPr>
            <w:r>
              <w:rPr>
                <w:rFonts w:eastAsia="Times New Roman"/>
                <w:sz w:val="24"/>
                <w:szCs w:val="24"/>
              </w:rPr>
              <w:t>DLC</w:t>
            </w:r>
          </w:p>
        </w:tc>
        <w:tc>
          <w:tcPr>
            <w:tcW w:w="4385" w:type="dxa"/>
          </w:tcPr>
          <w:p w:rsidR="00C92526" w:rsidRDefault="00C92526" w:rsidP="00C92526">
            <w:pPr>
              <w:pBdr>
                <w:bottom w:val="none" w:sz="0" w:space="0" w:color="auto"/>
              </w:pBdr>
              <w:spacing w:line="276" w:lineRule="auto"/>
              <w:jc w:val="center"/>
              <w:rPr>
                <w:sz w:val="24"/>
                <w:szCs w:val="24"/>
              </w:rPr>
            </w:pPr>
            <w:r>
              <w:rPr>
                <w:sz w:val="24"/>
                <w:szCs w:val="24"/>
              </w:rPr>
              <w:t>Differential leukocyte count</w:t>
            </w:r>
          </w:p>
        </w:tc>
      </w:tr>
      <w:tr w:rsidR="00C92526" w:rsidTr="00C92526">
        <w:trPr>
          <w:trHeight w:val="91"/>
        </w:trPr>
        <w:tc>
          <w:tcPr>
            <w:tcW w:w="4385" w:type="dxa"/>
          </w:tcPr>
          <w:p w:rsidR="00C92526" w:rsidRDefault="00C92526" w:rsidP="00C92526">
            <w:pPr>
              <w:pBdr>
                <w:bottom w:val="none" w:sz="0" w:space="0" w:color="auto"/>
              </w:pBdr>
              <w:spacing w:line="276" w:lineRule="auto"/>
              <w:jc w:val="center"/>
              <w:rPr>
                <w:rFonts w:eastAsia="Times New Roman"/>
                <w:sz w:val="24"/>
                <w:szCs w:val="24"/>
              </w:rPr>
            </w:pPr>
            <w:r>
              <w:rPr>
                <w:rFonts w:eastAsia="Times New Roman"/>
                <w:sz w:val="24"/>
                <w:szCs w:val="24"/>
              </w:rPr>
              <w:t>TEC</w:t>
            </w:r>
          </w:p>
        </w:tc>
        <w:tc>
          <w:tcPr>
            <w:tcW w:w="4385" w:type="dxa"/>
          </w:tcPr>
          <w:p w:rsidR="00C92526" w:rsidRDefault="00C92526" w:rsidP="00C92526">
            <w:pPr>
              <w:pBdr>
                <w:bottom w:val="none" w:sz="0" w:space="0" w:color="auto"/>
              </w:pBdr>
              <w:spacing w:line="276" w:lineRule="auto"/>
              <w:jc w:val="center"/>
              <w:rPr>
                <w:sz w:val="24"/>
                <w:szCs w:val="24"/>
              </w:rPr>
            </w:pPr>
            <w:r>
              <w:rPr>
                <w:sz w:val="24"/>
                <w:szCs w:val="24"/>
              </w:rPr>
              <w:t>Total erythrocyte count</w:t>
            </w:r>
          </w:p>
        </w:tc>
      </w:tr>
      <w:tr w:rsidR="00C92526" w:rsidTr="00C92526">
        <w:tc>
          <w:tcPr>
            <w:tcW w:w="4385" w:type="dxa"/>
          </w:tcPr>
          <w:p w:rsidR="00C92526" w:rsidRDefault="00C92526" w:rsidP="00C92526">
            <w:pPr>
              <w:pBdr>
                <w:bottom w:val="none" w:sz="0" w:space="0" w:color="auto"/>
              </w:pBdr>
              <w:spacing w:line="276" w:lineRule="auto"/>
              <w:jc w:val="center"/>
              <w:rPr>
                <w:rFonts w:eastAsia="Times New Roman"/>
                <w:sz w:val="24"/>
                <w:szCs w:val="24"/>
              </w:rPr>
            </w:pPr>
            <w:r>
              <w:rPr>
                <w:rFonts w:eastAsia="Times New Roman"/>
                <w:sz w:val="24"/>
                <w:szCs w:val="24"/>
              </w:rPr>
              <w:t>PCV</w:t>
            </w:r>
          </w:p>
        </w:tc>
        <w:tc>
          <w:tcPr>
            <w:tcW w:w="4385" w:type="dxa"/>
          </w:tcPr>
          <w:p w:rsidR="00C92526" w:rsidRDefault="00C92526" w:rsidP="00C92526">
            <w:pPr>
              <w:pBdr>
                <w:bottom w:val="none" w:sz="0" w:space="0" w:color="auto"/>
              </w:pBdr>
              <w:spacing w:line="276" w:lineRule="auto"/>
              <w:jc w:val="center"/>
              <w:rPr>
                <w:sz w:val="24"/>
                <w:szCs w:val="24"/>
              </w:rPr>
            </w:pPr>
            <w:r>
              <w:rPr>
                <w:sz w:val="24"/>
                <w:szCs w:val="24"/>
              </w:rPr>
              <w:t>Packed cell volume</w:t>
            </w:r>
          </w:p>
        </w:tc>
      </w:tr>
      <w:tr w:rsidR="00C92526" w:rsidTr="00C92526">
        <w:tc>
          <w:tcPr>
            <w:tcW w:w="4385" w:type="dxa"/>
          </w:tcPr>
          <w:p w:rsidR="00C92526" w:rsidRDefault="00C92526" w:rsidP="00C92526">
            <w:pPr>
              <w:pBdr>
                <w:bottom w:val="none" w:sz="0" w:space="0" w:color="auto"/>
              </w:pBdr>
              <w:spacing w:line="276" w:lineRule="auto"/>
              <w:jc w:val="center"/>
              <w:rPr>
                <w:rFonts w:eastAsia="Times New Roman"/>
                <w:sz w:val="24"/>
                <w:szCs w:val="24"/>
              </w:rPr>
            </w:pPr>
            <w:r>
              <w:rPr>
                <w:rFonts w:eastAsia="Times New Roman"/>
                <w:sz w:val="24"/>
                <w:szCs w:val="24"/>
              </w:rPr>
              <w:t>Hb</w:t>
            </w:r>
          </w:p>
        </w:tc>
        <w:tc>
          <w:tcPr>
            <w:tcW w:w="4385" w:type="dxa"/>
          </w:tcPr>
          <w:p w:rsidR="00C92526" w:rsidRDefault="00C92526" w:rsidP="00C92526">
            <w:pPr>
              <w:pBdr>
                <w:bottom w:val="none" w:sz="0" w:space="0" w:color="auto"/>
              </w:pBdr>
              <w:spacing w:line="276" w:lineRule="auto"/>
              <w:jc w:val="center"/>
              <w:rPr>
                <w:sz w:val="24"/>
                <w:szCs w:val="24"/>
              </w:rPr>
            </w:pPr>
            <w:r>
              <w:rPr>
                <w:sz w:val="24"/>
                <w:szCs w:val="24"/>
              </w:rPr>
              <w:t>Haemoglobin</w:t>
            </w:r>
          </w:p>
        </w:tc>
      </w:tr>
    </w:tbl>
    <w:p w:rsidR="002E1FDC" w:rsidRPr="008C4A2B" w:rsidRDefault="002E1FDC" w:rsidP="008C4A2B">
      <w:pPr>
        <w:keepNext/>
        <w:keepLines/>
        <w:pBdr>
          <w:bottom w:val="none" w:sz="0" w:space="0" w:color="auto"/>
        </w:pBdr>
        <w:tabs>
          <w:tab w:val="left" w:pos="1507"/>
          <w:tab w:val="center" w:pos="4513"/>
        </w:tabs>
        <w:spacing w:before="480" w:after="0" w:line="276" w:lineRule="auto"/>
        <w:jc w:val="left"/>
        <w:outlineLvl w:val="0"/>
        <w:rPr>
          <w:rFonts w:eastAsiaTheme="majorEastAsia"/>
          <w:b/>
          <w:bCs/>
          <w:sz w:val="28"/>
          <w:szCs w:val="35"/>
          <w:lang w:bidi="bn-BD"/>
        </w:rPr>
      </w:pPr>
    </w:p>
    <w:p w:rsidR="008C4A2B" w:rsidRDefault="008C4A2B" w:rsidP="008C4A2B">
      <w:pPr>
        <w:pBdr>
          <w:bottom w:val="none" w:sz="0" w:space="0" w:color="auto"/>
        </w:pBdr>
        <w:spacing w:line="276" w:lineRule="auto"/>
        <w:rPr>
          <w:b/>
          <w:sz w:val="24"/>
          <w:szCs w:val="24"/>
        </w:rPr>
      </w:pPr>
    </w:p>
    <w:p w:rsidR="008C4A2B" w:rsidRDefault="008C4A2B">
      <w:pPr>
        <w:pBdr>
          <w:bottom w:val="none" w:sz="0" w:space="0" w:color="auto"/>
        </w:pBdr>
        <w:spacing w:line="276" w:lineRule="auto"/>
        <w:jc w:val="left"/>
        <w:rPr>
          <w:b/>
          <w:sz w:val="24"/>
          <w:szCs w:val="24"/>
        </w:rPr>
      </w:pPr>
      <w:r>
        <w:rPr>
          <w:b/>
          <w:sz w:val="24"/>
          <w:szCs w:val="24"/>
        </w:rPr>
        <w:br w:type="page"/>
      </w:r>
    </w:p>
    <w:p w:rsidR="00D36EBA" w:rsidRDefault="00BE623A" w:rsidP="00D36EBA">
      <w:pPr>
        <w:pBdr>
          <w:bottom w:val="none" w:sz="0" w:space="0" w:color="auto"/>
        </w:pBdr>
        <w:spacing w:line="276" w:lineRule="auto"/>
        <w:jc w:val="center"/>
        <w:rPr>
          <w:sz w:val="24"/>
          <w:szCs w:val="24"/>
        </w:rPr>
      </w:pPr>
      <w:r w:rsidRPr="00BE623A">
        <w:rPr>
          <w:b/>
          <w:sz w:val="24"/>
          <w:szCs w:val="24"/>
        </w:rPr>
        <w:lastRenderedPageBreak/>
        <w:t>HEMATOBIOCHEMICAL PROFILE AND URINALYSIS OF CROSSBREED PREGNANT CATTLE</w:t>
      </w:r>
    </w:p>
    <w:p w:rsidR="00D36EBA" w:rsidRPr="005614F9" w:rsidRDefault="00D36EBA" w:rsidP="005614F9">
      <w:pPr>
        <w:pStyle w:val="Heading1"/>
        <w:pBdr>
          <w:bottom w:val="none" w:sz="0" w:space="0" w:color="auto"/>
        </w:pBdr>
        <w:jc w:val="center"/>
        <w:rPr>
          <w:rFonts w:ascii="Times New Roman" w:hAnsi="Times New Roman" w:cs="Times New Roman"/>
          <w:color w:val="auto"/>
          <w:sz w:val="24"/>
          <w:szCs w:val="24"/>
        </w:rPr>
      </w:pPr>
      <w:bookmarkStart w:id="2" w:name="_Toc430285367"/>
      <w:r w:rsidRPr="005614F9">
        <w:rPr>
          <w:rFonts w:ascii="Times New Roman" w:hAnsi="Times New Roman" w:cs="Times New Roman"/>
          <w:color w:val="auto"/>
          <w:sz w:val="24"/>
          <w:szCs w:val="24"/>
        </w:rPr>
        <w:t>ABSTRACT</w:t>
      </w:r>
      <w:bookmarkEnd w:id="2"/>
    </w:p>
    <w:p w:rsidR="00130415" w:rsidRDefault="00C727E1" w:rsidP="00D36EBA">
      <w:pPr>
        <w:pBdr>
          <w:bottom w:val="none" w:sz="0" w:space="0" w:color="auto"/>
        </w:pBdr>
        <w:spacing w:line="276" w:lineRule="auto"/>
        <w:rPr>
          <w:sz w:val="24"/>
          <w:szCs w:val="24"/>
        </w:rPr>
      </w:pPr>
      <w:r>
        <w:rPr>
          <w:sz w:val="24"/>
          <w:szCs w:val="24"/>
        </w:rPr>
        <w:t>The study was carried out at Military farm</w:t>
      </w:r>
      <w:r w:rsidR="005807D1">
        <w:rPr>
          <w:sz w:val="24"/>
          <w:szCs w:val="24"/>
        </w:rPr>
        <w:t>, Chittagong Cantonment</w:t>
      </w:r>
      <w:r>
        <w:rPr>
          <w:sz w:val="24"/>
          <w:szCs w:val="24"/>
        </w:rPr>
        <w:t xml:space="preserve"> in Chittagong to find out</w:t>
      </w:r>
      <w:r w:rsidR="00D73A4A">
        <w:rPr>
          <w:sz w:val="24"/>
          <w:szCs w:val="24"/>
        </w:rPr>
        <w:t xml:space="preserve"> the haematobiochemical and urinary constituents of pregnant cows in different trimesters.</w:t>
      </w:r>
      <w:r w:rsidR="00130415">
        <w:rPr>
          <w:sz w:val="24"/>
          <w:szCs w:val="24"/>
        </w:rPr>
        <w:t xml:space="preserve"> The duration of study was two months (13 January, 2015 to 15 March, 2015). Thirty pregnant cows were selected to collect samples.</w:t>
      </w:r>
      <w:r w:rsidR="002E1FDC">
        <w:rPr>
          <w:sz w:val="24"/>
          <w:szCs w:val="24"/>
        </w:rPr>
        <w:t xml:space="preserve"> The BCS of cows was 3-3.5. Age duration of animal was 4-12 years.</w:t>
      </w:r>
      <w:r w:rsidR="00130415">
        <w:rPr>
          <w:sz w:val="24"/>
          <w:szCs w:val="24"/>
        </w:rPr>
        <w:t xml:space="preserve"> Then the samples were taken in Physiology and Biochemistry laboratory of CVASU to test different parameters.</w:t>
      </w:r>
      <w:r w:rsidR="002E1FDC">
        <w:rPr>
          <w:sz w:val="24"/>
          <w:szCs w:val="24"/>
        </w:rPr>
        <w:t xml:space="preserve"> Several haematobiochemical parameters observed in this study, such as Neutrophil, Eosinophil, Basophil, Moocyte, Hemoglobin, TLC, DLC, TEC etc. Many parameters also observed in urinalysis, such as Glucose, ketone, urobilinogen, HDL etc.</w:t>
      </w:r>
      <w:r w:rsidR="00D73A4A">
        <w:rPr>
          <w:sz w:val="24"/>
          <w:szCs w:val="24"/>
        </w:rPr>
        <w:t xml:space="preserve"> </w:t>
      </w:r>
      <w:r w:rsidR="00FA7DF1">
        <w:rPr>
          <w:sz w:val="24"/>
          <w:szCs w:val="24"/>
        </w:rPr>
        <w:t>It was demonstrated in this study that the mean values of the different parameter</w:t>
      </w:r>
      <w:r w:rsidR="00055420">
        <w:rPr>
          <w:sz w:val="24"/>
          <w:szCs w:val="24"/>
        </w:rPr>
        <w:t>s</w:t>
      </w:r>
      <w:r w:rsidR="00FA7DF1">
        <w:rPr>
          <w:sz w:val="24"/>
          <w:szCs w:val="24"/>
        </w:rPr>
        <w:t xml:space="preserve"> of haematological, biochemical and </w:t>
      </w:r>
      <w:r w:rsidR="00055420">
        <w:rPr>
          <w:sz w:val="24"/>
          <w:szCs w:val="24"/>
        </w:rPr>
        <w:t xml:space="preserve">urinalysis showed significant changes during </w:t>
      </w:r>
      <w:r w:rsidR="001A6B47">
        <w:rPr>
          <w:sz w:val="24"/>
          <w:szCs w:val="24"/>
        </w:rPr>
        <w:t xml:space="preserve">gestation. </w:t>
      </w:r>
      <w:r w:rsidR="00EF43D9">
        <w:rPr>
          <w:sz w:val="24"/>
          <w:szCs w:val="24"/>
        </w:rPr>
        <w:t xml:space="preserve">Monocyte, </w:t>
      </w:r>
      <w:r w:rsidR="00253EB1">
        <w:rPr>
          <w:sz w:val="24"/>
          <w:szCs w:val="24"/>
        </w:rPr>
        <w:t>Total protein, Magnesium, Phosphorus, Urobilinogen level were significant</w:t>
      </w:r>
      <w:r w:rsidR="00C82AE4">
        <w:rPr>
          <w:sz w:val="24"/>
          <w:szCs w:val="24"/>
        </w:rPr>
        <w:t xml:space="preserve"> in 1</w:t>
      </w:r>
      <w:r w:rsidR="00C82AE4" w:rsidRPr="00C82AE4">
        <w:rPr>
          <w:sz w:val="24"/>
          <w:szCs w:val="24"/>
          <w:vertAlign w:val="superscript"/>
        </w:rPr>
        <w:t>st</w:t>
      </w:r>
      <w:r w:rsidR="00C82AE4">
        <w:rPr>
          <w:sz w:val="24"/>
          <w:szCs w:val="24"/>
        </w:rPr>
        <w:t>, 2</w:t>
      </w:r>
      <w:r w:rsidR="00C82AE4" w:rsidRPr="00C82AE4">
        <w:rPr>
          <w:sz w:val="24"/>
          <w:szCs w:val="24"/>
          <w:vertAlign w:val="superscript"/>
        </w:rPr>
        <w:t>nd</w:t>
      </w:r>
      <w:r w:rsidR="00C82AE4">
        <w:rPr>
          <w:sz w:val="24"/>
          <w:szCs w:val="24"/>
        </w:rPr>
        <w:t xml:space="preserve"> and 3</w:t>
      </w:r>
      <w:r w:rsidR="00C82AE4" w:rsidRPr="00C82AE4">
        <w:rPr>
          <w:sz w:val="24"/>
          <w:szCs w:val="24"/>
          <w:vertAlign w:val="superscript"/>
        </w:rPr>
        <w:t>rd</w:t>
      </w:r>
      <w:r w:rsidR="00C82AE4">
        <w:rPr>
          <w:sz w:val="24"/>
          <w:szCs w:val="24"/>
        </w:rPr>
        <w:t xml:space="preserve"> trimesters of pregnancy</w:t>
      </w:r>
      <w:r w:rsidR="00253EB1">
        <w:rPr>
          <w:sz w:val="24"/>
          <w:szCs w:val="24"/>
        </w:rPr>
        <w:t xml:space="preserve"> as the value of p&lt;</w:t>
      </w:r>
      <w:r w:rsidR="00C82AE4">
        <w:rPr>
          <w:sz w:val="24"/>
          <w:szCs w:val="24"/>
        </w:rPr>
        <w:t>0.05.</w:t>
      </w:r>
    </w:p>
    <w:p w:rsidR="002E1FDC" w:rsidRDefault="005F53E6" w:rsidP="00D36EBA">
      <w:pPr>
        <w:pBdr>
          <w:bottom w:val="none" w:sz="0" w:space="0" w:color="auto"/>
        </w:pBdr>
        <w:spacing w:line="276" w:lineRule="auto"/>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5pt;margin-top:9.75pt;width:423pt;height:0;z-index:251671552" o:connectortype="straight" strokeweight="1.5pt"/>
        </w:pict>
      </w:r>
    </w:p>
    <w:p w:rsidR="00C46B01" w:rsidRPr="00C82AE4" w:rsidRDefault="00130415" w:rsidP="00D36EBA">
      <w:pPr>
        <w:pBdr>
          <w:bottom w:val="none" w:sz="0" w:space="0" w:color="auto"/>
        </w:pBdr>
        <w:spacing w:line="276" w:lineRule="auto"/>
        <w:rPr>
          <w:sz w:val="24"/>
          <w:szCs w:val="24"/>
        </w:rPr>
      </w:pPr>
      <w:r>
        <w:rPr>
          <w:b/>
          <w:sz w:val="24"/>
          <w:szCs w:val="24"/>
        </w:rPr>
        <w:t xml:space="preserve">Keywords: </w:t>
      </w:r>
      <w:r>
        <w:rPr>
          <w:sz w:val="24"/>
          <w:szCs w:val="24"/>
        </w:rPr>
        <w:t>Trimester, Pregnancy, Haematological, Biochemical, Monocyte</w:t>
      </w:r>
      <w:r w:rsidR="00C46B01" w:rsidRPr="00D36EBA">
        <w:rPr>
          <w:b/>
          <w:sz w:val="24"/>
          <w:szCs w:val="24"/>
        </w:rPr>
        <w:br w:type="page"/>
      </w:r>
    </w:p>
    <w:p w:rsidR="005007DF" w:rsidRPr="005614F9" w:rsidRDefault="00454EA4" w:rsidP="005614F9">
      <w:pPr>
        <w:pStyle w:val="Heading1"/>
        <w:pBdr>
          <w:bottom w:val="none" w:sz="0" w:space="0" w:color="auto"/>
        </w:pBdr>
        <w:jc w:val="center"/>
        <w:rPr>
          <w:rFonts w:ascii="Times New Roman" w:hAnsi="Times New Roman" w:cs="Times New Roman"/>
          <w:color w:val="auto"/>
          <w:sz w:val="24"/>
          <w:szCs w:val="24"/>
        </w:rPr>
      </w:pPr>
      <w:bookmarkStart w:id="3" w:name="_Toc430285368"/>
      <w:r w:rsidRPr="005614F9">
        <w:rPr>
          <w:rFonts w:ascii="Times New Roman" w:hAnsi="Times New Roman" w:cs="Times New Roman"/>
          <w:color w:val="auto"/>
          <w:sz w:val="24"/>
          <w:szCs w:val="24"/>
        </w:rPr>
        <w:lastRenderedPageBreak/>
        <w:t>CHAPTER –I</w:t>
      </w:r>
      <w:bookmarkEnd w:id="3"/>
    </w:p>
    <w:p w:rsidR="00563886" w:rsidRPr="00300F3F" w:rsidRDefault="00454EA4" w:rsidP="00300F3F">
      <w:pPr>
        <w:pStyle w:val="Heading2"/>
        <w:pBdr>
          <w:bottom w:val="none" w:sz="0" w:space="0" w:color="auto"/>
        </w:pBdr>
        <w:jc w:val="center"/>
        <w:rPr>
          <w:rFonts w:ascii="Times New Roman" w:hAnsi="Times New Roman" w:cs="Times New Roman"/>
          <w:color w:val="auto"/>
          <w:sz w:val="24"/>
          <w:szCs w:val="24"/>
        </w:rPr>
      </w:pPr>
      <w:bookmarkStart w:id="4" w:name="_Toc430285369"/>
      <w:r w:rsidRPr="00300F3F">
        <w:rPr>
          <w:rFonts w:ascii="Times New Roman" w:hAnsi="Times New Roman" w:cs="Times New Roman"/>
          <w:color w:val="auto"/>
          <w:sz w:val="24"/>
          <w:szCs w:val="24"/>
        </w:rPr>
        <w:t>INTRODUCTION</w:t>
      </w:r>
      <w:bookmarkEnd w:id="4"/>
    </w:p>
    <w:p w:rsidR="00A82AEB" w:rsidRPr="00FC6327" w:rsidRDefault="00880239" w:rsidP="00462DD4">
      <w:pPr>
        <w:pBdr>
          <w:bottom w:val="none" w:sz="0" w:space="0" w:color="auto"/>
        </w:pBdr>
        <w:rPr>
          <w:sz w:val="24"/>
          <w:szCs w:val="24"/>
        </w:rPr>
      </w:pPr>
      <w:r w:rsidRPr="00FC6327">
        <w:rPr>
          <w:sz w:val="24"/>
          <w:szCs w:val="24"/>
        </w:rPr>
        <w:t xml:space="preserve">The economy of Bangladesh depends on agriculture. </w:t>
      </w:r>
      <w:r w:rsidR="00F670A7" w:rsidRPr="00FC6327">
        <w:rPr>
          <w:sz w:val="24"/>
          <w:szCs w:val="24"/>
        </w:rPr>
        <w:t xml:space="preserve">It is the single largest producing sector and comprises about 18.6% of the country’s </w:t>
      </w:r>
      <w:r w:rsidR="003D6B07" w:rsidRPr="00FC6327">
        <w:rPr>
          <w:sz w:val="24"/>
          <w:szCs w:val="24"/>
        </w:rPr>
        <w:t>Gross</w:t>
      </w:r>
      <w:r w:rsidR="007403C5" w:rsidRPr="00FC6327">
        <w:rPr>
          <w:sz w:val="24"/>
          <w:szCs w:val="24"/>
        </w:rPr>
        <w:t xml:space="preserve"> Domestic Products (GDP)</w:t>
      </w:r>
      <w:r w:rsidR="00D71577" w:rsidRPr="00FC6327">
        <w:rPr>
          <w:sz w:val="24"/>
          <w:szCs w:val="24"/>
        </w:rPr>
        <w:t>. Around 45% labors force employs on it</w:t>
      </w:r>
      <w:r w:rsidR="000768BD" w:rsidRPr="00FC6327">
        <w:rPr>
          <w:sz w:val="24"/>
          <w:szCs w:val="24"/>
        </w:rPr>
        <w:t xml:space="preserve"> (Central Intelligence Agency: Archived, 2011)</w:t>
      </w:r>
      <w:r w:rsidR="00EF7FDA" w:rsidRPr="00FC6327">
        <w:rPr>
          <w:sz w:val="24"/>
          <w:szCs w:val="24"/>
        </w:rPr>
        <w:t>.</w:t>
      </w:r>
    </w:p>
    <w:p w:rsidR="00EF7FDA" w:rsidRPr="00FC6327" w:rsidRDefault="00392C54" w:rsidP="00462DD4">
      <w:pPr>
        <w:pBdr>
          <w:bottom w:val="none" w:sz="0" w:space="0" w:color="auto"/>
        </w:pBdr>
        <w:rPr>
          <w:sz w:val="24"/>
          <w:szCs w:val="24"/>
        </w:rPr>
      </w:pPr>
      <w:r w:rsidRPr="00FC6327">
        <w:rPr>
          <w:sz w:val="24"/>
          <w:szCs w:val="24"/>
        </w:rPr>
        <w:t>Livestock plays a very important role in the economy of Bangladesh</w:t>
      </w:r>
      <w:r w:rsidR="006A0535" w:rsidRPr="00FC6327">
        <w:rPr>
          <w:sz w:val="24"/>
          <w:szCs w:val="24"/>
        </w:rPr>
        <w:t xml:space="preserve">. </w:t>
      </w:r>
      <w:r w:rsidR="00A8265D" w:rsidRPr="00FC6327">
        <w:rPr>
          <w:sz w:val="24"/>
          <w:szCs w:val="24"/>
        </w:rPr>
        <w:t>In Bangladesh</w:t>
      </w:r>
      <w:r w:rsidR="00B61BEE" w:rsidRPr="00FC6327">
        <w:rPr>
          <w:sz w:val="24"/>
          <w:szCs w:val="24"/>
        </w:rPr>
        <w:t>,</w:t>
      </w:r>
      <w:r w:rsidR="00A8265D" w:rsidRPr="00FC6327">
        <w:rPr>
          <w:sz w:val="24"/>
          <w:szCs w:val="24"/>
        </w:rPr>
        <w:t xml:space="preserve"> dairying is one of the prime components</w:t>
      </w:r>
      <w:r w:rsidR="00286DD7" w:rsidRPr="00FC6327">
        <w:rPr>
          <w:sz w:val="24"/>
          <w:szCs w:val="24"/>
        </w:rPr>
        <w:t xml:space="preserve"> (Saadullah</w:t>
      </w:r>
      <w:r w:rsidR="00F50D4C" w:rsidRPr="00FC6327">
        <w:rPr>
          <w:sz w:val="24"/>
          <w:szCs w:val="24"/>
        </w:rPr>
        <w:t>,</w:t>
      </w:r>
      <w:r w:rsidR="00286DD7" w:rsidRPr="00FC6327">
        <w:rPr>
          <w:sz w:val="24"/>
          <w:szCs w:val="24"/>
        </w:rPr>
        <w:t xml:space="preserve"> 2001). </w:t>
      </w:r>
      <w:r w:rsidR="004952D3">
        <w:rPr>
          <w:sz w:val="24"/>
          <w:szCs w:val="24"/>
        </w:rPr>
        <w:t>About 14.1</w:t>
      </w:r>
      <w:r w:rsidR="00AB2F84" w:rsidRPr="00FC6327">
        <w:rPr>
          <w:sz w:val="24"/>
          <w:szCs w:val="24"/>
        </w:rPr>
        <w:t xml:space="preserve">% of total GDP comes from milk and many small scale farmers </w:t>
      </w:r>
      <w:r w:rsidR="004920C4" w:rsidRPr="00FC6327">
        <w:rPr>
          <w:sz w:val="24"/>
          <w:szCs w:val="24"/>
        </w:rPr>
        <w:t xml:space="preserve">get income through it (DLS, 2013). </w:t>
      </w:r>
      <w:r w:rsidR="006849FF" w:rsidRPr="00FC6327">
        <w:rPr>
          <w:sz w:val="24"/>
          <w:szCs w:val="24"/>
        </w:rPr>
        <w:t xml:space="preserve">In Bangladesh daily requirements of milk </w:t>
      </w:r>
      <w:r w:rsidR="00A75B24" w:rsidRPr="00FC6327">
        <w:rPr>
          <w:sz w:val="24"/>
          <w:szCs w:val="24"/>
        </w:rPr>
        <w:t>is about 25</w:t>
      </w:r>
      <w:r w:rsidR="007573CA" w:rsidRPr="00FC6327">
        <w:rPr>
          <w:sz w:val="24"/>
          <w:szCs w:val="24"/>
        </w:rPr>
        <w:t xml:space="preserve">0 ml per person. The annual milk demand is </w:t>
      </w:r>
      <w:r w:rsidR="00A75B24" w:rsidRPr="00FC6327">
        <w:rPr>
          <w:sz w:val="24"/>
          <w:szCs w:val="24"/>
        </w:rPr>
        <w:t>14.02</w:t>
      </w:r>
      <w:r w:rsidR="00441A1B" w:rsidRPr="00FC6327">
        <w:rPr>
          <w:sz w:val="24"/>
          <w:szCs w:val="24"/>
        </w:rPr>
        <w:t xml:space="preserve"> million to</w:t>
      </w:r>
      <w:r w:rsidR="009400B0" w:rsidRPr="00FC6327">
        <w:rPr>
          <w:sz w:val="24"/>
          <w:szCs w:val="24"/>
        </w:rPr>
        <w:t>n</w:t>
      </w:r>
      <w:r w:rsidR="00A75B24" w:rsidRPr="00FC6327">
        <w:rPr>
          <w:sz w:val="24"/>
          <w:szCs w:val="24"/>
        </w:rPr>
        <w:t>s</w:t>
      </w:r>
      <w:r w:rsidR="00312B53" w:rsidRPr="00FC6327">
        <w:rPr>
          <w:sz w:val="24"/>
          <w:szCs w:val="24"/>
        </w:rPr>
        <w:t>. However</w:t>
      </w:r>
      <w:r w:rsidR="003F1203" w:rsidRPr="00FC6327">
        <w:rPr>
          <w:sz w:val="24"/>
          <w:szCs w:val="24"/>
        </w:rPr>
        <w:t>,</w:t>
      </w:r>
      <w:r w:rsidR="00312B53" w:rsidRPr="00FC6327">
        <w:rPr>
          <w:sz w:val="24"/>
          <w:szCs w:val="24"/>
        </w:rPr>
        <w:t xml:space="preserve"> </w:t>
      </w:r>
      <w:r w:rsidR="00D344BD" w:rsidRPr="00FC6327">
        <w:rPr>
          <w:sz w:val="24"/>
          <w:szCs w:val="24"/>
        </w:rPr>
        <w:t xml:space="preserve">at present </w:t>
      </w:r>
      <w:r w:rsidR="00312B53" w:rsidRPr="00FC6327">
        <w:rPr>
          <w:sz w:val="24"/>
          <w:szCs w:val="24"/>
        </w:rPr>
        <w:t xml:space="preserve">the country producing only </w:t>
      </w:r>
      <w:r w:rsidR="00441A1B" w:rsidRPr="00FC6327">
        <w:rPr>
          <w:sz w:val="24"/>
          <w:szCs w:val="24"/>
        </w:rPr>
        <w:t xml:space="preserve">6.09 million </w:t>
      </w:r>
      <w:r w:rsidR="009400B0" w:rsidRPr="00FC6327">
        <w:rPr>
          <w:sz w:val="24"/>
          <w:szCs w:val="24"/>
        </w:rPr>
        <w:t>tons</w:t>
      </w:r>
      <w:r w:rsidR="005A218D" w:rsidRPr="00FC6327">
        <w:rPr>
          <w:sz w:val="24"/>
          <w:szCs w:val="24"/>
        </w:rPr>
        <w:t xml:space="preserve"> of milk</w:t>
      </w:r>
      <w:r w:rsidR="00D344BD" w:rsidRPr="00FC6327">
        <w:rPr>
          <w:sz w:val="24"/>
          <w:szCs w:val="24"/>
        </w:rPr>
        <w:t xml:space="preserve"> (</w:t>
      </w:r>
      <w:r w:rsidR="00441A1B" w:rsidRPr="00FC6327">
        <w:rPr>
          <w:sz w:val="24"/>
          <w:szCs w:val="24"/>
        </w:rPr>
        <w:t>DLS</w:t>
      </w:r>
      <w:r w:rsidR="007D0738">
        <w:rPr>
          <w:sz w:val="24"/>
          <w:szCs w:val="24"/>
        </w:rPr>
        <w:t>,</w:t>
      </w:r>
      <w:r w:rsidR="00441A1B" w:rsidRPr="00FC6327">
        <w:rPr>
          <w:sz w:val="24"/>
          <w:szCs w:val="24"/>
        </w:rPr>
        <w:t xml:space="preserve"> 2013-14).</w:t>
      </w:r>
      <w:r w:rsidR="004952D3">
        <w:rPr>
          <w:sz w:val="24"/>
          <w:szCs w:val="24"/>
        </w:rPr>
        <w:t xml:space="preserve"> </w:t>
      </w:r>
      <w:r w:rsidR="00475808" w:rsidRPr="00FC6327">
        <w:rPr>
          <w:sz w:val="24"/>
          <w:szCs w:val="24"/>
        </w:rPr>
        <w:t>There are 23.1 million cattle in the country</w:t>
      </w:r>
      <w:r w:rsidR="005011AC" w:rsidRPr="00FC6327">
        <w:rPr>
          <w:sz w:val="24"/>
          <w:szCs w:val="24"/>
        </w:rPr>
        <w:t xml:space="preserve"> (DLS</w:t>
      </w:r>
      <w:r w:rsidR="007D0738">
        <w:rPr>
          <w:sz w:val="24"/>
          <w:szCs w:val="24"/>
        </w:rPr>
        <w:t>,</w:t>
      </w:r>
      <w:r w:rsidR="005011AC" w:rsidRPr="00FC6327">
        <w:rPr>
          <w:sz w:val="24"/>
          <w:szCs w:val="24"/>
        </w:rPr>
        <w:t xml:space="preserve"> 2011-12)</w:t>
      </w:r>
      <w:r w:rsidR="00475808" w:rsidRPr="00FC6327">
        <w:rPr>
          <w:sz w:val="24"/>
          <w:szCs w:val="24"/>
        </w:rPr>
        <w:t>. Among the population a</w:t>
      </w:r>
      <w:r w:rsidR="00D4150D" w:rsidRPr="00FC6327">
        <w:rPr>
          <w:sz w:val="24"/>
          <w:szCs w:val="24"/>
        </w:rPr>
        <w:t>bout 6 million are dairy cattle of which about 85-90% are indigenous and 10-15</w:t>
      </w:r>
      <w:r w:rsidR="008655FF">
        <w:rPr>
          <w:sz w:val="24"/>
          <w:szCs w:val="24"/>
        </w:rPr>
        <w:t>%</w:t>
      </w:r>
      <w:r w:rsidR="00D4150D" w:rsidRPr="00FC6327">
        <w:rPr>
          <w:sz w:val="24"/>
          <w:szCs w:val="24"/>
        </w:rPr>
        <w:t xml:space="preserve"> are crossbreed.</w:t>
      </w:r>
    </w:p>
    <w:p w:rsidR="00995566" w:rsidRPr="00FC6327" w:rsidRDefault="00205DA8" w:rsidP="00462DD4">
      <w:pPr>
        <w:pBdr>
          <w:bottom w:val="none" w:sz="0" w:space="0" w:color="auto"/>
        </w:pBdr>
        <w:rPr>
          <w:sz w:val="24"/>
          <w:szCs w:val="24"/>
        </w:rPr>
      </w:pPr>
      <w:r w:rsidRPr="00FC6327">
        <w:rPr>
          <w:sz w:val="24"/>
          <w:szCs w:val="24"/>
        </w:rPr>
        <w:t>Recent advances in the understanding of r</w:t>
      </w:r>
      <w:r w:rsidR="00C70166" w:rsidRPr="00FC6327">
        <w:rPr>
          <w:sz w:val="24"/>
          <w:szCs w:val="24"/>
        </w:rPr>
        <w:t>e</w:t>
      </w:r>
      <w:r w:rsidRPr="00FC6327">
        <w:rPr>
          <w:sz w:val="24"/>
          <w:szCs w:val="24"/>
        </w:rPr>
        <w:t>productive physiology of lactating dairy cows has led to the development of numerous management strategies and technologies aimed to improve overall reproductive efficiency of dairy herds (Thatcher et al., 2006).</w:t>
      </w:r>
    </w:p>
    <w:p w:rsidR="00F91AC6" w:rsidRPr="00FC6327" w:rsidRDefault="00DE3A0D" w:rsidP="00462DD4">
      <w:pPr>
        <w:pBdr>
          <w:bottom w:val="none" w:sz="0" w:space="0" w:color="auto"/>
        </w:pBdr>
        <w:rPr>
          <w:sz w:val="24"/>
          <w:szCs w:val="24"/>
        </w:rPr>
      </w:pPr>
      <w:r w:rsidRPr="00FC6327">
        <w:rPr>
          <w:sz w:val="24"/>
          <w:szCs w:val="24"/>
        </w:rPr>
        <w:t xml:space="preserve">Early identification of pregnant and non pregnant cows post breeding </w:t>
      </w:r>
      <w:r w:rsidR="00AC649D" w:rsidRPr="00FC6327">
        <w:rPr>
          <w:sz w:val="24"/>
          <w:szCs w:val="24"/>
        </w:rPr>
        <w:t>improves reproductive efficiency and pregnancy rate in cattle by decreasing the interval between services. Many new and old technologies are available to identify pregnant and non</w:t>
      </w:r>
      <w:r w:rsidR="00C059FE" w:rsidRPr="00FC6327">
        <w:rPr>
          <w:sz w:val="24"/>
          <w:szCs w:val="24"/>
        </w:rPr>
        <w:t xml:space="preserve"> </w:t>
      </w:r>
      <w:r w:rsidR="00AC649D" w:rsidRPr="00FC6327">
        <w:rPr>
          <w:sz w:val="24"/>
          <w:szCs w:val="24"/>
        </w:rPr>
        <w:t>pregnant</w:t>
      </w:r>
      <w:r w:rsidR="00C059FE" w:rsidRPr="00FC6327">
        <w:rPr>
          <w:sz w:val="24"/>
          <w:szCs w:val="24"/>
        </w:rPr>
        <w:t xml:space="preserve"> animals early post service and can play a key role in and overall reproductive management strategy to rapidly return these animals to the breeding program (Broaddus, 2005).</w:t>
      </w:r>
    </w:p>
    <w:p w:rsidR="00B502A3" w:rsidRPr="00FC6327" w:rsidRDefault="00C31FAE" w:rsidP="00462DD4">
      <w:pPr>
        <w:pBdr>
          <w:bottom w:val="none" w:sz="0" w:space="0" w:color="auto"/>
        </w:pBdr>
        <w:rPr>
          <w:sz w:val="24"/>
          <w:szCs w:val="24"/>
        </w:rPr>
      </w:pPr>
      <w:r w:rsidRPr="00FC6327">
        <w:rPr>
          <w:sz w:val="24"/>
          <w:szCs w:val="24"/>
        </w:rPr>
        <w:t xml:space="preserve">Highly significant negative correlation was seen between age and glucose, potassium, and phosphorus. </w:t>
      </w:r>
      <w:r w:rsidR="003B3B08">
        <w:rPr>
          <w:sz w:val="24"/>
          <w:szCs w:val="24"/>
        </w:rPr>
        <w:t>P</w:t>
      </w:r>
      <w:r w:rsidRPr="00FC6327">
        <w:rPr>
          <w:sz w:val="24"/>
          <w:szCs w:val="24"/>
        </w:rPr>
        <w:t>ositive correlation was seen between ag</w:t>
      </w:r>
      <w:r w:rsidR="006A50F5">
        <w:rPr>
          <w:sz w:val="24"/>
          <w:szCs w:val="24"/>
        </w:rPr>
        <w:t xml:space="preserve">e, globulin, </w:t>
      </w:r>
      <w:r w:rsidR="00FE0D99">
        <w:rPr>
          <w:sz w:val="24"/>
          <w:szCs w:val="24"/>
        </w:rPr>
        <w:t xml:space="preserve">total proteins, </w:t>
      </w:r>
      <w:r w:rsidR="006A50F5">
        <w:rPr>
          <w:sz w:val="24"/>
          <w:szCs w:val="24"/>
        </w:rPr>
        <w:t>body</w:t>
      </w:r>
      <w:r w:rsidRPr="00FC6327">
        <w:rPr>
          <w:sz w:val="24"/>
          <w:szCs w:val="24"/>
        </w:rPr>
        <w:t xml:space="preserve"> weight/age ratio to glucose, total proteins and phosphorus (</w:t>
      </w:r>
      <w:r w:rsidRPr="00FC6327">
        <w:rPr>
          <w:bCs/>
          <w:sz w:val="24"/>
          <w:szCs w:val="24"/>
        </w:rPr>
        <w:t>Bogin et al., 1988).</w:t>
      </w:r>
    </w:p>
    <w:p w:rsidR="008F678D" w:rsidRPr="00FC6327" w:rsidRDefault="00C31FAE" w:rsidP="00462DD4">
      <w:pPr>
        <w:pBdr>
          <w:bottom w:val="none" w:sz="0" w:space="0" w:color="auto"/>
        </w:pBdr>
        <w:rPr>
          <w:bCs/>
          <w:sz w:val="24"/>
          <w:szCs w:val="24"/>
        </w:rPr>
      </w:pPr>
      <w:r w:rsidRPr="00FC6327">
        <w:rPr>
          <w:sz w:val="24"/>
          <w:szCs w:val="24"/>
        </w:rPr>
        <w:lastRenderedPageBreak/>
        <w:t xml:space="preserve">Some significant differences were also seen in the blood levels of various analytes in comparison to cattle in other countries, which were a result of genetic, climatic, nutritional and environmental conditions </w:t>
      </w:r>
      <w:r w:rsidRPr="00FC6327">
        <w:rPr>
          <w:bCs/>
          <w:sz w:val="24"/>
          <w:szCs w:val="24"/>
        </w:rPr>
        <w:t>(</w:t>
      </w:r>
      <w:r w:rsidRPr="00FC6327">
        <w:rPr>
          <w:sz w:val="24"/>
          <w:szCs w:val="24"/>
        </w:rPr>
        <w:t>Otto</w:t>
      </w:r>
      <w:r w:rsidRPr="00FC6327">
        <w:rPr>
          <w:bCs/>
          <w:sz w:val="24"/>
          <w:szCs w:val="24"/>
        </w:rPr>
        <w:t xml:space="preserve"> et al., 2010).</w:t>
      </w:r>
    </w:p>
    <w:p w:rsidR="008216AC" w:rsidRDefault="00C31FAE" w:rsidP="00462DD4">
      <w:pPr>
        <w:pBdr>
          <w:bottom w:val="none" w:sz="0" w:space="0" w:color="auto"/>
        </w:pBdr>
        <w:rPr>
          <w:sz w:val="24"/>
          <w:szCs w:val="24"/>
        </w:rPr>
      </w:pPr>
      <w:r w:rsidRPr="00FC6327">
        <w:rPr>
          <w:sz w:val="24"/>
          <w:szCs w:val="24"/>
        </w:rPr>
        <w:t>Hence, the biochemical values during different physiological situations should be known</w:t>
      </w:r>
      <w:r w:rsidR="00B54B0B">
        <w:rPr>
          <w:sz w:val="24"/>
          <w:szCs w:val="24"/>
        </w:rPr>
        <w:t xml:space="preserve"> to set idea on changes in that time.</w:t>
      </w:r>
    </w:p>
    <w:p w:rsidR="00B54B0B" w:rsidRPr="0047285A" w:rsidRDefault="0047285A" w:rsidP="00462DD4">
      <w:pPr>
        <w:pBdr>
          <w:bottom w:val="none" w:sz="0" w:space="0" w:color="auto"/>
        </w:pBdr>
        <w:rPr>
          <w:sz w:val="24"/>
          <w:szCs w:val="24"/>
        </w:rPr>
      </w:pPr>
      <w:r>
        <w:rPr>
          <w:sz w:val="24"/>
          <w:szCs w:val="24"/>
        </w:rPr>
        <w:t>Urine analysis is not often part of a veterinary surgeon’s diagnostic armory but recent advances in interpretation of urinary p</w:t>
      </w:r>
      <w:r w:rsidRPr="0047285A">
        <w:rPr>
          <w:sz w:val="24"/>
          <w:szCs w:val="24"/>
          <w:vertAlign w:val="superscript"/>
        </w:rPr>
        <w:t>H</w:t>
      </w:r>
      <w:r>
        <w:rPr>
          <w:sz w:val="24"/>
          <w:szCs w:val="24"/>
        </w:rPr>
        <w:t xml:space="preserve"> </w:t>
      </w:r>
      <w:r w:rsidR="00DB3F81">
        <w:rPr>
          <w:sz w:val="24"/>
          <w:szCs w:val="24"/>
        </w:rPr>
        <w:t>and macromolecule content make it an available and interesting investigative tool (Husband, 2010).</w:t>
      </w:r>
    </w:p>
    <w:p w:rsidR="008F678D" w:rsidRPr="00FC6327" w:rsidRDefault="00CD237F" w:rsidP="00462DD4">
      <w:pPr>
        <w:pBdr>
          <w:bottom w:val="none" w:sz="0" w:space="0" w:color="auto"/>
        </w:pBdr>
        <w:rPr>
          <w:bCs/>
          <w:sz w:val="24"/>
          <w:szCs w:val="24"/>
        </w:rPr>
      </w:pPr>
      <w:r w:rsidRPr="00FC6327">
        <w:rPr>
          <w:sz w:val="24"/>
          <w:szCs w:val="24"/>
        </w:rPr>
        <w:t>Therefore the present study was performed with the following objectives:</w:t>
      </w:r>
    </w:p>
    <w:p w:rsidR="008F678D" w:rsidRPr="00FC6327" w:rsidRDefault="00393F07" w:rsidP="00462DD4">
      <w:pPr>
        <w:pBdr>
          <w:bottom w:val="none" w:sz="0" w:space="0" w:color="auto"/>
        </w:pBdr>
        <w:rPr>
          <w:bCs/>
          <w:sz w:val="24"/>
          <w:szCs w:val="24"/>
        </w:rPr>
      </w:pPr>
      <w:r w:rsidRPr="00FC6327">
        <w:rPr>
          <w:sz w:val="24"/>
          <w:szCs w:val="24"/>
        </w:rPr>
        <w:t>1.</w:t>
      </w:r>
      <w:r w:rsidR="001A0AEF" w:rsidRPr="00FC6327">
        <w:rPr>
          <w:sz w:val="24"/>
          <w:szCs w:val="24"/>
        </w:rPr>
        <w:t xml:space="preserve"> To </w:t>
      </w:r>
      <w:r w:rsidR="00A53BB4">
        <w:rPr>
          <w:sz w:val="24"/>
          <w:szCs w:val="24"/>
        </w:rPr>
        <w:t xml:space="preserve">find out the </w:t>
      </w:r>
      <w:r w:rsidR="00426777">
        <w:rPr>
          <w:sz w:val="24"/>
          <w:szCs w:val="24"/>
        </w:rPr>
        <w:t>hematobiochemical values in different trimesters.</w:t>
      </w:r>
    </w:p>
    <w:p w:rsidR="008F678D" w:rsidRPr="00FC6327" w:rsidRDefault="00375BD1" w:rsidP="00462DD4">
      <w:pPr>
        <w:pBdr>
          <w:bottom w:val="none" w:sz="0" w:space="0" w:color="auto"/>
        </w:pBdr>
        <w:rPr>
          <w:sz w:val="24"/>
          <w:szCs w:val="24"/>
        </w:rPr>
      </w:pPr>
      <w:r w:rsidRPr="00FC6327">
        <w:rPr>
          <w:sz w:val="24"/>
          <w:szCs w:val="24"/>
        </w:rPr>
        <w:t>2. To analysis</w:t>
      </w:r>
      <w:r w:rsidR="009B237B" w:rsidRPr="00FC6327">
        <w:rPr>
          <w:sz w:val="24"/>
          <w:szCs w:val="24"/>
        </w:rPr>
        <w:t xml:space="preserve"> various urinary</w:t>
      </w:r>
      <w:r w:rsidR="0033232F" w:rsidRPr="00FC6327">
        <w:rPr>
          <w:sz w:val="24"/>
          <w:szCs w:val="24"/>
        </w:rPr>
        <w:t xml:space="preserve"> constituents and level </w:t>
      </w:r>
      <w:r w:rsidR="009B237B" w:rsidRPr="00FC6327">
        <w:rPr>
          <w:sz w:val="24"/>
          <w:szCs w:val="24"/>
        </w:rPr>
        <w:t>in pregnant</w:t>
      </w:r>
      <w:r w:rsidR="0014330D" w:rsidRPr="00FC6327">
        <w:rPr>
          <w:sz w:val="24"/>
          <w:szCs w:val="24"/>
        </w:rPr>
        <w:t xml:space="preserve"> cattle of different trimester</w:t>
      </w:r>
      <w:r w:rsidR="00426777">
        <w:rPr>
          <w:sz w:val="24"/>
          <w:szCs w:val="24"/>
        </w:rPr>
        <w:t>s</w:t>
      </w:r>
      <w:r w:rsidR="0014330D" w:rsidRPr="00FC6327">
        <w:rPr>
          <w:sz w:val="24"/>
          <w:szCs w:val="24"/>
        </w:rPr>
        <w:t>.</w:t>
      </w:r>
    </w:p>
    <w:p w:rsidR="0014330D" w:rsidRPr="00FC6327" w:rsidRDefault="0014330D" w:rsidP="00462DD4">
      <w:pPr>
        <w:pBdr>
          <w:bottom w:val="none" w:sz="0" w:space="0" w:color="auto"/>
        </w:pBdr>
        <w:rPr>
          <w:bCs/>
          <w:sz w:val="24"/>
          <w:szCs w:val="24"/>
        </w:rPr>
      </w:pPr>
    </w:p>
    <w:p w:rsidR="003438CC" w:rsidRPr="00FC6327" w:rsidRDefault="003438CC" w:rsidP="002F02A2">
      <w:pPr>
        <w:pBdr>
          <w:bottom w:val="none" w:sz="0" w:space="0" w:color="auto"/>
        </w:pBdr>
        <w:spacing w:line="276" w:lineRule="auto"/>
        <w:jc w:val="center"/>
        <w:rPr>
          <w:b/>
          <w:sz w:val="24"/>
          <w:szCs w:val="24"/>
        </w:rPr>
      </w:pPr>
    </w:p>
    <w:p w:rsidR="003438CC" w:rsidRPr="00FC6327" w:rsidRDefault="003438CC" w:rsidP="002F02A2">
      <w:pPr>
        <w:pBdr>
          <w:bottom w:val="none" w:sz="0" w:space="0" w:color="auto"/>
        </w:pBdr>
        <w:spacing w:line="276" w:lineRule="auto"/>
        <w:jc w:val="center"/>
        <w:rPr>
          <w:b/>
          <w:sz w:val="24"/>
          <w:szCs w:val="24"/>
        </w:rPr>
      </w:pPr>
    </w:p>
    <w:p w:rsidR="003438CC" w:rsidRPr="00FC6327" w:rsidRDefault="003438CC" w:rsidP="002F02A2">
      <w:pPr>
        <w:pBdr>
          <w:bottom w:val="none" w:sz="0" w:space="0" w:color="auto"/>
        </w:pBdr>
        <w:spacing w:line="276" w:lineRule="auto"/>
        <w:jc w:val="center"/>
        <w:rPr>
          <w:b/>
          <w:sz w:val="24"/>
          <w:szCs w:val="24"/>
        </w:rPr>
      </w:pPr>
    </w:p>
    <w:p w:rsidR="003438CC" w:rsidRPr="00FC6327" w:rsidRDefault="003438CC" w:rsidP="002F02A2">
      <w:pPr>
        <w:pBdr>
          <w:bottom w:val="none" w:sz="0" w:space="0" w:color="auto"/>
        </w:pBdr>
        <w:spacing w:line="276" w:lineRule="auto"/>
        <w:jc w:val="center"/>
        <w:rPr>
          <w:b/>
          <w:sz w:val="24"/>
          <w:szCs w:val="24"/>
        </w:rPr>
      </w:pPr>
    </w:p>
    <w:p w:rsidR="003438CC" w:rsidRPr="00FC6327" w:rsidRDefault="003438CC" w:rsidP="002F02A2">
      <w:pPr>
        <w:pBdr>
          <w:bottom w:val="none" w:sz="0" w:space="0" w:color="auto"/>
        </w:pBdr>
        <w:spacing w:line="276" w:lineRule="auto"/>
        <w:jc w:val="center"/>
        <w:rPr>
          <w:b/>
          <w:sz w:val="24"/>
          <w:szCs w:val="24"/>
        </w:rPr>
      </w:pPr>
    </w:p>
    <w:p w:rsidR="003438CC" w:rsidRPr="00FC6327" w:rsidRDefault="003438CC" w:rsidP="002F02A2">
      <w:pPr>
        <w:pBdr>
          <w:bottom w:val="none" w:sz="0" w:space="0" w:color="auto"/>
        </w:pBdr>
        <w:spacing w:line="276" w:lineRule="auto"/>
        <w:jc w:val="center"/>
        <w:rPr>
          <w:b/>
          <w:sz w:val="24"/>
          <w:szCs w:val="24"/>
        </w:rPr>
      </w:pPr>
    </w:p>
    <w:p w:rsidR="003438CC" w:rsidRPr="00FC6327" w:rsidRDefault="003438CC" w:rsidP="002F02A2">
      <w:pPr>
        <w:pBdr>
          <w:bottom w:val="none" w:sz="0" w:space="0" w:color="auto"/>
        </w:pBdr>
        <w:spacing w:line="276" w:lineRule="auto"/>
        <w:jc w:val="center"/>
        <w:rPr>
          <w:b/>
          <w:sz w:val="24"/>
          <w:szCs w:val="24"/>
        </w:rPr>
      </w:pPr>
    </w:p>
    <w:p w:rsidR="00D503DB" w:rsidRDefault="00D503DB" w:rsidP="002F02A2">
      <w:pPr>
        <w:pBdr>
          <w:bottom w:val="none" w:sz="0" w:space="0" w:color="auto"/>
        </w:pBdr>
        <w:spacing w:line="276" w:lineRule="auto"/>
        <w:jc w:val="center"/>
        <w:rPr>
          <w:b/>
          <w:sz w:val="24"/>
          <w:szCs w:val="24"/>
        </w:rPr>
      </w:pPr>
    </w:p>
    <w:p w:rsidR="00847BCD" w:rsidRDefault="00847BCD" w:rsidP="002F02A2">
      <w:pPr>
        <w:pBdr>
          <w:bottom w:val="none" w:sz="0" w:space="0" w:color="auto"/>
        </w:pBdr>
        <w:spacing w:line="276" w:lineRule="auto"/>
        <w:jc w:val="center"/>
        <w:rPr>
          <w:b/>
          <w:sz w:val="24"/>
          <w:szCs w:val="24"/>
        </w:rPr>
      </w:pPr>
    </w:p>
    <w:p w:rsidR="00FD5AAD" w:rsidRDefault="00FD5AAD" w:rsidP="00FD5AAD">
      <w:pPr>
        <w:pBdr>
          <w:bottom w:val="none" w:sz="0" w:space="0" w:color="auto"/>
        </w:pBdr>
        <w:spacing w:line="276" w:lineRule="auto"/>
        <w:rPr>
          <w:b/>
          <w:sz w:val="24"/>
          <w:szCs w:val="24"/>
        </w:rPr>
      </w:pPr>
    </w:p>
    <w:p w:rsidR="0044572F" w:rsidRPr="00300F3F" w:rsidRDefault="0044572F" w:rsidP="00300F3F">
      <w:pPr>
        <w:pStyle w:val="Heading1"/>
        <w:pBdr>
          <w:bottom w:val="none" w:sz="0" w:space="0" w:color="auto"/>
        </w:pBdr>
        <w:jc w:val="center"/>
        <w:rPr>
          <w:rFonts w:ascii="Times New Roman" w:hAnsi="Times New Roman" w:cs="Times New Roman"/>
          <w:color w:val="auto"/>
          <w:sz w:val="24"/>
          <w:szCs w:val="24"/>
        </w:rPr>
      </w:pPr>
      <w:bookmarkStart w:id="5" w:name="_Toc430285370"/>
      <w:r w:rsidRPr="00300F3F">
        <w:rPr>
          <w:rFonts w:ascii="Times New Roman" w:hAnsi="Times New Roman" w:cs="Times New Roman"/>
          <w:color w:val="auto"/>
          <w:sz w:val="24"/>
          <w:szCs w:val="24"/>
        </w:rPr>
        <w:lastRenderedPageBreak/>
        <w:t>CHAPTER –II</w:t>
      </w:r>
      <w:bookmarkEnd w:id="5"/>
    </w:p>
    <w:p w:rsidR="008F678D" w:rsidRPr="000B29F0" w:rsidRDefault="002F7A45" w:rsidP="000B29F0">
      <w:pPr>
        <w:pStyle w:val="Heading2"/>
        <w:pBdr>
          <w:bottom w:val="none" w:sz="0" w:space="0" w:color="auto"/>
        </w:pBdr>
        <w:jc w:val="center"/>
        <w:rPr>
          <w:rFonts w:ascii="Times New Roman" w:hAnsi="Times New Roman" w:cs="Times New Roman"/>
          <w:color w:val="auto"/>
          <w:sz w:val="24"/>
          <w:szCs w:val="24"/>
        </w:rPr>
      </w:pPr>
      <w:bookmarkStart w:id="6" w:name="_Toc430285371"/>
      <w:r w:rsidRPr="000B29F0">
        <w:rPr>
          <w:rFonts w:ascii="Times New Roman" w:hAnsi="Times New Roman" w:cs="Times New Roman"/>
          <w:color w:val="auto"/>
          <w:sz w:val="24"/>
          <w:szCs w:val="24"/>
        </w:rPr>
        <w:t>MATERIALS AND METHOD</w:t>
      </w:r>
      <w:r w:rsidR="00BA0936" w:rsidRPr="000B29F0">
        <w:rPr>
          <w:rFonts w:ascii="Times New Roman" w:hAnsi="Times New Roman" w:cs="Times New Roman"/>
          <w:color w:val="auto"/>
          <w:sz w:val="24"/>
          <w:szCs w:val="24"/>
        </w:rPr>
        <w:t>S</w:t>
      </w:r>
      <w:bookmarkEnd w:id="6"/>
    </w:p>
    <w:p w:rsidR="00C51C76" w:rsidRPr="000B29F0" w:rsidRDefault="0044572F" w:rsidP="00FA55D4">
      <w:pPr>
        <w:pStyle w:val="Heading3"/>
        <w:pBdr>
          <w:bottom w:val="none" w:sz="0" w:space="0" w:color="auto"/>
        </w:pBdr>
        <w:rPr>
          <w:rFonts w:ascii="Times New Roman" w:hAnsi="Times New Roman" w:cs="Times New Roman"/>
          <w:color w:val="auto"/>
          <w:sz w:val="24"/>
          <w:szCs w:val="24"/>
        </w:rPr>
      </w:pPr>
      <w:bookmarkStart w:id="7" w:name="_Toc430285372"/>
      <w:r w:rsidRPr="000B29F0">
        <w:rPr>
          <w:rFonts w:ascii="Times New Roman" w:hAnsi="Times New Roman" w:cs="Times New Roman"/>
          <w:color w:val="auto"/>
          <w:sz w:val="24"/>
          <w:szCs w:val="24"/>
        </w:rPr>
        <w:t xml:space="preserve">2.1 </w:t>
      </w:r>
      <w:r w:rsidR="002F7A45" w:rsidRPr="000B29F0">
        <w:rPr>
          <w:rFonts w:ascii="Times New Roman" w:hAnsi="Times New Roman" w:cs="Times New Roman"/>
          <w:color w:val="auto"/>
          <w:sz w:val="24"/>
          <w:szCs w:val="24"/>
        </w:rPr>
        <w:t>The study area</w:t>
      </w:r>
      <w:bookmarkEnd w:id="7"/>
    </w:p>
    <w:p w:rsidR="008F678D" w:rsidRDefault="00C04D3A" w:rsidP="00462DD4">
      <w:pPr>
        <w:pBdr>
          <w:bottom w:val="none" w:sz="0" w:space="0" w:color="auto"/>
        </w:pBdr>
        <w:rPr>
          <w:sz w:val="24"/>
          <w:szCs w:val="24"/>
        </w:rPr>
      </w:pPr>
      <w:r w:rsidRPr="00FC6327">
        <w:rPr>
          <w:sz w:val="24"/>
          <w:szCs w:val="24"/>
        </w:rPr>
        <w:t>Military</w:t>
      </w:r>
      <w:r w:rsidR="002F7A45" w:rsidRPr="00FC6327">
        <w:rPr>
          <w:sz w:val="24"/>
          <w:szCs w:val="24"/>
        </w:rPr>
        <w:t xml:space="preserve"> farm</w:t>
      </w:r>
      <w:r w:rsidR="00847BCD">
        <w:rPr>
          <w:sz w:val="24"/>
          <w:szCs w:val="24"/>
        </w:rPr>
        <w:t>, Chittagong Cantonment in Chittagong was</w:t>
      </w:r>
      <w:r w:rsidR="0091666C" w:rsidRPr="00FC6327">
        <w:rPr>
          <w:sz w:val="24"/>
          <w:szCs w:val="24"/>
        </w:rPr>
        <w:t xml:space="preserve"> selected for the collection of sample.</w:t>
      </w:r>
    </w:p>
    <w:p w:rsidR="00C51C76" w:rsidRPr="00FA55D4" w:rsidRDefault="004B3D73" w:rsidP="00FA55D4">
      <w:pPr>
        <w:pStyle w:val="Heading3"/>
        <w:pBdr>
          <w:bottom w:val="none" w:sz="0" w:space="0" w:color="auto"/>
        </w:pBdr>
        <w:rPr>
          <w:rFonts w:ascii="Times New Roman" w:hAnsi="Times New Roman" w:cs="Times New Roman"/>
          <w:color w:val="auto"/>
          <w:sz w:val="24"/>
          <w:szCs w:val="24"/>
        </w:rPr>
      </w:pPr>
      <w:bookmarkStart w:id="8" w:name="_Toc430285373"/>
      <w:r w:rsidRPr="00FA55D4">
        <w:rPr>
          <w:rFonts w:ascii="Times New Roman" w:hAnsi="Times New Roman" w:cs="Times New Roman"/>
          <w:color w:val="auto"/>
          <w:sz w:val="24"/>
          <w:szCs w:val="24"/>
        </w:rPr>
        <w:t>2.2</w:t>
      </w:r>
      <w:r w:rsidR="00C51C76" w:rsidRPr="00FA55D4">
        <w:rPr>
          <w:rFonts w:ascii="Times New Roman" w:hAnsi="Times New Roman" w:cs="Times New Roman"/>
          <w:color w:val="auto"/>
          <w:sz w:val="24"/>
          <w:szCs w:val="24"/>
        </w:rPr>
        <w:t xml:space="preserve"> </w:t>
      </w:r>
      <w:r w:rsidR="003D6156" w:rsidRPr="00FA55D4">
        <w:rPr>
          <w:rFonts w:ascii="Times New Roman" w:hAnsi="Times New Roman" w:cs="Times New Roman"/>
          <w:color w:val="auto"/>
          <w:sz w:val="24"/>
          <w:szCs w:val="24"/>
        </w:rPr>
        <w:t>Sample collection</w:t>
      </w:r>
      <w:bookmarkEnd w:id="8"/>
    </w:p>
    <w:p w:rsidR="008F678D" w:rsidRPr="0030595B" w:rsidRDefault="004B3D73" w:rsidP="00462DD4">
      <w:pPr>
        <w:pBdr>
          <w:bottom w:val="none" w:sz="0" w:space="0" w:color="auto"/>
        </w:pBdr>
        <w:rPr>
          <w:sz w:val="24"/>
          <w:szCs w:val="24"/>
        </w:rPr>
      </w:pPr>
      <w:r>
        <w:rPr>
          <w:sz w:val="24"/>
          <w:szCs w:val="24"/>
        </w:rPr>
        <w:t xml:space="preserve">Thirty crossbreed pregnant cattle of three trimesters (10 in each </w:t>
      </w:r>
      <w:r w:rsidR="001D6149">
        <w:rPr>
          <w:sz w:val="24"/>
          <w:szCs w:val="24"/>
        </w:rPr>
        <w:t>trimester) were selected for ta</w:t>
      </w:r>
      <w:r>
        <w:rPr>
          <w:sz w:val="24"/>
          <w:szCs w:val="24"/>
        </w:rPr>
        <w:t xml:space="preserve">king </w:t>
      </w:r>
      <w:r w:rsidR="00E82168">
        <w:rPr>
          <w:sz w:val="24"/>
          <w:szCs w:val="24"/>
        </w:rPr>
        <w:t>sample.</w:t>
      </w:r>
      <w:r w:rsidR="00A2373D">
        <w:rPr>
          <w:sz w:val="24"/>
          <w:szCs w:val="24"/>
        </w:rPr>
        <w:t xml:space="preserve"> </w:t>
      </w:r>
      <w:r w:rsidR="00A2373D" w:rsidRPr="00FC6327">
        <w:rPr>
          <w:sz w:val="24"/>
          <w:szCs w:val="24"/>
        </w:rPr>
        <w:t>Blood</w:t>
      </w:r>
      <w:r w:rsidR="0030595B">
        <w:rPr>
          <w:sz w:val="24"/>
          <w:szCs w:val="24"/>
        </w:rPr>
        <w:t xml:space="preserve"> was</w:t>
      </w:r>
      <w:r w:rsidR="00A2373D" w:rsidRPr="00FC6327">
        <w:rPr>
          <w:sz w:val="24"/>
          <w:szCs w:val="24"/>
        </w:rPr>
        <w:t xml:space="preserve"> collected from jugular vein and urine from mid stream of micturition.</w:t>
      </w:r>
      <w:r w:rsidR="0030595B">
        <w:rPr>
          <w:sz w:val="24"/>
          <w:szCs w:val="24"/>
        </w:rPr>
        <w:t xml:space="preserve"> </w:t>
      </w:r>
      <w:r w:rsidR="00E82168">
        <w:rPr>
          <w:sz w:val="24"/>
          <w:szCs w:val="24"/>
        </w:rPr>
        <w:t>Vacutainer with and without anticoagulant</w:t>
      </w:r>
      <w:r w:rsidR="00CF60FD">
        <w:rPr>
          <w:sz w:val="24"/>
          <w:szCs w:val="24"/>
        </w:rPr>
        <w:t xml:space="preserve"> and falcon tube</w:t>
      </w:r>
      <w:r w:rsidR="00961C9D">
        <w:rPr>
          <w:sz w:val="24"/>
          <w:szCs w:val="24"/>
        </w:rPr>
        <w:t xml:space="preserve"> was</w:t>
      </w:r>
      <w:r w:rsidR="00CF60FD">
        <w:rPr>
          <w:sz w:val="24"/>
          <w:szCs w:val="24"/>
        </w:rPr>
        <w:t xml:space="preserve"> used to collect blood and urine sample respectively.</w:t>
      </w:r>
      <w:r w:rsidR="0030595B">
        <w:rPr>
          <w:sz w:val="24"/>
          <w:szCs w:val="24"/>
        </w:rPr>
        <w:t xml:space="preserve"> </w:t>
      </w:r>
      <w:r w:rsidR="00806693" w:rsidRPr="00FC6327">
        <w:rPr>
          <w:sz w:val="24"/>
          <w:szCs w:val="24"/>
        </w:rPr>
        <w:t>After collection</w:t>
      </w:r>
      <w:r w:rsidR="00A00E26">
        <w:rPr>
          <w:sz w:val="24"/>
          <w:szCs w:val="24"/>
        </w:rPr>
        <w:t>,</w:t>
      </w:r>
      <w:r w:rsidR="00806693" w:rsidRPr="00FC6327">
        <w:rPr>
          <w:sz w:val="24"/>
          <w:szCs w:val="24"/>
        </w:rPr>
        <w:t xml:space="preserve"> the samples kept in ice box and </w:t>
      </w:r>
      <w:r w:rsidR="00D85270" w:rsidRPr="00FC6327">
        <w:rPr>
          <w:sz w:val="24"/>
          <w:szCs w:val="24"/>
        </w:rPr>
        <w:t>transported to Physiology Laboratory of Chittagong Veterinary And Animal Sciences University</w:t>
      </w:r>
      <w:r w:rsidR="00102934" w:rsidRPr="00FC6327">
        <w:rPr>
          <w:sz w:val="24"/>
          <w:szCs w:val="24"/>
        </w:rPr>
        <w:t xml:space="preserve"> (CVASU)</w:t>
      </w:r>
      <w:r w:rsidR="00D85270" w:rsidRPr="00FC6327">
        <w:rPr>
          <w:sz w:val="24"/>
          <w:szCs w:val="24"/>
        </w:rPr>
        <w:t>.</w:t>
      </w:r>
    </w:p>
    <w:p w:rsidR="00C62A8C" w:rsidRPr="0057640A" w:rsidRDefault="00972F77" w:rsidP="0057640A">
      <w:pPr>
        <w:pStyle w:val="Heading3"/>
        <w:pBdr>
          <w:bottom w:val="none" w:sz="0" w:space="0" w:color="auto"/>
        </w:pBdr>
        <w:rPr>
          <w:rFonts w:ascii="Times New Roman" w:hAnsi="Times New Roman" w:cs="Times New Roman"/>
          <w:color w:val="auto"/>
          <w:sz w:val="24"/>
          <w:szCs w:val="24"/>
        </w:rPr>
      </w:pPr>
      <w:bookmarkStart w:id="9" w:name="_Toc430285374"/>
      <w:r w:rsidRPr="0057640A">
        <w:rPr>
          <w:rFonts w:ascii="Times New Roman" w:hAnsi="Times New Roman" w:cs="Times New Roman"/>
          <w:color w:val="auto"/>
          <w:sz w:val="24"/>
          <w:szCs w:val="24"/>
        </w:rPr>
        <w:t>2.3</w:t>
      </w:r>
      <w:r w:rsidR="00C62A8C" w:rsidRPr="0057640A">
        <w:rPr>
          <w:rFonts w:ascii="Times New Roman" w:hAnsi="Times New Roman" w:cs="Times New Roman"/>
          <w:color w:val="auto"/>
          <w:sz w:val="24"/>
          <w:szCs w:val="24"/>
        </w:rPr>
        <w:t xml:space="preserve"> </w:t>
      </w:r>
      <w:r w:rsidR="005860D4" w:rsidRPr="0057640A">
        <w:rPr>
          <w:rFonts w:ascii="Times New Roman" w:hAnsi="Times New Roman" w:cs="Times New Roman"/>
          <w:color w:val="auto"/>
          <w:sz w:val="24"/>
          <w:szCs w:val="24"/>
        </w:rPr>
        <w:t>Sample preservation</w:t>
      </w:r>
      <w:bookmarkEnd w:id="9"/>
    </w:p>
    <w:p w:rsidR="005860D4" w:rsidRPr="00FC6327" w:rsidRDefault="000F3038" w:rsidP="00462DD4">
      <w:pPr>
        <w:pBdr>
          <w:bottom w:val="none" w:sz="0" w:space="0" w:color="auto"/>
        </w:pBdr>
        <w:rPr>
          <w:bCs/>
          <w:sz w:val="24"/>
          <w:szCs w:val="24"/>
        </w:rPr>
      </w:pPr>
      <w:r w:rsidRPr="00FC6327">
        <w:rPr>
          <w:sz w:val="24"/>
          <w:szCs w:val="24"/>
        </w:rPr>
        <w:t>Urine s</w:t>
      </w:r>
      <w:r w:rsidR="001D6149">
        <w:rPr>
          <w:sz w:val="24"/>
          <w:szCs w:val="24"/>
        </w:rPr>
        <w:t>amples we</w:t>
      </w:r>
      <w:r w:rsidR="00F33F13" w:rsidRPr="00FC6327">
        <w:rPr>
          <w:sz w:val="24"/>
          <w:szCs w:val="24"/>
        </w:rPr>
        <w:t>re preserved in</w:t>
      </w:r>
      <w:r w:rsidR="00D9277D" w:rsidRPr="00FC6327">
        <w:rPr>
          <w:sz w:val="24"/>
          <w:szCs w:val="24"/>
        </w:rPr>
        <w:t>–20ºC</w:t>
      </w:r>
      <w:r w:rsidR="00972F77">
        <w:rPr>
          <w:sz w:val="24"/>
          <w:szCs w:val="24"/>
        </w:rPr>
        <w:t xml:space="preserve"> until analysis</w:t>
      </w:r>
      <w:r w:rsidR="00102934" w:rsidRPr="00FC6327">
        <w:rPr>
          <w:sz w:val="24"/>
          <w:szCs w:val="24"/>
        </w:rPr>
        <w:t>.</w:t>
      </w:r>
    </w:p>
    <w:p w:rsidR="00D40278" w:rsidRPr="0057640A" w:rsidRDefault="009417D1" w:rsidP="0057640A">
      <w:pPr>
        <w:pStyle w:val="Heading3"/>
        <w:pBdr>
          <w:bottom w:val="none" w:sz="0" w:space="0" w:color="auto"/>
        </w:pBdr>
        <w:rPr>
          <w:rFonts w:ascii="Times New Roman" w:hAnsi="Times New Roman" w:cs="Times New Roman"/>
          <w:color w:val="auto"/>
          <w:sz w:val="24"/>
          <w:szCs w:val="24"/>
        </w:rPr>
      </w:pPr>
      <w:bookmarkStart w:id="10" w:name="_Toc430285375"/>
      <w:r w:rsidRPr="0057640A">
        <w:rPr>
          <w:rFonts w:ascii="Times New Roman" w:hAnsi="Times New Roman" w:cs="Times New Roman"/>
          <w:color w:val="auto"/>
          <w:sz w:val="24"/>
          <w:szCs w:val="24"/>
        </w:rPr>
        <w:t>2.4</w:t>
      </w:r>
      <w:r w:rsidR="00D40278" w:rsidRPr="0057640A">
        <w:rPr>
          <w:rFonts w:ascii="Times New Roman" w:hAnsi="Times New Roman" w:cs="Times New Roman"/>
          <w:color w:val="auto"/>
          <w:sz w:val="24"/>
          <w:szCs w:val="24"/>
        </w:rPr>
        <w:t xml:space="preserve"> </w:t>
      </w:r>
      <w:r w:rsidR="00CD212A" w:rsidRPr="0057640A">
        <w:rPr>
          <w:rFonts w:ascii="Times New Roman" w:hAnsi="Times New Roman" w:cs="Times New Roman"/>
          <w:color w:val="auto"/>
          <w:sz w:val="24"/>
          <w:szCs w:val="24"/>
        </w:rPr>
        <w:t>Hematological examination</w:t>
      </w:r>
      <w:bookmarkEnd w:id="10"/>
    </w:p>
    <w:p w:rsidR="00CD212A" w:rsidRDefault="009417D1" w:rsidP="00462DD4">
      <w:pPr>
        <w:pStyle w:val="Style2"/>
        <w:pBdr>
          <w:bottom w:val="none" w:sz="0" w:space="0" w:color="auto"/>
        </w:pBdr>
        <w:rPr>
          <w:sz w:val="24"/>
          <w:szCs w:val="24"/>
        </w:rPr>
      </w:pPr>
      <w:r>
        <w:rPr>
          <w:sz w:val="24"/>
          <w:szCs w:val="24"/>
        </w:rPr>
        <w:t>The f</w:t>
      </w:r>
      <w:r w:rsidR="00CD212A" w:rsidRPr="00FC6327">
        <w:rPr>
          <w:sz w:val="24"/>
          <w:szCs w:val="24"/>
        </w:rPr>
        <w:t>ollowing hematological analysis were performed: Total erythrocyte count (TEC),</w:t>
      </w:r>
      <w:r w:rsidR="000E570C" w:rsidRPr="00FC6327">
        <w:rPr>
          <w:sz w:val="24"/>
          <w:szCs w:val="24"/>
        </w:rPr>
        <w:t xml:space="preserve"> total leukocyte count (TLC), </w:t>
      </w:r>
      <w:r w:rsidR="00D70497" w:rsidRPr="00FC6327">
        <w:rPr>
          <w:sz w:val="24"/>
          <w:szCs w:val="24"/>
        </w:rPr>
        <w:t>p</w:t>
      </w:r>
      <w:r w:rsidR="00CD212A" w:rsidRPr="00FC6327">
        <w:rPr>
          <w:sz w:val="24"/>
          <w:szCs w:val="24"/>
        </w:rPr>
        <w:t>acked cell volume (PCV)</w:t>
      </w:r>
      <w:r w:rsidR="00D70497" w:rsidRPr="00FC6327">
        <w:rPr>
          <w:sz w:val="24"/>
          <w:szCs w:val="24"/>
        </w:rPr>
        <w:t>,</w:t>
      </w:r>
      <w:r w:rsidR="00021D79">
        <w:rPr>
          <w:sz w:val="24"/>
          <w:szCs w:val="24"/>
        </w:rPr>
        <w:t xml:space="preserve"> </w:t>
      </w:r>
      <w:r w:rsidR="00CD212A" w:rsidRPr="00FC6327">
        <w:rPr>
          <w:sz w:val="24"/>
          <w:szCs w:val="24"/>
        </w:rPr>
        <w:t>and erythrocyte sedimentation rate (ESR)</w:t>
      </w:r>
      <w:r w:rsidR="001D6149">
        <w:rPr>
          <w:sz w:val="24"/>
          <w:szCs w:val="24"/>
        </w:rPr>
        <w:t xml:space="preserve"> was performed</w:t>
      </w:r>
      <w:r w:rsidR="00074524">
        <w:rPr>
          <w:sz w:val="24"/>
          <w:szCs w:val="24"/>
        </w:rPr>
        <w:t xml:space="preserve"> according to </w:t>
      </w:r>
      <w:r w:rsidR="00CD212A" w:rsidRPr="00FC6327">
        <w:rPr>
          <w:sz w:val="24"/>
          <w:szCs w:val="24"/>
        </w:rPr>
        <w:t>Disease Investigation and Anima</w:t>
      </w:r>
      <w:r w:rsidR="00074524">
        <w:rPr>
          <w:sz w:val="24"/>
          <w:szCs w:val="24"/>
        </w:rPr>
        <w:t>l Nutrition Research Laboratory</w:t>
      </w:r>
      <w:r w:rsidR="00CD212A" w:rsidRPr="00FC6327">
        <w:rPr>
          <w:sz w:val="24"/>
          <w:szCs w:val="24"/>
        </w:rPr>
        <w:t>.</w:t>
      </w:r>
      <w:r w:rsidR="00074524">
        <w:rPr>
          <w:sz w:val="24"/>
          <w:szCs w:val="24"/>
        </w:rPr>
        <w:t xml:space="preserve"> </w:t>
      </w:r>
      <w:r w:rsidR="00B94435" w:rsidRPr="00FC6327">
        <w:rPr>
          <w:sz w:val="24"/>
          <w:szCs w:val="24"/>
        </w:rPr>
        <w:t xml:space="preserve">TEC and TLC were determined by </w:t>
      </w:r>
      <w:r w:rsidR="00CD212A" w:rsidRPr="00FC6327">
        <w:rPr>
          <w:sz w:val="24"/>
          <w:szCs w:val="24"/>
        </w:rPr>
        <w:t>hemocytometer. All differential counts of leukocytes were prepared as thin blood sm</w:t>
      </w:r>
      <w:r w:rsidR="005E4E39">
        <w:rPr>
          <w:sz w:val="24"/>
          <w:szCs w:val="24"/>
        </w:rPr>
        <w:t xml:space="preserve">ear stained by Wright’s method. </w:t>
      </w:r>
      <w:r w:rsidR="008818AE" w:rsidRPr="00FC6327">
        <w:rPr>
          <w:sz w:val="24"/>
          <w:szCs w:val="24"/>
        </w:rPr>
        <w:t>MCV, MCH and MCHC</w:t>
      </w:r>
      <w:r w:rsidR="00EC0E87" w:rsidRPr="00FC6327">
        <w:rPr>
          <w:sz w:val="24"/>
          <w:szCs w:val="24"/>
        </w:rPr>
        <w:t xml:space="preserve"> values</w:t>
      </w:r>
      <w:r w:rsidR="008818AE" w:rsidRPr="00FC6327">
        <w:rPr>
          <w:sz w:val="24"/>
          <w:szCs w:val="24"/>
        </w:rPr>
        <w:t xml:space="preserve"> were calculated from </w:t>
      </w:r>
      <w:r w:rsidR="00EC0E87" w:rsidRPr="00FC6327">
        <w:rPr>
          <w:sz w:val="24"/>
          <w:szCs w:val="24"/>
        </w:rPr>
        <w:t xml:space="preserve">the result of TEC, Hb concentration and PCV. </w:t>
      </w:r>
    </w:p>
    <w:p w:rsidR="00D503DB" w:rsidRPr="00C010DB" w:rsidRDefault="00713BB0" w:rsidP="0057640A">
      <w:pPr>
        <w:pStyle w:val="Heading3"/>
        <w:pBdr>
          <w:bottom w:val="none" w:sz="0" w:space="0" w:color="auto"/>
        </w:pBdr>
        <w:rPr>
          <w:rFonts w:ascii="Times New Roman" w:hAnsi="Times New Roman" w:cs="Times New Roman"/>
          <w:color w:val="auto"/>
          <w:sz w:val="24"/>
          <w:szCs w:val="24"/>
        </w:rPr>
      </w:pPr>
      <w:bookmarkStart w:id="11" w:name="_Toc430285376"/>
      <w:r w:rsidRPr="00C010DB">
        <w:rPr>
          <w:rFonts w:ascii="Times New Roman" w:hAnsi="Times New Roman" w:cs="Times New Roman"/>
          <w:color w:val="auto"/>
          <w:sz w:val="24"/>
          <w:szCs w:val="24"/>
        </w:rPr>
        <w:t>2.5 Boichemical assay</w:t>
      </w:r>
      <w:bookmarkEnd w:id="11"/>
    </w:p>
    <w:p w:rsidR="00713BB0" w:rsidRPr="005D7A8E" w:rsidRDefault="00713BB0" w:rsidP="00713BB0">
      <w:pPr>
        <w:pStyle w:val="Style2"/>
        <w:pBdr>
          <w:bottom w:val="none" w:sz="0" w:space="0" w:color="auto"/>
        </w:pBdr>
        <w:rPr>
          <w:sz w:val="24"/>
          <w:szCs w:val="24"/>
        </w:rPr>
      </w:pPr>
      <w:r>
        <w:rPr>
          <w:sz w:val="24"/>
          <w:szCs w:val="24"/>
        </w:rPr>
        <w:t xml:space="preserve">Serum sample obtained from clotted blood was used for biochemical assay of </w:t>
      </w:r>
      <w:r w:rsidR="00B073C7">
        <w:rPr>
          <w:sz w:val="24"/>
          <w:szCs w:val="24"/>
        </w:rPr>
        <w:t>Glucose, total protein, albumin, cholesterol, triglyceride, HDL, calcium, magnesium, phosphorus</w:t>
      </w:r>
      <w:r w:rsidR="00B338A2">
        <w:rPr>
          <w:sz w:val="24"/>
          <w:szCs w:val="24"/>
        </w:rPr>
        <w:t xml:space="preserve"> using automated biochemical analyzer (Humalyzer</w:t>
      </w:r>
      <w:r w:rsidR="00B338A2" w:rsidRPr="005D7A8E">
        <w:rPr>
          <w:sz w:val="24"/>
          <w:szCs w:val="24"/>
          <w:vertAlign w:val="superscript"/>
        </w:rPr>
        <w:t>®</w:t>
      </w:r>
      <w:r w:rsidR="005D7A8E">
        <w:rPr>
          <w:sz w:val="24"/>
          <w:szCs w:val="24"/>
        </w:rPr>
        <w:t>-3000, Germany)</w:t>
      </w:r>
      <w:r w:rsidR="00795793">
        <w:rPr>
          <w:sz w:val="24"/>
          <w:szCs w:val="24"/>
        </w:rPr>
        <w:t>.</w:t>
      </w:r>
    </w:p>
    <w:p w:rsidR="000D0D7B" w:rsidRPr="00C010DB" w:rsidRDefault="00E951A4" w:rsidP="00C010DB">
      <w:pPr>
        <w:pStyle w:val="Heading3"/>
        <w:pBdr>
          <w:bottom w:val="none" w:sz="0" w:space="0" w:color="auto"/>
        </w:pBdr>
        <w:rPr>
          <w:rFonts w:ascii="Times New Roman" w:hAnsi="Times New Roman" w:cs="Times New Roman"/>
          <w:color w:val="auto"/>
          <w:sz w:val="24"/>
          <w:szCs w:val="24"/>
        </w:rPr>
      </w:pPr>
      <w:bookmarkStart w:id="12" w:name="_Toc430285377"/>
      <w:r w:rsidRPr="00C010DB">
        <w:rPr>
          <w:rFonts w:ascii="Times New Roman" w:hAnsi="Times New Roman" w:cs="Times New Roman"/>
          <w:color w:val="auto"/>
          <w:sz w:val="24"/>
          <w:szCs w:val="24"/>
        </w:rPr>
        <w:lastRenderedPageBreak/>
        <w:t>2.6</w:t>
      </w:r>
      <w:r w:rsidR="00D40278" w:rsidRPr="00C010DB">
        <w:rPr>
          <w:rFonts w:ascii="Times New Roman" w:hAnsi="Times New Roman" w:cs="Times New Roman"/>
          <w:color w:val="auto"/>
          <w:sz w:val="24"/>
          <w:szCs w:val="24"/>
        </w:rPr>
        <w:t xml:space="preserve"> </w:t>
      </w:r>
      <w:r w:rsidR="00445D85" w:rsidRPr="00C010DB">
        <w:rPr>
          <w:rFonts w:ascii="Times New Roman" w:hAnsi="Times New Roman" w:cs="Times New Roman"/>
          <w:color w:val="auto"/>
          <w:sz w:val="24"/>
          <w:szCs w:val="24"/>
        </w:rPr>
        <w:t>Chemical an</w:t>
      </w:r>
      <w:r w:rsidR="001D7624" w:rsidRPr="00C010DB">
        <w:rPr>
          <w:rFonts w:ascii="Times New Roman" w:hAnsi="Times New Roman" w:cs="Times New Roman"/>
          <w:color w:val="auto"/>
          <w:sz w:val="24"/>
          <w:szCs w:val="24"/>
        </w:rPr>
        <w:t>d physical examination of urine</w:t>
      </w:r>
      <w:bookmarkEnd w:id="12"/>
    </w:p>
    <w:p w:rsidR="00B87B68" w:rsidRPr="00FC6327" w:rsidRDefault="00445D85" w:rsidP="00462DD4">
      <w:pPr>
        <w:pBdr>
          <w:bottom w:val="none" w:sz="0" w:space="0" w:color="auto"/>
        </w:pBdr>
        <w:rPr>
          <w:sz w:val="24"/>
          <w:szCs w:val="24"/>
        </w:rPr>
      </w:pPr>
      <w:r w:rsidRPr="00FC6327">
        <w:rPr>
          <w:sz w:val="24"/>
          <w:szCs w:val="24"/>
        </w:rPr>
        <w:t>For chemical and physical examination of urine</w:t>
      </w:r>
      <w:r w:rsidR="00EC6ABC" w:rsidRPr="00FC6327">
        <w:rPr>
          <w:sz w:val="24"/>
          <w:szCs w:val="24"/>
        </w:rPr>
        <w:t xml:space="preserve"> test strip was used (model: Uric 10 CF). By observing the color change of the </w:t>
      </w:r>
      <w:r w:rsidR="00BA5A12" w:rsidRPr="00FC6327">
        <w:rPr>
          <w:sz w:val="24"/>
          <w:szCs w:val="24"/>
        </w:rPr>
        <w:t xml:space="preserve">strip presence of chemical and physical change was detected. </w:t>
      </w:r>
      <w:r w:rsidR="00950488" w:rsidRPr="00FC6327">
        <w:rPr>
          <w:sz w:val="24"/>
          <w:szCs w:val="24"/>
        </w:rPr>
        <w:t>Glucose, Bilirubin, Ketone</w:t>
      </w:r>
      <w:r w:rsidR="0070455A" w:rsidRPr="00FC6327">
        <w:rPr>
          <w:sz w:val="24"/>
          <w:szCs w:val="24"/>
        </w:rPr>
        <w:t xml:space="preserve"> body, Specific gravity, Blood, p</w:t>
      </w:r>
      <w:r w:rsidR="0070455A" w:rsidRPr="00FC6327">
        <w:rPr>
          <w:sz w:val="24"/>
          <w:szCs w:val="24"/>
          <w:vertAlign w:val="superscript"/>
        </w:rPr>
        <w:t>H</w:t>
      </w:r>
      <w:r w:rsidR="0070455A" w:rsidRPr="00FC6327">
        <w:rPr>
          <w:sz w:val="24"/>
          <w:szCs w:val="24"/>
        </w:rPr>
        <w:t xml:space="preserve"> Protein, Urobilinogen, Nitrite, Leucocytes</w:t>
      </w:r>
      <w:r w:rsidR="00782CD3" w:rsidRPr="00FC6327">
        <w:rPr>
          <w:sz w:val="24"/>
          <w:szCs w:val="24"/>
        </w:rPr>
        <w:t xml:space="preserve"> was qualitatively test from urine.</w:t>
      </w:r>
      <w:r w:rsidR="00AA0316">
        <w:rPr>
          <w:sz w:val="24"/>
          <w:szCs w:val="24"/>
        </w:rPr>
        <w:t xml:space="preserve"> Different reading time was used for determination of the level.</w:t>
      </w:r>
    </w:p>
    <w:p w:rsidR="001D7624" w:rsidRPr="00431694" w:rsidRDefault="00E951A4" w:rsidP="00C010DB">
      <w:pPr>
        <w:pStyle w:val="Heading3"/>
        <w:pBdr>
          <w:bottom w:val="none" w:sz="0" w:space="0" w:color="auto"/>
        </w:pBdr>
        <w:rPr>
          <w:rFonts w:ascii="Times New Roman" w:hAnsi="Times New Roman" w:cs="Times New Roman"/>
          <w:color w:val="auto"/>
          <w:sz w:val="24"/>
          <w:szCs w:val="24"/>
        </w:rPr>
      </w:pPr>
      <w:bookmarkStart w:id="13" w:name="_Toc430285378"/>
      <w:r w:rsidRPr="00431694">
        <w:rPr>
          <w:rFonts w:ascii="Times New Roman" w:hAnsi="Times New Roman" w:cs="Times New Roman"/>
          <w:color w:val="auto"/>
          <w:sz w:val="24"/>
          <w:szCs w:val="24"/>
        </w:rPr>
        <w:t>2.7</w:t>
      </w:r>
      <w:r w:rsidR="001D7624" w:rsidRPr="00431694">
        <w:rPr>
          <w:rFonts w:ascii="Times New Roman" w:hAnsi="Times New Roman" w:cs="Times New Roman"/>
          <w:color w:val="auto"/>
          <w:sz w:val="24"/>
          <w:szCs w:val="24"/>
        </w:rPr>
        <w:t xml:space="preserve"> </w:t>
      </w:r>
      <w:r w:rsidR="006A0A99" w:rsidRPr="00431694">
        <w:rPr>
          <w:rFonts w:ascii="Times New Roman" w:hAnsi="Times New Roman" w:cs="Times New Roman"/>
          <w:color w:val="auto"/>
          <w:sz w:val="24"/>
          <w:szCs w:val="24"/>
        </w:rPr>
        <w:t>Microscopic examination of urine</w:t>
      </w:r>
      <w:bookmarkEnd w:id="13"/>
    </w:p>
    <w:p w:rsidR="00D85270" w:rsidRDefault="00A91D8C" w:rsidP="00462DD4">
      <w:pPr>
        <w:pBdr>
          <w:bottom w:val="none" w:sz="0" w:space="0" w:color="auto"/>
        </w:pBdr>
        <w:rPr>
          <w:sz w:val="24"/>
          <w:szCs w:val="24"/>
        </w:rPr>
      </w:pPr>
      <w:r w:rsidRPr="00FC6327">
        <w:rPr>
          <w:sz w:val="24"/>
          <w:szCs w:val="24"/>
        </w:rPr>
        <w:t>The sample</w:t>
      </w:r>
      <w:r w:rsidR="002F1833" w:rsidRPr="00FC6327">
        <w:rPr>
          <w:sz w:val="24"/>
          <w:szCs w:val="24"/>
        </w:rPr>
        <w:t>s we</w:t>
      </w:r>
      <w:r w:rsidRPr="00FC6327">
        <w:rPr>
          <w:sz w:val="24"/>
          <w:szCs w:val="24"/>
        </w:rPr>
        <w:t>re</w:t>
      </w:r>
      <w:r w:rsidR="002F1833" w:rsidRPr="00FC6327">
        <w:rPr>
          <w:sz w:val="24"/>
          <w:szCs w:val="24"/>
        </w:rPr>
        <w:t xml:space="preserve"> centrifuged</w:t>
      </w:r>
      <w:r w:rsidRPr="00FC6327">
        <w:rPr>
          <w:sz w:val="24"/>
          <w:szCs w:val="24"/>
        </w:rPr>
        <w:t xml:space="preserve"> at 3000 rpm</w:t>
      </w:r>
      <w:r w:rsidR="002F1833" w:rsidRPr="00FC6327">
        <w:rPr>
          <w:sz w:val="24"/>
          <w:szCs w:val="24"/>
        </w:rPr>
        <w:t xml:space="preserve"> for 30 minutes.</w:t>
      </w:r>
      <w:r w:rsidR="00471805" w:rsidRPr="00FC6327">
        <w:rPr>
          <w:sz w:val="24"/>
          <w:szCs w:val="24"/>
        </w:rPr>
        <w:t xml:space="preserve"> Then supernatant was discarded. Sediment was mixed properly with vortex</w:t>
      </w:r>
      <w:r w:rsidR="00AA7A19" w:rsidRPr="00FC6327">
        <w:rPr>
          <w:sz w:val="24"/>
          <w:szCs w:val="24"/>
        </w:rPr>
        <w:t xml:space="preserve"> mixer</w:t>
      </w:r>
      <w:r w:rsidR="00471805" w:rsidRPr="00FC6327">
        <w:rPr>
          <w:sz w:val="24"/>
          <w:szCs w:val="24"/>
        </w:rPr>
        <w:t>.</w:t>
      </w:r>
      <w:r w:rsidR="00ED7EA6" w:rsidRPr="00FC6327">
        <w:rPr>
          <w:sz w:val="24"/>
          <w:szCs w:val="24"/>
        </w:rPr>
        <w:t xml:space="preserve"> O</w:t>
      </w:r>
      <w:r w:rsidR="00AA7A19" w:rsidRPr="00FC6327">
        <w:rPr>
          <w:sz w:val="24"/>
          <w:szCs w:val="24"/>
        </w:rPr>
        <w:t>ne drop of sedi</w:t>
      </w:r>
      <w:r w:rsidR="00ED7EA6" w:rsidRPr="00FC6327">
        <w:rPr>
          <w:sz w:val="24"/>
          <w:szCs w:val="24"/>
        </w:rPr>
        <w:t>ment was taken on</w:t>
      </w:r>
      <w:r w:rsidR="00AA7A19" w:rsidRPr="00FC6327">
        <w:rPr>
          <w:sz w:val="24"/>
          <w:szCs w:val="24"/>
        </w:rPr>
        <w:t xml:space="preserve"> a sli</w:t>
      </w:r>
      <w:r w:rsidR="00ED7EA6" w:rsidRPr="00FC6327">
        <w:rPr>
          <w:sz w:val="24"/>
          <w:szCs w:val="24"/>
        </w:rPr>
        <w:t xml:space="preserve">de and using cover slip over the sample. Finally various constituents </w:t>
      </w:r>
      <w:r w:rsidR="00BA4CE2" w:rsidRPr="00FC6327">
        <w:rPr>
          <w:sz w:val="24"/>
          <w:szCs w:val="24"/>
        </w:rPr>
        <w:t>were</w:t>
      </w:r>
      <w:r w:rsidR="00ED7EA6" w:rsidRPr="00FC6327">
        <w:rPr>
          <w:sz w:val="24"/>
          <w:szCs w:val="24"/>
        </w:rPr>
        <w:t xml:space="preserve"> identified at </w:t>
      </w:r>
      <w:r w:rsidR="000A7ECB" w:rsidRPr="00FC6327">
        <w:rPr>
          <w:sz w:val="24"/>
          <w:szCs w:val="24"/>
        </w:rPr>
        <w:t>10x</w:t>
      </w:r>
      <w:r w:rsidR="00ED7EA6" w:rsidRPr="00FC6327">
        <w:rPr>
          <w:sz w:val="24"/>
          <w:szCs w:val="24"/>
        </w:rPr>
        <w:t xml:space="preserve">, </w:t>
      </w:r>
      <w:r w:rsidR="000A7ECB" w:rsidRPr="00FC6327">
        <w:rPr>
          <w:sz w:val="24"/>
          <w:szCs w:val="24"/>
        </w:rPr>
        <w:t>40</w:t>
      </w:r>
      <w:r w:rsidR="00BA4CE2" w:rsidRPr="00FC6327">
        <w:rPr>
          <w:sz w:val="24"/>
          <w:szCs w:val="24"/>
        </w:rPr>
        <w:t>x magnifications</w:t>
      </w:r>
      <w:r w:rsidR="00ED7EA6" w:rsidRPr="00FC6327">
        <w:rPr>
          <w:sz w:val="24"/>
          <w:szCs w:val="24"/>
        </w:rPr>
        <w:t>.</w:t>
      </w:r>
    </w:p>
    <w:p w:rsidR="00E75773" w:rsidRPr="00A36F0B" w:rsidRDefault="00E951A4" w:rsidP="00A36F0B">
      <w:pPr>
        <w:pStyle w:val="Heading3"/>
        <w:pBdr>
          <w:bottom w:val="none" w:sz="0" w:space="0" w:color="auto"/>
        </w:pBdr>
        <w:rPr>
          <w:rFonts w:ascii="Times New Roman" w:hAnsi="Times New Roman" w:cs="Times New Roman"/>
          <w:color w:val="auto"/>
          <w:sz w:val="24"/>
          <w:szCs w:val="24"/>
        </w:rPr>
      </w:pPr>
      <w:bookmarkStart w:id="14" w:name="_Toc430285379"/>
      <w:r w:rsidRPr="00A36F0B">
        <w:rPr>
          <w:rFonts w:ascii="Times New Roman" w:hAnsi="Times New Roman" w:cs="Times New Roman"/>
          <w:color w:val="auto"/>
          <w:sz w:val="24"/>
          <w:szCs w:val="24"/>
        </w:rPr>
        <w:t>2.8</w:t>
      </w:r>
      <w:r w:rsidR="00E75773" w:rsidRPr="00A36F0B">
        <w:rPr>
          <w:rFonts w:ascii="Times New Roman" w:hAnsi="Times New Roman" w:cs="Times New Roman"/>
          <w:color w:val="auto"/>
          <w:sz w:val="24"/>
          <w:szCs w:val="24"/>
        </w:rPr>
        <w:t xml:space="preserve"> Data analysis</w:t>
      </w:r>
      <w:bookmarkEnd w:id="14"/>
    </w:p>
    <w:p w:rsidR="00E75773" w:rsidRPr="00E75773" w:rsidRDefault="00E03129" w:rsidP="00462DD4">
      <w:pPr>
        <w:pBdr>
          <w:bottom w:val="none" w:sz="0" w:space="0" w:color="auto"/>
        </w:pBdr>
        <w:rPr>
          <w:sz w:val="24"/>
          <w:szCs w:val="24"/>
        </w:rPr>
      </w:pPr>
      <w:r>
        <w:rPr>
          <w:sz w:val="24"/>
          <w:szCs w:val="24"/>
        </w:rPr>
        <w:t>All the recorded data was first</w:t>
      </w:r>
      <w:r w:rsidR="004B41EC">
        <w:rPr>
          <w:sz w:val="24"/>
          <w:szCs w:val="24"/>
        </w:rPr>
        <w:t xml:space="preserve"> </w:t>
      </w:r>
      <w:r w:rsidR="007C7CFA">
        <w:rPr>
          <w:sz w:val="24"/>
          <w:szCs w:val="24"/>
        </w:rPr>
        <w:t>stored, c</w:t>
      </w:r>
      <w:r w:rsidR="00BD6723">
        <w:rPr>
          <w:sz w:val="24"/>
          <w:szCs w:val="24"/>
        </w:rPr>
        <w:t xml:space="preserve">leaned using Ms excel 2007. Data was analyzed using Stata-11. </w:t>
      </w:r>
      <w:r w:rsidR="00E951A4">
        <w:rPr>
          <w:sz w:val="24"/>
          <w:szCs w:val="24"/>
        </w:rPr>
        <w:t>Result was</w:t>
      </w:r>
      <w:r w:rsidR="00E04DA9">
        <w:rPr>
          <w:sz w:val="24"/>
          <w:szCs w:val="24"/>
        </w:rPr>
        <w:t xml:space="preserve"> expressed as mean±S.E of mean and P value.</w:t>
      </w:r>
    </w:p>
    <w:p w:rsidR="003438CC" w:rsidRPr="00FC6327" w:rsidRDefault="003438CC" w:rsidP="00641B2F">
      <w:pPr>
        <w:pBdr>
          <w:bottom w:val="none" w:sz="0" w:space="0" w:color="auto"/>
        </w:pBdr>
        <w:spacing w:line="276" w:lineRule="auto"/>
        <w:jc w:val="center"/>
        <w:rPr>
          <w:b/>
          <w:sz w:val="24"/>
          <w:szCs w:val="24"/>
        </w:rPr>
      </w:pPr>
    </w:p>
    <w:p w:rsidR="003438CC" w:rsidRPr="00FC6327" w:rsidRDefault="003438CC" w:rsidP="00641B2F">
      <w:pPr>
        <w:pBdr>
          <w:bottom w:val="none" w:sz="0" w:space="0" w:color="auto"/>
        </w:pBdr>
        <w:spacing w:line="276" w:lineRule="auto"/>
        <w:jc w:val="center"/>
        <w:rPr>
          <w:b/>
          <w:sz w:val="24"/>
          <w:szCs w:val="24"/>
        </w:rPr>
      </w:pPr>
    </w:p>
    <w:p w:rsidR="003438CC" w:rsidRPr="00FC6327" w:rsidRDefault="003438CC" w:rsidP="00641B2F">
      <w:pPr>
        <w:pBdr>
          <w:bottom w:val="none" w:sz="0" w:space="0" w:color="auto"/>
        </w:pBdr>
        <w:spacing w:line="276" w:lineRule="auto"/>
        <w:jc w:val="center"/>
        <w:rPr>
          <w:b/>
          <w:sz w:val="24"/>
          <w:szCs w:val="24"/>
        </w:rPr>
      </w:pPr>
    </w:p>
    <w:p w:rsidR="00D503DB" w:rsidRDefault="00D503DB" w:rsidP="00641B2F">
      <w:pPr>
        <w:pBdr>
          <w:bottom w:val="none" w:sz="0" w:space="0" w:color="auto"/>
        </w:pBdr>
        <w:spacing w:line="276" w:lineRule="auto"/>
        <w:jc w:val="center"/>
        <w:rPr>
          <w:b/>
          <w:sz w:val="24"/>
          <w:szCs w:val="24"/>
        </w:rPr>
      </w:pPr>
    </w:p>
    <w:p w:rsidR="00683E93" w:rsidRDefault="00683E93" w:rsidP="00641B2F">
      <w:pPr>
        <w:pBdr>
          <w:bottom w:val="none" w:sz="0" w:space="0" w:color="auto"/>
        </w:pBdr>
        <w:spacing w:line="276" w:lineRule="auto"/>
        <w:jc w:val="center"/>
        <w:rPr>
          <w:b/>
          <w:sz w:val="24"/>
          <w:szCs w:val="24"/>
        </w:rPr>
      </w:pPr>
    </w:p>
    <w:p w:rsidR="00631C49" w:rsidRDefault="00631C49" w:rsidP="00631C49">
      <w:pPr>
        <w:pBdr>
          <w:bottom w:val="none" w:sz="0" w:space="0" w:color="auto"/>
        </w:pBdr>
        <w:spacing w:line="276" w:lineRule="auto"/>
        <w:rPr>
          <w:b/>
          <w:sz w:val="24"/>
          <w:szCs w:val="24"/>
        </w:rPr>
      </w:pPr>
    </w:p>
    <w:p w:rsidR="00431694" w:rsidRDefault="00431694" w:rsidP="00631C49">
      <w:pPr>
        <w:pBdr>
          <w:bottom w:val="none" w:sz="0" w:space="0" w:color="auto"/>
        </w:pBdr>
        <w:spacing w:line="276" w:lineRule="auto"/>
        <w:rPr>
          <w:b/>
          <w:sz w:val="24"/>
          <w:szCs w:val="24"/>
        </w:rPr>
      </w:pPr>
    </w:p>
    <w:p w:rsidR="00431694" w:rsidRDefault="00431694" w:rsidP="00631C49">
      <w:pPr>
        <w:pBdr>
          <w:bottom w:val="none" w:sz="0" w:space="0" w:color="auto"/>
        </w:pBdr>
        <w:spacing w:line="276" w:lineRule="auto"/>
        <w:rPr>
          <w:b/>
          <w:sz w:val="24"/>
          <w:szCs w:val="24"/>
        </w:rPr>
      </w:pPr>
    </w:p>
    <w:p w:rsidR="00130415" w:rsidRDefault="009D7DD6" w:rsidP="00130415">
      <w:pPr>
        <w:pBdr>
          <w:bottom w:val="none" w:sz="0" w:space="0" w:color="auto"/>
        </w:pBdr>
        <w:spacing w:line="276" w:lineRule="auto"/>
        <w:rPr>
          <w:b/>
          <w:sz w:val="24"/>
          <w:szCs w:val="24"/>
        </w:rPr>
      </w:pPr>
      <w:r>
        <w:rPr>
          <w:b/>
          <w:noProof/>
          <w:sz w:val="24"/>
          <w:szCs w:val="24"/>
        </w:rPr>
        <w:lastRenderedPageBreak/>
        <w:drawing>
          <wp:anchor distT="0" distB="0" distL="114300" distR="114300" simplePos="0" relativeHeight="251672576" behindDoc="0" locked="0" layoutInCell="1" allowOverlap="1">
            <wp:simplePos x="0" y="0"/>
            <wp:positionH relativeFrom="margin">
              <wp:posOffset>3034030</wp:posOffset>
            </wp:positionH>
            <wp:positionV relativeFrom="margin">
              <wp:posOffset>-261620</wp:posOffset>
            </wp:positionV>
            <wp:extent cx="2371725" cy="1838325"/>
            <wp:effectExtent l="19050" t="0" r="9525" b="0"/>
            <wp:wrapSquare wrapText="bothSides"/>
            <wp:docPr id="8" name="Picture 2" descr="C:\Users\abidniaz\Desktop\saiful\Cl rep\IMG_2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dniaz\Desktop\saiful\Cl rep\IMG_2669.JPG"/>
                    <pic:cNvPicPr>
                      <a:picLocks noChangeAspect="1" noChangeArrowheads="1"/>
                    </pic:cNvPicPr>
                  </pic:nvPicPr>
                  <pic:blipFill>
                    <a:blip r:embed="rId10" cstate="print"/>
                    <a:srcRect/>
                    <a:stretch>
                      <a:fillRect/>
                    </a:stretch>
                  </pic:blipFill>
                  <pic:spPr bwMode="auto">
                    <a:xfrm>
                      <a:off x="0" y="0"/>
                      <a:ext cx="2371725" cy="1838325"/>
                    </a:xfrm>
                    <a:prstGeom prst="rect">
                      <a:avLst/>
                    </a:prstGeom>
                    <a:noFill/>
                    <a:ln w="9525">
                      <a:noFill/>
                      <a:miter lim="800000"/>
                      <a:headEnd/>
                      <a:tailEnd/>
                    </a:ln>
                  </pic:spPr>
                </pic:pic>
              </a:graphicData>
            </a:graphic>
          </wp:anchor>
        </w:drawing>
      </w:r>
      <w:r w:rsidR="00AA1AF3">
        <w:rPr>
          <w:b/>
          <w:noProof/>
          <w:sz w:val="24"/>
          <w:szCs w:val="24"/>
        </w:rPr>
        <w:drawing>
          <wp:anchor distT="0" distB="0" distL="114300" distR="114300" simplePos="0" relativeHeight="251663360" behindDoc="0" locked="0" layoutInCell="1" allowOverlap="1">
            <wp:simplePos x="0" y="0"/>
            <wp:positionH relativeFrom="margin">
              <wp:posOffset>-118745</wp:posOffset>
            </wp:positionH>
            <wp:positionV relativeFrom="margin">
              <wp:posOffset>-262255</wp:posOffset>
            </wp:positionV>
            <wp:extent cx="2395220" cy="1838325"/>
            <wp:effectExtent l="19050" t="0" r="5080" b="0"/>
            <wp:wrapSquare wrapText="bothSides"/>
            <wp:docPr id="3" name="Picture 2" descr="C:\Users\CVASU DC-087\Desktop\saiful\Cl rep\IMG_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ASU DC-087\Desktop\saiful\Cl rep\IMG_2664.JPG"/>
                    <pic:cNvPicPr>
                      <a:picLocks noChangeAspect="1" noChangeArrowheads="1"/>
                    </pic:cNvPicPr>
                  </pic:nvPicPr>
                  <pic:blipFill>
                    <a:blip r:embed="rId11" cstate="print"/>
                    <a:srcRect/>
                    <a:stretch>
                      <a:fillRect/>
                    </a:stretch>
                  </pic:blipFill>
                  <pic:spPr bwMode="auto">
                    <a:xfrm>
                      <a:off x="0" y="0"/>
                      <a:ext cx="2395220" cy="1838325"/>
                    </a:xfrm>
                    <a:prstGeom prst="rect">
                      <a:avLst/>
                    </a:prstGeom>
                    <a:noFill/>
                    <a:ln w="9525">
                      <a:noFill/>
                      <a:miter lim="800000"/>
                      <a:headEnd/>
                      <a:tailEnd/>
                    </a:ln>
                  </pic:spPr>
                </pic:pic>
              </a:graphicData>
            </a:graphic>
          </wp:anchor>
        </w:drawing>
      </w:r>
    </w:p>
    <w:p w:rsidR="00130415" w:rsidRPr="00CF6245" w:rsidRDefault="009C0D93" w:rsidP="00CF6245">
      <w:pPr>
        <w:pBdr>
          <w:bottom w:val="none" w:sz="0" w:space="0" w:color="auto"/>
        </w:pBdr>
        <w:spacing w:line="276" w:lineRule="auto"/>
        <w:jc w:val="left"/>
        <w:rPr>
          <w:sz w:val="24"/>
          <w:szCs w:val="24"/>
        </w:rPr>
      </w:pPr>
      <w:r>
        <w:rPr>
          <w:noProof/>
          <w:sz w:val="24"/>
          <w:szCs w:val="24"/>
        </w:rPr>
        <w:drawing>
          <wp:anchor distT="0" distB="0" distL="114300" distR="114300" simplePos="0" relativeHeight="251665408" behindDoc="0" locked="0" layoutInCell="1" allowOverlap="1">
            <wp:simplePos x="0" y="0"/>
            <wp:positionH relativeFrom="margin">
              <wp:posOffset>2938780</wp:posOffset>
            </wp:positionH>
            <wp:positionV relativeFrom="margin">
              <wp:posOffset>4596130</wp:posOffset>
            </wp:positionV>
            <wp:extent cx="2564130" cy="2105025"/>
            <wp:effectExtent l="19050" t="0" r="7620" b="0"/>
            <wp:wrapSquare wrapText="bothSides"/>
            <wp:docPr id="6" name="Picture 4" descr="C:\Users\CVASU DC-087\Desktop\saiful\IMG_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VASU DC-087\Desktop\saiful\IMG_1711.JPG"/>
                    <pic:cNvPicPr>
                      <a:picLocks noChangeAspect="1" noChangeArrowheads="1"/>
                    </pic:cNvPicPr>
                  </pic:nvPicPr>
                  <pic:blipFill>
                    <a:blip r:embed="rId12" cstate="print"/>
                    <a:srcRect/>
                    <a:stretch>
                      <a:fillRect/>
                    </a:stretch>
                  </pic:blipFill>
                  <pic:spPr bwMode="auto">
                    <a:xfrm>
                      <a:off x="0" y="0"/>
                      <a:ext cx="2564130" cy="2105025"/>
                    </a:xfrm>
                    <a:prstGeom prst="rect">
                      <a:avLst/>
                    </a:prstGeom>
                    <a:noFill/>
                    <a:ln w="9525">
                      <a:noFill/>
                      <a:miter lim="800000"/>
                      <a:headEnd/>
                      <a:tailEnd/>
                    </a:ln>
                  </pic:spPr>
                </pic:pic>
              </a:graphicData>
            </a:graphic>
          </wp:anchor>
        </w:drawing>
      </w:r>
      <w:r>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16.85pt;margin-top:516.05pt;width:281.85pt;height:30.75pt;z-index:251667456;mso-position-horizontal-relative:text;mso-position-vertical-relative:text;mso-width-relative:margin;mso-height-relative:margin">
            <v:textbox style="mso-next-textbox:#_x0000_s1027">
              <w:txbxContent>
                <w:p w:rsidR="00910119" w:rsidRDefault="00CC1646">
                  <w:r>
                    <w:t xml:space="preserve">Fig 2: </w:t>
                  </w:r>
                  <w:r w:rsidR="00910119">
                    <w:t>Microscopic examination of blood</w:t>
                  </w:r>
                </w:p>
              </w:txbxContent>
            </v:textbox>
          </v:shape>
        </w:pict>
      </w:r>
      <w:r>
        <w:rPr>
          <w:noProof/>
          <w:sz w:val="24"/>
          <w:szCs w:val="24"/>
        </w:rPr>
        <w:drawing>
          <wp:anchor distT="0" distB="0" distL="114300" distR="114300" simplePos="0" relativeHeight="251664384" behindDoc="0" locked="0" layoutInCell="1" allowOverlap="1">
            <wp:simplePos x="0" y="0"/>
            <wp:positionH relativeFrom="margin">
              <wp:posOffset>-118745</wp:posOffset>
            </wp:positionH>
            <wp:positionV relativeFrom="margin">
              <wp:posOffset>4596130</wp:posOffset>
            </wp:positionV>
            <wp:extent cx="2447925" cy="2105025"/>
            <wp:effectExtent l="19050" t="0" r="9525" b="0"/>
            <wp:wrapSquare wrapText="bothSides"/>
            <wp:docPr id="5" name="Picture 3" descr="C:\Users\CVASU DC-087\Desktop\saiful\IMG_1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VASU DC-087\Desktop\saiful\IMG_1697.JPG"/>
                    <pic:cNvPicPr>
                      <a:picLocks noChangeAspect="1" noChangeArrowheads="1"/>
                    </pic:cNvPicPr>
                  </pic:nvPicPr>
                  <pic:blipFill>
                    <a:blip r:embed="rId13" cstate="print"/>
                    <a:srcRect/>
                    <a:stretch>
                      <a:fillRect/>
                    </a:stretch>
                  </pic:blipFill>
                  <pic:spPr bwMode="auto">
                    <a:xfrm>
                      <a:off x="0" y="0"/>
                      <a:ext cx="2447925" cy="2105025"/>
                    </a:xfrm>
                    <a:prstGeom prst="rect">
                      <a:avLst/>
                    </a:prstGeom>
                    <a:noFill/>
                    <a:ln w="9525">
                      <a:noFill/>
                      <a:miter lim="800000"/>
                      <a:headEnd/>
                      <a:tailEnd/>
                    </a:ln>
                  </pic:spPr>
                </pic:pic>
              </a:graphicData>
            </a:graphic>
          </wp:anchor>
        </w:drawing>
      </w:r>
      <w:r w:rsidR="00546E35">
        <w:rPr>
          <w:noProof/>
          <w:sz w:val="24"/>
          <w:szCs w:val="24"/>
          <w:lang w:eastAsia="zh-TW"/>
        </w:rPr>
        <w:pict>
          <v:shape id="_x0000_s1028" type="#_x0000_t202" style="position:absolute;margin-left:-127.25pt;margin-top:270.05pt;width:318.4pt;height:27.75pt;z-index:251670528;mso-position-horizontal-relative:text;mso-position-vertical-relative:text;mso-width-relative:margin;mso-height-relative:margin">
            <v:textbox style="mso-next-textbox:#_x0000_s1028">
              <w:txbxContent>
                <w:p w:rsidR="00910119" w:rsidRPr="00CC1646" w:rsidRDefault="00910119">
                  <w:pPr>
                    <w:rPr>
                      <w:sz w:val="28"/>
                      <w:szCs w:val="28"/>
                    </w:rPr>
                  </w:pPr>
                  <w:r>
                    <w:t xml:space="preserve">                     </w:t>
                  </w:r>
                  <w:r w:rsidR="00CC1646" w:rsidRPr="00CC1646">
                    <w:rPr>
                      <w:sz w:val="28"/>
                      <w:szCs w:val="28"/>
                    </w:rPr>
                    <w:t xml:space="preserve">Fig 1: </w:t>
                  </w:r>
                  <w:r w:rsidRPr="00CC1646">
                    <w:rPr>
                      <w:sz w:val="28"/>
                      <w:szCs w:val="28"/>
                    </w:rPr>
                    <w:t>Urinalysis with dip strip</w:t>
                  </w:r>
                </w:p>
              </w:txbxContent>
            </v:textbox>
          </v:shape>
        </w:pict>
      </w:r>
      <w:r w:rsidR="00546E35">
        <w:rPr>
          <w:noProof/>
          <w:sz w:val="24"/>
          <w:szCs w:val="24"/>
        </w:rPr>
        <w:drawing>
          <wp:anchor distT="0" distB="0" distL="114300" distR="114300" simplePos="0" relativeHeight="251668480" behindDoc="0" locked="0" layoutInCell="1" allowOverlap="1">
            <wp:simplePos x="0" y="0"/>
            <wp:positionH relativeFrom="margin">
              <wp:posOffset>3034030</wp:posOffset>
            </wp:positionH>
            <wp:positionV relativeFrom="margin">
              <wp:posOffset>1757680</wp:posOffset>
            </wp:positionV>
            <wp:extent cx="2471420" cy="1838325"/>
            <wp:effectExtent l="19050" t="0" r="5080" b="0"/>
            <wp:wrapSquare wrapText="bothSides"/>
            <wp:docPr id="1" name="Picture 1" descr="C:\Users\CVASU DC-087\Desktop\saiful\Cl rep\IMG_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SU DC-087\Desktop\saiful\Cl rep\IMG_2690.JPG"/>
                    <pic:cNvPicPr>
                      <a:picLocks noChangeAspect="1" noChangeArrowheads="1"/>
                    </pic:cNvPicPr>
                  </pic:nvPicPr>
                  <pic:blipFill>
                    <a:blip r:embed="rId14" cstate="print"/>
                    <a:srcRect/>
                    <a:stretch>
                      <a:fillRect/>
                    </a:stretch>
                  </pic:blipFill>
                  <pic:spPr bwMode="auto">
                    <a:xfrm>
                      <a:off x="0" y="0"/>
                      <a:ext cx="2471420" cy="1838325"/>
                    </a:xfrm>
                    <a:prstGeom prst="rect">
                      <a:avLst/>
                    </a:prstGeom>
                    <a:noFill/>
                    <a:ln w="9525">
                      <a:noFill/>
                      <a:miter lim="800000"/>
                      <a:headEnd/>
                      <a:tailEnd/>
                    </a:ln>
                  </pic:spPr>
                </pic:pic>
              </a:graphicData>
            </a:graphic>
          </wp:anchor>
        </w:drawing>
      </w:r>
      <w:r w:rsidR="00546E35">
        <w:rPr>
          <w:noProof/>
          <w:sz w:val="24"/>
          <w:szCs w:val="24"/>
        </w:rPr>
        <w:drawing>
          <wp:anchor distT="0" distB="0" distL="114300" distR="114300" simplePos="0" relativeHeight="251673600" behindDoc="0" locked="0" layoutInCell="1" allowOverlap="1">
            <wp:simplePos x="0" y="0"/>
            <wp:positionH relativeFrom="margin">
              <wp:posOffset>-118745</wp:posOffset>
            </wp:positionH>
            <wp:positionV relativeFrom="margin">
              <wp:posOffset>1757680</wp:posOffset>
            </wp:positionV>
            <wp:extent cx="2400300" cy="1857375"/>
            <wp:effectExtent l="19050" t="0" r="0" b="0"/>
            <wp:wrapSquare wrapText="bothSides"/>
            <wp:docPr id="9" name="Picture 3" descr="C:\Users\abidniaz\Desktop\saiful\Cl rep\IMG_2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idniaz\Desktop\saiful\Cl rep\IMG_2674.JPG"/>
                    <pic:cNvPicPr>
                      <a:picLocks noChangeAspect="1" noChangeArrowheads="1"/>
                    </pic:cNvPicPr>
                  </pic:nvPicPr>
                  <pic:blipFill>
                    <a:blip r:embed="rId15" cstate="print"/>
                    <a:srcRect/>
                    <a:stretch>
                      <a:fillRect/>
                    </a:stretch>
                  </pic:blipFill>
                  <pic:spPr bwMode="auto">
                    <a:xfrm>
                      <a:off x="0" y="0"/>
                      <a:ext cx="2400300" cy="1857375"/>
                    </a:xfrm>
                    <a:prstGeom prst="rect">
                      <a:avLst/>
                    </a:prstGeom>
                    <a:noFill/>
                    <a:ln w="9525">
                      <a:noFill/>
                      <a:miter lim="800000"/>
                      <a:headEnd/>
                      <a:tailEnd/>
                    </a:ln>
                  </pic:spPr>
                </pic:pic>
              </a:graphicData>
            </a:graphic>
          </wp:anchor>
        </w:drawing>
      </w:r>
      <w:r w:rsidR="00CF6245">
        <w:rPr>
          <w:sz w:val="24"/>
          <w:szCs w:val="24"/>
        </w:rPr>
        <w:t xml:space="preserve">          </w:t>
      </w:r>
      <w:r w:rsidR="00130415" w:rsidRPr="00CF6245">
        <w:rPr>
          <w:sz w:val="24"/>
          <w:szCs w:val="24"/>
        </w:rPr>
        <w:br w:type="page"/>
      </w:r>
    </w:p>
    <w:p w:rsidR="007C358D" w:rsidRPr="0050176C" w:rsidRDefault="007C358D" w:rsidP="0050176C">
      <w:pPr>
        <w:pStyle w:val="Heading1"/>
        <w:pBdr>
          <w:bottom w:val="none" w:sz="0" w:space="0" w:color="auto"/>
        </w:pBdr>
        <w:jc w:val="center"/>
        <w:rPr>
          <w:rFonts w:ascii="Times New Roman" w:hAnsi="Times New Roman" w:cs="Times New Roman"/>
          <w:color w:val="auto"/>
          <w:sz w:val="24"/>
          <w:szCs w:val="24"/>
        </w:rPr>
      </w:pPr>
      <w:bookmarkStart w:id="15" w:name="_Toc430285380"/>
      <w:r w:rsidRPr="0050176C">
        <w:rPr>
          <w:rFonts w:ascii="Times New Roman" w:hAnsi="Times New Roman" w:cs="Times New Roman"/>
          <w:color w:val="auto"/>
          <w:sz w:val="24"/>
          <w:szCs w:val="24"/>
        </w:rPr>
        <w:lastRenderedPageBreak/>
        <w:t>CHAPTER –III</w:t>
      </w:r>
      <w:bookmarkEnd w:id="15"/>
    </w:p>
    <w:p w:rsidR="00891162" w:rsidRPr="0050176C" w:rsidRDefault="0010756C" w:rsidP="0050176C">
      <w:pPr>
        <w:pStyle w:val="Heading2"/>
        <w:pBdr>
          <w:bottom w:val="none" w:sz="0" w:space="0" w:color="auto"/>
        </w:pBdr>
        <w:jc w:val="center"/>
        <w:rPr>
          <w:rFonts w:ascii="Times New Roman" w:hAnsi="Times New Roman" w:cs="Times New Roman"/>
          <w:color w:val="auto"/>
          <w:sz w:val="24"/>
          <w:szCs w:val="24"/>
        </w:rPr>
      </w:pPr>
      <w:bookmarkStart w:id="16" w:name="_Toc430285381"/>
      <w:r w:rsidRPr="0050176C">
        <w:rPr>
          <w:rFonts w:ascii="Times New Roman" w:hAnsi="Times New Roman" w:cs="Times New Roman"/>
          <w:color w:val="auto"/>
          <w:sz w:val="24"/>
          <w:szCs w:val="24"/>
        </w:rPr>
        <w:t>RESULTS</w:t>
      </w:r>
      <w:bookmarkEnd w:id="16"/>
    </w:p>
    <w:p w:rsidR="00860B0D" w:rsidRPr="007C0D60" w:rsidRDefault="000536A0" w:rsidP="007C0D60">
      <w:pPr>
        <w:pStyle w:val="Heading3"/>
        <w:pBdr>
          <w:bottom w:val="none" w:sz="0" w:space="0" w:color="auto"/>
        </w:pBdr>
        <w:jc w:val="left"/>
        <w:rPr>
          <w:rFonts w:ascii="Times New Roman" w:hAnsi="Times New Roman" w:cs="Times New Roman"/>
          <w:color w:val="auto"/>
          <w:sz w:val="24"/>
          <w:szCs w:val="24"/>
        </w:rPr>
      </w:pPr>
      <w:bookmarkStart w:id="17" w:name="_Toc430285382"/>
      <w:r w:rsidRPr="007C0D60">
        <w:rPr>
          <w:rFonts w:ascii="Times New Roman" w:hAnsi="Times New Roman" w:cs="Times New Roman"/>
          <w:color w:val="auto"/>
          <w:sz w:val="24"/>
          <w:szCs w:val="24"/>
        </w:rPr>
        <w:t xml:space="preserve">3.1: </w:t>
      </w:r>
      <w:r w:rsidR="00D86067" w:rsidRPr="007C0D60">
        <w:rPr>
          <w:rFonts w:ascii="Times New Roman" w:hAnsi="Times New Roman" w:cs="Times New Roman"/>
          <w:color w:val="auto"/>
          <w:sz w:val="24"/>
          <w:szCs w:val="24"/>
        </w:rPr>
        <w:t>Results of</w:t>
      </w:r>
      <w:r w:rsidR="005C3DC5" w:rsidRPr="007C0D60">
        <w:rPr>
          <w:rFonts w:ascii="Times New Roman" w:hAnsi="Times New Roman" w:cs="Times New Roman"/>
          <w:color w:val="auto"/>
          <w:sz w:val="24"/>
          <w:szCs w:val="24"/>
        </w:rPr>
        <w:t xml:space="preserve"> hematological parameter</w:t>
      </w:r>
      <w:bookmarkEnd w:id="17"/>
    </w:p>
    <w:p w:rsidR="007C358D" w:rsidRPr="00FC6327" w:rsidRDefault="009D61ED" w:rsidP="007C358D">
      <w:pPr>
        <w:pBdr>
          <w:bottom w:val="none" w:sz="0" w:space="0" w:color="auto"/>
        </w:pBdr>
        <w:rPr>
          <w:sz w:val="24"/>
          <w:szCs w:val="24"/>
        </w:rPr>
      </w:pPr>
      <w:r w:rsidRPr="00FC6327">
        <w:rPr>
          <w:b/>
          <w:sz w:val="24"/>
          <w:szCs w:val="24"/>
        </w:rPr>
        <w:t xml:space="preserve">Table 1: </w:t>
      </w:r>
      <w:r w:rsidR="00C066E9" w:rsidRPr="00860B0D">
        <w:rPr>
          <w:b/>
          <w:sz w:val="24"/>
          <w:szCs w:val="24"/>
        </w:rPr>
        <w:t>Hematological</w:t>
      </w:r>
      <w:r w:rsidR="00C44D9C" w:rsidRPr="00860B0D">
        <w:rPr>
          <w:b/>
          <w:sz w:val="24"/>
          <w:szCs w:val="24"/>
        </w:rPr>
        <w:t xml:space="preserve"> parameter</w:t>
      </w:r>
      <w:r w:rsidR="00AC7789" w:rsidRPr="00860B0D">
        <w:rPr>
          <w:b/>
          <w:sz w:val="24"/>
          <w:szCs w:val="24"/>
        </w:rPr>
        <w:t xml:space="preserve"> of</w:t>
      </w:r>
      <w:r w:rsidR="00380EEA" w:rsidRPr="00860B0D">
        <w:rPr>
          <w:b/>
          <w:sz w:val="24"/>
          <w:szCs w:val="24"/>
        </w:rPr>
        <w:t xml:space="preserve"> cattle of</w:t>
      </w:r>
      <w:r w:rsidR="00C44D9C" w:rsidRPr="00860B0D">
        <w:rPr>
          <w:b/>
          <w:sz w:val="24"/>
          <w:szCs w:val="24"/>
        </w:rPr>
        <w:t xml:space="preserve"> </w:t>
      </w:r>
      <w:r w:rsidRPr="00860B0D">
        <w:rPr>
          <w:b/>
          <w:sz w:val="24"/>
          <w:szCs w:val="24"/>
        </w:rPr>
        <w:t>different trimester</w:t>
      </w:r>
      <w:r w:rsidR="00380EEA" w:rsidRPr="00860B0D">
        <w:rPr>
          <w:b/>
          <w:sz w:val="24"/>
          <w:szCs w:val="24"/>
        </w:rPr>
        <w:t>s</w:t>
      </w:r>
      <w:r w:rsidR="00B7667D">
        <w:rPr>
          <w:b/>
          <w:sz w:val="24"/>
          <w:szCs w:val="24"/>
        </w:rPr>
        <w:t xml:space="preserve"> (N</w:t>
      </w:r>
      <w:r w:rsidR="0024059B" w:rsidRPr="00860B0D">
        <w:rPr>
          <w:b/>
          <w:sz w:val="24"/>
          <w:szCs w:val="24"/>
        </w:rPr>
        <w:t>=30)</w:t>
      </w:r>
    </w:p>
    <w:tbl>
      <w:tblPr>
        <w:tblStyle w:val="TableGrid"/>
        <w:tblW w:w="9900" w:type="dxa"/>
        <w:tblInd w:w="-5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80"/>
        <w:gridCol w:w="2340"/>
        <w:gridCol w:w="2250"/>
        <w:gridCol w:w="2250"/>
        <w:gridCol w:w="1080"/>
      </w:tblGrid>
      <w:tr w:rsidR="00C81EA5" w:rsidRPr="00712001" w:rsidTr="00F7096E">
        <w:tc>
          <w:tcPr>
            <w:tcW w:w="1980" w:type="dxa"/>
            <w:tcBorders>
              <w:top w:val="single" w:sz="4" w:space="0" w:color="auto"/>
              <w:bottom w:val="single" w:sz="4" w:space="0" w:color="auto"/>
            </w:tcBorders>
          </w:tcPr>
          <w:p w:rsidR="00C81EA5" w:rsidRPr="00712001" w:rsidRDefault="000C02E8" w:rsidP="00462DD4">
            <w:pPr>
              <w:pBdr>
                <w:bottom w:val="none" w:sz="0" w:space="0" w:color="auto"/>
              </w:pBdr>
              <w:rPr>
                <w:b/>
                <w:sz w:val="24"/>
                <w:szCs w:val="24"/>
              </w:rPr>
            </w:pPr>
            <w:r w:rsidRPr="00712001">
              <w:rPr>
                <w:b/>
                <w:sz w:val="24"/>
                <w:szCs w:val="24"/>
              </w:rPr>
              <w:t>Parameter</w:t>
            </w:r>
            <w:r w:rsidR="00C66D7A" w:rsidRPr="00712001">
              <w:rPr>
                <w:b/>
                <w:sz w:val="24"/>
                <w:szCs w:val="24"/>
              </w:rPr>
              <w:t>s</w:t>
            </w:r>
          </w:p>
        </w:tc>
        <w:tc>
          <w:tcPr>
            <w:tcW w:w="2340" w:type="dxa"/>
            <w:tcBorders>
              <w:top w:val="single" w:sz="4" w:space="0" w:color="auto"/>
              <w:bottom w:val="single" w:sz="4" w:space="0" w:color="auto"/>
            </w:tcBorders>
          </w:tcPr>
          <w:p w:rsidR="00C81EA5" w:rsidRPr="00712001" w:rsidRDefault="00C81EA5" w:rsidP="00462DD4">
            <w:pPr>
              <w:pBdr>
                <w:bottom w:val="none" w:sz="0" w:space="0" w:color="auto"/>
              </w:pBdr>
              <w:rPr>
                <w:b/>
                <w:sz w:val="24"/>
                <w:szCs w:val="24"/>
              </w:rPr>
            </w:pPr>
            <w:r w:rsidRPr="00712001">
              <w:rPr>
                <w:b/>
                <w:sz w:val="24"/>
                <w:szCs w:val="24"/>
              </w:rPr>
              <w:t>1</w:t>
            </w:r>
            <w:r w:rsidRPr="00712001">
              <w:rPr>
                <w:b/>
                <w:sz w:val="24"/>
                <w:szCs w:val="24"/>
                <w:vertAlign w:val="superscript"/>
              </w:rPr>
              <w:t>st</w:t>
            </w:r>
            <w:r w:rsidRPr="00712001">
              <w:rPr>
                <w:b/>
                <w:sz w:val="24"/>
                <w:szCs w:val="24"/>
              </w:rPr>
              <w:t xml:space="preserve"> Trimester</w:t>
            </w:r>
            <w:r w:rsidR="00B7667D">
              <w:rPr>
                <w:b/>
                <w:sz w:val="24"/>
                <w:szCs w:val="24"/>
              </w:rPr>
              <w:t xml:space="preserve"> (n</w:t>
            </w:r>
            <w:r w:rsidR="00A84F60">
              <w:rPr>
                <w:b/>
                <w:sz w:val="24"/>
                <w:szCs w:val="24"/>
              </w:rPr>
              <w:t>=10</w:t>
            </w:r>
            <w:r w:rsidR="00B7667D">
              <w:rPr>
                <w:b/>
                <w:sz w:val="24"/>
                <w:szCs w:val="24"/>
              </w:rPr>
              <w:t>)</w:t>
            </w:r>
          </w:p>
        </w:tc>
        <w:tc>
          <w:tcPr>
            <w:tcW w:w="2250" w:type="dxa"/>
            <w:tcBorders>
              <w:top w:val="single" w:sz="4" w:space="0" w:color="auto"/>
              <w:bottom w:val="single" w:sz="4" w:space="0" w:color="auto"/>
            </w:tcBorders>
          </w:tcPr>
          <w:p w:rsidR="00C81EA5" w:rsidRPr="00712001" w:rsidRDefault="00C81EA5" w:rsidP="00462DD4">
            <w:pPr>
              <w:pBdr>
                <w:bottom w:val="none" w:sz="0" w:space="0" w:color="auto"/>
              </w:pBdr>
              <w:rPr>
                <w:b/>
                <w:sz w:val="24"/>
                <w:szCs w:val="24"/>
              </w:rPr>
            </w:pPr>
            <w:r w:rsidRPr="00712001">
              <w:rPr>
                <w:b/>
                <w:sz w:val="24"/>
                <w:szCs w:val="24"/>
              </w:rPr>
              <w:t>2</w:t>
            </w:r>
            <w:r w:rsidRPr="00712001">
              <w:rPr>
                <w:b/>
                <w:sz w:val="24"/>
                <w:szCs w:val="24"/>
                <w:vertAlign w:val="superscript"/>
              </w:rPr>
              <w:t>nd</w:t>
            </w:r>
            <w:r w:rsidRPr="00712001">
              <w:rPr>
                <w:b/>
                <w:sz w:val="24"/>
                <w:szCs w:val="24"/>
              </w:rPr>
              <w:t xml:space="preserve"> Semester</w:t>
            </w:r>
            <w:r w:rsidR="00B7667D">
              <w:rPr>
                <w:b/>
                <w:sz w:val="24"/>
                <w:szCs w:val="24"/>
              </w:rPr>
              <w:t xml:space="preserve"> (n</w:t>
            </w:r>
            <w:r w:rsidR="00A84F60">
              <w:rPr>
                <w:b/>
                <w:sz w:val="24"/>
                <w:szCs w:val="24"/>
              </w:rPr>
              <w:t>=10</w:t>
            </w:r>
            <w:r w:rsidR="00B7667D">
              <w:rPr>
                <w:b/>
                <w:sz w:val="24"/>
                <w:szCs w:val="24"/>
              </w:rPr>
              <w:t>)</w:t>
            </w:r>
          </w:p>
        </w:tc>
        <w:tc>
          <w:tcPr>
            <w:tcW w:w="2250" w:type="dxa"/>
            <w:tcBorders>
              <w:top w:val="single" w:sz="4" w:space="0" w:color="auto"/>
              <w:bottom w:val="single" w:sz="4" w:space="0" w:color="auto"/>
            </w:tcBorders>
          </w:tcPr>
          <w:p w:rsidR="00C81EA5" w:rsidRPr="00712001" w:rsidRDefault="00C81EA5" w:rsidP="00462DD4">
            <w:pPr>
              <w:pBdr>
                <w:bottom w:val="none" w:sz="0" w:space="0" w:color="auto"/>
              </w:pBdr>
              <w:rPr>
                <w:b/>
                <w:sz w:val="24"/>
                <w:szCs w:val="24"/>
              </w:rPr>
            </w:pPr>
            <w:r w:rsidRPr="00712001">
              <w:rPr>
                <w:b/>
                <w:sz w:val="24"/>
                <w:szCs w:val="24"/>
              </w:rPr>
              <w:t>3</w:t>
            </w:r>
            <w:r w:rsidRPr="00712001">
              <w:rPr>
                <w:b/>
                <w:sz w:val="24"/>
                <w:szCs w:val="24"/>
                <w:vertAlign w:val="superscript"/>
              </w:rPr>
              <w:t>rd</w:t>
            </w:r>
            <w:r w:rsidRPr="00712001">
              <w:rPr>
                <w:b/>
                <w:sz w:val="24"/>
                <w:szCs w:val="24"/>
              </w:rPr>
              <w:t xml:space="preserve"> Semester</w:t>
            </w:r>
            <w:r w:rsidR="00F7096E">
              <w:rPr>
                <w:b/>
                <w:sz w:val="24"/>
                <w:szCs w:val="24"/>
              </w:rPr>
              <w:t xml:space="preserve"> (n</w:t>
            </w:r>
            <w:r w:rsidR="00A84F60">
              <w:rPr>
                <w:b/>
                <w:sz w:val="24"/>
                <w:szCs w:val="24"/>
              </w:rPr>
              <w:t>=10</w:t>
            </w:r>
            <w:r w:rsidR="00F7096E">
              <w:rPr>
                <w:b/>
                <w:sz w:val="24"/>
                <w:szCs w:val="24"/>
              </w:rPr>
              <w:t>)</w:t>
            </w:r>
          </w:p>
        </w:tc>
        <w:tc>
          <w:tcPr>
            <w:tcW w:w="1080" w:type="dxa"/>
            <w:tcBorders>
              <w:top w:val="single" w:sz="4" w:space="0" w:color="auto"/>
              <w:bottom w:val="single" w:sz="4" w:space="0" w:color="auto"/>
            </w:tcBorders>
          </w:tcPr>
          <w:p w:rsidR="00C81EA5" w:rsidRPr="00712001" w:rsidRDefault="00C81EA5" w:rsidP="00462DD4">
            <w:pPr>
              <w:pBdr>
                <w:bottom w:val="none" w:sz="0" w:space="0" w:color="auto"/>
              </w:pBdr>
              <w:rPr>
                <w:b/>
                <w:sz w:val="24"/>
                <w:szCs w:val="24"/>
              </w:rPr>
            </w:pPr>
            <w:r w:rsidRPr="00712001">
              <w:rPr>
                <w:b/>
                <w:sz w:val="24"/>
                <w:szCs w:val="24"/>
              </w:rPr>
              <w:t>p</w:t>
            </w:r>
            <w:r w:rsidR="00EC2102" w:rsidRPr="00712001">
              <w:rPr>
                <w:b/>
                <w:sz w:val="24"/>
                <w:szCs w:val="24"/>
              </w:rPr>
              <w:t>-value</w:t>
            </w:r>
          </w:p>
        </w:tc>
      </w:tr>
      <w:tr w:rsidR="00C81EA5" w:rsidRPr="00FC6327" w:rsidTr="00F7096E">
        <w:tc>
          <w:tcPr>
            <w:tcW w:w="1980" w:type="dxa"/>
            <w:tcBorders>
              <w:top w:val="single" w:sz="4" w:space="0" w:color="auto"/>
            </w:tcBorders>
          </w:tcPr>
          <w:p w:rsidR="00C81EA5" w:rsidRPr="00FC6327" w:rsidRDefault="00C81EA5" w:rsidP="00462DD4">
            <w:pPr>
              <w:pBdr>
                <w:bottom w:val="none" w:sz="0" w:space="0" w:color="auto"/>
              </w:pBdr>
              <w:rPr>
                <w:sz w:val="24"/>
                <w:szCs w:val="24"/>
              </w:rPr>
            </w:pPr>
            <w:r w:rsidRPr="00FC6327">
              <w:rPr>
                <w:sz w:val="24"/>
                <w:szCs w:val="24"/>
              </w:rPr>
              <w:t>Neutrophil</w:t>
            </w:r>
            <w:r w:rsidR="00D4598F">
              <w:rPr>
                <w:sz w:val="24"/>
                <w:szCs w:val="24"/>
              </w:rPr>
              <w:t xml:space="preserve"> (%)</w:t>
            </w:r>
          </w:p>
        </w:tc>
        <w:tc>
          <w:tcPr>
            <w:tcW w:w="2340" w:type="dxa"/>
            <w:tcBorders>
              <w:top w:val="single" w:sz="4" w:space="0" w:color="auto"/>
            </w:tcBorders>
          </w:tcPr>
          <w:p w:rsidR="00C81EA5" w:rsidRPr="00FC6327" w:rsidRDefault="00C81EA5" w:rsidP="00462DD4">
            <w:pPr>
              <w:pBdr>
                <w:bottom w:val="none" w:sz="0" w:space="0" w:color="auto"/>
              </w:pBdr>
              <w:rPr>
                <w:sz w:val="24"/>
                <w:szCs w:val="24"/>
              </w:rPr>
            </w:pPr>
            <w:r w:rsidRPr="00FC6327">
              <w:rPr>
                <w:sz w:val="24"/>
                <w:szCs w:val="24"/>
              </w:rPr>
              <w:t xml:space="preserve">26.5 </w:t>
            </w:r>
            <w:r w:rsidRPr="00FC6327">
              <w:rPr>
                <w:rFonts w:cstheme="minorHAnsi"/>
                <w:sz w:val="24"/>
                <w:szCs w:val="24"/>
              </w:rPr>
              <w:t>± 4.6</w:t>
            </w:r>
            <w:r w:rsidRPr="00FC6327">
              <w:rPr>
                <w:sz w:val="24"/>
                <w:szCs w:val="24"/>
              </w:rPr>
              <w:t xml:space="preserve"> </w:t>
            </w:r>
          </w:p>
        </w:tc>
        <w:tc>
          <w:tcPr>
            <w:tcW w:w="2250" w:type="dxa"/>
            <w:tcBorders>
              <w:top w:val="single" w:sz="4" w:space="0" w:color="auto"/>
            </w:tcBorders>
          </w:tcPr>
          <w:p w:rsidR="00C81EA5" w:rsidRPr="00FC6327" w:rsidRDefault="00C81EA5" w:rsidP="00462DD4">
            <w:pPr>
              <w:pBdr>
                <w:bottom w:val="none" w:sz="0" w:space="0" w:color="auto"/>
              </w:pBdr>
              <w:rPr>
                <w:sz w:val="24"/>
                <w:szCs w:val="24"/>
              </w:rPr>
            </w:pPr>
            <w:r w:rsidRPr="00FC6327">
              <w:rPr>
                <w:sz w:val="24"/>
                <w:szCs w:val="24"/>
              </w:rPr>
              <w:t xml:space="preserve">27.1 </w:t>
            </w:r>
            <w:r w:rsidRPr="00FC6327">
              <w:rPr>
                <w:rFonts w:cstheme="minorHAnsi"/>
                <w:sz w:val="24"/>
                <w:szCs w:val="24"/>
              </w:rPr>
              <w:t>± 8.8</w:t>
            </w:r>
          </w:p>
        </w:tc>
        <w:tc>
          <w:tcPr>
            <w:tcW w:w="2250" w:type="dxa"/>
            <w:tcBorders>
              <w:top w:val="single" w:sz="4" w:space="0" w:color="auto"/>
            </w:tcBorders>
          </w:tcPr>
          <w:p w:rsidR="00C81EA5" w:rsidRPr="00FC6327" w:rsidRDefault="00C81EA5" w:rsidP="00462DD4">
            <w:pPr>
              <w:pBdr>
                <w:bottom w:val="none" w:sz="0" w:space="0" w:color="auto"/>
              </w:pBdr>
              <w:rPr>
                <w:sz w:val="24"/>
                <w:szCs w:val="24"/>
              </w:rPr>
            </w:pPr>
            <w:r w:rsidRPr="00FC6327">
              <w:rPr>
                <w:sz w:val="24"/>
                <w:szCs w:val="24"/>
              </w:rPr>
              <w:t xml:space="preserve">29.9 </w:t>
            </w:r>
            <w:r w:rsidRPr="00FC6327">
              <w:rPr>
                <w:rFonts w:cstheme="minorHAnsi"/>
                <w:sz w:val="24"/>
                <w:szCs w:val="24"/>
              </w:rPr>
              <w:t>± 7.4</w:t>
            </w:r>
          </w:p>
        </w:tc>
        <w:tc>
          <w:tcPr>
            <w:tcW w:w="1080" w:type="dxa"/>
            <w:tcBorders>
              <w:top w:val="single" w:sz="4" w:space="0" w:color="auto"/>
            </w:tcBorders>
          </w:tcPr>
          <w:p w:rsidR="00C81EA5" w:rsidRPr="00FC6327" w:rsidRDefault="00C81EA5" w:rsidP="00462DD4">
            <w:pPr>
              <w:pBdr>
                <w:bottom w:val="none" w:sz="0" w:space="0" w:color="auto"/>
              </w:pBdr>
              <w:rPr>
                <w:sz w:val="24"/>
                <w:szCs w:val="24"/>
              </w:rPr>
            </w:pPr>
            <w:r w:rsidRPr="00FC6327">
              <w:rPr>
                <w:sz w:val="24"/>
                <w:szCs w:val="24"/>
              </w:rPr>
              <w:t>0.53</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Eosinophil</w:t>
            </w:r>
            <w:r w:rsidR="00D4598F">
              <w:rPr>
                <w:sz w:val="24"/>
                <w:szCs w:val="24"/>
              </w:rPr>
              <w:t xml:space="preserve"> (%)</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6.1 </w:t>
            </w:r>
            <w:r w:rsidRPr="00FC6327">
              <w:rPr>
                <w:rFonts w:cstheme="minorHAnsi"/>
                <w:sz w:val="24"/>
                <w:szCs w:val="24"/>
              </w:rPr>
              <w:t>± 3.6</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9.8 </w:t>
            </w:r>
            <w:r w:rsidRPr="00FC6327">
              <w:rPr>
                <w:rFonts w:cstheme="minorHAnsi"/>
                <w:sz w:val="24"/>
                <w:szCs w:val="24"/>
              </w:rPr>
              <w:t>± 5.1</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7.6 </w:t>
            </w:r>
            <w:r w:rsidRPr="00FC6327">
              <w:rPr>
                <w:rFonts w:cstheme="minorHAnsi"/>
                <w:sz w:val="24"/>
                <w:szCs w:val="24"/>
              </w:rPr>
              <w:t>± 2.9</w:t>
            </w:r>
          </w:p>
        </w:tc>
        <w:tc>
          <w:tcPr>
            <w:tcW w:w="1080" w:type="dxa"/>
          </w:tcPr>
          <w:p w:rsidR="00C81EA5" w:rsidRPr="00FC6327" w:rsidRDefault="00C81EA5" w:rsidP="00462DD4">
            <w:pPr>
              <w:pBdr>
                <w:bottom w:val="none" w:sz="0" w:space="0" w:color="auto"/>
              </w:pBdr>
              <w:rPr>
                <w:sz w:val="24"/>
                <w:szCs w:val="24"/>
              </w:rPr>
            </w:pPr>
            <w:r w:rsidRPr="00FC6327">
              <w:rPr>
                <w:sz w:val="24"/>
                <w:szCs w:val="24"/>
              </w:rPr>
              <w:t>0.13</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Basophil</w:t>
            </w:r>
            <w:r w:rsidR="00D4598F">
              <w:rPr>
                <w:sz w:val="24"/>
                <w:szCs w:val="24"/>
              </w:rPr>
              <w:t xml:space="preserve"> (%)</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0.6 </w:t>
            </w:r>
            <w:r w:rsidRPr="00FC6327">
              <w:rPr>
                <w:rFonts w:cstheme="minorHAnsi"/>
                <w:sz w:val="24"/>
                <w:szCs w:val="24"/>
              </w:rPr>
              <w:t>± 0.6</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0.1 </w:t>
            </w:r>
            <w:r w:rsidRPr="00FC6327">
              <w:rPr>
                <w:rFonts w:cstheme="minorHAnsi"/>
                <w:sz w:val="24"/>
                <w:szCs w:val="24"/>
              </w:rPr>
              <w:t>± 0.3</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0.7 </w:t>
            </w:r>
            <w:r w:rsidRPr="00FC6327">
              <w:rPr>
                <w:rFonts w:cstheme="minorHAnsi"/>
                <w:sz w:val="24"/>
                <w:szCs w:val="24"/>
              </w:rPr>
              <w:t>± 1.5</w:t>
            </w:r>
          </w:p>
        </w:tc>
        <w:tc>
          <w:tcPr>
            <w:tcW w:w="1080" w:type="dxa"/>
          </w:tcPr>
          <w:p w:rsidR="00C81EA5" w:rsidRPr="00FC6327" w:rsidRDefault="00C81EA5" w:rsidP="00462DD4">
            <w:pPr>
              <w:pBdr>
                <w:bottom w:val="none" w:sz="0" w:space="0" w:color="auto"/>
              </w:pBdr>
              <w:rPr>
                <w:sz w:val="24"/>
                <w:szCs w:val="24"/>
              </w:rPr>
            </w:pPr>
            <w:r w:rsidRPr="00FC6327">
              <w:rPr>
                <w:sz w:val="24"/>
                <w:szCs w:val="24"/>
              </w:rPr>
              <w:t>0.37</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Lymphocyte</w:t>
            </w:r>
            <w:r w:rsidR="00D4598F">
              <w:rPr>
                <w:sz w:val="24"/>
                <w:szCs w:val="24"/>
              </w:rPr>
              <w:t xml:space="preserve"> (%)</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65.3 </w:t>
            </w:r>
            <w:r w:rsidRPr="00FC6327">
              <w:rPr>
                <w:rFonts w:cstheme="minorHAnsi"/>
                <w:sz w:val="24"/>
                <w:szCs w:val="24"/>
              </w:rPr>
              <w:t>± 4.6</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60.6 </w:t>
            </w:r>
            <w:r w:rsidRPr="00FC6327">
              <w:rPr>
                <w:rFonts w:cstheme="minorHAnsi"/>
                <w:sz w:val="24"/>
                <w:szCs w:val="24"/>
              </w:rPr>
              <w:t>± 11.1</w:t>
            </w:r>
          </w:p>
        </w:tc>
        <w:tc>
          <w:tcPr>
            <w:tcW w:w="2250" w:type="dxa"/>
          </w:tcPr>
          <w:p w:rsidR="00C81EA5" w:rsidRPr="00FC6327" w:rsidRDefault="00C81EA5" w:rsidP="00462DD4">
            <w:pPr>
              <w:pBdr>
                <w:bottom w:val="none" w:sz="0" w:space="0" w:color="auto"/>
              </w:pBdr>
              <w:rPr>
                <w:sz w:val="24"/>
                <w:szCs w:val="24"/>
              </w:rPr>
            </w:pPr>
            <w:r w:rsidRPr="00FC6327">
              <w:rPr>
                <w:sz w:val="24"/>
                <w:szCs w:val="24"/>
              </w:rPr>
              <w:t>59 ± 9.2</w:t>
            </w:r>
          </w:p>
        </w:tc>
        <w:tc>
          <w:tcPr>
            <w:tcW w:w="1080" w:type="dxa"/>
          </w:tcPr>
          <w:p w:rsidR="00C81EA5" w:rsidRPr="00FC6327" w:rsidRDefault="00C81EA5" w:rsidP="00462DD4">
            <w:pPr>
              <w:pBdr>
                <w:bottom w:val="none" w:sz="0" w:space="0" w:color="auto"/>
              </w:pBdr>
              <w:rPr>
                <w:sz w:val="24"/>
                <w:szCs w:val="24"/>
              </w:rPr>
            </w:pPr>
            <w:r w:rsidRPr="00FC6327">
              <w:rPr>
                <w:sz w:val="24"/>
                <w:szCs w:val="24"/>
              </w:rPr>
              <w:t>0.26</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Monocyte</w:t>
            </w:r>
            <w:r w:rsidR="00D4598F">
              <w:rPr>
                <w:sz w:val="24"/>
                <w:szCs w:val="24"/>
              </w:rPr>
              <w:t xml:space="preserve"> (%)</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1.5 </w:t>
            </w:r>
            <w:r w:rsidRPr="00FC6327">
              <w:rPr>
                <w:rFonts w:cstheme="minorHAnsi"/>
                <w:sz w:val="24"/>
                <w:szCs w:val="24"/>
              </w:rPr>
              <w:t>± 0.5</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2.4 </w:t>
            </w:r>
            <w:r w:rsidRPr="00FC6327">
              <w:rPr>
                <w:rFonts w:cstheme="minorHAnsi"/>
                <w:sz w:val="24"/>
                <w:szCs w:val="24"/>
              </w:rPr>
              <w:t>± 1.1</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2.8 </w:t>
            </w:r>
            <w:r w:rsidRPr="00FC6327">
              <w:rPr>
                <w:rFonts w:cstheme="minorHAnsi"/>
                <w:sz w:val="24"/>
                <w:szCs w:val="24"/>
              </w:rPr>
              <w:t>± 1.3</w:t>
            </w:r>
          </w:p>
        </w:tc>
        <w:tc>
          <w:tcPr>
            <w:tcW w:w="1080" w:type="dxa"/>
          </w:tcPr>
          <w:p w:rsidR="00C81EA5" w:rsidRPr="00FC6327" w:rsidRDefault="00C81EA5" w:rsidP="00462DD4">
            <w:pPr>
              <w:pBdr>
                <w:bottom w:val="none" w:sz="0" w:space="0" w:color="auto"/>
              </w:pBdr>
              <w:rPr>
                <w:sz w:val="24"/>
                <w:szCs w:val="24"/>
              </w:rPr>
            </w:pPr>
            <w:r w:rsidRPr="00FC6327">
              <w:rPr>
                <w:sz w:val="24"/>
                <w:szCs w:val="24"/>
              </w:rPr>
              <w:t>0.03</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TEC</w:t>
            </w:r>
            <w:r w:rsidR="00D4598F">
              <w:rPr>
                <w:sz w:val="24"/>
                <w:szCs w:val="24"/>
              </w:rPr>
              <w:t xml:space="preserve"> (mil</w:t>
            </w:r>
            <w:r w:rsidR="003A6A99">
              <w:rPr>
                <w:sz w:val="24"/>
                <w:szCs w:val="24"/>
              </w:rPr>
              <w:t>l</w:t>
            </w:r>
            <w:r w:rsidR="00D4598F">
              <w:rPr>
                <w:sz w:val="24"/>
                <w:szCs w:val="24"/>
              </w:rPr>
              <w:t>/cu)</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5.4 </w:t>
            </w:r>
            <w:r w:rsidRPr="00FC6327">
              <w:rPr>
                <w:rFonts w:cstheme="minorHAnsi"/>
                <w:sz w:val="24"/>
                <w:szCs w:val="24"/>
              </w:rPr>
              <w:t>± 0.8</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6.1 </w:t>
            </w:r>
            <w:r w:rsidRPr="00FC6327">
              <w:rPr>
                <w:rFonts w:cstheme="minorHAnsi"/>
                <w:sz w:val="24"/>
                <w:szCs w:val="24"/>
              </w:rPr>
              <w:t>± 1.5</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5.4 </w:t>
            </w:r>
            <w:r w:rsidRPr="00FC6327">
              <w:rPr>
                <w:rFonts w:cstheme="minorHAnsi"/>
                <w:sz w:val="24"/>
                <w:szCs w:val="24"/>
              </w:rPr>
              <w:t>± 1.1</w:t>
            </w:r>
          </w:p>
        </w:tc>
        <w:tc>
          <w:tcPr>
            <w:tcW w:w="1080" w:type="dxa"/>
          </w:tcPr>
          <w:p w:rsidR="00C81EA5" w:rsidRPr="00FC6327" w:rsidRDefault="00C81EA5" w:rsidP="00462DD4">
            <w:pPr>
              <w:pBdr>
                <w:bottom w:val="none" w:sz="0" w:space="0" w:color="auto"/>
              </w:pBdr>
              <w:rPr>
                <w:sz w:val="24"/>
                <w:szCs w:val="24"/>
              </w:rPr>
            </w:pPr>
            <w:r w:rsidRPr="00FC6327">
              <w:rPr>
                <w:sz w:val="24"/>
                <w:szCs w:val="24"/>
              </w:rPr>
              <w:t>0.36</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TLC</w:t>
            </w:r>
            <w:r w:rsidR="003A6A99">
              <w:rPr>
                <w:sz w:val="24"/>
                <w:szCs w:val="24"/>
              </w:rPr>
              <w:t xml:space="preserve"> (thou/cu)</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8.4 </w:t>
            </w:r>
            <w:r w:rsidRPr="00FC6327">
              <w:rPr>
                <w:rFonts w:cstheme="minorHAnsi"/>
                <w:sz w:val="24"/>
                <w:szCs w:val="24"/>
              </w:rPr>
              <w:t>± 0.9</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7.2 </w:t>
            </w:r>
            <w:r w:rsidRPr="00FC6327">
              <w:rPr>
                <w:rFonts w:cstheme="minorHAnsi"/>
                <w:sz w:val="24"/>
                <w:szCs w:val="24"/>
              </w:rPr>
              <w:t>± 3.8</w:t>
            </w:r>
          </w:p>
        </w:tc>
        <w:tc>
          <w:tcPr>
            <w:tcW w:w="2250" w:type="dxa"/>
          </w:tcPr>
          <w:p w:rsidR="00C81EA5" w:rsidRPr="00FC6327" w:rsidRDefault="00C81EA5" w:rsidP="00462DD4">
            <w:pPr>
              <w:pBdr>
                <w:bottom w:val="none" w:sz="0" w:space="0" w:color="auto"/>
              </w:pBdr>
              <w:rPr>
                <w:sz w:val="24"/>
                <w:szCs w:val="24"/>
              </w:rPr>
            </w:pPr>
            <w:r w:rsidRPr="00FC6327">
              <w:rPr>
                <w:sz w:val="24"/>
                <w:szCs w:val="24"/>
              </w:rPr>
              <w:t>6.8 ± 1.01</w:t>
            </w:r>
          </w:p>
        </w:tc>
        <w:tc>
          <w:tcPr>
            <w:tcW w:w="1080" w:type="dxa"/>
          </w:tcPr>
          <w:p w:rsidR="00C81EA5" w:rsidRPr="00FC6327" w:rsidRDefault="00C81EA5" w:rsidP="00462DD4">
            <w:pPr>
              <w:pBdr>
                <w:bottom w:val="none" w:sz="0" w:space="0" w:color="auto"/>
              </w:pBdr>
              <w:rPr>
                <w:sz w:val="24"/>
                <w:szCs w:val="24"/>
              </w:rPr>
            </w:pPr>
            <w:r w:rsidRPr="00FC6327">
              <w:rPr>
                <w:sz w:val="24"/>
                <w:szCs w:val="24"/>
              </w:rPr>
              <w:t>0.28</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Hb</w:t>
            </w:r>
            <w:r w:rsidR="003A6A99">
              <w:rPr>
                <w:sz w:val="24"/>
                <w:szCs w:val="24"/>
              </w:rPr>
              <w:t xml:space="preserve"> (g/dl)</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6.9 </w:t>
            </w:r>
            <w:r w:rsidRPr="00FC6327">
              <w:rPr>
                <w:rFonts w:cstheme="minorHAnsi"/>
                <w:sz w:val="24"/>
                <w:szCs w:val="24"/>
              </w:rPr>
              <w:t>± 0.3</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7.9 </w:t>
            </w:r>
            <w:r w:rsidRPr="00FC6327">
              <w:rPr>
                <w:rFonts w:cstheme="minorHAnsi"/>
                <w:sz w:val="24"/>
                <w:szCs w:val="24"/>
              </w:rPr>
              <w:t>± 1.8</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7.5 </w:t>
            </w:r>
            <w:r w:rsidRPr="00FC6327">
              <w:rPr>
                <w:rFonts w:cstheme="minorHAnsi"/>
                <w:sz w:val="24"/>
                <w:szCs w:val="24"/>
              </w:rPr>
              <w:t>± 0.7</w:t>
            </w:r>
          </w:p>
        </w:tc>
        <w:tc>
          <w:tcPr>
            <w:tcW w:w="1080" w:type="dxa"/>
          </w:tcPr>
          <w:p w:rsidR="00C81EA5" w:rsidRPr="00FC6327" w:rsidRDefault="00C81EA5" w:rsidP="00462DD4">
            <w:pPr>
              <w:pBdr>
                <w:bottom w:val="none" w:sz="0" w:space="0" w:color="auto"/>
              </w:pBdr>
              <w:rPr>
                <w:sz w:val="24"/>
                <w:szCs w:val="24"/>
              </w:rPr>
            </w:pPr>
            <w:r w:rsidRPr="00FC6327">
              <w:rPr>
                <w:sz w:val="24"/>
                <w:szCs w:val="24"/>
              </w:rPr>
              <w:t>0.18</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ESR</w:t>
            </w:r>
            <w:r w:rsidR="003A6A99">
              <w:rPr>
                <w:sz w:val="24"/>
                <w:szCs w:val="24"/>
              </w:rPr>
              <w:t xml:space="preserve"> (mm)</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0.6 </w:t>
            </w:r>
            <w:r w:rsidRPr="00FC6327">
              <w:rPr>
                <w:rFonts w:cstheme="minorHAnsi"/>
                <w:sz w:val="24"/>
                <w:szCs w:val="24"/>
              </w:rPr>
              <w:t>± 0.2</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0.5 </w:t>
            </w:r>
            <w:r w:rsidRPr="00FC6327">
              <w:rPr>
                <w:rFonts w:cstheme="minorHAnsi"/>
                <w:sz w:val="24"/>
                <w:szCs w:val="24"/>
              </w:rPr>
              <w:t>± 0.4</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0.4 </w:t>
            </w:r>
            <w:r w:rsidRPr="00FC6327">
              <w:rPr>
                <w:rFonts w:cstheme="minorHAnsi"/>
                <w:sz w:val="24"/>
                <w:szCs w:val="24"/>
              </w:rPr>
              <w:t>± 0.4</w:t>
            </w:r>
          </w:p>
        </w:tc>
        <w:tc>
          <w:tcPr>
            <w:tcW w:w="1080" w:type="dxa"/>
          </w:tcPr>
          <w:p w:rsidR="00C81EA5" w:rsidRPr="00FC6327" w:rsidRDefault="00C81EA5" w:rsidP="00462DD4">
            <w:pPr>
              <w:pBdr>
                <w:bottom w:val="none" w:sz="0" w:space="0" w:color="auto"/>
              </w:pBdr>
              <w:rPr>
                <w:sz w:val="24"/>
                <w:szCs w:val="24"/>
              </w:rPr>
            </w:pPr>
            <w:r w:rsidRPr="00FC6327">
              <w:rPr>
                <w:sz w:val="24"/>
                <w:szCs w:val="24"/>
              </w:rPr>
              <w:t>0.55</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PCV</w:t>
            </w:r>
            <w:r w:rsidR="003A6A99">
              <w:rPr>
                <w:sz w:val="24"/>
                <w:szCs w:val="24"/>
              </w:rPr>
              <w:t xml:space="preserve"> (</w:t>
            </w:r>
            <w:r w:rsidR="00762D87">
              <w:rPr>
                <w:sz w:val="24"/>
                <w:szCs w:val="24"/>
              </w:rPr>
              <w:t>%)</w:t>
            </w:r>
          </w:p>
        </w:tc>
        <w:tc>
          <w:tcPr>
            <w:tcW w:w="2340" w:type="dxa"/>
          </w:tcPr>
          <w:p w:rsidR="00C81EA5" w:rsidRPr="00FC6327" w:rsidRDefault="00C81EA5" w:rsidP="00462DD4">
            <w:pPr>
              <w:pBdr>
                <w:bottom w:val="none" w:sz="0" w:space="0" w:color="auto"/>
              </w:pBdr>
              <w:rPr>
                <w:sz w:val="24"/>
                <w:szCs w:val="24"/>
              </w:rPr>
            </w:pPr>
            <w:r w:rsidRPr="00FC6327">
              <w:rPr>
                <w:sz w:val="24"/>
                <w:szCs w:val="24"/>
              </w:rPr>
              <w:t>34 ± 4.3</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32.7 </w:t>
            </w:r>
            <w:r w:rsidRPr="00FC6327">
              <w:rPr>
                <w:rFonts w:cstheme="minorHAnsi"/>
                <w:sz w:val="24"/>
                <w:szCs w:val="24"/>
              </w:rPr>
              <w:t>± 6.3</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32.1 </w:t>
            </w:r>
            <w:r w:rsidRPr="00FC6327">
              <w:rPr>
                <w:rFonts w:cstheme="minorHAnsi"/>
                <w:sz w:val="24"/>
                <w:szCs w:val="24"/>
              </w:rPr>
              <w:t>± 4.9</w:t>
            </w:r>
          </w:p>
        </w:tc>
        <w:tc>
          <w:tcPr>
            <w:tcW w:w="1080" w:type="dxa"/>
          </w:tcPr>
          <w:p w:rsidR="00C81EA5" w:rsidRPr="00FC6327" w:rsidRDefault="00C81EA5" w:rsidP="00462DD4">
            <w:pPr>
              <w:pBdr>
                <w:bottom w:val="none" w:sz="0" w:space="0" w:color="auto"/>
              </w:pBdr>
              <w:rPr>
                <w:sz w:val="24"/>
                <w:szCs w:val="24"/>
              </w:rPr>
            </w:pPr>
            <w:r w:rsidRPr="00FC6327">
              <w:rPr>
                <w:sz w:val="24"/>
                <w:szCs w:val="24"/>
              </w:rPr>
              <w:t>0.71</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MCV</w:t>
            </w:r>
            <w:r w:rsidR="00762D87">
              <w:rPr>
                <w:sz w:val="24"/>
                <w:szCs w:val="24"/>
              </w:rPr>
              <w:t xml:space="preserve"> (fl)</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63.1 </w:t>
            </w:r>
            <w:r w:rsidRPr="00FC6327">
              <w:rPr>
                <w:rFonts w:cstheme="minorHAnsi"/>
                <w:sz w:val="24"/>
                <w:szCs w:val="24"/>
              </w:rPr>
              <w:t>± 11.6</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59.1 </w:t>
            </w:r>
            <w:r w:rsidRPr="00FC6327">
              <w:rPr>
                <w:rFonts w:cstheme="minorHAnsi"/>
                <w:sz w:val="24"/>
                <w:szCs w:val="24"/>
              </w:rPr>
              <w:t>± 27.2</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61.6 </w:t>
            </w:r>
            <w:r w:rsidRPr="00FC6327">
              <w:rPr>
                <w:rFonts w:cstheme="minorHAnsi"/>
                <w:sz w:val="24"/>
                <w:szCs w:val="24"/>
              </w:rPr>
              <w:t>± 16.9</w:t>
            </w:r>
          </w:p>
        </w:tc>
        <w:tc>
          <w:tcPr>
            <w:tcW w:w="1080" w:type="dxa"/>
          </w:tcPr>
          <w:p w:rsidR="00C81EA5" w:rsidRPr="00FC6327" w:rsidRDefault="00C81EA5" w:rsidP="00462DD4">
            <w:pPr>
              <w:pBdr>
                <w:bottom w:val="none" w:sz="0" w:space="0" w:color="auto"/>
              </w:pBdr>
              <w:rPr>
                <w:sz w:val="24"/>
                <w:szCs w:val="24"/>
              </w:rPr>
            </w:pPr>
            <w:r w:rsidRPr="00FC6327">
              <w:rPr>
                <w:sz w:val="24"/>
                <w:szCs w:val="24"/>
              </w:rPr>
              <w:t>0.89</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MCH</w:t>
            </w:r>
            <w:r w:rsidR="00762D87">
              <w:rPr>
                <w:sz w:val="24"/>
                <w:szCs w:val="24"/>
              </w:rPr>
              <w:t xml:space="preserve"> (pg)</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12.9 </w:t>
            </w:r>
            <w:r w:rsidRPr="00FC6327">
              <w:rPr>
                <w:rFonts w:cstheme="minorHAnsi"/>
                <w:sz w:val="24"/>
                <w:szCs w:val="24"/>
              </w:rPr>
              <w:t>± 1.6</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13.3 </w:t>
            </w:r>
            <w:r w:rsidRPr="00FC6327">
              <w:rPr>
                <w:rFonts w:cstheme="minorHAnsi"/>
                <w:sz w:val="24"/>
                <w:szCs w:val="24"/>
              </w:rPr>
              <w:t>± 2.6</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14.4 </w:t>
            </w:r>
            <w:r w:rsidRPr="00FC6327">
              <w:rPr>
                <w:rFonts w:cstheme="minorHAnsi"/>
                <w:sz w:val="24"/>
                <w:szCs w:val="24"/>
              </w:rPr>
              <w:t>± 3.5</w:t>
            </w:r>
          </w:p>
        </w:tc>
        <w:tc>
          <w:tcPr>
            <w:tcW w:w="1080" w:type="dxa"/>
          </w:tcPr>
          <w:p w:rsidR="00C81EA5" w:rsidRPr="00FC6327" w:rsidRDefault="00C81EA5" w:rsidP="00462DD4">
            <w:pPr>
              <w:pBdr>
                <w:bottom w:val="none" w:sz="0" w:space="0" w:color="auto"/>
              </w:pBdr>
              <w:rPr>
                <w:sz w:val="24"/>
                <w:szCs w:val="24"/>
              </w:rPr>
            </w:pPr>
            <w:r w:rsidRPr="00FC6327">
              <w:rPr>
                <w:sz w:val="24"/>
                <w:szCs w:val="24"/>
              </w:rPr>
              <w:t>0.43</w:t>
            </w:r>
          </w:p>
        </w:tc>
      </w:tr>
      <w:tr w:rsidR="00C81EA5" w:rsidRPr="00FC6327" w:rsidTr="00F7096E">
        <w:tc>
          <w:tcPr>
            <w:tcW w:w="1980" w:type="dxa"/>
          </w:tcPr>
          <w:p w:rsidR="00C81EA5" w:rsidRPr="00FC6327" w:rsidRDefault="00C81EA5" w:rsidP="00462DD4">
            <w:pPr>
              <w:pBdr>
                <w:bottom w:val="none" w:sz="0" w:space="0" w:color="auto"/>
              </w:pBdr>
              <w:rPr>
                <w:sz w:val="24"/>
                <w:szCs w:val="24"/>
              </w:rPr>
            </w:pPr>
            <w:r w:rsidRPr="00FC6327">
              <w:rPr>
                <w:sz w:val="24"/>
                <w:szCs w:val="24"/>
              </w:rPr>
              <w:t>MCHC</w:t>
            </w:r>
            <w:r w:rsidR="00762D87">
              <w:rPr>
                <w:sz w:val="24"/>
                <w:szCs w:val="24"/>
              </w:rPr>
              <w:t xml:space="preserve"> (g/dl)</w:t>
            </w:r>
          </w:p>
        </w:tc>
        <w:tc>
          <w:tcPr>
            <w:tcW w:w="2340" w:type="dxa"/>
          </w:tcPr>
          <w:p w:rsidR="00C81EA5" w:rsidRPr="00FC6327" w:rsidRDefault="00C81EA5" w:rsidP="00462DD4">
            <w:pPr>
              <w:pBdr>
                <w:bottom w:val="none" w:sz="0" w:space="0" w:color="auto"/>
              </w:pBdr>
              <w:rPr>
                <w:sz w:val="24"/>
                <w:szCs w:val="24"/>
              </w:rPr>
            </w:pPr>
            <w:r w:rsidRPr="00FC6327">
              <w:rPr>
                <w:sz w:val="24"/>
                <w:szCs w:val="24"/>
              </w:rPr>
              <w:t xml:space="preserve">207.6 </w:t>
            </w:r>
            <w:r w:rsidRPr="00FC6327">
              <w:rPr>
                <w:rFonts w:cstheme="minorHAnsi"/>
                <w:sz w:val="24"/>
                <w:szCs w:val="24"/>
              </w:rPr>
              <w:t>± 30.3</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256.2 </w:t>
            </w:r>
            <w:r w:rsidRPr="00FC6327">
              <w:rPr>
                <w:rFonts w:cstheme="minorHAnsi"/>
                <w:sz w:val="24"/>
                <w:szCs w:val="24"/>
              </w:rPr>
              <w:t>± 92.3</w:t>
            </w:r>
          </w:p>
        </w:tc>
        <w:tc>
          <w:tcPr>
            <w:tcW w:w="2250" w:type="dxa"/>
          </w:tcPr>
          <w:p w:rsidR="00C81EA5" w:rsidRPr="00FC6327" w:rsidRDefault="00C81EA5" w:rsidP="00462DD4">
            <w:pPr>
              <w:pBdr>
                <w:bottom w:val="none" w:sz="0" w:space="0" w:color="auto"/>
              </w:pBdr>
              <w:rPr>
                <w:sz w:val="24"/>
                <w:szCs w:val="24"/>
              </w:rPr>
            </w:pPr>
            <w:r w:rsidRPr="00FC6327">
              <w:rPr>
                <w:sz w:val="24"/>
                <w:szCs w:val="24"/>
              </w:rPr>
              <w:t xml:space="preserve">239.1 </w:t>
            </w:r>
            <w:r w:rsidRPr="00FC6327">
              <w:rPr>
                <w:rFonts w:cstheme="minorHAnsi"/>
                <w:sz w:val="24"/>
                <w:szCs w:val="24"/>
              </w:rPr>
              <w:t>± 41.1</w:t>
            </w:r>
          </w:p>
        </w:tc>
        <w:tc>
          <w:tcPr>
            <w:tcW w:w="1080" w:type="dxa"/>
          </w:tcPr>
          <w:p w:rsidR="00C81EA5" w:rsidRPr="00FC6327" w:rsidRDefault="00C81EA5" w:rsidP="00462DD4">
            <w:pPr>
              <w:pBdr>
                <w:bottom w:val="none" w:sz="0" w:space="0" w:color="auto"/>
              </w:pBdr>
              <w:rPr>
                <w:sz w:val="24"/>
                <w:szCs w:val="24"/>
              </w:rPr>
            </w:pPr>
            <w:r w:rsidRPr="00FC6327">
              <w:rPr>
                <w:sz w:val="24"/>
                <w:szCs w:val="24"/>
              </w:rPr>
              <w:t>0.21</w:t>
            </w:r>
          </w:p>
        </w:tc>
      </w:tr>
    </w:tbl>
    <w:p w:rsidR="000E5031" w:rsidRDefault="000E5031" w:rsidP="0021162F">
      <w:pPr>
        <w:pBdr>
          <w:bottom w:val="none" w:sz="0" w:space="0" w:color="auto"/>
        </w:pBdr>
        <w:spacing w:line="276" w:lineRule="auto"/>
        <w:jc w:val="left"/>
        <w:rPr>
          <w:b/>
          <w:sz w:val="24"/>
          <w:szCs w:val="24"/>
        </w:rPr>
      </w:pPr>
    </w:p>
    <w:p w:rsidR="002A63E8" w:rsidRPr="0021162F" w:rsidRDefault="00860B0D" w:rsidP="0017100E">
      <w:pPr>
        <w:pBdr>
          <w:bottom w:val="none" w:sz="0" w:space="0" w:color="auto"/>
        </w:pBdr>
        <w:spacing w:line="276" w:lineRule="auto"/>
        <w:jc w:val="left"/>
        <w:rPr>
          <w:rFonts w:cstheme="minorHAnsi"/>
          <w:sz w:val="24"/>
          <w:szCs w:val="24"/>
        </w:rPr>
      </w:pPr>
      <w:r>
        <w:rPr>
          <w:sz w:val="24"/>
          <w:szCs w:val="24"/>
        </w:rPr>
        <w:t xml:space="preserve">Eosinophil level was highest at </w:t>
      </w:r>
      <w:r w:rsidR="008B65C6">
        <w:rPr>
          <w:sz w:val="24"/>
          <w:szCs w:val="24"/>
        </w:rPr>
        <w:t>2</w:t>
      </w:r>
      <w:r w:rsidR="008B65C6" w:rsidRPr="008B65C6">
        <w:rPr>
          <w:sz w:val="24"/>
          <w:szCs w:val="24"/>
          <w:vertAlign w:val="superscript"/>
        </w:rPr>
        <w:t>nd</w:t>
      </w:r>
      <w:r w:rsidR="008B65C6">
        <w:rPr>
          <w:sz w:val="24"/>
          <w:szCs w:val="24"/>
        </w:rPr>
        <w:t xml:space="preserve"> trimester of pregnancy </w:t>
      </w:r>
      <w:r w:rsidR="00EA64EA">
        <w:rPr>
          <w:sz w:val="24"/>
          <w:szCs w:val="24"/>
        </w:rPr>
        <w:t>(</w:t>
      </w:r>
      <w:r w:rsidR="008B65C6">
        <w:rPr>
          <w:sz w:val="24"/>
          <w:szCs w:val="24"/>
        </w:rPr>
        <w:t>9.8</w:t>
      </w:r>
      <w:r w:rsidR="008B65C6" w:rsidRPr="00FC6327">
        <w:rPr>
          <w:rFonts w:cstheme="minorHAnsi"/>
          <w:sz w:val="24"/>
          <w:szCs w:val="24"/>
        </w:rPr>
        <w:t>±</w:t>
      </w:r>
      <w:r w:rsidR="002476E7">
        <w:rPr>
          <w:rFonts w:cstheme="minorHAnsi"/>
          <w:sz w:val="24"/>
          <w:szCs w:val="24"/>
        </w:rPr>
        <w:t>5.1</w:t>
      </w:r>
      <w:r w:rsidR="00EA64EA">
        <w:rPr>
          <w:rFonts w:cstheme="minorHAnsi"/>
          <w:sz w:val="24"/>
          <w:szCs w:val="24"/>
        </w:rPr>
        <w:t>) %</w:t>
      </w:r>
      <w:r w:rsidR="002C5824">
        <w:rPr>
          <w:rFonts w:cstheme="minorHAnsi"/>
          <w:sz w:val="24"/>
          <w:szCs w:val="24"/>
        </w:rPr>
        <w:t xml:space="preserve">. </w:t>
      </w:r>
      <w:r w:rsidR="00A33848">
        <w:rPr>
          <w:rFonts w:cstheme="minorHAnsi"/>
          <w:sz w:val="24"/>
          <w:szCs w:val="24"/>
        </w:rPr>
        <w:t>Basophil level was lowest at 2</w:t>
      </w:r>
      <w:r w:rsidR="00A33848" w:rsidRPr="00A33848">
        <w:rPr>
          <w:rFonts w:cstheme="minorHAnsi"/>
          <w:sz w:val="24"/>
          <w:szCs w:val="24"/>
          <w:vertAlign w:val="superscript"/>
        </w:rPr>
        <w:t>nd</w:t>
      </w:r>
      <w:r w:rsidR="00A33848">
        <w:rPr>
          <w:rFonts w:cstheme="minorHAnsi"/>
          <w:sz w:val="24"/>
          <w:szCs w:val="24"/>
        </w:rPr>
        <w:t xml:space="preserve"> trimester of pregnancy </w:t>
      </w:r>
      <w:r w:rsidR="00EA64EA">
        <w:rPr>
          <w:rFonts w:cstheme="minorHAnsi"/>
          <w:sz w:val="24"/>
          <w:szCs w:val="24"/>
        </w:rPr>
        <w:t>(</w:t>
      </w:r>
      <w:r w:rsidR="00A33848">
        <w:rPr>
          <w:rFonts w:cstheme="minorHAnsi"/>
          <w:sz w:val="24"/>
          <w:szCs w:val="24"/>
        </w:rPr>
        <w:t>0.1</w:t>
      </w:r>
      <w:r w:rsidR="0030446C" w:rsidRPr="00FC6327">
        <w:rPr>
          <w:rFonts w:cstheme="minorHAnsi"/>
          <w:sz w:val="24"/>
          <w:szCs w:val="24"/>
        </w:rPr>
        <w:t>±</w:t>
      </w:r>
      <w:r w:rsidR="0030446C">
        <w:rPr>
          <w:rFonts w:cstheme="minorHAnsi"/>
          <w:sz w:val="24"/>
          <w:szCs w:val="24"/>
        </w:rPr>
        <w:t>0.3</w:t>
      </w:r>
      <w:r w:rsidR="00EA64EA">
        <w:rPr>
          <w:rFonts w:cstheme="minorHAnsi"/>
          <w:sz w:val="24"/>
          <w:szCs w:val="24"/>
        </w:rPr>
        <w:t xml:space="preserve">) </w:t>
      </w:r>
      <w:r w:rsidR="0030446C">
        <w:rPr>
          <w:rFonts w:cstheme="minorHAnsi"/>
          <w:sz w:val="24"/>
          <w:szCs w:val="24"/>
        </w:rPr>
        <w:t>%</w:t>
      </w:r>
      <w:r w:rsidR="00EA64EA">
        <w:rPr>
          <w:rFonts w:cstheme="minorHAnsi"/>
          <w:sz w:val="24"/>
          <w:szCs w:val="24"/>
        </w:rPr>
        <w:t xml:space="preserve">, </w:t>
      </w:r>
      <w:r w:rsidR="002D0E04">
        <w:rPr>
          <w:rFonts w:cstheme="minorHAnsi"/>
          <w:sz w:val="24"/>
          <w:szCs w:val="24"/>
        </w:rPr>
        <w:t>Lymphocyte</w:t>
      </w:r>
      <w:r w:rsidR="000B3E83">
        <w:rPr>
          <w:rFonts w:cstheme="minorHAnsi"/>
          <w:sz w:val="24"/>
          <w:szCs w:val="24"/>
        </w:rPr>
        <w:t xml:space="preserve"> and TLC level ware</w:t>
      </w:r>
      <w:r w:rsidR="002D0E04">
        <w:rPr>
          <w:rFonts w:cstheme="minorHAnsi"/>
          <w:sz w:val="24"/>
          <w:szCs w:val="24"/>
        </w:rPr>
        <w:t xml:space="preserve"> highest at 1</w:t>
      </w:r>
      <w:r w:rsidR="002D0E04" w:rsidRPr="002D0E04">
        <w:rPr>
          <w:rFonts w:cstheme="minorHAnsi"/>
          <w:sz w:val="24"/>
          <w:szCs w:val="24"/>
          <w:vertAlign w:val="superscript"/>
        </w:rPr>
        <w:t>st</w:t>
      </w:r>
      <w:r w:rsidR="002D0E04">
        <w:rPr>
          <w:rFonts w:cstheme="minorHAnsi"/>
          <w:sz w:val="24"/>
          <w:szCs w:val="24"/>
        </w:rPr>
        <w:t xml:space="preserve"> trimester (</w:t>
      </w:r>
      <w:r w:rsidR="002D0E04" w:rsidRPr="00FC6327">
        <w:rPr>
          <w:sz w:val="24"/>
          <w:szCs w:val="24"/>
        </w:rPr>
        <w:t xml:space="preserve">65.3 </w:t>
      </w:r>
      <w:r w:rsidR="002D0E04" w:rsidRPr="00FC6327">
        <w:rPr>
          <w:rFonts w:cstheme="minorHAnsi"/>
          <w:sz w:val="24"/>
          <w:szCs w:val="24"/>
        </w:rPr>
        <w:t>± 4.6</w:t>
      </w:r>
      <w:r w:rsidR="002D0E04">
        <w:rPr>
          <w:rFonts w:cstheme="minorHAnsi"/>
          <w:sz w:val="24"/>
          <w:szCs w:val="24"/>
        </w:rPr>
        <w:t>) %</w:t>
      </w:r>
      <w:r w:rsidR="00E86E4F">
        <w:rPr>
          <w:rFonts w:cstheme="minorHAnsi"/>
          <w:sz w:val="24"/>
          <w:szCs w:val="24"/>
        </w:rPr>
        <w:t xml:space="preserve"> and </w:t>
      </w:r>
      <w:r w:rsidR="00E86E4F" w:rsidRPr="00FC6327">
        <w:rPr>
          <w:sz w:val="24"/>
          <w:szCs w:val="24"/>
        </w:rPr>
        <w:t xml:space="preserve">8.4 </w:t>
      </w:r>
      <w:r w:rsidR="00E86E4F" w:rsidRPr="00FC6327">
        <w:rPr>
          <w:rFonts w:cstheme="minorHAnsi"/>
          <w:sz w:val="24"/>
          <w:szCs w:val="24"/>
        </w:rPr>
        <w:t>± 0.9</w:t>
      </w:r>
      <w:r w:rsidR="007E44E1">
        <w:rPr>
          <w:rFonts w:cstheme="minorHAnsi"/>
          <w:sz w:val="24"/>
          <w:szCs w:val="24"/>
        </w:rPr>
        <w:t>, MCHC level was highest at 2</w:t>
      </w:r>
      <w:r w:rsidR="007E44E1" w:rsidRPr="007E44E1">
        <w:rPr>
          <w:rFonts w:cstheme="minorHAnsi"/>
          <w:sz w:val="24"/>
          <w:szCs w:val="24"/>
          <w:vertAlign w:val="superscript"/>
        </w:rPr>
        <w:t>nd</w:t>
      </w:r>
      <w:r w:rsidR="007E44E1">
        <w:rPr>
          <w:rFonts w:cstheme="minorHAnsi"/>
          <w:sz w:val="24"/>
          <w:szCs w:val="24"/>
        </w:rPr>
        <w:t xml:space="preserve"> trimester and lowest at </w:t>
      </w:r>
      <w:r w:rsidR="00B8137A">
        <w:rPr>
          <w:rFonts w:cstheme="minorHAnsi"/>
          <w:sz w:val="24"/>
          <w:szCs w:val="24"/>
        </w:rPr>
        <w:t>1</w:t>
      </w:r>
      <w:r w:rsidR="00B8137A" w:rsidRPr="00B8137A">
        <w:rPr>
          <w:rFonts w:cstheme="minorHAnsi"/>
          <w:sz w:val="24"/>
          <w:szCs w:val="24"/>
          <w:vertAlign w:val="superscript"/>
        </w:rPr>
        <w:t>st</w:t>
      </w:r>
      <w:r w:rsidR="00B8137A">
        <w:rPr>
          <w:rFonts w:cstheme="minorHAnsi"/>
          <w:sz w:val="24"/>
          <w:szCs w:val="24"/>
        </w:rPr>
        <w:t xml:space="preserve"> trimester. But these are not significant as p</w:t>
      </w:r>
      <w:r w:rsidR="00F27CE7">
        <w:rPr>
          <w:rFonts w:cstheme="minorHAnsi"/>
          <w:sz w:val="24"/>
          <w:szCs w:val="24"/>
        </w:rPr>
        <w:t xml:space="preserve"> </w:t>
      </w:r>
      <w:r w:rsidR="00B8137A">
        <w:rPr>
          <w:sz w:val="24"/>
          <w:szCs w:val="24"/>
        </w:rPr>
        <w:t>˃</w:t>
      </w:r>
      <w:r w:rsidR="00B8137A">
        <w:rPr>
          <w:rFonts w:cstheme="minorHAnsi"/>
          <w:sz w:val="24"/>
          <w:szCs w:val="24"/>
        </w:rPr>
        <w:t>0.05. Only the monocyte level was significant</w:t>
      </w:r>
      <w:r w:rsidR="00D37403">
        <w:rPr>
          <w:rFonts w:cstheme="minorHAnsi"/>
          <w:sz w:val="24"/>
          <w:szCs w:val="24"/>
        </w:rPr>
        <w:t xml:space="preserve"> varied</w:t>
      </w:r>
      <w:r w:rsidR="00B8137A">
        <w:rPr>
          <w:rFonts w:cstheme="minorHAnsi"/>
          <w:sz w:val="24"/>
          <w:szCs w:val="24"/>
        </w:rPr>
        <w:t xml:space="preserve"> </w:t>
      </w:r>
      <w:r w:rsidR="00730F45">
        <w:rPr>
          <w:rFonts w:cstheme="minorHAnsi"/>
          <w:sz w:val="24"/>
          <w:szCs w:val="24"/>
        </w:rPr>
        <w:t>as p</w:t>
      </w:r>
      <w:r w:rsidR="00730F45">
        <w:rPr>
          <w:sz w:val="24"/>
          <w:szCs w:val="24"/>
        </w:rPr>
        <w:t>&lt;</w:t>
      </w:r>
      <w:r w:rsidR="00730F45">
        <w:rPr>
          <w:rFonts w:cstheme="minorHAnsi"/>
          <w:sz w:val="24"/>
          <w:szCs w:val="24"/>
        </w:rPr>
        <w:t xml:space="preserve">0.05. The highest level of monocyte was </w:t>
      </w:r>
      <w:r w:rsidR="00730F45" w:rsidRPr="00FC6327">
        <w:rPr>
          <w:sz w:val="24"/>
          <w:szCs w:val="24"/>
        </w:rPr>
        <w:t xml:space="preserve">2.8 </w:t>
      </w:r>
      <w:r w:rsidR="00730F45" w:rsidRPr="00FC6327">
        <w:rPr>
          <w:rFonts w:cstheme="minorHAnsi"/>
          <w:sz w:val="24"/>
          <w:szCs w:val="24"/>
        </w:rPr>
        <w:t>± 1.3</w:t>
      </w:r>
      <w:r w:rsidR="00730F45">
        <w:rPr>
          <w:rFonts w:cstheme="minorHAnsi"/>
          <w:sz w:val="24"/>
          <w:szCs w:val="24"/>
        </w:rPr>
        <w:t xml:space="preserve"> at 3</w:t>
      </w:r>
      <w:r w:rsidR="00730F45" w:rsidRPr="00730F45">
        <w:rPr>
          <w:rFonts w:cstheme="minorHAnsi"/>
          <w:sz w:val="24"/>
          <w:szCs w:val="24"/>
          <w:vertAlign w:val="superscript"/>
        </w:rPr>
        <w:t>rd</w:t>
      </w:r>
      <w:r w:rsidR="00730F45">
        <w:rPr>
          <w:rFonts w:cstheme="minorHAnsi"/>
          <w:sz w:val="24"/>
          <w:szCs w:val="24"/>
        </w:rPr>
        <w:t xml:space="preserve"> trimester and lowest at </w:t>
      </w:r>
      <w:r w:rsidR="00E87E24" w:rsidRPr="00FC6327">
        <w:rPr>
          <w:sz w:val="24"/>
          <w:szCs w:val="24"/>
        </w:rPr>
        <w:t xml:space="preserve">1.5 </w:t>
      </w:r>
      <w:r w:rsidR="00E87E24" w:rsidRPr="00FC6327">
        <w:rPr>
          <w:rFonts w:cstheme="minorHAnsi"/>
          <w:sz w:val="24"/>
          <w:szCs w:val="24"/>
        </w:rPr>
        <w:t>± 0.5</w:t>
      </w:r>
      <w:r w:rsidR="00E87E24">
        <w:rPr>
          <w:rFonts w:cstheme="minorHAnsi"/>
          <w:sz w:val="24"/>
          <w:szCs w:val="24"/>
        </w:rPr>
        <w:t xml:space="preserve"> in 1</w:t>
      </w:r>
      <w:r w:rsidR="00E87E24" w:rsidRPr="00E87E24">
        <w:rPr>
          <w:rFonts w:cstheme="minorHAnsi"/>
          <w:sz w:val="24"/>
          <w:szCs w:val="24"/>
          <w:vertAlign w:val="superscript"/>
        </w:rPr>
        <w:t>st</w:t>
      </w:r>
      <w:r w:rsidR="00E87E24">
        <w:rPr>
          <w:rFonts w:cstheme="minorHAnsi"/>
          <w:sz w:val="24"/>
          <w:szCs w:val="24"/>
        </w:rPr>
        <w:t xml:space="preserve"> trimester.</w:t>
      </w:r>
      <w:r w:rsidR="00A9567A">
        <w:rPr>
          <w:b/>
          <w:sz w:val="24"/>
          <w:szCs w:val="24"/>
        </w:rPr>
        <w:br w:type="page"/>
      </w:r>
      <w:bookmarkStart w:id="18" w:name="_Toc430285383"/>
      <w:r w:rsidR="00443EA5" w:rsidRPr="007C0D60">
        <w:rPr>
          <w:rStyle w:val="Heading3Char"/>
          <w:rFonts w:ascii="Times New Roman" w:hAnsi="Times New Roman" w:cs="Times New Roman"/>
          <w:color w:val="auto"/>
          <w:sz w:val="24"/>
          <w:szCs w:val="24"/>
        </w:rPr>
        <w:lastRenderedPageBreak/>
        <w:t>3.2: Results of</w:t>
      </w:r>
      <w:r w:rsidR="00BA26C2" w:rsidRPr="007C0D60">
        <w:rPr>
          <w:rStyle w:val="Heading3Char"/>
          <w:rFonts w:ascii="Times New Roman" w:hAnsi="Times New Roman" w:cs="Times New Roman"/>
          <w:color w:val="auto"/>
          <w:sz w:val="24"/>
          <w:szCs w:val="24"/>
        </w:rPr>
        <w:t xml:space="preserve"> biochem</w:t>
      </w:r>
      <w:r w:rsidR="00D86067" w:rsidRPr="007C0D60">
        <w:rPr>
          <w:rStyle w:val="Heading3Char"/>
          <w:rFonts w:ascii="Times New Roman" w:hAnsi="Times New Roman" w:cs="Times New Roman"/>
          <w:color w:val="auto"/>
          <w:sz w:val="24"/>
          <w:szCs w:val="24"/>
        </w:rPr>
        <w:t>ical parameter</w:t>
      </w:r>
      <w:bookmarkEnd w:id="18"/>
    </w:p>
    <w:tbl>
      <w:tblPr>
        <w:tblStyle w:val="TableGrid"/>
        <w:tblpPr w:leftFromText="180" w:rightFromText="180" w:vertAnchor="page" w:horzAnchor="margin" w:tblpX="-432" w:tblpY="2986"/>
        <w:tblW w:w="98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68"/>
        <w:gridCol w:w="2070"/>
        <w:gridCol w:w="2160"/>
        <w:gridCol w:w="2160"/>
        <w:gridCol w:w="1170"/>
      </w:tblGrid>
      <w:tr w:rsidR="000F0698" w:rsidRPr="00A9567A" w:rsidTr="008C205F">
        <w:tc>
          <w:tcPr>
            <w:tcW w:w="2268" w:type="dxa"/>
            <w:tcBorders>
              <w:top w:val="single" w:sz="4" w:space="0" w:color="auto"/>
              <w:bottom w:val="single" w:sz="4" w:space="0" w:color="auto"/>
            </w:tcBorders>
          </w:tcPr>
          <w:p w:rsidR="000F0698" w:rsidRPr="00A574F4" w:rsidRDefault="000F0698" w:rsidP="00B25C7A">
            <w:pPr>
              <w:pBdr>
                <w:bottom w:val="none" w:sz="0" w:space="0" w:color="auto"/>
              </w:pBdr>
              <w:jc w:val="left"/>
              <w:rPr>
                <w:b/>
                <w:sz w:val="24"/>
                <w:szCs w:val="24"/>
              </w:rPr>
            </w:pPr>
            <w:r w:rsidRPr="00A574F4">
              <w:rPr>
                <w:b/>
                <w:sz w:val="24"/>
                <w:szCs w:val="24"/>
              </w:rPr>
              <w:t>Parameters</w:t>
            </w:r>
          </w:p>
        </w:tc>
        <w:tc>
          <w:tcPr>
            <w:tcW w:w="2070" w:type="dxa"/>
            <w:tcBorders>
              <w:top w:val="single" w:sz="4" w:space="0" w:color="auto"/>
              <w:bottom w:val="single" w:sz="4" w:space="0" w:color="auto"/>
            </w:tcBorders>
          </w:tcPr>
          <w:p w:rsidR="000F0698" w:rsidRPr="00A574F4" w:rsidRDefault="000F0698" w:rsidP="00B25C7A">
            <w:pPr>
              <w:pBdr>
                <w:bottom w:val="none" w:sz="0" w:space="0" w:color="auto"/>
              </w:pBdr>
              <w:jc w:val="left"/>
              <w:rPr>
                <w:b/>
                <w:sz w:val="24"/>
                <w:szCs w:val="24"/>
              </w:rPr>
            </w:pPr>
            <w:r w:rsidRPr="00A574F4">
              <w:rPr>
                <w:b/>
                <w:sz w:val="24"/>
                <w:szCs w:val="24"/>
              </w:rPr>
              <w:t>1</w:t>
            </w:r>
            <w:r w:rsidRPr="00A574F4">
              <w:rPr>
                <w:b/>
                <w:sz w:val="24"/>
                <w:szCs w:val="24"/>
                <w:vertAlign w:val="superscript"/>
              </w:rPr>
              <w:t>st</w:t>
            </w:r>
            <w:r w:rsidRPr="00A574F4">
              <w:rPr>
                <w:b/>
                <w:sz w:val="24"/>
                <w:szCs w:val="24"/>
              </w:rPr>
              <w:t xml:space="preserve"> trimester</w:t>
            </w:r>
            <w:r w:rsidR="006D3CE5">
              <w:rPr>
                <w:b/>
                <w:sz w:val="24"/>
                <w:szCs w:val="24"/>
              </w:rPr>
              <w:t xml:space="preserve"> (n</w:t>
            </w:r>
            <w:r>
              <w:rPr>
                <w:b/>
                <w:sz w:val="24"/>
                <w:szCs w:val="24"/>
              </w:rPr>
              <w:t>=5</w:t>
            </w:r>
            <w:r w:rsidR="006D3CE5">
              <w:rPr>
                <w:b/>
                <w:sz w:val="24"/>
                <w:szCs w:val="24"/>
              </w:rPr>
              <w:t>)</w:t>
            </w:r>
          </w:p>
        </w:tc>
        <w:tc>
          <w:tcPr>
            <w:tcW w:w="2160" w:type="dxa"/>
            <w:tcBorders>
              <w:top w:val="single" w:sz="4" w:space="0" w:color="auto"/>
              <w:bottom w:val="single" w:sz="4" w:space="0" w:color="auto"/>
            </w:tcBorders>
          </w:tcPr>
          <w:p w:rsidR="000F0698" w:rsidRPr="00A574F4" w:rsidRDefault="000F0698" w:rsidP="00B25C7A">
            <w:pPr>
              <w:pBdr>
                <w:bottom w:val="none" w:sz="0" w:space="0" w:color="auto"/>
              </w:pBdr>
              <w:jc w:val="left"/>
              <w:rPr>
                <w:b/>
                <w:sz w:val="24"/>
                <w:szCs w:val="24"/>
              </w:rPr>
            </w:pPr>
            <w:r w:rsidRPr="00A574F4">
              <w:rPr>
                <w:b/>
                <w:sz w:val="24"/>
                <w:szCs w:val="24"/>
              </w:rPr>
              <w:t>2</w:t>
            </w:r>
            <w:r w:rsidRPr="00A574F4">
              <w:rPr>
                <w:b/>
                <w:sz w:val="24"/>
                <w:szCs w:val="24"/>
                <w:vertAlign w:val="superscript"/>
              </w:rPr>
              <w:t>nd</w:t>
            </w:r>
            <w:r w:rsidRPr="00A574F4">
              <w:rPr>
                <w:b/>
                <w:sz w:val="24"/>
                <w:szCs w:val="24"/>
              </w:rPr>
              <w:t xml:space="preserve"> trimester</w:t>
            </w:r>
            <w:r w:rsidR="006D3CE5">
              <w:rPr>
                <w:b/>
                <w:sz w:val="24"/>
                <w:szCs w:val="24"/>
              </w:rPr>
              <w:t xml:space="preserve"> (n</w:t>
            </w:r>
            <w:r>
              <w:rPr>
                <w:b/>
                <w:sz w:val="24"/>
                <w:szCs w:val="24"/>
              </w:rPr>
              <w:t>=5</w:t>
            </w:r>
            <w:r w:rsidR="006D3CE5">
              <w:rPr>
                <w:b/>
                <w:sz w:val="24"/>
                <w:szCs w:val="24"/>
              </w:rPr>
              <w:t>)</w:t>
            </w:r>
          </w:p>
        </w:tc>
        <w:tc>
          <w:tcPr>
            <w:tcW w:w="2160" w:type="dxa"/>
            <w:tcBorders>
              <w:top w:val="single" w:sz="4" w:space="0" w:color="auto"/>
              <w:bottom w:val="single" w:sz="4" w:space="0" w:color="auto"/>
            </w:tcBorders>
          </w:tcPr>
          <w:p w:rsidR="000F0698" w:rsidRPr="00A574F4" w:rsidRDefault="000F0698" w:rsidP="00B25C7A">
            <w:pPr>
              <w:pBdr>
                <w:bottom w:val="none" w:sz="0" w:space="0" w:color="auto"/>
              </w:pBdr>
              <w:jc w:val="left"/>
              <w:rPr>
                <w:b/>
                <w:sz w:val="24"/>
                <w:szCs w:val="24"/>
              </w:rPr>
            </w:pPr>
            <w:r w:rsidRPr="00A574F4">
              <w:rPr>
                <w:b/>
                <w:sz w:val="24"/>
                <w:szCs w:val="24"/>
              </w:rPr>
              <w:t>3</w:t>
            </w:r>
            <w:r w:rsidRPr="00A574F4">
              <w:rPr>
                <w:b/>
                <w:sz w:val="24"/>
                <w:szCs w:val="24"/>
                <w:vertAlign w:val="superscript"/>
              </w:rPr>
              <w:t>rd</w:t>
            </w:r>
            <w:r w:rsidRPr="00A574F4">
              <w:rPr>
                <w:b/>
                <w:sz w:val="24"/>
                <w:szCs w:val="24"/>
              </w:rPr>
              <w:t xml:space="preserve"> trimester</w:t>
            </w:r>
            <w:r w:rsidR="006D3CE5">
              <w:rPr>
                <w:b/>
                <w:sz w:val="24"/>
                <w:szCs w:val="24"/>
              </w:rPr>
              <w:t xml:space="preserve"> (n</w:t>
            </w:r>
            <w:r>
              <w:rPr>
                <w:b/>
                <w:sz w:val="24"/>
                <w:szCs w:val="24"/>
              </w:rPr>
              <w:t>=5</w:t>
            </w:r>
            <w:r w:rsidR="006D3CE5">
              <w:rPr>
                <w:b/>
                <w:sz w:val="24"/>
                <w:szCs w:val="24"/>
              </w:rPr>
              <w:t>)</w:t>
            </w:r>
          </w:p>
        </w:tc>
        <w:tc>
          <w:tcPr>
            <w:tcW w:w="1170" w:type="dxa"/>
            <w:tcBorders>
              <w:top w:val="single" w:sz="4" w:space="0" w:color="auto"/>
              <w:bottom w:val="single" w:sz="4" w:space="0" w:color="auto"/>
            </w:tcBorders>
          </w:tcPr>
          <w:p w:rsidR="000F0698" w:rsidRPr="00A574F4" w:rsidRDefault="000F0698" w:rsidP="00B25C7A">
            <w:pPr>
              <w:pBdr>
                <w:bottom w:val="none" w:sz="0" w:space="0" w:color="auto"/>
              </w:pBdr>
              <w:jc w:val="left"/>
              <w:rPr>
                <w:b/>
                <w:sz w:val="24"/>
                <w:szCs w:val="24"/>
              </w:rPr>
            </w:pPr>
            <w:r w:rsidRPr="00A574F4">
              <w:rPr>
                <w:b/>
                <w:sz w:val="24"/>
                <w:szCs w:val="24"/>
              </w:rPr>
              <w:t>p-value</w:t>
            </w:r>
          </w:p>
        </w:tc>
      </w:tr>
      <w:tr w:rsidR="00D37403" w:rsidRPr="00A9567A" w:rsidTr="008C205F">
        <w:tc>
          <w:tcPr>
            <w:tcW w:w="2268" w:type="dxa"/>
            <w:tcBorders>
              <w:top w:val="single" w:sz="4" w:space="0" w:color="auto"/>
              <w:bottom w:val="nil"/>
            </w:tcBorders>
          </w:tcPr>
          <w:p w:rsidR="00D37403" w:rsidRPr="00A9567A" w:rsidRDefault="00D37403" w:rsidP="00B25C7A">
            <w:pPr>
              <w:pBdr>
                <w:bottom w:val="none" w:sz="0" w:space="0" w:color="auto"/>
              </w:pBdr>
              <w:jc w:val="left"/>
              <w:rPr>
                <w:sz w:val="24"/>
                <w:szCs w:val="24"/>
              </w:rPr>
            </w:pPr>
            <w:r w:rsidRPr="00A9567A">
              <w:rPr>
                <w:sz w:val="24"/>
                <w:szCs w:val="24"/>
              </w:rPr>
              <w:t>Glucose</w:t>
            </w:r>
            <w:r w:rsidR="006D3CE5">
              <w:rPr>
                <w:sz w:val="24"/>
                <w:szCs w:val="24"/>
              </w:rPr>
              <w:t xml:space="preserve"> (mg/dl)</w:t>
            </w:r>
          </w:p>
        </w:tc>
        <w:tc>
          <w:tcPr>
            <w:tcW w:w="2070" w:type="dxa"/>
            <w:tcBorders>
              <w:top w:val="single" w:sz="4" w:space="0" w:color="auto"/>
              <w:bottom w:val="nil"/>
            </w:tcBorders>
          </w:tcPr>
          <w:p w:rsidR="00D37403" w:rsidRPr="00A9567A" w:rsidRDefault="00D37403" w:rsidP="00B25C7A">
            <w:pPr>
              <w:pBdr>
                <w:bottom w:val="none" w:sz="0" w:space="0" w:color="auto"/>
              </w:pBdr>
              <w:jc w:val="left"/>
              <w:rPr>
                <w:sz w:val="24"/>
                <w:szCs w:val="24"/>
              </w:rPr>
            </w:pPr>
            <w:r w:rsidRPr="00A9567A">
              <w:rPr>
                <w:sz w:val="24"/>
                <w:szCs w:val="24"/>
              </w:rPr>
              <w:t>164.56±9.78</w:t>
            </w:r>
          </w:p>
        </w:tc>
        <w:tc>
          <w:tcPr>
            <w:tcW w:w="2160" w:type="dxa"/>
            <w:tcBorders>
              <w:top w:val="single" w:sz="4" w:space="0" w:color="auto"/>
              <w:bottom w:val="nil"/>
            </w:tcBorders>
          </w:tcPr>
          <w:p w:rsidR="00D37403" w:rsidRPr="00A9567A" w:rsidRDefault="00D37403" w:rsidP="00B25C7A">
            <w:pPr>
              <w:pBdr>
                <w:bottom w:val="none" w:sz="0" w:space="0" w:color="auto"/>
              </w:pBdr>
              <w:jc w:val="left"/>
              <w:rPr>
                <w:sz w:val="24"/>
                <w:szCs w:val="24"/>
              </w:rPr>
            </w:pPr>
            <w:r w:rsidRPr="00A9567A">
              <w:rPr>
                <w:sz w:val="24"/>
                <w:szCs w:val="24"/>
              </w:rPr>
              <w:t>164.98±8.13</w:t>
            </w:r>
          </w:p>
        </w:tc>
        <w:tc>
          <w:tcPr>
            <w:tcW w:w="2160" w:type="dxa"/>
            <w:tcBorders>
              <w:top w:val="single" w:sz="4" w:space="0" w:color="auto"/>
              <w:bottom w:val="nil"/>
            </w:tcBorders>
          </w:tcPr>
          <w:p w:rsidR="00D37403" w:rsidRPr="00A9567A" w:rsidRDefault="00D37403" w:rsidP="00B25C7A">
            <w:pPr>
              <w:pBdr>
                <w:bottom w:val="none" w:sz="0" w:space="0" w:color="auto"/>
              </w:pBdr>
              <w:jc w:val="left"/>
              <w:rPr>
                <w:sz w:val="24"/>
                <w:szCs w:val="24"/>
              </w:rPr>
            </w:pPr>
            <w:r w:rsidRPr="00A9567A">
              <w:rPr>
                <w:sz w:val="24"/>
                <w:szCs w:val="24"/>
              </w:rPr>
              <w:t>166.68±8.39</w:t>
            </w:r>
          </w:p>
        </w:tc>
        <w:tc>
          <w:tcPr>
            <w:tcW w:w="1170" w:type="dxa"/>
            <w:tcBorders>
              <w:top w:val="single" w:sz="4" w:space="0" w:color="auto"/>
              <w:bottom w:val="nil"/>
            </w:tcBorders>
          </w:tcPr>
          <w:p w:rsidR="00D37403" w:rsidRPr="00A9567A" w:rsidRDefault="00D37403" w:rsidP="00B25C7A">
            <w:pPr>
              <w:pBdr>
                <w:bottom w:val="none" w:sz="0" w:space="0" w:color="auto"/>
              </w:pBdr>
              <w:jc w:val="left"/>
              <w:rPr>
                <w:sz w:val="24"/>
                <w:szCs w:val="24"/>
              </w:rPr>
            </w:pPr>
            <w:r w:rsidRPr="00A9567A">
              <w:rPr>
                <w:sz w:val="24"/>
                <w:szCs w:val="24"/>
              </w:rPr>
              <w:t>0.92</w:t>
            </w:r>
          </w:p>
        </w:tc>
      </w:tr>
      <w:tr w:rsidR="000F0698" w:rsidRPr="00A9567A" w:rsidTr="008C205F">
        <w:tc>
          <w:tcPr>
            <w:tcW w:w="2268" w:type="dxa"/>
            <w:tcBorders>
              <w:top w:val="nil"/>
            </w:tcBorders>
          </w:tcPr>
          <w:p w:rsidR="000F0698" w:rsidRPr="00A9567A" w:rsidRDefault="000F0698" w:rsidP="00B25C7A">
            <w:pPr>
              <w:pBdr>
                <w:bottom w:val="none" w:sz="0" w:space="0" w:color="auto"/>
              </w:pBdr>
              <w:jc w:val="left"/>
              <w:rPr>
                <w:sz w:val="24"/>
                <w:szCs w:val="24"/>
              </w:rPr>
            </w:pPr>
            <w:r w:rsidRPr="00A9567A">
              <w:rPr>
                <w:sz w:val="24"/>
                <w:szCs w:val="24"/>
              </w:rPr>
              <w:t>Total protein</w:t>
            </w:r>
            <w:r w:rsidR="006D3CE5">
              <w:rPr>
                <w:sz w:val="24"/>
                <w:szCs w:val="24"/>
              </w:rPr>
              <w:t xml:space="preserve"> (g/dl)</w:t>
            </w:r>
          </w:p>
        </w:tc>
        <w:tc>
          <w:tcPr>
            <w:tcW w:w="2070" w:type="dxa"/>
            <w:tcBorders>
              <w:top w:val="nil"/>
            </w:tcBorders>
          </w:tcPr>
          <w:p w:rsidR="000F0698" w:rsidRPr="00A9567A" w:rsidRDefault="000F0698" w:rsidP="00B25C7A">
            <w:pPr>
              <w:pBdr>
                <w:bottom w:val="none" w:sz="0" w:space="0" w:color="auto"/>
              </w:pBdr>
              <w:jc w:val="left"/>
              <w:rPr>
                <w:sz w:val="24"/>
                <w:szCs w:val="24"/>
              </w:rPr>
            </w:pPr>
            <w:r w:rsidRPr="00A9567A">
              <w:rPr>
                <w:sz w:val="24"/>
                <w:szCs w:val="24"/>
              </w:rPr>
              <w:t>14.92±0.81</w:t>
            </w:r>
          </w:p>
        </w:tc>
        <w:tc>
          <w:tcPr>
            <w:tcW w:w="2160" w:type="dxa"/>
            <w:tcBorders>
              <w:top w:val="nil"/>
            </w:tcBorders>
          </w:tcPr>
          <w:p w:rsidR="000F0698" w:rsidRPr="00A9567A" w:rsidRDefault="000F0698" w:rsidP="00B25C7A">
            <w:pPr>
              <w:pBdr>
                <w:bottom w:val="none" w:sz="0" w:space="0" w:color="auto"/>
              </w:pBdr>
              <w:jc w:val="left"/>
              <w:rPr>
                <w:sz w:val="24"/>
                <w:szCs w:val="24"/>
              </w:rPr>
            </w:pPr>
            <w:r w:rsidRPr="00A9567A">
              <w:rPr>
                <w:sz w:val="24"/>
                <w:szCs w:val="24"/>
              </w:rPr>
              <w:t>15.78±0.60</w:t>
            </w:r>
          </w:p>
        </w:tc>
        <w:tc>
          <w:tcPr>
            <w:tcW w:w="2160" w:type="dxa"/>
            <w:tcBorders>
              <w:top w:val="nil"/>
            </w:tcBorders>
          </w:tcPr>
          <w:p w:rsidR="000F0698" w:rsidRPr="00A9567A" w:rsidRDefault="000F0698" w:rsidP="00B25C7A">
            <w:pPr>
              <w:pBdr>
                <w:bottom w:val="none" w:sz="0" w:space="0" w:color="auto"/>
              </w:pBdr>
              <w:jc w:val="left"/>
              <w:rPr>
                <w:sz w:val="24"/>
                <w:szCs w:val="24"/>
              </w:rPr>
            </w:pPr>
            <w:r w:rsidRPr="00A9567A">
              <w:rPr>
                <w:sz w:val="24"/>
                <w:szCs w:val="24"/>
              </w:rPr>
              <w:t>14.3±0.79</w:t>
            </w:r>
          </w:p>
        </w:tc>
        <w:tc>
          <w:tcPr>
            <w:tcW w:w="1170" w:type="dxa"/>
            <w:tcBorders>
              <w:top w:val="nil"/>
            </w:tcBorders>
          </w:tcPr>
          <w:p w:rsidR="000F0698" w:rsidRPr="00A9567A" w:rsidRDefault="000F0698" w:rsidP="00B25C7A">
            <w:pPr>
              <w:pBdr>
                <w:bottom w:val="none" w:sz="0" w:space="0" w:color="auto"/>
              </w:pBdr>
              <w:jc w:val="left"/>
              <w:rPr>
                <w:sz w:val="24"/>
                <w:szCs w:val="24"/>
              </w:rPr>
            </w:pPr>
            <w:r w:rsidRPr="00A9567A">
              <w:rPr>
                <w:sz w:val="24"/>
                <w:szCs w:val="24"/>
              </w:rPr>
              <w:t>0.03</w:t>
            </w:r>
          </w:p>
        </w:tc>
      </w:tr>
      <w:tr w:rsidR="000F0698" w:rsidRPr="00A9567A" w:rsidTr="008C205F">
        <w:tc>
          <w:tcPr>
            <w:tcW w:w="2268" w:type="dxa"/>
          </w:tcPr>
          <w:p w:rsidR="000F0698" w:rsidRPr="00A9567A" w:rsidRDefault="000F0698" w:rsidP="00B25C7A">
            <w:pPr>
              <w:pBdr>
                <w:bottom w:val="none" w:sz="0" w:space="0" w:color="auto"/>
              </w:pBdr>
              <w:jc w:val="left"/>
              <w:rPr>
                <w:sz w:val="24"/>
                <w:szCs w:val="24"/>
              </w:rPr>
            </w:pPr>
            <w:r w:rsidRPr="00A9567A">
              <w:rPr>
                <w:sz w:val="24"/>
                <w:szCs w:val="24"/>
              </w:rPr>
              <w:t>Albumin</w:t>
            </w:r>
            <w:r w:rsidR="006D3CE5">
              <w:rPr>
                <w:sz w:val="24"/>
                <w:szCs w:val="24"/>
              </w:rPr>
              <w:t xml:space="preserve"> (g/l)</w:t>
            </w:r>
          </w:p>
        </w:tc>
        <w:tc>
          <w:tcPr>
            <w:tcW w:w="2070" w:type="dxa"/>
          </w:tcPr>
          <w:p w:rsidR="000F0698" w:rsidRPr="00A9567A" w:rsidRDefault="000F0698" w:rsidP="00B25C7A">
            <w:pPr>
              <w:pBdr>
                <w:bottom w:val="none" w:sz="0" w:space="0" w:color="auto"/>
              </w:pBdr>
              <w:jc w:val="left"/>
              <w:rPr>
                <w:sz w:val="24"/>
                <w:szCs w:val="24"/>
              </w:rPr>
            </w:pPr>
            <w:r w:rsidRPr="00A9567A">
              <w:rPr>
                <w:sz w:val="24"/>
                <w:szCs w:val="24"/>
              </w:rPr>
              <w:t>6.66±0.36</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6.76±0.31</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6.8±0.57</w:t>
            </w:r>
          </w:p>
        </w:tc>
        <w:tc>
          <w:tcPr>
            <w:tcW w:w="1170" w:type="dxa"/>
          </w:tcPr>
          <w:p w:rsidR="000F0698" w:rsidRPr="00A9567A" w:rsidRDefault="000F0698" w:rsidP="00B25C7A">
            <w:pPr>
              <w:pBdr>
                <w:bottom w:val="none" w:sz="0" w:space="0" w:color="auto"/>
              </w:pBdr>
              <w:jc w:val="left"/>
              <w:rPr>
                <w:sz w:val="24"/>
                <w:szCs w:val="24"/>
              </w:rPr>
            </w:pPr>
            <w:r w:rsidRPr="00A9567A">
              <w:rPr>
                <w:sz w:val="24"/>
                <w:szCs w:val="24"/>
              </w:rPr>
              <w:t>0.87</w:t>
            </w:r>
          </w:p>
        </w:tc>
      </w:tr>
      <w:tr w:rsidR="000F0698" w:rsidRPr="00A9567A" w:rsidTr="008C205F">
        <w:tc>
          <w:tcPr>
            <w:tcW w:w="2268" w:type="dxa"/>
          </w:tcPr>
          <w:p w:rsidR="000F0698" w:rsidRPr="00A9567A" w:rsidRDefault="000F0698" w:rsidP="00B25C7A">
            <w:pPr>
              <w:pBdr>
                <w:bottom w:val="none" w:sz="0" w:space="0" w:color="auto"/>
              </w:pBdr>
              <w:jc w:val="left"/>
              <w:rPr>
                <w:sz w:val="24"/>
                <w:szCs w:val="24"/>
              </w:rPr>
            </w:pPr>
            <w:r w:rsidRPr="00A9567A">
              <w:rPr>
                <w:sz w:val="24"/>
                <w:szCs w:val="24"/>
              </w:rPr>
              <w:t>Cholesterol</w:t>
            </w:r>
            <w:r w:rsidR="00246C25">
              <w:rPr>
                <w:sz w:val="24"/>
                <w:szCs w:val="24"/>
              </w:rPr>
              <w:t xml:space="preserve"> (mg/dl)</w:t>
            </w:r>
          </w:p>
        </w:tc>
        <w:tc>
          <w:tcPr>
            <w:tcW w:w="2070" w:type="dxa"/>
          </w:tcPr>
          <w:p w:rsidR="000F0698" w:rsidRPr="00A9567A" w:rsidRDefault="000F0698" w:rsidP="00B25C7A">
            <w:pPr>
              <w:pBdr>
                <w:bottom w:val="none" w:sz="0" w:space="0" w:color="auto"/>
              </w:pBdr>
              <w:jc w:val="left"/>
              <w:rPr>
                <w:sz w:val="24"/>
                <w:szCs w:val="24"/>
              </w:rPr>
            </w:pPr>
            <w:r w:rsidRPr="00A9567A">
              <w:rPr>
                <w:sz w:val="24"/>
                <w:szCs w:val="24"/>
              </w:rPr>
              <w:t>424.24±27.29</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438.9±26.76</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410.46±16.42</w:t>
            </w:r>
          </w:p>
        </w:tc>
        <w:tc>
          <w:tcPr>
            <w:tcW w:w="1170" w:type="dxa"/>
          </w:tcPr>
          <w:p w:rsidR="000F0698" w:rsidRPr="00A9567A" w:rsidRDefault="000F0698" w:rsidP="00B25C7A">
            <w:pPr>
              <w:pBdr>
                <w:bottom w:val="none" w:sz="0" w:space="0" w:color="auto"/>
              </w:pBdr>
              <w:jc w:val="left"/>
              <w:rPr>
                <w:sz w:val="24"/>
                <w:szCs w:val="24"/>
              </w:rPr>
            </w:pPr>
            <w:r w:rsidRPr="00A9567A">
              <w:rPr>
                <w:sz w:val="24"/>
                <w:szCs w:val="24"/>
              </w:rPr>
              <w:t>0.21</w:t>
            </w:r>
          </w:p>
        </w:tc>
      </w:tr>
      <w:tr w:rsidR="000F0698" w:rsidRPr="00A9567A" w:rsidTr="008C205F">
        <w:tc>
          <w:tcPr>
            <w:tcW w:w="2268" w:type="dxa"/>
          </w:tcPr>
          <w:p w:rsidR="000F0698" w:rsidRPr="00A9567A" w:rsidRDefault="000F0698" w:rsidP="00B25C7A">
            <w:pPr>
              <w:pBdr>
                <w:bottom w:val="none" w:sz="0" w:space="0" w:color="auto"/>
              </w:pBdr>
              <w:jc w:val="left"/>
              <w:rPr>
                <w:sz w:val="24"/>
                <w:szCs w:val="24"/>
              </w:rPr>
            </w:pPr>
            <w:r w:rsidRPr="00A9567A">
              <w:rPr>
                <w:sz w:val="24"/>
                <w:szCs w:val="24"/>
              </w:rPr>
              <w:t>Triglyceride</w:t>
            </w:r>
            <w:r w:rsidR="00246C25">
              <w:rPr>
                <w:sz w:val="24"/>
                <w:szCs w:val="24"/>
              </w:rPr>
              <w:t xml:space="preserve"> (mg/dl)</w:t>
            </w:r>
          </w:p>
        </w:tc>
        <w:tc>
          <w:tcPr>
            <w:tcW w:w="2070" w:type="dxa"/>
          </w:tcPr>
          <w:p w:rsidR="000F0698" w:rsidRPr="00A9567A" w:rsidRDefault="000F0698" w:rsidP="00B25C7A">
            <w:pPr>
              <w:pBdr>
                <w:bottom w:val="none" w:sz="0" w:space="0" w:color="auto"/>
              </w:pBdr>
              <w:jc w:val="left"/>
              <w:rPr>
                <w:sz w:val="24"/>
                <w:szCs w:val="24"/>
              </w:rPr>
            </w:pPr>
            <w:r w:rsidRPr="00A9567A">
              <w:rPr>
                <w:sz w:val="24"/>
                <w:szCs w:val="24"/>
              </w:rPr>
              <w:t>472.54±18.79</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471.60±13.73</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465.90±19.05</w:t>
            </w:r>
          </w:p>
        </w:tc>
        <w:tc>
          <w:tcPr>
            <w:tcW w:w="1170" w:type="dxa"/>
          </w:tcPr>
          <w:p w:rsidR="000F0698" w:rsidRPr="00A9567A" w:rsidRDefault="000F0698" w:rsidP="00B25C7A">
            <w:pPr>
              <w:pBdr>
                <w:bottom w:val="none" w:sz="0" w:space="0" w:color="auto"/>
              </w:pBdr>
              <w:jc w:val="left"/>
              <w:rPr>
                <w:sz w:val="24"/>
                <w:szCs w:val="24"/>
              </w:rPr>
            </w:pPr>
            <w:r w:rsidRPr="00A9567A">
              <w:rPr>
                <w:sz w:val="24"/>
                <w:szCs w:val="24"/>
              </w:rPr>
              <w:t>0.81</w:t>
            </w:r>
          </w:p>
        </w:tc>
      </w:tr>
      <w:tr w:rsidR="004A4A4D" w:rsidRPr="00A9567A" w:rsidTr="008C205F">
        <w:tc>
          <w:tcPr>
            <w:tcW w:w="2268" w:type="dxa"/>
          </w:tcPr>
          <w:p w:rsidR="004A4A4D" w:rsidRPr="00A9567A" w:rsidRDefault="004A4A4D" w:rsidP="00B25C7A">
            <w:pPr>
              <w:pBdr>
                <w:bottom w:val="none" w:sz="0" w:space="0" w:color="auto"/>
              </w:pBdr>
              <w:jc w:val="left"/>
              <w:rPr>
                <w:sz w:val="24"/>
                <w:szCs w:val="24"/>
              </w:rPr>
            </w:pPr>
            <w:r w:rsidRPr="00A9567A">
              <w:rPr>
                <w:sz w:val="24"/>
                <w:szCs w:val="24"/>
              </w:rPr>
              <w:t>HDL</w:t>
            </w:r>
            <w:r w:rsidR="00246C25">
              <w:rPr>
                <w:sz w:val="24"/>
                <w:szCs w:val="24"/>
              </w:rPr>
              <w:t xml:space="preserve"> (mg/dl) </w:t>
            </w:r>
          </w:p>
        </w:tc>
        <w:tc>
          <w:tcPr>
            <w:tcW w:w="2070" w:type="dxa"/>
          </w:tcPr>
          <w:p w:rsidR="004A4A4D" w:rsidRPr="00A9567A" w:rsidRDefault="004A4A4D" w:rsidP="00B25C7A">
            <w:pPr>
              <w:pBdr>
                <w:bottom w:val="none" w:sz="0" w:space="0" w:color="auto"/>
              </w:pBdr>
              <w:jc w:val="left"/>
              <w:rPr>
                <w:sz w:val="24"/>
                <w:szCs w:val="24"/>
              </w:rPr>
            </w:pPr>
            <w:r w:rsidRPr="00A9567A">
              <w:rPr>
                <w:sz w:val="24"/>
                <w:szCs w:val="24"/>
              </w:rPr>
              <w:t>190.62±53.45</w:t>
            </w:r>
          </w:p>
        </w:tc>
        <w:tc>
          <w:tcPr>
            <w:tcW w:w="2160" w:type="dxa"/>
          </w:tcPr>
          <w:p w:rsidR="004A4A4D" w:rsidRPr="00A9567A" w:rsidRDefault="004A4A4D" w:rsidP="00B25C7A">
            <w:pPr>
              <w:pBdr>
                <w:bottom w:val="none" w:sz="0" w:space="0" w:color="auto"/>
              </w:pBdr>
              <w:jc w:val="left"/>
              <w:rPr>
                <w:sz w:val="24"/>
                <w:szCs w:val="24"/>
              </w:rPr>
            </w:pPr>
            <w:r w:rsidRPr="00A9567A">
              <w:rPr>
                <w:sz w:val="24"/>
                <w:szCs w:val="24"/>
              </w:rPr>
              <w:t>159.38±35.90</w:t>
            </w:r>
          </w:p>
        </w:tc>
        <w:tc>
          <w:tcPr>
            <w:tcW w:w="2160" w:type="dxa"/>
          </w:tcPr>
          <w:p w:rsidR="004A4A4D" w:rsidRPr="00A9567A" w:rsidRDefault="004A4A4D" w:rsidP="00B25C7A">
            <w:pPr>
              <w:pBdr>
                <w:bottom w:val="none" w:sz="0" w:space="0" w:color="auto"/>
              </w:pBdr>
              <w:jc w:val="left"/>
              <w:rPr>
                <w:sz w:val="24"/>
                <w:szCs w:val="24"/>
              </w:rPr>
            </w:pPr>
            <w:r w:rsidRPr="00A9567A">
              <w:rPr>
                <w:sz w:val="24"/>
                <w:szCs w:val="24"/>
              </w:rPr>
              <w:t>135±16.91</w:t>
            </w:r>
          </w:p>
        </w:tc>
        <w:tc>
          <w:tcPr>
            <w:tcW w:w="1170" w:type="dxa"/>
          </w:tcPr>
          <w:p w:rsidR="004A4A4D" w:rsidRPr="00A9567A" w:rsidRDefault="004A4A4D" w:rsidP="00B25C7A">
            <w:pPr>
              <w:pBdr>
                <w:bottom w:val="none" w:sz="0" w:space="0" w:color="auto"/>
              </w:pBdr>
              <w:jc w:val="left"/>
              <w:rPr>
                <w:sz w:val="24"/>
                <w:szCs w:val="24"/>
              </w:rPr>
            </w:pPr>
            <w:r w:rsidRPr="00A9567A">
              <w:rPr>
                <w:sz w:val="24"/>
                <w:szCs w:val="24"/>
              </w:rPr>
              <w:t>0.11</w:t>
            </w:r>
          </w:p>
        </w:tc>
      </w:tr>
      <w:tr w:rsidR="000F0698" w:rsidRPr="00A9567A" w:rsidTr="008C205F">
        <w:tc>
          <w:tcPr>
            <w:tcW w:w="2268" w:type="dxa"/>
          </w:tcPr>
          <w:p w:rsidR="000F0698" w:rsidRPr="00A9567A" w:rsidRDefault="000F0698" w:rsidP="00B25C7A">
            <w:pPr>
              <w:pBdr>
                <w:bottom w:val="none" w:sz="0" w:space="0" w:color="auto"/>
              </w:pBdr>
              <w:jc w:val="left"/>
              <w:rPr>
                <w:sz w:val="24"/>
                <w:szCs w:val="24"/>
              </w:rPr>
            </w:pPr>
            <w:r w:rsidRPr="00A9567A">
              <w:rPr>
                <w:sz w:val="24"/>
                <w:szCs w:val="24"/>
              </w:rPr>
              <w:t>Calcium</w:t>
            </w:r>
            <w:r w:rsidR="00246C25">
              <w:rPr>
                <w:sz w:val="24"/>
                <w:szCs w:val="24"/>
              </w:rPr>
              <w:t xml:space="preserve"> (mg/dl)</w:t>
            </w:r>
          </w:p>
        </w:tc>
        <w:tc>
          <w:tcPr>
            <w:tcW w:w="2070" w:type="dxa"/>
          </w:tcPr>
          <w:p w:rsidR="000F0698" w:rsidRPr="00A9567A" w:rsidRDefault="000F0698" w:rsidP="00B25C7A">
            <w:pPr>
              <w:pBdr>
                <w:bottom w:val="none" w:sz="0" w:space="0" w:color="auto"/>
              </w:pBdr>
              <w:jc w:val="left"/>
              <w:rPr>
                <w:sz w:val="24"/>
                <w:szCs w:val="24"/>
              </w:rPr>
            </w:pPr>
            <w:r w:rsidRPr="00A9567A">
              <w:rPr>
                <w:sz w:val="24"/>
                <w:szCs w:val="24"/>
              </w:rPr>
              <w:t>7.78±1.45</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8.06±1.11</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7.60±0.94</w:t>
            </w:r>
          </w:p>
        </w:tc>
        <w:tc>
          <w:tcPr>
            <w:tcW w:w="1170" w:type="dxa"/>
          </w:tcPr>
          <w:p w:rsidR="000F0698" w:rsidRPr="00A9567A" w:rsidRDefault="000F0698" w:rsidP="00B25C7A">
            <w:pPr>
              <w:pBdr>
                <w:bottom w:val="none" w:sz="0" w:space="0" w:color="auto"/>
              </w:pBdr>
              <w:jc w:val="left"/>
              <w:rPr>
                <w:sz w:val="24"/>
                <w:szCs w:val="24"/>
              </w:rPr>
            </w:pPr>
            <w:r w:rsidRPr="00A9567A">
              <w:rPr>
                <w:sz w:val="24"/>
                <w:szCs w:val="24"/>
              </w:rPr>
              <w:t>0.83</w:t>
            </w:r>
          </w:p>
        </w:tc>
      </w:tr>
      <w:tr w:rsidR="000F0698" w:rsidRPr="00A9567A" w:rsidTr="008C205F">
        <w:tc>
          <w:tcPr>
            <w:tcW w:w="2268" w:type="dxa"/>
          </w:tcPr>
          <w:p w:rsidR="000F0698" w:rsidRPr="00A9567A" w:rsidRDefault="000F0698" w:rsidP="00B25C7A">
            <w:pPr>
              <w:pBdr>
                <w:bottom w:val="none" w:sz="0" w:space="0" w:color="auto"/>
              </w:pBdr>
              <w:jc w:val="left"/>
              <w:rPr>
                <w:sz w:val="24"/>
                <w:szCs w:val="24"/>
              </w:rPr>
            </w:pPr>
            <w:r w:rsidRPr="00A9567A">
              <w:rPr>
                <w:sz w:val="24"/>
                <w:szCs w:val="24"/>
              </w:rPr>
              <w:t>Magnesium</w:t>
            </w:r>
            <w:r w:rsidR="00246C25">
              <w:rPr>
                <w:sz w:val="24"/>
                <w:szCs w:val="24"/>
              </w:rPr>
              <w:t xml:space="preserve"> (mg/dl)</w:t>
            </w:r>
          </w:p>
        </w:tc>
        <w:tc>
          <w:tcPr>
            <w:tcW w:w="2070" w:type="dxa"/>
          </w:tcPr>
          <w:p w:rsidR="000F0698" w:rsidRPr="00A9567A" w:rsidRDefault="000F0698" w:rsidP="00B25C7A">
            <w:pPr>
              <w:pBdr>
                <w:bottom w:val="none" w:sz="0" w:space="0" w:color="auto"/>
              </w:pBdr>
              <w:jc w:val="left"/>
              <w:rPr>
                <w:sz w:val="24"/>
                <w:szCs w:val="24"/>
              </w:rPr>
            </w:pPr>
            <w:r w:rsidRPr="00A9567A">
              <w:rPr>
                <w:sz w:val="24"/>
                <w:szCs w:val="24"/>
              </w:rPr>
              <w:t>1.84±0.21</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1.44±0.32</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2.14±0.30</w:t>
            </w:r>
          </w:p>
        </w:tc>
        <w:tc>
          <w:tcPr>
            <w:tcW w:w="1170" w:type="dxa"/>
          </w:tcPr>
          <w:p w:rsidR="000F0698" w:rsidRPr="00A9567A" w:rsidRDefault="000F0698" w:rsidP="00B25C7A">
            <w:pPr>
              <w:pBdr>
                <w:bottom w:val="none" w:sz="0" w:space="0" w:color="auto"/>
              </w:pBdr>
              <w:jc w:val="left"/>
              <w:rPr>
                <w:sz w:val="24"/>
                <w:szCs w:val="24"/>
              </w:rPr>
            </w:pPr>
            <w:r w:rsidRPr="00A9567A">
              <w:rPr>
                <w:sz w:val="24"/>
                <w:szCs w:val="24"/>
              </w:rPr>
              <w:t>0.01</w:t>
            </w:r>
          </w:p>
        </w:tc>
      </w:tr>
      <w:tr w:rsidR="000F0698" w:rsidRPr="00A9567A" w:rsidTr="008C205F">
        <w:tc>
          <w:tcPr>
            <w:tcW w:w="2268" w:type="dxa"/>
          </w:tcPr>
          <w:p w:rsidR="000F0698" w:rsidRPr="00A9567A" w:rsidRDefault="000F0698" w:rsidP="00B25C7A">
            <w:pPr>
              <w:pBdr>
                <w:bottom w:val="none" w:sz="0" w:space="0" w:color="auto"/>
              </w:pBdr>
              <w:jc w:val="left"/>
              <w:rPr>
                <w:sz w:val="24"/>
                <w:szCs w:val="24"/>
              </w:rPr>
            </w:pPr>
            <w:r w:rsidRPr="00A9567A">
              <w:rPr>
                <w:sz w:val="24"/>
                <w:szCs w:val="24"/>
              </w:rPr>
              <w:t>Phosphorus</w:t>
            </w:r>
            <w:r w:rsidR="00246C25">
              <w:rPr>
                <w:sz w:val="24"/>
                <w:szCs w:val="24"/>
              </w:rPr>
              <w:t xml:space="preserve"> (mg/dl)</w:t>
            </w:r>
          </w:p>
        </w:tc>
        <w:tc>
          <w:tcPr>
            <w:tcW w:w="2070" w:type="dxa"/>
          </w:tcPr>
          <w:p w:rsidR="000F0698" w:rsidRPr="00A9567A" w:rsidRDefault="000F0698" w:rsidP="00B25C7A">
            <w:pPr>
              <w:pBdr>
                <w:bottom w:val="none" w:sz="0" w:space="0" w:color="auto"/>
              </w:pBdr>
              <w:jc w:val="left"/>
              <w:rPr>
                <w:sz w:val="24"/>
                <w:szCs w:val="24"/>
              </w:rPr>
            </w:pPr>
            <w:r w:rsidRPr="00A9567A">
              <w:rPr>
                <w:sz w:val="24"/>
                <w:szCs w:val="24"/>
              </w:rPr>
              <w:t>5.8±1.00</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7.52±1.31</w:t>
            </w:r>
          </w:p>
        </w:tc>
        <w:tc>
          <w:tcPr>
            <w:tcW w:w="2160" w:type="dxa"/>
          </w:tcPr>
          <w:p w:rsidR="000F0698" w:rsidRPr="00A9567A" w:rsidRDefault="000F0698" w:rsidP="00B25C7A">
            <w:pPr>
              <w:pBdr>
                <w:bottom w:val="none" w:sz="0" w:space="0" w:color="auto"/>
              </w:pBdr>
              <w:jc w:val="left"/>
              <w:rPr>
                <w:sz w:val="24"/>
                <w:szCs w:val="24"/>
              </w:rPr>
            </w:pPr>
            <w:r w:rsidRPr="00A9567A">
              <w:rPr>
                <w:sz w:val="24"/>
                <w:szCs w:val="24"/>
              </w:rPr>
              <w:t>7.26±0.74</w:t>
            </w:r>
          </w:p>
        </w:tc>
        <w:tc>
          <w:tcPr>
            <w:tcW w:w="1170" w:type="dxa"/>
          </w:tcPr>
          <w:p w:rsidR="000F0698" w:rsidRPr="00A9567A" w:rsidRDefault="000F0698" w:rsidP="00B25C7A">
            <w:pPr>
              <w:pBdr>
                <w:bottom w:val="none" w:sz="0" w:space="0" w:color="auto"/>
              </w:pBdr>
              <w:jc w:val="left"/>
              <w:rPr>
                <w:sz w:val="24"/>
                <w:szCs w:val="24"/>
              </w:rPr>
            </w:pPr>
            <w:r w:rsidRPr="00A9567A">
              <w:rPr>
                <w:sz w:val="24"/>
                <w:szCs w:val="24"/>
              </w:rPr>
              <w:t>0.05</w:t>
            </w:r>
          </w:p>
        </w:tc>
      </w:tr>
    </w:tbl>
    <w:p w:rsidR="00DF78CE" w:rsidRDefault="00443EA5" w:rsidP="0021162F">
      <w:pPr>
        <w:pBdr>
          <w:bottom w:val="none" w:sz="0" w:space="0" w:color="auto"/>
        </w:pBdr>
        <w:spacing w:line="240" w:lineRule="auto"/>
        <w:rPr>
          <w:b/>
          <w:sz w:val="24"/>
          <w:szCs w:val="24"/>
        </w:rPr>
      </w:pPr>
      <w:r>
        <w:rPr>
          <w:b/>
          <w:sz w:val="24"/>
          <w:szCs w:val="24"/>
        </w:rPr>
        <w:t>Table 2: Biochemical parameter</w:t>
      </w:r>
      <w:r w:rsidR="006D3CE5">
        <w:rPr>
          <w:b/>
          <w:sz w:val="24"/>
          <w:szCs w:val="24"/>
        </w:rPr>
        <w:t xml:space="preserve"> (N</w:t>
      </w:r>
      <w:r w:rsidR="00B53B78">
        <w:rPr>
          <w:b/>
          <w:sz w:val="24"/>
          <w:szCs w:val="24"/>
        </w:rPr>
        <w:t>=15)</w:t>
      </w:r>
    </w:p>
    <w:p w:rsidR="00A37D7C" w:rsidRDefault="00A37D7C" w:rsidP="00DF78CE">
      <w:pPr>
        <w:pBdr>
          <w:bottom w:val="none" w:sz="0" w:space="0" w:color="auto"/>
        </w:pBdr>
        <w:rPr>
          <w:sz w:val="24"/>
          <w:szCs w:val="24"/>
        </w:rPr>
      </w:pPr>
    </w:p>
    <w:p w:rsidR="00BA5786" w:rsidRPr="00B263E1" w:rsidRDefault="00683E93" w:rsidP="00B263E1">
      <w:pPr>
        <w:pBdr>
          <w:bottom w:val="none" w:sz="0" w:space="0" w:color="auto"/>
        </w:pBdr>
        <w:rPr>
          <w:sz w:val="24"/>
          <w:szCs w:val="24"/>
        </w:rPr>
      </w:pPr>
      <w:r>
        <w:rPr>
          <w:sz w:val="24"/>
          <w:szCs w:val="24"/>
        </w:rPr>
        <w:t>Total protein level</w:t>
      </w:r>
      <w:r w:rsidR="00A438B6">
        <w:rPr>
          <w:sz w:val="24"/>
          <w:szCs w:val="24"/>
        </w:rPr>
        <w:t xml:space="preserve"> was highest at 2</w:t>
      </w:r>
      <w:r w:rsidR="00A438B6" w:rsidRPr="00A438B6">
        <w:rPr>
          <w:sz w:val="24"/>
          <w:szCs w:val="24"/>
          <w:vertAlign w:val="superscript"/>
        </w:rPr>
        <w:t>nd</w:t>
      </w:r>
      <w:r w:rsidR="00A438B6">
        <w:rPr>
          <w:sz w:val="24"/>
          <w:szCs w:val="24"/>
        </w:rPr>
        <w:t xml:space="preserve"> trimester of pregnancy </w:t>
      </w:r>
      <w:r w:rsidR="007533C2">
        <w:rPr>
          <w:sz w:val="24"/>
          <w:szCs w:val="24"/>
        </w:rPr>
        <w:t>(</w:t>
      </w:r>
      <w:r w:rsidR="00A438B6" w:rsidRPr="00A9567A">
        <w:rPr>
          <w:sz w:val="24"/>
          <w:szCs w:val="24"/>
        </w:rPr>
        <w:t>15.78±0.60</w:t>
      </w:r>
      <w:r w:rsidR="007533C2">
        <w:rPr>
          <w:sz w:val="24"/>
          <w:szCs w:val="24"/>
        </w:rPr>
        <w:t>)</w:t>
      </w:r>
      <w:r w:rsidR="003B25C0">
        <w:rPr>
          <w:sz w:val="24"/>
          <w:szCs w:val="24"/>
        </w:rPr>
        <w:t xml:space="preserve"> g/dl and lowest</w:t>
      </w:r>
      <w:r w:rsidR="00723557">
        <w:rPr>
          <w:sz w:val="24"/>
          <w:szCs w:val="24"/>
        </w:rPr>
        <w:t xml:space="preserve"> was</w:t>
      </w:r>
      <w:r w:rsidR="003B25C0">
        <w:rPr>
          <w:sz w:val="24"/>
          <w:szCs w:val="24"/>
        </w:rPr>
        <w:t xml:space="preserve"> at </w:t>
      </w:r>
      <w:r w:rsidR="007533C2">
        <w:rPr>
          <w:sz w:val="24"/>
          <w:szCs w:val="24"/>
        </w:rPr>
        <w:t>3</w:t>
      </w:r>
      <w:r w:rsidR="007533C2" w:rsidRPr="007533C2">
        <w:rPr>
          <w:sz w:val="24"/>
          <w:szCs w:val="24"/>
          <w:vertAlign w:val="superscript"/>
        </w:rPr>
        <w:t>rd</w:t>
      </w:r>
      <w:r w:rsidR="007533C2">
        <w:rPr>
          <w:sz w:val="24"/>
          <w:szCs w:val="24"/>
        </w:rPr>
        <w:t xml:space="preserve"> trimester of pregnancy (</w:t>
      </w:r>
      <w:r w:rsidR="007533C2" w:rsidRPr="00A9567A">
        <w:rPr>
          <w:sz w:val="24"/>
          <w:szCs w:val="24"/>
        </w:rPr>
        <w:t>14.3±0.79</w:t>
      </w:r>
      <w:r w:rsidR="007533C2">
        <w:rPr>
          <w:sz w:val="24"/>
          <w:szCs w:val="24"/>
        </w:rPr>
        <w:t>) g/dl. It was significant as</w:t>
      </w:r>
      <w:r w:rsidR="000F0698">
        <w:rPr>
          <w:sz w:val="24"/>
          <w:szCs w:val="24"/>
        </w:rPr>
        <w:t xml:space="preserve"> was</w:t>
      </w:r>
      <w:r w:rsidR="007533C2">
        <w:rPr>
          <w:sz w:val="24"/>
          <w:szCs w:val="24"/>
        </w:rPr>
        <w:t xml:space="preserve"> p</w:t>
      </w:r>
      <w:r w:rsidR="00467091">
        <w:rPr>
          <w:sz w:val="24"/>
          <w:szCs w:val="24"/>
        </w:rPr>
        <w:t xml:space="preserve">&lt;0.05. Cholesterol level was highest at </w:t>
      </w:r>
      <w:r w:rsidR="0014733A">
        <w:rPr>
          <w:sz w:val="24"/>
          <w:szCs w:val="24"/>
        </w:rPr>
        <w:t>2</w:t>
      </w:r>
      <w:r w:rsidR="0014733A" w:rsidRPr="0014733A">
        <w:rPr>
          <w:sz w:val="24"/>
          <w:szCs w:val="24"/>
          <w:vertAlign w:val="superscript"/>
        </w:rPr>
        <w:t>nd</w:t>
      </w:r>
      <w:r w:rsidR="0014733A">
        <w:rPr>
          <w:sz w:val="24"/>
          <w:szCs w:val="24"/>
        </w:rPr>
        <w:t xml:space="preserve"> trimester (</w:t>
      </w:r>
      <w:r w:rsidR="0014733A" w:rsidRPr="00A9567A">
        <w:rPr>
          <w:sz w:val="24"/>
          <w:szCs w:val="24"/>
        </w:rPr>
        <w:t>438.9±26.76</w:t>
      </w:r>
      <w:r w:rsidR="0014733A">
        <w:rPr>
          <w:sz w:val="24"/>
          <w:szCs w:val="24"/>
        </w:rPr>
        <w:t>) mg/dl and lowest level was 3</w:t>
      </w:r>
      <w:r w:rsidR="0014733A" w:rsidRPr="0014733A">
        <w:rPr>
          <w:sz w:val="24"/>
          <w:szCs w:val="24"/>
          <w:vertAlign w:val="superscript"/>
        </w:rPr>
        <w:t>rd</w:t>
      </w:r>
      <w:r w:rsidR="0014733A">
        <w:rPr>
          <w:sz w:val="24"/>
          <w:szCs w:val="24"/>
        </w:rPr>
        <w:t xml:space="preserve"> trimester </w:t>
      </w:r>
      <w:r w:rsidR="0087055B">
        <w:rPr>
          <w:sz w:val="24"/>
          <w:szCs w:val="24"/>
        </w:rPr>
        <w:t>(</w:t>
      </w:r>
      <w:r w:rsidR="0087055B" w:rsidRPr="00A9567A">
        <w:rPr>
          <w:sz w:val="24"/>
          <w:szCs w:val="24"/>
        </w:rPr>
        <w:t>410.46±16.42</w:t>
      </w:r>
      <w:r w:rsidR="0087055B">
        <w:rPr>
          <w:sz w:val="24"/>
          <w:szCs w:val="24"/>
        </w:rPr>
        <w:t>)</w:t>
      </w:r>
      <w:r w:rsidR="00ED581E">
        <w:rPr>
          <w:sz w:val="24"/>
          <w:szCs w:val="24"/>
        </w:rPr>
        <w:t xml:space="preserve"> mg/dl but not significant as p</w:t>
      </w:r>
      <w:r w:rsidR="00F27CE7">
        <w:rPr>
          <w:sz w:val="24"/>
          <w:szCs w:val="24"/>
        </w:rPr>
        <w:t xml:space="preserve"> </w:t>
      </w:r>
      <w:r w:rsidR="00ED581E">
        <w:rPr>
          <w:sz w:val="24"/>
          <w:szCs w:val="24"/>
        </w:rPr>
        <w:t>˃0.05. Glucose level</w:t>
      </w:r>
      <w:r w:rsidR="00252633">
        <w:rPr>
          <w:sz w:val="24"/>
          <w:szCs w:val="24"/>
        </w:rPr>
        <w:t xml:space="preserve"> was</w:t>
      </w:r>
      <w:r w:rsidR="00ED581E">
        <w:rPr>
          <w:sz w:val="24"/>
          <w:szCs w:val="24"/>
        </w:rPr>
        <w:t xml:space="preserve"> highest at </w:t>
      </w:r>
      <w:r w:rsidR="003748AE">
        <w:rPr>
          <w:sz w:val="24"/>
          <w:szCs w:val="24"/>
        </w:rPr>
        <w:t>3</w:t>
      </w:r>
      <w:r w:rsidR="003748AE" w:rsidRPr="003748AE">
        <w:rPr>
          <w:sz w:val="24"/>
          <w:szCs w:val="24"/>
          <w:vertAlign w:val="superscript"/>
        </w:rPr>
        <w:t>rd</w:t>
      </w:r>
      <w:r w:rsidR="003748AE">
        <w:rPr>
          <w:sz w:val="24"/>
          <w:szCs w:val="24"/>
        </w:rPr>
        <w:t xml:space="preserve"> trimester but not significant. Calcium</w:t>
      </w:r>
      <w:r w:rsidR="00252633">
        <w:rPr>
          <w:sz w:val="24"/>
          <w:szCs w:val="24"/>
        </w:rPr>
        <w:t xml:space="preserve"> level</w:t>
      </w:r>
      <w:r w:rsidR="00D772CF">
        <w:rPr>
          <w:sz w:val="24"/>
          <w:szCs w:val="24"/>
        </w:rPr>
        <w:t xml:space="preserve"> was</w:t>
      </w:r>
      <w:r w:rsidR="00252633">
        <w:rPr>
          <w:sz w:val="24"/>
          <w:szCs w:val="24"/>
        </w:rPr>
        <w:t xml:space="preserve"> highest at 2</w:t>
      </w:r>
      <w:r w:rsidR="00252633" w:rsidRPr="00252633">
        <w:rPr>
          <w:sz w:val="24"/>
          <w:szCs w:val="24"/>
          <w:vertAlign w:val="superscript"/>
        </w:rPr>
        <w:t>nd</w:t>
      </w:r>
      <w:r w:rsidR="00252633">
        <w:rPr>
          <w:sz w:val="24"/>
          <w:szCs w:val="24"/>
        </w:rPr>
        <w:t xml:space="preserve"> trimester and lowest at 3</w:t>
      </w:r>
      <w:r w:rsidR="00252633" w:rsidRPr="00252633">
        <w:rPr>
          <w:sz w:val="24"/>
          <w:szCs w:val="24"/>
          <w:vertAlign w:val="superscript"/>
        </w:rPr>
        <w:t>rd</w:t>
      </w:r>
      <w:r w:rsidR="00252633">
        <w:rPr>
          <w:sz w:val="24"/>
          <w:szCs w:val="24"/>
        </w:rPr>
        <w:t xml:space="preserve"> trimester which </w:t>
      </w:r>
      <w:r w:rsidR="00F27CE7">
        <w:rPr>
          <w:sz w:val="24"/>
          <w:szCs w:val="24"/>
        </w:rPr>
        <w:t>we</w:t>
      </w:r>
      <w:r w:rsidR="00723557">
        <w:rPr>
          <w:sz w:val="24"/>
          <w:szCs w:val="24"/>
        </w:rPr>
        <w:t>re</w:t>
      </w:r>
      <w:r w:rsidR="00034F0A">
        <w:rPr>
          <w:sz w:val="24"/>
          <w:szCs w:val="24"/>
        </w:rPr>
        <w:t xml:space="preserve"> (</w:t>
      </w:r>
      <w:r w:rsidR="00034F0A" w:rsidRPr="00A9567A">
        <w:rPr>
          <w:sz w:val="24"/>
          <w:szCs w:val="24"/>
        </w:rPr>
        <w:t>8.06±1.11</w:t>
      </w:r>
      <w:r w:rsidR="00034F0A">
        <w:rPr>
          <w:sz w:val="24"/>
          <w:szCs w:val="24"/>
        </w:rPr>
        <w:t>) and (</w:t>
      </w:r>
      <w:r w:rsidR="00034F0A" w:rsidRPr="00A9567A">
        <w:rPr>
          <w:sz w:val="24"/>
          <w:szCs w:val="24"/>
        </w:rPr>
        <w:t>7.60±0.94</w:t>
      </w:r>
      <w:r w:rsidR="00034F0A">
        <w:rPr>
          <w:sz w:val="24"/>
          <w:szCs w:val="24"/>
        </w:rPr>
        <w:t>)</w:t>
      </w:r>
      <w:r w:rsidR="00723557">
        <w:rPr>
          <w:sz w:val="24"/>
          <w:szCs w:val="24"/>
        </w:rPr>
        <w:t xml:space="preserve"> mg/dl respectively.</w:t>
      </w:r>
      <w:r w:rsidR="00D772CF">
        <w:rPr>
          <w:sz w:val="24"/>
          <w:szCs w:val="24"/>
        </w:rPr>
        <w:t xml:space="preserve"> Magnesium was highest at 3</w:t>
      </w:r>
      <w:r w:rsidR="00D772CF" w:rsidRPr="00D772CF">
        <w:rPr>
          <w:sz w:val="24"/>
          <w:szCs w:val="24"/>
          <w:vertAlign w:val="superscript"/>
        </w:rPr>
        <w:t>rd</w:t>
      </w:r>
      <w:r w:rsidR="00D772CF">
        <w:rPr>
          <w:sz w:val="24"/>
          <w:szCs w:val="24"/>
        </w:rPr>
        <w:t xml:space="preserve"> trimester (</w:t>
      </w:r>
      <w:r w:rsidR="00D772CF" w:rsidRPr="00A9567A">
        <w:rPr>
          <w:sz w:val="24"/>
          <w:szCs w:val="24"/>
        </w:rPr>
        <w:t>2.14±0.30</w:t>
      </w:r>
      <w:r w:rsidR="00D772CF">
        <w:rPr>
          <w:sz w:val="24"/>
          <w:szCs w:val="24"/>
        </w:rPr>
        <w:t xml:space="preserve">) </w:t>
      </w:r>
      <w:r w:rsidR="0007633B">
        <w:rPr>
          <w:sz w:val="24"/>
          <w:szCs w:val="24"/>
        </w:rPr>
        <w:t>mg/dl and lowest was 2</w:t>
      </w:r>
      <w:r w:rsidR="0007633B" w:rsidRPr="0007633B">
        <w:rPr>
          <w:sz w:val="24"/>
          <w:szCs w:val="24"/>
          <w:vertAlign w:val="superscript"/>
        </w:rPr>
        <w:t>nd</w:t>
      </w:r>
      <w:r w:rsidR="0007633B">
        <w:rPr>
          <w:sz w:val="24"/>
          <w:szCs w:val="24"/>
        </w:rPr>
        <w:t xml:space="preserve"> trimester (</w:t>
      </w:r>
      <w:r w:rsidR="0007633B" w:rsidRPr="00A9567A">
        <w:rPr>
          <w:sz w:val="24"/>
          <w:szCs w:val="24"/>
        </w:rPr>
        <w:t>1.44±0.32</w:t>
      </w:r>
      <w:r w:rsidR="0007633B">
        <w:rPr>
          <w:sz w:val="24"/>
          <w:szCs w:val="24"/>
        </w:rPr>
        <w:t>) mg/dl. It was significant as p&lt;0.05.</w:t>
      </w:r>
      <w:r w:rsidR="008E0368">
        <w:rPr>
          <w:sz w:val="24"/>
          <w:szCs w:val="24"/>
        </w:rPr>
        <w:t xml:space="preserve"> Phosphorus </w:t>
      </w:r>
      <w:r w:rsidR="00420606">
        <w:rPr>
          <w:sz w:val="24"/>
          <w:szCs w:val="24"/>
        </w:rPr>
        <w:t>level was lowest at 1</w:t>
      </w:r>
      <w:r w:rsidR="00420606" w:rsidRPr="00420606">
        <w:rPr>
          <w:sz w:val="24"/>
          <w:szCs w:val="24"/>
          <w:vertAlign w:val="superscript"/>
        </w:rPr>
        <w:t>st</w:t>
      </w:r>
      <w:r w:rsidR="00420606">
        <w:rPr>
          <w:sz w:val="24"/>
          <w:szCs w:val="24"/>
        </w:rPr>
        <w:t xml:space="preserve"> trimester (</w:t>
      </w:r>
      <w:r w:rsidR="00420606" w:rsidRPr="00A9567A">
        <w:rPr>
          <w:sz w:val="24"/>
          <w:szCs w:val="24"/>
        </w:rPr>
        <w:t>5.8±1.00</w:t>
      </w:r>
      <w:r w:rsidR="00420606">
        <w:rPr>
          <w:sz w:val="24"/>
          <w:szCs w:val="24"/>
        </w:rPr>
        <w:t xml:space="preserve">) mg/dl and highest at </w:t>
      </w:r>
      <w:r w:rsidR="00085E1E">
        <w:rPr>
          <w:sz w:val="24"/>
          <w:szCs w:val="24"/>
        </w:rPr>
        <w:t>2</w:t>
      </w:r>
      <w:r w:rsidR="00085E1E" w:rsidRPr="00085E1E">
        <w:rPr>
          <w:sz w:val="24"/>
          <w:szCs w:val="24"/>
          <w:vertAlign w:val="superscript"/>
        </w:rPr>
        <w:t>nd</w:t>
      </w:r>
      <w:r w:rsidR="00085E1E">
        <w:rPr>
          <w:sz w:val="24"/>
          <w:szCs w:val="24"/>
        </w:rPr>
        <w:t xml:space="preserve"> trimester (</w:t>
      </w:r>
      <w:r w:rsidR="00085E1E" w:rsidRPr="00A9567A">
        <w:rPr>
          <w:sz w:val="24"/>
          <w:szCs w:val="24"/>
        </w:rPr>
        <w:t>7.52±1.31</w:t>
      </w:r>
      <w:r w:rsidR="00085E1E">
        <w:rPr>
          <w:sz w:val="24"/>
          <w:szCs w:val="24"/>
        </w:rPr>
        <w:t>) mg/dl.</w:t>
      </w:r>
      <w:r w:rsidR="0035218A">
        <w:rPr>
          <w:sz w:val="24"/>
          <w:szCs w:val="24"/>
        </w:rPr>
        <w:t xml:space="preserve"> HDL </w:t>
      </w:r>
      <w:r w:rsidR="00390E3D">
        <w:rPr>
          <w:sz w:val="24"/>
          <w:szCs w:val="24"/>
        </w:rPr>
        <w:t>was highest at 1</w:t>
      </w:r>
      <w:r w:rsidR="00390E3D" w:rsidRPr="00390E3D">
        <w:rPr>
          <w:sz w:val="24"/>
          <w:szCs w:val="24"/>
          <w:vertAlign w:val="superscript"/>
        </w:rPr>
        <w:t>st</w:t>
      </w:r>
      <w:r w:rsidR="00390E3D">
        <w:rPr>
          <w:sz w:val="24"/>
          <w:szCs w:val="24"/>
        </w:rPr>
        <w:t xml:space="preserve"> trimester (</w:t>
      </w:r>
      <w:r w:rsidR="00390E3D" w:rsidRPr="00A9567A">
        <w:rPr>
          <w:sz w:val="24"/>
          <w:szCs w:val="24"/>
        </w:rPr>
        <w:t>190.62±53.45</w:t>
      </w:r>
      <w:r w:rsidR="001B5504">
        <w:rPr>
          <w:sz w:val="24"/>
          <w:szCs w:val="24"/>
        </w:rPr>
        <w:t xml:space="preserve">) mg/dl and </w:t>
      </w:r>
      <w:r w:rsidR="00390E3D">
        <w:rPr>
          <w:sz w:val="24"/>
          <w:szCs w:val="24"/>
        </w:rPr>
        <w:t xml:space="preserve">lowest was </w:t>
      </w:r>
      <w:r w:rsidR="008E0368">
        <w:rPr>
          <w:sz w:val="24"/>
          <w:szCs w:val="24"/>
        </w:rPr>
        <w:t>at 3</w:t>
      </w:r>
      <w:r w:rsidR="008E0368" w:rsidRPr="008E0368">
        <w:rPr>
          <w:sz w:val="24"/>
          <w:szCs w:val="24"/>
          <w:vertAlign w:val="superscript"/>
        </w:rPr>
        <w:t>rd</w:t>
      </w:r>
      <w:r w:rsidR="008E0368">
        <w:rPr>
          <w:sz w:val="24"/>
          <w:szCs w:val="24"/>
        </w:rPr>
        <w:t xml:space="preserve"> trimester (</w:t>
      </w:r>
      <w:r w:rsidR="008E0368" w:rsidRPr="00A9567A">
        <w:rPr>
          <w:sz w:val="24"/>
          <w:szCs w:val="24"/>
        </w:rPr>
        <w:t>135±16.91</w:t>
      </w:r>
      <w:r w:rsidR="008E0368">
        <w:rPr>
          <w:sz w:val="24"/>
          <w:szCs w:val="24"/>
        </w:rPr>
        <w:t>) mg/dl</w:t>
      </w:r>
      <w:r w:rsidR="004A4A4D">
        <w:rPr>
          <w:sz w:val="24"/>
          <w:szCs w:val="24"/>
        </w:rPr>
        <w:t>. Both phosphorus and Magnesium</w:t>
      </w:r>
      <w:r w:rsidR="001B5504">
        <w:rPr>
          <w:sz w:val="24"/>
          <w:szCs w:val="24"/>
        </w:rPr>
        <w:t xml:space="preserve"> were</w:t>
      </w:r>
      <w:r w:rsidR="008E0368">
        <w:rPr>
          <w:sz w:val="24"/>
          <w:szCs w:val="24"/>
        </w:rPr>
        <w:t xml:space="preserve"> significant as p&lt;0.05.</w:t>
      </w:r>
    </w:p>
    <w:p w:rsidR="009A37BE" w:rsidRDefault="009A37BE" w:rsidP="00BA5786">
      <w:pPr>
        <w:pBdr>
          <w:bottom w:val="none" w:sz="0" w:space="0" w:color="auto"/>
        </w:pBdr>
        <w:spacing w:line="276" w:lineRule="auto"/>
        <w:jc w:val="left"/>
        <w:rPr>
          <w:b/>
          <w:sz w:val="24"/>
          <w:szCs w:val="24"/>
        </w:rPr>
      </w:pPr>
    </w:p>
    <w:p w:rsidR="009A37BE" w:rsidRDefault="009A37BE">
      <w:pPr>
        <w:pBdr>
          <w:bottom w:val="none" w:sz="0" w:space="0" w:color="auto"/>
        </w:pBdr>
        <w:spacing w:line="276" w:lineRule="auto"/>
        <w:jc w:val="left"/>
        <w:rPr>
          <w:b/>
          <w:sz w:val="24"/>
          <w:szCs w:val="24"/>
        </w:rPr>
      </w:pPr>
      <w:r>
        <w:rPr>
          <w:b/>
          <w:sz w:val="24"/>
          <w:szCs w:val="24"/>
        </w:rPr>
        <w:br w:type="page"/>
      </w:r>
    </w:p>
    <w:p w:rsidR="007336C0" w:rsidRPr="007C0D60" w:rsidRDefault="007336C0" w:rsidP="007C0D60">
      <w:pPr>
        <w:pStyle w:val="Heading3"/>
        <w:pBdr>
          <w:bottom w:val="none" w:sz="0" w:space="0" w:color="auto"/>
        </w:pBdr>
        <w:rPr>
          <w:rFonts w:ascii="Times New Roman" w:hAnsi="Times New Roman" w:cs="Times New Roman"/>
          <w:color w:val="auto"/>
          <w:sz w:val="24"/>
          <w:szCs w:val="24"/>
        </w:rPr>
      </w:pPr>
      <w:bookmarkStart w:id="19" w:name="_Toc430285384"/>
      <w:r w:rsidRPr="007C0D60">
        <w:rPr>
          <w:rFonts w:ascii="Times New Roman" w:hAnsi="Times New Roman" w:cs="Times New Roman"/>
          <w:color w:val="auto"/>
          <w:sz w:val="24"/>
          <w:szCs w:val="24"/>
        </w:rPr>
        <w:lastRenderedPageBreak/>
        <w:t xml:space="preserve">3.3 </w:t>
      </w:r>
      <w:r w:rsidR="007C0D60" w:rsidRPr="007C0D60">
        <w:rPr>
          <w:rFonts w:ascii="Times New Roman" w:hAnsi="Times New Roman" w:cs="Times New Roman"/>
          <w:color w:val="auto"/>
          <w:sz w:val="24"/>
          <w:szCs w:val="24"/>
        </w:rPr>
        <w:t>Results of urinalysis</w:t>
      </w:r>
      <w:bookmarkEnd w:id="19"/>
    </w:p>
    <w:p w:rsidR="007336C0" w:rsidRPr="009A37BE" w:rsidRDefault="007336C0" w:rsidP="007336C0">
      <w:pPr>
        <w:pBdr>
          <w:bottom w:val="none" w:sz="0" w:space="0" w:color="auto"/>
        </w:pBdr>
        <w:rPr>
          <w:sz w:val="24"/>
          <w:szCs w:val="24"/>
        </w:rPr>
      </w:pPr>
      <w:r w:rsidRPr="00FC6327">
        <w:rPr>
          <w:sz w:val="24"/>
          <w:szCs w:val="24"/>
        </w:rPr>
        <w:t>Thirty urine samples were tested with dip stick.</w:t>
      </w:r>
      <w:r>
        <w:rPr>
          <w:sz w:val="24"/>
          <w:szCs w:val="24"/>
        </w:rPr>
        <w:t xml:space="preserve"> Blood, sp. gravity, ketone body</w:t>
      </w:r>
      <w:r w:rsidRPr="00FC6327">
        <w:rPr>
          <w:sz w:val="24"/>
          <w:szCs w:val="24"/>
        </w:rPr>
        <w:t>,</w:t>
      </w:r>
      <w:r>
        <w:rPr>
          <w:sz w:val="24"/>
          <w:szCs w:val="24"/>
        </w:rPr>
        <w:t xml:space="preserve"> bilirubin, leukocyte, protein, protein code, p</w:t>
      </w:r>
      <w:r w:rsidRPr="00CB6C1D">
        <w:rPr>
          <w:sz w:val="24"/>
          <w:szCs w:val="24"/>
          <w:vertAlign w:val="superscript"/>
        </w:rPr>
        <w:t>H</w:t>
      </w:r>
      <w:r>
        <w:rPr>
          <w:sz w:val="24"/>
          <w:szCs w:val="24"/>
        </w:rPr>
        <w:t xml:space="preserve"> </w:t>
      </w:r>
      <w:r w:rsidRPr="00FC6327">
        <w:rPr>
          <w:sz w:val="24"/>
          <w:szCs w:val="24"/>
        </w:rPr>
        <w:t>level was observed.</w:t>
      </w:r>
      <w:r>
        <w:rPr>
          <w:sz w:val="24"/>
          <w:szCs w:val="24"/>
        </w:rPr>
        <w:t xml:space="preserve"> From the test results we found different variations though they are not significant. Only urinobilinogen is significant as p-value &lt;0.05. It goes pick level at 3</w:t>
      </w:r>
      <w:r w:rsidRPr="00907F7F">
        <w:rPr>
          <w:sz w:val="24"/>
          <w:szCs w:val="24"/>
          <w:vertAlign w:val="superscript"/>
        </w:rPr>
        <w:t>rd</w:t>
      </w:r>
      <w:r>
        <w:rPr>
          <w:sz w:val="24"/>
          <w:szCs w:val="24"/>
        </w:rPr>
        <w:t xml:space="preserve"> trimester (Table 3 and table 4).</w:t>
      </w:r>
    </w:p>
    <w:tbl>
      <w:tblPr>
        <w:tblStyle w:val="TableGrid"/>
        <w:tblpPr w:leftFromText="180" w:rightFromText="180" w:vertAnchor="page" w:horzAnchor="margin" w:tblpX="-504" w:tblpY="5056"/>
        <w:tblW w:w="9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38"/>
        <w:gridCol w:w="2250"/>
        <w:gridCol w:w="2340"/>
        <w:gridCol w:w="2322"/>
        <w:gridCol w:w="1170"/>
      </w:tblGrid>
      <w:tr w:rsidR="007336C0" w:rsidRPr="009113EE" w:rsidTr="000C41C5">
        <w:tc>
          <w:tcPr>
            <w:tcW w:w="1638" w:type="dxa"/>
            <w:tcBorders>
              <w:top w:val="single" w:sz="4" w:space="0" w:color="auto"/>
              <w:bottom w:val="single" w:sz="4" w:space="0" w:color="auto"/>
            </w:tcBorders>
          </w:tcPr>
          <w:p w:rsidR="007336C0" w:rsidRPr="00354765" w:rsidRDefault="007336C0" w:rsidP="0026279B">
            <w:pPr>
              <w:pBdr>
                <w:bottom w:val="none" w:sz="0" w:space="0" w:color="auto"/>
              </w:pBdr>
              <w:jc w:val="left"/>
              <w:rPr>
                <w:b/>
                <w:sz w:val="24"/>
                <w:szCs w:val="24"/>
              </w:rPr>
            </w:pPr>
            <w:r w:rsidRPr="00354765">
              <w:rPr>
                <w:b/>
                <w:sz w:val="24"/>
                <w:szCs w:val="24"/>
              </w:rPr>
              <w:t>Parameter</w:t>
            </w:r>
          </w:p>
        </w:tc>
        <w:tc>
          <w:tcPr>
            <w:tcW w:w="2250" w:type="dxa"/>
            <w:tcBorders>
              <w:top w:val="single" w:sz="4" w:space="0" w:color="auto"/>
              <w:bottom w:val="single" w:sz="4" w:space="0" w:color="auto"/>
            </w:tcBorders>
          </w:tcPr>
          <w:p w:rsidR="007336C0" w:rsidRPr="00354765" w:rsidRDefault="007336C0" w:rsidP="0026279B">
            <w:pPr>
              <w:pBdr>
                <w:bottom w:val="none" w:sz="0" w:space="0" w:color="auto"/>
              </w:pBdr>
              <w:jc w:val="left"/>
              <w:rPr>
                <w:b/>
                <w:sz w:val="24"/>
                <w:szCs w:val="24"/>
              </w:rPr>
            </w:pPr>
            <w:r w:rsidRPr="00354765">
              <w:rPr>
                <w:b/>
                <w:sz w:val="24"/>
                <w:szCs w:val="24"/>
              </w:rPr>
              <w:t>1</w:t>
            </w:r>
            <w:r w:rsidRPr="00354765">
              <w:rPr>
                <w:b/>
                <w:sz w:val="24"/>
                <w:szCs w:val="24"/>
                <w:vertAlign w:val="superscript"/>
              </w:rPr>
              <w:t>st</w:t>
            </w:r>
            <w:r w:rsidRPr="00354765">
              <w:rPr>
                <w:b/>
                <w:sz w:val="24"/>
                <w:szCs w:val="24"/>
              </w:rPr>
              <w:t xml:space="preserve"> trimester</w:t>
            </w:r>
            <w:r w:rsidR="009B3180">
              <w:rPr>
                <w:b/>
                <w:sz w:val="24"/>
                <w:szCs w:val="24"/>
              </w:rPr>
              <w:t xml:space="preserve"> (n</w:t>
            </w:r>
            <w:r w:rsidR="00F61103">
              <w:rPr>
                <w:b/>
                <w:sz w:val="24"/>
                <w:szCs w:val="24"/>
              </w:rPr>
              <w:t>=10</w:t>
            </w:r>
            <w:r w:rsidR="009B3180">
              <w:rPr>
                <w:b/>
                <w:sz w:val="24"/>
                <w:szCs w:val="24"/>
              </w:rPr>
              <w:t>)</w:t>
            </w:r>
          </w:p>
        </w:tc>
        <w:tc>
          <w:tcPr>
            <w:tcW w:w="2340" w:type="dxa"/>
            <w:tcBorders>
              <w:top w:val="single" w:sz="4" w:space="0" w:color="auto"/>
              <w:bottom w:val="single" w:sz="4" w:space="0" w:color="auto"/>
            </w:tcBorders>
          </w:tcPr>
          <w:p w:rsidR="007336C0" w:rsidRPr="00354765" w:rsidRDefault="007336C0" w:rsidP="0026279B">
            <w:pPr>
              <w:pBdr>
                <w:bottom w:val="none" w:sz="0" w:space="0" w:color="auto"/>
              </w:pBdr>
              <w:jc w:val="left"/>
              <w:rPr>
                <w:b/>
                <w:sz w:val="24"/>
                <w:szCs w:val="24"/>
              </w:rPr>
            </w:pPr>
            <w:r w:rsidRPr="00354765">
              <w:rPr>
                <w:b/>
                <w:sz w:val="24"/>
                <w:szCs w:val="24"/>
              </w:rPr>
              <w:t>2</w:t>
            </w:r>
            <w:r w:rsidRPr="00354765">
              <w:rPr>
                <w:b/>
                <w:sz w:val="24"/>
                <w:szCs w:val="24"/>
                <w:vertAlign w:val="superscript"/>
              </w:rPr>
              <w:t>nd</w:t>
            </w:r>
            <w:r w:rsidRPr="00354765">
              <w:rPr>
                <w:b/>
                <w:sz w:val="24"/>
                <w:szCs w:val="24"/>
              </w:rPr>
              <w:t xml:space="preserve"> trimester</w:t>
            </w:r>
            <w:r w:rsidR="0026279B">
              <w:rPr>
                <w:b/>
                <w:sz w:val="24"/>
                <w:szCs w:val="24"/>
              </w:rPr>
              <w:t xml:space="preserve"> </w:t>
            </w:r>
            <w:r w:rsidR="009B3180">
              <w:rPr>
                <w:b/>
                <w:sz w:val="24"/>
                <w:szCs w:val="24"/>
              </w:rPr>
              <w:t>(n</w:t>
            </w:r>
            <w:r w:rsidR="00F61103">
              <w:rPr>
                <w:b/>
                <w:sz w:val="24"/>
                <w:szCs w:val="24"/>
              </w:rPr>
              <w:t>=10</w:t>
            </w:r>
            <w:r w:rsidR="009B3180">
              <w:rPr>
                <w:b/>
                <w:sz w:val="24"/>
                <w:szCs w:val="24"/>
              </w:rPr>
              <w:t>)</w:t>
            </w:r>
          </w:p>
        </w:tc>
        <w:tc>
          <w:tcPr>
            <w:tcW w:w="2322" w:type="dxa"/>
            <w:tcBorders>
              <w:top w:val="single" w:sz="4" w:space="0" w:color="auto"/>
              <w:bottom w:val="single" w:sz="4" w:space="0" w:color="auto"/>
            </w:tcBorders>
          </w:tcPr>
          <w:p w:rsidR="007336C0" w:rsidRPr="00354765" w:rsidRDefault="007336C0" w:rsidP="0026279B">
            <w:pPr>
              <w:pBdr>
                <w:bottom w:val="none" w:sz="0" w:space="0" w:color="auto"/>
              </w:pBdr>
              <w:jc w:val="left"/>
              <w:rPr>
                <w:b/>
                <w:sz w:val="24"/>
                <w:szCs w:val="24"/>
              </w:rPr>
            </w:pPr>
            <w:r w:rsidRPr="00354765">
              <w:rPr>
                <w:b/>
                <w:sz w:val="24"/>
                <w:szCs w:val="24"/>
              </w:rPr>
              <w:t>3</w:t>
            </w:r>
            <w:r w:rsidRPr="00354765">
              <w:rPr>
                <w:b/>
                <w:sz w:val="24"/>
                <w:szCs w:val="24"/>
                <w:vertAlign w:val="superscript"/>
              </w:rPr>
              <w:t>rd</w:t>
            </w:r>
            <w:r w:rsidRPr="00354765">
              <w:rPr>
                <w:b/>
                <w:sz w:val="24"/>
                <w:szCs w:val="24"/>
              </w:rPr>
              <w:t xml:space="preserve"> trimester</w:t>
            </w:r>
            <w:r w:rsidR="0026279B">
              <w:rPr>
                <w:b/>
                <w:sz w:val="24"/>
                <w:szCs w:val="24"/>
              </w:rPr>
              <w:t xml:space="preserve"> </w:t>
            </w:r>
            <w:r w:rsidR="009B3180">
              <w:rPr>
                <w:b/>
                <w:sz w:val="24"/>
                <w:szCs w:val="24"/>
              </w:rPr>
              <w:t>(n</w:t>
            </w:r>
            <w:r w:rsidR="00F61103">
              <w:rPr>
                <w:b/>
                <w:sz w:val="24"/>
                <w:szCs w:val="24"/>
              </w:rPr>
              <w:t>=10</w:t>
            </w:r>
            <w:r w:rsidR="009B3180">
              <w:rPr>
                <w:b/>
                <w:sz w:val="24"/>
                <w:szCs w:val="24"/>
              </w:rPr>
              <w:t>)</w:t>
            </w:r>
          </w:p>
        </w:tc>
        <w:tc>
          <w:tcPr>
            <w:tcW w:w="1170" w:type="dxa"/>
            <w:tcBorders>
              <w:top w:val="single" w:sz="4" w:space="0" w:color="auto"/>
              <w:bottom w:val="single" w:sz="4" w:space="0" w:color="auto"/>
            </w:tcBorders>
          </w:tcPr>
          <w:p w:rsidR="007336C0" w:rsidRPr="00354765" w:rsidRDefault="007336C0" w:rsidP="0026279B">
            <w:pPr>
              <w:pBdr>
                <w:bottom w:val="none" w:sz="0" w:space="0" w:color="auto"/>
              </w:pBdr>
              <w:jc w:val="left"/>
              <w:rPr>
                <w:b/>
                <w:sz w:val="24"/>
                <w:szCs w:val="24"/>
              </w:rPr>
            </w:pPr>
            <w:r w:rsidRPr="00354765">
              <w:rPr>
                <w:b/>
                <w:sz w:val="24"/>
                <w:szCs w:val="24"/>
              </w:rPr>
              <w:t>p-value</w:t>
            </w:r>
          </w:p>
        </w:tc>
      </w:tr>
      <w:tr w:rsidR="007336C0" w:rsidRPr="009113EE" w:rsidTr="000C41C5">
        <w:tc>
          <w:tcPr>
            <w:tcW w:w="1638" w:type="dxa"/>
            <w:tcBorders>
              <w:top w:val="single" w:sz="4" w:space="0" w:color="auto"/>
            </w:tcBorders>
          </w:tcPr>
          <w:p w:rsidR="007336C0" w:rsidRPr="009113EE" w:rsidRDefault="007336C0" w:rsidP="0026279B">
            <w:pPr>
              <w:pBdr>
                <w:bottom w:val="none" w:sz="0" w:space="0" w:color="auto"/>
              </w:pBdr>
              <w:jc w:val="left"/>
              <w:rPr>
                <w:sz w:val="24"/>
                <w:szCs w:val="24"/>
              </w:rPr>
            </w:pPr>
            <w:r w:rsidRPr="009113EE">
              <w:rPr>
                <w:sz w:val="24"/>
                <w:szCs w:val="24"/>
              </w:rPr>
              <w:t>Blood</w:t>
            </w:r>
          </w:p>
        </w:tc>
        <w:tc>
          <w:tcPr>
            <w:tcW w:w="2250" w:type="dxa"/>
            <w:tcBorders>
              <w:top w:val="single" w:sz="4" w:space="0" w:color="auto"/>
            </w:tcBorders>
          </w:tcPr>
          <w:p w:rsidR="007336C0" w:rsidRPr="009113EE" w:rsidRDefault="007336C0" w:rsidP="0026279B">
            <w:pPr>
              <w:pBdr>
                <w:bottom w:val="none" w:sz="0" w:space="0" w:color="auto"/>
              </w:pBdr>
              <w:jc w:val="left"/>
              <w:rPr>
                <w:sz w:val="24"/>
                <w:szCs w:val="24"/>
              </w:rPr>
            </w:pPr>
            <w:r w:rsidRPr="009113EE">
              <w:rPr>
                <w:sz w:val="24"/>
                <w:szCs w:val="24"/>
              </w:rPr>
              <w:t>11.5±6.69</w:t>
            </w:r>
          </w:p>
        </w:tc>
        <w:tc>
          <w:tcPr>
            <w:tcW w:w="2340" w:type="dxa"/>
            <w:tcBorders>
              <w:top w:val="single" w:sz="4" w:space="0" w:color="auto"/>
            </w:tcBorders>
          </w:tcPr>
          <w:p w:rsidR="007336C0" w:rsidRPr="009113EE" w:rsidRDefault="007336C0" w:rsidP="0026279B">
            <w:pPr>
              <w:pBdr>
                <w:bottom w:val="none" w:sz="0" w:space="0" w:color="auto"/>
              </w:pBdr>
              <w:jc w:val="left"/>
              <w:rPr>
                <w:sz w:val="24"/>
                <w:szCs w:val="24"/>
              </w:rPr>
            </w:pPr>
            <w:r w:rsidRPr="009113EE">
              <w:rPr>
                <w:sz w:val="24"/>
                <w:szCs w:val="24"/>
              </w:rPr>
              <w:t>36.5±57.64</w:t>
            </w:r>
          </w:p>
        </w:tc>
        <w:tc>
          <w:tcPr>
            <w:tcW w:w="2322" w:type="dxa"/>
            <w:tcBorders>
              <w:top w:val="single" w:sz="4" w:space="0" w:color="auto"/>
            </w:tcBorders>
          </w:tcPr>
          <w:p w:rsidR="007336C0" w:rsidRPr="009113EE" w:rsidRDefault="007336C0" w:rsidP="0026279B">
            <w:pPr>
              <w:pBdr>
                <w:bottom w:val="none" w:sz="0" w:space="0" w:color="auto"/>
              </w:pBdr>
              <w:jc w:val="left"/>
              <w:rPr>
                <w:sz w:val="24"/>
                <w:szCs w:val="24"/>
              </w:rPr>
            </w:pPr>
            <w:r w:rsidRPr="009113EE">
              <w:rPr>
                <w:sz w:val="24"/>
                <w:szCs w:val="24"/>
              </w:rPr>
              <w:t>38±57.07</w:t>
            </w:r>
          </w:p>
        </w:tc>
        <w:tc>
          <w:tcPr>
            <w:tcW w:w="1170" w:type="dxa"/>
            <w:tcBorders>
              <w:top w:val="single" w:sz="4" w:space="0" w:color="auto"/>
            </w:tcBorders>
          </w:tcPr>
          <w:p w:rsidR="007336C0" w:rsidRPr="009113EE" w:rsidRDefault="007336C0" w:rsidP="0026279B">
            <w:pPr>
              <w:pBdr>
                <w:bottom w:val="none" w:sz="0" w:space="0" w:color="auto"/>
              </w:pBdr>
              <w:jc w:val="left"/>
              <w:rPr>
                <w:sz w:val="24"/>
                <w:szCs w:val="24"/>
              </w:rPr>
            </w:pPr>
            <w:r w:rsidRPr="009113EE">
              <w:rPr>
                <w:sz w:val="24"/>
                <w:szCs w:val="24"/>
              </w:rPr>
              <w:t>0.38</w:t>
            </w:r>
          </w:p>
        </w:tc>
      </w:tr>
      <w:tr w:rsidR="007336C0" w:rsidRPr="009113EE" w:rsidTr="000C41C5">
        <w:tc>
          <w:tcPr>
            <w:tcW w:w="1638" w:type="dxa"/>
          </w:tcPr>
          <w:p w:rsidR="007336C0" w:rsidRPr="009113EE" w:rsidRDefault="007336C0" w:rsidP="0026279B">
            <w:pPr>
              <w:pBdr>
                <w:bottom w:val="none" w:sz="0" w:space="0" w:color="auto"/>
              </w:pBdr>
              <w:jc w:val="left"/>
              <w:rPr>
                <w:sz w:val="24"/>
                <w:szCs w:val="24"/>
              </w:rPr>
            </w:pPr>
            <w:r w:rsidRPr="009113EE">
              <w:rPr>
                <w:sz w:val="24"/>
                <w:szCs w:val="24"/>
              </w:rPr>
              <w:t>Sp. Gravity</w:t>
            </w:r>
          </w:p>
        </w:tc>
        <w:tc>
          <w:tcPr>
            <w:tcW w:w="2250" w:type="dxa"/>
          </w:tcPr>
          <w:p w:rsidR="007336C0" w:rsidRPr="009113EE" w:rsidRDefault="007336C0" w:rsidP="0026279B">
            <w:pPr>
              <w:pBdr>
                <w:bottom w:val="none" w:sz="0" w:space="0" w:color="auto"/>
              </w:pBdr>
              <w:jc w:val="left"/>
              <w:rPr>
                <w:sz w:val="24"/>
                <w:szCs w:val="24"/>
              </w:rPr>
            </w:pPr>
            <w:r w:rsidRPr="009113EE">
              <w:rPr>
                <w:sz w:val="24"/>
                <w:szCs w:val="24"/>
              </w:rPr>
              <w:t>1.006±.002</w:t>
            </w:r>
          </w:p>
        </w:tc>
        <w:tc>
          <w:tcPr>
            <w:tcW w:w="2340" w:type="dxa"/>
          </w:tcPr>
          <w:p w:rsidR="007336C0" w:rsidRPr="009113EE" w:rsidRDefault="007336C0" w:rsidP="0026279B">
            <w:pPr>
              <w:pBdr>
                <w:bottom w:val="none" w:sz="0" w:space="0" w:color="auto"/>
              </w:pBdr>
              <w:jc w:val="left"/>
              <w:rPr>
                <w:sz w:val="24"/>
                <w:szCs w:val="24"/>
              </w:rPr>
            </w:pPr>
            <w:r w:rsidRPr="009113EE">
              <w:rPr>
                <w:sz w:val="24"/>
                <w:szCs w:val="24"/>
              </w:rPr>
              <w:t>1.006±0.001</w:t>
            </w:r>
          </w:p>
        </w:tc>
        <w:tc>
          <w:tcPr>
            <w:tcW w:w="2322" w:type="dxa"/>
          </w:tcPr>
          <w:p w:rsidR="007336C0" w:rsidRPr="009113EE" w:rsidRDefault="007336C0" w:rsidP="0026279B">
            <w:pPr>
              <w:pBdr>
                <w:bottom w:val="none" w:sz="0" w:space="0" w:color="auto"/>
              </w:pBdr>
              <w:jc w:val="left"/>
              <w:rPr>
                <w:sz w:val="24"/>
                <w:szCs w:val="24"/>
              </w:rPr>
            </w:pPr>
            <w:r w:rsidRPr="009113EE">
              <w:rPr>
                <w:sz w:val="24"/>
                <w:szCs w:val="24"/>
              </w:rPr>
              <w:t>1.005±0.00</w:t>
            </w:r>
          </w:p>
        </w:tc>
        <w:tc>
          <w:tcPr>
            <w:tcW w:w="1170" w:type="dxa"/>
          </w:tcPr>
          <w:p w:rsidR="007336C0" w:rsidRPr="009113EE" w:rsidRDefault="007336C0" w:rsidP="0026279B">
            <w:pPr>
              <w:pBdr>
                <w:bottom w:val="none" w:sz="0" w:space="0" w:color="auto"/>
              </w:pBdr>
              <w:jc w:val="left"/>
              <w:rPr>
                <w:sz w:val="24"/>
                <w:szCs w:val="24"/>
              </w:rPr>
            </w:pPr>
            <w:r w:rsidRPr="009113EE">
              <w:rPr>
                <w:sz w:val="24"/>
                <w:szCs w:val="24"/>
              </w:rPr>
              <w:t>0.35</w:t>
            </w:r>
          </w:p>
        </w:tc>
      </w:tr>
      <w:tr w:rsidR="007336C0" w:rsidRPr="009113EE" w:rsidTr="000C41C5">
        <w:tc>
          <w:tcPr>
            <w:tcW w:w="1638" w:type="dxa"/>
          </w:tcPr>
          <w:p w:rsidR="007336C0" w:rsidRPr="009113EE" w:rsidRDefault="007336C0" w:rsidP="0026279B">
            <w:pPr>
              <w:pBdr>
                <w:bottom w:val="none" w:sz="0" w:space="0" w:color="auto"/>
              </w:pBdr>
              <w:jc w:val="left"/>
              <w:rPr>
                <w:sz w:val="24"/>
                <w:szCs w:val="24"/>
              </w:rPr>
            </w:pPr>
            <w:r w:rsidRPr="009113EE">
              <w:rPr>
                <w:sz w:val="24"/>
                <w:szCs w:val="24"/>
              </w:rPr>
              <w:t>Ketone</w:t>
            </w:r>
          </w:p>
        </w:tc>
        <w:tc>
          <w:tcPr>
            <w:tcW w:w="2250" w:type="dxa"/>
          </w:tcPr>
          <w:p w:rsidR="007336C0" w:rsidRPr="009113EE" w:rsidRDefault="007336C0" w:rsidP="0026279B">
            <w:pPr>
              <w:pBdr>
                <w:bottom w:val="none" w:sz="0" w:space="0" w:color="auto"/>
              </w:pBdr>
              <w:jc w:val="left"/>
              <w:rPr>
                <w:sz w:val="24"/>
                <w:szCs w:val="24"/>
              </w:rPr>
            </w:pPr>
            <w:r w:rsidRPr="009113EE">
              <w:rPr>
                <w:sz w:val="24"/>
                <w:szCs w:val="24"/>
              </w:rPr>
              <w:t>5±5.77</w:t>
            </w:r>
          </w:p>
        </w:tc>
        <w:tc>
          <w:tcPr>
            <w:tcW w:w="2340" w:type="dxa"/>
          </w:tcPr>
          <w:p w:rsidR="007336C0" w:rsidRPr="009113EE" w:rsidRDefault="007336C0" w:rsidP="0026279B">
            <w:pPr>
              <w:pBdr>
                <w:bottom w:val="none" w:sz="0" w:space="0" w:color="auto"/>
              </w:pBdr>
              <w:jc w:val="left"/>
              <w:rPr>
                <w:sz w:val="24"/>
                <w:szCs w:val="24"/>
              </w:rPr>
            </w:pPr>
            <w:r w:rsidRPr="009113EE">
              <w:rPr>
                <w:sz w:val="24"/>
                <w:szCs w:val="24"/>
              </w:rPr>
              <w:t>9.5±5.99</w:t>
            </w:r>
          </w:p>
        </w:tc>
        <w:tc>
          <w:tcPr>
            <w:tcW w:w="2322" w:type="dxa"/>
          </w:tcPr>
          <w:p w:rsidR="007336C0" w:rsidRPr="009113EE" w:rsidRDefault="007336C0" w:rsidP="0026279B">
            <w:pPr>
              <w:pBdr>
                <w:bottom w:val="none" w:sz="0" w:space="0" w:color="auto"/>
              </w:pBdr>
              <w:jc w:val="left"/>
              <w:rPr>
                <w:sz w:val="24"/>
                <w:szCs w:val="24"/>
              </w:rPr>
            </w:pPr>
            <w:r w:rsidRPr="009113EE">
              <w:rPr>
                <w:sz w:val="24"/>
                <w:szCs w:val="24"/>
              </w:rPr>
              <w:t>12±11.35</w:t>
            </w:r>
          </w:p>
        </w:tc>
        <w:tc>
          <w:tcPr>
            <w:tcW w:w="1170" w:type="dxa"/>
          </w:tcPr>
          <w:p w:rsidR="007336C0" w:rsidRPr="009113EE" w:rsidRDefault="007336C0" w:rsidP="0026279B">
            <w:pPr>
              <w:pBdr>
                <w:bottom w:val="none" w:sz="0" w:space="0" w:color="auto"/>
              </w:pBdr>
              <w:jc w:val="left"/>
              <w:rPr>
                <w:sz w:val="24"/>
                <w:szCs w:val="24"/>
              </w:rPr>
            </w:pPr>
            <w:r w:rsidRPr="009113EE">
              <w:rPr>
                <w:sz w:val="24"/>
                <w:szCs w:val="24"/>
              </w:rPr>
              <w:t>0.16</w:t>
            </w:r>
          </w:p>
        </w:tc>
      </w:tr>
      <w:tr w:rsidR="007336C0" w:rsidRPr="009113EE" w:rsidTr="000C41C5">
        <w:tc>
          <w:tcPr>
            <w:tcW w:w="1638" w:type="dxa"/>
          </w:tcPr>
          <w:p w:rsidR="007336C0" w:rsidRPr="009113EE" w:rsidRDefault="007336C0" w:rsidP="0026279B">
            <w:pPr>
              <w:pBdr>
                <w:bottom w:val="none" w:sz="0" w:space="0" w:color="auto"/>
              </w:pBdr>
              <w:jc w:val="left"/>
              <w:rPr>
                <w:sz w:val="24"/>
                <w:szCs w:val="24"/>
              </w:rPr>
            </w:pPr>
            <w:r w:rsidRPr="009113EE">
              <w:rPr>
                <w:sz w:val="24"/>
                <w:szCs w:val="24"/>
              </w:rPr>
              <w:t>Bilirubin</w:t>
            </w:r>
          </w:p>
        </w:tc>
        <w:tc>
          <w:tcPr>
            <w:tcW w:w="2250" w:type="dxa"/>
          </w:tcPr>
          <w:p w:rsidR="007336C0" w:rsidRPr="009113EE" w:rsidRDefault="007336C0" w:rsidP="0026279B">
            <w:pPr>
              <w:pBdr>
                <w:bottom w:val="none" w:sz="0" w:space="0" w:color="auto"/>
              </w:pBdr>
              <w:jc w:val="left"/>
              <w:rPr>
                <w:sz w:val="24"/>
                <w:szCs w:val="24"/>
              </w:rPr>
            </w:pPr>
            <w:r w:rsidRPr="009113EE">
              <w:rPr>
                <w:sz w:val="24"/>
                <w:szCs w:val="24"/>
              </w:rPr>
              <w:t>0</w:t>
            </w:r>
          </w:p>
        </w:tc>
        <w:tc>
          <w:tcPr>
            <w:tcW w:w="2340" w:type="dxa"/>
          </w:tcPr>
          <w:p w:rsidR="007336C0" w:rsidRPr="009113EE" w:rsidRDefault="007336C0" w:rsidP="0026279B">
            <w:pPr>
              <w:pBdr>
                <w:bottom w:val="none" w:sz="0" w:space="0" w:color="auto"/>
              </w:pBdr>
              <w:jc w:val="left"/>
              <w:rPr>
                <w:sz w:val="24"/>
                <w:szCs w:val="24"/>
              </w:rPr>
            </w:pPr>
            <w:r w:rsidRPr="009113EE">
              <w:rPr>
                <w:sz w:val="24"/>
                <w:szCs w:val="24"/>
              </w:rPr>
              <w:t>0.6±1.26</w:t>
            </w:r>
          </w:p>
        </w:tc>
        <w:tc>
          <w:tcPr>
            <w:tcW w:w="2322" w:type="dxa"/>
          </w:tcPr>
          <w:p w:rsidR="007336C0" w:rsidRPr="009113EE" w:rsidRDefault="007336C0" w:rsidP="0026279B">
            <w:pPr>
              <w:pBdr>
                <w:bottom w:val="none" w:sz="0" w:space="0" w:color="auto"/>
              </w:pBdr>
              <w:jc w:val="left"/>
              <w:rPr>
                <w:sz w:val="24"/>
                <w:szCs w:val="24"/>
              </w:rPr>
            </w:pPr>
            <w:r w:rsidRPr="009113EE">
              <w:rPr>
                <w:sz w:val="24"/>
                <w:szCs w:val="24"/>
              </w:rPr>
              <w:t>0.4±0.52</w:t>
            </w:r>
          </w:p>
        </w:tc>
        <w:tc>
          <w:tcPr>
            <w:tcW w:w="1170" w:type="dxa"/>
          </w:tcPr>
          <w:p w:rsidR="007336C0" w:rsidRPr="009113EE" w:rsidRDefault="007336C0" w:rsidP="0026279B">
            <w:pPr>
              <w:pBdr>
                <w:bottom w:val="none" w:sz="0" w:space="0" w:color="auto"/>
              </w:pBdr>
              <w:jc w:val="left"/>
              <w:rPr>
                <w:sz w:val="24"/>
                <w:szCs w:val="24"/>
              </w:rPr>
            </w:pPr>
            <w:r w:rsidRPr="009113EE">
              <w:rPr>
                <w:sz w:val="24"/>
                <w:szCs w:val="24"/>
              </w:rPr>
              <w:t>0.24</w:t>
            </w:r>
          </w:p>
        </w:tc>
      </w:tr>
      <w:tr w:rsidR="007336C0" w:rsidRPr="009113EE" w:rsidTr="000C41C5">
        <w:tc>
          <w:tcPr>
            <w:tcW w:w="1638" w:type="dxa"/>
          </w:tcPr>
          <w:p w:rsidR="007336C0" w:rsidRPr="009113EE" w:rsidRDefault="007336C0" w:rsidP="0026279B">
            <w:pPr>
              <w:pBdr>
                <w:bottom w:val="none" w:sz="0" w:space="0" w:color="auto"/>
              </w:pBdr>
              <w:jc w:val="left"/>
              <w:rPr>
                <w:sz w:val="24"/>
                <w:szCs w:val="24"/>
              </w:rPr>
            </w:pPr>
            <w:r w:rsidRPr="009113EE">
              <w:rPr>
                <w:sz w:val="24"/>
                <w:szCs w:val="24"/>
              </w:rPr>
              <w:t>Leukocyte</w:t>
            </w:r>
          </w:p>
        </w:tc>
        <w:tc>
          <w:tcPr>
            <w:tcW w:w="2250" w:type="dxa"/>
          </w:tcPr>
          <w:p w:rsidR="007336C0" w:rsidRPr="009113EE" w:rsidRDefault="007336C0" w:rsidP="0026279B">
            <w:pPr>
              <w:pBdr>
                <w:bottom w:val="none" w:sz="0" w:space="0" w:color="auto"/>
              </w:pBdr>
              <w:jc w:val="left"/>
              <w:rPr>
                <w:sz w:val="24"/>
                <w:szCs w:val="24"/>
              </w:rPr>
            </w:pPr>
            <w:r w:rsidRPr="009113EE">
              <w:rPr>
                <w:sz w:val="24"/>
                <w:szCs w:val="24"/>
              </w:rPr>
              <w:t>16±20.25</w:t>
            </w:r>
          </w:p>
        </w:tc>
        <w:tc>
          <w:tcPr>
            <w:tcW w:w="2340" w:type="dxa"/>
          </w:tcPr>
          <w:p w:rsidR="007336C0" w:rsidRPr="009113EE" w:rsidRDefault="007336C0" w:rsidP="0026279B">
            <w:pPr>
              <w:pBdr>
                <w:bottom w:val="none" w:sz="0" w:space="0" w:color="auto"/>
              </w:pBdr>
              <w:jc w:val="left"/>
              <w:rPr>
                <w:sz w:val="24"/>
                <w:szCs w:val="24"/>
              </w:rPr>
            </w:pPr>
            <w:r w:rsidRPr="009113EE">
              <w:rPr>
                <w:sz w:val="24"/>
                <w:szCs w:val="24"/>
              </w:rPr>
              <w:t>7.5±7.91</w:t>
            </w:r>
          </w:p>
        </w:tc>
        <w:tc>
          <w:tcPr>
            <w:tcW w:w="2322" w:type="dxa"/>
          </w:tcPr>
          <w:p w:rsidR="007336C0" w:rsidRPr="009113EE" w:rsidRDefault="007336C0" w:rsidP="0026279B">
            <w:pPr>
              <w:pBdr>
                <w:bottom w:val="none" w:sz="0" w:space="0" w:color="auto"/>
              </w:pBdr>
              <w:jc w:val="left"/>
              <w:rPr>
                <w:sz w:val="24"/>
                <w:szCs w:val="24"/>
              </w:rPr>
            </w:pPr>
            <w:r w:rsidRPr="009113EE">
              <w:rPr>
                <w:sz w:val="24"/>
                <w:szCs w:val="24"/>
              </w:rPr>
              <w:t>13.5±4.74</w:t>
            </w:r>
          </w:p>
        </w:tc>
        <w:tc>
          <w:tcPr>
            <w:tcW w:w="1170" w:type="dxa"/>
          </w:tcPr>
          <w:p w:rsidR="007336C0" w:rsidRPr="009113EE" w:rsidRDefault="007336C0" w:rsidP="0026279B">
            <w:pPr>
              <w:pBdr>
                <w:bottom w:val="none" w:sz="0" w:space="0" w:color="auto"/>
              </w:pBdr>
              <w:jc w:val="left"/>
              <w:rPr>
                <w:sz w:val="24"/>
                <w:szCs w:val="24"/>
              </w:rPr>
            </w:pPr>
            <w:r w:rsidRPr="009113EE">
              <w:rPr>
                <w:sz w:val="24"/>
                <w:szCs w:val="24"/>
              </w:rPr>
              <w:t>0.32</w:t>
            </w:r>
          </w:p>
        </w:tc>
      </w:tr>
      <w:tr w:rsidR="007336C0" w:rsidRPr="009113EE" w:rsidTr="000C41C5">
        <w:tc>
          <w:tcPr>
            <w:tcW w:w="1638" w:type="dxa"/>
          </w:tcPr>
          <w:p w:rsidR="007336C0" w:rsidRPr="009113EE" w:rsidRDefault="007336C0" w:rsidP="0026279B">
            <w:pPr>
              <w:pBdr>
                <w:bottom w:val="none" w:sz="0" w:space="0" w:color="auto"/>
              </w:pBdr>
              <w:jc w:val="left"/>
              <w:rPr>
                <w:sz w:val="24"/>
                <w:szCs w:val="24"/>
              </w:rPr>
            </w:pPr>
            <w:r w:rsidRPr="009113EE">
              <w:rPr>
                <w:sz w:val="24"/>
                <w:szCs w:val="24"/>
              </w:rPr>
              <w:t>Protein</w:t>
            </w:r>
          </w:p>
        </w:tc>
        <w:tc>
          <w:tcPr>
            <w:tcW w:w="2250" w:type="dxa"/>
          </w:tcPr>
          <w:p w:rsidR="007336C0" w:rsidRPr="009113EE" w:rsidRDefault="007336C0" w:rsidP="0026279B">
            <w:pPr>
              <w:pBdr>
                <w:bottom w:val="none" w:sz="0" w:space="0" w:color="auto"/>
              </w:pBdr>
              <w:jc w:val="left"/>
              <w:rPr>
                <w:sz w:val="24"/>
                <w:szCs w:val="24"/>
              </w:rPr>
            </w:pPr>
            <w:r w:rsidRPr="009113EE">
              <w:rPr>
                <w:sz w:val="24"/>
                <w:szCs w:val="24"/>
              </w:rPr>
              <w:t>109±134.70</w:t>
            </w:r>
          </w:p>
        </w:tc>
        <w:tc>
          <w:tcPr>
            <w:tcW w:w="2340" w:type="dxa"/>
          </w:tcPr>
          <w:p w:rsidR="007336C0" w:rsidRPr="009113EE" w:rsidRDefault="007336C0" w:rsidP="0026279B">
            <w:pPr>
              <w:pBdr>
                <w:bottom w:val="none" w:sz="0" w:space="0" w:color="auto"/>
              </w:pBdr>
              <w:jc w:val="left"/>
              <w:rPr>
                <w:sz w:val="24"/>
                <w:szCs w:val="24"/>
              </w:rPr>
            </w:pPr>
            <w:r w:rsidRPr="009113EE">
              <w:rPr>
                <w:sz w:val="24"/>
                <w:szCs w:val="24"/>
              </w:rPr>
              <w:t>151±131.27</w:t>
            </w:r>
          </w:p>
        </w:tc>
        <w:tc>
          <w:tcPr>
            <w:tcW w:w="2322" w:type="dxa"/>
          </w:tcPr>
          <w:p w:rsidR="007336C0" w:rsidRPr="009113EE" w:rsidRDefault="007336C0" w:rsidP="0026279B">
            <w:pPr>
              <w:pBdr>
                <w:bottom w:val="none" w:sz="0" w:space="0" w:color="auto"/>
              </w:pBdr>
              <w:jc w:val="left"/>
              <w:rPr>
                <w:sz w:val="24"/>
                <w:szCs w:val="24"/>
              </w:rPr>
            </w:pPr>
            <w:r w:rsidRPr="009113EE">
              <w:rPr>
                <w:sz w:val="24"/>
                <w:szCs w:val="24"/>
              </w:rPr>
              <w:t>198±133.40</w:t>
            </w:r>
          </w:p>
        </w:tc>
        <w:tc>
          <w:tcPr>
            <w:tcW w:w="1170" w:type="dxa"/>
          </w:tcPr>
          <w:p w:rsidR="007336C0" w:rsidRPr="009113EE" w:rsidRDefault="007336C0" w:rsidP="0026279B">
            <w:pPr>
              <w:pBdr>
                <w:bottom w:val="none" w:sz="0" w:space="0" w:color="auto"/>
              </w:pBdr>
              <w:jc w:val="left"/>
              <w:rPr>
                <w:sz w:val="24"/>
                <w:szCs w:val="24"/>
              </w:rPr>
            </w:pPr>
            <w:r w:rsidRPr="009113EE">
              <w:rPr>
                <w:sz w:val="24"/>
                <w:szCs w:val="24"/>
              </w:rPr>
              <w:t>0.34</w:t>
            </w:r>
          </w:p>
        </w:tc>
      </w:tr>
      <w:tr w:rsidR="007336C0" w:rsidRPr="009113EE" w:rsidTr="000C41C5">
        <w:tc>
          <w:tcPr>
            <w:tcW w:w="1638" w:type="dxa"/>
          </w:tcPr>
          <w:p w:rsidR="007336C0" w:rsidRPr="009113EE" w:rsidRDefault="007336C0" w:rsidP="0026279B">
            <w:pPr>
              <w:pBdr>
                <w:bottom w:val="none" w:sz="0" w:space="0" w:color="auto"/>
              </w:pBdr>
              <w:jc w:val="left"/>
              <w:rPr>
                <w:sz w:val="24"/>
                <w:szCs w:val="24"/>
              </w:rPr>
            </w:pPr>
            <w:r w:rsidRPr="009113EE">
              <w:rPr>
                <w:sz w:val="24"/>
                <w:szCs w:val="24"/>
              </w:rPr>
              <w:t>Protein code</w:t>
            </w:r>
          </w:p>
        </w:tc>
        <w:tc>
          <w:tcPr>
            <w:tcW w:w="2250" w:type="dxa"/>
          </w:tcPr>
          <w:p w:rsidR="007336C0" w:rsidRPr="009113EE" w:rsidRDefault="007336C0" w:rsidP="0026279B">
            <w:pPr>
              <w:pBdr>
                <w:bottom w:val="none" w:sz="0" w:space="0" w:color="auto"/>
              </w:pBdr>
              <w:jc w:val="left"/>
              <w:rPr>
                <w:sz w:val="24"/>
                <w:szCs w:val="24"/>
              </w:rPr>
            </w:pPr>
            <w:r w:rsidRPr="009113EE">
              <w:rPr>
                <w:sz w:val="24"/>
                <w:szCs w:val="24"/>
              </w:rPr>
              <w:t>0.4±0.52</w:t>
            </w:r>
          </w:p>
        </w:tc>
        <w:tc>
          <w:tcPr>
            <w:tcW w:w="2340" w:type="dxa"/>
          </w:tcPr>
          <w:p w:rsidR="007336C0" w:rsidRPr="009113EE" w:rsidRDefault="007336C0" w:rsidP="0026279B">
            <w:pPr>
              <w:pBdr>
                <w:bottom w:val="none" w:sz="0" w:space="0" w:color="auto"/>
              </w:pBdr>
              <w:jc w:val="left"/>
              <w:rPr>
                <w:sz w:val="24"/>
                <w:szCs w:val="24"/>
              </w:rPr>
            </w:pPr>
            <w:r w:rsidRPr="009113EE">
              <w:rPr>
                <w:sz w:val="24"/>
                <w:szCs w:val="24"/>
              </w:rPr>
              <w:t>0.6±0.52</w:t>
            </w:r>
          </w:p>
        </w:tc>
        <w:tc>
          <w:tcPr>
            <w:tcW w:w="2322" w:type="dxa"/>
          </w:tcPr>
          <w:p w:rsidR="007336C0" w:rsidRPr="009113EE" w:rsidRDefault="007336C0" w:rsidP="0026279B">
            <w:pPr>
              <w:pBdr>
                <w:bottom w:val="none" w:sz="0" w:space="0" w:color="auto"/>
              </w:pBdr>
              <w:jc w:val="left"/>
              <w:rPr>
                <w:sz w:val="24"/>
                <w:szCs w:val="24"/>
              </w:rPr>
            </w:pPr>
            <w:r w:rsidRPr="009113EE">
              <w:rPr>
                <w:sz w:val="24"/>
                <w:szCs w:val="24"/>
              </w:rPr>
              <w:t>0.7±0.48</w:t>
            </w:r>
          </w:p>
        </w:tc>
        <w:tc>
          <w:tcPr>
            <w:tcW w:w="1170" w:type="dxa"/>
          </w:tcPr>
          <w:p w:rsidR="007336C0" w:rsidRPr="009113EE" w:rsidRDefault="007336C0" w:rsidP="0026279B">
            <w:pPr>
              <w:pBdr>
                <w:bottom w:val="none" w:sz="0" w:space="0" w:color="auto"/>
              </w:pBdr>
              <w:jc w:val="left"/>
              <w:rPr>
                <w:sz w:val="24"/>
                <w:szCs w:val="24"/>
              </w:rPr>
            </w:pPr>
            <w:r w:rsidRPr="009113EE">
              <w:rPr>
                <w:sz w:val="24"/>
                <w:szCs w:val="24"/>
              </w:rPr>
              <w:t>0.41</w:t>
            </w:r>
          </w:p>
        </w:tc>
      </w:tr>
      <w:tr w:rsidR="007336C0" w:rsidRPr="009113EE" w:rsidTr="000C41C5">
        <w:tc>
          <w:tcPr>
            <w:tcW w:w="1638" w:type="dxa"/>
          </w:tcPr>
          <w:p w:rsidR="007336C0" w:rsidRPr="009113EE" w:rsidRDefault="007336C0" w:rsidP="0026279B">
            <w:pPr>
              <w:pBdr>
                <w:bottom w:val="none" w:sz="0" w:space="0" w:color="auto"/>
              </w:pBdr>
              <w:jc w:val="left"/>
              <w:rPr>
                <w:sz w:val="24"/>
                <w:szCs w:val="24"/>
              </w:rPr>
            </w:pPr>
            <w:r w:rsidRPr="009113EE">
              <w:rPr>
                <w:sz w:val="24"/>
                <w:szCs w:val="24"/>
              </w:rPr>
              <w:t>p</w:t>
            </w:r>
            <w:r w:rsidRPr="009113EE">
              <w:rPr>
                <w:sz w:val="24"/>
                <w:szCs w:val="24"/>
                <w:vertAlign w:val="superscript"/>
              </w:rPr>
              <w:t>H</w:t>
            </w:r>
            <w:r w:rsidRPr="009113EE">
              <w:rPr>
                <w:sz w:val="24"/>
                <w:szCs w:val="24"/>
              </w:rPr>
              <w:t xml:space="preserve"> </w:t>
            </w:r>
          </w:p>
        </w:tc>
        <w:tc>
          <w:tcPr>
            <w:tcW w:w="2250" w:type="dxa"/>
          </w:tcPr>
          <w:p w:rsidR="007336C0" w:rsidRPr="009113EE" w:rsidRDefault="007336C0" w:rsidP="0026279B">
            <w:pPr>
              <w:pBdr>
                <w:bottom w:val="none" w:sz="0" w:space="0" w:color="auto"/>
              </w:pBdr>
              <w:jc w:val="left"/>
              <w:rPr>
                <w:sz w:val="24"/>
                <w:szCs w:val="24"/>
              </w:rPr>
            </w:pPr>
            <w:r w:rsidRPr="009113EE">
              <w:rPr>
                <w:sz w:val="24"/>
                <w:szCs w:val="24"/>
              </w:rPr>
              <w:t>8.7±1.57</w:t>
            </w:r>
          </w:p>
        </w:tc>
        <w:tc>
          <w:tcPr>
            <w:tcW w:w="2340" w:type="dxa"/>
          </w:tcPr>
          <w:p w:rsidR="007336C0" w:rsidRPr="009113EE" w:rsidRDefault="007336C0" w:rsidP="0026279B">
            <w:pPr>
              <w:pBdr>
                <w:bottom w:val="none" w:sz="0" w:space="0" w:color="auto"/>
              </w:pBdr>
              <w:jc w:val="left"/>
              <w:rPr>
                <w:sz w:val="24"/>
                <w:szCs w:val="24"/>
              </w:rPr>
            </w:pPr>
            <w:r w:rsidRPr="009113EE">
              <w:rPr>
                <w:sz w:val="24"/>
                <w:szCs w:val="24"/>
              </w:rPr>
              <w:t>9.5±0.97</w:t>
            </w:r>
          </w:p>
        </w:tc>
        <w:tc>
          <w:tcPr>
            <w:tcW w:w="2322" w:type="dxa"/>
          </w:tcPr>
          <w:p w:rsidR="007336C0" w:rsidRPr="009113EE" w:rsidRDefault="007336C0" w:rsidP="0026279B">
            <w:pPr>
              <w:pBdr>
                <w:bottom w:val="none" w:sz="0" w:space="0" w:color="auto"/>
              </w:pBdr>
              <w:jc w:val="left"/>
              <w:rPr>
                <w:sz w:val="24"/>
                <w:szCs w:val="24"/>
              </w:rPr>
            </w:pPr>
            <w:r w:rsidRPr="009113EE">
              <w:rPr>
                <w:sz w:val="24"/>
                <w:szCs w:val="24"/>
              </w:rPr>
              <w:t>8.8±0.92</w:t>
            </w:r>
          </w:p>
        </w:tc>
        <w:tc>
          <w:tcPr>
            <w:tcW w:w="1170" w:type="dxa"/>
          </w:tcPr>
          <w:p w:rsidR="007336C0" w:rsidRPr="009113EE" w:rsidRDefault="007336C0" w:rsidP="0026279B">
            <w:pPr>
              <w:pBdr>
                <w:bottom w:val="none" w:sz="0" w:space="0" w:color="auto"/>
              </w:pBdr>
              <w:jc w:val="left"/>
              <w:rPr>
                <w:sz w:val="24"/>
                <w:szCs w:val="24"/>
              </w:rPr>
            </w:pPr>
            <w:r w:rsidRPr="009113EE">
              <w:rPr>
                <w:sz w:val="24"/>
                <w:szCs w:val="24"/>
              </w:rPr>
              <w:t>0.28</w:t>
            </w:r>
          </w:p>
        </w:tc>
      </w:tr>
    </w:tbl>
    <w:p w:rsidR="00485094" w:rsidRDefault="009A37BE" w:rsidP="00BA5786">
      <w:pPr>
        <w:pBdr>
          <w:bottom w:val="none" w:sz="0" w:space="0" w:color="auto"/>
        </w:pBdr>
        <w:spacing w:line="276" w:lineRule="auto"/>
        <w:jc w:val="left"/>
        <w:rPr>
          <w:b/>
          <w:sz w:val="24"/>
          <w:szCs w:val="24"/>
        </w:rPr>
      </w:pPr>
      <w:r>
        <w:rPr>
          <w:b/>
          <w:sz w:val="24"/>
          <w:szCs w:val="24"/>
        </w:rPr>
        <w:t>Table</w:t>
      </w:r>
      <w:r w:rsidR="00B263E1">
        <w:rPr>
          <w:b/>
          <w:sz w:val="24"/>
          <w:szCs w:val="24"/>
        </w:rPr>
        <w:t xml:space="preserve"> 3: Table for urinalysis</w:t>
      </w:r>
      <w:r w:rsidR="00F61103">
        <w:rPr>
          <w:b/>
          <w:sz w:val="24"/>
          <w:szCs w:val="24"/>
        </w:rPr>
        <w:t xml:space="preserve"> (n=30)</w:t>
      </w:r>
    </w:p>
    <w:p w:rsidR="00485094" w:rsidRDefault="00485094" w:rsidP="00BA5786">
      <w:pPr>
        <w:pBdr>
          <w:bottom w:val="none" w:sz="0" w:space="0" w:color="auto"/>
        </w:pBdr>
        <w:spacing w:line="276" w:lineRule="auto"/>
        <w:jc w:val="left"/>
        <w:rPr>
          <w:b/>
          <w:sz w:val="24"/>
          <w:szCs w:val="24"/>
        </w:rPr>
      </w:pPr>
    </w:p>
    <w:tbl>
      <w:tblPr>
        <w:tblStyle w:val="TableGrid"/>
        <w:tblpPr w:leftFromText="180" w:rightFromText="180" w:vertAnchor="page" w:horzAnchor="margin" w:tblpY="2716"/>
        <w:tblW w:w="83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75"/>
        <w:gridCol w:w="1773"/>
        <w:gridCol w:w="2430"/>
        <w:gridCol w:w="1170"/>
        <w:gridCol w:w="1440"/>
      </w:tblGrid>
      <w:tr w:rsidR="00485094" w:rsidRPr="00C24F6A" w:rsidTr="00910119">
        <w:trPr>
          <w:trHeight w:val="611"/>
        </w:trPr>
        <w:tc>
          <w:tcPr>
            <w:tcW w:w="1575" w:type="dxa"/>
            <w:tcBorders>
              <w:top w:val="single" w:sz="4" w:space="0" w:color="auto"/>
              <w:bottom w:val="single" w:sz="4" w:space="0" w:color="auto"/>
            </w:tcBorders>
          </w:tcPr>
          <w:p w:rsidR="00485094" w:rsidRPr="00C24F6A" w:rsidRDefault="00485094" w:rsidP="00910119">
            <w:pPr>
              <w:pBdr>
                <w:bottom w:val="none" w:sz="0" w:space="0" w:color="auto"/>
              </w:pBdr>
              <w:rPr>
                <w:b/>
                <w:sz w:val="24"/>
                <w:szCs w:val="24"/>
              </w:rPr>
            </w:pPr>
            <w:r w:rsidRPr="00C24F6A">
              <w:rPr>
                <w:b/>
                <w:sz w:val="24"/>
                <w:szCs w:val="24"/>
              </w:rPr>
              <w:lastRenderedPageBreak/>
              <w:t>Parameter</w:t>
            </w:r>
          </w:p>
        </w:tc>
        <w:tc>
          <w:tcPr>
            <w:tcW w:w="1773" w:type="dxa"/>
            <w:tcBorders>
              <w:top w:val="single" w:sz="4" w:space="0" w:color="auto"/>
              <w:bottom w:val="single" w:sz="4" w:space="0" w:color="auto"/>
            </w:tcBorders>
          </w:tcPr>
          <w:p w:rsidR="00485094" w:rsidRPr="00C24F6A" w:rsidRDefault="00485094" w:rsidP="00910119">
            <w:pPr>
              <w:pBdr>
                <w:bottom w:val="none" w:sz="0" w:space="0" w:color="auto"/>
              </w:pBdr>
              <w:rPr>
                <w:b/>
                <w:sz w:val="24"/>
                <w:szCs w:val="24"/>
              </w:rPr>
            </w:pPr>
            <w:r w:rsidRPr="00C24F6A">
              <w:rPr>
                <w:b/>
                <w:sz w:val="24"/>
                <w:szCs w:val="24"/>
              </w:rPr>
              <w:t>Category</w:t>
            </w:r>
          </w:p>
        </w:tc>
        <w:tc>
          <w:tcPr>
            <w:tcW w:w="2430" w:type="dxa"/>
            <w:tcBorders>
              <w:top w:val="single" w:sz="4" w:space="0" w:color="auto"/>
              <w:bottom w:val="single" w:sz="4" w:space="0" w:color="auto"/>
            </w:tcBorders>
          </w:tcPr>
          <w:p w:rsidR="00485094" w:rsidRPr="00C24F6A" w:rsidRDefault="00485094" w:rsidP="00910119">
            <w:pPr>
              <w:pBdr>
                <w:bottom w:val="none" w:sz="0" w:space="0" w:color="auto"/>
              </w:pBdr>
              <w:rPr>
                <w:b/>
                <w:sz w:val="24"/>
                <w:szCs w:val="24"/>
              </w:rPr>
            </w:pPr>
            <w:r>
              <w:rPr>
                <w:b/>
                <w:sz w:val="24"/>
                <w:szCs w:val="24"/>
              </w:rPr>
              <w:t xml:space="preserve">Prevalence </w:t>
            </w:r>
            <w:r w:rsidRPr="00C24F6A">
              <w:rPr>
                <w:b/>
                <w:sz w:val="24"/>
                <w:szCs w:val="24"/>
              </w:rPr>
              <w:t>% (No. of positive)</w:t>
            </w:r>
          </w:p>
        </w:tc>
        <w:tc>
          <w:tcPr>
            <w:tcW w:w="1170" w:type="dxa"/>
            <w:tcBorders>
              <w:top w:val="single" w:sz="4" w:space="0" w:color="auto"/>
              <w:bottom w:val="single" w:sz="4" w:space="0" w:color="auto"/>
            </w:tcBorders>
          </w:tcPr>
          <w:p w:rsidR="00485094" w:rsidRPr="00C24F6A" w:rsidRDefault="00485094" w:rsidP="00910119">
            <w:pPr>
              <w:pBdr>
                <w:bottom w:val="none" w:sz="0" w:space="0" w:color="auto"/>
              </w:pBdr>
              <w:rPr>
                <w:b/>
                <w:sz w:val="24"/>
                <w:szCs w:val="24"/>
              </w:rPr>
            </w:pPr>
            <w:r w:rsidRPr="00C24F6A">
              <w:rPr>
                <w:b/>
                <w:sz w:val="24"/>
                <w:szCs w:val="24"/>
              </w:rPr>
              <w:t>χ</w:t>
            </w:r>
            <w:r w:rsidRPr="00C24F6A">
              <w:rPr>
                <w:b/>
                <w:sz w:val="24"/>
                <w:szCs w:val="24"/>
                <w:vertAlign w:val="superscript"/>
              </w:rPr>
              <w:t>2</w:t>
            </w:r>
            <w:r w:rsidRPr="00C24F6A">
              <w:rPr>
                <w:b/>
                <w:sz w:val="24"/>
                <w:szCs w:val="24"/>
              </w:rPr>
              <w:t>- value</w:t>
            </w:r>
          </w:p>
        </w:tc>
        <w:tc>
          <w:tcPr>
            <w:tcW w:w="1440" w:type="dxa"/>
            <w:tcBorders>
              <w:top w:val="single" w:sz="4" w:space="0" w:color="auto"/>
              <w:bottom w:val="single" w:sz="4" w:space="0" w:color="auto"/>
            </w:tcBorders>
          </w:tcPr>
          <w:p w:rsidR="00485094" w:rsidRPr="00C24F6A" w:rsidRDefault="00485094" w:rsidP="00910119">
            <w:pPr>
              <w:pBdr>
                <w:bottom w:val="none" w:sz="0" w:space="0" w:color="auto"/>
              </w:pBdr>
              <w:rPr>
                <w:b/>
                <w:sz w:val="24"/>
                <w:szCs w:val="24"/>
              </w:rPr>
            </w:pPr>
            <w:r w:rsidRPr="00C24F6A">
              <w:rPr>
                <w:b/>
                <w:sz w:val="24"/>
                <w:szCs w:val="24"/>
              </w:rPr>
              <w:t>P- value</w:t>
            </w:r>
          </w:p>
        </w:tc>
      </w:tr>
      <w:tr w:rsidR="00485094" w:rsidRPr="004B0727" w:rsidTr="00910119">
        <w:trPr>
          <w:trHeight w:val="440"/>
        </w:trPr>
        <w:tc>
          <w:tcPr>
            <w:tcW w:w="1575" w:type="dxa"/>
            <w:vMerge w:val="restart"/>
            <w:tcBorders>
              <w:top w:val="single" w:sz="4" w:space="0" w:color="auto"/>
            </w:tcBorders>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Nitrite</w:t>
            </w:r>
          </w:p>
        </w:tc>
        <w:tc>
          <w:tcPr>
            <w:tcW w:w="1773" w:type="dxa"/>
            <w:tcBorders>
              <w:top w:val="single" w:sz="4" w:space="0" w:color="auto"/>
            </w:tcBorders>
          </w:tcPr>
          <w:p w:rsidR="00485094" w:rsidRPr="004B0727" w:rsidRDefault="00485094" w:rsidP="00910119">
            <w:pPr>
              <w:pBdr>
                <w:bottom w:val="none" w:sz="0" w:space="0" w:color="auto"/>
              </w:pBdr>
              <w:rPr>
                <w:sz w:val="24"/>
                <w:szCs w:val="24"/>
              </w:rPr>
            </w:pPr>
            <w:r w:rsidRPr="004B0727">
              <w:rPr>
                <w:sz w:val="24"/>
                <w:szCs w:val="24"/>
              </w:rPr>
              <w:t>1</w:t>
            </w:r>
            <w:r w:rsidRPr="004B0727">
              <w:rPr>
                <w:sz w:val="24"/>
                <w:szCs w:val="24"/>
                <w:vertAlign w:val="superscript"/>
              </w:rPr>
              <w:t>st</w:t>
            </w:r>
            <w:r w:rsidRPr="004B0727">
              <w:rPr>
                <w:sz w:val="24"/>
                <w:szCs w:val="24"/>
              </w:rPr>
              <w:t xml:space="preserve"> trimester</w:t>
            </w:r>
          </w:p>
        </w:tc>
        <w:tc>
          <w:tcPr>
            <w:tcW w:w="2430" w:type="dxa"/>
            <w:tcBorders>
              <w:top w:val="single" w:sz="4" w:space="0" w:color="auto"/>
            </w:tcBorders>
          </w:tcPr>
          <w:p w:rsidR="00485094" w:rsidRPr="004B0727" w:rsidRDefault="00485094" w:rsidP="00910119">
            <w:pPr>
              <w:pBdr>
                <w:bottom w:val="none" w:sz="0" w:space="0" w:color="auto"/>
              </w:pBdr>
              <w:rPr>
                <w:sz w:val="24"/>
                <w:szCs w:val="24"/>
              </w:rPr>
            </w:pPr>
            <w:r w:rsidRPr="004B0727">
              <w:rPr>
                <w:sz w:val="24"/>
                <w:szCs w:val="24"/>
              </w:rPr>
              <w:t xml:space="preserve">10% </w:t>
            </w:r>
          </w:p>
        </w:tc>
        <w:tc>
          <w:tcPr>
            <w:tcW w:w="1170" w:type="dxa"/>
            <w:vMerge w:val="restart"/>
            <w:tcBorders>
              <w:top w:val="single" w:sz="4" w:space="0" w:color="auto"/>
            </w:tcBorders>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0.00</w:t>
            </w:r>
          </w:p>
        </w:tc>
        <w:tc>
          <w:tcPr>
            <w:tcW w:w="1440" w:type="dxa"/>
            <w:vMerge w:val="restart"/>
            <w:tcBorders>
              <w:top w:val="single" w:sz="4" w:space="0" w:color="auto"/>
            </w:tcBorders>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1.00</w:t>
            </w:r>
          </w:p>
        </w:tc>
      </w:tr>
      <w:tr w:rsidR="00485094" w:rsidRPr="004B0727" w:rsidTr="00910119">
        <w:trPr>
          <w:trHeight w:val="449"/>
        </w:trPr>
        <w:tc>
          <w:tcPr>
            <w:tcW w:w="1575" w:type="dxa"/>
            <w:vMerge/>
          </w:tcPr>
          <w:p w:rsidR="00485094" w:rsidRPr="004B0727" w:rsidRDefault="00485094" w:rsidP="00910119">
            <w:pPr>
              <w:pBdr>
                <w:bottom w:val="none" w:sz="0" w:space="0" w:color="auto"/>
              </w:pBdr>
              <w:rPr>
                <w:sz w:val="24"/>
                <w:szCs w:val="24"/>
              </w:rPr>
            </w:pPr>
          </w:p>
        </w:tc>
        <w:tc>
          <w:tcPr>
            <w:tcW w:w="1773" w:type="dxa"/>
          </w:tcPr>
          <w:p w:rsidR="00485094" w:rsidRPr="004B0727" w:rsidRDefault="00485094" w:rsidP="00910119">
            <w:pPr>
              <w:pBdr>
                <w:bottom w:val="none" w:sz="0" w:space="0" w:color="auto"/>
              </w:pBdr>
              <w:rPr>
                <w:sz w:val="24"/>
                <w:szCs w:val="24"/>
              </w:rPr>
            </w:pPr>
            <w:r w:rsidRPr="004B0727">
              <w:rPr>
                <w:sz w:val="24"/>
                <w:szCs w:val="24"/>
              </w:rPr>
              <w:t>2</w:t>
            </w:r>
            <w:r w:rsidRPr="004B0727">
              <w:rPr>
                <w:sz w:val="24"/>
                <w:szCs w:val="24"/>
                <w:vertAlign w:val="superscript"/>
              </w:rPr>
              <w:t>nd</w:t>
            </w:r>
            <w:r w:rsidRPr="004B0727">
              <w:rPr>
                <w:sz w:val="24"/>
                <w:szCs w:val="24"/>
              </w:rPr>
              <w:t xml:space="preserve"> trimester</w:t>
            </w:r>
          </w:p>
        </w:tc>
        <w:tc>
          <w:tcPr>
            <w:tcW w:w="2430" w:type="dxa"/>
          </w:tcPr>
          <w:p w:rsidR="00485094" w:rsidRPr="004B0727" w:rsidRDefault="00485094" w:rsidP="00910119">
            <w:pPr>
              <w:pBdr>
                <w:bottom w:val="none" w:sz="0" w:space="0" w:color="auto"/>
              </w:pBdr>
              <w:rPr>
                <w:sz w:val="24"/>
                <w:szCs w:val="24"/>
              </w:rPr>
            </w:pPr>
            <w:r w:rsidRPr="004B0727">
              <w:rPr>
                <w:sz w:val="24"/>
                <w:szCs w:val="24"/>
              </w:rPr>
              <w:t>10%</w:t>
            </w:r>
          </w:p>
        </w:tc>
        <w:tc>
          <w:tcPr>
            <w:tcW w:w="1170" w:type="dxa"/>
            <w:vMerge/>
          </w:tcPr>
          <w:p w:rsidR="00485094" w:rsidRPr="004B0727" w:rsidRDefault="00485094" w:rsidP="00910119">
            <w:pPr>
              <w:pBdr>
                <w:bottom w:val="none" w:sz="0" w:space="0" w:color="auto"/>
              </w:pBdr>
              <w:rPr>
                <w:sz w:val="24"/>
                <w:szCs w:val="24"/>
              </w:rPr>
            </w:pPr>
          </w:p>
        </w:tc>
        <w:tc>
          <w:tcPr>
            <w:tcW w:w="1440" w:type="dxa"/>
            <w:vMerge/>
          </w:tcPr>
          <w:p w:rsidR="00485094" w:rsidRPr="004B0727" w:rsidRDefault="00485094" w:rsidP="00910119">
            <w:pPr>
              <w:pBdr>
                <w:bottom w:val="none" w:sz="0" w:space="0" w:color="auto"/>
              </w:pBdr>
              <w:rPr>
                <w:sz w:val="24"/>
                <w:szCs w:val="24"/>
              </w:rPr>
            </w:pPr>
          </w:p>
        </w:tc>
      </w:tr>
      <w:tr w:rsidR="00485094" w:rsidRPr="004B0727" w:rsidTr="00910119">
        <w:trPr>
          <w:trHeight w:val="449"/>
        </w:trPr>
        <w:tc>
          <w:tcPr>
            <w:tcW w:w="1575" w:type="dxa"/>
            <w:vMerge/>
          </w:tcPr>
          <w:p w:rsidR="00485094" w:rsidRPr="004B0727" w:rsidRDefault="00485094" w:rsidP="00910119">
            <w:pPr>
              <w:pBdr>
                <w:bottom w:val="none" w:sz="0" w:space="0" w:color="auto"/>
              </w:pBdr>
              <w:rPr>
                <w:sz w:val="24"/>
                <w:szCs w:val="24"/>
              </w:rPr>
            </w:pPr>
          </w:p>
        </w:tc>
        <w:tc>
          <w:tcPr>
            <w:tcW w:w="1773" w:type="dxa"/>
          </w:tcPr>
          <w:p w:rsidR="00485094" w:rsidRPr="004B0727" w:rsidRDefault="00485094" w:rsidP="00910119">
            <w:pPr>
              <w:pBdr>
                <w:bottom w:val="none" w:sz="0" w:space="0" w:color="auto"/>
              </w:pBdr>
              <w:rPr>
                <w:sz w:val="24"/>
                <w:szCs w:val="24"/>
              </w:rPr>
            </w:pPr>
            <w:r w:rsidRPr="004B0727">
              <w:rPr>
                <w:sz w:val="24"/>
                <w:szCs w:val="24"/>
              </w:rPr>
              <w:t>3</w:t>
            </w:r>
            <w:r w:rsidRPr="004B0727">
              <w:rPr>
                <w:sz w:val="24"/>
                <w:szCs w:val="24"/>
                <w:vertAlign w:val="superscript"/>
              </w:rPr>
              <w:t>rd</w:t>
            </w:r>
            <w:r w:rsidRPr="004B0727">
              <w:rPr>
                <w:sz w:val="24"/>
                <w:szCs w:val="24"/>
              </w:rPr>
              <w:t xml:space="preserve"> trimester</w:t>
            </w:r>
          </w:p>
        </w:tc>
        <w:tc>
          <w:tcPr>
            <w:tcW w:w="2430" w:type="dxa"/>
          </w:tcPr>
          <w:p w:rsidR="00485094" w:rsidRPr="004B0727" w:rsidRDefault="00485094" w:rsidP="00910119">
            <w:pPr>
              <w:pBdr>
                <w:bottom w:val="none" w:sz="0" w:space="0" w:color="auto"/>
              </w:pBdr>
              <w:rPr>
                <w:sz w:val="24"/>
                <w:szCs w:val="24"/>
              </w:rPr>
            </w:pPr>
            <w:r w:rsidRPr="004B0727">
              <w:rPr>
                <w:sz w:val="24"/>
                <w:szCs w:val="24"/>
              </w:rPr>
              <w:t>10%</w:t>
            </w:r>
          </w:p>
        </w:tc>
        <w:tc>
          <w:tcPr>
            <w:tcW w:w="1170" w:type="dxa"/>
            <w:vMerge/>
          </w:tcPr>
          <w:p w:rsidR="00485094" w:rsidRPr="004B0727" w:rsidRDefault="00485094" w:rsidP="00910119">
            <w:pPr>
              <w:pBdr>
                <w:bottom w:val="none" w:sz="0" w:space="0" w:color="auto"/>
              </w:pBdr>
              <w:rPr>
                <w:sz w:val="24"/>
                <w:szCs w:val="24"/>
              </w:rPr>
            </w:pPr>
          </w:p>
        </w:tc>
        <w:tc>
          <w:tcPr>
            <w:tcW w:w="1440" w:type="dxa"/>
            <w:vMerge/>
          </w:tcPr>
          <w:p w:rsidR="00485094" w:rsidRPr="004B0727" w:rsidRDefault="00485094" w:rsidP="00910119">
            <w:pPr>
              <w:pBdr>
                <w:bottom w:val="none" w:sz="0" w:space="0" w:color="auto"/>
              </w:pBdr>
              <w:rPr>
                <w:sz w:val="24"/>
                <w:szCs w:val="24"/>
              </w:rPr>
            </w:pPr>
          </w:p>
        </w:tc>
      </w:tr>
      <w:tr w:rsidR="00485094" w:rsidRPr="004B0727" w:rsidTr="00910119">
        <w:trPr>
          <w:trHeight w:val="449"/>
        </w:trPr>
        <w:tc>
          <w:tcPr>
            <w:tcW w:w="1575" w:type="dxa"/>
            <w:vMerge w:val="restart"/>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Urobilinogen</w:t>
            </w:r>
          </w:p>
        </w:tc>
        <w:tc>
          <w:tcPr>
            <w:tcW w:w="1773" w:type="dxa"/>
          </w:tcPr>
          <w:p w:rsidR="00485094" w:rsidRPr="004B0727" w:rsidRDefault="00485094" w:rsidP="00910119">
            <w:pPr>
              <w:pBdr>
                <w:bottom w:val="none" w:sz="0" w:space="0" w:color="auto"/>
              </w:pBdr>
              <w:rPr>
                <w:sz w:val="24"/>
                <w:szCs w:val="24"/>
              </w:rPr>
            </w:pPr>
            <w:r w:rsidRPr="004B0727">
              <w:rPr>
                <w:sz w:val="24"/>
                <w:szCs w:val="24"/>
              </w:rPr>
              <w:t>1</w:t>
            </w:r>
            <w:r w:rsidRPr="004B0727">
              <w:rPr>
                <w:sz w:val="24"/>
                <w:szCs w:val="24"/>
                <w:vertAlign w:val="superscript"/>
              </w:rPr>
              <w:t>st</w:t>
            </w:r>
            <w:r w:rsidRPr="004B0727">
              <w:rPr>
                <w:sz w:val="24"/>
                <w:szCs w:val="24"/>
              </w:rPr>
              <w:t xml:space="preserve"> trimester</w:t>
            </w:r>
          </w:p>
        </w:tc>
        <w:tc>
          <w:tcPr>
            <w:tcW w:w="2430" w:type="dxa"/>
          </w:tcPr>
          <w:p w:rsidR="00485094" w:rsidRPr="004B0727" w:rsidRDefault="00485094" w:rsidP="00910119">
            <w:pPr>
              <w:pBdr>
                <w:bottom w:val="none" w:sz="0" w:space="0" w:color="auto"/>
              </w:pBdr>
              <w:rPr>
                <w:sz w:val="24"/>
                <w:szCs w:val="24"/>
              </w:rPr>
            </w:pPr>
            <w:r w:rsidRPr="004B0727">
              <w:rPr>
                <w:sz w:val="24"/>
                <w:szCs w:val="24"/>
              </w:rPr>
              <w:t>20%</w:t>
            </w:r>
          </w:p>
        </w:tc>
        <w:tc>
          <w:tcPr>
            <w:tcW w:w="1170" w:type="dxa"/>
            <w:vMerge w:val="restart"/>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12.34</w:t>
            </w:r>
          </w:p>
        </w:tc>
        <w:tc>
          <w:tcPr>
            <w:tcW w:w="1440" w:type="dxa"/>
            <w:vMerge w:val="restart"/>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0.002</w:t>
            </w:r>
          </w:p>
        </w:tc>
      </w:tr>
      <w:tr w:rsidR="00485094" w:rsidRPr="004B0727" w:rsidTr="00910119">
        <w:trPr>
          <w:trHeight w:val="449"/>
        </w:trPr>
        <w:tc>
          <w:tcPr>
            <w:tcW w:w="1575" w:type="dxa"/>
            <w:vMerge/>
          </w:tcPr>
          <w:p w:rsidR="00485094" w:rsidRPr="004B0727" w:rsidRDefault="00485094" w:rsidP="00910119">
            <w:pPr>
              <w:pBdr>
                <w:bottom w:val="none" w:sz="0" w:space="0" w:color="auto"/>
              </w:pBdr>
              <w:rPr>
                <w:sz w:val="24"/>
                <w:szCs w:val="24"/>
              </w:rPr>
            </w:pPr>
          </w:p>
        </w:tc>
        <w:tc>
          <w:tcPr>
            <w:tcW w:w="1773" w:type="dxa"/>
          </w:tcPr>
          <w:p w:rsidR="00485094" w:rsidRPr="004B0727" w:rsidRDefault="00485094" w:rsidP="00910119">
            <w:pPr>
              <w:pBdr>
                <w:bottom w:val="none" w:sz="0" w:space="0" w:color="auto"/>
              </w:pBdr>
              <w:rPr>
                <w:sz w:val="24"/>
                <w:szCs w:val="24"/>
              </w:rPr>
            </w:pPr>
            <w:r w:rsidRPr="004B0727">
              <w:rPr>
                <w:sz w:val="24"/>
                <w:szCs w:val="24"/>
              </w:rPr>
              <w:t>2</w:t>
            </w:r>
            <w:r w:rsidRPr="004B0727">
              <w:rPr>
                <w:sz w:val="24"/>
                <w:szCs w:val="24"/>
                <w:vertAlign w:val="superscript"/>
              </w:rPr>
              <w:t>nd</w:t>
            </w:r>
            <w:r w:rsidRPr="004B0727">
              <w:rPr>
                <w:sz w:val="24"/>
                <w:szCs w:val="24"/>
              </w:rPr>
              <w:t xml:space="preserve"> trimester</w:t>
            </w:r>
          </w:p>
        </w:tc>
        <w:tc>
          <w:tcPr>
            <w:tcW w:w="2430" w:type="dxa"/>
          </w:tcPr>
          <w:p w:rsidR="00485094" w:rsidRPr="004B0727" w:rsidRDefault="00485094" w:rsidP="00910119">
            <w:pPr>
              <w:pBdr>
                <w:bottom w:val="none" w:sz="0" w:space="0" w:color="auto"/>
              </w:pBdr>
              <w:rPr>
                <w:sz w:val="24"/>
                <w:szCs w:val="24"/>
              </w:rPr>
            </w:pPr>
            <w:r w:rsidRPr="004B0727">
              <w:rPr>
                <w:sz w:val="24"/>
                <w:szCs w:val="24"/>
              </w:rPr>
              <w:t>10%</w:t>
            </w:r>
          </w:p>
        </w:tc>
        <w:tc>
          <w:tcPr>
            <w:tcW w:w="1170" w:type="dxa"/>
            <w:vMerge/>
          </w:tcPr>
          <w:p w:rsidR="00485094" w:rsidRPr="004B0727" w:rsidRDefault="00485094" w:rsidP="00910119">
            <w:pPr>
              <w:pBdr>
                <w:bottom w:val="none" w:sz="0" w:space="0" w:color="auto"/>
              </w:pBdr>
              <w:rPr>
                <w:sz w:val="24"/>
                <w:szCs w:val="24"/>
              </w:rPr>
            </w:pPr>
          </w:p>
        </w:tc>
        <w:tc>
          <w:tcPr>
            <w:tcW w:w="1440" w:type="dxa"/>
            <w:vMerge/>
          </w:tcPr>
          <w:p w:rsidR="00485094" w:rsidRPr="004B0727" w:rsidRDefault="00485094" w:rsidP="00910119">
            <w:pPr>
              <w:pBdr>
                <w:bottom w:val="none" w:sz="0" w:space="0" w:color="auto"/>
              </w:pBdr>
              <w:rPr>
                <w:sz w:val="24"/>
                <w:szCs w:val="24"/>
              </w:rPr>
            </w:pPr>
          </w:p>
        </w:tc>
      </w:tr>
      <w:tr w:rsidR="00485094" w:rsidRPr="004B0727" w:rsidTr="00910119">
        <w:trPr>
          <w:trHeight w:val="449"/>
        </w:trPr>
        <w:tc>
          <w:tcPr>
            <w:tcW w:w="1575" w:type="dxa"/>
            <w:vMerge/>
          </w:tcPr>
          <w:p w:rsidR="00485094" w:rsidRPr="004B0727" w:rsidRDefault="00485094" w:rsidP="00910119">
            <w:pPr>
              <w:pBdr>
                <w:bottom w:val="none" w:sz="0" w:space="0" w:color="auto"/>
              </w:pBdr>
              <w:rPr>
                <w:sz w:val="24"/>
                <w:szCs w:val="24"/>
              </w:rPr>
            </w:pPr>
          </w:p>
        </w:tc>
        <w:tc>
          <w:tcPr>
            <w:tcW w:w="1773" w:type="dxa"/>
          </w:tcPr>
          <w:p w:rsidR="00485094" w:rsidRPr="004B0727" w:rsidRDefault="00485094" w:rsidP="00910119">
            <w:pPr>
              <w:pBdr>
                <w:bottom w:val="none" w:sz="0" w:space="0" w:color="auto"/>
              </w:pBdr>
              <w:rPr>
                <w:sz w:val="24"/>
                <w:szCs w:val="24"/>
              </w:rPr>
            </w:pPr>
            <w:r w:rsidRPr="004B0727">
              <w:rPr>
                <w:sz w:val="24"/>
                <w:szCs w:val="24"/>
              </w:rPr>
              <w:t>3</w:t>
            </w:r>
            <w:r w:rsidRPr="004B0727">
              <w:rPr>
                <w:sz w:val="24"/>
                <w:szCs w:val="24"/>
                <w:vertAlign w:val="superscript"/>
              </w:rPr>
              <w:t>rd</w:t>
            </w:r>
            <w:r w:rsidRPr="004B0727">
              <w:rPr>
                <w:sz w:val="24"/>
                <w:szCs w:val="24"/>
              </w:rPr>
              <w:t xml:space="preserve"> trimester</w:t>
            </w:r>
          </w:p>
        </w:tc>
        <w:tc>
          <w:tcPr>
            <w:tcW w:w="2430" w:type="dxa"/>
          </w:tcPr>
          <w:p w:rsidR="00485094" w:rsidRPr="004B0727" w:rsidRDefault="00485094" w:rsidP="00910119">
            <w:pPr>
              <w:pBdr>
                <w:bottom w:val="none" w:sz="0" w:space="0" w:color="auto"/>
              </w:pBdr>
              <w:rPr>
                <w:sz w:val="24"/>
                <w:szCs w:val="24"/>
              </w:rPr>
            </w:pPr>
            <w:r w:rsidRPr="004B0727">
              <w:rPr>
                <w:sz w:val="24"/>
                <w:szCs w:val="24"/>
              </w:rPr>
              <w:t>80%</w:t>
            </w:r>
          </w:p>
        </w:tc>
        <w:tc>
          <w:tcPr>
            <w:tcW w:w="1170" w:type="dxa"/>
            <w:vMerge/>
          </w:tcPr>
          <w:p w:rsidR="00485094" w:rsidRPr="004B0727" w:rsidRDefault="00485094" w:rsidP="00910119">
            <w:pPr>
              <w:pBdr>
                <w:bottom w:val="none" w:sz="0" w:space="0" w:color="auto"/>
              </w:pBdr>
              <w:rPr>
                <w:sz w:val="24"/>
                <w:szCs w:val="24"/>
              </w:rPr>
            </w:pPr>
          </w:p>
        </w:tc>
        <w:tc>
          <w:tcPr>
            <w:tcW w:w="1440" w:type="dxa"/>
            <w:vMerge/>
          </w:tcPr>
          <w:p w:rsidR="00485094" w:rsidRPr="004B0727" w:rsidRDefault="00485094" w:rsidP="00910119">
            <w:pPr>
              <w:pBdr>
                <w:bottom w:val="none" w:sz="0" w:space="0" w:color="auto"/>
              </w:pBdr>
              <w:rPr>
                <w:sz w:val="24"/>
                <w:szCs w:val="24"/>
              </w:rPr>
            </w:pPr>
          </w:p>
        </w:tc>
      </w:tr>
      <w:tr w:rsidR="00485094" w:rsidRPr="004B0727" w:rsidTr="00910119">
        <w:trPr>
          <w:trHeight w:val="449"/>
        </w:trPr>
        <w:tc>
          <w:tcPr>
            <w:tcW w:w="1575" w:type="dxa"/>
            <w:vMerge w:val="restart"/>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Glucose</w:t>
            </w:r>
          </w:p>
        </w:tc>
        <w:tc>
          <w:tcPr>
            <w:tcW w:w="1773" w:type="dxa"/>
          </w:tcPr>
          <w:p w:rsidR="00485094" w:rsidRPr="004B0727" w:rsidRDefault="00485094" w:rsidP="00910119">
            <w:pPr>
              <w:pBdr>
                <w:bottom w:val="none" w:sz="0" w:space="0" w:color="auto"/>
              </w:pBdr>
              <w:rPr>
                <w:sz w:val="24"/>
                <w:szCs w:val="24"/>
              </w:rPr>
            </w:pPr>
            <w:r w:rsidRPr="004B0727">
              <w:rPr>
                <w:sz w:val="24"/>
                <w:szCs w:val="24"/>
              </w:rPr>
              <w:t>1</w:t>
            </w:r>
            <w:r w:rsidRPr="004B0727">
              <w:rPr>
                <w:sz w:val="24"/>
                <w:szCs w:val="24"/>
                <w:vertAlign w:val="superscript"/>
              </w:rPr>
              <w:t>st</w:t>
            </w:r>
            <w:r w:rsidRPr="004B0727">
              <w:rPr>
                <w:sz w:val="24"/>
                <w:szCs w:val="24"/>
              </w:rPr>
              <w:t xml:space="preserve"> trimester</w:t>
            </w:r>
          </w:p>
        </w:tc>
        <w:tc>
          <w:tcPr>
            <w:tcW w:w="2430" w:type="dxa"/>
          </w:tcPr>
          <w:p w:rsidR="00485094" w:rsidRPr="004B0727" w:rsidRDefault="00485094" w:rsidP="00910119">
            <w:pPr>
              <w:pBdr>
                <w:bottom w:val="none" w:sz="0" w:space="0" w:color="auto"/>
              </w:pBdr>
              <w:rPr>
                <w:sz w:val="24"/>
                <w:szCs w:val="24"/>
              </w:rPr>
            </w:pPr>
            <w:r w:rsidRPr="004B0727">
              <w:rPr>
                <w:sz w:val="24"/>
                <w:szCs w:val="24"/>
              </w:rPr>
              <w:t>0%</w:t>
            </w:r>
          </w:p>
        </w:tc>
        <w:tc>
          <w:tcPr>
            <w:tcW w:w="1170" w:type="dxa"/>
            <w:vMerge w:val="restart"/>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0</w:t>
            </w:r>
          </w:p>
        </w:tc>
        <w:tc>
          <w:tcPr>
            <w:tcW w:w="1440" w:type="dxa"/>
            <w:vMerge w:val="restart"/>
          </w:tcPr>
          <w:p w:rsidR="00485094" w:rsidRPr="004B0727" w:rsidRDefault="00485094" w:rsidP="00910119">
            <w:pPr>
              <w:pBdr>
                <w:bottom w:val="none" w:sz="0" w:space="0" w:color="auto"/>
              </w:pBdr>
              <w:rPr>
                <w:sz w:val="24"/>
                <w:szCs w:val="24"/>
              </w:rPr>
            </w:pPr>
          </w:p>
          <w:p w:rsidR="00485094" w:rsidRPr="004B0727" w:rsidRDefault="00485094" w:rsidP="00910119">
            <w:pPr>
              <w:pBdr>
                <w:bottom w:val="none" w:sz="0" w:space="0" w:color="auto"/>
              </w:pBdr>
              <w:rPr>
                <w:sz w:val="24"/>
                <w:szCs w:val="24"/>
              </w:rPr>
            </w:pPr>
            <w:r w:rsidRPr="004B0727">
              <w:rPr>
                <w:sz w:val="24"/>
                <w:szCs w:val="24"/>
              </w:rPr>
              <w:t>0</w:t>
            </w:r>
          </w:p>
        </w:tc>
      </w:tr>
      <w:tr w:rsidR="00485094" w:rsidRPr="004B0727" w:rsidTr="00910119">
        <w:trPr>
          <w:trHeight w:val="449"/>
        </w:trPr>
        <w:tc>
          <w:tcPr>
            <w:tcW w:w="1575" w:type="dxa"/>
            <w:vMerge/>
          </w:tcPr>
          <w:p w:rsidR="00485094" w:rsidRPr="004B0727" w:rsidRDefault="00485094" w:rsidP="00910119">
            <w:pPr>
              <w:pBdr>
                <w:bottom w:val="none" w:sz="0" w:space="0" w:color="auto"/>
              </w:pBdr>
              <w:rPr>
                <w:sz w:val="24"/>
                <w:szCs w:val="24"/>
              </w:rPr>
            </w:pPr>
          </w:p>
        </w:tc>
        <w:tc>
          <w:tcPr>
            <w:tcW w:w="1773" w:type="dxa"/>
          </w:tcPr>
          <w:p w:rsidR="00485094" w:rsidRPr="004B0727" w:rsidRDefault="00485094" w:rsidP="00910119">
            <w:pPr>
              <w:pBdr>
                <w:bottom w:val="none" w:sz="0" w:space="0" w:color="auto"/>
              </w:pBdr>
              <w:rPr>
                <w:sz w:val="24"/>
                <w:szCs w:val="24"/>
              </w:rPr>
            </w:pPr>
            <w:r w:rsidRPr="004B0727">
              <w:rPr>
                <w:sz w:val="24"/>
                <w:szCs w:val="24"/>
              </w:rPr>
              <w:t>2</w:t>
            </w:r>
            <w:r w:rsidRPr="004B0727">
              <w:rPr>
                <w:sz w:val="24"/>
                <w:szCs w:val="24"/>
                <w:vertAlign w:val="superscript"/>
              </w:rPr>
              <w:t>nd</w:t>
            </w:r>
            <w:r w:rsidRPr="004B0727">
              <w:rPr>
                <w:sz w:val="24"/>
                <w:szCs w:val="24"/>
              </w:rPr>
              <w:t xml:space="preserve"> trimester</w:t>
            </w:r>
          </w:p>
        </w:tc>
        <w:tc>
          <w:tcPr>
            <w:tcW w:w="2430" w:type="dxa"/>
          </w:tcPr>
          <w:p w:rsidR="00485094" w:rsidRPr="004B0727" w:rsidRDefault="00485094" w:rsidP="00910119">
            <w:pPr>
              <w:pBdr>
                <w:bottom w:val="none" w:sz="0" w:space="0" w:color="auto"/>
              </w:pBdr>
              <w:rPr>
                <w:sz w:val="24"/>
                <w:szCs w:val="24"/>
              </w:rPr>
            </w:pPr>
            <w:r w:rsidRPr="004B0727">
              <w:rPr>
                <w:sz w:val="24"/>
                <w:szCs w:val="24"/>
              </w:rPr>
              <w:t>0%</w:t>
            </w:r>
          </w:p>
        </w:tc>
        <w:tc>
          <w:tcPr>
            <w:tcW w:w="1170" w:type="dxa"/>
            <w:vMerge/>
          </w:tcPr>
          <w:p w:rsidR="00485094" w:rsidRPr="004B0727" w:rsidRDefault="00485094" w:rsidP="00910119">
            <w:pPr>
              <w:pBdr>
                <w:bottom w:val="none" w:sz="0" w:space="0" w:color="auto"/>
              </w:pBdr>
              <w:rPr>
                <w:sz w:val="24"/>
                <w:szCs w:val="24"/>
              </w:rPr>
            </w:pPr>
          </w:p>
        </w:tc>
        <w:tc>
          <w:tcPr>
            <w:tcW w:w="1440" w:type="dxa"/>
            <w:vMerge/>
          </w:tcPr>
          <w:p w:rsidR="00485094" w:rsidRPr="004B0727" w:rsidRDefault="00485094" w:rsidP="00910119">
            <w:pPr>
              <w:pBdr>
                <w:bottom w:val="none" w:sz="0" w:space="0" w:color="auto"/>
              </w:pBdr>
              <w:rPr>
                <w:sz w:val="24"/>
                <w:szCs w:val="24"/>
              </w:rPr>
            </w:pPr>
          </w:p>
        </w:tc>
      </w:tr>
      <w:tr w:rsidR="00485094" w:rsidRPr="004B0727" w:rsidTr="00910119">
        <w:trPr>
          <w:trHeight w:val="449"/>
        </w:trPr>
        <w:tc>
          <w:tcPr>
            <w:tcW w:w="1575" w:type="dxa"/>
            <w:vMerge/>
          </w:tcPr>
          <w:p w:rsidR="00485094" w:rsidRPr="004B0727" w:rsidRDefault="00485094" w:rsidP="00910119">
            <w:pPr>
              <w:pBdr>
                <w:bottom w:val="none" w:sz="0" w:space="0" w:color="auto"/>
              </w:pBdr>
              <w:rPr>
                <w:sz w:val="24"/>
                <w:szCs w:val="24"/>
              </w:rPr>
            </w:pPr>
          </w:p>
        </w:tc>
        <w:tc>
          <w:tcPr>
            <w:tcW w:w="1773" w:type="dxa"/>
          </w:tcPr>
          <w:p w:rsidR="00485094" w:rsidRPr="004B0727" w:rsidRDefault="00485094" w:rsidP="00910119">
            <w:pPr>
              <w:pBdr>
                <w:bottom w:val="none" w:sz="0" w:space="0" w:color="auto"/>
              </w:pBdr>
              <w:rPr>
                <w:sz w:val="24"/>
                <w:szCs w:val="24"/>
              </w:rPr>
            </w:pPr>
            <w:r w:rsidRPr="004B0727">
              <w:rPr>
                <w:sz w:val="24"/>
                <w:szCs w:val="24"/>
              </w:rPr>
              <w:t>3</w:t>
            </w:r>
            <w:r w:rsidRPr="004B0727">
              <w:rPr>
                <w:sz w:val="24"/>
                <w:szCs w:val="24"/>
                <w:vertAlign w:val="superscript"/>
              </w:rPr>
              <w:t>rd</w:t>
            </w:r>
            <w:r w:rsidRPr="004B0727">
              <w:rPr>
                <w:sz w:val="24"/>
                <w:szCs w:val="24"/>
              </w:rPr>
              <w:t xml:space="preserve"> trimester</w:t>
            </w:r>
          </w:p>
        </w:tc>
        <w:tc>
          <w:tcPr>
            <w:tcW w:w="2430" w:type="dxa"/>
          </w:tcPr>
          <w:p w:rsidR="00485094" w:rsidRPr="004B0727" w:rsidRDefault="00485094" w:rsidP="00910119">
            <w:pPr>
              <w:pBdr>
                <w:bottom w:val="none" w:sz="0" w:space="0" w:color="auto"/>
              </w:pBdr>
              <w:rPr>
                <w:sz w:val="24"/>
                <w:szCs w:val="24"/>
              </w:rPr>
            </w:pPr>
            <w:r w:rsidRPr="004B0727">
              <w:rPr>
                <w:sz w:val="24"/>
                <w:szCs w:val="24"/>
              </w:rPr>
              <w:t>0%</w:t>
            </w:r>
          </w:p>
        </w:tc>
        <w:tc>
          <w:tcPr>
            <w:tcW w:w="1170" w:type="dxa"/>
            <w:vMerge/>
          </w:tcPr>
          <w:p w:rsidR="00485094" w:rsidRPr="004B0727" w:rsidRDefault="00485094" w:rsidP="00910119">
            <w:pPr>
              <w:pBdr>
                <w:bottom w:val="none" w:sz="0" w:space="0" w:color="auto"/>
              </w:pBdr>
              <w:rPr>
                <w:sz w:val="24"/>
                <w:szCs w:val="24"/>
              </w:rPr>
            </w:pPr>
          </w:p>
        </w:tc>
        <w:tc>
          <w:tcPr>
            <w:tcW w:w="1440" w:type="dxa"/>
            <w:vMerge/>
          </w:tcPr>
          <w:p w:rsidR="00485094" w:rsidRPr="004B0727" w:rsidRDefault="00485094" w:rsidP="00910119">
            <w:pPr>
              <w:pBdr>
                <w:bottom w:val="none" w:sz="0" w:space="0" w:color="auto"/>
              </w:pBdr>
              <w:rPr>
                <w:sz w:val="24"/>
                <w:szCs w:val="24"/>
              </w:rPr>
            </w:pPr>
          </w:p>
        </w:tc>
      </w:tr>
    </w:tbl>
    <w:p w:rsidR="008C205F" w:rsidRDefault="00485094">
      <w:pPr>
        <w:pBdr>
          <w:bottom w:val="none" w:sz="0" w:space="0" w:color="auto"/>
        </w:pBdr>
        <w:spacing w:line="276" w:lineRule="auto"/>
        <w:jc w:val="left"/>
        <w:rPr>
          <w:b/>
          <w:sz w:val="24"/>
          <w:szCs w:val="24"/>
        </w:rPr>
      </w:pPr>
      <w:r w:rsidRPr="005610D0">
        <w:rPr>
          <w:b/>
          <w:sz w:val="24"/>
          <w:szCs w:val="24"/>
        </w:rPr>
        <w:t xml:space="preserve">Table 4: Urine analysis </w:t>
      </w:r>
      <w:r w:rsidRPr="004F35DC">
        <w:rPr>
          <w:b/>
          <w:sz w:val="24"/>
          <w:szCs w:val="24"/>
        </w:rPr>
        <w:t>table</w:t>
      </w:r>
    </w:p>
    <w:p w:rsidR="00C07AAA" w:rsidRDefault="00C07AAA"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E12874" w:rsidRDefault="00E12874" w:rsidP="000C41C5">
      <w:pPr>
        <w:pBdr>
          <w:bottom w:val="none" w:sz="0" w:space="0" w:color="auto"/>
        </w:pBdr>
        <w:jc w:val="center"/>
        <w:rPr>
          <w:b/>
          <w:sz w:val="24"/>
          <w:szCs w:val="24"/>
        </w:rPr>
      </w:pPr>
    </w:p>
    <w:p w:rsidR="000C41C5" w:rsidRPr="00CF1460" w:rsidRDefault="000C41C5" w:rsidP="00CF1460">
      <w:pPr>
        <w:pStyle w:val="Heading1"/>
        <w:pBdr>
          <w:bottom w:val="none" w:sz="0" w:space="0" w:color="auto"/>
        </w:pBdr>
        <w:jc w:val="center"/>
        <w:rPr>
          <w:rFonts w:ascii="Times New Roman" w:hAnsi="Times New Roman" w:cs="Times New Roman"/>
          <w:color w:val="auto"/>
          <w:sz w:val="24"/>
          <w:szCs w:val="24"/>
        </w:rPr>
      </w:pPr>
      <w:bookmarkStart w:id="20" w:name="_Toc430285385"/>
      <w:r w:rsidRPr="00CF1460">
        <w:rPr>
          <w:rFonts w:ascii="Times New Roman" w:hAnsi="Times New Roman" w:cs="Times New Roman"/>
          <w:color w:val="auto"/>
          <w:sz w:val="24"/>
          <w:szCs w:val="24"/>
        </w:rPr>
        <w:lastRenderedPageBreak/>
        <w:t>CHAPTER IV</w:t>
      </w:r>
      <w:bookmarkEnd w:id="20"/>
    </w:p>
    <w:p w:rsidR="000C41C5" w:rsidRPr="00CF1460" w:rsidRDefault="000C41C5" w:rsidP="00CF1460">
      <w:pPr>
        <w:pStyle w:val="Heading2"/>
        <w:pBdr>
          <w:bottom w:val="none" w:sz="0" w:space="0" w:color="auto"/>
        </w:pBdr>
        <w:jc w:val="center"/>
        <w:rPr>
          <w:rFonts w:ascii="Times New Roman" w:hAnsi="Times New Roman" w:cs="Times New Roman"/>
          <w:color w:val="auto"/>
          <w:sz w:val="24"/>
          <w:szCs w:val="24"/>
        </w:rPr>
      </w:pPr>
      <w:bookmarkStart w:id="21" w:name="_Toc430285386"/>
      <w:r w:rsidRPr="00CF1460">
        <w:rPr>
          <w:rFonts w:ascii="Times New Roman" w:hAnsi="Times New Roman" w:cs="Times New Roman"/>
          <w:color w:val="auto"/>
          <w:sz w:val="24"/>
          <w:szCs w:val="24"/>
        </w:rPr>
        <w:t>DISCUSSION</w:t>
      </w:r>
      <w:bookmarkEnd w:id="21"/>
    </w:p>
    <w:p w:rsidR="000C41C5" w:rsidRPr="009A4D92" w:rsidRDefault="000C41C5" w:rsidP="009A4D92">
      <w:pPr>
        <w:pStyle w:val="Heading3"/>
        <w:pBdr>
          <w:bottom w:val="none" w:sz="0" w:space="0" w:color="auto"/>
        </w:pBdr>
        <w:rPr>
          <w:rFonts w:ascii="Times New Roman" w:hAnsi="Times New Roman" w:cs="Times New Roman"/>
          <w:color w:val="auto"/>
          <w:sz w:val="24"/>
          <w:szCs w:val="24"/>
        </w:rPr>
      </w:pPr>
      <w:bookmarkStart w:id="22" w:name="_Toc430285387"/>
      <w:r w:rsidRPr="009A4D92">
        <w:rPr>
          <w:rFonts w:ascii="Times New Roman" w:hAnsi="Times New Roman" w:cs="Times New Roman"/>
          <w:color w:val="auto"/>
          <w:sz w:val="24"/>
          <w:szCs w:val="24"/>
        </w:rPr>
        <w:t>4.1 Discussion on Biochemical analysis</w:t>
      </w:r>
      <w:bookmarkEnd w:id="22"/>
    </w:p>
    <w:p w:rsidR="000C41C5" w:rsidRPr="000C41C5" w:rsidRDefault="000C41C5" w:rsidP="000C41C5">
      <w:pPr>
        <w:pBdr>
          <w:bottom w:val="none" w:sz="0" w:space="0" w:color="auto"/>
        </w:pBdr>
        <w:rPr>
          <w:sz w:val="24"/>
          <w:szCs w:val="24"/>
        </w:rPr>
      </w:pPr>
      <w:r w:rsidRPr="000C41C5">
        <w:rPr>
          <w:sz w:val="24"/>
          <w:szCs w:val="24"/>
        </w:rPr>
        <w:t>Glucose level found in 1</w:t>
      </w:r>
      <w:r w:rsidRPr="000C41C5">
        <w:rPr>
          <w:sz w:val="24"/>
          <w:szCs w:val="24"/>
          <w:vertAlign w:val="superscript"/>
        </w:rPr>
        <w:t>st</w:t>
      </w:r>
      <w:r w:rsidRPr="000C41C5">
        <w:rPr>
          <w:sz w:val="24"/>
          <w:szCs w:val="24"/>
        </w:rPr>
        <w:t>, 2</w:t>
      </w:r>
      <w:r w:rsidRPr="000C41C5">
        <w:rPr>
          <w:sz w:val="24"/>
          <w:szCs w:val="24"/>
          <w:vertAlign w:val="superscript"/>
        </w:rPr>
        <w:t>nd</w:t>
      </w:r>
      <w:r w:rsidRPr="000C41C5">
        <w:rPr>
          <w:sz w:val="24"/>
          <w:szCs w:val="24"/>
        </w:rPr>
        <w:t xml:space="preserve"> and 3</w:t>
      </w:r>
      <w:r w:rsidRPr="000C41C5">
        <w:rPr>
          <w:sz w:val="24"/>
          <w:szCs w:val="24"/>
          <w:vertAlign w:val="superscript"/>
        </w:rPr>
        <w:t>rd</w:t>
      </w:r>
      <w:r w:rsidRPr="000C41C5">
        <w:rPr>
          <w:sz w:val="24"/>
          <w:szCs w:val="24"/>
        </w:rPr>
        <w:t xml:space="preserve"> trimester was (164.56±9.78)</w:t>
      </w:r>
      <w:r w:rsidRPr="000C41C5">
        <w:rPr>
          <w:bCs/>
          <w:sz w:val="24"/>
          <w:szCs w:val="24"/>
          <w:lang w:val="en-GB"/>
        </w:rPr>
        <w:t xml:space="preserve"> </w:t>
      </w:r>
      <w:r w:rsidRPr="000C41C5">
        <w:rPr>
          <w:bCs/>
          <w:sz w:val="24"/>
          <w:szCs w:val="24"/>
        </w:rPr>
        <w:t>mg/dl, (</w:t>
      </w:r>
      <w:r w:rsidRPr="000C41C5">
        <w:rPr>
          <w:sz w:val="24"/>
          <w:szCs w:val="24"/>
        </w:rPr>
        <w:t>164.98±8.13) mg/dl, (166.68±8.39) respectively</w:t>
      </w:r>
      <w:r w:rsidRPr="000C41C5">
        <w:rPr>
          <w:bCs/>
          <w:sz w:val="24"/>
          <w:szCs w:val="24"/>
        </w:rPr>
        <w:t xml:space="preserve"> was insignificant and higher than Roy et al. (2010).</w:t>
      </w:r>
      <w:r w:rsidRPr="000C41C5">
        <w:rPr>
          <w:sz w:val="24"/>
          <w:szCs w:val="24"/>
        </w:rPr>
        <w:t xml:space="preserve"> </w:t>
      </w:r>
      <w:r w:rsidRPr="000C41C5">
        <w:rPr>
          <w:bCs/>
          <w:sz w:val="24"/>
          <w:szCs w:val="24"/>
        </w:rPr>
        <w:t xml:space="preserve">Biochemical changes of glucose in different trimester were (128.6±10.2) mg/dl, (129.8.±2.6) mg/dl and (127.6±34) mg/dl respectively </w:t>
      </w:r>
      <w:r w:rsidRPr="000C41C5">
        <w:rPr>
          <w:sz w:val="24"/>
          <w:szCs w:val="24"/>
        </w:rPr>
        <w:t>(Roy et al., 2010).</w:t>
      </w:r>
    </w:p>
    <w:p w:rsidR="000C41C5" w:rsidRPr="000C41C5" w:rsidRDefault="000C41C5" w:rsidP="000C41C5">
      <w:pPr>
        <w:pBdr>
          <w:bottom w:val="none" w:sz="0" w:space="0" w:color="auto"/>
        </w:pBdr>
        <w:rPr>
          <w:bCs/>
          <w:sz w:val="24"/>
          <w:szCs w:val="24"/>
        </w:rPr>
      </w:pPr>
      <w:r w:rsidRPr="000C41C5">
        <w:rPr>
          <w:bCs/>
          <w:sz w:val="24"/>
          <w:szCs w:val="24"/>
        </w:rPr>
        <w:t>Total Protein level found in pregnant cattle of 1</w:t>
      </w:r>
      <w:r w:rsidRPr="000C41C5">
        <w:rPr>
          <w:bCs/>
          <w:sz w:val="24"/>
          <w:szCs w:val="24"/>
          <w:vertAlign w:val="superscript"/>
        </w:rPr>
        <w:t>st</w:t>
      </w:r>
      <w:r w:rsidRPr="000C41C5">
        <w:rPr>
          <w:bCs/>
          <w:sz w:val="24"/>
          <w:szCs w:val="24"/>
        </w:rPr>
        <w:t>, 2</w:t>
      </w:r>
      <w:r w:rsidRPr="000C41C5">
        <w:rPr>
          <w:bCs/>
          <w:sz w:val="24"/>
          <w:szCs w:val="24"/>
          <w:vertAlign w:val="superscript"/>
        </w:rPr>
        <w:t>nd</w:t>
      </w:r>
      <w:r w:rsidRPr="000C41C5">
        <w:rPr>
          <w:bCs/>
          <w:sz w:val="24"/>
          <w:szCs w:val="24"/>
        </w:rPr>
        <w:t xml:space="preserve"> and 3</w:t>
      </w:r>
      <w:r w:rsidRPr="000C41C5">
        <w:rPr>
          <w:bCs/>
          <w:sz w:val="24"/>
          <w:szCs w:val="24"/>
          <w:vertAlign w:val="superscript"/>
        </w:rPr>
        <w:t>rd</w:t>
      </w:r>
      <w:r w:rsidRPr="000C41C5">
        <w:rPr>
          <w:bCs/>
          <w:sz w:val="24"/>
          <w:szCs w:val="24"/>
        </w:rPr>
        <w:t xml:space="preserve"> trimester was </w:t>
      </w:r>
      <w:r w:rsidRPr="000C41C5">
        <w:rPr>
          <w:sz w:val="24"/>
          <w:szCs w:val="24"/>
        </w:rPr>
        <w:t>14.92±0.81</w:t>
      </w:r>
      <w:r w:rsidRPr="000C41C5">
        <w:rPr>
          <w:bCs/>
          <w:sz w:val="24"/>
          <w:szCs w:val="24"/>
        </w:rPr>
        <w:t xml:space="preserve"> (gm/l) and </w:t>
      </w:r>
      <w:r w:rsidRPr="000C41C5">
        <w:rPr>
          <w:sz w:val="24"/>
          <w:szCs w:val="24"/>
        </w:rPr>
        <w:t>15.78±0.60</w:t>
      </w:r>
      <w:r w:rsidRPr="000C41C5">
        <w:rPr>
          <w:bCs/>
          <w:sz w:val="24"/>
          <w:szCs w:val="24"/>
        </w:rPr>
        <w:t xml:space="preserve"> (gm/l) and (</w:t>
      </w:r>
      <w:r w:rsidRPr="000C41C5">
        <w:rPr>
          <w:sz w:val="24"/>
          <w:szCs w:val="24"/>
        </w:rPr>
        <w:t>14.3±0.79) gm/l</w:t>
      </w:r>
      <w:r w:rsidRPr="000C41C5">
        <w:rPr>
          <w:bCs/>
          <w:sz w:val="24"/>
          <w:szCs w:val="24"/>
        </w:rPr>
        <w:t xml:space="preserve"> respectively. It was significant and slightly increases from other author. Total protein level was increasing for optimize the gonadotropin release factor and other hormone for culmination of pregnancy (Yadav et al., 2006).</w:t>
      </w:r>
    </w:p>
    <w:p w:rsidR="000C41C5" w:rsidRPr="000C41C5" w:rsidRDefault="000C41C5" w:rsidP="000C41C5">
      <w:pPr>
        <w:pBdr>
          <w:bottom w:val="none" w:sz="0" w:space="0" w:color="auto"/>
        </w:pBdr>
        <w:rPr>
          <w:sz w:val="24"/>
          <w:szCs w:val="24"/>
        </w:rPr>
      </w:pPr>
      <w:r w:rsidRPr="000C41C5">
        <w:rPr>
          <w:sz w:val="24"/>
          <w:szCs w:val="24"/>
        </w:rPr>
        <w:t>Phosphorus level of three trimesters was (5.8±1.00) mg/dl, (7.52±1.31) and (7.26±0.74) mg/dl. It was significant and this study is slightly similar to Roy et al. (2010).</w:t>
      </w:r>
    </w:p>
    <w:p w:rsidR="000C41C5" w:rsidRPr="000C41C5" w:rsidRDefault="000C41C5" w:rsidP="000C41C5">
      <w:pPr>
        <w:pBdr>
          <w:bottom w:val="none" w:sz="0" w:space="0" w:color="auto"/>
        </w:pBdr>
        <w:rPr>
          <w:sz w:val="24"/>
          <w:szCs w:val="24"/>
        </w:rPr>
      </w:pPr>
      <w:r w:rsidRPr="000C41C5">
        <w:rPr>
          <w:sz w:val="24"/>
          <w:szCs w:val="24"/>
        </w:rPr>
        <w:t>Calcium level in my study of different trimester was (7.78±1.45) mg/dl, (8.06±1.11) and (7.60±0.94) mg/dl respectively. Roy et al. (2010) stated his study that the calcium level was (9.39±0.63) mg/dl, (9.52±0.30) mg/dl and (9.48±0.27) mg/dl respectively. This is somewhat similar to my study.</w:t>
      </w:r>
    </w:p>
    <w:p w:rsidR="000C41C5" w:rsidRPr="009A4D92" w:rsidRDefault="000C41C5" w:rsidP="009A4D92">
      <w:pPr>
        <w:pStyle w:val="Heading3"/>
        <w:pBdr>
          <w:bottom w:val="none" w:sz="0" w:space="0" w:color="auto"/>
        </w:pBdr>
        <w:rPr>
          <w:rFonts w:ascii="Times New Roman" w:hAnsi="Times New Roman" w:cs="Times New Roman"/>
          <w:color w:val="auto"/>
          <w:sz w:val="24"/>
          <w:szCs w:val="24"/>
        </w:rPr>
      </w:pPr>
      <w:bookmarkStart w:id="23" w:name="_Toc430285388"/>
      <w:r w:rsidRPr="009A4D92">
        <w:rPr>
          <w:rFonts w:ascii="Times New Roman" w:hAnsi="Times New Roman" w:cs="Times New Roman"/>
          <w:color w:val="auto"/>
          <w:sz w:val="24"/>
          <w:szCs w:val="24"/>
        </w:rPr>
        <w:t>4.2 Discussion on Urinalysis</w:t>
      </w:r>
      <w:bookmarkEnd w:id="23"/>
    </w:p>
    <w:p w:rsidR="000C41C5" w:rsidRPr="000C41C5" w:rsidRDefault="000C41C5" w:rsidP="000C41C5">
      <w:pPr>
        <w:pBdr>
          <w:bottom w:val="none" w:sz="0" w:space="0" w:color="auto"/>
        </w:pBdr>
        <w:rPr>
          <w:sz w:val="24"/>
          <w:szCs w:val="24"/>
        </w:rPr>
      </w:pPr>
      <w:r w:rsidRPr="000C41C5">
        <w:rPr>
          <w:sz w:val="24"/>
          <w:szCs w:val="24"/>
        </w:rPr>
        <w:t>Specific gravity of cattle urine in different trimesters was somewhat similar to each other. In 1</w:t>
      </w:r>
      <w:r w:rsidRPr="000C41C5">
        <w:rPr>
          <w:sz w:val="24"/>
          <w:szCs w:val="24"/>
          <w:vertAlign w:val="superscript"/>
        </w:rPr>
        <w:t>st</w:t>
      </w:r>
      <w:r w:rsidRPr="000C41C5">
        <w:rPr>
          <w:sz w:val="24"/>
          <w:szCs w:val="24"/>
        </w:rPr>
        <w:t xml:space="preserve"> and 2</w:t>
      </w:r>
      <w:r w:rsidRPr="000C41C5">
        <w:rPr>
          <w:sz w:val="24"/>
          <w:szCs w:val="24"/>
          <w:vertAlign w:val="superscript"/>
        </w:rPr>
        <w:t>nd</w:t>
      </w:r>
      <w:r w:rsidRPr="000C41C5">
        <w:rPr>
          <w:sz w:val="24"/>
          <w:szCs w:val="24"/>
        </w:rPr>
        <w:t xml:space="preserve"> trimester it was 1.006±0.002 and 1.006±0.001 respectively. In 3</w:t>
      </w:r>
      <w:r w:rsidRPr="000C41C5">
        <w:rPr>
          <w:sz w:val="24"/>
          <w:szCs w:val="24"/>
          <w:vertAlign w:val="superscript"/>
        </w:rPr>
        <w:t>rd</w:t>
      </w:r>
      <w:r w:rsidRPr="000C41C5">
        <w:rPr>
          <w:sz w:val="24"/>
          <w:szCs w:val="24"/>
        </w:rPr>
        <w:t xml:space="preserve"> trimester it was 1.005±0.00 what was similar to Kannan et al. (2010) who stated that the range of specific gravity of urine in normal cattle is 1.025-1.045 with an average of 1.035 and (Braun, 2006); also has shown in obstructive urolithiasis it ranges from 1.008 to 1.025.</w:t>
      </w:r>
    </w:p>
    <w:p w:rsidR="000C41C5" w:rsidRPr="000C41C5" w:rsidRDefault="000C41C5" w:rsidP="000C41C5">
      <w:pPr>
        <w:pBdr>
          <w:bottom w:val="none" w:sz="0" w:space="0" w:color="auto"/>
        </w:pBdr>
        <w:rPr>
          <w:sz w:val="24"/>
          <w:szCs w:val="24"/>
        </w:rPr>
      </w:pPr>
      <w:r w:rsidRPr="000C41C5">
        <w:rPr>
          <w:sz w:val="24"/>
          <w:szCs w:val="24"/>
        </w:rPr>
        <w:lastRenderedPageBreak/>
        <w:t>p</w:t>
      </w:r>
      <w:r w:rsidRPr="000C41C5">
        <w:rPr>
          <w:sz w:val="24"/>
          <w:szCs w:val="24"/>
          <w:vertAlign w:val="superscript"/>
        </w:rPr>
        <w:t>H</w:t>
      </w:r>
      <w:r w:rsidRPr="000C41C5">
        <w:rPr>
          <w:sz w:val="24"/>
          <w:szCs w:val="24"/>
        </w:rPr>
        <w:t xml:space="preserve"> level found at 1</w:t>
      </w:r>
      <w:r w:rsidRPr="000C41C5">
        <w:rPr>
          <w:sz w:val="24"/>
          <w:szCs w:val="24"/>
          <w:vertAlign w:val="superscript"/>
        </w:rPr>
        <w:t>st</w:t>
      </w:r>
      <w:r w:rsidRPr="000C41C5">
        <w:rPr>
          <w:sz w:val="24"/>
          <w:szCs w:val="24"/>
        </w:rPr>
        <w:t>, 2</w:t>
      </w:r>
      <w:r w:rsidRPr="000C41C5">
        <w:rPr>
          <w:sz w:val="24"/>
          <w:szCs w:val="24"/>
          <w:vertAlign w:val="superscript"/>
        </w:rPr>
        <w:t>nd</w:t>
      </w:r>
      <w:r w:rsidRPr="000C41C5">
        <w:rPr>
          <w:sz w:val="24"/>
          <w:szCs w:val="24"/>
        </w:rPr>
        <w:t xml:space="preserve"> and 3</w:t>
      </w:r>
      <w:r w:rsidRPr="000C41C5">
        <w:rPr>
          <w:sz w:val="24"/>
          <w:szCs w:val="24"/>
          <w:vertAlign w:val="superscript"/>
        </w:rPr>
        <w:t>rd</w:t>
      </w:r>
      <w:r w:rsidRPr="000C41C5">
        <w:rPr>
          <w:sz w:val="24"/>
          <w:szCs w:val="24"/>
        </w:rPr>
        <w:t xml:space="preserve"> trimesters was respectively  8.7±1.57, 9.5±0.97 and 8.8±0.92; Similar result was described by (Mavangira et., 2010). On the other hand Seifi et al. (2004) stated that p</w:t>
      </w:r>
      <w:r w:rsidRPr="000C41C5">
        <w:rPr>
          <w:sz w:val="24"/>
          <w:szCs w:val="24"/>
          <w:vertAlign w:val="superscript"/>
        </w:rPr>
        <w:t>H</w:t>
      </w:r>
      <w:r w:rsidRPr="000C41C5">
        <w:rPr>
          <w:sz w:val="24"/>
          <w:szCs w:val="24"/>
        </w:rPr>
        <w:t xml:space="preserve"> ˃8.25 in the 48 hours prior to calving accurately predict that those cows will get clinical milk fever. So 2</w:t>
      </w:r>
      <w:r w:rsidRPr="000C41C5">
        <w:rPr>
          <w:sz w:val="24"/>
          <w:szCs w:val="24"/>
          <w:vertAlign w:val="superscript"/>
        </w:rPr>
        <w:t>nd</w:t>
      </w:r>
      <w:r w:rsidRPr="000C41C5">
        <w:rPr>
          <w:sz w:val="24"/>
          <w:szCs w:val="24"/>
        </w:rPr>
        <w:t xml:space="preserve"> trimesters cow may affected with milk fever.</w:t>
      </w:r>
    </w:p>
    <w:p w:rsidR="000C41C5" w:rsidRPr="000C41C5" w:rsidRDefault="000C41C5" w:rsidP="000C41C5">
      <w:pPr>
        <w:pBdr>
          <w:bottom w:val="none" w:sz="0" w:space="0" w:color="auto"/>
        </w:pBdr>
        <w:rPr>
          <w:sz w:val="24"/>
          <w:szCs w:val="24"/>
        </w:rPr>
      </w:pPr>
      <w:r w:rsidRPr="000C41C5">
        <w:rPr>
          <w:sz w:val="24"/>
          <w:szCs w:val="24"/>
        </w:rPr>
        <w:t>The Prevalence of Urobilinogen was 80% at 3</w:t>
      </w:r>
      <w:r w:rsidRPr="000C41C5">
        <w:rPr>
          <w:sz w:val="24"/>
          <w:szCs w:val="24"/>
          <w:vertAlign w:val="superscript"/>
        </w:rPr>
        <w:t>rd</w:t>
      </w:r>
      <w:r w:rsidRPr="000C41C5">
        <w:rPr>
          <w:sz w:val="24"/>
          <w:szCs w:val="24"/>
        </w:rPr>
        <w:t xml:space="preserve"> trimester which was more higher than other trimesters and it was significant (P&lt; 0.05) which support the result of Kimling (2008) who stated that higher percentage of Urobilinogen found at 3</w:t>
      </w:r>
      <w:r w:rsidRPr="000C41C5">
        <w:rPr>
          <w:sz w:val="24"/>
          <w:szCs w:val="24"/>
          <w:vertAlign w:val="superscript"/>
        </w:rPr>
        <w:t>rd</w:t>
      </w:r>
      <w:r w:rsidRPr="000C41C5">
        <w:rPr>
          <w:sz w:val="24"/>
          <w:szCs w:val="24"/>
        </w:rPr>
        <w:t xml:space="preserve"> trimester.</w:t>
      </w:r>
    </w:p>
    <w:p w:rsidR="000C41C5" w:rsidRPr="000C41C5" w:rsidRDefault="000C41C5" w:rsidP="000C41C5">
      <w:pPr>
        <w:pBdr>
          <w:bottom w:val="none" w:sz="0" w:space="0" w:color="auto"/>
        </w:pBdr>
        <w:rPr>
          <w:sz w:val="24"/>
          <w:szCs w:val="24"/>
        </w:rPr>
      </w:pPr>
      <w:r w:rsidRPr="000C41C5">
        <w:rPr>
          <w:sz w:val="24"/>
          <w:szCs w:val="24"/>
        </w:rPr>
        <w:t>Trace amount of protein found in this study. Siv-Aina et al.</w:t>
      </w:r>
      <w:r w:rsidRPr="000C41C5">
        <w:rPr>
          <w:i/>
          <w:sz w:val="24"/>
          <w:szCs w:val="24"/>
        </w:rPr>
        <w:t xml:space="preserve"> </w:t>
      </w:r>
      <w:r w:rsidRPr="000C41C5">
        <w:rPr>
          <w:sz w:val="24"/>
          <w:szCs w:val="24"/>
        </w:rPr>
        <w:t>(2010) stated that low level of protein in urine are normal. Hohenberger and Kimling (2008) stated that ketone body level in urine 0 (-Ve), 25 (+), 100 (++) and 300 (+++) mg/dl. The presence of ketone body in three trimesters was less than 15 mg/dl which indicate animal was not suffered by abnormal charbohydrate metabolism.</w:t>
      </w:r>
    </w:p>
    <w:p w:rsidR="000C41C5" w:rsidRPr="000C41C5" w:rsidRDefault="000C41C5" w:rsidP="000C41C5">
      <w:pPr>
        <w:pBdr>
          <w:bottom w:val="none" w:sz="0" w:space="0" w:color="auto"/>
        </w:pBdr>
        <w:rPr>
          <w:sz w:val="24"/>
          <w:szCs w:val="24"/>
        </w:rPr>
      </w:pPr>
      <w:r w:rsidRPr="000C41C5">
        <w:rPr>
          <w:sz w:val="24"/>
          <w:szCs w:val="24"/>
        </w:rPr>
        <w:t>No evidence of glucose was detected in thirty samples. Schultz et al (1993) reported that in pregnant cows glucose requirement increase due to fetal development and very trace amount of glucose may found in urine.</w:t>
      </w:r>
    </w:p>
    <w:p w:rsidR="000C41C5" w:rsidRDefault="000C41C5">
      <w:pPr>
        <w:pBdr>
          <w:bottom w:val="none" w:sz="0" w:space="0" w:color="auto"/>
        </w:pBdr>
        <w:spacing w:line="276" w:lineRule="auto"/>
        <w:jc w:val="left"/>
        <w:rPr>
          <w:b/>
          <w:sz w:val="24"/>
          <w:szCs w:val="24"/>
        </w:rPr>
      </w:pPr>
    </w:p>
    <w:p w:rsidR="00DA6F54" w:rsidRDefault="00DA6F54" w:rsidP="003C362E">
      <w:pPr>
        <w:pBdr>
          <w:bottom w:val="none" w:sz="0" w:space="0" w:color="auto"/>
        </w:pBdr>
        <w:spacing w:line="276" w:lineRule="auto"/>
        <w:jc w:val="left"/>
        <w:rPr>
          <w:b/>
          <w:sz w:val="24"/>
          <w:szCs w:val="24"/>
        </w:rPr>
      </w:pPr>
    </w:p>
    <w:p w:rsidR="008C205F" w:rsidRDefault="008C205F" w:rsidP="001440FC">
      <w:pPr>
        <w:pBdr>
          <w:bottom w:val="none" w:sz="0" w:space="0" w:color="auto"/>
        </w:pBdr>
        <w:jc w:val="center"/>
        <w:rPr>
          <w:b/>
          <w:sz w:val="24"/>
          <w:szCs w:val="24"/>
        </w:rPr>
      </w:pPr>
    </w:p>
    <w:p w:rsidR="00E12874" w:rsidRDefault="00E12874" w:rsidP="001440FC">
      <w:pPr>
        <w:pBdr>
          <w:bottom w:val="none" w:sz="0" w:space="0" w:color="auto"/>
        </w:pBdr>
        <w:jc w:val="center"/>
        <w:rPr>
          <w:b/>
          <w:sz w:val="24"/>
          <w:szCs w:val="24"/>
        </w:rPr>
      </w:pPr>
    </w:p>
    <w:p w:rsidR="00E12874" w:rsidRDefault="00E12874" w:rsidP="001440FC">
      <w:pPr>
        <w:pBdr>
          <w:bottom w:val="none" w:sz="0" w:space="0" w:color="auto"/>
        </w:pBdr>
        <w:jc w:val="center"/>
        <w:rPr>
          <w:b/>
          <w:sz w:val="24"/>
          <w:szCs w:val="24"/>
        </w:rPr>
      </w:pPr>
    </w:p>
    <w:p w:rsidR="00E12874" w:rsidRDefault="00E12874" w:rsidP="001440FC">
      <w:pPr>
        <w:pBdr>
          <w:bottom w:val="none" w:sz="0" w:space="0" w:color="auto"/>
        </w:pBdr>
        <w:jc w:val="center"/>
        <w:rPr>
          <w:b/>
          <w:sz w:val="24"/>
          <w:szCs w:val="24"/>
        </w:rPr>
      </w:pPr>
    </w:p>
    <w:p w:rsidR="00E12874" w:rsidRDefault="00E12874" w:rsidP="001440FC">
      <w:pPr>
        <w:pBdr>
          <w:bottom w:val="none" w:sz="0" w:space="0" w:color="auto"/>
        </w:pBdr>
        <w:jc w:val="center"/>
        <w:rPr>
          <w:b/>
          <w:sz w:val="24"/>
          <w:szCs w:val="24"/>
        </w:rPr>
      </w:pPr>
    </w:p>
    <w:p w:rsidR="00E12874" w:rsidRDefault="00E12874" w:rsidP="001440FC">
      <w:pPr>
        <w:pBdr>
          <w:bottom w:val="none" w:sz="0" w:space="0" w:color="auto"/>
        </w:pBdr>
        <w:jc w:val="center"/>
        <w:rPr>
          <w:b/>
          <w:sz w:val="24"/>
          <w:szCs w:val="24"/>
        </w:rPr>
      </w:pPr>
    </w:p>
    <w:p w:rsidR="001440FC" w:rsidRPr="009A4D92" w:rsidRDefault="001440FC" w:rsidP="009A4D92">
      <w:pPr>
        <w:pStyle w:val="Heading1"/>
        <w:pBdr>
          <w:bottom w:val="none" w:sz="0" w:space="0" w:color="auto"/>
        </w:pBdr>
        <w:jc w:val="center"/>
        <w:rPr>
          <w:rFonts w:ascii="Times New Roman" w:hAnsi="Times New Roman" w:cs="Times New Roman"/>
          <w:color w:val="auto"/>
          <w:sz w:val="24"/>
          <w:szCs w:val="24"/>
        </w:rPr>
      </w:pPr>
      <w:bookmarkStart w:id="24" w:name="_Toc430285389"/>
      <w:r w:rsidRPr="009A4D92">
        <w:rPr>
          <w:rFonts w:ascii="Times New Roman" w:hAnsi="Times New Roman" w:cs="Times New Roman"/>
          <w:color w:val="auto"/>
          <w:sz w:val="24"/>
          <w:szCs w:val="24"/>
        </w:rPr>
        <w:lastRenderedPageBreak/>
        <w:t>CHAPTER V</w:t>
      </w:r>
      <w:bookmarkEnd w:id="24"/>
    </w:p>
    <w:p w:rsidR="001440FC" w:rsidRPr="009A4D92" w:rsidRDefault="001440FC" w:rsidP="009A4D92">
      <w:pPr>
        <w:pStyle w:val="Heading2"/>
        <w:pBdr>
          <w:bottom w:val="none" w:sz="0" w:space="0" w:color="auto"/>
        </w:pBdr>
        <w:jc w:val="center"/>
        <w:rPr>
          <w:rFonts w:ascii="Times New Roman" w:hAnsi="Times New Roman" w:cs="Times New Roman"/>
          <w:color w:val="auto"/>
          <w:sz w:val="24"/>
          <w:szCs w:val="24"/>
        </w:rPr>
      </w:pPr>
      <w:bookmarkStart w:id="25" w:name="_Toc430285390"/>
      <w:r w:rsidRPr="009A4D92">
        <w:rPr>
          <w:rFonts w:ascii="Times New Roman" w:hAnsi="Times New Roman" w:cs="Times New Roman"/>
          <w:color w:val="auto"/>
          <w:sz w:val="24"/>
          <w:szCs w:val="24"/>
        </w:rPr>
        <w:t>CONCLUTION</w:t>
      </w:r>
      <w:bookmarkEnd w:id="25"/>
    </w:p>
    <w:p w:rsidR="001440FC" w:rsidRPr="00CF322F" w:rsidRDefault="00CF322F" w:rsidP="001440FC">
      <w:pPr>
        <w:pBdr>
          <w:bottom w:val="none" w:sz="0" w:space="0" w:color="auto"/>
        </w:pBdr>
        <w:rPr>
          <w:sz w:val="24"/>
          <w:szCs w:val="24"/>
        </w:rPr>
      </w:pPr>
      <w:r>
        <w:rPr>
          <w:sz w:val="24"/>
          <w:szCs w:val="24"/>
        </w:rPr>
        <w:t xml:space="preserve">The haematobiochemical </w:t>
      </w:r>
      <w:r w:rsidR="006F265A">
        <w:rPr>
          <w:sz w:val="24"/>
          <w:szCs w:val="24"/>
        </w:rPr>
        <w:t>and urin</w:t>
      </w:r>
      <w:r w:rsidR="004E3BF8">
        <w:rPr>
          <w:sz w:val="24"/>
          <w:szCs w:val="24"/>
        </w:rPr>
        <w:t>alysis in pregnant cattle of different trim</w:t>
      </w:r>
      <w:r w:rsidR="00693E2B">
        <w:rPr>
          <w:sz w:val="24"/>
          <w:szCs w:val="24"/>
        </w:rPr>
        <w:t>esters we found many</w:t>
      </w:r>
      <w:r w:rsidR="004E3BF8">
        <w:rPr>
          <w:sz w:val="24"/>
          <w:szCs w:val="24"/>
        </w:rPr>
        <w:t xml:space="preserve"> alterations.</w:t>
      </w:r>
      <w:r w:rsidR="00654DF5">
        <w:rPr>
          <w:sz w:val="24"/>
          <w:szCs w:val="24"/>
        </w:rPr>
        <w:t xml:space="preserve"> We also fo</w:t>
      </w:r>
      <w:r w:rsidR="00D56376">
        <w:rPr>
          <w:sz w:val="24"/>
          <w:szCs w:val="24"/>
        </w:rPr>
        <w:t>und so</w:t>
      </w:r>
      <w:r w:rsidR="0093097E">
        <w:rPr>
          <w:sz w:val="24"/>
          <w:szCs w:val="24"/>
        </w:rPr>
        <w:t>me significant changes in paramete</w:t>
      </w:r>
      <w:r w:rsidR="00D56376">
        <w:rPr>
          <w:sz w:val="24"/>
          <w:szCs w:val="24"/>
        </w:rPr>
        <w:t>rs</w:t>
      </w:r>
      <w:r w:rsidR="00654DF5">
        <w:rPr>
          <w:sz w:val="24"/>
          <w:szCs w:val="24"/>
        </w:rPr>
        <w:t>.</w:t>
      </w:r>
      <w:r w:rsidR="00B802E9">
        <w:rPr>
          <w:sz w:val="24"/>
          <w:szCs w:val="24"/>
        </w:rPr>
        <w:t xml:space="preserve"> </w:t>
      </w:r>
      <w:r w:rsidR="00EC159C">
        <w:rPr>
          <w:sz w:val="24"/>
          <w:szCs w:val="24"/>
        </w:rPr>
        <w:t xml:space="preserve">In haematological test we found monocyte level, in biochemical test total </w:t>
      </w:r>
      <w:r w:rsidR="002E2511">
        <w:rPr>
          <w:sz w:val="24"/>
          <w:szCs w:val="24"/>
        </w:rPr>
        <w:t>protein,</w:t>
      </w:r>
      <w:r w:rsidR="00EC159C">
        <w:rPr>
          <w:sz w:val="24"/>
          <w:szCs w:val="24"/>
        </w:rPr>
        <w:t xml:space="preserve"> magnesium and phosphorus level</w:t>
      </w:r>
      <w:r w:rsidR="002E2511">
        <w:rPr>
          <w:sz w:val="24"/>
          <w:szCs w:val="24"/>
        </w:rPr>
        <w:t>s</w:t>
      </w:r>
      <w:r w:rsidR="00EC159C">
        <w:rPr>
          <w:sz w:val="24"/>
          <w:szCs w:val="24"/>
        </w:rPr>
        <w:t xml:space="preserve"> are significant. In</w:t>
      </w:r>
      <w:r w:rsidR="00F31F18">
        <w:rPr>
          <w:sz w:val="24"/>
          <w:szCs w:val="24"/>
        </w:rPr>
        <w:t xml:space="preserve"> case of urinanalysis only the urinobilinogen are significant which goes pick level at 3</w:t>
      </w:r>
      <w:r w:rsidR="00F31F18" w:rsidRPr="00F31F18">
        <w:rPr>
          <w:sz w:val="24"/>
          <w:szCs w:val="24"/>
          <w:vertAlign w:val="superscript"/>
        </w:rPr>
        <w:t>rd</w:t>
      </w:r>
      <w:r w:rsidR="00F31F18">
        <w:rPr>
          <w:sz w:val="24"/>
          <w:szCs w:val="24"/>
        </w:rPr>
        <w:t xml:space="preserve"> trimester.</w:t>
      </w:r>
    </w:p>
    <w:p w:rsidR="001440FC" w:rsidRPr="001440FC" w:rsidRDefault="001440FC" w:rsidP="001440FC">
      <w:pPr>
        <w:pBdr>
          <w:bottom w:val="none" w:sz="0" w:space="0" w:color="auto"/>
        </w:pBdr>
        <w:rPr>
          <w:b/>
          <w:sz w:val="24"/>
          <w:szCs w:val="24"/>
        </w:rPr>
      </w:pPr>
    </w:p>
    <w:p w:rsidR="001B25DE" w:rsidRDefault="001B25DE" w:rsidP="00D9375B">
      <w:pPr>
        <w:pBdr>
          <w:bottom w:val="none" w:sz="0" w:space="0" w:color="auto"/>
        </w:pBdr>
        <w:jc w:val="center"/>
        <w:rPr>
          <w:rFonts w:ascii="Lucida Calligraphy" w:hAnsi="Lucida Calligraphy"/>
          <w:b/>
          <w:sz w:val="24"/>
          <w:szCs w:val="24"/>
        </w:rPr>
      </w:pPr>
    </w:p>
    <w:p w:rsidR="001B25DE" w:rsidRDefault="001B25DE" w:rsidP="00D9375B">
      <w:pPr>
        <w:pBdr>
          <w:bottom w:val="none" w:sz="0" w:space="0" w:color="auto"/>
        </w:pBdr>
        <w:jc w:val="center"/>
        <w:rPr>
          <w:rFonts w:ascii="Lucida Calligraphy" w:hAnsi="Lucida Calligraphy"/>
          <w:b/>
          <w:sz w:val="24"/>
          <w:szCs w:val="24"/>
        </w:rPr>
      </w:pPr>
    </w:p>
    <w:p w:rsidR="001B25DE" w:rsidRDefault="001B25DE" w:rsidP="00D9375B">
      <w:pPr>
        <w:pBdr>
          <w:bottom w:val="none" w:sz="0" w:space="0" w:color="auto"/>
        </w:pBdr>
        <w:jc w:val="center"/>
        <w:rPr>
          <w:rFonts w:ascii="Lucida Calligraphy" w:hAnsi="Lucida Calligraphy"/>
          <w:b/>
          <w:sz w:val="24"/>
          <w:szCs w:val="24"/>
        </w:rPr>
      </w:pPr>
    </w:p>
    <w:p w:rsidR="005D16DF" w:rsidRDefault="005D16DF" w:rsidP="00D9375B">
      <w:pPr>
        <w:pBdr>
          <w:bottom w:val="none" w:sz="0" w:space="0" w:color="auto"/>
        </w:pBdr>
        <w:jc w:val="center"/>
        <w:rPr>
          <w:b/>
          <w:sz w:val="24"/>
          <w:szCs w:val="24"/>
        </w:rPr>
      </w:pPr>
    </w:p>
    <w:p w:rsidR="005D16DF" w:rsidRDefault="005D16DF" w:rsidP="00D9375B">
      <w:pPr>
        <w:pBdr>
          <w:bottom w:val="none" w:sz="0" w:space="0" w:color="auto"/>
        </w:pBdr>
        <w:jc w:val="center"/>
        <w:rPr>
          <w:b/>
          <w:sz w:val="24"/>
          <w:szCs w:val="24"/>
        </w:rPr>
      </w:pPr>
    </w:p>
    <w:p w:rsidR="005D16DF" w:rsidRDefault="005D16DF" w:rsidP="00D9375B">
      <w:pPr>
        <w:pBdr>
          <w:bottom w:val="none" w:sz="0" w:space="0" w:color="auto"/>
        </w:pBdr>
        <w:jc w:val="center"/>
        <w:rPr>
          <w:b/>
          <w:sz w:val="24"/>
          <w:szCs w:val="24"/>
        </w:rPr>
      </w:pPr>
    </w:p>
    <w:p w:rsidR="005D16DF" w:rsidRDefault="005D16DF" w:rsidP="00D9375B">
      <w:pPr>
        <w:pBdr>
          <w:bottom w:val="none" w:sz="0" w:space="0" w:color="auto"/>
        </w:pBdr>
        <w:jc w:val="center"/>
        <w:rPr>
          <w:b/>
          <w:sz w:val="24"/>
          <w:szCs w:val="24"/>
        </w:rPr>
      </w:pPr>
    </w:p>
    <w:p w:rsidR="005D16DF" w:rsidRDefault="005D16DF" w:rsidP="00D9375B">
      <w:pPr>
        <w:pBdr>
          <w:bottom w:val="none" w:sz="0" w:space="0" w:color="auto"/>
        </w:pBdr>
        <w:jc w:val="center"/>
        <w:rPr>
          <w:b/>
          <w:sz w:val="24"/>
          <w:szCs w:val="24"/>
        </w:rPr>
      </w:pPr>
    </w:p>
    <w:p w:rsidR="00E12874" w:rsidRDefault="00E12874" w:rsidP="00D9375B">
      <w:pPr>
        <w:pBdr>
          <w:bottom w:val="none" w:sz="0" w:space="0" w:color="auto"/>
        </w:pBdr>
        <w:jc w:val="center"/>
        <w:rPr>
          <w:b/>
          <w:sz w:val="24"/>
          <w:szCs w:val="24"/>
        </w:rPr>
      </w:pPr>
    </w:p>
    <w:p w:rsidR="00E12874" w:rsidRDefault="00E12874" w:rsidP="00D9375B">
      <w:pPr>
        <w:pBdr>
          <w:bottom w:val="none" w:sz="0" w:space="0" w:color="auto"/>
        </w:pBdr>
        <w:jc w:val="center"/>
        <w:rPr>
          <w:b/>
          <w:sz w:val="24"/>
          <w:szCs w:val="24"/>
        </w:rPr>
      </w:pPr>
    </w:p>
    <w:p w:rsidR="00E12874" w:rsidRDefault="00E12874" w:rsidP="00D9375B">
      <w:pPr>
        <w:pBdr>
          <w:bottom w:val="none" w:sz="0" w:space="0" w:color="auto"/>
        </w:pBdr>
        <w:jc w:val="center"/>
        <w:rPr>
          <w:b/>
          <w:sz w:val="24"/>
          <w:szCs w:val="24"/>
        </w:rPr>
      </w:pPr>
    </w:p>
    <w:p w:rsidR="00E12874" w:rsidRDefault="00E12874" w:rsidP="00D9375B">
      <w:pPr>
        <w:pBdr>
          <w:bottom w:val="none" w:sz="0" w:space="0" w:color="auto"/>
        </w:pBdr>
        <w:jc w:val="center"/>
        <w:rPr>
          <w:b/>
          <w:sz w:val="24"/>
          <w:szCs w:val="24"/>
        </w:rPr>
      </w:pPr>
    </w:p>
    <w:p w:rsidR="00FB4E69" w:rsidRDefault="00FB4E69" w:rsidP="00FB4E69">
      <w:pPr>
        <w:pBdr>
          <w:bottom w:val="none" w:sz="0" w:space="0" w:color="auto"/>
        </w:pBdr>
        <w:rPr>
          <w:b/>
          <w:sz w:val="24"/>
          <w:szCs w:val="24"/>
        </w:rPr>
      </w:pPr>
    </w:p>
    <w:p w:rsidR="006F265A" w:rsidRPr="00387219" w:rsidRDefault="006F265A" w:rsidP="00387219">
      <w:pPr>
        <w:pStyle w:val="Heading1"/>
        <w:pBdr>
          <w:bottom w:val="none" w:sz="0" w:space="0" w:color="auto"/>
        </w:pBdr>
        <w:jc w:val="center"/>
        <w:rPr>
          <w:rFonts w:ascii="Times New Roman" w:hAnsi="Times New Roman" w:cs="Times New Roman"/>
          <w:color w:val="auto"/>
          <w:sz w:val="24"/>
          <w:szCs w:val="24"/>
        </w:rPr>
      </w:pPr>
      <w:bookmarkStart w:id="26" w:name="_Toc430285391"/>
      <w:r w:rsidRPr="00387219">
        <w:rPr>
          <w:rFonts w:ascii="Times New Roman" w:hAnsi="Times New Roman" w:cs="Times New Roman"/>
          <w:color w:val="auto"/>
          <w:sz w:val="24"/>
          <w:szCs w:val="24"/>
        </w:rPr>
        <w:lastRenderedPageBreak/>
        <w:t>ACKNOWLEDGEMENTS</w:t>
      </w:r>
      <w:bookmarkEnd w:id="26"/>
    </w:p>
    <w:p w:rsidR="007C5BEA" w:rsidRPr="00FC6327" w:rsidRDefault="007C5BEA" w:rsidP="00462DD4">
      <w:pPr>
        <w:pBdr>
          <w:bottom w:val="none" w:sz="0" w:space="0" w:color="auto"/>
        </w:pBdr>
        <w:rPr>
          <w:sz w:val="24"/>
          <w:szCs w:val="24"/>
        </w:rPr>
      </w:pPr>
      <w:r w:rsidRPr="00FC6327">
        <w:rPr>
          <w:sz w:val="24"/>
          <w:szCs w:val="24"/>
        </w:rPr>
        <w:t xml:space="preserve">All the praises and deepest sense </w:t>
      </w:r>
      <w:r w:rsidR="0022235A">
        <w:rPr>
          <w:sz w:val="24"/>
          <w:szCs w:val="24"/>
        </w:rPr>
        <w:t>of gratefulness belongs to the A</w:t>
      </w:r>
      <w:r w:rsidRPr="00FC6327">
        <w:rPr>
          <w:sz w:val="24"/>
          <w:szCs w:val="24"/>
        </w:rPr>
        <w:t>lm</w:t>
      </w:r>
      <w:r w:rsidR="0022235A">
        <w:rPr>
          <w:sz w:val="24"/>
          <w:szCs w:val="24"/>
        </w:rPr>
        <w:t>ighty Allah, the merciful, the Omnipotent and the Beneficent but the Supreme Ruler of the U</w:t>
      </w:r>
      <w:r w:rsidRPr="00FC6327">
        <w:rPr>
          <w:sz w:val="24"/>
          <w:szCs w:val="24"/>
        </w:rPr>
        <w:t>niverse who enabled me to complete my</w:t>
      </w:r>
      <w:r w:rsidR="0022235A">
        <w:rPr>
          <w:sz w:val="24"/>
          <w:szCs w:val="24"/>
        </w:rPr>
        <w:t xml:space="preserve"> clinical</w:t>
      </w:r>
      <w:r w:rsidRPr="00FC6327">
        <w:rPr>
          <w:sz w:val="24"/>
          <w:szCs w:val="24"/>
        </w:rPr>
        <w:t xml:space="preserve"> report successfully for the degree of Doctor of Veterinary Medicine (DVM).</w:t>
      </w:r>
    </w:p>
    <w:p w:rsidR="007C5BEA" w:rsidRPr="00FC6327" w:rsidRDefault="007C5BEA" w:rsidP="00462DD4">
      <w:pPr>
        <w:pBdr>
          <w:bottom w:val="none" w:sz="0" w:space="0" w:color="auto"/>
        </w:pBdr>
        <w:rPr>
          <w:sz w:val="24"/>
          <w:szCs w:val="24"/>
        </w:rPr>
      </w:pPr>
      <w:r w:rsidRPr="00FC6327">
        <w:rPr>
          <w:sz w:val="24"/>
          <w:szCs w:val="24"/>
        </w:rPr>
        <w:t>Cordial cooperation, friendly collaboration, fruitful advice and guidance were received from many persons throughout the experiment. The author is immensely grateful to all of them and regrets for inability to mention every one by name.</w:t>
      </w:r>
    </w:p>
    <w:p w:rsidR="00120662" w:rsidRDefault="007C5BEA" w:rsidP="00462DD4">
      <w:pPr>
        <w:pBdr>
          <w:bottom w:val="none" w:sz="0" w:space="0" w:color="auto"/>
        </w:pBdr>
        <w:rPr>
          <w:sz w:val="24"/>
          <w:szCs w:val="24"/>
        </w:rPr>
      </w:pPr>
      <w:r w:rsidRPr="00FC6327">
        <w:rPr>
          <w:sz w:val="24"/>
          <w:szCs w:val="24"/>
        </w:rPr>
        <w:t>The author sincerely desire to express his deepest sense of gratitude to his teacher and r</w:t>
      </w:r>
      <w:r w:rsidR="009A0312">
        <w:rPr>
          <w:sz w:val="24"/>
          <w:szCs w:val="24"/>
        </w:rPr>
        <w:t>eport supervisor Dr. Amir Hossa</w:t>
      </w:r>
      <w:r w:rsidRPr="00FC6327">
        <w:rPr>
          <w:sz w:val="24"/>
          <w:szCs w:val="24"/>
        </w:rPr>
        <w:t>n Shaikat, Assistant professor, Department of Physiology, Biochemistry and Pharmacology, CVASU for his scholastic guidance, valuable advice, constant inspiration, affectionate feeling, radical investigation and constructive criticism in all phases of this study.</w:t>
      </w:r>
    </w:p>
    <w:p w:rsidR="00043B1A" w:rsidRPr="00FC6327" w:rsidRDefault="00043B1A" w:rsidP="00462DD4">
      <w:pPr>
        <w:pBdr>
          <w:bottom w:val="none" w:sz="0" w:space="0" w:color="auto"/>
        </w:pBdr>
        <w:rPr>
          <w:sz w:val="24"/>
          <w:szCs w:val="24"/>
        </w:rPr>
      </w:pPr>
      <w:r>
        <w:rPr>
          <w:sz w:val="24"/>
          <w:szCs w:val="24"/>
        </w:rPr>
        <w:t xml:space="preserve">The author also </w:t>
      </w:r>
      <w:r w:rsidR="00661EAB">
        <w:rPr>
          <w:sz w:val="24"/>
          <w:szCs w:val="24"/>
        </w:rPr>
        <w:t>expresses his good wishes</w:t>
      </w:r>
      <w:r w:rsidR="001B25DE">
        <w:rPr>
          <w:sz w:val="24"/>
          <w:szCs w:val="24"/>
        </w:rPr>
        <w:t xml:space="preserve"> to Professor Dr. Mohammad Rashedul Alam</w:t>
      </w:r>
      <w:r w:rsidR="007038E9">
        <w:rPr>
          <w:sz w:val="24"/>
          <w:szCs w:val="24"/>
        </w:rPr>
        <w:t>, Dept. of Physiology, Biochemistry</w:t>
      </w:r>
      <w:r w:rsidR="00A84155">
        <w:rPr>
          <w:sz w:val="24"/>
          <w:szCs w:val="24"/>
        </w:rPr>
        <w:t xml:space="preserve"> and Pharmacology</w:t>
      </w:r>
      <w:r w:rsidR="009A0312">
        <w:rPr>
          <w:sz w:val="24"/>
          <w:szCs w:val="24"/>
        </w:rPr>
        <w:t xml:space="preserve"> and M</w:t>
      </w:r>
      <w:r w:rsidR="002326F7">
        <w:rPr>
          <w:sz w:val="24"/>
          <w:szCs w:val="24"/>
        </w:rPr>
        <w:t>ajor Prakash Kumar Das</w:t>
      </w:r>
      <w:r w:rsidR="00A84155">
        <w:rPr>
          <w:sz w:val="24"/>
          <w:szCs w:val="24"/>
        </w:rPr>
        <w:t>, Military farm, Chittagong</w:t>
      </w:r>
      <w:r w:rsidR="002326F7">
        <w:rPr>
          <w:sz w:val="24"/>
          <w:szCs w:val="24"/>
        </w:rPr>
        <w:t>.</w:t>
      </w:r>
      <w:r w:rsidR="001B25DE">
        <w:rPr>
          <w:sz w:val="24"/>
          <w:szCs w:val="24"/>
        </w:rPr>
        <w:t xml:space="preserve"> </w:t>
      </w:r>
    </w:p>
    <w:p w:rsidR="00BF595D" w:rsidRPr="00FC6327" w:rsidRDefault="008F070A" w:rsidP="00462DD4">
      <w:pPr>
        <w:pBdr>
          <w:bottom w:val="none" w:sz="0" w:space="0" w:color="auto"/>
        </w:pBdr>
        <w:rPr>
          <w:sz w:val="24"/>
          <w:szCs w:val="24"/>
        </w:rPr>
      </w:pPr>
      <w:r w:rsidRPr="00FC6327">
        <w:rPr>
          <w:sz w:val="24"/>
          <w:szCs w:val="24"/>
        </w:rPr>
        <w:t>The author is grateful to Mr.</w:t>
      </w:r>
      <w:r w:rsidR="0075764C">
        <w:rPr>
          <w:sz w:val="24"/>
          <w:szCs w:val="24"/>
        </w:rPr>
        <w:t xml:space="preserve"> Md.</w:t>
      </w:r>
      <w:r w:rsidRPr="00FC6327">
        <w:rPr>
          <w:sz w:val="24"/>
          <w:szCs w:val="24"/>
        </w:rPr>
        <w:t xml:space="preserve"> Enamul Hoque,</w:t>
      </w:r>
      <w:r w:rsidR="00A84155">
        <w:rPr>
          <w:sz w:val="24"/>
          <w:szCs w:val="24"/>
        </w:rPr>
        <w:t xml:space="preserve"> S</w:t>
      </w:r>
      <w:r w:rsidR="0075764C">
        <w:rPr>
          <w:sz w:val="24"/>
          <w:szCs w:val="24"/>
        </w:rPr>
        <w:t>enior Laboratory A</w:t>
      </w:r>
      <w:r w:rsidRPr="00FC6327">
        <w:rPr>
          <w:sz w:val="24"/>
          <w:szCs w:val="24"/>
        </w:rPr>
        <w:t>ttendant (Physiology) and Mr. Raf</w:t>
      </w:r>
      <w:r w:rsidR="00A84155">
        <w:rPr>
          <w:sz w:val="24"/>
          <w:szCs w:val="24"/>
        </w:rPr>
        <w:t>iqul Islam Technical o</w:t>
      </w:r>
      <w:r w:rsidR="0075764C">
        <w:rPr>
          <w:sz w:val="24"/>
          <w:szCs w:val="24"/>
        </w:rPr>
        <w:t>fficer</w:t>
      </w:r>
      <w:r w:rsidRPr="00FC6327">
        <w:rPr>
          <w:sz w:val="24"/>
          <w:szCs w:val="24"/>
        </w:rPr>
        <w:t>, CVASU for the help during laboratory work.</w:t>
      </w:r>
    </w:p>
    <w:p w:rsidR="00F06D40" w:rsidRPr="00FC6327" w:rsidRDefault="00F06D40" w:rsidP="00F06D40">
      <w:pPr>
        <w:pBdr>
          <w:bottom w:val="none" w:sz="0" w:space="0" w:color="auto"/>
        </w:pBdr>
        <w:spacing w:line="240" w:lineRule="auto"/>
        <w:rPr>
          <w:b/>
          <w:sz w:val="24"/>
          <w:szCs w:val="24"/>
        </w:rPr>
      </w:pPr>
      <w:r w:rsidRPr="00FC6327">
        <w:rPr>
          <w:b/>
          <w:sz w:val="24"/>
          <w:szCs w:val="24"/>
        </w:rPr>
        <w:t>Author</w:t>
      </w:r>
    </w:p>
    <w:p w:rsidR="00F06D40" w:rsidRPr="00FC6327" w:rsidRDefault="00F06D40" w:rsidP="00F06D40">
      <w:pPr>
        <w:pBdr>
          <w:bottom w:val="none" w:sz="0" w:space="0" w:color="auto"/>
        </w:pBdr>
        <w:spacing w:line="240" w:lineRule="auto"/>
        <w:rPr>
          <w:b/>
          <w:sz w:val="24"/>
          <w:szCs w:val="24"/>
        </w:rPr>
      </w:pPr>
      <w:r w:rsidRPr="00FC6327">
        <w:rPr>
          <w:b/>
          <w:sz w:val="24"/>
          <w:szCs w:val="24"/>
        </w:rPr>
        <w:t>September, 2015</w:t>
      </w:r>
    </w:p>
    <w:p w:rsidR="00F06D40" w:rsidRPr="00FC6327" w:rsidRDefault="00F06D40" w:rsidP="00156F45">
      <w:pPr>
        <w:pBdr>
          <w:bottom w:val="none" w:sz="0" w:space="0" w:color="auto"/>
        </w:pBdr>
        <w:spacing w:line="276" w:lineRule="auto"/>
        <w:jc w:val="center"/>
        <w:rPr>
          <w:b/>
          <w:sz w:val="24"/>
          <w:szCs w:val="24"/>
        </w:rPr>
      </w:pPr>
    </w:p>
    <w:p w:rsidR="00F06D40" w:rsidRPr="00FC6327" w:rsidRDefault="00F06D40" w:rsidP="00156F45">
      <w:pPr>
        <w:pBdr>
          <w:bottom w:val="none" w:sz="0" w:space="0" w:color="auto"/>
        </w:pBdr>
        <w:spacing w:line="276" w:lineRule="auto"/>
        <w:jc w:val="center"/>
        <w:rPr>
          <w:b/>
          <w:sz w:val="24"/>
          <w:szCs w:val="24"/>
        </w:rPr>
      </w:pPr>
    </w:p>
    <w:p w:rsidR="00654427" w:rsidRDefault="00654427" w:rsidP="00654427">
      <w:pPr>
        <w:pBdr>
          <w:bottom w:val="none" w:sz="0" w:space="0" w:color="auto"/>
        </w:pBdr>
        <w:spacing w:line="276" w:lineRule="auto"/>
        <w:rPr>
          <w:b/>
          <w:sz w:val="24"/>
          <w:szCs w:val="24"/>
        </w:rPr>
      </w:pPr>
    </w:p>
    <w:p w:rsidR="00FB4E69" w:rsidRDefault="00FB4E69" w:rsidP="00FB4E69">
      <w:pPr>
        <w:pBdr>
          <w:bottom w:val="none" w:sz="0" w:space="0" w:color="auto"/>
        </w:pBdr>
        <w:spacing w:line="276" w:lineRule="auto"/>
        <w:rPr>
          <w:b/>
          <w:sz w:val="24"/>
          <w:szCs w:val="24"/>
        </w:rPr>
      </w:pPr>
    </w:p>
    <w:p w:rsidR="00D9375B" w:rsidRPr="00A755E6" w:rsidRDefault="00CE238D" w:rsidP="00387219">
      <w:pPr>
        <w:pStyle w:val="Heading1"/>
        <w:pBdr>
          <w:bottom w:val="none" w:sz="0" w:space="0" w:color="auto"/>
        </w:pBdr>
        <w:jc w:val="center"/>
        <w:rPr>
          <w:rFonts w:ascii="Times New Roman" w:hAnsi="Times New Roman" w:cs="Times New Roman"/>
          <w:color w:val="auto"/>
          <w:sz w:val="24"/>
          <w:szCs w:val="24"/>
        </w:rPr>
      </w:pPr>
      <w:bookmarkStart w:id="27" w:name="_Toc430285392"/>
      <w:r w:rsidRPr="00A755E6">
        <w:rPr>
          <w:rFonts w:ascii="Times New Roman" w:hAnsi="Times New Roman" w:cs="Times New Roman"/>
          <w:color w:val="auto"/>
          <w:sz w:val="24"/>
          <w:szCs w:val="24"/>
        </w:rPr>
        <w:lastRenderedPageBreak/>
        <w:t>CHAPTER –VI</w:t>
      </w:r>
      <w:bookmarkEnd w:id="27"/>
    </w:p>
    <w:p w:rsidR="000903E4" w:rsidRPr="00A755E6" w:rsidRDefault="00BF595D" w:rsidP="00A755E6">
      <w:pPr>
        <w:pStyle w:val="Heading2"/>
        <w:pBdr>
          <w:bottom w:val="none" w:sz="0" w:space="0" w:color="auto"/>
        </w:pBdr>
        <w:jc w:val="center"/>
        <w:rPr>
          <w:rFonts w:ascii="Times New Roman" w:hAnsi="Times New Roman" w:cs="Times New Roman"/>
          <w:color w:val="auto"/>
          <w:sz w:val="24"/>
          <w:szCs w:val="24"/>
        </w:rPr>
      </w:pPr>
      <w:bookmarkStart w:id="28" w:name="_Toc430285393"/>
      <w:r w:rsidRPr="00A755E6">
        <w:rPr>
          <w:rFonts w:ascii="Times New Roman" w:hAnsi="Times New Roman" w:cs="Times New Roman"/>
          <w:color w:val="auto"/>
          <w:sz w:val="24"/>
          <w:szCs w:val="24"/>
        </w:rPr>
        <w:t>REFERENCE</w:t>
      </w:r>
      <w:bookmarkEnd w:id="28"/>
    </w:p>
    <w:p w:rsidR="00B659C8" w:rsidRPr="002B03F9" w:rsidRDefault="0067395B" w:rsidP="009F383A">
      <w:pPr>
        <w:pBdr>
          <w:bottom w:val="none" w:sz="0" w:space="0" w:color="auto"/>
        </w:pBdr>
        <w:ind w:left="720" w:hanging="720"/>
        <w:rPr>
          <w:sz w:val="24"/>
          <w:szCs w:val="24"/>
        </w:rPr>
      </w:pPr>
      <w:r w:rsidRPr="002B03F9">
        <w:rPr>
          <w:sz w:val="24"/>
          <w:szCs w:val="24"/>
        </w:rPr>
        <w:t>BLRI (</w:t>
      </w:r>
      <w:r w:rsidR="00B659C8" w:rsidRPr="002B03F9">
        <w:rPr>
          <w:sz w:val="24"/>
          <w:szCs w:val="24"/>
        </w:rPr>
        <w:t>2010). A study on conservation and improvement of potential  native  livestock through community entrepreneurship development. Animal Production Research. Bangladesh Livestock Research Institute, Savar, Dhaka.</w:t>
      </w:r>
    </w:p>
    <w:p w:rsidR="00970BEF" w:rsidRPr="002B03F9" w:rsidRDefault="00970BEF" w:rsidP="009F383A">
      <w:pPr>
        <w:pBdr>
          <w:bottom w:val="none" w:sz="0" w:space="0" w:color="auto"/>
        </w:pBdr>
        <w:ind w:left="720" w:hanging="720"/>
        <w:rPr>
          <w:sz w:val="24"/>
          <w:szCs w:val="24"/>
        </w:rPr>
      </w:pPr>
      <w:r w:rsidRPr="002B03F9">
        <w:rPr>
          <w:sz w:val="24"/>
          <w:szCs w:val="24"/>
        </w:rPr>
        <w:t>Bogin, E., Seligman, N. G., Holtzer, Z., Avidar, Y. and Baram, M. (1988). Blood profile of healthy beef herd grazing seasonal Mediterranean range. Zbl. Vet. Med.  35: 270-276.</w:t>
      </w:r>
    </w:p>
    <w:p w:rsidR="00BF595D" w:rsidRPr="002B03F9" w:rsidRDefault="0067395B" w:rsidP="009F383A">
      <w:pPr>
        <w:pBdr>
          <w:bottom w:val="none" w:sz="0" w:space="0" w:color="auto"/>
        </w:pBdr>
        <w:ind w:left="720" w:hanging="720"/>
        <w:rPr>
          <w:sz w:val="24"/>
          <w:szCs w:val="24"/>
        </w:rPr>
      </w:pPr>
      <w:r>
        <w:rPr>
          <w:sz w:val="24"/>
          <w:szCs w:val="24"/>
        </w:rPr>
        <w:t>Britt (</w:t>
      </w:r>
      <w:r w:rsidR="004A337A" w:rsidRPr="002B03F9">
        <w:rPr>
          <w:sz w:val="24"/>
          <w:szCs w:val="24"/>
        </w:rPr>
        <w:t>1985</w:t>
      </w:r>
      <w:r>
        <w:rPr>
          <w:sz w:val="24"/>
          <w:szCs w:val="24"/>
        </w:rPr>
        <w:t>); Plaizier et al. (</w:t>
      </w:r>
      <w:r w:rsidR="004A337A" w:rsidRPr="002B03F9">
        <w:rPr>
          <w:sz w:val="24"/>
          <w:szCs w:val="24"/>
        </w:rPr>
        <w:t>1997</w:t>
      </w:r>
      <w:r>
        <w:rPr>
          <w:sz w:val="24"/>
          <w:szCs w:val="24"/>
        </w:rPr>
        <w:t>)</w:t>
      </w:r>
      <w:r w:rsidR="004A337A" w:rsidRPr="002B03F9">
        <w:rPr>
          <w:sz w:val="24"/>
          <w:szCs w:val="24"/>
        </w:rPr>
        <w:t>; Meadows et al. (2005)</w:t>
      </w:r>
      <w:r w:rsidR="0054466B" w:rsidRPr="002B03F9">
        <w:rPr>
          <w:sz w:val="24"/>
          <w:szCs w:val="24"/>
        </w:rPr>
        <w:t xml:space="preserve">. </w:t>
      </w:r>
      <w:r w:rsidR="008F0A03" w:rsidRPr="002B03F9">
        <w:rPr>
          <w:sz w:val="24"/>
          <w:szCs w:val="24"/>
        </w:rPr>
        <w:t>The profitability of dairy farms depends greatly on the reprodu</w:t>
      </w:r>
      <w:r w:rsidR="0054466B" w:rsidRPr="002B03F9">
        <w:rPr>
          <w:sz w:val="24"/>
          <w:szCs w:val="24"/>
        </w:rPr>
        <w:t>ctive efficiency of dairy cows</w:t>
      </w:r>
      <w:r w:rsidR="008F0A03" w:rsidRPr="002B03F9">
        <w:rPr>
          <w:sz w:val="24"/>
          <w:szCs w:val="24"/>
        </w:rPr>
        <w:t>.</w:t>
      </w:r>
    </w:p>
    <w:p w:rsidR="00700A47" w:rsidRPr="002B03F9" w:rsidRDefault="00B659C8" w:rsidP="009F383A">
      <w:pPr>
        <w:pBdr>
          <w:bottom w:val="none" w:sz="0" w:space="0" w:color="auto"/>
        </w:pBdr>
        <w:ind w:left="720" w:hanging="720"/>
        <w:rPr>
          <w:sz w:val="24"/>
          <w:szCs w:val="24"/>
        </w:rPr>
      </w:pPr>
      <w:r w:rsidRPr="002B03F9">
        <w:rPr>
          <w:sz w:val="24"/>
          <w:szCs w:val="24"/>
        </w:rPr>
        <w:t>Buttler, J.E., Hamilton, W.C., Sasser,</w:t>
      </w:r>
      <w:r w:rsidR="00FC6E71">
        <w:rPr>
          <w:sz w:val="24"/>
          <w:szCs w:val="24"/>
        </w:rPr>
        <w:t xml:space="preserve"> R.G., Ruder, C.A., Hass, G.M. and </w:t>
      </w:r>
      <w:r w:rsidRPr="002B03F9">
        <w:rPr>
          <w:sz w:val="24"/>
          <w:szCs w:val="24"/>
        </w:rPr>
        <w:t>Williams, R.J.</w:t>
      </w:r>
      <w:r w:rsidR="00FC6E71">
        <w:rPr>
          <w:sz w:val="24"/>
          <w:szCs w:val="24"/>
        </w:rPr>
        <w:t xml:space="preserve"> (</w:t>
      </w:r>
      <w:r w:rsidR="00700A47" w:rsidRPr="002B03F9">
        <w:rPr>
          <w:sz w:val="24"/>
          <w:szCs w:val="24"/>
        </w:rPr>
        <w:t>19</w:t>
      </w:r>
      <w:r w:rsidRPr="002B03F9">
        <w:rPr>
          <w:sz w:val="24"/>
          <w:szCs w:val="24"/>
        </w:rPr>
        <w:t>82</w:t>
      </w:r>
      <w:r w:rsidR="00FC6E71">
        <w:rPr>
          <w:sz w:val="24"/>
          <w:szCs w:val="24"/>
        </w:rPr>
        <w:t>)</w:t>
      </w:r>
      <w:r w:rsidRPr="002B03F9">
        <w:rPr>
          <w:sz w:val="24"/>
          <w:szCs w:val="24"/>
        </w:rPr>
        <w:t>. Detection and partial characterization of two bovine pregnancy-specific proteins. Biology of reproduction, 26:925-933.</w:t>
      </w:r>
    </w:p>
    <w:p w:rsidR="00BF595D" w:rsidRPr="002B03F9" w:rsidRDefault="00BF595D" w:rsidP="009F383A">
      <w:pPr>
        <w:pBdr>
          <w:bottom w:val="none" w:sz="0" w:space="0" w:color="auto"/>
        </w:pBdr>
        <w:ind w:left="720" w:hanging="720"/>
        <w:rPr>
          <w:sz w:val="24"/>
          <w:szCs w:val="24"/>
        </w:rPr>
      </w:pPr>
      <w:r w:rsidRPr="002B03F9">
        <w:rPr>
          <w:sz w:val="24"/>
          <w:szCs w:val="24"/>
        </w:rPr>
        <w:t>D</w:t>
      </w:r>
      <w:r w:rsidR="005C64E7" w:rsidRPr="002B03F9">
        <w:rPr>
          <w:sz w:val="24"/>
          <w:szCs w:val="24"/>
        </w:rPr>
        <w:t xml:space="preserve">LS </w:t>
      </w:r>
      <w:r w:rsidR="00196D17">
        <w:rPr>
          <w:sz w:val="24"/>
          <w:szCs w:val="24"/>
        </w:rPr>
        <w:t>(</w:t>
      </w:r>
      <w:r w:rsidR="005C64E7" w:rsidRPr="002B03F9">
        <w:rPr>
          <w:sz w:val="24"/>
          <w:szCs w:val="24"/>
        </w:rPr>
        <w:t>2013</w:t>
      </w:r>
      <w:r w:rsidR="00196D17">
        <w:rPr>
          <w:sz w:val="24"/>
          <w:szCs w:val="24"/>
        </w:rPr>
        <w:t>)</w:t>
      </w:r>
      <w:r w:rsidR="005C64E7" w:rsidRPr="002B03F9">
        <w:rPr>
          <w:sz w:val="24"/>
          <w:szCs w:val="24"/>
        </w:rPr>
        <w:t>. Annual Report on Livestock, Division of Livestock Statistics, Ministry of Fisheries and Livestock, Farmgate, Dhaka, Bangladesh.</w:t>
      </w:r>
    </w:p>
    <w:p w:rsidR="00FC6E71" w:rsidRDefault="00E90393" w:rsidP="00FC6E71">
      <w:pPr>
        <w:pBdr>
          <w:bottom w:val="none" w:sz="0" w:space="0" w:color="auto"/>
        </w:pBdr>
        <w:ind w:left="720" w:hanging="720"/>
        <w:rPr>
          <w:sz w:val="24"/>
          <w:szCs w:val="24"/>
        </w:rPr>
      </w:pPr>
      <w:r w:rsidRPr="002B03F9">
        <w:rPr>
          <w:sz w:val="24"/>
          <w:szCs w:val="24"/>
        </w:rPr>
        <w:t xml:space="preserve">Doornenbal, H., Tong, A. K. W. and Murray, N. L. (1988). Reference Values of  Blood Parameters in Beef Cattle  of Different Ages and Stages of Lactation. </w:t>
      </w:r>
      <w:r w:rsidRPr="002B03F9">
        <w:rPr>
          <w:i/>
          <w:sz w:val="24"/>
          <w:szCs w:val="24"/>
        </w:rPr>
        <w:t>Can. J. Vet. Res</w:t>
      </w:r>
      <w:r w:rsidRPr="002B03F9">
        <w:rPr>
          <w:sz w:val="24"/>
          <w:szCs w:val="24"/>
        </w:rPr>
        <w:t>. 52: 99-105.</w:t>
      </w:r>
    </w:p>
    <w:p w:rsidR="002B03F9" w:rsidRPr="00FC6E71" w:rsidRDefault="002B03F9" w:rsidP="00FC6E71">
      <w:pPr>
        <w:pBdr>
          <w:bottom w:val="none" w:sz="0" w:space="0" w:color="auto"/>
        </w:pBdr>
        <w:ind w:left="720" w:hanging="720"/>
        <w:rPr>
          <w:sz w:val="24"/>
          <w:szCs w:val="24"/>
        </w:rPr>
      </w:pPr>
      <w:r w:rsidRPr="002B03F9">
        <w:rPr>
          <w:rFonts w:eastAsiaTheme="minorHAnsi"/>
          <w:bCs/>
          <w:sz w:val="24"/>
          <w:szCs w:val="22"/>
        </w:rPr>
        <w:t>Food and Agriculture Organization (1999). Regional Office for Asia and the Pacific publication.</w:t>
      </w:r>
    </w:p>
    <w:p w:rsidR="008D4E88" w:rsidRPr="002B03F9" w:rsidRDefault="008D4E88" w:rsidP="002B03F9">
      <w:pPr>
        <w:pBdr>
          <w:bottom w:val="none" w:sz="0" w:space="0" w:color="auto"/>
        </w:pBdr>
        <w:spacing w:before="240"/>
        <w:ind w:left="630" w:hanging="540"/>
        <w:rPr>
          <w:rFonts w:eastAsiaTheme="minorHAnsi"/>
          <w:bCs/>
          <w:sz w:val="24"/>
          <w:szCs w:val="22"/>
        </w:rPr>
      </w:pPr>
      <w:r w:rsidRPr="002B03F9">
        <w:rPr>
          <w:sz w:val="24"/>
          <w:szCs w:val="24"/>
        </w:rPr>
        <w:t xml:space="preserve">Lumsden, J. H., Mullen, K. and Rowe, R. (1980). Hematology and biochemistry reference values of female Holstein Cattle. </w:t>
      </w:r>
      <w:r w:rsidRPr="002B03F9">
        <w:rPr>
          <w:i/>
          <w:sz w:val="24"/>
          <w:szCs w:val="24"/>
        </w:rPr>
        <w:t>Can. J. Com</w:t>
      </w:r>
      <w:r w:rsidRPr="002B03F9">
        <w:rPr>
          <w:sz w:val="24"/>
          <w:szCs w:val="24"/>
        </w:rPr>
        <w:t>.  Med. 44: 24-31.</w:t>
      </w:r>
    </w:p>
    <w:p w:rsidR="005E3599" w:rsidRPr="002B03F9" w:rsidRDefault="008D4E88" w:rsidP="005E3599">
      <w:pPr>
        <w:pBdr>
          <w:bottom w:val="none" w:sz="0" w:space="0" w:color="auto"/>
        </w:pBdr>
        <w:ind w:left="720" w:hanging="720"/>
        <w:rPr>
          <w:sz w:val="24"/>
          <w:szCs w:val="24"/>
        </w:rPr>
      </w:pPr>
      <w:r w:rsidRPr="002B03F9">
        <w:rPr>
          <w:sz w:val="24"/>
          <w:szCs w:val="24"/>
        </w:rPr>
        <w:t xml:space="preserve">Manzoor, R., Zahoor, A., Pampori, S. I., Javeed, I. A., Bhat, M. A. P. and Manzoor, A. K. (2008). Hemato-Biochemical Indices of cross breed Cows during different stages of pregnancy. </w:t>
      </w:r>
      <w:r w:rsidRPr="002B03F9">
        <w:rPr>
          <w:i/>
          <w:sz w:val="24"/>
          <w:szCs w:val="24"/>
        </w:rPr>
        <w:t xml:space="preserve">Ind. J. D. Sci. </w:t>
      </w:r>
      <w:r w:rsidRPr="002B03F9">
        <w:rPr>
          <w:sz w:val="24"/>
          <w:szCs w:val="24"/>
        </w:rPr>
        <w:t>3: 154-159.</w:t>
      </w:r>
    </w:p>
    <w:p w:rsidR="00407E7E" w:rsidRPr="002B03F9" w:rsidRDefault="002B03F9" w:rsidP="002B03F9">
      <w:pPr>
        <w:pBdr>
          <w:bottom w:val="none" w:sz="0" w:space="0" w:color="auto"/>
        </w:pBdr>
        <w:spacing w:before="240"/>
        <w:ind w:left="630" w:hanging="540"/>
        <w:rPr>
          <w:rFonts w:eastAsiaTheme="minorHAnsi"/>
          <w:bCs/>
          <w:sz w:val="24"/>
          <w:szCs w:val="22"/>
        </w:rPr>
      </w:pPr>
      <w:r w:rsidRPr="002B03F9">
        <w:rPr>
          <w:rFonts w:eastAsiaTheme="minorHAnsi"/>
          <w:bCs/>
          <w:sz w:val="24"/>
          <w:szCs w:val="22"/>
        </w:rPr>
        <w:lastRenderedPageBreak/>
        <w:t xml:space="preserve">Otto, F., Ibanez, A., Caballero, B. and Bogin, E. (1992). Blood profile of Paraguayan cattle in relation to nutrition, metabolic state, management and race. </w:t>
      </w:r>
      <w:r w:rsidRPr="002B03F9">
        <w:rPr>
          <w:rFonts w:eastAsiaTheme="minorHAnsi"/>
          <w:bCs/>
          <w:i/>
          <w:sz w:val="24"/>
          <w:szCs w:val="22"/>
        </w:rPr>
        <w:t>Isr. J. Vet. Med.</w:t>
      </w:r>
      <w:r w:rsidRPr="002B03F9">
        <w:rPr>
          <w:rFonts w:eastAsiaTheme="minorHAnsi"/>
          <w:bCs/>
          <w:sz w:val="24"/>
          <w:szCs w:val="22"/>
        </w:rPr>
        <w:t xml:space="preserve"> 47: 91-99.</w:t>
      </w:r>
    </w:p>
    <w:p w:rsidR="00407E7E" w:rsidRPr="002B03F9" w:rsidRDefault="00407E7E" w:rsidP="00407E7E">
      <w:pPr>
        <w:pBdr>
          <w:bottom w:val="none" w:sz="0" w:space="0" w:color="auto"/>
        </w:pBdr>
        <w:spacing w:before="240"/>
        <w:ind w:left="630" w:hanging="540"/>
        <w:rPr>
          <w:rFonts w:eastAsiaTheme="minorHAnsi"/>
          <w:bCs/>
          <w:sz w:val="24"/>
          <w:szCs w:val="22"/>
        </w:rPr>
      </w:pPr>
      <w:r w:rsidRPr="00407E7E">
        <w:rPr>
          <w:rFonts w:eastAsiaTheme="minorHAnsi" w:hint="cs"/>
          <w:bCs/>
          <w:sz w:val="24"/>
          <w:szCs w:val="22"/>
        </w:rPr>
        <w:t>Otto</w:t>
      </w:r>
      <w:r w:rsidRPr="00407E7E">
        <w:rPr>
          <w:rFonts w:eastAsiaTheme="minorHAnsi"/>
          <w:bCs/>
          <w:sz w:val="24"/>
          <w:szCs w:val="22"/>
        </w:rPr>
        <w:t xml:space="preserve">, F., Vilela, F., Harun, M., Taylor, G., Baggasse, P. and Bogin, E. (2010). Biochemical Blood Profile of Angora Cattle in Mozambique. </w:t>
      </w:r>
      <w:r w:rsidRPr="00407E7E">
        <w:rPr>
          <w:rFonts w:eastAsiaTheme="minorHAnsi"/>
          <w:bCs/>
          <w:i/>
          <w:sz w:val="24"/>
          <w:szCs w:val="22"/>
        </w:rPr>
        <w:t xml:space="preserve">Isr. J. Vet. Med. </w:t>
      </w:r>
      <w:r w:rsidRPr="00407E7E">
        <w:rPr>
          <w:rFonts w:eastAsiaTheme="minorHAnsi"/>
          <w:bCs/>
          <w:sz w:val="24"/>
          <w:szCs w:val="22"/>
        </w:rPr>
        <w:t>55(3).</w:t>
      </w:r>
    </w:p>
    <w:p w:rsidR="00407E7E" w:rsidRPr="002B03F9" w:rsidRDefault="00407E7E" w:rsidP="00407E7E">
      <w:pPr>
        <w:pBdr>
          <w:bottom w:val="none" w:sz="0" w:space="0" w:color="auto"/>
        </w:pBdr>
        <w:spacing w:before="240"/>
        <w:ind w:left="630" w:hanging="540"/>
        <w:rPr>
          <w:rFonts w:eastAsiaTheme="minorHAnsi"/>
          <w:bCs/>
          <w:sz w:val="24"/>
          <w:szCs w:val="22"/>
        </w:rPr>
      </w:pPr>
      <w:r w:rsidRPr="00407E7E">
        <w:rPr>
          <w:rFonts w:eastAsiaTheme="minorHAnsi"/>
          <w:bCs/>
          <w:sz w:val="24"/>
          <w:szCs w:val="22"/>
        </w:rPr>
        <w:t xml:space="preserve">Pyne, A. K. and Maira, D. N. (1981). Physiological studies on blood of lactating Hariana and Sahiwal cattle. </w:t>
      </w:r>
      <w:r w:rsidRPr="00407E7E">
        <w:rPr>
          <w:rFonts w:eastAsiaTheme="minorHAnsi"/>
          <w:bCs/>
          <w:i/>
          <w:sz w:val="24"/>
          <w:szCs w:val="22"/>
        </w:rPr>
        <w:t>Ind. Vet.  J.</w:t>
      </w:r>
      <w:r w:rsidRPr="00407E7E">
        <w:rPr>
          <w:rFonts w:eastAsiaTheme="minorHAnsi"/>
          <w:bCs/>
          <w:sz w:val="24"/>
          <w:szCs w:val="22"/>
        </w:rPr>
        <w:t xml:space="preserve"> 58:526-528.</w:t>
      </w:r>
    </w:p>
    <w:p w:rsidR="0016517B" w:rsidRPr="0016517B" w:rsidRDefault="0016517B" w:rsidP="0016517B">
      <w:pPr>
        <w:pBdr>
          <w:bottom w:val="none" w:sz="0" w:space="0" w:color="auto"/>
        </w:pBdr>
        <w:spacing w:before="240"/>
        <w:ind w:left="630" w:hanging="540"/>
        <w:rPr>
          <w:rFonts w:eastAsiaTheme="minorHAnsi"/>
          <w:bCs/>
          <w:sz w:val="24"/>
          <w:szCs w:val="22"/>
        </w:rPr>
      </w:pPr>
      <w:r w:rsidRPr="0016517B">
        <w:rPr>
          <w:rFonts w:eastAsiaTheme="minorHAnsi"/>
          <w:bCs/>
          <w:sz w:val="24"/>
          <w:szCs w:val="22"/>
        </w:rPr>
        <w:t xml:space="preserve">Roy, S., Roy, M. and Mishra, S. (2010). Hematological and biochemical profile during gestation period in Sahiwal cows. </w:t>
      </w:r>
      <w:r w:rsidRPr="0016517B">
        <w:rPr>
          <w:rFonts w:eastAsiaTheme="minorHAnsi"/>
          <w:bCs/>
          <w:i/>
          <w:sz w:val="24"/>
          <w:szCs w:val="22"/>
        </w:rPr>
        <w:t>Vet. Worl.</w:t>
      </w:r>
      <w:r w:rsidRPr="0016517B">
        <w:rPr>
          <w:rFonts w:eastAsiaTheme="minorHAnsi"/>
          <w:bCs/>
          <w:sz w:val="24"/>
          <w:szCs w:val="22"/>
        </w:rPr>
        <w:t xml:space="preserve"> 3(1): 26-28.</w:t>
      </w:r>
    </w:p>
    <w:p w:rsidR="0016517B" w:rsidRPr="0016517B" w:rsidRDefault="0016517B" w:rsidP="0016517B">
      <w:pPr>
        <w:pBdr>
          <w:bottom w:val="none" w:sz="0" w:space="0" w:color="auto"/>
        </w:pBdr>
        <w:spacing w:before="240"/>
        <w:ind w:left="630" w:hanging="540"/>
        <w:rPr>
          <w:rFonts w:eastAsiaTheme="minorHAnsi"/>
          <w:bCs/>
          <w:sz w:val="24"/>
          <w:szCs w:val="22"/>
        </w:rPr>
      </w:pPr>
      <w:r w:rsidRPr="0016517B">
        <w:rPr>
          <w:rFonts w:eastAsiaTheme="minorHAnsi"/>
          <w:bCs/>
          <w:sz w:val="24"/>
          <w:szCs w:val="22"/>
        </w:rPr>
        <w:t>Zvorc, Z., Matijatko, V., Beer, B., Forsek, J., Bedrica, L. and Kucer, N. (2000). Blood serum proteinograms in pregnant and non-pregnant cows.</w:t>
      </w:r>
      <w:r w:rsidRPr="0016517B">
        <w:rPr>
          <w:rFonts w:eastAsiaTheme="minorHAnsi"/>
          <w:bCs/>
          <w:iCs/>
          <w:sz w:val="24"/>
          <w:szCs w:val="22"/>
        </w:rPr>
        <w:t xml:space="preserve"> Veterinarski Arhiv. 70 </w:t>
      </w:r>
      <w:r w:rsidRPr="0016517B">
        <w:rPr>
          <w:rFonts w:eastAsiaTheme="minorHAnsi"/>
          <w:bCs/>
          <w:sz w:val="24"/>
          <w:szCs w:val="22"/>
        </w:rPr>
        <w:t>(1): 21-30.</w:t>
      </w:r>
    </w:p>
    <w:p w:rsidR="0016517B" w:rsidRDefault="0016517B" w:rsidP="005E3599">
      <w:pPr>
        <w:pBdr>
          <w:bottom w:val="none" w:sz="0" w:space="0" w:color="auto"/>
        </w:pBdr>
        <w:ind w:left="720" w:hanging="720"/>
        <w:rPr>
          <w:sz w:val="24"/>
          <w:szCs w:val="24"/>
        </w:rPr>
      </w:pPr>
    </w:p>
    <w:p w:rsidR="00FC6E71" w:rsidRDefault="00FC6E71" w:rsidP="005E3599">
      <w:pPr>
        <w:pBdr>
          <w:bottom w:val="none" w:sz="0" w:space="0" w:color="auto"/>
        </w:pBdr>
        <w:spacing w:line="276" w:lineRule="auto"/>
        <w:jc w:val="center"/>
        <w:rPr>
          <w:b/>
          <w:sz w:val="24"/>
          <w:szCs w:val="24"/>
        </w:rPr>
      </w:pPr>
    </w:p>
    <w:p w:rsidR="00FC6E71" w:rsidRDefault="00FC6E71" w:rsidP="005E3599">
      <w:pPr>
        <w:pBdr>
          <w:bottom w:val="none" w:sz="0" w:space="0" w:color="auto"/>
        </w:pBdr>
        <w:spacing w:line="276" w:lineRule="auto"/>
        <w:jc w:val="center"/>
        <w:rPr>
          <w:b/>
          <w:sz w:val="24"/>
          <w:szCs w:val="24"/>
        </w:rPr>
      </w:pPr>
    </w:p>
    <w:p w:rsidR="00FC6E71" w:rsidRDefault="00FC6E71" w:rsidP="005E3599">
      <w:pPr>
        <w:pBdr>
          <w:bottom w:val="none" w:sz="0" w:space="0" w:color="auto"/>
        </w:pBdr>
        <w:spacing w:line="276" w:lineRule="auto"/>
        <w:jc w:val="center"/>
        <w:rPr>
          <w:b/>
          <w:sz w:val="24"/>
          <w:szCs w:val="24"/>
        </w:rPr>
      </w:pPr>
    </w:p>
    <w:p w:rsidR="00FC6E71" w:rsidRDefault="00FC6E71" w:rsidP="005E3599">
      <w:pPr>
        <w:pBdr>
          <w:bottom w:val="none" w:sz="0" w:space="0" w:color="auto"/>
        </w:pBdr>
        <w:spacing w:line="276" w:lineRule="auto"/>
        <w:jc w:val="center"/>
        <w:rPr>
          <w:b/>
          <w:sz w:val="24"/>
          <w:szCs w:val="24"/>
        </w:rPr>
      </w:pPr>
    </w:p>
    <w:p w:rsidR="00FC6E71" w:rsidRDefault="00FC6E71" w:rsidP="005E3599">
      <w:pPr>
        <w:pBdr>
          <w:bottom w:val="none" w:sz="0" w:space="0" w:color="auto"/>
        </w:pBdr>
        <w:spacing w:line="276" w:lineRule="auto"/>
        <w:jc w:val="center"/>
        <w:rPr>
          <w:b/>
          <w:sz w:val="24"/>
          <w:szCs w:val="24"/>
        </w:rPr>
      </w:pPr>
    </w:p>
    <w:p w:rsidR="00FC6E71" w:rsidRDefault="00FC6E71" w:rsidP="005E3599">
      <w:pPr>
        <w:pBdr>
          <w:bottom w:val="none" w:sz="0" w:space="0" w:color="auto"/>
        </w:pBdr>
        <w:spacing w:line="276" w:lineRule="auto"/>
        <w:jc w:val="center"/>
        <w:rPr>
          <w:b/>
          <w:sz w:val="24"/>
          <w:szCs w:val="24"/>
        </w:rPr>
      </w:pPr>
    </w:p>
    <w:p w:rsidR="00FC6E71" w:rsidRDefault="00FC6E71" w:rsidP="005E3599">
      <w:pPr>
        <w:pBdr>
          <w:bottom w:val="none" w:sz="0" w:space="0" w:color="auto"/>
        </w:pBdr>
        <w:spacing w:line="276" w:lineRule="auto"/>
        <w:jc w:val="center"/>
        <w:rPr>
          <w:b/>
          <w:sz w:val="24"/>
          <w:szCs w:val="24"/>
        </w:rPr>
      </w:pPr>
    </w:p>
    <w:p w:rsidR="004307F3" w:rsidRDefault="004307F3" w:rsidP="005E3599">
      <w:pPr>
        <w:pBdr>
          <w:bottom w:val="none" w:sz="0" w:space="0" w:color="auto"/>
        </w:pBdr>
        <w:spacing w:line="276" w:lineRule="auto"/>
        <w:jc w:val="center"/>
        <w:rPr>
          <w:b/>
          <w:sz w:val="24"/>
          <w:szCs w:val="24"/>
        </w:rPr>
      </w:pPr>
    </w:p>
    <w:p w:rsidR="004307F3" w:rsidRDefault="004307F3" w:rsidP="005E3599">
      <w:pPr>
        <w:pBdr>
          <w:bottom w:val="none" w:sz="0" w:space="0" w:color="auto"/>
        </w:pBdr>
        <w:spacing w:line="276" w:lineRule="auto"/>
        <w:jc w:val="center"/>
        <w:rPr>
          <w:b/>
          <w:sz w:val="24"/>
          <w:szCs w:val="24"/>
        </w:rPr>
      </w:pPr>
    </w:p>
    <w:p w:rsidR="004307F3" w:rsidRDefault="004307F3" w:rsidP="005E3599">
      <w:pPr>
        <w:pBdr>
          <w:bottom w:val="none" w:sz="0" w:space="0" w:color="auto"/>
        </w:pBdr>
        <w:spacing w:line="276" w:lineRule="auto"/>
        <w:jc w:val="center"/>
        <w:rPr>
          <w:b/>
          <w:sz w:val="24"/>
          <w:szCs w:val="24"/>
        </w:rPr>
      </w:pPr>
    </w:p>
    <w:p w:rsidR="00654427" w:rsidRPr="00A42EC3" w:rsidRDefault="005E3599" w:rsidP="00A42EC3">
      <w:pPr>
        <w:pStyle w:val="Heading1"/>
        <w:pBdr>
          <w:bottom w:val="none" w:sz="0" w:space="0" w:color="auto"/>
        </w:pBdr>
        <w:jc w:val="center"/>
        <w:rPr>
          <w:rFonts w:ascii="Times New Roman" w:hAnsi="Times New Roman" w:cs="Times New Roman"/>
          <w:color w:val="auto"/>
          <w:sz w:val="24"/>
          <w:szCs w:val="24"/>
        </w:rPr>
      </w:pPr>
      <w:bookmarkStart w:id="29" w:name="_Toc430285394"/>
      <w:r w:rsidRPr="00A42EC3">
        <w:rPr>
          <w:rFonts w:ascii="Times New Roman" w:hAnsi="Times New Roman" w:cs="Times New Roman"/>
          <w:color w:val="auto"/>
          <w:sz w:val="24"/>
          <w:szCs w:val="24"/>
        </w:rPr>
        <w:lastRenderedPageBreak/>
        <w:t>BIOGRAPHY</w:t>
      </w:r>
      <w:bookmarkEnd w:id="29"/>
    </w:p>
    <w:p w:rsidR="00CC114E" w:rsidRPr="00CC114E" w:rsidRDefault="00CC114E" w:rsidP="00CC114E">
      <w:pPr>
        <w:pBdr>
          <w:bottom w:val="none" w:sz="0" w:space="0" w:color="auto"/>
        </w:pBdr>
        <w:spacing w:line="276" w:lineRule="auto"/>
        <w:rPr>
          <w:sz w:val="24"/>
          <w:szCs w:val="24"/>
        </w:rPr>
      </w:pPr>
      <w:r>
        <w:rPr>
          <w:b/>
          <w:sz w:val="24"/>
          <w:szCs w:val="24"/>
        </w:rPr>
        <w:t xml:space="preserve">Md. Saiful Islam; </w:t>
      </w:r>
      <w:r>
        <w:rPr>
          <w:sz w:val="24"/>
          <w:szCs w:val="24"/>
        </w:rPr>
        <w:t xml:space="preserve">son of </w:t>
      </w:r>
      <w:r w:rsidR="00AB6304">
        <w:rPr>
          <w:b/>
          <w:sz w:val="24"/>
          <w:szCs w:val="24"/>
        </w:rPr>
        <w:t>Md. Najir H</w:t>
      </w:r>
      <w:r>
        <w:rPr>
          <w:b/>
          <w:sz w:val="24"/>
          <w:szCs w:val="24"/>
        </w:rPr>
        <w:t xml:space="preserve">ossain </w:t>
      </w:r>
      <w:r>
        <w:rPr>
          <w:sz w:val="24"/>
          <w:szCs w:val="24"/>
        </w:rPr>
        <w:t xml:space="preserve">and </w:t>
      </w:r>
      <w:r>
        <w:rPr>
          <w:b/>
          <w:sz w:val="24"/>
          <w:szCs w:val="24"/>
        </w:rPr>
        <w:t>Mst. Amena Begum</w:t>
      </w:r>
      <w:r>
        <w:rPr>
          <w:sz w:val="24"/>
          <w:szCs w:val="24"/>
        </w:rPr>
        <w:t xml:space="preserve"> has passed the </w:t>
      </w:r>
      <w:r w:rsidR="00F213B9">
        <w:rPr>
          <w:sz w:val="24"/>
          <w:szCs w:val="24"/>
        </w:rPr>
        <w:t xml:space="preserve">Secondary School  Certificate with GPA-5, Sadakat Hossain High School and </w:t>
      </w:r>
      <w:r w:rsidR="00BE38D0">
        <w:rPr>
          <w:sz w:val="24"/>
          <w:szCs w:val="24"/>
        </w:rPr>
        <w:t>Higher Secondary School Certificate from Rajibpur Degree College with GPA-5</w:t>
      </w:r>
      <w:r w:rsidR="00B26847">
        <w:rPr>
          <w:sz w:val="24"/>
          <w:szCs w:val="24"/>
        </w:rPr>
        <w:t xml:space="preserve"> from Rajshahi education board. Now he is a interns’ student of Veterinary </w:t>
      </w:r>
      <w:r w:rsidR="005B485A">
        <w:rPr>
          <w:sz w:val="24"/>
          <w:szCs w:val="24"/>
        </w:rPr>
        <w:t>medicine, Chittagong Veterinary and Animal</w:t>
      </w:r>
      <w:r w:rsidR="00113AA1">
        <w:rPr>
          <w:sz w:val="24"/>
          <w:szCs w:val="24"/>
        </w:rPr>
        <w:t xml:space="preserve"> Sciences University. His favorite hobby is reading books, writing articles and he want to be an honest Veterinarian</w:t>
      </w:r>
      <w:r w:rsidR="0048566D">
        <w:rPr>
          <w:sz w:val="24"/>
          <w:szCs w:val="24"/>
        </w:rPr>
        <w:t xml:space="preserve"> and researcher. He is interested for find out new techniques for the</w:t>
      </w:r>
      <w:r w:rsidR="004255D0">
        <w:rPr>
          <w:sz w:val="24"/>
          <w:szCs w:val="24"/>
        </w:rPr>
        <w:t xml:space="preserve"> development of veterinary sciences.</w:t>
      </w:r>
      <w:r w:rsidR="0048566D">
        <w:rPr>
          <w:sz w:val="24"/>
          <w:szCs w:val="24"/>
        </w:rPr>
        <w:t xml:space="preserve"> </w:t>
      </w:r>
    </w:p>
    <w:sectPr w:rsidR="00CC114E" w:rsidRPr="00CC114E" w:rsidSect="00BA1E9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987" w:right="1699" w:bottom="1699"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CC3" w:rsidRDefault="00057CC3" w:rsidP="00BA26C2">
      <w:pPr>
        <w:pBdr>
          <w:bottom w:val="none" w:sz="0" w:space="0" w:color="auto"/>
        </w:pBdr>
      </w:pPr>
      <w:r>
        <w:separator/>
      </w:r>
    </w:p>
  </w:endnote>
  <w:endnote w:type="continuationSeparator" w:id="1">
    <w:p w:rsidR="00057CC3" w:rsidRDefault="00057CC3" w:rsidP="00BA26C2">
      <w:pPr>
        <w:pBdr>
          <w:bottom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19" w:rsidRDefault="00910119" w:rsidP="00BA26C2">
    <w:pPr>
      <w:pStyle w:val="Footer"/>
      <w:pBdr>
        <w:bottom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19" w:rsidRDefault="00910119" w:rsidP="00BA26C2">
    <w:pPr>
      <w:pStyle w:val="Footer"/>
      <w:pBdr>
        <w:bottom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19" w:rsidRDefault="00910119" w:rsidP="00BA26C2">
    <w:pPr>
      <w:pStyle w:val="Footer"/>
      <w:pBdr>
        <w:bottom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CC3" w:rsidRDefault="00057CC3" w:rsidP="00BA26C2">
      <w:pPr>
        <w:pBdr>
          <w:bottom w:val="none" w:sz="0" w:space="0" w:color="auto"/>
        </w:pBdr>
      </w:pPr>
      <w:r>
        <w:separator/>
      </w:r>
    </w:p>
  </w:footnote>
  <w:footnote w:type="continuationSeparator" w:id="1">
    <w:p w:rsidR="00057CC3" w:rsidRDefault="00057CC3" w:rsidP="00BA26C2">
      <w:pPr>
        <w:pBdr>
          <w:bottom w:val="none" w:sz="0" w:space="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19" w:rsidRDefault="00910119" w:rsidP="00BA26C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1626"/>
      <w:docPartObj>
        <w:docPartGallery w:val="Page Numbers (Top of Page)"/>
        <w:docPartUnique/>
      </w:docPartObj>
    </w:sdtPr>
    <w:sdtContent>
      <w:p w:rsidR="005E12F0" w:rsidRDefault="005E12F0" w:rsidP="005E12F0">
        <w:pPr>
          <w:pStyle w:val="Header"/>
          <w:pBdr>
            <w:bottom w:val="none" w:sz="0" w:space="0" w:color="auto"/>
          </w:pBdr>
          <w:jc w:val="right"/>
        </w:pPr>
        <w:r w:rsidRPr="005E12F0">
          <w:rPr>
            <w:sz w:val="24"/>
            <w:szCs w:val="24"/>
          </w:rPr>
          <w:fldChar w:fldCharType="begin"/>
        </w:r>
        <w:r w:rsidRPr="005E12F0">
          <w:rPr>
            <w:sz w:val="24"/>
            <w:szCs w:val="24"/>
          </w:rPr>
          <w:instrText xml:space="preserve"> PAGE   \* MERGEFORMAT </w:instrText>
        </w:r>
        <w:r w:rsidRPr="005E12F0">
          <w:rPr>
            <w:sz w:val="24"/>
            <w:szCs w:val="24"/>
          </w:rPr>
          <w:fldChar w:fldCharType="separate"/>
        </w:r>
        <w:r w:rsidR="00ED1D99">
          <w:rPr>
            <w:noProof/>
            <w:sz w:val="24"/>
            <w:szCs w:val="24"/>
          </w:rPr>
          <w:t>4</w:t>
        </w:r>
        <w:r w:rsidRPr="005E12F0">
          <w:rPr>
            <w:sz w:val="24"/>
            <w:szCs w:val="24"/>
          </w:rPr>
          <w:fldChar w:fldCharType="end"/>
        </w:r>
      </w:p>
    </w:sdtContent>
  </w:sdt>
  <w:p w:rsidR="00910119" w:rsidRDefault="00910119" w:rsidP="00BA26C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19" w:rsidRDefault="00910119" w:rsidP="00BA26C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960FB"/>
    <w:multiLevelType w:val="hybridMultilevel"/>
    <w:tmpl w:val="45F2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9154"/>
  </w:hdrShapeDefaults>
  <w:footnotePr>
    <w:footnote w:id="0"/>
    <w:footnote w:id="1"/>
  </w:footnotePr>
  <w:endnotePr>
    <w:endnote w:id="0"/>
    <w:endnote w:id="1"/>
  </w:endnotePr>
  <w:compat>
    <w:useFELayout/>
  </w:compat>
  <w:rsids>
    <w:rsidRoot w:val="00772EA8"/>
    <w:rsid w:val="000000B1"/>
    <w:rsid w:val="00002E42"/>
    <w:rsid w:val="00010D64"/>
    <w:rsid w:val="0001148E"/>
    <w:rsid w:val="00014E7F"/>
    <w:rsid w:val="00021D79"/>
    <w:rsid w:val="00022F0E"/>
    <w:rsid w:val="00033BA2"/>
    <w:rsid w:val="00034908"/>
    <w:rsid w:val="00034F0A"/>
    <w:rsid w:val="00035978"/>
    <w:rsid w:val="00041173"/>
    <w:rsid w:val="00042D61"/>
    <w:rsid w:val="00043B1A"/>
    <w:rsid w:val="00043C1E"/>
    <w:rsid w:val="000536A0"/>
    <w:rsid w:val="00053BBA"/>
    <w:rsid w:val="00055420"/>
    <w:rsid w:val="00056B5E"/>
    <w:rsid w:val="000570EB"/>
    <w:rsid w:val="00057CC3"/>
    <w:rsid w:val="0006076B"/>
    <w:rsid w:val="00061B94"/>
    <w:rsid w:val="000644A6"/>
    <w:rsid w:val="000665ED"/>
    <w:rsid w:val="000725DD"/>
    <w:rsid w:val="00074524"/>
    <w:rsid w:val="00074827"/>
    <w:rsid w:val="0007633B"/>
    <w:rsid w:val="00076523"/>
    <w:rsid w:val="000768BD"/>
    <w:rsid w:val="00080E26"/>
    <w:rsid w:val="00081084"/>
    <w:rsid w:val="00083FBF"/>
    <w:rsid w:val="00084167"/>
    <w:rsid w:val="00085E1E"/>
    <w:rsid w:val="00086A7C"/>
    <w:rsid w:val="000903E4"/>
    <w:rsid w:val="0009785E"/>
    <w:rsid w:val="000A7ECB"/>
    <w:rsid w:val="000B29F0"/>
    <w:rsid w:val="000B3730"/>
    <w:rsid w:val="000B3E83"/>
    <w:rsid w:val="000B6FDC"/>
    <w:rsid w:val="000C02E8"/>
    <w:rsid w:val="000C1E7B"/>
    <w:rsid w:val="000C41C5"/>
    <w:rsid w:val="000D0D7B"/>
    <w:rsid w:val="000D7CEC"/>
    <w:rsid w:val="000E36F7"/>
    <w:rsid w:val="000E5031"/>
    <w:rsid w:val="000E570C"/>
    <w:rsid w:val="000F0698"/>
    <w:rsid w:val="000F29EF"/>
    <w:rsid w:val="000F3038"/>
    <w:rsid w:val="00102934"/>
    <w:rsid w:val="00104868"/>
    <w:rsid w:val="00107347"/>
    <w:rsid w:val="0010756C"/>
    <w:rsid w:val="00113AA1"/>
    <w:rsid w:val="00120662"/>
    <w:rsid w:val="0012156C"/>
    <w:rsid w:val="00127D63"/>
    <w:rsid w:val="00130415"/>
    <w:rsid w:val="00130DC1"/>
    <w:rsid w:val="00133DD2"/>
    <w:rsid w:val="00141761"/>
    <w:rsid w:val="0014330D"/>
    <w:rsid w:val="001433CA"/>
    <w:rsid w:val="001440FC"/>
    <w:rsid w:val="0014733A"/>
    <w:rsid w:val="00156F45"/>
    <w:rsid w:val="00161E93"/>
    <w:rsid w:val="0016517B"/>
    <w:rsid w:val="00166539"/>
    <w:rsid w:val="0017100E"/>
    <w:rsid w:val="0017774C"/>
    <w:rsid w:val="00177BC6"/>
    <w:rsid w:val="0018285D"/>
    <w:rsid w:val="00182CFD"/>
    <w:rsid w:val="00183A85"/>
    <w:rsid w:val="00193339"/>
    <w:rsid w:val="00193BA2"/>
    <w:rsid w:val="00195628"/>
    <w:rsid w:val="00196D17"/>
    <w:rsid w:val="00196D39"/>
    <w:rsid w:val="001A0AEF"/>
    <w:rsid w:val="001A2783"/>
    <w:rsid w:val="001A6B47"/>
    <w:rsid w:val="001B25DE"/>
    <w:rsid w:val="001B5504"/>
    <w:rsid w:val="001C57B3"/>
    <w:rsid w:val="001D3510"/>
    <w:rsid w:val="001D5C36"/>
    <w:rsid w:val="001D6149"/>
    <w:rsid w:val="001D63CD"/>
    <w:rsid w:val="001D7624"/>
    <w:rsid w:val="001D7859"/>
    <w:rsid w:val="001E5510"/>
    <w:rsid w:val="001F0413"/>
    <w:rsid w:val="00205DA8"/>
    <w:rsid w:val="00206C8F"/>
    <w:rsid w:val="0021162F"/>
    <w:rsid w:val="00213931"/>
    <w:rsid w:val="002202F1"/>
    <w:rsid w:val="00220A04"/>
    <w:rsid w:val="0022235A"/>
    <w:rsid w:val="0022281C"/>
    <w:rsid w:val="0022477F"/>
    <w:rsid w:val="00227BC5"/>
    <w:rsid w:val="002316E1"/>
    <w:rsid w:val="002326F7"/>
    <w:rsid w:val="00235809"/>
    <w:rsid w:val="0024059B"/>
    <w:rsid w:val="002422B6"/>
    <w:rsid w:val="00244D88"/>
    <w:rsid w:val="00246C25"/>
    <w:rsid w:val="002476E7"/>
    <w:rsid w:val="00252633"/>
    <w:rsid w:val="00253EB1"/>
    <w:rsid w:val="00260E7A"/>
    <w:rsid w:val="0026279B"/>
    <w:rsid w:val="00262CC6"/>
    <w:rsid w:val="00263928"/>
    <w:rsid w:val="002649AB"/>
    <w:rsid w:val="00267911"/>
    <w:rsid w:val="00270E80"/>
    <w:rsid w:val="00272116"/>
    <w:rsid w:val="00272D81"/>
    <w:rsid w:val="00276E5D"/>
    <w:rsid w:val="002819AC"/>
    <w:rsid w:val="00284DDD"/>
    <w:rsid w:val="00285CC9"/>
    <w:rsid w:val="00286DD7"/>
    <w:rsid w:val="00293B63"/>
    <w:rsid w:val="00295F44"/>
    <w:rsid w:val="002A38FC"/>
    <w:rsid w:val="002A63E8"/>
    <w:rsid w:val="002B03F9"/>
    <w:rsid w:val="002B0ABF"/>
    <w:rsid w:val="002B7ADE"/>
    <w:rsid w:val="002C32FD"/>
    <w:rsid w:val="002C5824"/>
    <w:rsid w:val="002D0E04"/>
    <w:rsid w:val="002D7011"/>
    <w:rsid w:val="002E11AA"/>
    <w:rsid w:val="002E1625"/>
    <w:rsid w:val="002E1FDC"/>
    <w:rsid w:val="002E2511"/>
    <w:rsid w:val="002E6D82"/>
    <w:rsid w:val="002F02A2"/>
    <w:rsid w:val="002F0481"/>
    <w:rsid w:val="002F1833"/>
    <w:rsid w:val="002F7A45"/>
    <w:rsid w:val="00300F3F"/>
    <w:rsid w:val="0030446C"/>
    <w:rsid w:val="00304929"/>
    <w:rsid w:val="0030595B"/>
    <w:rsid w:val="00312B53"/>
    <w:rsid w:val="003135F9"/>
    <w:rsid w:val="0033232F"/>
    <w:rsid w:val="003366FD"/>
    <w:rsid w:val="00337C22"/>
    <w:rsid w:val="003438CC"/>
    <w:rsid w:val="0035218A"/>
    <w:rsid w:val="00353882"/>
    <w:rsid w:val="00354765"/>
    <w:rsid w:val="00360174"/>
    <w:rsid w:val="00362707"/>
    <w:rsid w:val="0036356C"/>
    <w:rsid w:val="00366D5C"/>
    <w:rsid w:val="0037133A"/>
    <w:rsid w:val="0037270E"/>
    <w:rsid w:val="003748AE"/>
    <w:rsid w:val="00375BD1"/>
    <w:rsid w:val="00377D5D"/>
    <w:rsid w:val="0038041F"/>
    <w:rsid w:val="00380EEA"/>
    <w:rsid w:val="00382DAC"/>
    <w:rsid w:val="003850A2"/>
    <w:rsid w:val="00387219"/>
    <w:rsid w:val="003909BB"/>
    <w:rsid w:val="00390E3D"/>
    <w:rsid w:val="00392C54"/>
    <w:rsid w:val="00393F07"/>
    <w:rsid w:val="003955C5"/>
    <w:rsid w:val="00395CC7"/>
    <w:rsid w:val="003A6A99"/>
    <w:rsid w:val="003B157C"/>
    <w:rsid w:val="003B25C0"/>
    <w:rsid w:val="003B3B08"/>
    <w:rsid w:val="003B4A3D"/>
    <w:rsid w:val="003B5E37"/>
    <w:rsid w:val="003C173E"/>
    <w:rsid w:val="003C362E"/>
    <w:rsid w:val="003C4D38"/>
    <w:rsid w:val="003C4FA4"/>
    <w:rsid w:val="003D094D"/>
    <w:rsid w:val="003D6156"/>
    <w:rsid w:val="003D6B07"/>
    <w:rsid w:val="003D7BEB"/>
    <w:rsid w:val="003F1203"/>
    <w:rsid w:val="003F2F15"/>
    <w:rsid w:val="003F5F5B"/>
    <w:rsid w:val="00407E7E"/>
    <w:rsid w:val="004178BB"/>
    <w:rsid w:val="00420606"/>
    <w:rsid w:val="004255D0"/>
    <w:rsid w:val="00426777"/>
    <w:rsid w:val="004307F3"/>
    <w:rsid w:val="00430CDF"/>
    <w:rsid w:val="00431694"/>
    <w:rsid w:val="00432839"/>
    <w:rsid w:val="00441A1B"/>
    <w:rsid w:val="00443EA5"/>
    <w:rsid w:val="0044572F"/>
    <w:rsid w:val="00445D85"/>
    <w:rsid w:val="00446F44"/>
    <w:rsid w:val="00454EA4"/>
    <w:rsid w:val="00462DD4"/>
    <w:rsid w:val="00463AE8"/>
    <w:rsid w:val="00467091"/>
    <w:rsid w:val="0046712D"/>
    <w:rsid w:val="00471805"/>
    <w:rsid w:val="0047285A"/>
    <w:rsid w:val="00475808"/>
    <w:rsid w:val="0047636D"/>
    <w:rsid w:val="00483FFD"/>
    <w:rsid w:val="00485094"/>
    <w:rsid w:val="0048566D"/>
    <w:rsid w:val="00486375"/>
    <w:rsid w:val="004907D3"/>
    <w:rsid w:val="004920C4"/>
    <w:rsid w:val="00494FD2"/>
    <w:rsid w:val="004952D3"/>
    <w:rsid w:val="004A337A"/>
    <w:rsid w:val="004A33BC"/>
    <w:rsid w:val="004A4A4D"/>
    <w:rsid w:val="004B0727"/>
    <w:rsid w:val="004B3D73"/>
    <w:rsid w:val="004B41EC"/>
    <w:rsid w:val="004B6730"/>
    <w:rsid w:val="004D32D1"/>
    <w:rsid w:val="004D6DF1"/>
    <w:rsid w:val="004E0E4B"/>
    <w:rsid w:val="004E3BF8"/>
    <w:rsid w:val="004E5B63"/>
    <w:rsid w:val="004E7032"/>
    <w:rsid w:val="004F35DC"/>
    <w:rsid w:val="004F5FFD"/>
    <w:rsid w:val="005007DF"/>
    <w:rsid w:val="005011AC"/>
    <w:rsid w:val="0050176C"/>
    <w:rsid w:val="0051465C"/>
    <w:rsid w:val="0051657D"/>
    <w:rsid w:val="00516F5C"/>
    <w:rsid w:val="0052207E"/>
    <w:rsid w:val="00534556"/>
    <w:rsid w:val="0053580C"/>
    <w:rsid w:val="0054466B"/>
    <w:rsid w:val="00546E35"/>
    <w:rsid w:val="00551F66"/>
    <w:rsid w:val="00556E0D"/>
    <w:rsid w:val="00560C35"/>
    <w:rsid w:val="005610D0"/>
    <w:rsid w:val="005614F9"/>
    <w:rsid w:val="00563886"/>
    <w:rsid w:val="00573FC5"/>
    <w:rsid w:val="005748B2"/>
    <w:rsid w:val="0057640A"/>
    <w:rsid w:val="005807D1"/>
    <w:rsid w:val="00583379"/>
    <w:rsid w:val="00585094"/>
    <w:rsid w:val="005860D4"/>
    <w:rsid w:val="00586BC7"/>
    <w:rsid w:val="005950C8"/>
    <w:rsid w:val="00597D52"/>
    <w:rsid w:val="005A218D"/>
    <w:rsid w:val="005A2563"/>
    <w:rsid w:val="005A3D06"/>
    <w:rsid w:val="005A47D9"/>
    <w:rsid w:val="005B485A"/>
    <w:rsid w:val="005B5E1C"/>
    <w:rsid w:val="005C1F76"/>
    <w:rsid w:val="005C3D85"/>
    <w:rsid w:val="005C3DC5"/>
    <w:rsid w:val="005C572E"/>
    <w:rsid w:val="005C64E7"/>
    <w:rsid w:val="005D16DF"/>
    <w:rsid w:val="005D5B22"/>
    <w:rsid w:val="005D6722"/>
    <w:rsid w:val="005D70EA"/>
    <w:rsid w:val="005D7A8E"/>
    <w:rsid w:val="005E12F0"/>
    <w:rsid w:val="005E1C2E"/>
    <w:rsid w:val="005E3599"/>
    <w:rsid w:val="005E4452"/>
    <w:rsid w:val="005E4E39"/>
    <w:rsid w:val="005E6642"/>
    <w:rsid w:val="005F1844"/>
    <w:rsid w:val="005F53E6"/>
    <w:rsid w:val="005F692F"/>
    <w:rsid w:val="00602A4F"/>
    <w:rsid w:val="00604D2C"/>
    <w:rsid w:val="00604D82"/>
    <w:rsid w:val="00604E31"/>
    <w:rsid w:val="006055C5"/>
    <w:rsid w:val="0061160A"/>
    <w:rsid w:val="00612EDD"/>
    <w:rsid w:val="00613AF7"/>
    <w:rsid w:val="00624D97"/>
    <w:rsid w:val="00631C49"/>
    <w:rsid w:val="006332E3"/>
    <w:rsid w:val="0063401F"/>
    <w:rsid w:val="006342AE"/>
    <w:rsid w:val="00635A84"/>
    <w:rsid w:val="00641B2F"/>
    <w:rsid w:val="00641E37"/>
    <w:rsid w:val="0064457B"/>
    <w:rsid w:val="0065435B"/>
    <w:rsid w:val="00654427"/>
    <w:rsid w:val="00654DF5"/>
    <w:rsid w:val="00661EAB"/>
    <w:rsid w:val="00663011"/>
    <w:rsid w:val="00666910"/>
    <w:rsid w:val="0067395B"/>
    <w:rsid w:val="006750D7"/>
    <w:rsid w:val="006837BF"/>
    <w:rsid w:val="00683E93"/>
    <w:rsid w:val="0068478C"/>
    <w:rsid w:val="006849FF"/>
    <w:rsid w:val="00693E2B"/>
    <w:rsid w:val="00695379"/>
    <w:rsid w:val="006A0535"/>
    <w:rsid w:val="006A0A99"/>
    <w:rsid w:val="006A2B04"/>
    <w:rsid w:val="006A50F5"/>
    <w:rsid w:val="006A5FA3"/>
    <w:rsid w:val="006B3C2D"/>
    <w:rsid w:val="006D0BFE"/>
    <w:rsid w:val="006D2211"/>
    <w:rsid w:val="006D3CE5"/>
    <w:rsid w:val="006D5F33"/>
    <w:rsid w:val="006E0A0E"/>
    <w:rsid w:val="006E1818"/>
    <w:rsid w:val="006E312F"/>
    <w:rsid w:val="006E6076"/>
    <w:rsid w:val="006E630E"/>
    <w:rsid w:val="006F265A"/>
    <w:rsid w:val="006F6033"/>
    <w:rsid w:val="006F7CF2"/>
    <w:rsid w:val="00700A47"/>
    <w:rsid w:val="007038E9"/>
    <w:rsid w:val="0070455A"/>
    <w:rsid w:val="0071048A"/>
    <w:rsid w:val="00712001"/>
    <w:rsid w:val="00713BB0"/>
    <w:rsid w:val="00722204"/>
    <w:rsid w:val="00723557"/>
    <w:rsid w:val="007260C7"/>
    <w:rsid w:val="00730F45"/>
    <w:rsid w:val="007336C0"/>
    <w:rsid w:val="007403C5"/>
    <w:rsid w:val="00745029"/>
    <w:rsid w:val="00750EA6"/>
    <w:rsid w:val="007533C2"/>
    <w:rsid w:val="00755B8F"/>
    <w:rsid w:val="00755E43"/>
    <w:rsid w:val="007573CA"/>
    <w:rsid w:val="0075764C"/>
    <w:rsid w:val="00762D87"/>
    <w:rsid w:val="00764F8C"/>
    <w:rsid w:val="00772EA8"/>
    <w:rsid w:val="00774872"/>
    <w:rsid w:val="007804B0"/>
    <w:rsid w:val="00780DF6"/>
    <w:rsid w:val="00782CD3"/>
    <w:rsid w:val="0078305A"/>
    <w:rsid w:val="007830EB"/>
    <w:rsid w:val="00795793"/>
    <w:rsid w:val="0079599D"/>
    <w:rsid w:val="007A16D2"/>
    <w:rsid w:val="007A62E7"/>
    <w:rsid w:val="007C0D60"/>
    <w:rsid w:val="007C1877"/>
    <w:rsid w:val="007C358D"/>
    <w:rsid w:val="007C5BEA"/>
    <w:rsid w:val="007C5CAB"/>
    <w:rsid w:val="007C7CFA"/>
    <w:rsid w:val="007D0738"/>
    <w:rsid w:val="007D3D50"/>
    <w:rsid w:val="007D4105"/>
    <w:rsid w:val="007D5136"/>
    <w:rsid w:val="007D7775"/>
    <w:rsid w:val="007E0FCD"/>
    <w:rsid w:val="007E44E1"/>
    <w:rsid w:val="007E5AFB"/>
    <w:rsid w:val="007F158C"/>
    <w:rsid w:val="0080028C"/>
    <w:rsid w:val="008041D8"/>
    <w:rsid w:val="00804C83"/>
    <w:rsid w:val="008052B8"/>
    <w:rsid w:val="00805359"/>
    <w:rsid w:val="00806693"/>
    <w:rsid w:val="008158B5"/>
    <w:rsid w:val="008216AC"/>
    <w:rsid w:val="008230AE"/>
    <w:rsid w:val="00832739"/>
    <w:rsid w:val="00836926"/>
    <w:rsid w:val="00844D4F"/>
    <w:rsid w:val="00847BCD"/>
    <w:rsid w:val="00852A7F"/>
    <w:rsid w:val="00860B0D"/>
    <w:rsid w:val="0086479D"/>
    <w:rsid w:val="008653B3"/>
    <w:rsid w:val="008655FF"/>
    <w:rsid w:val="0087055B"/>
    <w:rsid w:val="008763CC"/>
    <w:rsid w:val="00880239"/>
    <w:rsid w:val="008818AE"/>
    <w:rsid w:val="00884149"/>
    <w:rsid w:val="00885892"/>
    <w:rsid w:val="00886589"/>
    <w:rsid w:val="0088677C"/>
    <w:rsid w:val="00891162"/>
    <w:rsid w:val="008A1F5F"/>
    <w:rsid w:val="008A7A48"/>
    <w:rsid w:val="008B65C6"/>
    <w:rsid w:val="008C205F"/>
    <w:rsid w:val="008C4A2B"/>
    <w:rsid w:val="008D17AD"/>
    <w:rsid w:val="008D2E13"/>
    <w:rsid w:val="008D4E88"/>
    <w:rsid w:val="008D6401"/>
    <w:rsid w:val="008E0368"/>
    <w:rsid w:val="008E0710"/>
    <w:rsid w:val="008E2524"/>
    <w:rsid w:val="008F070A"/>
    <w:rsid w:val="008F0A03"/>
    <w:rsid w:val="008F34C1"/>
    <w:rsid w:val="008F4805"/>
    <w:rsid w:val="008F6696"/>
    <w:rsid w:val="008F678D"/>
    <w:rsid w:val="008F74ED"/>
    <w:rsid w:val="00902BAB"/>
    <w:rsid w:val="00903841"/>
    <w:rsid w:val="009052BC"/>
    <w:rsid w:val="009076D0"/>
    <w:rsid w:val="00907F7F"/>
    <w:rsid w:val="00910119"/>
    <w:rsid w:val="009113EE"/>
    <w:rsid w:val="0091666C"/>
    <w:rsid w:val="009214D7"/>
    <w:rsid w:val="00924BE0"/>
    <w:rsid w:val="0093097E"/>
    <w:rsid w:val="009322F8"/>
    <w:rsid w:val="00932D9F"/>
    <w:rsid w:val="0093643B"/>
    <w:rsid w:val="009400B0"/>
    <w:rsid w:val="009412E3"/>
    <w:rsid w:val="009417D1"/>
    <w:rsid w:val="00942726"/>
    <w:rsid w:val="009461DE"/>
    <w:rsid w:val="00950488"/>
    <w:rsid w:val="0095201C"/>
    <w:rsid w:val="00952C89"/>
    <w:rsid w:val="00961C9D"/>
    <w:rsid w:val="00964874"/>
    <w:rsid w:val="0096613D"/>
    <w:rsid w:val="00970264"/>
    <w:rsid w:val="00970BEF"/>
    <w:rsid w:val="00972F77"/>
    <w:rsid w:val="009750B4"/>
    <w:rsid w:val="00975488"/>
    <w:rsid w:val="00987063"/>
    <w:rsid w:val="00987389"/>
    <w:rsid w:val="009930E4"/>
    <w:rsid w:val="00995566"/>
    <w:rsid w:val="009A0312"/>
    <w:rsid w:val="009A37BE"/>
    <w:rsid w:val="009A4D92"/>
    <w:rsid w:val="009A5F00"/>
    <w:rsid w:val="009B20CD"/>
    <w:rsid w:val="009B2297"/>
    <w:rsid w:val="009B237B"/>
    <w:rsid w:val="009B3180"/>
    <w:rsid w:val="009C0D93"/>
    <w:rsid w:val="009C35FE"/>
    <w:rsid w:val="009D61ED"/>
    <w:rsid w:val="009D6E51"/>
    <w:rsid w:val="009D7DD6"/>
    <w:rsid w:val="009E04F0"/>
    <w:rsid w:val="009E6936"/>
    <w:rsid w:val="009F383A"/>
    <w:rsid w:val="00A001D6"/>
    <w:rsid w:val="00A00E26"/>
    <w:rsid w:val="00A036D8"/>
    <w:rsid w:val="00A04D6F"/>
    <w:rsid w:val="00A110E4"/>
    <w:rsid w:val="00A11B65"/>
    <w:rsid w:val="00A2373D"/>
    <w:rsid w:val="00A25A0A"/>
    <w:rsid w:val="00A33848"/>
    <w:rsid w:val="00A34525"/>
    <w:rsid w:val="00A3686F"/>
    <w:rsid w:val="00A36F0B"/>
    <w:rsid w:val="00A37D7C"/>
    <w:rsid w:val="00A42EC3"/>
    <w:rsid w:val="00A438B6"/>
    <w:rsid w:val="00A44560"/>
    <w:rsid w:val="00A447F7"/>
    <w:rsid w:val="00A53BB4"/>
    <w:rsid w:val="00A54C2F"/>
    <w:rsid w:val="00A56AF5"/>
    <w:rsid w:val="00A574F4"/>
    <w:rsid w:val="00A57552"/>
    <w:rsid w:val="00A600FF"/>
    <w:rsid w:val="00A755E6"/>
    <w:rsid w:val="00A75B24"/>
    <w:rsid w:val="00A7697F"/>
    <w:rsid w:val="00A7766A"/>
    <w:rsid w:val="00A81E38"/>
    <w:rsid w:val="00A8265D"/>
    <w:rsid w:val="00A82AEB"/>
    <w:rsid w:val="00A84155"/>
    <w:rsid w:val="00A84F60"/>
    <w:rsid w:val="00A91D8C"/>
    <w:rsid w:val="00A92031"/>
    <w:rsid w:val="00A9567A"/>
    <w:rsid w:val="00AA0316"/>
    <w:rsid w:val="00AA1AF3"/>
    <w:rsid w:val="00AA7A19"/>
    <w:rsid w:val="00AB105A"/>
    <w:rsid w:val="00AB2F84"/>
    <w:rsid w:val="00AB6304"/>
    <w:rsid w:val="00AC319E"/>
    <w:rsid w:val="00AC31C7"/>
    <w:rsid w:val="00AC649D"/>
    <w:rsid w:val="00AC7789"/>
    <w:rsid w:val="00AD250B"/>
    <w:rsid w:val="00AD55F6"/>
    <w:rsid w:val="00AE1D3E"/>
    <w:rsid w:val="00AF2F5C"/>
    <w:rsid w:val="00AF38DD"/>
    <w:rsid w:val="00B073C7"/>
    <w:rsid w:val="00B10344"/>
    <w:rsid w:val="00B1430E"/>
    <w:rsid w:val="00B23C34"/>
    <w:rsid w:val="00B25C7A"/>
    <w:rsid w:val="00B263E1"/>
    <w:rsid w:val="00B26847"/>
    <w:rsid w:val="00B31723"/>
    <w:rsid w:val="00B33297"/>
    <w:rsid w:val="00B338A2"/>
    <w:rsid w:val="00B34952"/>
    <w:rsid w:val="00B4348C"/>
    <w:rsid w:val="00B44AC7"/>
    <w:rsid w:val="00B502A3"/>
    <w:rsid w:val="00B51F5B"/>
    <w:rsid w:val="00B520A4"/>
    <w:rsid w:val="00B53B78"/>
    <w:rsid w:val="00B542E0"/>
    <w:rsid w:val="00B54B0B"/>
    <w:rsid w:val="00B61BD1"/>
    <w:rsid w:val="00B61BEE"/>
    <w:rsid w:val="00B659C8"/>
    <w:rsid w:val="00B6631F"/>
    <w:rsid w:val="00B75412"/>
    <w:rsid w:val="00B7667D"/>
    <w:rsid w:val="00B802E9"/>
    <w:rsid w:val="00B8137A"/>
    <w:rsid w:val="00B87B68"/>
    <w:rsid w:val="00B94435"/>
    <w:rsid w:val="00B95756"/>
    <w:rsid w:val="00B95B3C"/>
    <w:rsid w:val="00BA0936"/>
    <w:rsid w:val="00BA1E99"/>
    <w:rsid w:val="00BA26C2"/>
    <w:rsid w:val="00BA4CE2"/>
    <w:rsid w:val="00BA5786"/>
    <w:rsid w:val="00BA5A12"/>
    <w:rsid w:val="00BB34C0"/>
    <w:rsid w:val="00BC27C2"/>
    <w:rsid w:val="00BC4305"/>
    <w:rsid w:val="00BC4CAD"/>
    <w:rsid w:val="00BC55E5"/>
    <w:rsid w:val="00BD261D"/>
    <w:rsid w:val="00BD32BC"/>
    <w:rsid w:val="00BD6723"/>
    <w:rsid w:val="00BE38D0"/>
    <w:rsid w:val="00BE5C8C"/>
    <w:rsid w:val="00BE623A"/>
    <w:rsid w:val="00BF595D"/>
    <w:rsid w:val="00C010DB"/>
    <w:rsid w:val="00C04D3A"/>
    <w:rsid w:val="00C059FE"/>
    <w:rsid w:val="00C060F9"/>
    <w:rsid w:val="00C066E9"/>
    <w:rsid w:val="00C07AAA"/>
    <w:rsid w:val="00C23813"/>
    <w:rsid w:val="00C24F6A"/>
    <w:rsid w:val="00C311D7"/>
    <w:rsid w:val="00C31FAE"/>
    <w:rsid w:val="00C34991"/>
    <w:rsid w:val="00C35BF0"/>
    <w:rsid w:val="00C44D9C"/>
    <w:rsid w:val="00C46B01"/>
    <w:rsid w:val="00C51C76"/>
    <w:rsid w:val="00C53996"/>
    <w:rsid w:val="00C539C2"/>
    <w:rsid w:val="00C54D72"/>
    <w:rsid w:val="00C62A8C"/>
    <w:rsid w:val="00C66D7A"/>
    <w:rsid w:val="00C67FAE"/>
    <w:rsid w:val="00C70166"/>
    <w:rsid w:val="00C727E1"/>
    <w:rsid w:val="00C7289E"/>
    <w:rsid w:val="00C7343C"/>
    <w:rsid w:val="00C81C2B"/>
    <w:rsid w:val="00C81EA5"/>
    <w:rsid w:val="00C82AE4"/>
    <w:rsid w:val="00C854F0"/>
    <w:rsid w:val="00C86E31"/>
    <w:rsid w:val="00C92526"/>
    <w:rsid w:val="00CB6C1D"/>
    <w:rsid w:val="00CC114E"/>
    <w:rsid w:val="00CC1646"/>
    <w:rsid w:val="00CC3AAE"/>
    <w:rsid w:val="00CC442A"/>
    <w:rsid w:val="00CC57DB"/>
    <w:rsid w:val="00CD212A"/>
    <w:rsid w:val="00CD237F"/>
    <w:rsid w:val="00CD4606"/>
    <w:rsid w:val="00CD6F95"/>
    <w:rsid w:val="00CE04CB"/>
    <w:rsid w:val="00CE1187"/>
    <w:rsid w:val="00CE2034"/>
    <w:rsid w:val="00CE238D"/>
    <w:rsid w:val="00CF1460"/>
    <w:rsid w:val="00CF2746"/>
    <w:rsid w:val="00CF322F"/>
    <w:rsid w:val="00CF3C75"/>
    <w:rsid w:val="00CF45C4"/>
    <w:rsid w:val="00CF5713"/>
    <w:rsid w:val="00CF60FD"/>
    <w:rsid w:val="00CF6245"/>
    <w:rsid w:val="00CF75A1"/>
    <w:rsid w:val="00D04394"/>
    <w:rsid w:val="00D05F42"/>
    <w:rsid w:val="00D07429"/>
    <w:rsid w:val="00D10D17"/>
    <w:rsid w:val="00D22D95"/>
    <w:rsid w:val="00D22DC2"/>
    <w:rsid w:val="00D318BD"/>
    <w:rsid w:val="00D344BD"/>
    <w:rsid w:val="00D36EBA"/>
    <w:rsid w:val="00D37403"/>
    <w:rsid w:val="00D40278"/>
    <w:rsid w:val="00D4150D"/>
    <w:rsid w:val="00D42D4F"/>
    <w:rsid w:val="00D430E6"/>
    <w:rsid w:val="00D4598F"/>
    <w:rsid w:val="00D460CD"/>
    <w:rsid w:val="00D503DB"/>
    <w:rsid w:val="00D518D9"/>
    <w:rsid w:val="00D56376"/>
    <w:rsid w:val="00D57C16"/>
    <w:rsid w:val="00D6025E"/>
    <w:rsid w:val="00D61CA0"/>
    <w:rsid w:val="00D66D6F"/>
    <w:rsid w:val="00D70497"/>
    <w:rsid w:val="00D71577"/>
    <w:rsid w:val="00D73A4A"/>
    <w:rsid w:val="00D772CF"/>
    <w:rsid w:val="00D8038F"/>
    <w:rsid w:val="00D812A5"/>
    <w:rsid w:val="00D85270"/>
    <w:rsid w:val="00D86067"/>
    <w:rsid w:val="00D9277D"/>
    <w:rsid w:val="00D9375B"/>
    <w:rsid w:val="00DA6F54"/>
    <w:rsid w:val="00DA7B46"/>
    <w:rsid w:val="00DB349D"/>
    <w:rsid w:val="00DB3F81"/>
    <w:rsid w:val="00DC2224"/>
    <w:rsid w:val="00DD658A"/>
    <w:rsid w:val="00DE3A0D"/>
    <w:rsid w:val="00DE54A2"/>
    <w:rsid w:val="00DF2F9C"/>
    <w:rsid w:val="00DF78CE"/>
    <w:rsid w:val="00DF79C7"/>
    <w:rsid w:val="00E03129"/>
    <w:rsid w:val="00E03A08"/>
    <w:rsid w:val="00E04DA9"/>
    <w:rsid w:val="00E12874"/>
    <w:rsid w:val="00E12E6C"/>
    <w:rsid w:val="00E14A92"/>
    <w:rsid w:val="00E1763A"/>
    <w:rsid w:val="00E246EC"/>
    <w:rsid w:val="00E24FE1"/>
    <w:rsid w:val="00E30978"/>
    <w:rsid w:val="00E36BFF"/>
    <w:rsid w:val="00E40BFE"/>
    <w:rsid w:val="00E460E5"/>
    <w:rsid w:val="00E46C4D"/>
    <w:rsid w:val="00E502DE"/>
    <w:rsid w:val="00E51166"/>
    <w:rsid w:val="00E523FC"/>
    <w:rsid w:val="00E568F6"/>
    <w:rsid w:val="00E66C3B"/>
    <w:rsid w:val="00E7235E"/>
    <w:rsid w:val="00E724BC"/>
    <w:rsid w:val="00E74498"/>
    <w:rsid w:val="00E75773"/>
    <w:rsid w:val="00E7591B"/>
    <w:rsid w:val="00E82168"/>
    <w:rsid w:val="00E86E4F"/>
    <w:rsid w:val="00E87ABD"/>
    <w:rsid w:val="00E87E24"/>
    <w:rsid w:val="00E90393"/>
    <w:rsid w:val="00E93F4C"/>
    <w:rsid w:val="00E94D16"/>
    <w:rsid w:val="00E951A4"/>
    <w:rsid w:val="00E975CD"/>
    <w:rsid w:val="00E97B6C"/>
    <w:rsid w:val="00EA162A"/>
    <w:rsid w:val="00EA2B95"/>
    <w:rsid w:val="00EA50B7"/>
    <w:rsid w:val="00EA64EA"/>
    <w:rsid w:val="00EA6854"/>
    <w:rsid w:val="00EA6DE1"/>
    <w:rsid w:val="00EB1BA0"/>
    <w:rsid w:val="00EC0E87"/>
    <w:rsid w:val="00EC159C"/>
    <w:rsid w:val="00EC2102"/>
    <w:rsid w:val="00EC37CC"/>
    <w:rsid w:val="00EC3E39"/>
    <w:rsid w:val="00EC6ABC"/>
    <w:rsid w:val="00ED1D99"/>
    <w:rsid w:val="00ED55CE"/>
    <w:rsid w:val="00ED581E"/>
    <w:rsid w:val="00ED6AE9"/>
    <w:rsid w:val="00ED7EA6"/>
    <w:rsid w:val="00EE0274"/>
    <w:rsid w:val="00EE26A3"/>
    <w:rsid w:val="00EE77CF"/>
    <w:rsid w:val="00EF43D9"/>
    <w:rsid w:val="00EF7A24"/>
    <w:rsid w:val="00EF7FDA"/>
    <w:rsid w:val="00F02A9B"/>
    <w:rsid w:val="00F05BA6"/>
    <w:rsid w:val="00F06D40"/>
    <w:rsid w:val="00F213B9"/>
    <w:rsid w:val="00F214B1"/>
    <w:rsid w:val="00F21A97"/>
    <w:rsid w:val="00F27CE7"/>
    <w:rsid w:val="00F27E26"/>
    <w:rsid w:val="00F31F18"/>
    <w:rsid w:val="00F32EF5"/>
    <w:rsid w:val="00F33F13"/>
    <w:rsid w:val="00F34505"/>
    <w:rsid w:val="00F442A9"/>
    <w:rsid w:val="00F4438C"/>
    <w:rsid w:val="00F447F9"/>
    <w:rsid w:val="00F50C99"/>
    <w:rsid w:val="00F50D4C"/>
    <w:rsid w:val="00F61103"/>
    <w:rsid w:val="00F62626"/>
    <w:rsid w:val="00F65291"/>
    <w:rsid w:val="00F66B77"/>
    <w:rsid w:val="00F670A7"/>
    <w:rsid w:val="00F7096E"/>
    <w:rsid w:val="00F739E8"/>
    <w:rsid w:val="00F7532B"/>
    <w:rsid w:val="00F840F2"/>
    <w:rsid w:val="00F84CB8"/>
    <w:rsid w:val="00F84D7F"/>
    <w:rsid w:val="00F86F5F"/>
    <w:rsid w:val="00F91AC6"/>
    <w:rsid w:val="00FA55D4"/>
    <w:rsid w:val="00FA683C"/>
    <w:rsid w:val="00FA7DF1"/>
    <w:rsid w:val="00FB2581"/>
    <w:rsid w:val="00FB2B8B"/>
    <w:rsid w:val="00FB4E69"/>
    <w:rsid w:val="00FC2A51"/>
    <w:rsid w:val="00FC6327"/>
    <w:rsid w:val="00FC6E71"/>
    <w:rsid w:val="00FC6F7D"/>
    <w:rsid w:val="00FD0E54"/>
    <w:rsid w:val="00FD24F6"/>
    <w:rsid w:val="00FD5AAD"/>
    <w:rsid w:val="00FE0D99"/>
    <w:rsid w:val="00FE280E"/>
    <w:rsid w:val="00FF1B7B"/>
    <w:rsid w:val="00FF36AE"/>
    <w:rsid w:val="00FF6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7B"/>
    <w:pPr>
      <w:pBdr>
        <w:bottom w:val="single" w:sz="6" w:space="13" w:color="auto"/>
      </w:pBdr>
      <w:spacing w:line="360" w:lineRule="auto"/>
      <w:jc w:val="both"/>
    </w:pPr>
    <w:rPr>
      <w:rFonts w:ascii="Times New Roman" w:hAnsi="Times New Roman" w:cs="Times New Roman"/>
      <w:sz w:val="32"/>
      <w:szCs w:val="32"/>
    </w:rPr>
  </w:style>
  <w:style w:type="paragraph" w:styleId="Heading1">
    <w:name w:val="heading 1"/>
    <w:basedOn w:val="Normal"/>
    <w:next w:val="Normal"/>
    <w:link w:val="Heading1Char"/>
    <w:uiPriority w:val="9"/>
    <w:qFormat/>
    <w:rsid w:val="003F5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9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CD212A"/>
  </w:style>
  <w:style w:type="character" w:customStyle="1" w:styleId="Style2Char">
    <w:name w:val="Style2 Char"/>
    <w:basedOn w:val="DefaultParagraphFont"/>
    <w:link w:val="Style2"/>
    <w:rsid w:val="00CD212A"/>
    <w:rPr>
      <w:rFonts w:ascii="Times New Roman" w:hAnsi="Times New Roman" w:cs="Times New Roman"/>
    </w:rPr>
  </w:style>
  <w:style w:type="paragraph" w:styleId="ListParagraph">
    <w:name w:val="List Paragraph"/>
    <w:basedOn w:val="Normal"/>
    <w:uiPriority w:val="34"/>
    <w:qFormat/>
    <w:rsid w:val="00975488"/>
    <w:pPr>
      <w:ind w:left="720"/>
      <w:contextualSpacing/>
    </w:pPr>
  </w:style>
  <w:style w:type="character" w:styleId="Hyperlink">
    <w:name w:val="Hyperlink"/>
    <w:basedOn w:val="DefaultParagraphFont"/>
    <w:uiPriority w:val="99"/>
    <w:unhideWhenUsed/>
    <w:rsid w:val="008F0A03"/>
    <w:rPr>
      <w:color w:val="0000FF"/>
      <w:u w:val="single"/>
    </w:rPr>
  </w:style>
  <w:style w:type="character" w:customStyle="1" w:styleId="apple-converted-space">
    <w:name w:val="apple-converted-space"/>
    <w:basedOn w:val="DefaultParagraphFont"/>
    <w:rsid w:val="008F0A03"/>
  </w:style>
  <w:style w:type="character" w:customStyle="1" w:styleId="reference-accessdate">
    <w:name w:val="reference-accessdate"/>
    <w:basedOn w:val="DefaultParagraphFont"/>
    <w:rsid w:val="008F0A03"/>
  </w:style>
  <w:style w:type="character" w:customStyle="1" w:styleId="nowrap">
    <w:name w:val="nowrap"/>
    <w:basedOn w:val="DefaultParagraphFont"/>
    <w:rsid w:val="008F0A03"/>
  </w:style>
  <w:style w:type="paragraph" w:styleId="Header">
    <w:name w:val="header"/>
    <w:basedOn w:val="Normal"/>
    <w:link w:val="HeaderChar"/>
    <w:uiPriority w:val="99"/>
    <w:unhideWhenUsed/>
    <w:rsid w:val="00B3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297"/>
  </w:style>
  <w:style w:type="paragraph" w:styleId="Footer">
    <w:name w:val="footer"/>
    <w:basedOn w:val="Normal"/>
    <w:link w:val="FooterChar"/>
    <w:uiPriority w:val="99"/>
    <w:unhideWhenUsed/>
    <w:rsid w:val="00B3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297"/>
  </w:style>
  <w:style w:type="paragraph" w:styleId="BalloonText">
    <w:name w:val="Balloon Text"/>
    <w:basedOn w:val="Normal"/>
    <w:link w:val="BalloonTextChar"/>
    <w:uiPriority w:val="99"/>
    <w:semiHidden/>
    <w:unhideWhenUsed/>
    <w:rsid w:val="00B3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97"/>
    <w:rPr>
      <w:rFonts w:ascii="Tahoma" w:hAnsi="Tahoma" w:cs="Tahoma"/>
      <w:sz w:val="16"/>
      <w:szCs w:val="16"/>
    </w:rPr>
  </w:style>
  <w:style w:type="table" w:customStyle="1" w:styleId="TableGrid1">
    <w:name w:val="Table Grid1"/>
    <w:basedOn w:val="TableNormal"/>
    <w:next w:val="TableGrid"/>
    <w:uiPriority w:val="59"/>
    <w:rsid w:val="008C4A2B"/>
    <w:pPr>
      <w:spacing w:after="0" w:line="240" w:lineRule="auto"/>
    </w:pPr>
    <w:rPr>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5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0F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29F0"/>
    <w:rPr>
      <w:rFonts w:asciiTheme="majorHAnsi" w:eastAsiaTheme="majorEastAsia" w:hAnsiTheme="majorHAnsi" w:cstheme="majorBidi"/>
      <w:b/>
      <w:bCs/>
      <w:color w:val="4F81BD" w:themeColor="accent1"/>
      <w:sz w:val="32"/>
      <w:szCs w:val="32"/>
    </w:rPr>
  </w:style>
  <w:style w:type="paragraph" w:styleId="TOC1">
    <w:name w:val="toc 1"/>
    <w:basedOn w:val="Normal"/>
    <w:next w:val="Normal"/>
    <w:autoRedefine/>
    <w:uiPriority w:val="39"/>
    <w:unhideWhenUsed/>
    <w:rsid w:val="00942726"/>
    <w:pPr>
      <w:pBdr>
        <w:bottom w:val="none" w:sz="0" w:space="0" w:color="auto"/>
      </w:pBdr>
      <w:tabs>
        <w:tab w:val="right" w:leader="dot" w:pos="8544"/>
      </w:tabs>
      <w:spacing w:after="100" w:line="240" w:lineRule="auto"/>
      <w:jc w:val="center"/>
    </w:pPr>
    <w:rPr>
      <w:b/>
      <w:noProof/>
      <w:sz w:val="24"/>
      <w:szCs w:val="24"/>
      <w:lang w:bidi="bn-BD"/>
    </w:rPr>
  </w:style>
  <w:style w:type="paragraph" w:styleId="TOC2">
    <w:name w:val="toc 2"/>
    <w:basedOn w:val="Normal"/>
    <w:next w:val="Normal"/>
    <w:autoRedefine/>
    <w:uiPriority w:val="39"/>
    <w:unhideWhenUsed/>
    <w:rsid w:val="0093643B"/>
    <w:pPr>
      <w:pBdr>
        <w:bottom w:val="none" w:sz="0" w:space="0" w:color="auto"/>
      </w:pBdr>
      <w:tabs>
        <w:tab w:val="right" w:leader="dot" w:pos="8544"/>
      </w:tabs>
      <w:spacing w:after="100"/>
      <w:ind w:left="320"/>
    </w:pPr>
    <w:rPr>
      <w:noProof/>
      <w:sz w:val="24"/>
      <w:szCs w:val="24"/>
    </w:rPr>
  </w:style>
  <w:style w:type="paragraph" w:styleId="TOC3">
    <w:name w:val="toc 3"/>
    <w:basedOn w:val="Normal"/>
    <w:next w:val="Normal"/>
    <w:autoRedefine/>
    <w:uiPriority w:val="39"/>
    <w:unhideWhenUsed/>
    <w:rsid w:val="0093643B"/>
    <w:pPr>
      <w:pBdr>
        <w:bottom w:val="none" w:sz="0" w:space="0" w:color="auto"/>
      </w:pBdr>
      <w:tabs>
        <w:tab w:val="right" w:leader="dot" w:pos="8544"/>
      </w:tabs>
      <w:spacing w:after="100"/>
      <w:ind w:left="640"/>
    </w:pPr>
    <w:rPr>
      <w:noProof/>
      <w:sz w:val="24"/>
      <w:szCs w:val="24"/>
    </w:rPr>
  </w:style>
  <w:style w:type="paragraph" w:styleId="Caption">
    <w:name w:val="caption"/>
    <w:basedOn w:val="Normal"/>
    <w:next w:val="Normal"/>
    <w:uiPriority w:val="35"/>
    <w:unhideWhenUsed/>
    <w:qFormat/>
    <w:rsid w:val="0009785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6708-3716-4861-BA7C-8C32E26E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22</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abidniaz</dc:creator>
  <cp:lastModifiedBy>abidniaz</cp:lastModifiedBy>
  <cp:revision>38</cp:revision>
  <dcterms:created xsi:type="dcterms:W3CDTF">2015-08-19T13:34:00Z</dcterms:created>
  <dcterms:modified xsi:type="dcterms:W3CDTF">2015-09-17T15:10:00Z</dcterms:modified>
</cp:coreProperties>
</file>