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04D2" w:rsidRDefault="00691643" w:rsidP="00ED4EB6">
      <w:pPr>
        <w:jc w:val="center"/>
        <w:rPr>
          <w:rFonts w:ascii="Times New Roman" w:hAnsi="Times New Roman" w:cs="Times New Roman"/>
          <w:b/>
          <w:sz w:val="28"/>
          <w:szCs w:val="28"/>
        </w:rPr>
      </w:pPr>
      <w:r>
        <w:rPr>
          <w:rFonts w:ascii="Times New Roman" w:hAnsi="Times New Roman" w:cs="Times New Roman"/>
          <w:b/>
          <w:sz w:val="28"/>
          <w:szCs w:val="28"/>
        </w:rPr>
        <w:t>Chapter</w:t>
      </w:r>
      <w:r w:rsidR="00A171A4" w:rsidRPr="00A171A4">
        <w:rPr>
          <w:rFonts w:ascii="Times New Roman" w:hAnsi="Times New Roman" w:cs="Times New Roman"/>
          <w:b/>
          <w:sz w:val="28"/>
          <w:szCs w:val="28"/>
        </w:rPr>
        <w:t xml:space="preserve">-1: </w:t>
      </w:r>
      <w:r>
        <w:rPr>
          <w:rFonts w:ascii="Times New Roman" w:hAnsi="Times New Roman" w:cs="Times New Roman"/>
          <w:b/>
          <w:sz w:val="28"/>
          <w:szCs w:val="28"/>
        </w:rPr>
        <w:t>Introduction</w:t>
      </w:r>
    </w:p>
    <w:p w:rsidR="00F168B1" w:rsidRPr="00A171A4" w:rsidRDefault="00F168B1" w:rsidP="006B04D2">
      <w:pPr>
        <w:jc w:val="center"/>
        <w:rPr>
          <w:rFonts w:ascii="Times New Roman" w:hAnsi="Times New Roman" w:cs="Times New Roman"/>
          <w:b/>
          <w:sz w:val="28"/>
          <w:szCs w:val="28"/>
        </w:rPr>
      </w:pPr>
    </w:p>
    <w:p w:rsidR="006B04D2" w:rsidRPr="006B04D2" w:rsidRDefault="006B04D2" w:rsidP="00691643">
      <w:pPr>
        <w:pStyle w:val="Default"/>
        <w:spacing w:line="360" w:lineRule="auto"/>
        <w:jc w:val="both"/>
      </w:pPr>
      <w:r w:rsidRPr="006B04D2">
        <w:t>Poultry farming, a strong agro-based industry</w:t>
      </w:r>
      <w:r w:rsidR="00A71C7D">
        <w:t>,</w:t>
      </w:r>
      <w:r w:rsidR="004D09E2">
        <w:t xml:space="preserve"> is</w:t>
      </w:r>
      <w:r w:rsidRPr="006B04D2">
        <w:t xml:space="preserve"> emerging in Bangladesh during the last </w:t>
      </w:r>
      <w:r w:rsidR="00A71C7D">
        <w:t>two decades. This industry</w:t>
      </w:r>
      <w:r w:rsidRPr="006B04D2">
        <w:t xml:space="preserve"> is an important component in agricultural economy</w:t>
      </w:r>
      <w:r w:rsidR="004D09E2">
        <w:t xml:space="preserve"> and</w:t>
      </w:r>
      <w:r w:rsidRPr="006B04D2">
        <w:t xml:space="preserve"> faces heavy economic losses due to many infectious diseases (Islam</w:t>
      </w:r>
      <w:r w:rsidR="001F49E9">
        <w:t xml:space="preserve"> et al., </w:t>
      </w:r>
      <w:r w:rsidRPr="006B04D2">
        <w:t>2009).</w:t>
      </w:r>
      <w:r w:rsidR="002D3449">
        <w:t xml:space="preserve"> </w:t>
      </w:r>
      <w:r w:rsidRPr="006B04D2">
        <w:t>Among them fungal diseases hav</w:t>
      </w:r>
      <w:r w:rsidR="004D09E2">
        <w:t>e their own importance and seem</w:t>
      </w:r>
      <w:r w:rsidRPr="006B04D2">
        <w:t xml:space="preserve"> to one of the greatest obstacl</w:t>
      </w:r>
      <w:r w:rsidR="00CD2984">
        <w:t xml:space="preserve">es for the poultry farmers for </w:t>
      </w:r>
      <w:r w:rsidRPr="006B04D2">
        <w:t>high morbidity, mortality and productio</w:t>
      </w:r>
      <w:r w:rsidR="00F14F19">
        <w:t xml:space="preserve">n losses. </w:t>
      </w:r>
      <w:r w:rsidR="004D09E2">
        <w:t>Aspergillosis</w:t>
      </w:r>
      <w:r w:rsidRPr="006B04D2">
        <w:t xml:space="preserve"> is the most common fungal disease of the avi</w:t>
      </w:r>
      <w:r w:rsidR="002D3449">
        <w:t>an respiratory system</w:t>
      </w:r>
      <w:r w:rsidR="004D09E2">
        <w:t xml:space="preserve"> which</w:t>
      </w:r>
      <w:r w:rsidR="005A6722" w:rsidRPr="005A6722">
        <w:rPr>
          <w:shd w:val="clear" w:color="auto" w:fill="FFFFFF"/>
        </w:rPr>
        <w:t xml:space="preserve"> </w:t>
      </w:r>
      <w:r w:rsidR="005A6722">
        <w:rPr>
          <w:shd w:val="clear" w:color="auto" w:fill="FFFFFF"/>
        </w:rPr>
        <w:t xml:space="preserve">has </w:t>
      </w:r>
      <w:r w:rsidR="005A6722" w:rsidRPr="00633ECC">
        <w:rPr>
          <w:shd w:val="clear" w:color="auto" w:fill="FFFFFF"/>
        </w:rPr>
        <w:t xml:space="preserve">economic impact on poultry industries (Singh </w:t>
      </w:r>
      <w:r w:rsidR="005A6722" w:rsidRPr="000A294D">
        <w:rPr>
          <w:shd w:val="clear" w:color="auto" w:fill="FFFFFF"/>
        </w:rPr>
        <w:t>et al.,</w:t>
      </w:r>
      <w:r w:rsidR="005A6722" w:rsidRPr="00633ECC">
        <w:rPr>
          <w:shd w:val="clear" w:color="auto" w:fill="FFFFFF"/>
        </w:rPr>
        <w:t xml:space="preserve"> 2012) either due to their direct infectious nature (Dahlhausen, 2006) or production of mycotoxins on poultry feed (Dhama </w:t>
      </w:r>
      <w:r w:rsidR="005A6722" w:rsidRPr="000A294D">
        <w:rPr>
          <w:shd w:val="clear" w:color="auto" w:fill="FFFFFF"/>
        </w:rPr>
        <w:t>et al.,</w:t>
      </w:r>
      <w:r w:rsidR="005A6722" w:rsidRPr="00633ECC">
        <w:rPr>
          <w:shd w:val="clear" w:color="auto" w:fill="FFFFFF"/>
        </w:rPr>
        <w:t xml:space="preserve"> </w:t>
      </w:r>
      <w:r w:rsidR="00F168B1">
        <w:rPr>
          <w:shd w:val="clear" w:color="auto" w:fill="FFFFFF"/>
        </w:rPr>
        <w:t>2013</w:t>
      </w:r>
      <w:r w:rsidR="005A6722" w:rsidRPr="00633ECC">
        <w:rPr>
          <w:shd w:val="clear" w:color="auto" w:fill="FFFFFF"/>
        </w:rPr>
        <w:t>).</w:t>
      </w:r>
      <w:r w:rsidR="00A71C7D">
        <w:t xml:space="preserve"> I</w:t>
      </w:r>
      <w:r w:rsidRPr="006B04D2">
        <w:t>t is an infectious, non-contagious fungal disease caus</w:t>
      </w:r>
      <w:r w:rsidR="00AD1DFC">
        <w:t xml:space="preserve">ed by species in the ubiquitous </w:t>
      </w:r>
      <w:r w:rsidRPr="006B04D2">
        <w:t xml:space="preserve">opportunistic </w:t>
      </w:r>
      <w:r w:rsidR="00AD1DFC">
        <w:t xml:space="preserve">saprophytic genus </w:t>
      </w:r>
      <w:r w:rsidR="00AD1DFC">
        <w:rPr>
          <w:i/>
          <w:iCs/>
        </w:rPr>
        <w:t xml:space="preserve">Aspergillus, </w:t>
      </w:r>
      <w:r w:rsidR="00AD1DFC">
        <w:t xml:space="preserve">in particular </w:t>
      </w:r>
      <w:r w:rsidR="00AD1DFC">
        <w:rPr>
          <w:i/>
          <w:iCs/>
        </w:rPr>
        <w:t xml:space="preserve">Aspergillus fumigatus </w:t>
      </w:r>
      <w:r w:rsidR="001F49E9">
        <w:t xml:space="preserve">(Barnes and Denning, </w:t>
      </w:r>
      <w:r w:rsidR="00AD1DFC">
        <w:t>1993).</w:t>
      </w:r>
    </w:p>
    <w:p w:rsidR="002D3449" w:rsidRDefault="002D3449" w:rsidP="00691643">
      <w:pPr>
        <w:autoSpaceDE w:val="0"/>
        <w:autoSpaceDN w:val="0"/>
        <w:adjustRightInd w:val="0"/>
        <w:spacing w:after="0" w:line="360" w:lineRule="auto"/>
        <w:jc w:val="both"/>
        <w:rPr>
          <w:rFonts w:ascii="Times New Roman" w:hAnsi="Times New Roman" w:cs="Times New Roman"/>
          <w:color w:val="000000"/>
          <w:sz w:val="24"/>
          <w:szCs w:val="24"/>
        </w:rPr>
      </w:pPr>
    </w:p>
    <w:p w:rsidR="006B04D2" w:rsidRPr="006B04D2" w:rsidRDefault="006B04D2" w:rsidP="00691643">
      <w:pPr>
        <w:autoSpaceDE w:val="0"/>
        <w:autoSpaceDN w:val="0"/>
        <w:adjustRightInd w:val="0"/>
        <w:spacing w:after="0" w:line="360" w:lineRule="auto"/>
        <w:jc w:val="both"/>
        <w:rPr>
          <w:rFonts w:ascii="Times New Roman" w:hAnsi="Times New Roman" w:cs="Times New Roman"/>
          <w:sz w:val="24"/>
          <w:szCs w:val="24"/>
        </w:rPr>
      </w:pPr>
      <w:r w:rsidRPr="006B04D2">
        <w:rPr>
          <w:rFonts w:ascii="Times New Roman" w:hAnsi="Times New Roman" w:cs="Times New Roman"/>
          <w:color w:val="000000"/>
          <w:sz w:val="24"/>
          <w:szCs w:val="24"/>
        </w:rPr>
        <w:t>The warm, humid environment of the farm</w:t>
      </w:r>
      <w:r w:rsidR="004C4A0D">
        <w:rPr>
          <w:rFonts w:ascii="Times New Roman" w:hAnsi="Times New Roman" w:cs="Times New Roman"/>
          <w:color w:val="000000"/>
          <w:sz w:val="24"/>
          <w:szCs w:val="24"/>
        </w:rPr>
        <w:t xml:space="preserve"> </w:t>
      </w:r>
      <w:r w:rsidR="004D09E2">
        <w:rPr>
          <w:rFonts w:ascii="Times New Roman" w:hAnsi="Times New Roman" w:cs="Times New Roman"/>
          <w:color w:val="000000"/>
          <w:sz w:val="24"/>
          <w:szCs w:val="24"/>
        </w:rPr>
        <w:t>shed,</w:t>
      </w:r>
      <w:r w:rsidR="004C4A0D">
        <w:rPr>
          <w:rFonts w:ascii="Times New Roman" w:hAnsi="Times New Roman" w:cs="Times New Roman"/>
          <w:color w:val="000000"/>
          <w:sz w:val="24"/>
          <w:szCs w:val="24"/>
        </w:rPr>
        <w:t xml:space="preserve"> feed stores, floor etc. </w:t>
      </w:r>
      <w:r w:rsidRPr="006B04D2">
        <w:rPr>
          <w:rFonts w:ascii="Times New Roman" w:hAnsi="Times New Roman" w:cs="Times New Roman"/>
          <w:color w:val="000000"/>
          <w:sz w:val="24"/>
          <w:szCs w:val="24"/>
        </w:rPr>
        <w:t>favor its growth.</w:t>
      </w:r>
      <w:r w:rsidRPr="006B04D2">
        <w:rPr>
          <w:rFonts w:ascii="Times New Roman" w:hAnsi="Times New Roman" w:cs="Times New Roman"/>
          <w:sz w:val="24"/>
          <w:szCs w:val="24"/>
        </w:rPr>
        <w:t xml:space="preserve"> The disease affects mainly the respiratory tract of birds and has a worldwide distribution (Iran, Siberia, West Ind</w:t>
      </w:r>
      <w:r w:rsidR="000949E3">
        <w:rPr>
          <w:rFonts w:ascii="Times New Roman" w:hAnsi="Times New Roman" w:cs="Times New Roman"/>
          <w:sz w:val="24"/>
          <w:szCs w:val="24"/>
        </w:rPr>
        <w:t>ies,</w:t>
      </w:r>
      <w:r w:rsidR="00AC688C">
        <w:rPr>
          <w:rFonts w:ascii="Times New Roman" w:hAnsi="Times New Roman" w:cs="Times New Roman"/>
          <w:sz w:val="24"/>
          <w:szCs w:val="24"/>
        </w:rPr>
        <w:t xml:space="preserve"> Nigeria,</w:t>
      </w:r>
      <w:r w:rsidR="000949E3">
        <w:rPr>
          <w:rFonts w:ascii="Times New Roman" w:hAnsi="Times New Roman" w:cs="Times New Roman"/>
          <w:sz w:val="24"/>
          <w:szCs w:val="24"/>
        </w:rPr>
        <w:t xml:space="preserve"> Pakistan, Bangladesh etc.)</w:t>
      </w:r>
      <w:r w:rsidRPr="006B04D2">
        <w:rPr>
          <w:rFonts w:ascii="Times New Roman" w:hAnsi="Times New Roman" w:cs="Times New Roman"/>
          <w:sz w:val="24"/>
          <w:szCs w:val="24"/>
        </w:rPr>
        <w:t xml:space="preserve"> having been reported in almost every farmed bird as well as in wild species (Uddin et al., 2011).  </w:t>
      </w:r>
      <w:r w:rsidR="005A41D4">
        <w:rPr>
          <w:rFonts w:ascii="Times New Roman" w:hAnsi="Times New Roman" w:cs="Times New Roman"/>
          <w:sz w:val="24"/>
          <w:szCs w:val="24"/>
        </w:rPr>
        <w:t xml:space="preserve">Aspergillosis affets young, mature, immunocompetent or immunosuppressed </w:t>
      </w:r>
      <w:r w:rsidR="00A71C7D">
        <w:rPr>
          <w:rFonts w:ascii="Times New Roman" w:hAnsi="Times New Roman" w:cs="Times New Roman"/>
          <w:sz w:val="24"/>
          <w:szCs w:val="24"/>
        </w:rPr>
        <w:t xml:space="preserve">poultry </w:t>
      </w:r>
      <w:r w:rsidR="00516B8A">
        <w:rPr>
          <w:rFonts w:ascii="Times New Roman" w:hAnsi="Times New Roman" w:cs="Times New Roman"/>
          <w:sz w:val="24"/>
          <w:szCs w:val="24"/>
        </w:rPr>
        <w:t xml:space="preserve">in captive or free-ranging states. However, </w:t>
      </w:r>
      <w:r w:rsidRPr="006B04D2">
        <w:rPr>
          <w:rFonts w:ascii="Times New Roman" w:hAnsi="Times New Roman" w:cs="Times New Roman"/>
          <w:sz w:val="24"/>
          <w:szCs w:val="24"/>
        </w:rPr>
        <w:t>young birds appear to be much more susceptible than adults (Suleiman et al., 2012). Generally dyspnea, gasping, cyanosis of un-feathered skin and hyperemia are usually associated with this disease. On necropsy, lesions usually confined to lungs and air sacs, although oral mucosa, trachea, eyes may be affected. Typical lesions are fungal nodules or plaques within the lungs and on</w:t>
      </w:r>
      <w:r w:rsidRPr="006B04D2">
        <w:rPr>
          <w:rFonts w:ascii="Times New Roman" w:hAnsi="Times New Roman" w:cs="Times New Roman"/>
          <w:i/>
          <w:iCs/>
          <w:sz w:val="24"/>
          <w:szCs w:val="24"/>
        </w:rPr>
        <w:t xml:space="preserve"> </w:t>
      </w:r>
      <w:r w:rsidRPr="006B04D2">
        <w:rPr>
          <w:rFonts w:ascii="Times New Roman" w:hAnsi="Times New Roman" w:cs="Times New Roman"/>
          <w:sz w:val="24"/>
          <w:szCs w:val="24"/>
        </w:rPr>
        <w:t>the air sacs and also in syrinx to a les</w:t>
      </w:r>
      <w:r w:rsidR="001F49E9">
        <w:rPr>
          <w:rFonts w:ascii="Times New Roman" w:hAnsi="Times New Roman" w:cs="Times New Roman"/>
          <w:sz w:val="24"/>
          <w:szCs w:val="24"/>
        </w:rPr>
        <w:t>s</w:t>
      </w:r>
      <w:r w:rsidR="00CD2984">
        <w:rPr>
          <w:rFonts w:ascii="Times New Roman" w:hAnsi="Times New Roman" w:cs="Times New Roman"/>
          <w:sz w:val="24"/>
          <w:szCs w:val="24"/>
        </w:rPr>
        <w:t>er extent (Barnes and Denning,</w:t>
      </w:r>
      <w:r w:rsidR="003720AE">
        <w:rPr>
          <w:rFonts w:ascii="Times New Roman" w:hAnsi="Times New Roman" w:cs="Times New Roman"/>
          <w:sz w:val="24"/>
          <w:szCs w:val="24"/>
        </w:rPr>
        <w:t xml:space="preserve"> </w:t>
      </w:r>
      <w:r w:rsidRPr="006B04D2">
        <w:rPr>
          <w:rFonts w:ascii="Times New Roman" w:hAnsi="Times New Roman" w:cs="Times New Roman"/>
          <w:sz w:val="24"/>
          <w:szCs w:val="24"/>
        </w:rPr>
        <w:t>1993).</w:t>
      </w:r>
    </w:p>
    <w:p w:rsidR="002D3449" w:rsidRDefault="002D3449" w:rsidP="00691643">
      <w:pPr>
        <w:autoSpaceDE w:val="0"/>
        <w:autoSpaceDN w:val="0"/>
        <w:adjustRightInd w:val="0"/>
        <w:spacing w:after="0" w:line="360" w:lineRule="auto"/>
        <w:jc w:val="both"/>
        <w:rPr>
          <w:rFonts w:ascii="Times New Roman" w:hAnsi="Times New Roman" w:cs="Times New Roman"/>
          <w:i/>
          <w:sz w:val="24"/>
          <w:szCs w:val="24"/>
        </w:rPr>
      </w:pPr>
    </w:p>
    <w:p w:rsidR="006B04D2" w:rsidRDefault="006B04D2" w:rsidP="00691643">
      <w:pPr>
        <w:autoSpaceDE w:val="0"/>
        <w:autoSpaceDN w:val="0"/>
        <w:adjustRightInd w:val="0"/>
        <w:spacing w:after="0" w:line="360" w:lineRule="auto"/>
        <w:jc w:val="both"/>
        <w:rPr>
          <w:rFonts w:ascii="Times New Roman" w:hAnsi="Times New Roman" w:cs="Times New Roman"/>
          <w:sz w:val="24"/>
          <w:szCs w:val="24"/>
        </w:rPr>
      </w:pPr>
      <w:r w:rsidRPr="006B04D2">
        <w:rPr>
          <w:rFonts w:ascii="Times New Roman" w:hAnsi="Times New Roman" w:cs="Times New Roman"/>
          <w:i/>
          <w:sz w:val="24"/>
          <w:szCs w:val="24"/>
        </w:rPr>
        <w:t>Aspergillus</w:t>
      </w:r>
      <w:r w:rsidRPr="006B04D2">
        <w:rPr>
          <w:rFonts w:ascii="Times New Roman" w:hAnsi="Times New Roman" w:cs="Times New Roman"/>
          <w:sz w:val="24"/>
          <w:szCs w:val="24"/>
        </w:rPr>
        <w:t xml:space="preserve"> </w:t>
      </w:r>
      <w:r w:rsidRPr="006B04D2">
        <w:rPr>
          <w:rFonts w:ascii="Times New Roman" w:hAnsi="Times New Roman" w:cs="Times New Roman"/>
          <w:i/>
          <w:sz w:val="24"/>
          <w:szCs w:val="24"/>
        </w:rPr>
        <w:t>spp</w:t>
      </w:r>
      <w:r w:rsidRPr="006B04D2">
        <w:rPr>
          <w:rFonts w:ascii="Times New Roman" w:hAnsi="Times New Roman" w:cs="Times New Roman"/>
          <w:sz w:val="24"/>
          <w:szCs w:val="24"/>
        </w:rPr>
        <w:t>. tends to initially colonize the lower respiratory tract (Tell, 2005) following blood infection to other organs leading to macroscopic lesions in a wide range of organs or tissues. In spontaneous</w:t>
      </w:r>
      <w:r w:rsidR="004D09E2">
        <w:rPr>
          <w:rFonts w:ascii="Times New Roman" w:hAnsi="Times New Roman" w:cs="Times New Roman"/>
          <w:sz w:val="24"/>
          <w:szCs w:val="24"/>
        </w:rPr>
        <w:t xml:space="preserve"> cases, lesions range from mili</w:t>
      </w:r>
      <w:r w:rsidRPr="006B04D2">
        <w:rPr>
          <w:rFonts w:ascii="Times New Roman" w:hAnsi="Times New Roman" w:cs="Times New Roman"/>
          <w:sz w:val="24"/>
          <w:szCs w:val="24"/>
        </w:rPr>
        <w:t>ary to larger granulomatous foci (Beernaert</w:t>
      </w:r>
      <w:r w:rsidR="00F168B1">
        <w:rPr>
          <w:rFonts w:ascii="Times New Roman" w:hAnsi="Times New Roman" w:cs="Times New Roman"/>
          <w:sz w:val="24"/>
          <w:szCs w:val="24"/>
        </w:rPr>
        <w:t xml:space="preserve"> </w:t>
      </w:r>
      <w:r w:rsidR="001F49E9">
        <w:rPr>
          <w:rFonts w:ascii="Times New Roman" w:hAnsi="Times New Roman" w:cs="Times New Roman"/>
          <w:sz w:val="24"/>
          <w:szCs w:val="24"/>
        </w:rPr>
        <w:t xml:space="preserve">et al., </w:t>
      </w:r>
      <w:r w:rsidRPr="006B04D2">
        <w:rPr>
          <w:rFonts w:ascii="Times New Roman" w:hAnsi="Times New Roman" w:cs="Times New Roman"/>
          <w:sz w:val="24"/>
          <w:szCs w:val="24"/>
        </w:rPr>
        <w:t xml:space="preserve">2010). Typical lesions are characterized by granulomatous inflammation with necrosis and haemorrhage. The pathogenesis of aspergillosis appears to be complicated. In recent past years, aspergillosis has also </w:t>
      </w:r>
      <w:r w:rsidRPr="006B04D2">
        <w:rPr>
          <w:rFonts w:ascii="Times New Roman" w:hAnsi="Times New Roman" w:cs="Times New Roman"/>
          <w:sz w:val="24"/>
          <w:szCs w:val="24"/>
        </w:rPr>
        <w:lastRenderedPageBreak/>
        <w:t>emerged as a significant disease in</w:t>
      </w:r>
      <w:r w:rsidR="004D09E2" w:rsidRPr="004D09E2">
        <w:rPr>
          <w:rFonts w:ascii="Times New Roman" w:hAnsi="Times New Roman" w:cs="Times New Roman"/>
          <w:sz w:val="24"/>
          <w:szCs w:val="24"/>
        </w:rPr>
        <w:t xml:space="preserve"> </w:t>
      </w:r>
      <w:r w:rsidR="004D09E2" w:rsidRPr="006B04D2">
        <w:rPr>
          <w:rFonts w:ascii="Times New Roman" w:hAnsi="Times New Roman" w:cs="Times New Roman"/>
          <w:sz w:val="24"/>
          <w:szCs w:val="24"/>
        </w:rPr>
        <w:t>immunocompromised</w:t>
      </w:r>
      <w:r w:rsidR="004D09E2">
        <w:rPr>
          <w:rFonts w:ascii="Times New Roman" w:hAnsi="Times New Roman" w:cs="Times New Roman"/>
          <w:sz w:val="24"/>
          <w:szCs w:val="24"/>
        </w:rPr>
        <w:t xml:space="preserve"> humans with </w:t>
      </w:r>
      <w:r w:rsidRPr="006B04D2">
        <w:rPr>
          <w:rFonts w:ascii="Times New Roman" w:hAnsi="Times New Roman" w:cs="Times New Roman"/>
          <w:sz w:val="24"/>
          <w:szCs w:val="24"/>
        </w:rPr>
        <w:t>AIDS, neoplasia, or chemotherapy (Denning et al., 1991).</w:t>
      </w:r>
    </w:p>
    <w:p w:rsidR="002D3449" w:rsidRDefault="002D3449" w:rsidP="00691643">
      <w:pPr>
        <w:autoSpaceDE w:val="0"/>
        <w:autoSpaceDN w:val="0"/>
        <w:adjustRightInd w:val="0"/>
        <w:spacing w:after="0" w:line="360" w:lineRule="auto"/>
        <w:jc w:val="both"/>
        <w:rPr>
          <w:rFonts w:ascii="Times New Roman" w:hAnsi="Times New Roman" w:cs="Times New Roman"/>
          <w:sz w:val="24"/>
          <w:szCs w:val="24"/>
        </w:rPr>
      </w:pPr>
    </w:p>
    <w:p w:rsidR="004C4A0D" w:rsidRPr="004C4A0D" w:rsidRDefault="004C4A0D" w:rsidP="00691643">
      <w:pPr>
        <w:autoSpaceDE w:val="0"/>
        <w:autoSpaceDN w:val="0"/>
        <w:adjustRightInd w:val="0"/>
        <w:spacing w:after="0" w:line="360" w:lineRule="auto"/>
        <w:jc w:val="both"/>
        <w:rPr>
          <w:rFonts w:ascii="Times New Roman" w:hAnsi="Times New Roman" w:cs="Times New Roman"/>
          <w:sz w:val="24"/>
          <w:szCs w:val="24"/>
        </w:rPr>
      </w:pPr>
      <w:r w:rsidRPr="004C4A0D">
        <w:rPr>
          <w:rFonts w:ascii="Times New Roman" w:hAnsi="Times New Roman" w:cs="Times New Roman"/>
          <w:sz w:val="24"/>
          <w:szCs w:val="24"/>
        </w:rPr>
        <w:t xml:space="preserve">Antifungal drugs have been used for the treatment of aspergillosis in several poultry species. Many studies have been conducted to investigate the efficacy of various drugs, such as Amphotericin-B against </w:t>
      </w:r>
      <w:r w:rsidRPr="004C4A0D">
        <w:rPr>
          <w:rFonts w:ascii="Times New Roman" w:hAnsi="Times New Roman" w:cs="Times New Roman"/>
          <w:i/>
          <w:iCs/>
          <w:sz w:val="24"/>
          <w:szCs w:val="24"/>
        </w:rPr>
        <w:t xml:space="preserve">Aspergillus spp </w:t>
      </w:r>
      <w:r w:rsidRPr="004C4A0D">
        <w:rPr>
          <w:rFonts w:ascii="Times New Roman" w:hAnsi="Times New Roman" w:cs="Times New Roman"/>
          <w:sz w:val="24"/>
          <w:szCs w:val="24"/>
        </w:rPr>
        <w:t>(Galiger et al., 2013; Bonar and Lewando</w:t>
      </w:r>
      <w:r>
        <w:rPr>
          <w:rFonts w:ascii="Times New Roman" w:hAnsi="Times New Roman" w:cs="Times New Roman"/>
          <w:sz w:val="24"/>
          <w:szCs w:val="24"/>
        </w:rPr>
        <w:t>wski, 2004)</w:t>
      </w:r>
      <w:r w:rsidRPr="004C4A0D">
        <w:rPr>
          <w:rFonts w:ascii="Times New Roman" w:hAnsi="Times New Roman" w:cs="Times New Roman"/>
          <w:sz w:val="24"/>
          <w:szCs w:val="24"/>
        </w:rPr>
        <w:t xml:space="preserve">. Another therapeutic intervention against </w:t>
      </w:r>
      <w:r w:rsidRPr="004C4A0D">
        <w:rPr>
          <w:rFonts w:ascii="Times New Roman" w:hAnsi="Times New Roman" w:cs="Times New Roman"/>
          <w:i/>
          <w:iCs/>
          <w:sz w:val="24"/>
          <w:szCs w:val="24"/>
        </w:rPr>
        <w:t xml:space="preserve">Aspergillus </w:t>
      </w:r>
      <w:r>
        <w:rPr>
          <w:rFonts w:ascii="Times New Roman" w:hAnsi="Times New Roman" w:cs="Times New Roman"/>
          <w:sz w:val="24"/>
          <w:szCs w:val="24"/>
        </w:rPr>
        <w:t xml:space="preserve">is the use of voriconazole, clotrimazole, miconazole, ketoconazole, itraconazole, fluconazole, 5-fluorocytosin </w:t>
      </w:r>
      <w:r w:rsidRPr="004C4A0D">
        <w:rPr>
          <w:rFonts w:ascii="Times New Roman" w:hAnsi="Times New Roman" w:cs="Times New Roman"/>
          <w:sz w:val="24"/>
          <w:szCs w:val="24"/>
        </w:rPr>
        <w:t>a</w:t>
      </w:r>
      <w:r>
        <w:rPr>
          <w:rFonts w:ascii="Times New Roman" w:hAnsi="Times New Roman" w:cs="Times New Roman"/>
          <w:sz w:val="24"/>
          <w:szCs w:val="24"/>
        </w:rPr>
        <w:t xml:space="preserve">nd </w:t>
      </w:r>
      <w:r w:rsidRPr="004C4A0D">
        <w:rPr>
          <w:rFonts w:ascii="Times New Roman" w:hAnsi="Times New Roman" w:cs="Times New Roman"/>
          <w:sz w:val="24"/>
          <w:szCs w:val="24"/>
        </w:rPr>
        <w:t>nystatin sulphate</w:t>
      </w:r>
      <w:r w:rsidR="00F168B1">
        <w:rPr>
          <w:rFonts w:ascii="Times New Roman" w:hAnsi="Times New Roman" w:cs="Times New Roman"/>
          <w:sz w:val="24"/>
          <w:szCs w:val="24"/>
        </w:rPr>
        <w:t xml:space="preserve"> (Dhama et al., 2012;</w:t>
      </w:r>
      <w:r w:rsidRPr="004C4A0D">
        <w:rPr>
          <w:rFonts w:ascii="Times New Roman" w:hAnsi="Times New Roman" w:cs="Times New Roman"/>
          <w:sz w:val="24"/>
          <w:szCs w:val="24"/>
        </w:rPr>
        <w:t xml:space="preserve"> Burhenne et al., 2008; Scope et al., 2007; Pericard, 2005). Treating litter with Nystatin sulphate and 0.1% CuSO4 can reduce fungal content while 0.1% CuSO4 alone as treatment has been shown fungicidal activity against </w:t>
      </w:r>
      <w:r w:rsidRPr="004C4A0D">
        <w:rPr>
          <w:rFonts w:ascii="Times New Roman" w:hAnsi="Times New Roman" w:cs="Times New Roman"/>
          <w:i/>
          <w:iCs/>
          <w:sz w:val="24"/>
          <w:szCs w:val="24"/>
        </w:rPr>
        <w:t xml:space="preserve">Aspergillus spp. </w:t>
      </w:r>
      <w:r w:rsidRPr="004C4A0D">
        <w:rPr>
          <w:rFonts w:ascii="Times New Roman" w:hAnsi="Times New Roman" w:cs="Times New Roman"/>
          <w:sz w:val="24"/>
          <w:szCs w:val="24"/>
        </w:rPr>
        <w:t>(Johnson and Fiske, 1935).</w:t>
      </w:r>
    </w:p>
    <w:p w:rsidR="002D3449" w:rsidRDefault="002D3449" w:rsidP="00691643">
      <w:pPr>
        <w:autoSpaceDE w:val="0"/>
        <w:autoSpaceDN w:val="0"/>
        <w:adjustRightInd w:val="0"/>
        <w:spacing w:after="0" w:line="360" w:lineRule="auto"/>
        <w:jc w:val="both"/>
        <w:rPr>
          <w:rFonts w:ascii="Times New Roman" w:hAnsi="Times New Roman" w:cs="Times New Roman"/>
          <w:sz w:val="24"/>
          <w:szCs w:val="24"/>
        </w:rPr>
      </w:pPr>
    </w:p>
    <w:p w:rsidR="006B04D2" w:rsidRPr="006B04D2" w:rsidRDefault="004D09E2" w:rsidP="0069164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However</w:t>
      </w:r>
      <w:r w:rsidR="006B04D2" w:rsidRPr="006B04D2">
        <w:rPr>
          <w:rFonts w:ascii="Times New Roman" w:hAnsi="Times New Roman" w:cs="Times New Roman"/>
          <w:sz w:val="24"/>
          <w:szCs w:val="24"/>
        </w:rPr>
        <w:t xml:space="preserve"> many commercial </w:t>
      </w:r>
      <w:r>
        <w:rPr>
          <w:rFonts w:ascii="Times New Roman" w:hAnsi="Times New Roman" w:cs="Times New Roman"/>
          <w:sz w:val="24"/>
          <w:szCs w:val="24"/>
        </w:rPr>
        <w:t>drugs have</w:t>
      </w:r>
      <w:r w:rsidR="006B04D2" w:rsidRPr="006B04D2">
        <w:rPr>
          <w:rFonts w:ascii="Times New Roman" w:hAnsi="Times New Roman" w:cs="Times New Roman"/>
          <w:sz w:val="24"/>
          <w:szCs w:val="24"/>
        </w:rPr>
        <w:t xml:space="preserve"> been developed and used treating systemic and superficial myc</w:t>
      </w:r>
      <w:r>
        <w:rPr>
          <w:rFonts w:ascii="Times New Roman" w:hAnsi="Times New Roman" w:cs="Times New Roman"/>
          <w:sz w:val="24"/>
          <w:szCs w:val="24"/>
        </w:rPr>
        <w:t>oses  (Uno et al., 1982), but</w:t>
      </w:r>
      <w:r w:rsidR="006B04D2" w:rsidRPr="006B04D2">
        <w:rPr>
          <w:rFonts w:ascii="Times New Roman" w:hAnsi="Times New Roman" w:cs="Times New Roman"/>
          <w:sz w:val="24"/>
          <w:szCs w:val="24"/>
        </w:rPr>
        <w:t xml:space="preserve"> all of them were ideal in terms of availability, efficacy, safety and antifungal spectrum for use by the p</w:t>
      </w:r>
      <w:r w:rsidR="00355927">
        <w:rPr>
          <w:rFonts w:ascii="Times New Roman" w:hAnsi="Times New Roman" w:cs="Times New Roman"/>
          <w:sz w:val="24"/>
          <w:szCs w:val="24"/>
        </w:rPr>
        <w:t>oultry industry (Domenico</w:t>
      </w:r>
      <w:r w:rsidR="006B04D2" w:rsidRPr="006B04D2">
        <w:rPr>
          <w:rFonts w:ascii="Times New Roman" w:hAnsi="Times New Roman" w:cs="Times New Roman"/>
          <w:sz w:val="24"/>
          <w:szCs w:val="24"/>
        </w:rPr>
        <w:t xml:space="preserve">, 1998). Therefore, there is a great interest in developing natural alternatives as a therapeutic agent in order to maintain both bird performance and </w:t>
      </w:r>
      <w:r w:rsidR="005A41D4">
        <w:rPr>
          <w:rFonts w:ascii="Times New Roman" w:hAnsi="Times New Roman" w:cs="Times New Roman"/>
          <w:sz w:val="24"/>
          <w:szCs w:val="24"/>
        </w:rPr>
        <w:t xml:space="preserve">health. So it is necessary to explore other alternatives specially phytomedicine to treat </w:t>
      </w:r>
      <w:r w:rsidR="006B04D2" w:rsidRPr="006B04D2">
        <w:rPr>
          <w:rFonts w:ascii="Times New Roman" w:hAnsi="Times New Roman" w:cs="Times New Roman"/>
          <w:sz w:val="24"/>
          <w:szCs w:val="24"/>
        </w:rPr>
        <w:t>the disease which may be a more natu</w:t>
      </w:r>
      <w:r>
        <w:rPr>
          <w:rFonts w:ascii="Times New Roman" w:hAnsi="Times New Roman" w:cs="Times New Roman"/>
          <w:sz w:val="24"/>
          <w:szCs w:val="24"/>
        </w:rPr>
        <w:t>ral mean</w:t>
      </w:r>
      <w:r w:rsidR="006B04D2" w:rsidRPr="006B04D2">
        <w:rPr>
          <w:rFonts w:ascii="Times New Roman" w:hAnsi="Times New Roman" w:cs="Times New Roman"/>
          <w:sz w:val="24"/>
          <w:szCs w:val="24"/>
        </w:rPr>
        <w:t xml:space="preserve"> of treating infections as well as cheap, ecologically sound and environmentally safe to eliminate or reduce aspergillosis.</w:t>
      </w:r>
    </w:p>
    <w:p w:rsidR="002D3449" w:rsidRDefault="002D3449" w:rsidP="00691643">
      <w:pPr>
        <w:autoSpaceDE w:val="0"/>
        <w:autoSpaceDN w:val="0"/>
        <w:adjustRightInd w:val="0"/>
        <w:spacing w:after="0" w:line="360" w:lineRule="auto"/>
        <w:jc w:val="both"/>
        <w:rPr>
          <w:rFonts w:ascii="Times New Roman" w:hAnsi="Times New Roman" w:cs="Times New Roman"/>
          <w:sz w:val="24"/>
          <w:szCs w:val="24"/>
        </w:rPr>
      </w:pPr>
    </w:p>
    <w:p w:rsidR="006B04D2" w:rsidRPr="006B04D2" w:rsidRDefault="006B04D2" w:rsidP="00691643">
      <w:pPr>
        <w:autoSpaceDE w:val="0"/>
        <w:autoSpaceDN w:val="0"/>
        <w:adjustRightInd w:val="0"/>
        <w:spacing w:after="0" w:line="360" w:lineRule="auto"/>
        <w:jc w:val="both"/>
        <w:rPr>
          <w:rFonts w:ascii="Times New Roman" w:hAnsi="Times New Roman" w:cs="Times New Roman"/>
          <w:sz w:val="24"/>
          <w:szCs w:val="24"/>
        </w:rPr>
      </w:pPr>
      <w:r w:rsidRPr="006B04D2">
        <w:rPr>
          <w:rFonts w:ascii="Times New Roman" w:hAnsi="Times New Roman" w:cs="Times New Roman"/>
          <w:sz w:val="24"/>
          <w:szCs w:val="24"/>
        </w:rPr>
        <w:t>The Neem tree (</w:t>
      </w:r>
      <w:r w:rsidRPr="006B04D2">
        <w:rPr>
          <w:rFonts w:ascii="Times New Roman" w:hAnsi="Times New Roman" w:cs="Times New Roman"/>
          <w:i/>
          <w:iCs/>
          <w:sz w:val="24"/>
          <w:szCs w:val="24"/>
        </w:rPr>
        <w:t>Azadirachta indica</w:t>
      </w:r>
      <w:r w:rsidRPr="006B04D2">
        <w:rPr>
          <w:rFonts w:ascii="Times New Roman" w:hAnsi="Times New Roman" w:cs="Times New Roman"/>
          <w:sz w:val="24"/>
          <w:szCs w:val="24"/>
        </w:rPr>
        <w:t>) is a tropical evergreen tree native to In</w:t>
      </w:r>
      <w:r w:rsidR="00497FD5">
        <w:rPr>
          <w:rFonts w:ascii="Times New Roman" w:hAnsi="Times New Roman" w:cs="Times New Roman"/>
          <w:sz w:val="24"/>
          <w:szCs w:val="24"/>
        </w:rPr>
        <w:t xml:space="preserve">dian sub-continent </w:t>
      </w:r>
      <w:r w:rsidRPr="006B04D2">
        <w:rPr>
          <w:rFonts w:ascii="Times New Roman" w:hAnsi="Times New Roman" w:cs="Times New Roman"/>
          <w:sz w:val="24"/>
          <w:szCs w:val="24"/>
        </w:rPr>
        <w:t>(Girish and Bhatt</w:t>
      </w:r>
      <w:r w:rsidR="00164284">
        <w:rPr>
          <w:rFonts w:ascii="Times New Roman" w:hAnsi="Times New Roman" w:cs="Times New Roman"/>
          <w:sz w:val="24"/>
          <w:szCs w:val="24"/>
        </w:rPr>
        <w:t>,</w:t>
      </w:r>
      <w:r w:rsidRPr="006B04D2">
        <w:rPr>
          <w:rFonts w:ascii="Times New Roman" w:hAnsi="Times New Roman" w:cs="Times New Roman"/>
          <w:sz w:val="24"/>
          <w:szCs w:val="24"/>
        </w:rPr>
        <w:t xml:space="preserve"> 2008). The components of this tree have reputed value for their medicinal, spermicidal, antiviral, antibacterial, antiprotozoal, insecticidal, insect repellent, antifungal and </w:t>
      </w:r>
      <w:r w:rsidR="00577AC5">
        <w:rPr>
          <w:rFonts w:ascii="Times New Roman" w:hAnsi="Times New Roman" w:cs="Times New Roman"/>
          <w:sz w:val="24"/>
          <w:szCs w:val="24"/>
        </w:rPr>
        <w:t>antinematode properties (</w:t>
      </w:r>
      <w:r w:rsidRPr="006B04D2">
        <w:rPr>
          <w:rFonts w:ascii="Times New Roman" w:hAnsi="Times New Roman" w:cs="Times New Roman"/>
          <w:sz w:val="24"/>
          <w:szCs w:val="24"/>
        </w:rPr>
        <w:t xml:space="preserve">SaiRam et al., 2000). Several active substances from different parts of the tree have </w:t>
      </w:r>
      <w:r w:rsidR="004D09E2">
        <w:rPr>
          <w:rFonts w:ascii="Times New Roman" w:hAnsi="Times New Roman" w:cs="Times New Roman"/>
          <w:sz w:val="24"/>
          <w:szCs w:val="24"/>
        </w:rPr>
        <w:t>already been identified</w:t>
      </w:r>
      <w:r w:rsidRPr="006B04D2">
        <w:rPr>
          <w:rFonts w:ascii="Times New Roman" w:hAnsi="Times New Roman" w:cs="Times New Roman"/>
          <w:sz w:val="24"/>
          <w:szCs w:val="24"/>
        </w:rPr>
        <w:t>.</w:t>
      </w:r>
    </w:p>
    <w:p w:rsidR="002D3449" w:rsidRDefault="002D3449" w:rsidP="00691643">
      <w:pPr>
        <w:autoSpaceDE w:val="0"/>
        <w:autoSpaceDN w:val="0"/>
        <w:adjustRightInd w:val="0"/>
        <w:spacing w:after="0" w:line="360" w:lineRule="auto"/>
        <w:jc w:val="both"/>
        <w:rPr>
          <w:rFonts w:ascii="Times New Roman" w:hAnsi="Times New Roman" w:cs="Times New Roman"/>
          <w:sz w:val="24"/>
          <w:szCs w:val="24"/>
        </w:rPr>
      </w:pPr>
    </w:p>
    <w:p w:rsidR="006B04D2" w:rsidRDefault="006B04D2" w:rsidP="00691643">
      <w:pPr>
        <w:autoSpaceDE w:val="0"/>
        <w:autoSpaceDN w:val="0"/>
        <w:adjustRightInd w:val="0"/>
        <w:spacing w:after="0" w:line="360" w:lineRule="auto"/>
        <w:jc w:val="both"/>
        <w:rPr>
          <w:rFonts w:ascii="Times New Roman" w:hAnsi="Times New Roman" w:cs="Times New Roman"/>
          <w:bCs/>
          <w:sz w:val="24"/>
          <w:szCs w:val="24"/>
        </w:rPr>
      </w:pPr>
      <w:r w:rsidRPr="006B04D2">
        <w:rPr>
          <w:rFonts w:ascii="Times New Roman" w:hAnsi="Times New Roman" w:cs="Times New Roman"/>
          <w:sz w:val="24"/>
          <w:szCs w:val="24"/>
        </w:rPr>
        <w:t xml:space="preserve">As an antifungal agent the crude aqueous extracts of Neem has an inhibitory effect on the growth of </w:t>
      </w:r>
      <w:r w:rsidRPr="006B04D2">
        <w:rPr>
          <w:rFonts w:ascii="Times New Roman" w:hAnsi="Times New Roman" w:cs="Times New Roman"/>
          <w:i/>
          <w:iCs/>
          <w:sz w:val="24"/>
          <w:szCs w:val="24"/>
        </w:rPr>
        <w:t xml:space="preserve">A. flavus </w:t>
      </w:r>
      <w:r w:rsidRPr="006B04D2">
        <w:rPr>
          <w:rFonts w:ascii="Times New Roman" w:hAnsi="Times New Roman" w:cs="Times New Roman"/>
          <w:sz w:val="24"/>
          <w:szCs w:val="24"/>
        </w:rPr>
        <w:t xml:space="preserve">and </w:t>
      </w:r>
      <w:r w:rsidRPr="006B04D2">
        <w:rPr>
          <w:rFonts w:ascii="Times New Roman" w:hAnsi="Times New Roman" w:cs="Times New Roman"/>
          <w:i/>
          <w:iCs/>
          <w:sz w:val="24"/>
          <w:szCs w:val="24"/>
        </w:rPr>
        <w:t xml:space="preserve">A. parasiticus </w:t>
      </w:r>
      <w:r w:rsidRPr="006B04D2">
        <w:rPr>
          <w:rFonts w:ascii="Times New Roman" w:hAnsi="Times New Roman" w:cs="Times New Roman"/>
          <w:sz w:val="24"/>
          <w:szCs w:val="24"/>
        </w:rPr>
        <w:t xml:space="preserve">(Thanaboripat et al., 2000). The crude aqueous and alcoholic leaf extracts of neem was more effective in inhibitions of growth of the </w:t>
      </w:r>
      <w:r w:rsidRPr="006B04D2">
        <w:rPr>
          <w:rFonts w:ascii="Times New Roman" w:hAnsi="Times New Roman" w:cs="Times New Roman"/>
          <w:i/>
          <w:iCs/>
          <w:sz w:val="24"/>
          <w:szCs w:val="24"/>
        </w:rPr>
        <w:t>Aspergillus.</w:t>
      </w:r>
      <w:r w:rsidR="00250F24">
        <w:rPr>
          <w:rFonts w:ascii="Times New Roman" w:hAnsi="Times New Roman" w:cs="Times New Roman"/>
          <w:sz w:val="24"/>
          <w:szCs w:val="24"/>
        </w:rPr>
        <w:t xml:space="preserve"> The alcoholic extract of neem leaf was</w:t>
      </w:r>
      <w:r w:rsidR="004D09E2">
        <w:rPr>
          <w:rFonts w:ascii="Times New Roman" w:hAnsi="Times New Roman" w:cs="Times New Roman"/>
          <w:sz w:val="24"/>
          <w:szCs w:val="24"/>
        </w:rPr>
        <w:t xml:space="preserve"> more</w:t>
      </w:r>
      <w:r w:rsidRPr="006B04D2">
        <w:rPr>
          <w:rFonts w:ascii="Times New Roman" w:hAnsi="Times New Roman" w:cs="Times New Roman"/>
          <w:sz w:val="24"/>
          <w:szCs w:val="24"/>
        </w:rPr>
        <w:t xml:space="preserve"> effective in comparison to aqueous extract for retarding the growth of </w:t>
      </w:r>
      <w:r w:rsidRPr="006B04D2">
        <w:rPr>
          <w:rFonts w:ascii="Times New Roman" w:hAnsi="Times New Roman" w:cs="Times New Roman"/>
          <w:i/>
          <w:iCs/>
          <w:sz w:val="24"/>
          <w:szCs w:val="24"/>
        </w:rPr>
        <w:t xml:space="preserve">Rhizopus </w:t>
      </w:r>
      <w:r w:rsidRPr="006B04D2">
        <w:rPr>
          <w:rFonts w:ascii="Times New Roman" w:hAnsi="Times New Roman" w:cs="Times New Roman"/>
          <w:sz w:val="24"/>
          <w:szCs w:val="24"/>
        </w:rPr>
        <w:t xml:space="preserve">and </w:t>
      </w:r>
      <w:r w:rsidRPr="006B04D2">
        <w:rPr>
          <w:rFonts w:ascii="Times New Roman" w:hAnsi="Times New Roman" w:cs="Times New Roman"/>
          <w:i/>
          <w:iCs/>
          <w:sz w:val="24"/>
          <w:szCs w:val="24"/>
        </w:rPr>
        <w:t>Aspergillus</w:t>
      </w:r>
      <w:r w:rsidRPr="006B04D2">
        <w:rPr>
          <w:rFonts w:ascii="Times New Roman" w:hAnsi="Times New Roman" w:cs="Times New Roman"/>
          <w:sz w:val="24"/>
          <w:szCs w:val="24"/>
        </w:rPr>
        <w:t xml:space="preserve"> (</w:t>
      </w:r>
      <w:r w:rsidRPr="006B04D2">
        <w:rPr>
          <w:rFonts w:ascii="Times New Roman" w:hAnsi="Times New Roman" w:cs="Times New Roman"/>
          <w:bCs/>
          <w:sz w:val="24"/>
          <w:szCs w:val="24"/>
        </w:rPr>
        <w:t>Mondali et al., 2009).</w:t>
      </w:r>
    </w:p>
    <w:p w:rsidR="0040094F" w:rsidRPr="00633ECC" w:rsidRDefault="0040094F" w:rsidP="00691643">
      <w:pPr>
        <w:spacing w:after="0" w:line="360" w:lineRule="auto"/>
        <w:contextualSpacing/>
        <w:jc w:val="both"/>
        <w:rPr>
          <w:rFonts w:ascii="Times New Roman" w:eastAsia="Times New Roman" w:hAnsi="Times New Roman" w:cs="Times New Roman"/>
          <w:sz w:val="24"/>
          <w:szCs w:val="24"/>
        </w:rPr>
      </w:pPr>
      <w:r w:rsidRPr="00633ECC">
        <w:rPr>
          <w:rFonts w:ascii="Times New Roman" w:eastAsia="Times New Roman" w:hAnsi="Times New Roman" w:cs="Times New Roman"/>
          <w:sz w:val="24"/>
          <w:szCs w:val="24"/>
        </w:rPr>
        <w:lastRenderedPageBreak/>
        <w:t>Previously comparative efficacy of different medicinal plant (Nee</w:t>
      </w:r>
      <w:r w:rsidR="00A71C7D">
        <w:rPr>
          <w:rFonts w:ascii="Times New Roman" w:eastAsia="Times New Roman" w:hAnsi="Times New Roman" w:cs="Times New Roman"/>
          <w:sz w:val="24"/>
          <w:szCs w:val="24"/>
        </w:rPr>
        <w:t>m, Tulsi, Onion, and Garlic) had</w:t>
      </w:r>
      <w:r w:rsidRPr="00633ECC">
        <w:rPr>
          <w:rFonts w:ascii="Times New Roman" w:eastAsia="Times New Roman" w:hAnsi="Times New Roman" w:cs="Times New Roman"/>
          <w:sz w:val="24"/>
          <w:szCs w:val="24"/>
        </w:rPr>
        <w:t xml:space="preserve"> been investigated ag</w:t>
      </w:r>
      <w:r>
        <w:rPr>
          <w:rFonts w:ascii="Times New Roman" w:eastAsia="Times New Roman" w:hAnsi="Times New Roman" w:cs="Times New Roman"/>
          <w:sz w:val="24"/>
          <w:szCs w:val="24"/>
        </w:rPr>
        <w:t>ainst</w:t>
      </w:r>
      <w:r w:rsidR="002D3449">
        <w:rPr>
          <w:rFonts w:ascii="Times New Roman" w:eastAsia="Times New Roman" w:hAnsi="Times New Roman" w:cs="Times New Roman"/>
          <w:sz w:val="24"/>
          <w:szCs w:val="24"/>
        </w:rPr>
        <w:t xml:space="preserve"> aspergillosis but effects of specific dosage of neem leaf</w:t>
      </w:r>
      <w:r w:rsidR="002D3449" w:rsidRPr="00633ECC">
        <w:rPr>
          <w:rFonts w:ascii="Times New Roman" w:eastAsia="Times New Roman" w:hAnsi="Times New Roman" w:cs="Times New Roman"/>
          <w:sz w:val="24"/>
          <w:szCs w:val="24"/>
        </w:rPr>
        <w:t xml:space="preserve"> extract</w:t>
      </w:r>
      <w:r w:rsidR="002D3449">
        <w:rPr>
          <w:rFonts w:ascii="Times New Roman" w:eastAsia="Times New Roman" w:hAnsi="Times New Roman" w:cs="Times New Roman"/>
          <w:sz w:val="24"/>
          <w:szCs w:val="24"/>
        </w:rPr>
        <w:t xml:space="preserve"> (aqueous and ethanolic)</w:t>
      </w:r>
      <w:r w:rsidR="002D3449" w:rsidRPr="00633ECC">
        <w:rPr>
          <w:rFonts w:ascii="Times New Roman" w:eastAsia="Times New Roman" w:hAnsi="Times New Roman" w:cs="Times New Roman"/>
          <w:sz w:val="24"/>
          <w:szCs w:val="24"/>
        </w:rPr>
        <w:t xml:space="preserve"> have</w:t>
      </w:r>
      <w:r w:rsidRPr="00633ECC">
        <w:rPr>
          <w:rFonts w:ascii="Times New Roman" w:eastAsia="Times New Roman" w:hAnsi="Times New Roman" w:cs="Times New Roman"/>
          <w:sz w:val="24"/>
          <w:szCs w:val="24"/>
        </w:rPr>
        <w:t xml:space="preserve"> not been carried out. Therefore</w:t>
      </w:r>
      <w:r>
        <w:rPr>
          <w:rFonts w:ascii="Times New Roman" w:eastAsia="Times New Roman" w:hAnsi="Times New Roman" w:cs="Times New Roman"/>
          <w:sz w:val="24"/>
          <w:szCs w:val="24"/>
        </w:rPr>
        <w:t>,</w:t>
      </w:r>
      <w:r w:rsidRPr="00633ECC">
        <w:rPr>
          <w:rFonts w:ascii="Times New Roman" w:eastAsia="Times New Roman" w:hAnsi="Times New Roman" w:cs="Times New Roman"/>
          <w:sz w:val="24"/>
          <w:szCs w:val="24"/>
        </w:rPr>
        <w:t xml:space="preserve"> this study was aimed to find out a s</w:t>
      </w:r>
      <w:r>
        <w:rPr>
          <w:rFonts w:ascii="Times New Roman" w:eastAsia="Times New Roman" w:hAnsi="Times New Roman" w:cs="Times New Roman"/>
          <w:sz w:val="24"/>
          <w:szCs w:val="24"/>
        </w:rPr>
        <w:t>pecific dose of neem leaf</w:t>
      </w:r>
      <w:r w:rsidRPr="00633ECC">
        <w:rPr>
          <w:rFonts w:ascii="Times New Roman" w:eastAsia="Times New Roman" w:hAnsi="Times New Roman" w:cs="Times New Roman"/>
          <w:sz w:val="24"/>
          <w:szCs w:val="24"/>
        </w:rPr>
        <w:t xml:space="preserve"> extract against aspergillosis in broiler.</w:t>
      </w:r>
    </w:p>
    <w:p w:rsidR="00691643" w:rsidRDefault="00691643" w:rsidP="00691643">
      <w:pPr>
        <w:spacing w:after="0" w:line="360" w:lineRule="auto"/>
        <w:contextualSpacing/>
        <w:jc w:val="both"/>
        <w:rPr>
          <w:rFonts w:ascii="Times New Roman" w:eastAsia="Times New Roman" w:hAnsi="Times New Roman" w:cs="Times New Roman"/>
          <w:b/>
          <w:sz w:val="24"/>
          <w:szCs w:val="24"/>
        </w:rPr>
      </w:pPr>
    </w:p>
    <w:p w:rsidR="0040094F" w:rsidRPr="00633ECC" w:rsidRDefault="0040094F" w:rsidP="00691643">
      <w:pPr>
        <w:spacing w:after="0" w:line="360" w:lineRule="auto"/>
        <w:contextualSpacing/>
        <w:jc w:val="both"/>
        <w:rPr>
          <w:rFonts w:ascii="Times New Roman" w:eastAsia="Times New Roman" w:hAnsi="Times New Roman" w:cs="Times New Roman"/>
          <w:b/>
          <w:sz w:val="24"/>
          <w:szCs w:val="24"/>
        </w:rPr>
      </w:pPr>
      <w:r w:rsidRPr="00633ECC">
        <w:rPr>
          <w:rFonts w:ascii="Times New Roman" w:eastAsia="Times New Roman" w:hAnsi="Times New Roman" w:cs="Times New Roman"/>
          <w:b/>
          <w:sz w:val="24"/>
          <w:szCs w:val="24"/>
        </w:rPr>
        <w:t>1.1 Specific objectives</w:t>
      </w:r>
    </w:p>
    <w:p w:rsidR="0040094F" w:rsidRPr="00633ECC" w:rsidRDefault="0040094F" w:rsidP="00691643">
      <w:pPr>
        <w:pStyle w:val="ListParagraph"/>
        <w:numPr>
          <w:ilvl w:val="0"/>
          <w:numId w:val="1"/>
        </w:numPr>
        <w:spacing w:after="0" w:line="360" w:lineRule="auto"/>
        <w:ind w:left="1725"/>
        <w:jc w:val="both"/>
        <w:rPr>
          <w:rFonts w:ascii="Times New Roman" w:hAnsi="Times New Roman"/>
          <w:sz w:val="24"/>
          <w:szCs w:val="24"/>
        </w:rPr>
      </w:pPr>
      <w:r w:rsidRPr="00633ECC">
        <w:rPr>
          <w:rFonts w:ascii="Times New Roman" w:hAnsi="Times New Roman"/>
          <w:sz w:val="24"/>
          <w:szCs w:val="24"/>
        </w:rPr>
        <w:t xml:space="preserve">To estimate specific dosage of </w:t>
      </w:r>
      <w:r>
        <w:rPr>
          <w:rFonts w:ascii="Times New Roman" w:eastAsia="Times New Roman" w:hAnsi="Times New Roman"/>
          <w:sz w:val="24"/>
          <w:szCs w:val="24"/>
        </w:rPr>
        <w:t>neem leaf</w:t>
      </w:r>
      <w:r w:rsidRPr="00633ECC">
        <w:rPr>
          <w:rFonts w:ascii="Times New Roman" w:eastAsia="Times New Roman" w:hAnsi="Times New Roman"/>
          <w:sz w:val="24"/>
          <w:szCs w:val="24"/>
        </w:rPr>
        <w:t xml:space="preserve"> </w:t>
      </w:r>
      <w:r w:rsidRPr="00633ECC">
        <w:rPr>
          <w:rFonts w:ascii="Times New Roman" w:hAnsi="Times New Roman"/>
          <w:sz w:val="24"/>
          <w:szCs w:val="24"/>
        </w:rPr>
        <w:t>extract</w:t>
      </w:r>
      <w:r w:rsidR="007572BB">
        <w:rPr>
          <w:rFonts w:ascii="Times New Roman" w:hAnsi="Times New Roman"/>
          <w:sz w:val="24"/>
          <w:szCs w:val="24"/>
        </w:rPr>
        <w:t xml:space="preserve"> (ethanolic and aqueous</w:t>
      </w:r>
      <w:r>
        <w:rPr>
          <w:rFonts w:ascii="Times New Roman" w:hAnsi="Times New Roman"/>
          <w:sz w:val="24"/>
          <w:szCs w:val="24"/>
        </w:rPr>
        <w:t>)</w:t>
      </w:r>
      <w:r w:rsidRPr="00633ECC">
        <w:rPr>
          <w:rFonts w:ascii="Times New Roman" w:hAnsi="Times New Roman"/>
          <w:sz w:val="24"/>
          <w:szCs w:val="24"/>
        </w:rPr>
        <w:t xml:space="preserve"> against aspergillosis in broiler.</w:t>
      </w:r>
    </w:p>
    <w:p w:rsidR="0040094F" w:rsidRPr="00633ECC" w:rsidRDefault="0040094F" w:rsidP="00691643">
      <w:pPr>
        <w:pStyle w:val="ListParagraph"/>
        <w:numPr>
          <w:ilvl w:val="0"/>
          <w:numId w:val="1"/>
        </w:numPr>
        <w:spacing w:after="0" w:line="360" w:lineRule="auto"/>
        <w:ind w:left="1725"/>
        <w:jc w:val="both"/>
        <w:rPr>
          <w:rFonts w:ascii="Times New Roman" w:hAnsi="Times New Roman"/>
          <w:sz w:val="24"/>
          <w:szCs w:val="24"/>
        </w:rPr>
      </w:pPr>
      <w:r w:rsidRPr="00633ECC">
        <w:rPr>
          <w:rFonts w:ascii="Times New Roman" w:hAnsi="Times New Roman"/>
          <w:sz w:val="24"/>
          <w:szCs w:val="24"/>
        </w:rPr>
        <w:t>T</w:t>
      </w:r>
      <w:r w:rsidR="006458D3">
        <w:rPr>
          <w:rFonts w:ascii="Times New Roman" w:hAnsi="Times New Roman"/>
          <w:sz w:val="24"/>
          <w:szCs w:val="24"/>
        </w:rPr>
        <w:t>o evaluate the effect</w:t>
      </w:r>
      <w:r>
        <w:rPr>
          <w:rFonts w:ascii="Times New Roman" w:hAnsi="Times New Roman"/>
          <w:sz w:val="24"/>
          <w:szCs w:val="24"/>
        </w:rPr>
        <w:t xml:space="preserve"> of neem leaf</w:t>
      </w:r>
      <w:r w:rsidRPr="00633ECC">
        <w:rPr>
          <w:rFonts w:ascii="Times New Roman" w:hAnsi="Times New Roman"/>
          <w:sz w:val="24"/>
          <w:szCs w:val="24"/>
        </w:rPr>
        <w:t xml:space="preserve"> extract on haematological par</w:t>
      </w:r>
      <w:r w:rsidR="006458D3">
        <w:rPr>
          <w:rFonts w:ascii="Times New Roman" w:hAnsi="Times New Roman"/>
          <w:sz w:val="24"/>
          <w:szCs w:val="24"/>
        </w:rPr>
        <w:t>ameters</w:t>
      </w:r>
      <w:r w:rsidRPr="00633ECC">
        <w:rPr>
          <w:rFonts w:ascii="Times New Roman" w:hAnsi="Times New Roman"/>
          <w:sz w:val="24"/>
          <w:szCs w:val="24"/>
        </w:rPr>
        <w:t>.</w:t>
      </w:r>
    </w:p>
    <w:p w:rsidR="0040094F" w:rsidRPr="00633ECC" w:rsidRDefault="0040094F" w:rsidP="00691643">
      <w:pPr>
        <w:pStyle w:val="ListParagraph"/>
        <w:numPr>
          <w:ilvl w:val="0"/>
          <w:numId w:val="1"/>
        </w:numPr>
        <w:spacing w:after="0" w:line="360" w:lineRule="auto"/>
        <w:ind w:left="1725"/>
        <w:jc w:val="both"/>
        <w:rPr>
          <w:rFonts w:ascii="Times New Roman" w:hAnsi="Times New Roman"/>
          <w:sz w:val="24"/>
          <w:szCs w:val="24"/>
        </w:rPr>
      </w:pPr>
      <w:r w:rsidRPr="00633ECC">
        <w:rPr>
          <w:rFonts w:ascii="Times New Roman" w:hAnsi="Times New Roman"/>
          <w:sz w:val="24"/>
          <w:szCs w:val="24"/>
        </w:rPr>
        <w:t>To expl</w:t>
      </w:r>
      <w:r w:rsidR="006458D3">
        <w:rPr>
          <w:rFonts w:ascii="Times New Roman" w:hAnsi="Times New Roman"/>
          <w:sz w:val="24"/>
          <w:szCs w:val="24"/>
        </w:rPr>
        <w:t>ore the effect</w:t>
      </w:r>
      <w:r w:rsidRPr="00633ECC">
        <w:rPr>
          <w:rFonts w:ascii="Times New Roman" w:hAnsi="Times New Roman"/>
          <w:sz w:val="24"/>
          <w:szCs w:val="24"/>
        </w:rPr>
        <w:t xml:space="preserve"> o</w:t>
      </w:r>
      <w:r>
        <w:rPr>
          <w:rFonts w:ascii="Times New Roman" w:hAnsi="Times New Roman"/>
          <w:sz w:val="24"/>
          <w:szCs w:val="24"/>
        </w:rPr>
        <w:t>f neem leaf</w:t>
      </w:r>
      <w:r w:rsidRPr="00633ECC">
        <w:rPr>
          <w:rFonts w:ascii="Times New Roman" w:hAnsi="Times New Roman"/>
          <w:sz w:val="24"/>
          <w:szCs w:val="24"/>
        </w:rPr>
        <w:t xml:space="preserve"> extract</w:t>
      </w:r>
      <w:r w:rsidR="002D3449">
        <w:rPr>
          <w:rFonts w:ascii="Times New Roman" w:hAnsi="Times New Roman"/>
          <w:sz w:val="24"/>
          <w:szCs w:val="24"/>
        </w:rPr>
        <w:t xml:space="preserve"> on biochemical parameters</w:t>
      </w:r>
      <w:r w:rsidR="004D09E2">
        <w:rPr>
          <w:rFonts w:ascii="Times New Roman" w:hAnsi="Times New Roman"/>
          <w:sz w:val="24"/>
          <w:szCs w:val="24"/>
        </w:rPr>
        <w:t xml:space="preserve"> of serum.</w:t>
      </w:r>
    </w:p>
    <w:p w:rsidR="0040094F" w:rsidRPr="00633ECC" w:rsidRDefault="00B733D2" w:rsidP="00691643">
      <w:pPr>
        <w:pStyle w:val="ListParagraph"/>
        <w:numPr>
          <w:ilvl w:val="0"/>
          <w:numId w:val="1"/>
        </w:numPr>
        <w:spacing w:after="0" w:line="360" w:lineRule="auto"/>
        <w:ind w:left="1725"/>
        <w:jc w:val="both"/>
        <w:rPr>
          <w:rFonts w:ascii="Times New Roman" w:hAnsi="Times New Roman"/>
          <w:sz w:val="24"/>
          <w:szCs w:val="24"/>
        </w:rPr>
      </w:pPr>
      <w:r>
        <w:rPr>
          <w:rFonts w:ascii="Times New Roman" w:hAnsi="Times New Roman"/>
          <w:sz w:val="24"/>
          <w:szCs w:val="24"/>
        </w:rPr>
        <w:t>To know the effect of neem leaf</w:t>
      </w:r>
      <w:r w:rsidR="0040094F" w:rsidRPr="00633ECC">
        <w:rPr>
          <w:rFonts w:ascii="Times New Roman" w:hAnsi="Times New Roman"/>
          <w:sz w:val="24"/>
          <w:szCs w:val="24"/>
        </w:rPr>
        <w:t xml:space="preserve"> extract on feed conversion ratio and</w:t>
      </w:r>
      <w:r>
        <w:rPr>
          <w:rFonts w:ascii="Times New Roman" w:hAnsi="Times New Roman"/>
          <w:sz w:val="24"/>
          <w:szCs w:val="24"/>
        </w:rPr>
        <w:t xml:space="preserve"> growth performance of broilers.</w:t>
      </w:r>
    </w:p>
    <w:p w:rsidR="0040094F" w:rsidRPr="006B04D2" w:rsidRDefault="0040094F" w:rsidP="006B04D2">
      <w:pPr>
        <w:autoSpaceDE w:val="0"/>
        <w:autoSpaceDN w:val="0"/>
        <w:adjustRightInd w:val="0"/>
        <w:spacing w:after="0" w:line="360" w:lineRule="auto"/>
        <w:jc w:val="both"/>
        <w:rPr>
          <w:rFonts w:ascii="Times New Roman" w:hAnsi="Times New Roman" w:cs="Times New Roman"/>
          <w:bCs/>
          <w:sz w:val="24"/>
          <w:szCs w:val="24"/>
        </w:rPr>
      </w:pPr>
    </w:p>
    <w:p w:rsidR="00DF6772" w:rsidRDefault="00DF6772">
      <w:pPr>
        <w:rPr>
          <w:rFonts w:ascii="Times New Roman" w:hAnsi="Times New Roman" w:cs="Times New Roman"/>
          <w:sz w:val="24"/>
          <w:szCs w:val="24"/>
        </w:rPr>
      </w:pPr>
    </w:p>
    <w:p w:rsidR="00251EAA" w:rsidRDefault="00251EAA">
      <w:pPr>
        <w:rPr>
          <w:rFonts w:ascii="Times New Roman" w:hAnsi="Times New Roman" w:cs="Times New Roman"/>
          <w:sz w:val="24"/>
          <w:szCs w:val="24"/>
        </w:rPr>
      </w:pPr>
    </w:p>
    <w:p w:rsidR="00251EAA" w:rsidRDefault="00251EAA">
      <w:pPr>
        <w:rPr>
          <w:rFonts w:ascii="Times New Roman" w:hAnsi="Times New Roman" w:cs="Times New Roman"/>
          <w:sz w:val="24"/>
          <w:szCs w:val="24"/>
        </w:rPr>
      </w:pPr>
    </w:p>
    <w:p w:rsidR="00251EAA" w:rsidRDefault="00251EAA">
      <w:pPr>
        <w:rPr>
          <w:rFonts w:ascii="Times New Roman" w:hAnsi="Times New Roman" w:cs="Times New Roman"/>
          <w:sz w:val="24"/>
          <w:szCs w:val="24"/>
        </w:rPr>
      </w:pPr>
    </w:p>
    <w:p w:rsidR="00251EAA" w:rsidRDefault="00251EAA">
      <w:pPr>
        <w:rPr>
          <w:rFonts w:ascii="Times New Roman" w:hAnsi="Times New Roman" w:cs="Times New Roman"/>
          <w:sz w:val="24"/>
          <w:szCs w:val="24"/>
        </w:rPr>
      </w:pPr>
    </w:p>
    <w:p w:rsidR="00251EAA" w:rsidRDefault="00251EAA">
      <w:pPr>
        <w:rPr>
          <w:rFonts w:ascii="Times New Roman" w:hAnsi="Times New Roman" w:cs="Times New Roman"/>
          <w:sz w:val="24"/>
          <w:szCs w:val="24"/>
        </w:rPr>
      </w:pPr>
    </w:p>
    <w:p w:rsidR="00251EAA" w:rsidRDefault="00251EAA">
      <w:pPr>
        <w:rPr>
          <w:rFonts w:ascii="Times New Roman" w:hAnsi="Times New Roman" w:cs="Times New Roman"/>
          <w:sz w:val="24"/>
          <w:szCs w:val="24"/>
        </w:rPr>
      </w:pPr>
    </w:p>
    <w:p w:rsidR="00B733D2" w:rsidRDefault="00B733D2" w:rsidP="00145AC3">
      <w:pPr>
        <w:spacing w:line="360" w:lineRule="auto"/>
        <w:jc w:val="center"/>
        <w:rPr>
          <w:rFonts w:ascii="Times New Roman" w:hAnsi="Times New Roman" w:cs="Times New Roman"/>
          <w:b/>
          <w:sz w:val="28"/>
          <w:szCs w:val="24"/>
        </w:rPr>
      </w:pPr>
    </w:p>
    <w:p w:rsidR="00B733D2" w:rsidRDefault="00B733D2" w:rsidP="00145AC3">
      <w:pPr>
        <w:spacing w:line="360" w:lineRule="auto"/>
        <w:jc w:val="center"/>
        <w:rPr>
          <w:rFonts w:ascii="Times New Roman" w:hAnsi="Times New Roman" w:cs="Times New Roman"/>
          <w:b/>
          <w:sz w:val="28"/>
          <w:szCs w:val="24"/>
        </w:rPr>
      </w:pPr>
    </w:p>
    <w:p w:rsidR="00B733D2" w:rsidRDefault="00B733D2" w:rsidP="00145AC3">
      <w:pPr>
        <w:spacing w:line="360" w:lineRule="auto"/>
        <w:jc w:val="center"/>
        <w:rPr>
          <w:rFonts w:ascii="Times New Roman" w:hAnsi="Times New Roman" w:cs="Times New Roman"/>
          <w:b/>
          <w:sz w:val="28"/>
          <w:szCs w:val="24"/>
        </w:rPr>
      </w:pPr>
    </w:p>
    <w:p w:rsidR="00B733D2" w:rsidRDefault="00B733D2" w:rsidP="00145AC3">
      <w:pPr>
        <w:spacing w:line="360" w:lineRule="auto"/>
        <w:jc w:val="center"/>
        <w:rPr>
          <w:rFonts w:ascii="Times New Roman" w:hAnsi="Times New Roman" w:cs="Times New Roman"/>
          <w:b/>
          <w:sz w:val="28"/>
          <w:szCs w:val="24"/>
        </w:rPr>
      </w:pPr>
    </w:p>
    <w:p w:rsidR="00B733D2" w:rsidRDefault="00B733D2" w:rsidP="00145AC3">
      <w:pPr>
        <w:spacing w:line="360" w:lineRule="auto"/>
        <w:jc w:val="center"/>
        <w:rPr>
          <w:rFonts w:ascii="Times New Roman" w:hAnsi="Times New Roman" w:cs="Times New Roman"/>
          <w:b/>
          <w:sz w:val="28"/>
          <w:szCs w:val="24"/>
        </w:rPr>
      </w:pPr>
    </w:p>
    <w:p w:rsidR="00B733D2" w:rsidRDefault="00B733D2" w:rsidP="00145AC3">
      <w:pPr>
        <w:spacing w:line="360" w:lineRule="auto"/>
        <w:jc w:val="center"/>
        <w:rPr>
          <w:rFonts w:ascii="Times New Roman" w:hAnsi="Times New Roman" w:cs="Times New Roman"/>
          <w:b/>
          <w:sz w:val="28"/>
          <w:szCs w:val="24"/>
        </w:rPr>
      </w:pPr>
    </w:p>
    <w:p w:rsidR="00251EAA" w:rsidRPr="00251EAA" w:rsidRDefault="00691643" w:rsidP="00E5113C">
      <w:pPr>
        <w:spacing w:line="360" w:lineRule="auto"/>
        <w:jc w:val="center"/>
        <w:rPr>
          <w:rFonts w:ascii="Times New Roman" w:hAnsi="Times New Roman" w:cs="Times New Roman"/>
          <w:b/>
          <w:sz w:val="28"/>
          <w:szCs w:val="24"/>
        </w:rPr>
      </w:pPr>
      <w:r>
        <w:rPr>
          <w:rFonts w:ascii="Times New Roman" w:hAnsi="Times New Roman" w:cs="Times New Roman"/>
          <w:b/>
          <w:sz w:val="28"/>
          <w:szCs w:val="24"/>
        </w:rPr>
        <w:t>Chapter-2: Review of literature</w:t>
      </w:r>
    </w:p>
    <w:p w:rsidR="00251EAA" w:rsidRDefault="00691643" w:rsidP="00691643">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2.1 </w:t>
      </w:r>
      <w:r w:rsidR="00251EAA">
        <w:rPr>
          <w:rFonts w:ascii="Times New Roman" w:hAnsi="Times New Roman" w:cs="Times New Roman"/>
          <w:b/>
          <w:sz w:val="24"/>
          <w:szCs w:val="24"/>
        </w:rPr>
        <w:t>Drug</w:t>
      </w:r>
    </w:p>
    <w:p w:rsidR="00A030B5" w:rsidRDefault="00251EAA" w:rsidP="00691643">
      <w:pPr>
        <w:spacing w:line="360" w:lineRule="auto"/>
        <w:jc w:val="both"/>
        <w:rPr>
          <w:rFonts w:ascii="Times New Roman" w:hAnsi="Times New Roman" w:cs="Times New Roman"/>
          <w:sz w:val="24"/>
          <w:szCs w:val="24"/>
        </w:rPr>
      </w:pPr>
      <w:r>
        <w:rPr>
          <w:rFonts w:ascii="Times New Roman" w:hAnsi="Times New Roman" w:cs="Times New Roman"/>
          <w:sz w:val="24"/>
          <w:szCs w:val="24"/>
        </w:rPr>
        <w:t>A drug is defined as:</w:t>
      </w:r>
      <w:r w:rsidR="001F49E9">
        <w:rPr>
          <w:rFonts w:ascii="Times New Roman" w:hAnsi="Times New Roman" w:cs="Times New Roman"/>
          <w:sz w:val="24"/>
          <w:szCs w:val="24"/>
        </w:rPr>
        <w:t xml:space="preserve"> </w:t>
      </w:r>
      <w:r>
        <w:rPr>
          <w:rFonts w:ascii="Times New Roman" w:hAnsi="Times New Roman" w:cs="Times New Roman"/>
          <w:sz w:val="24"/>
          <w:szCs w:val="24"/>
        </w:rPr>
        <w:t>A substance recognized by an official pharmacopoeia or formulary</w:t>
      </w:r>
      <w:r w:rsidR="001F49E9">
        <w:rPr>
          <w:rFonts w:ascii="Times New Roman" w:hAnsi="Times New Roman" w:cs="Times New Roman"/>
          <w:sz w:val="24"/>
          <w:szCs w:val="24"/>
        </w:rPr>
        <w:t xml:space="preserve"> which </w:t>
      </w:r>
      <w:r w:rsidR="00F14F19">
        <w:rPr>
          <w:rFonts w:ascii="Times New Roman" w:hAnsi="Times New Roman" w:cs="Times New Roman"/>
          <w:sz w:val="24"/>
          <w:szCs w:val="24"/>
        </w:rPr>
        <w:t>is intended</w:t>
      </w:r>
      <w:r>
        <w:rPr>
          <w:rFonts w:ascii="Times New Roman" w:hAnsi="Times New Roman" w:cs="Times New Roman"/>
          <w:sz w:val="24"/>
          <w:szCs w:val="24"/>
        </w:rPr>
        <w:t xml:space="preserve"> for use in the diagnosis, cure, mitigation, treatment, or prevention of disease.</w:t>
      </w:r>
      <w:r w:rsidR="001F49E9">
        <w:rPr>
          <w:rFonts w:ascii="Times New Roman" w:hAnsi="Times New Roman" w:cs="Times New Roman"/>
          <w:sz w:val="24"/>
          <w:szCs w:val="24"/>
        </w:rPr>
        <w:t xml:space="preserve"> On other word, a</w:t>
      </w:r>
      <w:r>
        <w:rPr>
          <w:rFonts w:ascii="Times New Roman" w:hAnsi="Times New Roman" w:cs="Times New Roman"/>
          <w:sz w:val="24"/>
          <w:szCs w:val="24"/>
        </w:rPr>
        <w:t xml:space="preserve"> substance (other than food) intended to affect the structure or any function of the body.</w:t>
      </w:r>
      <w:r w:rsidR="001F49E9">
        <w:rPr>
          <w:rFonts w:ascii="Times New Roman" w:hAnsi="Times New Roman" w:cs="Times New Roman"/>
          <w:sz w:val="24"/>
          <w:szCs w:val="24"/>
        </w:rPr>
        <w:t xml:space="preserve"> Moreover a</w:t>
      </w:r>
      <w:r>
        <w:rPr>
          <w:rFonts w:ascii="Times New Roman" w:hAnsi="Times New Roman" w:cs="Times New Roman"/>
          <w:sz w:val="24"/>
          <w:szCs w:val="24"/>
        </w:rPr>
        <w:t xml:space="preserve"> substance intended for use as a component of a medicine but not a device or a component, part or accessory of a device.</w:t>
      </w:r>
      <w:r w:rsidR="001F49E9">
        <w:rPr>
          <w:rFonts w:ascii="Times New Roman" w:hAnsi="Times New Roman" w:cs="Times New Roman"/>
          <w:sz w:val="24"/>
          <w:szCs w:val="24"/>
        </w:rPr>
        <w:t xml:space="preserve"> </w:t>
      </w:r>
      <w:r>
        <w:rPr>
          <w:rFonts w:ascii="Times New Roman" w:hAnsi="Times New Roman" w:cs="Times New Roman"/>
          <w:sz w:val="24"/>
          <w:szCs w:val="24"/>
        </w:rPr>
        <w:t>Biological products are included within this definition and are generally covered by the same laws and regulations, but differences exist regarding their manufacturing processes (chemical proc</w:t>
      </w:r>
      <w:r w:rsidR="00497FD5">
        <w:rPr>
          <w:rFonts w:ascii="Times New Roman" w:hAnsi="Times New Roman" w:cs="Times New Roman"/>
          <w:sz w:val="24"/>
          <w:szCs w:val="24"/>
        </w:rPr>
        <w:t>ess versus biological process</w:t>
      </w:r>
      <w:r>
        <w:rPr>
          <w:rFonts w:ascii="Times New Roman" w:hAnsi="Times New Roman" w:cs="Times New Roman"/>
          <w:sz w:val="24"/>
          <w:szCs w:val="24"/>
        </w:rPr>
        <w:t>) (Smith, 2014).</w:t>
      </w:r>
    </w:p>
    <w:p w:rsidR="00251EAA" w:rsidRPr="00A030B5" w:rsidRDefault="00691643" w:rsidP="00691643">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2.1.1 </w:t>
      </w:r>
      <w:r w:rsidR="00251EAA">
        <w:rPr>
          <w:rFonts w:ascii="Times New Roman" w:hAnsi="Times New Roman" w:cs="Times New Roman"/>
          <w:b/>
          <w:sz w:val="24"/>
          <w:szCs w:val="24"/>
        </w:rPr>
        <w:t>Antifungal Drug</w:t>
      </w:r>
    </w:p>
    <w:p w:rsidR="00251EAA" w:rsidRDefault="00A71C7D" w:rsidP="00691643">
      <w:pPr>
        <w:spacing w:line="360" w:lineRule="auto"/>
        <w:jc w:val="both"/>
        <w:rPr>
          <w:rFonts w:ascii="Times New Roman" w:hAnsi="Times New Roman" w:cs="Times New Roman"/>
          <w:sz w:val="24"/>
          <w:szCs w:val="24"/>
        </w:rPr>
      </w:pPr>
      <w:r>
        <w:rPr>
          <w:rFonts w:ascii="Times New Roman" w:hAnsi="Times New Roman" w:cs="Times New Roman"/>
          <w:sz w:val="24"/>
          <w:szCs w:val="24"/>
        </w:rPr>
        <w:t>The</w:t>
      </w:r>
      <w:r w:rsidR="00251EAA">
        <w:rPr>
          <w:rFonts w:ascii="Times New Roman" w:hAnsi="Times New Roman" w:cs="Times New Roman"/>
          <w:sz w:val="24"/>
          <w:szCs w:val="24"/>
        </w:rPr>
        <w:t xml:space="preserve"> drugs</w:t>
      </w:r>
      <w:r>
        <w:rPr>
          <w:rFonts w:ascii="Times New Roman" w:hAnsi="Times New Roman" w:cs="Times New Roman"/>
          <w:sz w:val="24"/>
          <w:szCs w:val="24"/>
        </w:rPr>
        <w:t xml:space="preserve"> which</w:t>
      </w:r>
      <w:r w:rsidR="00251EAA">
        <w:rPr>
          <w:rFonts w:ascii="Times New Roman" w:hAnsi="Times New Roman" w:cs="Times New Roman"/>
          <w:sz w:val="24"/>
          <w:szCs w:val="24"/>
        </w:rPr>
        <w:t xml:space="preserve"> have been used for the treatment of fungal infection</w:t>
      </w:r>
      <w:r w:rsidR="004D09E2">
        <w:rPr>
          <w:rFonts w:ascii="Times New Roman" w:hAnsi="Times New Roman" w:cs="Times New Roman"/>
          <w:sz w:val="24"/>
          <w:szCs w:val="24"/>
        </w:rPr>
        <w:t>s</w:t>
      </w:r>
      <w:r w:rsidR="00251EAA">
        <w:rPr>
          <w:rFonts w:ascii="Times New Roman" w:hAnsi="Times New Roman" w:cs="Times New Roman"/>
          <w:sz w:val="24"/>
          <w:szCs w:val="24"/>
        </w:rPr>
        <w:t xml:space="preserve"> are called antifungal drug. Many drugs such as Amphotericin-B, voriconazole, clotrimazole, miconazole, ketoconazole, itraconazole, fluconazole, 5-fluorocytosine and nystatin sulphate are used against treatment of aspergillosis (Dhama et al., 2012; Beernaert et al., </w:t>
      </w:r>
      <w:r>
        <w:rPr>
          <w:rFonts w:ascii="Times New Roman" w:hAnsi="Times New Roman" w:cs="Times New Roman"/>
          <w:sz w:val="24"/>
          <w:szCs w:val="24"/>
        </w:rPr>
        <w:t>2009b</w:t>
      </w:r>
      <w:r w:rsidR="00251EAA">
        <w:rPr>
          <w:rFonts w:ascii="Times New Roman" w:hAnsi="Times New Roman" w:cs="Times New Roman"/>
          <w:sz w:val="24"/>
          <w:szCs w:val="24"/>
        </w:rPr>
        <w:t xml:space="preserve">). Nystatin sulphate has been used for the management of mucocutaneous candidiasis now-a-days which is also active against </w:t>
      </w:r>
      <w:r w:rsidR="00251EAA">
        <w:rPr>
          <w:rFonts w:ascii="Times New Roman" w:hAnsi="Times New Roman" w:cs="Times New Roman"/>
          <w:i/>
          <w:iCs/>
          <w:sz w:val="24"/>
          <w:szCs w:val="24"/>
        </w:rPr>
        <w:t>Aspergillus</w:t>
      </w:r>
      <w:r w:rsidR="00251EAA">
        <w:rPr>
          <w:rFonts w:ascii="Times New Roman" w:hAnsi="Times New Roman" w:cs="Times New Roman"/>
          <w:sz w:val="24"/>
          <w:szCs w:val="24"/>
        </w:rPr>
        <w:t xml:space="preserve">, </w:t>
      </w:r>
      <w:r w:rsidR="00251EAA">
        <w:rPr>
          <w:rFonts w:ascii="Times New Roman" w:hAnsi="Times New Roman" w:cs="Times New Roman"/>
          <w:i/>
          <w:iCs/>
          <w:sz w:val="24"/>
          <w:szCs w:val="24"/>
        </w:rPr>
        <w:t xml:space="preserve">Histoplasma </w:t>
      </w:r>
      <w:r w:rsidR="00251EAA">
        <w:rPr>
          <w:rFonts w:ascii="Times New Roman" w:hAnsi="Times New Roman" w:cs="Times New Roman"/>
          <w:sz w:val="24"/>
          <w:szCs w:val="24"/>
        </w:rPr>
        <w:t xml:space="preserve">and </w:t>
      </w:r>
      <w:r w:rsidR="00251EAA">
        <w:rPr>
          <w:rFonts w:ascii="Times New Roman" w:hAnsi="Times New Roman" w:cs="Times New Roman"/>
          <w:i/>
          <w:iCs/>
          <w:sz w:val="24"/>
          <w:szCs w:val="24"/>
        </w:rPr>
        <w:t>Coccidioides spp</w:t>
      </w:r>
      <w:r w:rsidR="00251EAA">
        <w:rPr>
          <w:rFonts w:ascii="Times New Roman" w:hAnsi="Times New Roman" w:cs="Times New Roman"/>
          <w:sz w:val="24"/>
          <w:szCs w:val="24"/>
        </w:rPr>
        <w:t xml:space="preserve">. to a lesser extent (Wallace and Lopez-Berestein, 1998). Treating litter with </w:t>
      </w:r>
      <w:r w:rsidR="004D09E2">
        <w:rPr>
          <w:rFonts w:ascii="Times New Roman" w:hAnsi="Times New Roman" w:cs="Times New Roman"/>
          <w:sz w:val="24"/>
          <w:szCs w:val="24"/>
        </w:rPr>
        <w:t>Nystatin sulphate and 0.1% CuSO</w:t>
      </w:r>
      <w:r w:rsidR="004D09E2">
        <w:rPr>
          <w:rFonts w:ascii="Times New Roman" w:hAnsi="Times New Roman" w:cs="Times New Roman"/>
          <w:sz w:val="24"/>
          <w:szCs w:val="24"/>
          <w:vertAlign w:val="subscript"/>
        </w:rPr>
        <w:t>4</w:t>
      </w:r>
      <w:r w:rsidR="00251EAA">
        <w:rPr>
          <w:rFonts w:ascii="Times New Roman" w:hAnsi="Times New Roman" w:cs="Times New Roman"/>
          <w:sz w:val="24"/>
          <w:szCs w:val="24"/>
        </w:rPr>
        <w:t xml:space="preserve"> can reduce</w:t>
      </w:r>
      <w:r w:rsidR="004D09E2">
        <w:rPr>
          <w:rFonts w:ascii="Times New Roman" w:hAnsi="Times New Roman" w:cs="Times New Roman"/>
          <w:sz w:val="24"/>
          <w:szCs w:val="24"/>
        </w:rPr>
        <w:t xml:space="preserve"> fungal content while 0.1% CuSO</w:t>
      </w:r>
      <w:r w:rsidR="004D09E2">
        <w:rPr>
          <w:rFonts w:ascii="Times New Roman" w:hAnsi="Times New Roman" w:cs="Times New Roman"/>
          <w:sz w:val="24"/>
          <w:szCs w:val="24"/>
          <w:vertAlign w:val="subscript"/>
        </w:rPr>
        <w:t>4</w:t>
      </w:r>
      <w:r w:rsidR="00251EAA">
        <w:rPr>
          <w:rFonts w:ascii="Times New Roman" w:hAnsi="Times New Roman" w:cs="Times New Roman"/>
          <w:sz w:val="24"/>
          <w:szCs w:val="24"/>
        </w:rPr>
        <w:t xml:space="preserve"> alone as treatment has been shown fungicidal activity against </w:t>
      </w:r>
      <w:r w:rsidR="00251EAA">
        <w:rPr>
          <w:rFonts w:ascii="Times New Roman" w:hAnsi="Times New Roman" w:cs="Times New Roman"/>
          <w:i/>
          <w:iCs/>
          <w:sz w:val="24"/>
          <w:szCs w:val="24"/>
        </w:rPr>
        <w:t xml:space="preserve">Aspergillus spp. </w:t>
      </w:r>
      <w:r w:rsidR="00251EAA">
        <w:rPr>
          <w:rFonts w:ascii="Times New Roman" w:hAnsi="Times New Roman" w:cs="Times New Roman"/>
          <w:sz w:val="24"/>
          <w:szCs w:val="24"/>
        </w:rPr>
        <w:t>(Johnson and Fiske, 1935).</w:t>
      </w:r>
    </w:p>
    <w:p w:rsidR="00691643" w:rsidRDefault="00691643" w:rsidP="00691643">
      <w:pPr>
        <w:pStyle w:val="Default"/>
        <w:spacing w:line="360" w:lineRule="auto"/>
        <w:jc w:val="both"/>
        <w:rPr>
          <w:b/>
          <w:bCs/>
        </w:rPr>
      </w:pPr>
      <w:r>
        <w:rPr>
          <w:b/>
          <w:bCs/>
        </w:rPr>
        <w:t>2.1.2 Antifungal Resistance</w:t>
      </w:r>
    </w:p>
    <w:p w:rsidR="00A030B5" w:rsidRDefault="00691643" w:rsidP="00A030B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Over the past quarter of a century, invasive fungal infections have emerged as an important cause of morbidity and mortality in immunocompromised patients. Although several new antifungal drugs have been licensed in recent years, antifungal drug resistance is becoming a major concern during treatment of such patients. The resistance may be intrinsic, acquired or clinical. The overall resistance in </w:t>
      </w:r>
      <w:r>
        <w:rPr>
          <w:rFonts w:ascii="Times New Roman" w:hAnsi="Times New Roman" w:cs="Times New Roman"/>
          <w:i/>
          <w:iCs/>
          <w:sz w:val="24"/>
          <w:szCs w:val="24"/>
        </w:rPr>
        <w:t xml:space="preserve">Candida </w:t>
      </w:r>
      <w:r>
        <w:rPr>
          <w:rFonts w:ascii="Times New Roman" w:hAnsi="Times New Roman" w:cs="Times New Roman"/>
          <w:sz w:val="24"/>
          <w:szCs w:val="24"/>
        </w:rPr>
        <w:t xml:space="preserve">spp. to fluconazole and voriconazole is considered to be around 3-6% and level of resistance has remained constant over a decade. However, a recent report from India revealed </w:t>
      </w:r>
      <w:r>
        <w:rPr>
          <w:rFonts w:ascii="Times New Roman" w:hAnsi="Times New Roman" w:cs="Times New Roman"/>
          <w:sz w:val="24"/>
          <w:szCs w:val="24"/>
        </w:rPr>
        <w:lastRenderedPageBreak/>
        <w:t xml:space="preserve">panazole resistance in ~10% of </w:t>
      </w:r>
      <w:r>
        <w:rPr>
          <w:rFonts w:ascii="Times New Roman" w:hAnsi="Times New Roman" w:cs="Times New Roman"/>
          <w:i/>
          <w:iCs/>
          <w:sz w:val="24"/>
          <w:szCs w:val="24"/>
        </w:rPr>
        <w:t xml:space="preserve">Candida </w:t>
      </w:r>
      <w:r>
        <w:rPr>
          <w:rFonts w:ascii="Times New Roman" w:hAnsi="Times New Roman" w:cs="Times New Roman"/>
          <w:sz w:val="24"/>
          <w:szCs w:val="24"/>
        </w:rPr>
        <w:t xml:space="preserve">species. Triazole resistance in </w:t>
      </w:r>
      <w:r>
        <w:rPr>
          <w:rFonts w:ascii="Times New Roman" w:hAnsi="Times New Roman" w:cs="Times New Roman"/>
          <w:i/>
          <w:iCs/>
          <w:sz w:val="24"/>
          <w:szCs w:val="24"/>
        </w:rPr>
        <w:t xml:space="preserve">A. fumigatus </w:t>
      </w:r>
      <w:r>
        <w:rPr>
          <w:rFonts w:ascii="Times New Roman" w:hAnsi="Times New Roman" w:cs="Times New Roman"/>
          <w:sz w:val="24"/>
          <w:szCs w:val="24"/>
        </w:rPr>
        <w:t>is increased gradually (Chakrabarti, 2011).</w:t>
      </w:r>
    </w:p>
    <w:p w:rsidR="00251EAA" w:rsidRPr="00A030B5" w:rsidRDefault="008F2296" w:rsidP="00A030B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2.2 </w:t>
      </w:r>
      <w:r w:rsidR="00251EAA">
        <w:rPr>
          <w:rFonts w:ascii="Times New Roman" w:hAnsi="Times New Roman" w:cs="Times New Roman"/>
          <w:b/>
          <w:sz w:val="24"/>
          <w:szCs w:val="24"/>
        </w:rPr>
        <w:t>Aspergillosis</w:t>
      </w:r>
    </w:p>
    <w:p w:rsidR="00251EAA" w:rsidRDefault="00251EAA" w:rsidP="00251EAA">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Aspergillosis is one of the important fungal infection</w:t>
      </w:r>
      <w:r w:rsidR="004D09E2">
        <w:rPr>
          <w:rFonts w:ascii="Times New Roman" w:hAnsi="Times New Roman" w:cs="Times New Roman"/>
          <w:color w:val="000000"/>
          <w:sz w:val="24"/>
          <w:szCs w:val="24"/>
        </w:rPr>
        <w:t>s</w:t>
      </w:r>
      <w:r>
        <w:rPr>
          <w:rFonts w:ascii="Times New Roman" w:hAnsi="Times New Roman" w:cs="Times New Roman"/>
          <w:color w:val="000000"/>
          <w:sz w:val="24"/>
          <w:szCs w:val="24"/>
        </w:rPr>
        <w:t xml:space="preserve"> mainly affects the respiratory tract of the birds caused by </w:t>
      </w:r>
      <w:r>
        <w:rPr>
          <w:rFonts w:ascii="Times New Roman" w:hAnsi="Times New Roman" w:cs="Times New Roman"/>
          <w:i/>
          <w:iCs/>
          <w:color w:val="000000"/>
          <w:sz w:val="24"/>
          <w:szCs w:val="24"/>
        </w:rPr>
        <w:t xml:space="preserve">Aspergillus fumigatus </w:t>
      </w:r>
      <w:r>
        <w:rPr>
          <w:rFonts w:ascii="Times New Roman" w:hAnsi="Times New Roman" w:cs="Times New Roman"/>
          <w:color w:val="000000"/>
          <w:sz w:val="24"/>
          <w:szCs w:val="24"/>
        </w:rPr>
        <w:t xml:space="preserve">and less commonly by other </w:t>
      </w:r>
      <w:r w:rsidRPr="00497FD5">
        <w:rPr>
          <w:rFonts w:ascii="Times New Roman" w:hAnsi="Times New Roman" w:cs="Times New Roman"/>
          <w:i/>
          <w:color w:val="000000"/>
          <w:sz w:val="24"/>
          <w:szCs w:val="24"/>
        </w:rPr>
        <w:t>Aspergillus</w:t>
      </w:r>
      <w:r w:rsidR="00497FD5">
        <w:rPr>
          <w:rFonts w:ascii="Times New Roman" w:hAnsi="Times New Roman" w:cs="Times New Roman"/>
          <w:color w:val="000000"/>
          <w:sz w:val="24"/>
          <w:szCs w:val="24"/>
        </w:rPr>
        <w:t xml:space="preserve"> species</w:t>
      </w:r>
      <w:r>
        <w:rPr>
          <w:rFonts w:ascii="Times New Roman" w:hAnsi="Times New Roman" w:cs="Times New Roman"/>
          <w:color w:val="000000"/>
          <w:sz w:val="24"/>
          <w:szCs w:val="24"/>
        </w:rPr>
        <w:t xml:space="preserve"> (Barnes and Denning, 1993). </w:t>
      </w:r>
      <w:r>
        <w:rPr>
          <w:rFonts w:ascii="Times New Roman" w:hAnsi="Times New Roman" w:cs="Times New Roman"/>
          <w:sz w:val="24"/>
          <w:szCs w:val="24"/>
        </w:rPr>
        <w:t>The disease can occur as an acute form with high mortality and morbidity especially in brooding age called brooder pneumonia (Badhy et al., 2003).</w:t>
      </w:r>
      <w:r w:rsidR="00E40B60">
        <w:rPr>
          <w:rFonts w:ascii="Times New Roman" w:hAnsi="Times New Roman" w:cs="Times New Roman"/>
          <w:sz w:val="24"/>
          <w:szCs w:val="24"/>
        </w:rPr>
        <w:t xml:space="preserve"> </w:t>
      </w:r>
      <w:r>
        <w:rPr>
          <w:rFonts w:ascii="Times New Roman" w:hAnsi="Times New Roman" w:cs="Times New Roman"/>
          <w:color w:val="000000"/>
          <w:sz w:val="24"/>
          <w:szCs w:val="24"/>
        </w:rPr>
        <w:t>The warm</w:t>
      </w:r>
      <w:r w:rsidR="00250F24">
        <w:rPr>
          <w:rFonts w:ascii="Times New Roman" w:hAnsi="Times New Roman" w:cs="Times New Roman"/>
          <w:color w:val="000000"/>
          <w:sz w:val="24"/>
          <w:szCs w:val="24"/>
        </w:rPr>
        <w:t>, humid environment of the farm sheds,</w:t>
      </w:r>
      <w:r>
        <w:rPr>
          <w:rFonts w:ascii="Times New Roman" w:hAnsi="Times New Roman" w:cs="Times New Roman"/>
          <w:color w:val="000000"/>
          <w:sz w:val="24"/>
          <w:szCs w:val="24"/>
        </w:rPr>
        <w:t xml:space="preserve"> feed stores, floor etc</w:t>
      </w:r>
      <w:r w:rsidR="00250F24">
        <w:rPr>
          <w:rFonts w:ascii="Times New Roman" w:hAnsi="Times New Roman" w:cs="Times New Roman"/>
          <w:color w:val="000000"/>
          <w:sz w:val="24"/>
          <w:szCs w:val="24"/>
        </w:rPr>
        <w:t>. favor</w:t>
      </w:r>
      <w:r>
        <w:rPr>
          <w:rFonts w:ascii="Times New Roman" w:hAnsi="Times New Roman" w:cs="Times New Roman"/>
          <w:color w:val="000000"/>
          <w:sz w:val="24"/>
          <w:szCs w:val="24"/>
        </w:rPr>
        <w:t xml:space="preserve"> its growth. </w:t>
      </w:r>
    </w:p>
    <w:p w:rsidR="001F49E9" w:rsidRDefault="001F49E9" w:rsidP="00251EAA">
      <w:pPr>
        <w:pStyle w:val="Default"/>
        <w:spacing w:line="360" w:lineRule="auto"/>
        <w:jc w:val="both"/>
        <w:rPr>
          <w:b/>
          <w:bCs/>
        </w:rPr>
      </w:pPr>
    </w:p>
    <w:p w:rsidR="00251EAA" w:rsidRDefault="008F2296" w:rsidP="00251EAA">
      <w:pPr>
        <w:pStyle w:val="Default"/>
        <w:spacing w:line="360" w:lineRule="auto"/>
        <w:jc w:val="both"/>
      </w:pPr>
      <w:r>
        <w:rPr>
          <w:b/>
          <w:bCs/>
        </w:rPr>
        <w:t xml:space="preserve">2.2.1 </w:t>
      </w:r>
      <w:r w:rsidR="00251EAA">
        <w:rPr>
          <w:b/>
          <w:bCs/>
        </w:rPr>
        <w:t xml:space="preserve">Epidemiology </w:t>
      </w:r>
    </w:p>
    <w:p w:rsidR="00251EAA" w:rsidRPr="00A030B5" w:rsidRDefault="00251EAA" w:rsidP="00251EAA">
      <w:pPr>
        <w:pStyle w:val="Default"/>
        <w:spacing w:line="360" w:lineRule="auto"/>
        <w:jc w:val="both"/>
      </w:pPr>
      <w:r>
        <w:rPr>
          <w:i/>
          <w:iCs/>
        </w:rPr>
        <w:t xml:space="preserve">Aspergillus fumigatus </w:t>
      </w:r>
      <w:r>
        <w:t xml:space="preserve">infection occurs more frequently in poultry as the spores are smaller than other </w:t>
      </w:r>
      <w:r>
        <w:rPr>
          <w:i/>
          <w:iCs/>
        </w:rPr>
        <w:t xml:space="preserve">Aspergillus </w:t>
      </w:r>
      <w:r w:rsidRPr="004D09E2">
        <w:rPr>
          <w:iCs/>
        </w:rPr>
        <w:t>spp.</w:t>
      </w:r>
      <w:r>
        <w:rPr>
          <w:i/>
          <w:iCs/>
        </w:rPr>
        <w:t xml:space="preserve"> </w:t>
      </w:r>
      <w:r>
        <w:t xml:space="preserve">(Arne et al., 2011) such as </w:t>
      </w:r>
      <w:r>
        <w:rPr>
          <w:i/>
          <w:iCs/>
        </w:rPr>
        <w:t xml:space="preserve">A. terreus, A. glaucus, A. nidulans </w:t>
      </w:r>
      <w:r>
        <w:t xml:space="preserve">and </w:t>
      </w:r>
      <w:r>
        <w:rPr>
          <w:i/>
          <w:iCs/>
        </w:rPr>
        <w:t xml:space="preserve">A. niger </w:t>
      </w:r>
      <w:r>
        <w:t>(Dhama et al., 2012; Beer</w:t>
      </w:r>
      <w:r w:rsidR="007572BB">
        <w:t>naert et al., 2010</w:t>
      </w:r>
      <w:r>
        <w:t>). Mainly spores of the fungi are resistant in nature. Poultry birds coming in contact with the spores through contaminated feed or dry litter, gets affected after inhaling the spores (Cacciuttolo et</w:t>
      </w:r>
      <w:r w:rsidR="007572BB">
        <w:t xml:space="preserve"> al., 2009</w:t>
      </w:r>
      <w:r>
        <w:t>). The predisposing factors for spore generation and dissemination in the air/environment include warm environment, humidity, poor ventilation and sanitation along with long term storage of feed (Khosravi et al.</w:t>
      </w:r>
      <w:r w:rsidR="007572BB">
        <w:t>, 2008; Tell, 2005</w:t>
      </w:r>
      <w:r>
        <w:t>). Besides direct extension of the infection through air sac wall, disseminated mycosis also occurs by haematogenous spread. Hyphae, which are known as tissue, are angio-invasive (Dahlhausen et al., 2004) and as well as host cells play a role in this spreading mechanism. The disease develops in brooder stages in chicks as well as passerine birds, especially below 3 days of age (Chauhan and Roy, 2008). High humidity and moderate temperature contributes significantly towards the occurrence and spread of aspergillosis (Dhama et al., 2008). Contaminant like lead acts as a precipitating factor, especially in geese (Kapetanov et al., 2011). Aspergillosis primarily causes high morbidity and mortality especially in young chicks</w:t>
      </w:r>
      <w:r w:rsidR="007572BB">
        <w:t xml:space="preserve"> (Arne et al., 2011</w:t>
      </w:r>
      <w:r>
        <w:t xml:space="preserve">). Acute aspergillosis occurs as a result of inhaling high number of spores, wherein severe disease outbreaks in young birds are characteristically observed. Morbidity and mortality are high (30-90%) in it and can be seen within 24-48h of infection. Chronic form occurs sporadically and generally observed in adult breeder birds (particularly turkeys). </w:t>
      </w:r>
    </w:p>
    <w:p w:rsidR="007572BB" w:rsidRDefault="007572BB" w:rsidP="00251EAA">
      <w:pPr>
        <w:pStyle w:val="Default"/>
        <w:spacing w:line="360" w:lineRule="auto"/>
        <w:jc w:val="both"/>
        <w:rPr>
          <w:b/>
          <w:bCs/>
        </w:rPr>
      </w:pPr>
    </w:p>
    <w:p w:rsidR="003264C9" w:rsidRDefault="003264C9" w:rsidP="00251EAA">
      <w:pPr>
        <w:pStyle w:val="Default"/>
        <w:spacing w:line="360" w:lineRule="auto"/>
        <w:jc w:val="both"/>
        <w:rPr>
          <w:b/>
          <w:bCs/>
        </w:rPr>
      </w:pPr>
    </w:p>
    <w:p w:rsidR="003264C9" w:rsidRDefault="003264C9" w:rsidP="00251EAA">
      <w:pPr>
        <w:pStyle w:val="Default"/>
        <w:spacing w:line="360" w:lineRule="auto"/>
        <w:jc w:val="both"/>
        <w:rPr>
          <w:b/>
          <w:bCs/>
        </w:rPr>
      </w:pPr>
    </w:p>
    <w:p w:rsidR="003264C9" w:rsidRDefault="003264C9" w:rsidP="00251EAA">
      <w:pPr>
        <w:pStyle w:val="Default"/>
        <w:spacing w:line="360" w:lineRule="auto"/>
        <w:jc w:val="both"/>
        <w:rPr>
          <w:b/>
          <w:bCs/>
        </w:rPr>
      </w:pPr>
    </w:p>
    <w:p w:rsidR="00251EAA" w:rsidRDefault="008F2296" w:rsidP="00251EAA">
      <w:pPr>
        <w:pStyle w:val="Default"/>
        <w:spacing w:line="360" w:lineRule="auto"/>
        <w:jc w:val="both"/>
      </w:pPr>
      <w:r>
        <w:rPr>
          <w:b/>
          <w:bCs/>
        </w:rPr>
        <w:t xml:space="preserve">2.2.2 </w:t>
      </w:r>
      <w:r w:rsidR="00251EAA">
        <w:rPr>
          <w:b/>
          <w:bCs/>
        </w:rPr>
        <w:t xml:space="preserve">Clinical signs </w:t>
      </w:r>
    </w:p>
    <w:p w:rsidR="00251EAA" w:rsidRDefault="00251EAA" w:rsidP="00251EA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Common signs associated with Aspergillosis infection include difficulty with breathing in which forced or labored breathing may occur. There may be increased thirst, fever, diarrhea</w:t>
      </w:r>
      <w:r w:rsidR="0048639E">
        <w:rPr>
          <w:rFonts w:ascii="Times New Roman" w:hAnsi="Times New Roman" w:cs="Times New Roman"/>
          <w:sz w:val="24"/>
          <w:szCs w:val="24"/>
        </w:rPr>
        <w:t>,</w:t>
      </w:r>
      <w:r>
        <w:rPr>
          <w:rFonts w:ascii="Times New Roman" w:hAnsi="Times New Roman" w:cs="Times New Roman"/>
          <w:sz w:val="24"/>
          <w:szCs w:val="24"/>
        </w:rPr>
        <w:t xml:space="preserve"> blindness and inflammation of the brain and membranes surrounding the brain may occur in the later stages resulting in increased morbidity and mortality (Pattron, 2006).</w:t>
      </w:r>
    </w:p>
    <w:p w:rsidR="00A030B5" w:rsidRDefault="00A030B5" w:rsidP="00251EAA">
      <w:pPr>
        <w:pStyle w:val="Default"/>
        <w:spacing w:line="360" w:lineRule="auto"/>
        <w:jc w:val="both"/>
      </w:pPr>
    </w:p>
    <w:p w:rsidR="00251EAA" w:rsidRDefault="00251EAA" w:rsidP="00251EAA">
      <w:pPr>
        <w:pStyle w:val="Default"/>
        <w:spacing w:line="360" w:lineRule="auto"/>
        <w:jc w:val="both"/>
      </w:pPr>
      <w:r>
        <w:t>Cutaneous aspergillosis with necrotic granulomatous dermatitis was observed in chicken and pigeons (Beernaert et al., 2010; Cacciuttolo et</w:t>
      </w:r>
      <w:r w:rsidR="007572BB">
        <w:t xml:space="preserve"> al., 2009</w:t>
      </w:r>
      <w:r>
        <w:t xml:space="preserve">). Survivors often develop chronic disease due to pulmonary insufficiency or neurological disorders as lethargic and stunted growth (Beernaert et al., 2010). Rapid death due to aspergillosis can flare up avian influenza even though there is no connection between the two diseases and requires laboratory attention to distinguish them (Kradin and Mark, 2008). </w:t>
      </w:r>
    </w:p>
    <w:p w:rsidR="001F49E9" w:rsidRDefault="001F49E9" w:rsidP="00251EAA">
      <w:pPr>
        <w:pStyle w:val="Default"/>
        <w:spacing w:line="360" w:lineRule="auto"/>
        <w:jc w:val="both"/>
        <w:rPr>
          <w:b/>
          <w:bCs/>
        </w:rPr>
      </w:pPr>
    </w:p>
    <w:p w:rsidR="00251EAA" w:rsidRDefault="008F2296" w:rsidP="00251EAA">
      <w:pPr>
        <w:pStyle w:val="Default"/>
        <w:spacing w:line="360" w:lineRule="auto"/>
        <w:jc w:val="both"/>
      </w:pPr>
      <w:r>
        <w:rPr>
          <w:b/>
          <w:bCs/>
        </w:rPr>
        <w:t xml:space="preserve">2.2.3 </w:t>
      </w:r>
      <w:r w:rsidR="00251EAA">
        <w:rPr>
          <w:b/>
          <w:bCs/>
        </w:rPr>
        <w:t xml:space="preserve">Diagnosis </w:t>
      </w:r>
    </w:p>
    <w:p w:rsidR="00251EAA" w:rsidRDefault="00251EAA" w:rsidP="00251EA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clinical signs depend on the form of the disease and in</w:t>
      </w:r>
      <w:r w:rsidR="008C675B">
        <w:rPr>
          <w:rFonts w:ascii="Times New Roman" w:hAnsi="Times New Roman" w:cs="Times New Roman"/>
          <w:sz w:val="24"/>
          <w:szCs w:val="24"/>
        </w:rPr>
        <w:t>volvement of organ,</w:t>
      </w:r>
      <w:r>
        <w:rPr>
          <w:rFonts w:ascii="Times New Roman" w:hAnsi="Times New Roman" w:cs="Times New Roman"/>
          <w:sz w:val="24"/>
          <w:szCs w:val="24"/>
        </w:rPr>
        <w:t xml:space="preserve"> thereby requiring the disease to be differentiated from other systemic diseases of respiratory tract (Jones </w:t>
      </w:r>
      <w:r w:rsidR="00A71C7D">
        <w:rPr>
          <w:rFonts w:ascii="Times New Roman" w:hAnsi="Times New Roman" w:cs="Times New Roman"/>
          <w:sz w:val="24"/>
          <w:szCs w:val="24"/>
        </w:rPr>
        <w:t>and Orosz, 2000). On necropsy, p</w:t>
      </w:r>
      <w:r>
        <w:rPr>
          <w:rFonts w:ascii="Times New Roman" w:hAnsi="Times New Roman" w:cs="Times New Roman"/>
          <w:sz w:val="24"/>
          <w:szCs w:val="24"/>
        </w:rPr>
        <w:t xml:space="preserve">ulmonary lesions are characterized by multiple hard creams to yellow colored, circumscribe plaques a few mm to several cm in diameter seen throughout the lungs surface, inside the lungs, scattered in ventral surface of sternum and air passages on gross examination (Vanderheyden, 1993). Definitive diagnosis requires demonstration of the organisms by cytology or histopathology and subsequent identification by culture (Dahlhausen et al., 2004). Isolation of the fungus alone does not confirm the infection status because </w:t>
      </w:r>
      <w:r>
        <w:rPr>
          <w:rFonts w:ascii="Times New Roman" w:hAnsi="Times New Roman" w:cs="Times New Roman"/>
          <w:i/>
          <w:iCs/>
          <w:sz w:val="24"/>
          <w:szCs w:val="24"/>
        </w:rPr>
        <w:t xml:space="preserve">Aspergillus </w:t>
      </w:r>
      <w:r>
        <w:rPr>
          <w:rFonts w:ascii="Times New Roman" w:hAnsi="Times New Roman" w:cs="Times New Roman"/>
          <w:sz w:val="24"/>
          <w:szCs w:val="24"/>
        </w:rPr>
        <w:t xml:space="preserve">organisms are ubiquitous contaminants (Flammer and Orosz, 2008). However, plentiful culturing from any organ should be considered for diagnosis (Redig, 2005). Heart along with organs of respiratory system like larynx, trachea and lungs are important for histopathological examination. Microscopic lesions are suggestive but not helpful in species identification because </w:t>
      </w:r>
      <w:r>
        <w:rPr>
          <w:rFonts w:ascii="Times New Roman" w:hAnsi="Times New Roman" w:cs="Times New Roman"/>
          <w:i/>
          <w:iCs/>
          <w:sz w:val="24"/>
          <w:szCs w:val="24"/>
        </w:rPr>
        <w:t xml:space="preserve">in vivo </w:t>
      </w:r>
      <w:r>
        <w:rPr>
          <w:rFonts w:ascii="Times New Roman" w:hAnsi="Times New Roman" w:cs="Times New Roman"/>
          <w:sz w:val="24"/>
          <w:szCs w:val="24"/>
        </w:rPr>
        <w:t>hyphae of hyaline filamen</w:t>
      </w:r>
      <w:r w:rsidR="00250F24">
        <w:rPr>
          <w:rFonts w:ascii="Times New Roman" w:hAnsi="Times New Roman" w:cs="Times New Roman"/>
          <w:sz w:val="24"/>
          <w:szCs w:val="24"/>
        </w:rPr>
        <w:t xml:space="preserve">tous fungi are very similar and </w:t>
      </w:r>
      <w:r w:rsidR="001D411B">
        <w:rPr>
          <w:rFonts w:ascii="Times New Roman" w:hAnsi="Times New Roman" w:cs="Times New Roman"/>
          <w:sz w:val="24"/>
          <w:szCs w:val="24"/>
        </w:rPr>
        <w:t>their</w:t>
      </w:r>
      <w:r>
        <w:rPr>
          <w:rFonts w:ascii="Times New Roman" w:hAnsi="Times New Roman" w:cs="Times New Roman"/>
          <w:sz w:val="24"/>
          <w:szCs w:val="24"/>
        </w:rPr>
        <w:t xml:space="preserve"> </w:t>
      </w:r>
      <w:r>
        <w:rPr>
          <w:rFonts w:ascii="Times New Roman" w:hAnsi="Times New Roman" w:cs="Times New Roman"/>
          <w:i/>
          <w:iCs/>
          <w:sz w:val="24"/>
          <w:szCs w:val="24"/>
        </w:rPr>
        <w:t xml:space="preserve">in situ </w:t>
      </w:r>
      <w:r>
        <w:rPr>
          <w:rFonts w:ascii="Times New Roman" w:hAnsi="Times New Roman" w:cs="Times New Roman"/>
          <w:sz w:val="24"/>
          <w:szCs w:val="24"/>
        </w:rPr>
        <w:t>manifestations are not pathognomonic (Cray et al</w:t>
      </w:r>
      <w:r w:rsidR="004D09E2">
        <w:rPr>
          <w:rFonts w:ascii="Times New Roman" w:hAnsi="Times New Roman" w:cs="Times New Roman"/>
          <w:sz w:val="24"/>
          <w:szCs w:val="24"/>
        </w:rPr>
        <w:t>., 2009</w:t>
      </w:r>
      <w:r>
        <w:rPr>
          <w:rFonts w:ascii="Times New Roman" w:hAnsi="Times New Roman" w:cs="Times New Roman"/>
          <w:sz w:val="24"/>
          <w:szCs w:val="24"/>
        </w:rPr>
        <w:t xml:space="preserve">). Thus, immunohistochemistry usually can provide confirmatory diagnosis where few reports </w:t>
      </w:r>
      <w:r>
        <w:rPr>
          <w:rFonts w:ascii="Times New Roman" w:hAnsi="Times New Roman" w:cs="Times New Roman"/>
          <w:sz w:val="24"/>
          <w:szCs w:val="24"/>
        </w:rPr>
        <w:lastRenderedPageBreak/>
        <w:t>are demonstrated using monoclonal or polyclonal antibodies for diagnosing asperg</w:t>
      </w:r>
      <w:r w:rsidR="001D411B">
        <w:rPr>
          <w:rFonts w:ascii="Times New Roman" w:hAnsi="Times New Roman" w:cs="Times New Roman"/>
          <w:sz w:val="24"/>
          <w:szCs w:val="24"/>
        </w:rPr>
        <w:t>illosis in birds (</w:t>
      </w:r>
      <w:r>
        <w:rPr>
          <w:rFonts w:ascii="Times New Roman" w:hAnsi="Times New Roman" w:cs="Times New Roman"/>
          <w:sz w:val="24"/>
          <w:szCs w:val="24"/>
        </w:rPr>
        <w:t>Beytut et al., 2004).</w:t>
      </w:r>
    </w:p>
    <w:p w:rsidR="002F1946" w:rsidRDefault="008F2296" w:rsidP="002F1946">
      <w:pPr>
        <w:pStyle w:val="Heading3"/>
        <w:spacing w:before="0"/>
        <w:rPr>
          <w:rFonts w:cs="Times New Roman"/>
          <w:szCs w:val="24"/>
        </w:rPr>
      </w:pPr>
      <w:r>
        <w:rPr>
          <w:rFonts w:cs="Times New Roman"/>
          <w:szCs w:val="24"/>
        </w:rPr>
        <w:t xml:space="preserve">2.2.4 </w:t>
      </w:r>
      <w:r w:rsidR="004D09E2">
        <w:rPr>
          <w:rFonts w:cs="Times New Roman"/>
          <w:szCs w:val="24"/>
        </w:rPr>
        <w:t>Treatment</w:t>
      </w:r>
      <w:r w:rsidR="002F1946">
        <w:rPr>
          <w:rFonts w:cs="Times New Roman"/>
          <w:szCs w:val="24"/>
        </w:rPr>
        <w:t>, prevention and control</w:t>
      </w:r>
      <w:bookmarkStart w:id="0" w:name="_Toc410907810"/>
    </w:p>
    <w:p w:rsidR="002F1946" w:rsidRDefault="002F1946" w:rsidP="002F1946">
      <w:pPr>
        <w:pStyle w:val="Caption"/>
        <w:keepNext/>
        <w:spacing w:after="0" w:line="360" w:lineRule="auto"/>
        <w:jc w:val="both"/>
        <w:rPr>
          <w:rFonts w:ascii="Times New Roman" w:hAnsi="Times New Roman"/>
          <w:color w:val="auto"/>
          <w:sz w:val="24"/>
          <w:szCs w:val="24"/>
        </w:rPr>
      </w:pPr>
      <w:bookmarkStart w:id="1" w:name="_Toc413585083"/>
      <w:r>
        <w:rPr>
          <w:rFonts w:ascii="Times New Roman" w:hAnsi="Times New Roman"/>
          <w:color w:val="auto"/>
          <w:sz w:val="24"/>
          <w:szCs w:val="24"/>
        </w:rPr>
        <w:t xml:space="preserve">Table </w:t>
      </w:r>
      <w:r w:rsidR="00BE5BC0">
        <w:fldChar w:fldCharType="begin"/>
      </w:r>
      <w:r>
        <w:rPr>
          <w:rFonts w:ascii="Times New Roman" w:hAnsi="Times New Roman"/>
          <w:color w:val="auto"/>
          <w:sz w:val="24"/>
          <w:szCs w:val="24"/>
        </w:rPr>
        <w:instrText xml:space="preserve"> SEQ Table \* ARABIC </w:instrText>
      </w:r>
      <w:r w:rsidR="00BE5BC0">
        <w:fldChar w:fldCharType="separate"/>
      </w:r>
      <w:r w:rsidR="003264C9">
        <w:rPr>
          <w:rFonts w:ascii="Times New Roman" w:hAnsi="Times New Roman"/>
          <w:noProof/>
          <w:color w:val="auto"/>
          <w:sz w:val="24"/>
          <w:szCs w:val="24"/>
        </w:rPr>
        <w:t>1</w:t>
      </w:r>
      <w:r w:rsidR="00BE5BC0">
        <w:fldChar w:fldCharType="end"/>
      </w:r>
      <w:r w:rsidR="007A22DA">
        <w:rPr>
          <w:rFonts w:ascii="Times New Roman" w:hAnsi="Times New Roman"/>
          <w:color w:val="auto"/>
          <w:sz w:val="24"/>
          <w:szCs w:val="24"/>
        </w:rPr>
        <w:t>: Route of administration</w:t>
      </w:r>
      <w:r>
        <w:rPr>
          <w:rFonts w:ascii="Times New Roman" w:hAnsi="Times New Roman"/>
          <w:color w:val="auto"/>
          <w:sz w:val="24"/>
          <w:szCs w:val="24"/>
        </w:rPr>
        <w:t xml:space="preserve"> and doses of some antifungals against avian aspergillosis</w:t>
      </w:r>
      <w:bookmarkEnd w:id="0"/>
      <w:bookmarkEnd w:id="1"/>
    </w:p>
    <w:tbl>
      <w:tblPr>
        <w:tblW w:w="8568" w:type="dxa"/>
        <w:tblLayout w:type="fixed"/>
        <w:tblLook w:val="04A0"/>
      </w:tblPr>
      <w:tblGrid>
        <w:gridCol w:w="1638"/>
        <w:gridCol w:w="1799"/>
        <w:gridCol w:w="5131"/>
      </w:tblGrid>
      <w:tr w:rsidR="002F1946" w:rsidTr="003E427C">
        <w:tc>
          <w:tcPr>
            <w:tcW w:w="1638" w:type="dxa"/>
            <w:tcBorders>
              <w:top w:val="single" w:sz="12" w:space="0" w:color="auto"/>
              <w:left w:val="nil"/>
              <w:bottom w:val="single" w:sz="12" w:space="0" w:color="auto"/>
              <w:right w:val="nil"/>
            </w:tcBorders>
            <w:hideMark/>
          </w:tcPr>
          <w:p w:rsidR="002F1946" w:rsidRDefault="002F1946">
            <w:pPr>
              <w:pStyle w:val="NormalWeb"/>
              <w:spacing w:before="0" w:beforeAutospacing="0" w:after="0" w:afterAutospacing="0" w:line="276" w:lineRule="auto"/>
              <w:jc w:val="center"/>
              <w:rPr>
                <w:b/>
              </w:rPr>
            </w:pPr>
            <w:r>
              <w:rPr>
                <w:b/>
              </w:rPr>
              <w:t>Antifungal agent</w:t>
            </w:r>
          </w:p>
        </w:tc>
        <w:tc>
          <w:tcPr>
            <w:tcW w:w="1799" w:type="dxa"/>
            <w:tcBorders>
              <w:top w:val="single" w:sz="12" w:space="0" w:color="auto"/>
              <w:left w:val="nil"/>
              <w:bottom w:val="single" w:sz="12" w:space="0" w:color="auto"/>
              <w:right w:val="nil"/>
            </w:tcBorders>
            <w:hideMark/>
          </w:tcPr>
          <w:p w:rsidR="002F1946" w:rsidRDefault="002F1946">
            <w:pPr>
              <w:pStyle w:val="NormalWeb"/>
              <w:spacing w:before="0" w:beforeAutospacing="0" w:after="0" w:afterAutospacing="0" w:line="276" w:lineRule="auto"/>
              <w:jc w:val="center"/>
              <w:rPr>
                <w:b/>
              </w:rPr>
            </w:pPr>
            <w:r>
              <w:rPr>
                <w:b/>
              </w:rPr>
              <w:t>Administration route</w:t>
            </w:r>
          </w:p>
        </w:tc>
        <w:tc>
          <w:tcPr>
            <w:tcW w:w="5131" w:type="dxa"/>
            <w:tcBorders>
              <w:top w:val="single" w:sz="12" w:space="0" w:color="auto"/>
              <w:left w:val="nil"/>
              <w:bottom w:val="single" w:sz="12" w:space="0" w:color="auto"/>
              <w:right w:val="nil"/>
            </w:tcBorders>
            <w:hideMark/>
          </w:tcPr>
          <w:p w:rsidR="002F1946" w:rsidRDefault="002F1946">
            <w:pPr>
              <w:pStyle w:val="NormalWeb"/>
              <w:spacing w:before="0" w:beforeAutospacing="0" w:after="0" w:afterAutospacing="0" w:line="276" w:lineRule="auto"/>
              <w:jc w:val="center"/>
              <w:rPr>
                <w:b/>
              </w:rPr>
            </w:pPr>
            <w:r>
              <w:rPr>
                <w:b/>
              </w:rPr>
              <w:t>Dose</w:t>
            </w:r>
          </w:p>
        </w:tc>
      </w:tr>
      <w:tr w:rsidR="002F1946" w:rsidTr="003E427C">
        <w:trPr>
          <w:trHeight w:val="600"/>
        </w:trPr>
        <w:tc>
          <w:tcPr>
            <w:tcW w:w="1638" w:type="dxa"/>
            <w:vMerge w:val="restart"/>
            <w:tcBorders>
              <w:top w:val="single" w:sz="12" w:space="0" w:color="auto"/>
              <w:left w:val="nil"/>
              <w:bottom w:val="single" w:sz="12" w:space="0" w:color="auto"/>
              <w:right w:val="nil"/>
            </w:tcBorders>
            <w:hideMark/>
          </w:tcPr>
          <w:p w:rsidR="002F1946" w:rsidRDefault="002F1946">
            <w:pPr>
              <w:pStyle w:val="NormalWeb"/>
              <w:spacing w:before="0" w:beforeAutospacing="0" w:after="0" w:afterAutospacing="0" w:line="276" w:lineRule="auto"/>
              <w:jc w:val="both"/>
            </w:pPr>
            <w:r>
              <w:t>Amphotericin B</w:t>
            </w:r>
          </w:p>
        </w:tc>
        <w:tc>
          <w:tcPr>
            <w:tcW w:w="1799" w:type="dxa"/>
            <w:vMerge w:val="restart"/>
            <w:tcBorders>
              <w:top w:val="single" w:sz="12" w:space="0" w:color="auto"/>
              <w:left w:val="nil"/>
              <w:bottom w:val="single" w:sz="12" w:space="0" w:color="auto"/>
              <w:right w:val="nil"/>
            </w:tcBorders>
            <w:hideMark/>
          </w:tcPr>
          <w:p w:rsidR="002F1946" w:rsidRDefault="002F1946">
            <w:pPr>
              <w:pStyle w:val="NormalWeb"/>
              <w:spacing w:before="0" w:beforeAutospacing="0" w:after="0" w:afterAutospacing="0" w:line="276" w:lineRule="auto"/>
              <w:jc w:val="both"/>
            </w:pPr>
            <w:r>
              <w:t>Intravenous</w:t>
            </w:r>
          </w:p>
          <w:p w:rsidR="004D09E2" w:rsidRDefault="004D09E2">
            <w:pPr>
              <w:pStyle w:val="NormalWeb"/>
              <w:spacing w:before="0" w:beforeAutospacing="0" w:after="0" w:afterAutospacing="0" w:line="276" w:lineRule="auto"/>
              <w:jc w:val="both"/>
            </w:pPr>
          </w:p>
          <w:p w:rsidR="002F1946" w:rsidRDefault="002F1946">
            <w:pPr>
              <w:pStyle w:val="NormalWeb"/>
              <w:spacing w:before="0" w:beforeAutospacing="0" w:after="0" w:afterAutospacing="0" w:line="276" w:lineRule="auto"/>
              <w:jc w:val="both"/>
            </w:pPr>
            <w:r>
              <w:t>Intrathecal</w:t>
            </w:r>
          </w:p>
          <w:p w:rsidR="004D09E2" w:rsidRDefault="004D09E2">
            <w:pPr>
              <w:pStyle w:val="NormalWeb"/>
              <w:spacing w:before="0" w:beforeAutospacing="0" w:after="0" w:afterAutospacing="0" w:line="276" w:lineRule="auto"/>
              <w:jc w:val="both"/>
            </w:pPr>
          </w:p>
          <w:p w:rsidR="002F1946" w:rsidRDefault="002F1946">
            <w:pPr>
              <w:pStyle w:val="NormalWeb"/>
              <w:spacing w:before="0" w:beforeAutospacing="0" w:after="0" w:afterAutospacing="0" w:line="276" w:lineRule="auto"/>
              <w:jc w:val="both"/>
            </w:pPr>
            <w:r>
              <w:t>Nebulization</w:t>
            </w:r>
          </w:p>
          <w:p w:rsidR="002F1946" w:rsidRDefault="002F1946">
            <w:pPr>
              <w:pStyle w:val="NormalWeb"/>
              <w:spacing w:before="0" w:beforeAutospacing="0" w:after="0" w:afterAutospacing="0" w:line="276" w:lineRule="auto"/>
              <w:jc w:val="both"/>
            </w:pPr>
            <w:r>
              <w:t>Into air sac</w:t>
            </w:r>
          </w:p>
          <w:p w:rsidR="004D09E2" w:rsidRDefault="004D09E2">
            <w:pPr>
              <w:pStyle w:val="NormalWeb"/>
              <w:spacing w:before="0" w:beforeAutospacing="0" w:after="0" w:afterAutospacing="0" w:line="276" w:lineRule="auto"/>
              <w:jc w:val="both"/>
            </w:pPr>
          </w:p>
          <w:p w:rsidR="002F1946" w:rsidRDefault="002F1946">
            <w:pPr>
              <w:pStyle w:val="NormalWeb"/>
              <w:spacing w:before="0" w:beforeAutospacing="0" w:after="0" w:afterAutospacing="0" w:line="276" w:lineRule="auto"/>
              <w:jc w:val="both"/>
            </w:pPr>
            <w:r>
              <w:t>Topical (Wound)</w:t>
            </w:r>
          </w:p>
        </w:tc>
        <w:tc>
          <w:tcPr>
            <w:tcW w:w="5131" w:type="dxa"/>
            <w:tcBorders>
              <w:top w:val="single" w:sz="12" w:space="0" w:color="auto"/>
              <w:left w:val="nil"/>
              <w:bottom w:val="single" w:sz="4" w:space="0" w:color="auto"/>
              <w:right w:val="nil"/>
            </w:tcBorders>
            <w:hideMark/>
          </w:tcPr>
          <w:p w:rsidR="002F1946" w:rsidRDefault="002F1946">
            <w:pPr>
              <w:spacing w:after="0" w:line="240" w:lineRule="auto"/>
              <w:rPr>
                <w:rFonts w:ascii="Times New Roman" w:hAnsi="Times New Roman" w:cs="Times New Roman"/>
                <w:sz w:val="24"/>
                <w:szCs w:val="24"/>
              </w:rPr>
            </w:pPr>
            <w:r>
              <w:rPr>
                <w:rFonts w:ascii="Times New Roman" w:hAnsi="Times New Roman" w:cs="Times New Roman"/>
                <w:sz w:val="24"/>
                <w:szCs w:val="24"/>
              </w:rPr>
              <w:t>1.5mg/kg every 8h interval 3-5 days (Joseph et al., 1994), 10-14 days (Jenkins, 1991)</w:t>
            </w:r>
          </w:p>
        </w:tc>
      </w:tr>
      <w:tr w:rsidR="002F1946" w:rsidTr="003E427C">
        <w:trPr>
          <w:trHeight w:val="600"/>
        </w:trPr>
        <w:tc>
          <w:tcPr>
            <w:tcW w:w="1638" w:type="dxa"/>
            <w:vMerge/>
            <w:tcBorders>
              <w:top w:val="single" w:sz="12" w:space="0" w:color="auto"/>
              <w:left w:val="nil"/>
              <w:bottom w:val="single" w:sz="12" w:space="0" w:color="auto"/>
              <w:right w:val="nil"/>
            </w:tcBorders>
            <w:vAlign w:val="center"/>
            <w:hideMark/>
          </w:tcPr>
          <w:p w:rsidR="002F1946" w:rsidRDefault="002F1946">
            <w:pPr>
              <w:spacing w:after="0" w:line="240" w:lineRule="auto"/>
              <w:rPr>
                <w:rFonts w:ascii="Times New Roman" w:eastAsia="Times New Roman" w:hAnsi="Times New Roman" w:cs="Times New Roman"/>
                <w:sz w:val="24"/>
                <w:szCs w:val="24"/>
              </w:rPr>
            </w:pPr>
          </w:p>
        </w:tc>
        <w:tc>
          <w:tcPr>
            <w:tcW w:w="1799" w:type="dxa"/>
            <w:vMerge/>
            <w:tcBorders>
              <w:top w:val="single" w:sz="12" w:space="0" w:color="auto"/>
              <w:left w:val="nil"/>
              <w:bottom w:val="single" w:sz="12" w:space="0" w:color="auto"/>
              <w:right w:val="nil"/>
            </w:tcBorders>
            <w:vAlign w:val="center"/>
            <w:hideMark/>
          </w:tcPr>
          <w:p w:rsidR="002F1946" w:rsidRDefault="002F1946">
            <w:pPr>
              <w:spacing w:after="0" w:line="240" w:lineRule="auto"/>
              <w:rPr>
                <w:rFonts w:ascii="Times New Roman" w:eastAsia="Times New Roman" w:hAnsi="Times New Roman" w:cs="Times New Roman"/>
                <w:sz w:val="24"/>
                <w:szCs w:val="24"/>
              </w:rPr>
            </w:pPr>
          </w:p>
        </w:tc>
        <w:tc>
          <w:tcPr>
            <w:tcW w:w="5131" w:type="dxa"/>
            <w:tcBorders>
              <w:top w:val="single" w:sz="4" w:space="0" w:color="auto"/>
              <w:left w:val="nil"/>
              <w:bottom w:val="single" w:sz="4" w:space="0" w:color="auto"/>
              <w:right w:val="nil"/>
            </w:tcBorders>
            <w:hideMark/>
          </w:tcPr>
          <w:p w:rsidR="002F1946" w:rsidRDefault="002F1946">
            <w:pPr>
              <w:spacing w:after="0" w:line="240" w:lineRule="auto"/>
              <w:rPr>
                <w:rFonts w:ascii="Times New Roman" w:hAnsi="Times New Roman" w:cs="Times New Roman"/>
                <w:sz w:val="24"/>
                <w:szCs w:val="24"/>
              </w:rPr>
            </w:pPr>
            <w:r>
              <w:rPr>
                <w:rFonts w:ascii="Times New Roman" w:hAnsi="Times New Roman" w:cs="Times New Roman"/>
                <w:sz w:val="24"/>
                <w:szCs w:val="24"/>
              </w:rPr>
              <w:t>1.35mg/kg 24h interval (liposomally encapsulated amphotericin B) (Bonar and Lewandowski, 2004)</w:t>
            </w:r>
          </w:p>
        </w:tc>
      </w:tr>
      <w:tr w:rsidR="002F1946" w:rsidTr="003E427C">
        <w:trPr>
          <w:trHeight w:val="368"/>
        </w:trPr>
        <w:tc>
          <w:tcPr>
            <w:tcW w:w="1638" w:type="dxa"/>
            <w:vMerge/>
            <w:tcBorders>
              <w:top w:val="single" w:sz="12" w:space="0" w:color="auto"/>
              <w:left w:val="nil"/>
              <w:bottom w:val="single" w:sz="12" w:space="0" w:color="auto"/>
              <w:right w:val="nil"/>
            </w:tcBorders>
            <w:vAlign w:val="center"/>
            <w:hideMark/>
          </w:tcPr>
          <w:p w:rsidR="002F1946" w:rsidRDefault="002F1946">
            <w:pPr>
              <w:spacing w:after="0" w:line="240" w:lineRule="auto"/>
              <w:rPr>
                <w:rFonts w:ascii="Times New Roman" w:eastAsia="Times New Roman" w:hAnsi="Times New Roman" w:cs="Times New Roman"/>
                <w:sz w:val="24"/>
                <w:szCs w:val="24"/>
              </w:rPr>
            </w:pPr>
          </w:p>
        </w:tc>
        <w:tc>
          <w:tcPr>
            <w:tcW w:w="1799" w:type="dxa"/>
            <w:vMerge/>
            <w:tcBorders>
              <w:top w:val="single" w:sz="12" w:space="0" w:color="auto"/>
              <w:left w:val="nil"/>
              <w:bottom w:val="single" w:sz="12" w:space="0" w:color="auto"/>
              <w:right w:val="nil"/>
            </w:tcBorders>
            <w:vAlign w:val="center"/>
            <w:hideMark/>
          </w:tcPr>
          <w:p w:rsidR="002F1946" w:rsidRDefault="002F1946">
            <w:pPr>
              <w:spacing w:after="0" w:line="240" w:lineRule="auto"/>
              <w:rPr>
                <w:rFonts w:ascii="Times New Roman" w:eastAsia="Times New Roman" w:hAnsi="Times New Roman" w:cs="Times New Roman"/>
                <w:sz w:val="24"/>
                <w:szCs w:val="24"/>
              </w:rPr>
            </w:pPr>
          </w:p>
        </w:tc>
        <w:tc>
          <w:tcPr>
            <w:tcW w:w="5131" w:type="dxa"/>
            <w:tcBorders>
              <w:top w:val="single" w:sz="4" w:space="0" w:color="auto"/>
              <w:left w:val="nil"/>
              <w:bottom w:val="single" w:sz="4" w:space="0" w:color="auto"/>
              <w:right w:val="nil"/>
            </w:tcBorders>
            <w:hideMark/>
          </w:tcPr>
          <w:p w:rsidR="002F1946" w:rsidRDefault="002F1946">
            <w:pPr>
              <w:spacing w:after="0" w:line="240" w:lineRule="auto"/>
              <w:rPr>
                <w:rFonts w:ascii="Times New Roman" w:hAnsi="Times New Roman" w:cs="Times New Roman"/>
                <w:sz w:val="24"/>
                <w:szCs w:val="24"/>
              </w:rPr>
            </w:pPr>
            <w:r>
              <w:rPr>
                <w:rFonts w:ascii="Times New Roman" w:hAnsi="Times New Roman" w:cs="Times New Roman"/>
                <w:sz w:val="24"/>
                <w:szCs w:val="24"/>
              </w:rPr>
              <w:t>1mg/kg 24h interval 10-14 days (Jenkins, 1991)</w:t>
            </w:r>
          </w:p>
        </w:tc>
      </w:tr>
      <w:tr w:rsidR="002F1946" w:rsidTr="003E427C">
        <w:trPr>
          <w:trHeight w:val="575"/>
        </w:trPr>
        <w:tc>
          <w:tcPr>
            <w:tcW w:w="1638" w:type="dxa"/>
            <w:vMerge/>
            <w:tcBorders>
              <w:top w:val="single" w:sz="12" w:space="0" w:color="auto"/>
              <w:left w:val="nil"/>
              <w:bottom w:val="single" w:sz="12" w:space="0" w:color="auto"/>
              <w:right w:val="nil"/>
            </w:tcBorders>
            <w:vAlign w:val="center"/>
            <w:hideMark/>
          </w:tcPr>
          <w:p w:rsidR="002F1946" w:rsidRDefault="002F1946">
            <w:pPr>
              <w:spacing w:after="0" w:line="240" w:lineRule="auto"/>
              <w:rPr>
                <w:rFonts w:ascii="Times New Roman" w:eastAsia="Times New Roman" w:hAnsi="Times New Roman" w:cs="Times New Roman"/>
                <w:sz w:val="24"/>
                <w:szCs w:val="24"/>
              </w:rPr>
            </w:pPr>
          </w:p>
        </w:tc>
        <w:tc>
          <w:tcPr>
            <w:tcW w:w="1799" w:type="dxa"/>
            <w:vMerge/>
            <w:tcBorders>
              <w:top w:val="single" w:sz="12" w:space="0" w:color="auto"/>
              <w:left w:val="nil"/>
              <w:bottom w:val="single" w:sz="12" w:space="0" w:color="auto"/>
              <w:right w:val="nil"/>
            </w:tcBorders>
            <w:vAlign w:val="center"/>
            <w:hideMark/>
          </w:tcPr>
          <w:p w:rsidR="002F1946" w:rsidRDefault="002F1946">
            <w:pPr>
              <w:spacing w:after="0" w:line="240" w:lineRule="auto"/>
              <w:rPr>
                <w:rFonts w:ascii="Times New Roman" w:eastAsia="Times New Roman" w:hAnsi="Times New Roman" w:cs="Times New Roman"/>
                <w:sz w:val="24"/>
                <w:szCs w:val="24"/>
              </w:rPr>
            </w:pPr>
          </w:p>
        </w:tc>
        <w:tc>
          <w:tcPr>
            <w:tcW w:w="5131" w:type="dxa"/>
            <w:tcBorders>
              <w:top w:val="single" w:sz="4" w:space="0" w:color="auto"/>
              <w:left w:val="nil"/>
              <w:bottom w:val="single" w:sz="4" w:space="0" w:color="auto"/>
              <w:right w:val="nil"/>
            </w:tcBorders>
            <w:hideMark/>
          </w:tcPr>
          <w:p w:rsidR="002F1946" w:rsidRDefault="002F1946">
            <w:pPr>
              <w:spacing w:after="0" w:line="240" w:lineRule="auto"/>
              <w:rPr>
                <w:rFonts w:ascii="Times New Roman" w:hAnsi="Times New Roman" w:cs="Times New Roman"/>
                <w:sz w:val="24"/>
                <w:szCs w:val="24"/>
              </w:rPr>
            </w:pPr>
            <w:r>
              <w:rPr>
                <w:rFonts w:ascii="Times New Roman" w:hAnsi="Times New Roman" w:cs="Times New Roman"/>
                <w:sz w:val="24"/>
                <w:szCs w:val="24"/>
              </w:rPr>
              <w:t>1mg/ml 15min 5-7 days every other week (Orosz and Frazier, 199</w:t>
            </w:r>
            <w:r w:rsidR="003E427C">
              <w:rPr>
                <w:rFonts w:ascii="Times New Roman" w:hAnsi="Times New Roman" w:cs="Times New Roman"/>
                <w:sz w:val="24"/>
                <w:szCs w:val="24"/>
              </w:rPr>
              <w:t xml:space="preserve">5) 12h interval (Joseph et al., </w:t>
            </w:r>
            <w:r>
              <w:rPr>
                <w:rFonts w:ascii="Times New Roman" w:hAnsi="Times New Roman" w:cs="Times New Roman"/>
                <w:sz w:val="24"/>
                <w:szCs w:val="24"/>
              </w:rPr>
              <w:t>1994)</w:t>
            </w:r>
          </w:p>
        </w:tc>
      </w:tr>
      <w:tr w:rsidR="002F1946" w:rsidTr="003E427C">
        <w:trPr>
          <w:trHeight w:val="348"/>
        </w:trPr>
        <w:tc>
          <w:tcPr>
            <w:tcW w:w="1638" w:type="dxa"/>
            <w:vMerge/>
            <w:tcBorders>
              <w:top w:val="single" w:sz="12" w:space="0" w:color="auto"/>
              <w:left w:val="nil"/>
              <w:bottom w:val="single" w:sz="12" w:space="0" w:color="auto"/>
              <w:right w:val="nil"/>
            </w:tcBorders>
            <w:vAlign w:val="center"/>
            <w:hideMark/>
          </w:tcPr>
          <w:p w:rsidR="002F1946" w:rsidRDefault="002F1946">
            <w:pPr>
              <w:spacing w:after="0" w:line="240" w:lineRule="auto"/>
              <w:rPr>
                <w:rFonts w:ascii="Times New Roman" w:eastAsia="Times New Roman" w:hAnsi="Times New Roman" w:cs="Times New Roman"/>
                <w:sz w:val="24"/>
                <w:szCs w:val="24"/>
              </w:rPr>
            </w:pPr>
          </w:p>
        </w:tc>
        <w:tc>
          <w:tcPr>
            <w:tcW w:w="1799" w:type="dxa"/>
            <w:vMerge/>
            <w:tcBorders>
              <w:top w:val="single" w:sz="12" w:space="0" w:color="auto"/>
              <w:left w:val="nil"/>
              <w:bottom w:val="single" w:sz="12" w:space="0" w:color="auto"/>
              <w:right w:val="nil"/>
            </w:tcBorders>
            <w:vAlign w:val="center"/>
            <w:hideMark/>
          </w:tcPr>
          <w:p w:rsidR="002F1946" w:rsidRDefault="002F1946">
            <w:pPr>
              <w:spacing w:after="0" w:line="240" w:lineRule="auto"/>
              <w:rPr>
                <w:rFonts w:ascii="Times New Roman" w:eastAsia="Times New Roman" w:hAnsi="Times New Roman" w:cs="Times New Roman"/>
                <w:sz w:val="24"/>
                <w:szCs w:val="24"/>
              </w:rPr>
            </w:pPr>
          </w:p>
        </w:tc>
        <w:tc>
          <w:tcPr>
            <w:tcW w:w="5131" w:type="dxa"/>
            <w:tcBorders>
              <w:top w:val="single" w:sz="4" w:space="0" w:color="auto"/>
              <w:left w:val="nil"/>
              <w:bottom w:val="single" w:sz="12" w:space="0" w:color="auto"/>
              <w:right w:val="nil"/>
            </w:tcBorders>
            <w:hideMark/>
          </w:tcPr>
          <w:p w:rsidR="002F1946" w:rsidRDefault="002F1946">
            <w:pPr>
              <w:spacing w:after="0" w:line="240" w:lineRule="auto"/>
              <w:rPr>
                <w:rFonts w:ascii="Times New Roman" w:hAnsi="Times New Roman" w:cs="Times New Roman"/>
                <w:sz w:val="24"/>
                <w:szCs w:val="24"/>
              </w:rPr>
            </w:pPr>
            <w:r>
              <w:rPr>
                <w:rFonts w:ascii="Times New Roman" w:hAnsi="Times New Roman" w:cs="Times New Roman"/>
                <w:sz w:val="24"/>
                <w:szCs w:val="24"/>
              </w:rPr>
              <w:t>Dose not specified (Flammer, 1993)</w:t>
            </w:r>
          </w:p>
        </w:tc>
      </w:tr>
      <w:tr w:rsidR="002F1946" w:rsidTr="003E427C">
        <w:trPr>
          <w:trHeight w:val="348"/>
        </w:trPr>
        <w:tc>
          <w:tcPr>
            <w:tcW w:w="1638" w:type="dxa"/>
            <w:tcBorders>
              <w:top w:val="single" w:sz="12" w:space="0" w:color="auto"/>
              <w:left w:val="nil"/>
              <w:bottom w:val="nil"/>
              <w:right w:val="nil"/>
            </w:tcBorders>
            <w:hideMark/>
          </w:tcPr>
          <w:p w:rsidR="002F1946" w:rsidRDefault="002F1946">
            <w:pPr>
              <w:pStyle w:val="NormalWeb"/>
              <w:spacing w:before="0" w:beforeAutospacing="0" w:after="0" w:afterAutospacing="0" w:line="276" w:lineRule="auto"/>
              <w:jc w:val="both"/>
            </w:pPr>
            <w:r>
              <w:t>Nystatin Sulphate</w:t>
            </w:r>
          </w:p>
        </w:tc>
        <w:tc>
          <w:tcPr>
            <w:tcW w:w="1799" w:type="dxa"/>
            <w:tcBorders>
              <w:top w:val="single" w:sz="12" w:space="0" w:color="auto"/>
              <w:left w:val="nil"/>
              <w:bottom w:val="single" w:sz="4" w:space="0" w:color="auto"/>
              <w:right w:val="nil"/>
            </w:tcBorders>
            <w:hideMark/>
          </w:tcPr>
          <w:p w:rsidR="002F1946" w:rsidRDefault="002F1946">
            <w:pPr>
              <w:pStyle w:val="NormalWeb"/>
              <w:spacing w:before="0" w:beforeAutospacing="0" w:after="0" w:afterAutospacing="0" w:line="276" w:lineRule="auto"/>
              <w:jc w:val="both"/>
            </w:pPr>
            <w:r>
              <w:t>Oral</w:t>
            </w:r>
          </w:p>
        </w:tc>
        <w:tc>
          <w:tcPr>
            <w:tcW w:w="5131" w:type="dxa"/>
            <w:tcBorders>
              <w:top w:val="single" w:sz="12" w:space="0" w:color="auto"/>
              <w:left w:val="nil"/>
              <w:bottom w:val="single" w:sz="4" w:space="0" w:color="auto"/>
              <w:right w:val="nil"/>
            </w:tcBorders>
            <w:hideMark/>
          </w:tcPr>
          <w:p w:rsidR="002F1946" w:rsidRDefault="002F1946">
            <w:pPr>
              <w:spacing w:after="0" w:line="240" w:lineRule="auto"/>
              <w:rPr>
                <w:rFonts w:ascii="Times New Roman" w:hAnsi="Times New Roman" w:cs="Times New Roman"/>
                <w:sz w:val="24"/>
                <w:szCs w:val="24"/>
              </w:rPr>
            </w:pPr>
            <w:r>
              <w:rPr>
                <w:rFonts w:ascii="Times New Roman" w:hAnsi="Times New Roman" w:cs="Times New Roman"/>
                <w:sz w:val="24"/>
                <w:szCs w:val="24"/>
              </w:rPr>
              <w:t>20000IU/ml every 12h interval 4 days</w:t>
            </w:r>
            <w:r w:rsidR="004D09E2">
              <w:rPr>
                <w:rFonts w:ascii="Times New Roman" w:hAnsi="Times New Roman" w:cs="Times New Roman"/>
                <w:sz w:val="24"/>
                <w:szCs w:val="24"/>
              </w:rPr>
              <w:t xml:space="preserve"> (Flammer, 1993)</w:t>
            </w:r>
          </w:p>
        </w:tc>
      </w:tr>
      <w:tr w:rsidR="002F1946" w:rsidTr="003E427C">
        <w:trPr>
          <w:trHeight w:val="315"/>
        </w:trPr>
        <w:tc>
          <w:tcPr>
            <w:tcW w:w="1638" w:type="dxa"/>
            <w:vMerge w:val="restart"/>
            <w:tcBorders>
              <w:top w:val="single" w:sz="12" w:space="0" w:color="auto"/>
              <w:left w:val="nil"/>
              <w:bottom w:val="single" w:sz="12" w:space="0" w:color="auto"/>
              <w:right w:val="nil"/>
            </w:tcBorders>
            <w:hideMark/>
          </w:tcPr>
          <w:p w:rsidR="002F1946" w:rsidRDefault="002F1946">
            <w:pPr>
              <w:pStyle w:val="NormalWeb"/>
              <w:spacing w:before="0" w:beforeAutospacing="0" w:after="0" w:afterAutospacing="0" w:line="276" w:lineRule="auto"/>
              <w:jc w:val="both"/>
            </w:pPr>
            <w:r>
              <w:t>Clotrimazole</w:t>
            </w:r>
          </w:p>
        </w:tc>
        <w:tc>
          <w:tcPr>
            <w:tcW w:w="1799" w:type="dxa"/>
            <w:vMerge w:val="restart"/>
            <w:tcBorders>
              <w:top w:val="single" w:sz="12" w:space="0" w:color="auto"/>
              <w:left w:val="nil"/>
              <w:bottom w:val="single" w:sz="12" w:space="0" w:color="auto"/>
              <w:right w:val="nil"/>
            </w:tcBorders>
            <w:hideMark/>
          </w:tcPr>
          <w:p w:rsidR="002F1946" w:rsidRDefault="002F1946">
            <w:pPr>
              <w:pStyle w:val="NormalWeb"/>
              <w:spacing w:before="0" w:beforeAutospacing="0" w:after="0" w:afterAutospacing="0" w:line="276" w:lineRule="auto"/>
              <w:jc w:val="both"/>
            </w:pPr>
            <w:r>
              <w:t>Topical</w:t>
            </w:r>
          </w:p>
          <w:p w:rsidR="002F1946" w:rsidRDefault="002F1946">
            <w:pPr>
              <w:pStyle w:val="NormalWeb"/>
              <w:spacing w:before="0" w:beforeAutospacing="0" w:after="0" w:afterAutospacing="0" w:line="276" w:lineRule="auto"/>
              <w:jc w:val="both"/>
            </w:pPr>
            <w:r>
              <w:t>Nebulization</w:t>
            </w:r>
          </w:p>
        </w:tc>
        <w:tc>
          <w:tcPr>
            <w:tcW w:w="5131" w:type="dxa"/>
            <w:tcBorders>
              <w:top w:val="single" w:sz="12" w:space="0" w:color="auto"/>
              <w:left w:val="nil"/>
              <w:bottom w:val="single" w:sz="4" w:space="0" w:color="auto"/>
              <w:right w:val="nil"/>
            </w:tcBorders>
            <w:hideMark/>
          </w:tcPr>
          <w:p w:rsidR="002F1946" w:rsidRDefault="002F1946">
            <w:pPr>
              <w:spacing w:after="0" w:line="240" w:lineRule="auto"/>
              <w:rPr>
                <w:rFonts w:ascii="Times New Roman" w:hAnsi="Times New Roman" w:cs="Times New Roman"/>
                <w:sz w:val="24"/>
                <w:szCs w:val="24"/>
              </w:rPr>
            </w:pPr>
            <w:r>
              <w:rPr>
                <w:rFonts w:ascii="Times New Roman" w:hAnsi="Times New Roman" w:cs="Times New Roman"/>
                <w:sz w:val="24"/>
                <w:szCs w:val="24"/>
              </w:rPr>
              <w:t>Dose not specified (Flammer, 1993)</w:t>
            </w:r>
          </w:p>
        </w:tc>
      </w:tr>
      <w:tr w:rsidR="002F1946" w:rsidTr="003E427C">
        <w:trPr>
          <w:trHeight w:val="780"/>
        </w:trPr>
        <w:tc>
          <w:tcPr>
            <w:tcW w:w="1638" w:type="dxa"/>
            <w:vMerge/>
            <w:tcBorders>
              <w:top w:val="single" w:sz="12" w:space="0" w:color="auto"/>
              <w:left w:val="nil"/>
              <w:bottom w:val="single" w:sz="12" w:space="0" w:color="auto"/>
              <w:right w:val="nil"/>
            </w:tcBorders>
            <w:vAlign w:val="center"/>
            <w:hideMark/>
          </w:tcPr>
          <w:p w:rsidR="002F1946" w:rsidRDefault="002F1946">
            <w:pPr>
              <w:spacing w:after="0" w:line="240" w:lineRule="auto"/>
              <w:rPr>
                <w:rFonts w:ascii="Times New Roman" w:eastAsia="Times New Roman" w:hAnsi="Times New Roman" w:cs="Times New Roman"/>
                <w:sz w:val="24"/>
                <w:szCs w:val="24"/>
              </w:rPr>
            </w:pPr>
          </w:p>
        </w:tc>
        <w:tc>
          <w:tcPr>
            <w:tcW w:w="1799" w:type="dxa"/>
            <w:vMerge/>
            <w:tcBorders>
              <w:top w:val="single" w:sz="12" w:space="0" w:color="auto"/>
              <w:left w:val="nil"/>
              <w:bottom w:val="single" w:sz="12" w:space="0" w:color="auto"/>
              <w:right w:val="nil"/>
            </w:tcBorders>
            <w:vAlign w:val="center"/>
            <w:hideMark/>
          </w:tcPr>
          <w:p w:rsidR="002F1946" w:rsidRDefault="002F1946">
            <w:pPr>
              <w:spacing w:after="0" w:line="240" w:lineRule="auto"/>
              <w:rPr>
                <w:rFonts w:ascii="Times New Roman" w:eastAsia="Times New Roman" w:hAnsi="Times New Roman" w:cs="Times New Roman"/>
                <w:sz w:val="24"/>
                <w:szCs w:val="24"/>
              </w:rPr>
            </w:pPr>
          </w:p>
        </w:tc>
        <w:tc>
          <w:tcPr>
            <w:tcW w:w="5131" w:type="dxa"/>
            <w:tcBorders>
              <w:top w:val="single" w:sz="4" w:space="0" w:color="auto"/>
              <w:left w:val="nil"/>
              <w:bottom w:val="single" w:sz="12" w:space="0" w:color="auto"/>
              <w:right w:val="nil"/>
            </w:tcBorders>
            <w:hideMark/>
          </w:tcPr>
          <w:p w:rsidR="002F1946" w:rsidRDefault="002F1946">
            <w:pPr>
              <w:spacing w:after="0" w:line="240" w:lineRule="auto"/>
              <w:rPr>
                <w:rFonts w:ascii="Times New Roman" w:hAnsi="Times New Roman" w:cs="Times New Roman"/>
                <w:sz w:val="24"/>
                <w:szCs w:val="24"/>
              </w:rPr>
            </w:pPr>
            <w:r>
              <w:rPr>
                <w:rFonts w:ascii="Times New Roman" w:hAnsi="Times New Roman" w:cs="Times New Roman"/>
                <w:sz w:val="24"/>
                <w:szCs w:val="24"/>
              </w:rPr>
              <w:t>10mg/ml polyethylene glycol for 30-45min 24h interval 3 days on/2 days off (1-4 months) (Orosz and Frazier, 1995; Joseph et al., 1994)</w:t>
            </w:r>
          </w:p>
        </w:tc>
      </w:tr>
      <w:tr w:rsidR="002F1946" w:rsidTr="003E427C">
        <w:trPr>
          <w:trHeight w:val="345"/>
        </w:trPr>
        <w:tc>
          <w:tcPr>
            <w:tcW w:w="1638" w:type="dxa"/>
            <w:vMerge w:val="restart"/>
            <w:tcBorders>
              <w:top w:val="single" w:sz="12" w:space="0" w:color="auto"/>
              <w:left w:val="nil"/>
              <w:bottom w:val="single" w:sz="12" w:space="0" w:color="auto"/>
              <w:right w:val="nil"/>
            </w:tcBorders>
            <w:hideMark/>
          </w:tcPr>
          <w:p w:rsidR="002F1946" w:rsidRDefault="002F1946">
            <w:pPr>
              <w:pStyle w:val="NormalWeb"/>
              <w:spacing w:before="0" w:beforeAutospacing="0" w:after="0" w:afterAutospacing="0" w:line="276" w:lineRule="auto"/>
              <w:jc w:val="both"/>
            </w:pPr>
            <w:r>
              <w:t>Enilconazole</w:t>
            </w:r>
          </w:p>
        </w:tc>
        <w:tc>
          <w:tcPr>
            <w:tcW w:w="1799" w:type="dxa"/>
            <w:vMerge w:val="restart"/>
            <w:tcBorders>
              <w:top w:val="single" w:sz="12" w:space="0" w:color="auto"/>
              <w:left w:val="nil"/>
              <w:bottom w:val="single" w:sz="12" w:space="0" w:color="auto"/>
              <w:right w:val="nil"/>
            </w:tcBorders>
            <w:hideMark/>
          </w:tcPr>
          <w:p w:rsidR="002F1946" w:rsidRDefault="002F1946">
            <w:pPr>
              <w:pStyle w:val="NormalWeb"/>
              <w:spacing w:before="0" w:beforeAutospacing="0" w:after="0" w:afterAutospacing="0" w:line="276" w:lineRule="auto"/>
              <w:jc w:val="both"/>
            </w:pPr>
            <w:r>
              <w:t>Topical</w:t>
            </w:r>
          </w:p>
          <w:p w:rsidR="002F1946" w:rsidRDefault="002F1946">
            <w:pPr>
              <w:pStyle w:val="NormalWeb"/>
              <w:spacing w:before="0" w:beforeAutospacing="0" w:after="0" w:afterAutospacing="0" w:line="276" w:lineRule="auto"/>
              <w:jc w:val="both"/>
            </w:pPr>
            <w:r>
              <w:t>Nebulization</w:t>
            </w:r>
          </w:p>
          <w:p w:rsidR="004D09E2" w:rsidRDefault="004D09E2">
            <w:pPr>
              <w:pStyle w:val="NormalWeb"/>
              <w:spacing w:before="0" w:beforeAutospacing="0" w:after="0" w:afterAutospacing="0" w:line="276" w:lineRule="auto"/>
              <w:jc w:val="both"/>
            </w:pPr>
          </w:p>
          <w:p w:rsidR="002F1946" w:rsidRDefault="002F1946">
            <w:pPr>
              <w:pStyle w:val="NormalWeb"/>
              <w:spacing w:before="0" w:beforeAutospacing="0" w:after="0" w:afterAutospacing="0" w:line="276" w:lineRule="auto"/>
              <w:jc w:val="both"/>
            </w:pPr>
            <w:r>
              <w:t>Disinfection</w:t>
            </w:r>
          </w:p>
        </w:tc>
        <w:tc>
          <w:tcPr>
            <w:tcW w:w="5131" w:type="dxa"/>
            <w:tcBorders>
              <w:top w:val="single" w:sz="12" w:space="0" w:color="auto"/>
              <w:left w:val="nil"/>
              <w:bottom w:val="single" w:sz="4" w:space="0" w:color="auto"/>
              <w:right w:val="nil"/>
            </w:tcBorders>
            <w:hideMark/>
          </w:tcPr>
          <w:p w:rsidR="002F1946" w:rsidRDefault="002F1946">
            <w:pPr>
              <w:spacing w:after="0" w:line="240" w:lineRule="auto"/>
              <w:rPr>
                <w:rFonts w:ascii="Times New Roman" w:hAnsi="Times New Roman" w:cs="Times New Roman"/>
                <w:sz w:val="24"/>
                <w:szCs w:val="24"/>
              </w:rPr>
            </w:pPr>
            <w:r>
              <w:rPr>
                <w:rFonts w:ascii="Times New Roman" w:hAnsi="Times New Roman" w:cs="Times New Roman"/>
                <w:sz w:val="24"/>
                <w:szCs w:val="24"/>
              </w:rPr>
              <w:t>Dose not specified (Flammer, 1993)</w:t>
            </w:r>
          </w:p>
        </w:tc>
      </w:tr>
      <w:tr w:rsidR="002F1946" w:rsidTr="003E427C">
        <w:trPr>
          <w:trHeight w:val="585"/>
        </w:trPr>
        <w:tc>
          <w:tcPr>
            <w:tcW w:w="1638" w:type="dxa"/>
            <w:vMerge/>
            <w:tcBorders>
              <w:top w:val="single" w:sz="12" w:space="0" w:color="auto"/>
              <w:left w:val="nil"/>
              <w:bottom w:val="single" w:sz="12" w:space="0" w:color="auto"/>
              <w:right w:val="nil"/>
            </w:tcBorders>
            <w:vAlign w:val="center"/>
            <w:hideMark/>
          </w:tcPr>
          <w:p w:rsidR="002F1946" w:rsidRDefault="002F1946">
            <w:pPr>
              <w:spacing w:after="0" w:line="240" w:lineRule="auto"/>
              <w:rPr>
                <w:rFonts w:ascii="Times New Roman" w:eastAsia="Times New Roman" w:hAnsi="Times New Roman" w:cs="Times New Roman"/>
                <w:sz w:val="24"/>
                <w:szCs w:val="24"/>
              </w:rPr>
            </w:pPr>
          </w:p>
        </w:tc>
        <w:tc>
          <w:tcPr>
            <w:tcW w:w="1799" w:type="dxa"/>
            <w:vMerge/>
            <w:tcBorders>
              <w:top w:val="single" w:sz="12" w:space="0" w:color="auto"/>
              <w:left w:val="nil"/>
              <w:bottom w:val="single" w:sz="12" w:space="0" w:color="auto"/>
              <w:right w:val="nil"/>
            </w:tcBorders>
            <w:vAlign w:val="center"/>
            <w:hideMark/>
          </w:tcPr>
          <w:p w:rsidR="002F1946" w:rsidRDefault="002F1946">
            <w:pPr>
              <w:spacing w:after="0" w:line="240" w:lineRule="auto"/>
              <w:rPr>
                <w:rFonts w:ascii="Times New Roman" w:eastAsia="Times New Roman" w:hAnsi="Times New Roman" w:cs="Times New Roman"/>
                <w:sz w:val="24"/>
                <w:szCs w:val="24"/>
              </w:rPr>
            </w:pPr>
          </w:p>
        </w:tc>
        <w:tc>
          <w:tcPr>
            <w:tcW w:w="5131" w:type="dxa"/>
            <w:tcBorders>
              <w:top w:val="single" w:sz="4" w:space="0" w:color="auto"/>
              <w:left w:val="nil"/>
              <w:bottom w:val="single" w:sz="4" w:space="0" w:color="auto"/>
              <w:right w:val="nil"/>
            </w:tcBorders>
            <w:hideMark/>
          </w:tcPr>
          <w:p w:rsidR="002F1946" w:rsidRDefault="002F1946">
            <w:pPr>
              <w:spacing w:after="0" w:line="240" w:lineRule="auto"/>
              <w:rPr>
                <w:rFonts w:ascii="Times New Roman" w:hAnsi="Times New Roman" w:cs="Times New Roman"/>
                <w:sz w:val="24"/>
                <w:szCs w:val="24"/>
              </w:rPr>
            </w:pPr>
            <w:r>
              <w:rPr>
                <w:rFonts w:ascii="Times New Roman" w:hAnsi="Times New Roman" w:cs="Times New Roman"/>
                <w:sz w:val="24"/>
                <w:szCs w:val="24"/>
              </w:rPr>
              <w:t>0.1ml/kg for 30 min interval 24h 5 days on/2days off (raptors) (Heatly et al., 2007)</w:t>
            </w:r>
          </w:p>
        </w:tc>
      </w:tr>
      <w:tr w:rsidR="002F1946" w:rsidTr="003E427C">
        <w:trPr>
          <w:trHeight w:val="510"/>
        </w:trPr>
        <w:tc>
          <w:tcPr>
            <w:tcW w:w="1638" w:type="dxa"/>
            <w:vMerge/>
            <w:tcBorders>
              <w:top w:val="single" w:sz="12" w:space="0" w:color="auto"/>
              <w:left w:val="nil"/>
              <w:bottom w:val="single" w:sz="12" w:space="0" w:color="auto"/>
              <w:right w:val="nil"/>
            </w:tcBorders>
            <w:vAlign w:val="center"/>
            <w:hideMark/>
          </w:tcPr>
          <w:p w:rsidR="002F1946" w:rsidRDefault="002F1946">
            <w:pPr>
              <w:spacing w:after="0" w:line="240" w:lineRule="auto"/>
              <w:rPr>
                <w:rFonts w:ascii="Times New Roman" w:eastAsia="Times New Roman" w:hAnsi="Times New Roman" w:cs="Times New Roman"/>
                <w:sz w:val="24"/>
                <w:szCs w:val="24"/>
              </w:rPr>
            </w:pPr>
          </w:p>
        </w:tc>
        <w:tc>
          <w:tcPr>
            <w:tcW w:w="1799" w:type="dxa"/>
            <w:vMerge/>
            <w:tcBorders>
              <w:top w:val="single" w:sz="12" w:space="0" w:color="auto"/>
              <w:left w:val="nil"/>
              <w:bottom w:val="single" w:sz="12" w:space="0" w:color="auto"/>
              <w:right w:val="nil"/>
            </w:tcBorders>
            <w:vAlign w:val="center"/>
            <w:hideMark/>
          </w:tcPr>
          <w:p w:rsidR="002F1946" w:rsidRDefault="002F1946">
            <w:pPr>
              <w:spacing w:after="0" w:line="240" w:lineRule="auto"/>
              <w:rPr>
                <w:rFonts w:ascii="Times New Roman" w:eastAsia="Times New Roman" w:hAnsi="Times New Roman" w:cs="Times New Roman"/>
                <w:sz w:val="24"/>
                <w:szCs w:val="24"/>
              </w:rPr>
            </w:pPr>
          </w:p>
        </w:tc>
        <w:tc>
          <w:tcPr>
            <w:tcW w:w="5131" w:type="dxa"/>
            <w:tcBorders>
              <w:top w:val="single" w:sz="4" w:space="0" w:color="auto"/>
              <w:left w:val="nil"/>
              <w:bottom w:val="single" w:sz="12" w:space="0" w:color="auto"/>
              <w:right w:val="nil"/>
            </w:tcBorders>
            <w:hideMark/>
          </w:tcPr>
          <w:p w:rsidR="002F1946" w:rsidRDefault="002F1946">
            <w:pPr>
              <w:spacing w:after="0" w:line="240" w:lineRule="auto"/>
              <w:rPr>
                <w:rFonts w:ascii="Times New Roman" w:hAnsi="Times New Roman" w:cs="Times New Roman"/>
                <w:sz w:val="24"/>
                <w:szCs w:val="24"/>
              </w:rPr>
            </w:pPr>
            <w:r>
              <w:rPr>
                <w:rFonts w:ascii="Times New Roman" w:hAnsi="Times New Roman" w:cs="Times New Roman"/>
                <w:sz w:val="24"/>
                <w:szCs w:val="24"/>
              </w:rPr>
              <w:t>Environment: flush with solutions as recommended for use in poultry houses (Flammer, 1993)</w:t>
            </w:r>
          </w:p>
        </w:tc>
      </w:tr>
      <w:tr w:rsidR="002F1946" w:rsidTr="003E427C">
        <w:trPr>
          <w:trHeight w:val="357"/>
        </w:trPr>
        <w:tc>
          <w:tcPr>
            <w:tcW w:w="1638" w:type="dxa"/>
            <w:vMerge w:val="restart"/>
            <w:tcBorders>
              <w:top w:val="single" w:sz="12" w:space="0" w:color="auto"/>
              <w:left w:val="nil"/>
              <w:bottom w:val="single" w:sz="12" w:space="0" w:color="auto"/>
              <w:right w:val="nil"/>
            </w:tcBorders>
            <w:hideMark/>
          </w:tcPr>
          <w:p w:rsidR="002F1946" w:rsidRDefault="002F1946">
            <w:pPr>
              <w:pStyle w:val="NormalWeb"/>
              <w:spacing w:before="0" w:beforeAutospacing="0" w:after="0" w:afterAutospacing="0" w:line="276" w:lineRule="auto"/>
              <w:jc w:val="both"/>
            </w:pPr>
            <w:r>
              <w:t>Fluconazole</w:t>
            </w:r>
          </w:p>
        </w:tc>
        <w:tc>
          <w:tcPr>
            <w:tcW w:w="1799" w:type="dxa"/>
            <w:vMerge w:val="restart"/>
            <w:tcBorders>
              <w:top w:val="single" w:sz="12" w:space="0" w:color="auto"/>
              <w:left w:val="nil"/>
              <w:bottom w:val="single" w:sz="12" w:space="0" w:color="auto"/>
              <w:right w:val="nil"/>
            </w:tcBorders>
            <w:hideMark/>
          </w:tcPr>
          <w:p w:rsidR="002F1946" w:rsidRDefault="002F1946">
            <w:pPr>
              <w:pStyle w:val="NormalWeb"/>
              <w:spacing w:before="0" w:beforeAutospacing="0" w:after="0" w:afterAutospacing="0" w:line="276" w:lineRule="auto"/>
              <w:jc w:val="both"/>
            </w:pPr>
            <w:r>
              <w:t>Oral, Intravenous</w:t>
            </w:r>
          </w:p>
        </w:tc>
        <w:tc>
          <w:tcPr>
            <w:tcW w:w="5131" w:type="dxa"/>
            <w:tcBorders>
              <w:top w:val="single" w:sz="12" w:space="0" w:color="auto"/>
              <w:left w:val="nil"/>
              <w:bottom w:val="single" w:sz="4" w:space="0" w:color="auto"/>
              <w:right w:val="nil"/>
            </w:tcBorders>
            <w:hideMark/>
          </w:tcPr>
          <w:p w:rsidR="002F1946" w:rsidRDefault="002F1946">
            <w:pPr>
              <w:spacing w:after="0" w:line="240" w:lineRule="auto"/>
              <w:rPr>
                <w:rFonts w:ascii="Times New Roman" w:hAnsi="Times New Roman" w:cs="Times New Roman"/>
                <w:sz w:val="24"/>
                <w:szCs w:val="24"/>
              </w:rPr>
            </w:pPr>
            <w:r>
              <w:rPr>
                <w:rFonts w:ascii="Times New Roman" w:hAnsi="Times New Roman" w:cs="Times New Roman"/>
                <w:sz w:val="24"/>
                <w:szCs w:val="24"/>
              </w:rPr>
              <w:t>5mg/kg 24h interval 7 days (Flammer, 1993)</w:t>
            </w:r>
          </w:p>
        </w:tc>
      </w:tr>
      <w:tr w:rsidR="002F1946" w:rsidTr="003E427C">
        <w:trPr>
          <w:trHeight w:val="287"/>
        </w:trPr>
        <w:tc>
          <w:tcPr>
            <w:tcW w:w="1638" w:type="dxa"/>
            <w:vMerge/>
            <w:tcBorders>
              <w:top w:val="single" w:sz="12" w:space="0" w:color="auto"/>
              <w:left w:val="nil"/>
              <w:bottom w:val="single" w:sz="12" w:space="0" w:color="auto"/>
              <w:right w:val="nil"/>
            </w:tcBorders>
            <w:vAlign w:val="center"/>
            <w:hideMark/>
          </w:tcPr>
          <w:p w:rsidR="002F1946" w:rsidRDefault="002F1946">
            <w:pPr>
              <w:spacing w:after="0" w:line="240" w:lineRule="auto"/>
              <w:rPr>
                <w:rFonts w:ascii="Times New Roman" w:eastAsia="Times New Roman" w:hAnsi="Times New Roman" w:cs="Times New Roman"/>
                <w:sz w:val="24"/>
                <w:szCs w:val="24"/>
              </w:rPr>
            </w:pPr>
          </w:p>
        </w:tc>
        <w:tc>
          <w:tcPr>
            <w:tcW w:w="1799" w:type="dxa"/>
            <w:vMerge/>
            <w:tcBorders>
              <w:top w:val="single" w:sz="12" w:space="0" w:color="auto"/>
              <w:left w:val="nil"/>
              <w:bottom w:val="single" w:sz="12" w:space="0" w:color="auto"/>
              <w:right w:val="nil"/>
            </w:tcBorders>
            <w:vAlign w:val="center"/>
            <w:hideMark/>
          </w:tcPr>
          <w:p w:rsidR="002F1946" w:rsidRDefault="002F1946">
            <w:pPr>
              <w:spacing w:after="0" w:line="240" w:lineRule="auto"/>
              <w:rPr>
                <w:rFonts w:ascii="Times New Roman" w:eastAsia="Times New Roman" w:hAnsi="Times New Roman" w:cs="Times New Roman"/>
                <w:sz w:val="24"/>
                <w:szCs w:val="24"/>
              </w:rPr>
            </w:pPr>
          </w:p>
        </w:tc>
        <w:tc>
          <w:tcPr>
            <w:tcW w:w="5131" w:type="dxa"/>
            <w:tcBorders>
              <w:top w:val="single" w:sz="4" w:space="0" w:color="auto"/>
              <w:left w:val="nil"/>
              <w:bottom w:val="single" w:sz="12" w:space="0" w:color="auto"/>
              <w:right w:val="nil"/>
            </w:tcBorders>
            <w:hideMark/>
          </w:tcPr>
          <w:p w:rsidR="002F1946" w:rsidRDefault="002F1946">
            <w:pPr>
              <w:spacing w:after="0" w:line="240" w:lineRule="auto"/>
              <w:rPr>
                <w:rFonts w:ascii="Times New Roman" w:hAnsi="Times New Roman" w:cs="Times New Roman"/>
                <w:sz w:val="24"/>
                <w:szCs w:val="24"/>
              </w:rPr>
            </w:pPr>
            <w:r>
              <w:rPr>
                <w:rFonts w:ascii="Times New Roman" w:hAnsi="Times New Roman" w:cs="Times New Roman"/>
                <w:sz w:val="24"/>
                <w:szCs w:val="24"/>
              </w:rPr>
              <w:t>15mg/kg 12h interval (psittacines) (Pericard, 2005)</w:t>
            </w:r>
          </w:p>
        </w:tc>
      </w:tr>
      <w:tr w:rsidR="002F1946" w:rsidTr="003E427C">
        <w:trPr>
          <w:trHeight w:val="570"/>
        </w:trPr>
        <w:tc>
          <w:tcPr>
            <w:tcW w:w="1638" w:type="dxa"/>
            <w:vMerge w:val="restart"/>
            <w:tcBorders>
              <w:top w:val="single" w:sz="12" w:space="0" w:color="auto"/>
              <w:left w:val="nil"/>
              <w:bottom w:val="single" w:sz="12" w:space="0" w:color="auto"/>
              <w:right w:val="nil"/>
            </w:tcBorders>
            <w:hideMark/>
          </w:tcPr>
          <w:p w:rsidR="002F1946" w:rsidRDefault="002F1946">
            <w:pPr>
              <w:pStyle w:val="NormalWeb"/>
              <w:spacing w:before="0" w:beforeAutospacing="0" w:after="0" w:afterAutospacing="0" w:line="276" w:lineRule="auto"/>
              <w:jc w:val="both"/>
            </w:pPr>
            <w:r>
              <w:t>Itraconazole</w:t>
            </w:r>
          </w:p>
        </w:tc>
        <w:tc>
          <w:tcPr>
            <w:tcW w:w="1799" w:type="dxa"/>
            <w:vMerge w:val="restart"/>
            <w:tcBorders>
              <w:top w:val="single" w:sz="12" w:space="0" w:color="auto"/>
              <w:left w:val="nil"/>
              <w:bottom w:val="single" w:sz="12" w:space="0" w:color="auto"/>
              <w:right w:val="nil"/>
            </w:tcBorders>
            <w:hideMark/>
          </w:tcPr>
          <w:p w:rsidR="002F1946" w:rsidRDefault="002F1946">
            <w:pPr>
              <w:pStyle w:val="NormalWeb"/>
              <w:spacing w:before="0" w:beforeAutospacing="0" w:after="0" w:afterAutospacing="0" w:line="276" w:lineRule="auto"/>
              <w:jc w:val="both"/>
            </w:pPr>
            <w:r>
              <w:t>Oral</w:t>
            </w:r>
          </w:p>
        </w:tc>
        <w:tc>
          <w:tcPr>
            <w:tcW w:w="5131" w:type="dxa"/>
            <w:tcBorders>
              <w:top w:val="single" w:sz="12" w:space="0" w:color="auto"/>
              <w:left w:val="nil"/>
              <w:bottom w:val="single" w:sz="4" w:space="0" w:color="auto"/>
              <w:right w:val="nil"/>
            </w:tcBorders>
            <w:hideMark/>
          </w:tcPr>
          <w:p w:rsidR="002F1946" w:rsidRDefault="002F1946">
            <w:pPr>
              <w:spacing w:after="0" w:line="240" w:lineRule="auto"/>
              <w:rPr>
                <w:rFonts w:ascii="Times New Roman" w:hAnsi="Times New Roman" w:cs="Times New Roman"/>
                <w:sz w:val="24"/>
                <w:szCs w:val="24"/>
              </w:rPr>
            </w:pPr>
            <w:r>
              <w:rPr>
                <w:rFonts w:ascii="Times New Roman" w:hAnsi="Times New Roman" w:cs="Times New Roman"/>
                <w:sz w:val="24"/>
                <w:szCs w:val="24"/>
              </w:rPr>
              <w:t>5-15mg/kg 12h interval with food for 7-21 days (Bauck et al., 1992)</w:t>
            </w:r>
          </w:p>
        </w:tc>
      </w:tr>
      <w:tr w:rsidR="002F1946" w:rsidTr="003E427C">
        <w:trPr>
          <w:trHeight w:val="603"/>
        </w:trPr>
        <w:tc>
          <w:tcPr>
            <w:tcW w:w="1638" w:type="dxa"/>
            <w:vMerge/>
            <w:tcBorders>
              <w:top w:val="single" w:sz="12" w:space="0" w:color="auto"/>
              <w:left w:val="nil"/>
              <w:bottom w:val="single" w:sz="12" w:space="0" w:color="auto"/>
              <w:right w:val="nil"/>
            </w:tcBorders>
            <w:vAlign w:val="center"/>
            <w:hideMark/>
          </w:tcPr>
          <w:p w:rsidR="002F1946" w:rsidRDefault="002F1946">
            <w:pPr>
              <w:spacing w:after="0" w:line="240" w:lineRule="auto"/>
              <w:rPr>
                <w:rFonts w:ascii="Times New Roman" w:eastAsia="Times New Roman" w:hAnsi="Times New Roman" w:cs="Times New Roman"/>
                <w:sz w:val="24"/>
                <w:szCs w:val="24"/>
              </w:rPr>
            </w:pPr>
          </w:p>
        </w:tc>
        <w:tc>
          <w:tcPr>
            <w:tcW w:w="1799" w:type="dxa"/>
            <w:vMerge/>
            <w:tcBorders>
              <w:top w:val="single" w:sz="12" w:space="0" w:color="auto"/>
              <w:left w:val="nil"/>
              <w:bottom w:val="single" w:sz="12" w:space="0" w:color="auto"/>
              <w:right w:val="nil"/>
            </w:tcBorders>
            <w:vAlign w:val="center"/>
            <w:hideMark/>
          </w:tcPr>
          <w:p w:rsidR="002F1946" w:rsidRDefault="002F1946">
            <w:pPr>
              <w:spacing w:after="0" w:line="240" w:lineRule="auto"/>
              <w:rPr>
                <w:rFonts w:ascii="Times New Roman" w:eastAsia="Times New Roman" w:hAnsi="Times New Roman" w:cs="Times New Roman"/>
                <w:sz w:val="24"/>
                <w:szCs w:val="24"/>
              </w:rPr>
            </w:pPr>
          </w:p>
        </w:tc>
        <w:tc>
          <w:tcPr>
            <w:tcW w:w="5131" w:type="dxa"/>
            <w:tcBorders>
              <w:top w:val="single" w:sz="4" w:space="0" w:color="auto"/>
              <w:left w:val="nil"/>
              <w:bottom w:val="single" w:sz="4" w:space="0" w:color="auto"/>
              <w:right w:val="nil"/>
            </w:tcBorders>
            <w:hideMark/>
          </w:tcPr>
          <w:p w:rsidR="002F1946" w:rsidRDefault="002F1946">
            <w:pPr>
              <w:spacing w:after="0" w:line="240" w:lineRule="auto"/>
              <w:rPr>
                <w:rFonts w:ascii="Times New Roman" w:hAnsi="Times New Roman" w:cs="Times New Roman"/>
                <w:sz w:val="24"/>
                <w:szCs w:val="24"/>
              </w:rPr>
            </w:pPr>
            <w:r>
              <w:rPr>
                <w:rFonts w:ascii="Times New Roman" w:hAnsi="Times New Roman" w:cs="Times New Roman"/>
                <w:sz w:val="24"/>
                <w:szCs w:val="24"/>
              </w:rPr>
              <w:t>10mg/kg 24h interval 3 weeks (Verstappen and Dorrestein, 2005) (falcons) (Jones et al., 2000)</w:t>
            </w:r>
          </w:p>
        </w:tc>
      </w:tr>
      <w:tr w:rsidR="002F1946" w:rsidTr="003E427C">
        <w:trPr>
          <w:trHeight w:val="708"/>
        </w:trPr>
        <w:tc>
          <w:tcPr>
            <w:tcW w:w="1638" w:type="dxa"/>
            <w:vMerge/>
            <w:tcBorders>
              <w:top w:val="single" w:sz="12" w:space="0" w:color="auto"/>
              <w:left w:val="nil"/>
              <w:bottom w:val="single" w:sz="12" w:space="0" w:color="auto"/>
              <w:right w:val="nil"/>
            </w:tcBorders>
            <w:vAlign w:val="center"/>
            <w:hideMark/>
          </w:tcPr>
          <w:p w:rsidR="002F1946" w:rsidRDefault="002F1946">
            <w:pPr>
              <w:spacing w:after="0" w:line="240" w:lineRule="auto"/>
              <w:rPr>
                <w:rFonts w:ascii="Times New Roman" w:eastAsia="Times New Roman" w:hAnsi="Times New Roman" w:cs="Times New Roman"/>
                <w:sz w:val="24"/>
                <w:szCs w:val="24"/>
              </w:rPr>
            </w:pPr>
          </w:p>
        </w:tc>
        <w:tc>
          <w:tcPr>
            <w:tcW w:w="1799" w:type="dxa"/>
            <w:vMerge/>
            <w:tcBorders>
              <w:top w:val="single" w:sz="12" w:space="0" w:color="auto"/>
              <w:left w:val="nil"/>
              <w:bottom w:val="single" w:sz="12" w:space="0" w:color="auto"/>
              <w:right w:val="nil"/>
            </w:tcBorders>
            <w:vAlign w:val="center"/>
            <w:hideMark/>
          </w:tcPr>
          <w:p w:rsidR="002F1946" w:rsidRDefault="002F1946">
            <w:pPr>
              <w:spacing w:after="0" w:line="240" w:lineRule="auto"/>
              <w:rPr>
                <w:rFonts w:ascii="Times New Roman" w:eastAsia="Times New Roman" w:hAnsi="Times New Roman" w:cs="Times New Roman"/>
                <w:sz w:val="24"/>
                <w:szCs w:val="24"/>
              </w:rPr>
            </w:pPr>
          </w:p>
        </w:tc>
        <w:tc>
          <w:tcPr>
            <w:tcW w:w="5131" w:type="dxa"/>
            <w:tcBorders>
              <w:top w:val="single" w:sz="4" w:space="0" w:color="auto"/>
              <w:left w:val="nil"/>
              <w:bottom w:val="single" w:sz="4" w:space="0" w:color="auto"/>
              <w:right w:val="nil"/>
            </w:tcBorders>
            <w:hideMark/>
          </w:tcPr>
          <w:p w:rsidR="002F1946" w:rsidRDefault="002F1946">
            <w:pPr>
              <w:spacing w:after="0" w:line="240" w:lineRule="auto"/>
              <w:rPr>
                <w:rFonts w:ascii="Times New Roman" w:hAnsi="Times New Roman" w:cs="Times New Roman"/>
                <w:sz w:val="24"/>
                <w:szCs w:val="24"/>
              </w:rPr>
            </w:pPr>
            <w:r>
              <w:rPr>
                <w:rFonts w:ascii="Times New Roman" w:hAnsi="Times New Roman" w:cs="Times New Roman"/>
                <w:sz w:val="24"/>
                <w:szCs w:val="24"/>
              </w:rPr>
              <w:t>15mg/kg per orally 12/24h interval (Abrams et al., 2001), 10-20mg/kg 12/24h interval  (Flammer, 1993)</w:t>
            </w:r>
          </w:p>
        </w:tc>
      </w:tr>
      <w:tr w:rsidR="002F1946" w:rsidTr="003E427C">
        <w:trPr>
          <w:trHeight w:val="558"/>
        </w:trPr>
        <w:tc>
          <w:tcPr>
            <w:tcW w:w="1638" w:type="dxa"/>
            <w:vMerge/>
            <w:tcBorders>
              <w:top w:val="single" w:sz="12" w:space="0" w:color="auto"/>
              <w:left w:val="nil"/>
              <w:bottom w:val="single" w:sz="12" w:space="0" w:color="auto"/>
              <w:right w:val="nil"/>
            </w:tcBorders>
            <w:vAlign w:val="center"/>
            <w:hideMark/>
          </w:tcPr>
          <w:p w:rsidR="002F1946" w:rsidRDefault="002F1946">
            <w:pPr>
              <w:spacing w:after="0" w:line="240" w:lineRule="auto"/>
              <w:rPr>
                <w:rFonts w:ascii="Times New Roman" w:eastAsia="Times New Roman" w:hAnsi="Times New Roman" w:cs="Times New Roman"/>
                <w:sz w:val="24"/>
                <w:szCs w:val="24"/>
              </w:rPr>
            </w:pPr>
          </w:p>
        </w:tc>
        <w:tc>
          <w:tcPr>
            <w:tcW w:w="1799" w:type="dxa"/>
            <w:vMerge/>
            <w:tcBorders>
              <w:top w:val="single" w:sz="12" w:space="0" w:color="auto"/>
              <w:left w:val="nil"/>
              <w:bottom w:val="single" w:sz="12" w:space="0" w:color="auto"/>
              <w:right w:val="nil"/>
            </w:tcBorders>
            <w:vAlign w:val="center"/>
            <w:hideMark/>
          </w:tcPr>
          <w:p w:rsidR="002F1946" w:rsidRDefault="002F1946">
            <w:pPr>
              <w:spacing w:after="0" w:line="240" w:lineRule="auto"/>
              <w:rPr>
                <w:rFonts w:ascii="Times New Roman" w:eastAsia="Times New Roman" w:hAnsi="Times New Roman" w:cs="Times New Roman"/>
                <w:sz w:val="24"/>
                <w:szCs w:val="24"/>
              </w:rPr>
            </w:pPr>
          </w:p>
        </w:tc>
        <w:tc>
          <w:tcPr>
            <w:tcW w:w="5131" w:type="dxa"/>
            <w:tcBorders>
              <w:top w:val="single" w:sz="4" w:space="0" w:color="auto"/>
              <w:left w:val="nil"/>
              <w:bottom w:val="single" w:sz="4" w:space="0" w:color="auto"/>
              <w:right w:val="nil"/>
            </w:tcBorders>
            <w:hideMark/>
          </w:tcPr>
          <w:p w:rsidR="002F1946" w:rsidRDefault="002F1946">
            <w:pPr>
              <w:spacing w:after="0" w:line="240" w:lineRule="auto"/>
              <w:rPr>
                <w:rFonts w:ascii="Times New Roman" w:hAnsi="Times New Roman" w:cs="Times New Roman"/>
                <w:sz w:val="24"/>
                <w:szCs w:val="24"/>
              </w:rPr>
            </w:pPr>
            <w:r>
              <w:rPr>
                <w:rFonts w:ascii="Times New Roman" w:hAnsi="Times New Roman" w:cs="Times New Roman"/>
                <w:sz w:val="24"/>
                <w:szCs w:val="24"/>
              </w:rPr>
              <w:t>5mg/kg 24h interval 30 days (African grey parrots) (Orosz and Frazier, 1995)</w:t>
            </w:r>
          </w:p>
        </w:tc>
      </w:tr>
      <w:tr w:rsidR="002F1946" w:rsidTr="003E427C">
        <w:trPr>
          <w:trHeight w:val="855"/>
        </w:trPr>
        <w:tc>
          <w:tcPr>
            <w:tcW w:w="1638" w:type="dxa"/>
            <w:vMerge/>
            <w:tcBorders>
              <w:top w:val="single" w:sz="12" w:space="0" w:color="auto"/>
              <w:left w:val="nil"/>
              <w:bottom w:val="single" w:sz="12" w:space="0" w:color="auto"/>
              <w:right w:val="nil"/>
            </w:tcBorders>
            <w:vAlign w:val="center"/>
            <w:hideMark/>
          </w:tcPr>
          <w:p w:rsidR="002F1946" w:rsidRDefault="002F1946">
            <w:pPr>
              <w:spacing w:after="0" w:line="240" w:lineRule="auto"/>
              <w:rPr>
                <w:rFonts w:ascii="Times New Roman" w:eastAsia="Times New Roman" w:hAnsi="Times New Roman" w:cs="Times New Roman"/>
                <w:sz w:val="24"/>
                <w:szCs w:val="24"/>
              </w:rPr>
            </w:pPr>
          </w:p>
        </w:tc>
        <w:tc>
          <w:tcPr>
            <w:tcW w:w="1799" w:type="dxa"/>
            <w:vMerge/>
            <w:tcBorders>
              <w:top w:val="single" w:sz="12" w:space="0" w:color="auto"/>
              <w:left w:val="nil"/>
              <w:bottom w:val="single" w:sz="12" w:space="0" w:color="auto"/>
              <w:right w:val="nil"/>
            </w:tcBorders>
            <w:vAlign w:val="center"/>
            <w:hideMark/>
          </w:tcPr>
          <w:p w:rsidR="002F1946" w:rsidRDefault="002F1946">
            <w:pPr>
              <w:spacing w:after="0" w:line="240" w:lineRule="auto"/>
              <w:rPr>
                <w:rFonts w:ascii="Times New Roman" w:eastAsia="Times New Roman" w:hAnsi="Times New Roman" w:cs="Times New Roman"/>
                <w:sz w:val="24"/>
                <w:szCs w:val="24"/>
              </w:rPr>
            </w:pPr>
          </w:p>
        </w:tc>
        <w:tc>
          <w:tcPr>
            <w:tcW w:w="5131" w:type="dxa"/>
            <w:tcBorders>
              <w:top w:val="single" w:sz="4" w:space="0" w:color="auto"/>
              <w:left w:val="nil"/>
              <w:bottom w:val="single" w:sz="4" w:space="0" w:color="auto"/>
              <w:right w:val="nil"/>
            </w:tcBorders>
            <w:hideMark/>
          </w:tcPr>
          <w:p w:rsidR="002F1946" w:rsidRDefault="002F1946">
            <w:pPr>
              <w:spacing w:after="0" w:line="240" w:lineRule="auto"/>
              <w:rPr>
                <w:rFonts w:ascii="Times New Roman" w:hAnsi="Times New Roman" w:cs="Times New Roman"/>
                <w:sz w:val="24"/>
                <w:szCs w:val="24"/>
              </w:rPr>
            </w:pPr>
            <w:r>
              <w:rPr>
                <w:rFonts w:ascii="Times New Roman" w:hAnsi="Times New Roman" w:cs="Times New Roman"/>
                <w:sz w:val="24"/>
                <w:szCs w:val="24"/>
              </w:rPr>
              <w:t>5-10mg/kg 24h interval (Amazon parrots) (Orosz et al., 1996), 6mg/kg 12h interval (pigeons) (Lumeij et al., 1995)</w:t>
            </w:r>
          </w:p>
        </w:tc>
      </w:tr>
      <w:tr w:rsidR="002F1946" w:rsidTr="003E427C">
        <w:trPr>
          <w:trHeight w:val="786"/>
        </w:trPr>
        <w:tc>
          <w:tcPr>
            <w:tcW w:w="1638" w:type="dxa"/>
            <w:vMerge/>
            <w:tcBorders>
              <w:top w:val="single" w:sz="12" w:space="0" w:color="auto"/>
              <w:left w:val="nil"/>
              <w:bottom w:val="single" w:sz="12" w:space="0" w:color="auto"/>
              <w:right w:val="nil"/>
            </w:tcBorders>
            <w:vAlign w:val="center"/>
            <w:hideMark/>
          </w:tcPr>
          <w:p w:rsidR="002F1946" w:rsidRDefault="002F1946">
            <w:pPr>
              <w:spacing w:after="0" w:line="240" w:lineRule="auto"/>
              <w:rPr>
                <w:rFonts w:ascii="Times New Roman" w:eastAsia="Times New Roman" w:hAnsi="Times New Roman" w:cs="Times New Roman"/>
                <w:sz w:val="24"/>
                <w:szCs w:val="24"/>
              </w:rPr>
            </w:pPr>
          </w:p>
        </w:tc>
        <w:tc>
          <w:tcPr>
            <w:tcW w:w="1799" w:type="dxa"/>
            <w:vMerge/>
            <w:tcBorders>
              <w:top w:val="single" w:sz="12" w:space="0" w:color="auto"/>
              <w:left w:val="nil"/>
              <w:bottom w:val="single" w:sz="12" w:space="0" w:color="auto"/>
              <w:right w:val="nil"/>
            </w:tcBorders>
            <w:vAlign w:val="center"/>
            <w:hideMark/>
          </w:tcPr>
          <w:p w:rsidR="002F1946" w:rsidRDefault="002F1946">
            <w:pPr>
              <w:spacing w:after="0" w:line="240" w:lineRule="auto"/>
              <w:rPr>
                <w:rFonts w:ascii="Times New Roman" w:eastAsia="Times New Roman" w:hAnsi="Times New Roman" w:cs="Times New Roman"/>
                <w:sz w:val="24"/>
                <w:szCs w:val="24"/>
              </w:rPr>
            </w:pPr>
          </w:p>
        </w:tc>
        <w:tc>
          <w:tcPr>
            <w:tcW w:w="5131" w:type="dxa"/>
            <w:tcBorders>
              <w:top w:val="single" w:sz="4" w:space="0" w:color="auto"/>
              <w:left w:val="nil"/>
              <w:bottom w:val="single" w:sz="12" w:space="0" w:color="auto"/>
              <w:right w:val="nil"/>
            </w:tcBorders>
            <w:hideMark/>
          </w:tcPr>
          <w:p w:rsidR="002F1946" w:rsidRDefault="002F1946">
            <w:pPr>
              <w:spacing w:after="0" w:line="240" w:lineRule="auto"/>
              <w:rPr>
                <w:rFonts w:ascii="Times New Roman" w:hAnsi="Times New Roman" w:cs="Times New Roman"/>
                <w:sz w:val="24"/>
                <w:szCs w:val="24"/>
              </w:rPr>
            </w:pPr>
            <w:r>
              <w:rPr>
                <w:rFonts w:ascii="Times New Roman" w:hAnsi="Times New Roman" w:cs="Times New Roman"/>
                <w:sz w:val="24"/>
                <w:szCs w:val="24"/>
              </w:rPr>
              <w:t>Preventive: 10mg/kg 24h interval 10 days (Forbes, 1992), 20mg/kg 24h interval (Meredith, 1997), 15-25mg/kg/day for 1 week (Xavier, 2008)</w:t>
            </w:r>
          </w:p>
        </w:tc>
      </w:tr>
      <w:tr w:rsidR="002F1946" w:rsidTr="003E427C">
        <w:trPr>
          <w:trHeight w:val="600"/>
        </w:trPr>
        <w:tc>
          <w:tcPr>
            <w:tcW w:w="1638" w:type="dxa"/>
            <w:vMerge w:val="restart"/>
            <w:tcBorders>
              <w:top w:val="single" w:sz="12" w:space="0" w:color="auto"/>
              <w:left w:val="nil"/>
              <w:bottom w:val="single" w:sz="12" w:space="0" w:color="auto"/>
              <w:right w:val="nil"/>
            </w:tcBorders>
            <w:hideMark/>
          </w:tcPr>
          <w:p w:rsidR="002F1946" w:rsidRDefault="002F1946">
            <w:pPr>
              <w:pStyle w:val="NormalWeb"/>
              <w:spacing w:before="0" w:beforeAutospacing="0" w:after="0" w:afterAutospacing="0" w:line="276" w:lineRule="auto"/>
              <w:jc w:val="both"/>
            </w:pPr>
            <w:r>
              <w:t>Ketoconazole</w:t>
            </w:r>
          </w:p>
        </w:tc>
        <w:tc>
          <w:tcPr>
            <w:tcW w:w="1799" w:type="dxa"/>
            <w:vMerge w:val="restart"/>
            <w:tcBorders>
              <w:top w:val="single" w:sz="12" w:space="0" w:color="auto"/>
              <w:left w:val="nil"/>
              <w:bottom w:val="single" w:sz="12" w:space="0" w:color="auto"/>
              <w:right w:val="nil"/>
            </w:tcBorders>
            <w:hideMark/>
          </w:tcPr>
          <w:p w:rsidR="002F1946" w:rsidRDefault="002F1946">
            <w:pPr>
              <w:pStyle w:val="NormalWeb"/>
              <w:spacing w:before="0" w:beforeAutospacing="0" w:after="0" w:afterAutospacing="0" w:line="276" w:lineRule="auto"/>
              <w:jc w:val="both"/>
            </w:pPr>
            <w:r>
              <w:t>Oral</w:t>
            </w:r>
          </w:p>
        </w:tc>
        <w:tc>
          <w:tcPr>
            <w:tcW w:w="5131" w:type="dxa"/>
            <w:tcBorders>
              <w:top w:val="single" w:sz="12" w:space="0" w:color="auto"/>
              <w:left w:val="nil"/>
              <w:bottom w:val="single" w:sz="4" w:space="0" w:color="auto"/>
              <w:right w:val="nil"/>
            </w:tcBorders>
            <w:hideMark/>
          </w:tcPr>
          <w:p w:rsidR="002F1946" w:rsidRDefault="002F1946">
            <w:pPr>
              <w:spacing w:after="0" w:line="240" w:lineRule="auto"/>
              <w:rPr>
                <w:rFonts w:ascii="Times New Roman" w:hAnsi="Times New Roman" w:cs="Times New Roman"/>
                <w:sz w:val="24"/>
                <w:szCs w:val="24"/>
              </w:rPr>
            </w:pPr>
            <w:r>
              <w:rPr>
                <w:rFonts w:ascii="Times New Roman" w:hAnsi="Times New Roman" w:cs="Times New Roman"/>
                <w:sz w:val="24"/>
                <w:szCs w:val="24"/>
              </w:rPr>
              <w:t>10-30mg/kg 12h interval 21 days (re-suspending in orange juice 5 days interval) (Bauck et al., 1992)</w:t>
            </w:r>
          </w:p>
        </w:tc>
      </w:tr>
      <w:tr w:rsidR="002F1946" w:rsidTr="003E427C">
        <w:trPr>
          <w:trHeight w:val="618"/>
        </w:trPr>
        <w:tc>
          <w:tcPr>
            <w:tcW w:w="1638" w:type="dxa"/>
            <w:vMerge/>
            <w:tcBorders>
              <w:top w:val="single" w:sz="12" w:space="0" w:color="auto"/>
              <w:left w:val="nil"/>
              <w:bottom w:val="single" w:sz="12" w:space="0" w:color="auto"/>
              <w:right w:val="nil"/>
            </w:tcBorders>
            <w:vAlign w:val="center"/>
            <w:hideMark/>
          </w:tcPr>
          <w:p w:rsidR="002F1946" w:rsidRDefault="002F1946">
            <w:pPr>
              <w:spacing w:after="0" w:line="240" w:lineRule="auto"/>
              <w:rPr>
                <w:rFonts w:ascii="Times New Roman" w:eastAsia="Times New Roman" w:hAnsi="Times New Roman" w:cs="Times New Roman"/>
                <w:sz w:val="24"/>
                <w:szCs w:val="24"/>
              </w:rPr>
            </w:pPr>
          </w:p>
        </w:tc>
        <w:tc>
          <w:tcPr>
            <w:tcW w:w="1799" w:type="dxa"/>
            <w:vMerge/>
            <w:tcBorders>
              <w:top w:val="single" w:sz="12" w:space="0" w:color="auto"/>
              <w:left w:val="nil"/>
              <w:bottom w:val="single" w:sz="12" w:space="0" w:color="auto"/>
              <w:right w:val="nil"/>
            </w:tcBorders>
            <w:vAlign w:val="center"/>
            <w:hideMark/>
          </w:tcPr>
          <w:p w:rsidR="002F1946" w:rsidRDefault="002F1946">
            <w:pPr>
              <w:spacing w:after="0" w:line="240" w:lineRule="auto"/>
              <w:rPr>
                <w:rFonts w:ascii="Times New Roman" w:eastAsia="Times New Roman" w:hAnsi="Times New Roman" w:cs="Times New Roman"/>
                <w:sz w:val="24"/>
                <w:szCs w:val="24"/>
              </w:rPr>
            </w:pPr>
          </w:p>
        </w:tc>
        <w:tc>
          <w:tcPr>
            <w:tcW w:w="5131" w:type="dxa"/>
            <w:tcBorders>
              <w:top w:val="single" w:sz="4" w:space="0" w:color="auto"/>
              <w:left w:val="nil"/>
              <w:bottom w:val="single" w:sz="12" w:space="0" w:color="auto"/>
              <w:right w:val="nil"/>
            </w:tcBorders>
            <w:hideMark/>
          </w:tcPr>
          <w:p w:rsidR="002F1946" w:rsidRDefault="002F1946">
            <w:pPr>
              <w:spacing w:after="0" w:line="240" w:lineRule="auto"/>
              <w:rPr>
                <w:rFonts w:ascii="Times New Roman" w:hAnsi="Times New Roman" w:cs="Times New Roman"/>
                <w:sz w:val="24"/>
                <w:szCs w:val="24"/>
              </w:rPr>
            </w:pPr>
            <w:r>
              <w:rPr>
                <w:rFonts w:ascii="Times New Roman" w:hAnsi="Times New Roman" w:cs="Times New Roman"/>
                <w:sz w:val="24"/>
                <w:szCs w:val="24"/>
              </w:rPr>
              <w:t>20-30mg/kg 12h interval (Flammer, 1993), 30mg/kg 12h interval 14-30 days (Orosz and Frazier, 1995)</w:t>
            </w:r>
          </w:p>
        </w:tc>
      </w:tr>
      <w:tr w:rsidR="002F1946" w:rsidTr="003E427C">
        <w:trPr>
          <w:trHeight w:val="330"/>
        </w:trPr>
        <w:tc>
          <w:tcPr>
            <w:tcW w:w="1638" w:type="dxa"/>
            <w:vMerge w:val="restart"/>
            <w:tcBorders>
              <w:top w:val="single" w:sz="12" w:space="0" w:color="auto"/>
              <w:left w:val="nil"/>
              <w:bottom w:val="single" w:sz="12" w:space="0" w:color="auto"/>
              <w:right w:val="nil"/>
            </w:tcBorders>
            <w:hideMark/>
          </w:tcPr>
          <w:p w:rsidR="002F1946" w:rsidRDefault="002F1946">
            <w:pPr>
              <w:pStyle w:val="NormalWeb"/>
              <w:spacing w:before="0" w:beforeAutospacing="0" w:after="0" w:afterAutospacing="0" w:line="276" w:lineRule="auto"/>
              <w:jc w:val="both"/>
            </w:pPr>
            <w:r>
              <w:t>Miconazole</w:t>
            </w:r>
          </w:p>
        </w:tc>
        <w:tc>
          <w:tcPr>
            <w:tcW w:w="1799" w:type="dxa"/>
            <w:vMerge w:val="restart"/>
            <w:tcBorders>
              <w:top w:val="single" w:sz="12" w:space="0" w:color="auto"/>
              <w:left w:val="nil"/>
              <w:bottom w:val="single" w:sz="12" w:space="0" w:color="auto"/>
              <w:right w:val="nil"/>
            </w:tcBorders>
          </w:tcPr>
          <w:p w:rsidR="002F1946" w:rsidRDefault="002F1946">
            <w:pPr>
              <w:pStyle w:val="NormalWeb"/>
              <w:spacing w:before="0" w:beforeAutospacing="0" w:after="0" w:afterAutospacing="0" w:line="276" w:lineRule="auto"/>
              <w:jc w:val="both"/>
            </w:pPr>
            <w:r>
              <w:t>Topical</w:t>
            </w:r>
          </w:p>
          <w:p w:rsidR="002F1946" w:rsidRDefault="002F1946">
            <w:pPr>
              <w:pStyle w:val="NormalWeb"/>
              <w:spacing w:before="0" w:beforeAutospacing="0" w:after="0" w:afterAutospacing="0" w:line="276" w:lineRule="auto"/>
              <w:jc w:val="both"/>
            </w:pPr>
            <w:r>
              <w:t>Intrathecal</w:t>
            </w:r>
          </w:p>
          <w:p w:rsidR="004D09E2" w:rsidRDefault="004D09E2">
            <w:pPr>
              <w:pStyle w:val="NormalWeb"/>
              <w:spacing w:before="0" w:beforeAutospacing="0" w:after="0" w:afterAutospacing="0" w:line="276" w:lineRule="auto"/>
              <w:jc w:val="both"/>
            </w:pPr>
          </w:p>
          <w:p w:rsidR="004D09E2" w:rsidRDefault="004D09E2">
            <w:pPr>
              <w:pStyle w:val="NormalWeb"/>
              <w:spacing w:before="0" w:beforeAutospacing="0" w:after="0" w:afterAutospacing="0" w:line="276" w:lineRule="auto"/>
              <w:jc w:val="both"/>
            </w:pPr>
          </w:p>
          <w:p w:rsidR="002F1946" w:rsidRDefault="002F1946">
            <w:pPr>
              <w:pStyle w:val="NormalWeb"/>
              <w:spacing w:before="0" w:beforeAutospacing="0" w:after="0" w:afterAutospacing="0" w:line="276" w:lineRule="auto"/>
              <w:jc w:val="both"/>
            </w:pPr>
            <w:r>
              <w:t>Nebulization</w:t>
            </w:r>
          </w:p>
          <w:p w:rsidR="002F1946" w:rsidRDefault="002F1946">
            <w:pPr>
              <w:pStyle w:val="NormalWeb"/>
              <w:spacing w:before="0" w:beforeAutospacing="0" w:after="0" w:afterAutospacing="0" w:line="276" w:lineRule="auto"/>
              <w:jc w:val="both"/>
            </w:pPr>
          </w:p>
        </w:tc>
        <w:tc>
          <w:tcPr>
            <w:tcW w:w="5131" w:type="dxa"/>
            <w:tcBorders>
              <w:top w:val="single" w:sz="12" w:space="0" w:color="auto"/>
              <w:left w:val="nil"/>
              <w:bottom w:val="single" w:sz="4" w:space="0" w:color="auto"/>
              <w:right w:val="nil"/>
            </w:tcBorders>
            <w:hideMark/>
          </w:tcPr>
          <w:p w:rsidR="002F1946" w:rsidRDefault="002F1946">
            <w:pPr>
              <w:spacing w:after="0" w:line="240" w:lineRule="auto"/>
              <w:rPr>
                <w:rFonts w:ascii="Times New Roman" w:hAnsi="Times New Roman" w:cs="Times New Roman"/>
                <w:sz w:val="24"/>
                <w:szCs w:val="24"/>
              </w:rPr>
            </w:pPr>
            <w:r>
              <w:rPr>
                <w:rFonts w:ascii="Times New Roman" w:hAnsi="Times New Roman" w:cs="Times New Roman"/>
                <w:sz w:val="24"/>
                <w:szCs w:val="24"/>
              </w:rPr>
              <w:t>12h in</w:t>
            </w:r>
            <w:r w:rsidR="001D411B">
              <w:rPr>
                <w:rFonts w:ascii="Times New Roman" w:hAnsi="Times New Roman" w:cs="Times New Roman"/>
                <w:sz w:val="24"/>
                <w:szCs w:val="24"/>
              </w:rPr>
              <w:t>terval (</w:t>
            </w:r>
            <w:r>
              <w:rPr>
                <w:rFonts w:ascii="Times New Roman" w:hAnsi="Times New Roman" w:cs="Times New Roman"/>
                <w:sz w:val="24"/>
                <w:szCs w:val="24"/>
              </w:rPr>
              <w:t>Abrams et al</w:t>
            </w:r>
            <w:r w:rsidR="001D411B">
              <w:rPr>
                <w:rFonts w:ascii="Times New Roman" w:hAnsi="Times New Roman" w:cs="Times New Roman"/>
                <w:sz w:val="24"/>
                <w:szCs w:val="24"/>
              </w:rPr>
              <w:t>., 2001</w:t>
            </w:r>
            <w:r>
              <w:rPr>
                <w:rFonts w:ascii="Times New Roman" w:hAnsi="Times New Roman" w:cs="Times New Roman"/>
                <w:sz w:val="24"/>
                <w:szCs w:val="24"/>
              </w:rPr>
              <w:t>)</w:t>
            </w:r>
          </w:p>
        </w:tc>
      </w:tr>
      <w:tr w:rsidR="002F1946" w:rsidTr="003E427C">
        <w:trPr>
          <w:trHeight w:val="600"/>
        </w:trPr>
        <w:tc>
          <w:tcPr>
            <w:tcW w:w="1638" w:type="dxa"/>
            <w:vMerge/>
            <w:tcBorders>
              <w:top w:val="single" w:sz="12" w:space="0" w:color="auto"/>
              <w:left w:val="nil"/>
              <w:bottom w:val="single" w:sz="12" w:space="0" w:color="auto"/>
              <w:right w:val="nil"/>
            </w:tcBorders>
            <w:vAlign w:val="center"/>
            <w:hideMark/>
          </w:tcPr>
          <w:p w:rsidR="002F1946" w:rsidRDefault="002F1946">
            <w:pPr>
              <w:spacing w:after="0" w:line="240" w:lineRule="auto"/>
              <w:rPr>
                <w:rFonts w:ascii="Times New Roman" w:eastAsia="Times New Roman" w:hAnsi="Times New Roman" w:cs="Times New Roman"/>
                <w:sz w:val="24"/>
                <w:szCs w:val="24"/>
              </w:rPr>
            </w:pPr>
          </w:p>
        </w:tc>
        <w:tc>
          <w:tcPr>
            <w:tcW w:w="1799" w:type="dxa"/>
            <w:vMerge/>
            <w:tcBorders>
              <w:top w:val="single" w:sz="12" w:space="0" w:color="auto"/>
              <w:left w:val="nil"/>
              <w:bottom w:val="single" w:sz="12" w:space="0" w:color="auto"/>
              <w:right w:val="nil"/>
            </w:tcBorders>
            <w:vAlign w:val="center"/>
            <w:hideMark/>
          </w:tcPr>
          <w:p w:rsidR="002F1946" w:rsidRDefault="002F1946">
            <w:pPr>
              <w:spacing w:after="0" w:line="240" w:lineRule="auto"/>
              <w:rPr>
                <w:rFonts w:ascii="Times New Roman" w:eastAsia="Times New Roman" w:hAnsi="Times New Roman" w:cs="Times New Roman"/>
                <w:sz w:val="24"/>
                <w:szCs w:val="24"/>
              </w:rPr>
            </w:pPr>
          </w:p>
        </w:tc>
        <w:tc>
          <w:tcPr>
            <w:tcW w:w="5131" w:type="dxa"/>
            <w:tcBorders>
              <w:top w:val="single" w:sz="4" w:space="0" w:color="auto"/>
              <w:left w:val="nil"/>
              <w:bottom w:val="single" w:sz="4" w:space="0" w:color="auto"/>
              <w:right w:val="nil"/>
            </w:tcBorders>
            <w:hideMark/>
          </w:tcPr>
          <w:p w:rsidR="002F1946" w:rsidRDefault="002F1946">
            <w:pPr>
              <w:spacing w:after="0" w:line="240" w:lineRule="auto"/>
              <w:rPr>
                <w:rFonts w:ascii="Times New Roman" w:hAnsi="Times New Roman" w:cs="Times New Roman"/>
                <w:sz w:val="24"/>
                <w:szCs w:val="24"/>
              </w:rPr>
            </w:pPr>
            <w:r>
              <w:rPr>
                <w:rFonts w:ascii="Times New Roman" w:hAnsi="Times New Roman" w:cs="Times New Roman"/>
                <w:sz w:val="24"/>
                <w:szCs w:val="24"/>
              </w:rPr>
              <w:t>pH balanced solution, aqueous base, dilute in saline: 15-20min 12h interval (Orosz and Frazier, 1995)</w:t>
            </w:r>
          </w:p>
        </w:tc>
      </w:tr>
      <w:tr w:rsidR="002F1946" w:rsidTr="003E427C">
        <w:trPr>
          <w:trHeight w:val="495"/>
        </w:trPr>
        <w:tc>
          <w:tcPr>
            <w:tcW w:w="1638" w:type="dxa"/>
            <w:vMerge/>
            <w:tcBorders>
              <w:top w:val="single" w:sz="12" w:space="0" w:color="auto"/>
              <w:left w:val="nil"/>
              <w:bottom w:val="single" w:sz="12" w:space="0" w:color="auto"/>
              <w:right w:val="nil"/>
            </w:tcBorders>
            <w:vAlign w:val="center"/>
            <w:hideMark/>
          </w:tcPr>
          <w:p w:rsidR="002F1946" w:rsidRDefault="002F1946">
            <w:pPr>
              <w:spacing w:after="0" w:line="240" w:lineRule="auto"/>
              <w:rPr>
                <w:rFonts w:ascii="Times New Roman" w:eastAsia="Times New Roman" w:hAnsi="Times New Roman" w:cs="Times New Roman"/>
                <w:sz w:val="24"/>
                <w:szCs w:val="24"/>
              </w:rPr>
            </w:pPr>
          </w:p>
        </w:tc>
        <w:tc>
          <w:tcPr>
            <w:tcW w:w="1799" w:type="dxa"/>
            <w:vMerge/>
            <w:tcBorders>
              <w:top w:val="single" w:sz="12" w:space="0" w:color="auto"/>
              <w:left w:val="nil"/>
              <w:bottom w:val="single" w:sz="12" w:space="0" w:color="auto"/>
              <w:right w:val="nil"/>
            </w:tcBorders>
            <w:vAlign w:val="center"/>
            <w:hideMark/>
          </w:tcPr>
          <w:p w:rsidR="002F1946" w:rsidRDefault="002F1946">
            <w:pPr>
              <w:spacing w:after="0" w:line="240" w:lineRule="auto"/>
              <w:rPr>
                <w:rFonts w:ascii="Times New Roman" w:eastAsia="Times New Roman" w:hAnsi="Times New Roman" w:cs="Times New Roman"/>
                <w:sz w:val="24"/>
                <w:szCs w:val="24"/>
              </w:rPr>
            </w:pPr>
          </w:p>
        </w:tc>
        <w:tc>
          <w:tcPr>
            <w:tcW w:w="5131" w:type="dxa"/>
            <w:tcBorders>
              <w:top w:val="single" w:sz="4" w:space="0" w:color="auto"/>
              <w:left w:val="nil"/>
              <w:bottom w:val="single" w:sz="12" w:space="0" w:color="auto"/>
              <w:right w:val="nil"/>
            </w:tcBorders>
            <w:hideMark/>
          </w:tcPr>
          <w:p w:rsidR="002F1946" w:rsidRDefault="002F1946">
            <w:pPr>
              <w:spacing w:after="0" w:line="240" w:lineRule="auto"/>
              <w:rPr>
                <w:rFonts w:ascii="Times New Roman" w:hAnsi="Times New Roman" w:cs="Times New Roman"/>
                <w:sz w:val="24"/>
                <w:szCs w:val="24"/>
              </w:rPr>
            </w:pPr>
            <w:r>
              <w:rPr>
                <w:rFonts w:ascii="Times New Roman" w:hAnsi="Times New Roman" w:cs="Times New Roman"/>
                <w:sz w:val="24"/>
                <w:szCs w:val="24"/>
              </w:rPr>
              <w:t>5mg/kg, 10mg/ml, 12h interval (diluted to maximum 0.5ml with saline) (Westerhof, 1995)</w:t>
            </w:r>
          </w:p>
        </w:tc>
      </w:tr>
      <w:tr w:rsidR="002F1946" w:rsidTr="003E427C">
        <w:trPr>
          <w:trHeight w:val="600"/>
        </w:trPr>
        <w:tc>
          <w:tcPr>
            <w:tcW w:w="1638" w:type="dxa"/>
            <w:vMerge w:val="restart"/>
            <w:tcBorders>
              <w:top w:val="single" w:sz="12" w:space="0" w:color="auto"/>
              <w:left w:val="nil"/>
              <w:bottom w:val="single" w:sz="12" w:space="0" w:color="auto"/>
              <w:right w:val="nil"/>
            </w:tcBorders>
            <w:hideMark/>
          </w:tcPr>
          <w:p w:rsidR="002F1946" w:rsidRDefault="002F1946">
            <w:pPr>
              <w:pStyle w:val="NormalWeb"/>
              <w:spacing w:before="0" w:beforeAutospacing="0" w:after="0" w:afterAutospacing="0" w:line="276" w:lineRule="auto"/>
              <w:jc w:val="both"/>
            </w:pPr>
            <w:r>
              <w:t>Terbinafine</w:t>
            </w:r>
          </w:p>
        </w:tc>
        <w:tc>
          <w:tcPr>
            <w:tcW w:w="1799" w:type="dxa"/>
            <w:vMerge w:val="restart"/>
            <w:tcBorders>
              <w:top w:val="single" w:sz="12" w:space="0" w:color="auto"/>
              <w:left w:val="nil"/>
              <w:bottom w:val="single" w:sz="12" w:space="0" w:color="auto"/>
              <w:right w:val="nil"/>
            </w:tcBorders>
            <w:hideMark/>
          </w:tcPr>
          <w:p w:rsidR="002F1946" w:rsidRDefault="002F1946">
            <w:pPr>
              <w:pStyle w:val="NormalWeb"/>
              <w:spacing w:before="0" w:beforeAutospacing="0" w:after="0" w:afterAutospacing="0" w:line="276" w:lineRule="auto"/>
              <w:jc w:val="both"/>
            </w:pPr>
            <w:r>
              <w:t>Oral</w:t>
            </w:r>
          </w:p>
          <w:p w:rsidR="004D09E2" w:rsidRDefault="004D09E2">
            <w:pPr>
              <w:pStyle w:val="NormalWeb"/>
              <w:spacing w:before="0" w:beforeAutospacing="0" w:after="0" w:afterAutospacing="0" w:line="276" w:lineRule="auto"/>
              <w:jc w:val="both"/>
            </w:pPr>
          </w:p>
          <w:p w:rsidR="002F1946" w:rsidRDefault="002F1946">
            <w:pPr>
              <w:pStyle w:val="NormalWeb"/>
              <w:spacing w:before="0" w:beforeAutospacing="0" w:after="0" w:afterAutospacing="0" w:line="276" w:lineRule="auto"/>
              <w:jc w:val="both"/>
            </w:pPr>
            <w:r>
              <w:t>Nebulization</w:t>
            </w:r>
          </w:p>
        </w:tc>
        <w:tc>
          <w:tcPr>
            <w:tcW w:w="5131" w:type="dxa"/>
            <w:tcBorders>
              <w:top w:val="single" w:sz="12" w:space="0" w:color="auto"/>
              <w:left w:val="nil"/>
              <w:bottom w:val="single" w:sz="4" w:space="0" w:color="auto"/>
              <w:right w:val="nil"/>
            </w:tcBorders>
            <w:hideMark/>
          </w:tcPr>
          <w:p w:rsidR="002F1946" w:rsidRDefault="002F1946">
            <w:pPr>
              <w:spacing w:after="0" w:line="240" w:lineRule="auto"/>
              <w:rPr>
                <w:rFonts w:ascii="Times New Roman" w:hAnsi="Times New Roman" w:cs="Times New Roman"/>
                <w:sz w:val="24"/>
                <w:szCs w:val="24"/>
              </w:rPr>
            </w:pPr>
            <w:r>
              <w:rPr>
                <w:rFonts w:ascii="Times New Roman" w:hAnsi="Times New Roman" w:cs="Times New Roman"/>
                <w:sz w:val="24"/>
                <w:szCs w:val="24"/>
              </w:rPr>
              <w:t>10mg/kg 12-24h interval, 15mg/kg 12h interval (psittacines) (Flammer and Orosz, 2008)</w:t>
            </w:r>
          </w:p>
        </w:tc>
      </w:tr>
      <w:tr w:rsidR="002F1946" w:rsidTr="003E427C">
        <w:trPr>
          <w:trHeight w:val="323"/>
        </w:trPr>
        <w:tc>
          <w:tcPr>
            <w:tcW w:w="1638" w:type="dxa"/>
            <w:vMerge/>
            <w:tcBorders>
              <w:top w:val="single" w:sz="12" w:space="0" w:color="auto"/>
              <w:left w:val="nil"/>
              <w:bottom w:val="single" w:sz="12" w:space="0" w:color="auto"/>
              <w:right w:val="nil"/>
            </w:tcBorders>
            <w:vAlign w:val="center"/>
            <w:hideMark/>
          </w:tcPr>
          <w:p w:rsidR="002F1946" w:rsidRDefault="002F1946">
            <w:pPr>
              <w:spacing w:after="0" w:line="240" w:lineRule="auto"/>
              <w:rPr>
                <w:rFonts w:ascii="Times New Roman" w:eastAsia="Times New Roman" w:hAnsi="Times New Roman" w:cs="Times New Roman"/>
                <w:sz w:val="24"/>
                <w:szCs w:val="24"/>
              </w:rPr>
            </w:pPr>
          </w:p>
        </w:tc>
        <w:tc>
          <w:tcPr>
            <w:tcW w:w="1799" w:type="dxa"/>
            <w:vMerge/>
            <w:tcBorders>
              <w:top w:val="single" w:sz="12" w:space="0" w:color="auto"/>
              <w:left w:val="nil"/>
              <w:bottom w:val="single" w:sz="12" w:space="0" w:color="auto"/>
              <w:right w:val="nil"/>
            </w:tcBorders>
            <w:vAlign w:val="center"/>
            <w:hideMark/>
          </w:tcPr>
          <w:p w:rsidR="002F1946" w:rsidRDefault="002F1946">
            <w:pPr>
              <w:spacing w:after="0" w:line="240" w:lineRule="auto"/>
              <w:rPr>
                <w:rFonts w:ascii="Times New Roman" w:eastAsia="Times New Roman" w:hAnsi="Times New Roman" w:cs="Times New Roman"/>
                <w:sz w:val="24"/>
                <w:szCs w:val="24"/>
              </w:rPr>
            </w:pPr>
          </w:p>
        </w:tc>
        <w:tc>
          <w:tcPr>
            <w:tcW w:w="5131" w:type="dxa"/>
            <w:tcBorders>
              <w:top w:val="single" w:sz="4" w:space="0" w:color="auto"/>
              <w:left w:val="nil"/>
              <w:bottom w:val="single" w:sz="12" w:space="0" w:color="auto"/>
              <w:right w:val="nil"/>
            </w:tcBorders>
            <w:hideMark/>
          </w:tcPr>
          <w:p w:rsidR="002F1946" w:rsidRDefault="002F1946">
            <w:pPr>
              <w:spacing w:after="0" w:line="240" w:lineRule="auto"/>
              <w:rPr>
                <w:rFonts w:ascii="Times New Roman" w:hAnsi="Times New Roman" w:cs="Times New Roman"/>
                <w:sz w:val="24"/>
                <w:szCs w:val="24"/>
              </w:rPr>
            </w:pPr>
            <w:r>
              <w:rPr>
                <w:rFonts w:ascii="Times New Roman" w:hAnsi="Times New Roman" w:cs="Times New Roman"/>
                <w:sz w:val="24"/>
                <w:szCs w:val="24"/>
              </w:rPr>
              <w:t>Combined with itraconazole (Flammer, 2006).</w:t>
            </w:r>
          </w:p>
        </w:tc>
      </w:tr>
      <w:tr w:rsidR="002F1946" w:rsidTr="003E427C">
        <w:trPr>
          <w:trHeight w:val="840"/>
        </w:trPr>
        <w:tc>
          <w:tcPr>
            <w:tcW w:w="1638" w:type="dxa"/>
            <w:vMerge w:val="restart"/>
            <w:tcBorders>
              <w:top w:val="single" w:sz="12" w:space="0" w:color="auto"/>
              <w:left w:val="nil"/>
              <w:bottom w:val="single" w:sz="12" w:space="0" w:color="auto"/>
              <w:right w:val="nil"/>
            </w:tcBorders>
            <w:hideMark/>
          </w:tcPr>
          <w:p w:rsidR="002F1946" w:rsidRDefault="002F1946">
            <w:pPr>
              <w:pStyle w:val="NormalWeb"/>
              <w:spacing w:before="0" w:beforeAutospacing="0" w:after="0" w:afterAutospacing="0" w:line="276" w:lineRule="auto"/>
              <w:jc w:val="both"/>
            </w:pPr>
            <w:r>
              <w:t>Voriconazole</w:t>
            </w:r>
          </w:p>
        </w:tc>
        <w:tc>
          <w:tcPr>
            <w:tcW w:w="1799" w:type="dxa"/>
            <w:vMerge w:val="restart"/>
            <w:tcBorders>
              <w:top w:val="single" w:sz="12" w:space="0" w:color="auto"/>
              <w:left w:val="nil"/>
              <w:bottom w:val="single" w:sz="12" w:space="0" w:color="auto"/>
              <w:right w:val="nil"/>
            </w:tcBorders>
            <w:hideMark/>
          </w:tcPr>
          <w:p w:rsidR="002F1946" w:rsidRDefault="002F1946">
            <w:pPr>
              <w:pStyle w:val="NormalWeb"/>
              <w:spacing w:before="0" w:beforeAutospacing="0" w:after="0" w:afterAutospacing="0" w:line="276" w:lineRule="auto"/>
              <w:jc w:val="both"/>
            </w:pPr>
            <w:r>
              <w:t>Oral</w:t>
            </w:r>
          </w:p>
        </w:tc>
        <w:tc>
          <w:tcPr>
            <w:tcW w:w="5131" w:type="dxa"/>
            <w:tcBorders>
              <w:top w:val="single" w:sz="12" w:space="0" w:color="auto"/>
              <w:left w:val="nil"/>
              <w:bottom w:val="single" w:sz="4" w:space="0" w:color="auto"/>
              <w:right w:val="nil"/>
            </w:tcBorders>
            <w:hideMark/>
          </w:tcPr>
          <w:p w:rsidR="002F1946" w:rsidRDefault="002F1946">
            <w:pPr>
              <w:spacing w:after="0" w:line="240" w:lineRule="auto"/>
              <w:rPr>
                <w:rFonts w:ascii="Times New Roman" w:hAnsi="Times New Roman" w:cs="Times New Roman"/>
                <w:sz w:val="24"/>
                <w:szCs w:val="24"/>
              </w:rPr>
            </w:pPr>
            <w:r>
              <w:rPr>
                <w:rFonts w:ascii="Times New Roman" w:hAnsi="Times New Roman" w:cs="Times New Roman"/>
                <w:sz w:val="24"/>
                <w:szCs w:val="24"/>
              </w:rPr>
              <w:t>10mg/kg 12h interval (p</w:t>
            </w:r>
            <w:r w:rsidR="001D411B">
              <w:rPr>
                <w:rFonts w:ascii="Times New Roman" w:hAnsi="Times New Roman" w:cs="Times New Roman"/>
                <w:sz w:val="24"/>
                <w:szCs w:val="24"/>
              </w:rPr>
              <w:t>igeon)</w:t>
            </w:r>
            <w:r>
              <w:rPr>
                <w:rFonts w:ascii="Times New Roman" w:hAnsi="Times New Roman" w:cs="Times New Roman"/>
                <w:sz w:val="24"/>
                <w:szCs w:val="24"/>
              </w:rPr>
              <w:t>, 24h interval (chickens) (Burhenne et al., 2008) (African grey parrots) (Scope et al., 2007)</w:t>
            </w:r>
          </w:p>
        </w:tc>
      </w:tr>
      <w:tr w:rsidR="002F1946" w:rsidTr="003E427C">
        <w:trPr>
          <w:trHeight w:val="555"/>
        </w:trPr>
        <w:tc>
          <w:tcPr>
            <w:tcW w:w="1638" w:type="dxa"/>
            <w:vMerge/>
            <w:tcBorders>
              <w:top w:val="single" w:sz="12" w:space="0" w:color="auto"/>
              <w:left w:val="nil"/>
              <w:bottom w:val="single" w:sz="12" w:space="0" w:color="auto"/>
              <w:right w:val="nil"/>
            </w:tcBorders>
            <w:vAlign w:val="center"/>
            <w:hideMark/>
          </w:tcPr>
          <w:p w:rsidR="002F1946" w:rsidRDefault="002F1946">
            <w:pPr>
              <w:spacing w:after="0" w:line="240" w:lineRule="auto"/>
              <w:rPr>
                <w:rFonts w:ascii="Times New Roman" w:eastAsia="Times New Roman" w:hAnsi="Times New Roman" w:cs="Times New Roman"/>
                <w:sz w:val="24"/>
                <w:szCs w:val="24"/>
              </w:rPr>
            </w:pPr>
          </w:p>
        </w:tc>
        <w:tc>
          <w:tcPr>
            <w:tcW w:w="1799" w:type="dxa"/>
            <w:vMerge/>
            <w:tcBorders>
              <w:top w:val="single" w:sz="12" w:space="0" w:color="auto"/>
              <w:left w:val="nil"/>
              <w:bottom w:val="single" w:sz="12" w:space="0" w:color="auto"/>
              <w:right w:val="nil"/>
            </w:tcBorders>
            <w:vAlign w:val="center"/>
            <w:hideMark/>
          </w:tcPr>
          <w:p w:rsidR="002F1946" w:rsidRDefault="002F1946">
            <w:pPr>
              <w:spacing w:after="0" w:line="240" w:lineRule="auto"/>
              <w:rPr>
                <w:rFonts w:ascii="Times New Roman" w:eastAsia="Times New Roman" w:hAnsi="Times New Roman" w:cs="Times New Roman"/>
                <w:sz w:val="24"/>
                <w:szCs w:val="24"/>
              </w:rPr>
            </w:pPr>
          </w:p>
        </w:tc>
        <w:tc>
          <w:tcPr>
            <w:tcW w:w="5131" w:type="dxa"/>
            <w:tcBorders>
              <w:top w:val="single" w:sz="4" w:space="0" w:color="auto"/>
              <w:left w:val="nil"/>
              <w:bottom w:val="single" w:sz="4" w:space="0" w:color="auto"/>
              <w:right w:val="nil"/>
            </w:tcBorders>
            <w:hideMark/>
          </w:tcPr>
          <w:p w:rsidR="002F1946" w:rsidRDefault="002F1946">
            <w:pPr>
              <w:spacing w:after="0" w:line="240" w:lineRule="auto"/>
              <w:rPr>
                <w:rFonts w:ascii="Times New Roman" w:hAnsi="Times New Roman" w:cs="Times New Roman"/>
                <w:sz w:val="24"/>
                <w:szCs w:val="24"/>
              </w:rPr>
            </w:pPr>
            <w:r>
              <w:rPr>
                <w:rFonts w:ascii="Times New Roman" w:hAnsi="Times New Roman" w:cs="Times New Roman"/>
                <w:sz w:val="24"/>
                <w:szCs w:val="24"/>
              </w:rPr>
              <w:t>12-18mg/kg 12h interval (African grey parrots) (Flammer and Orosz, 2008)</w:t>
            </w:r>
          </w:p>
        </w:tc>
      </w:tr>
      <w:tr w:rsidR="002F1946" w:rsidTr="003E427C">
        <w:trPr>
          <w:trHeight w:val="582"/>
        </w:trPr>
        <w:tc>
          <w:tcPr>
            <w:tcW w:w="1638" w:type="dxa"/>
            <w:vMerge/>
            <w:tcBorders>
              <w:top w:val="single" w:sz="12" w:space="0" w:color="auto"/>
              <w:left w:val="nil"/>
              <w:bottom w:val="single" w:sz="12" w:space="0" w:color="auto"/>
              <w:right w:val="nil"/>
            </w:tcBorders>
            <w:vAlign w:val="center"/>
            <w:hideMark/>
          </w:tcPr>
          <w:p w:rsidR="002F1946" w:rsidRDefault="002F1946">
            <w:pPr>
              <w:spacing w:after="0" w:line="240" w:lineRule="auto"/>
              <w:rPr>
                <w:rFonts w:ascii="Times New Roman" w:eastAsia="Times New Roman" w:hAnsi="Times New Roman" w:cs="Times New Roman"/>
                <w:sz w:val="24"/>
                <w:szCs w:val="24"/>
              </w:rPr>
            </w:pPr>
          </w:p>
        </w:tc>
        <w:tc>
          <w:tcPr>
            <w:tcW w:w="1799" w:type="dxa"/>
            <w:vMerge/>
            <w:tcBorders>
              <w:top w:val="single" w:sz="12" w:space="0" w:color="auto"/>
              <w:left w:val="nil"/>
              <w:bottom w:val="single" w:sz="12" w:space="0" w:color="auto"/>
              <w:right w:val="nil"/>
            </w:tcBorders>
            <w:vAlign w:val="center"/>
            <w:hideMark/>
          </w:tcPr>
          <w:p w:rsidR="002F1946" w:rsidRDefault="002F1946">
            <w:pPr>
              <w:spacing w:after="0" w:line="240" w:lineRule="auto"/>
              <w:rPr>
                <w:rFonts w:ascii="Times New Roman" w:eastAsia="Times New Roman" w:hAnsi="Times New Roman" w:cs="Times New Roman"/>
                <w:sz w:val="24"/>
                <w:szCs w:val="24"/>
              </w:rPr>
            </w:pPr>
          </w:p>
        </w:tc>
        <w:tc>
          <w:tcPr>
            <w:tcW w:w="5131" w:type="dxa"/>
            <w:tcBorders>
              <w:top w:val="single" w:sz="4" w:space="0" w:color="auto"/>
              <w:left w:val="nil"/>
              <w:bottom w:val="single" w:sz="12" w:space="0" w:color="auto"/>
              <w:right w:val="nil"/>
            </w:tcBorders>
            <w:hideMark/>
          </w:tcPr>
          <w:p w:rsidR="002F1946" w:rsidRDefault="002F1946">
            <w:pPr>
              <w:spacing w:after="0" w:line="240" w:lineRule="auto"/>
              <w:rPr>
                <w:rFonts w:ascii="Times New Roman" w:hAnsi="Times New Roman" w:cs="Times New Roman"/>
                <w:sz w:val="24"/>
                <w:szCs w:val="24"/>
              </w:rPr>
            </w:pPr>
            <w:r>
              <w:rPr>
                <w:rFonts w:ascii="Times New Roman" w:hAnsi="Times New Roman" w:cs="Times New Roman"/>
                <w:sz w:val="24"/>
                <w:szCs w:val="24"/>
              </w:rPr>
              <w:t>12.5mg/kg 12h interval, 3 days loading dose, then 24h interval (raptors) (Di Somma et</w:t>
            </w:r>
            <w:r w:rsidR="001D411B">
              <w:rPr>
                <w:rFonts w:ascii="Times New Roman" w:hAnsi="Times New Roman" w:cs="Times New Roman"/>
                <w:sz w:val="24"/>
                <w:szCs w:val="24"/>
              </w:rPr>
              <w:t xml:space="preserve"> al., 2007</w:t>
            </w:r>
            <w:r>
              <w:rPr>
                <w:rFonts w:ascii="Times New Roman" w:hAnsi="Times New Roman" w:cs="Times New Roman"/>
                <w:sz w:val="24"/>
                <w:szCs w:val="24"/>
              </w:rPr>
              <w:t>).</w:t>
            </w:r>
          </w:p>
        </w:tc>
      </w:tr>
      <w:tr w:rsidR="002F1946" w:rsidTr="003E427C">
        <w:trPr>
          <w:trHeight w:val="285"/>
        </w:trPr>
        <w:tc>
          <w:tcPr>
            <w:tcW w:w="1638" w:type="dxa"/>
            <w:vMerge w:val="restart"/>
            <w:tcBorders>
              <w:top w:val="single" w:sz="12" w:space="0" w:color="auto"/>
              <w:left w:val="nil"/>
              <w:bottom w:val="single" w:sz="12" w:space="0" w:color="auto"/>
              <w:right w:val="nil"/>
            </w:tcBorders>
            <w:hideMark/>
          </w:tcPr>
          <w:p w:rsidR="002F1946" w:rsidRDefault="002F1946">
            <w:pPr>
              <w:pStyle w:val="NormalWeb"/>
              <w:spacing w:before="0" w:beforeAutospacing="0" w:after="0" w:afterAutospacing="0" w:line="276" w:lineRule="auto"/>
              <w:jc w:val="both"/>
            </w:pPr>
            <w:r>
              <w:t>5-fluorocytosine</w:t>
            </w:r>
          </w:p>
        </w:tc>
        <w:tc>
          <w:tcPr>
            <w:tcW w:w="1799" w:type="dxa"/>
            <w:vMerge w:val="restart"/>
            <w:tcBorders>
              <w:top w:val="single" w:sz="12" w:space="0" w:color="auto"/>
              <w:left w:val="nil"/>
              <w:bottom w:val="single" w:sz="12" w:space="0" w:color="auto"/>
              <w:right w:val="nil"/>
            </w:tcBorders>
            <w:hideMark/>
          </w:tcPr>
          <w:p w:rsidR="002F1946" w:rsidRDefault="002F1946">
            <w:pPr>
              <w:pStyle w:val="NormalWeb"/>
              <w:spacing w:before="0" w:beforeAutospacing="0" w:after="0" w:afterAutospacing="0" w:line="276" w:lineRule="auto"/>
              <w:jc w:val="both"/>
            </w:pPr>
            <w:r>
              <w:t>Oral</w:t>
            </w:r>
          </w:p>
        </w:tc>
        <w:tc>
          <w:tcPr>
            <w:tcW w:w="5131" w:type="dxa"/>
            <w:tcBorders>
              <w:top w:val="single" w:sz="12" w:space="0" w:color="auto"/>
              <w:left w:val="nil"/>
              <w:bottom w:val="single" w:sz="4" w:space="0" w:color="auto"/>
              <w:right w:val="nil"/>
            </w:tcBorders>
            <w:hideMark/>
          </w:tcPr>
          <w:p w:rsidR="002F1946" w:rsidRDefault="002F1946">
            <w:pPr>
              <w:spacing w:after="0" w:line="240" w:lineRule="auto"/>
              <w:rPr>
                <w:rFonts w:ascii="Times New Roman" w:hAnsi="Times New Roman" w:cs="Times New Roman"/>
                <w:sz w:val="24"/>
                <w:szCs w:val="24"/>
              </w:rPr>
            </w:pPr>
            <w:r>
              <w:rPr>
                <w:rFonts w:ascii="Times New Roman" w:hAnsi="Times New Roman" w:cs="Times New Roman"/>
                <w:sz w:val="24"/>
                <w:szCs w:val="24"/>
              </w:rPr>
              <w:t>50-100mg/kg 12h interval (Flammer, 1993)</w:t>
            </w:r>
          </w:p>
        </w:tc>
      </w:tr>
      <w:tr w:rsidR="002F1946" w:rsidTr="003E427C">
        <w:trPr>
          <w:trHeight w:val="633"/>
        </w:trPr>
        <w:tc>
          <w:tcPr>
            <w:tcW w:w="1638" w:type="dxa"/>
            <w:vMerge/>
            <w:tcBorders>
              <w:top w:val="single" w:sz="12" w:space="0" w:color="auto"/>
              <w:left w:val="nil"/>
              <w:bottom w:val="single" w:sz="12" w:space="0" w:color="auto"/>
              <w:right w:val="nil"/>
            </w:tcBorders>
            <w:vAlign w:val="center"/>
            <w:hideMark/>
          </w:tcPr>
          <w:p w:rsidR="002F1946" w:rsidRDefault="002F1946">
            <w:pPr>
              <w:spacing w:after="0" w:line="240" w:lineRule="auto"/>
              <w:rPr>
                <w:rFonts w:ascii="Times New Roman" w:eastAsia="Times New Roman" w:hAnsi="Times New Roman" w:cs="Times New Roman"/>
                <w:sz w:val="24"/>
                <w:szCs w:val="24"/>
              </w:rPr>
            </w:pPr>
          </w:p>
        </w:tc>
        <w:tc>
          <w:tcPr>
            <w:tcW w:w="1799" w:type="dxa"/>
            <w:vMerge/>
            <w:tcBorders>
              <w:top w:val="single" w:sz="12" w:space="0" w:color="auto"/>
              <w:left w:val="nil"/>
              <w:bottom w:val="single" w:sz="12" w:space="0" w:color="auto"/>
              <w:right w:val="nil"/>
            </w:tcBorders>
            <w:vAlign w:val="center"/>
            <w:hideMark/>
          </w:tcPr>
          <w:p w:rsidR="002F1946" w:rsidRDefault="002F1946">
            <w:pPr>
              <w:spacing w:after="0" w:line="240" w:lineRule="auto"/>
              <w:rPr>
                <w:rFonts w:ascii="Times New Roman" w:eastAsia="Times New Roman" w:hAnsi="Times New Roman" w:cs="Times New Roman"/>
                <w:sz w:val="24"/>
                <w:szCs w:val="24"/>
              </w:rPr>
            </w:pPr>
          </w:p>
        </w:tc>
        <w:tc>
          <w:tcPr>
            <w:tcW w:w="5131" w:type="dxa"/>
            <w:tcBorders>
              <w:top w:val="single" w:sz="4" w:space="0" w:color="auto"/>
              <w:left w:val="nil"/>
              <w:bottom w:val="single" w:sz="4" w:space="0" w:color="auto"/>
              <w:right w:val="nil"/>
            </w:tcBorders>
            <w:hideMark/>
          </w:tcPr>
          <w:p w:rsidR="002F1946" w:rsidRDefault="002F1946">
            <w:pPr>
              <w:spacing w:after="0" w:line="240" w:lineRule="auto"/>
              <w:rPr>
                <w:rFonts w:ascii="Times New Roman" w:hAnsi="Times New Roman" w:cs="Times New Roman"/>
                <w:sz w:val="24"/>
                <w:szCs w:val="24"/>
              </w:rPr>
            </w:pPr>
            <w:r>
              <w:rPr>
                <w:rFonts w:ascii="Times New Roman" w:hAnsi="Times New Roman" w:cs="Times New Roman"/>
                <w:sz w:val="24"/>
                <w:szCs w:val="24"/>
              </w:rPr>
              <w:t>60-250mg/kg 12h interval (cage birds); 40mg/kg 6-8h interval (raptors) (Jenkins, 1991)</w:t>
            </w:r>
          </w:p>
        </w:tc>
      </w:tr>
      <w:tr w:rsidR="002F1946" w:rsidTr="003E427C">
        <w:trPr>
          <w:trHeight w:val="305"/>
        </w:trPr>
        <w:tc>
          <w:tcPr>
            <w:tcW w:w="1638" w:type="dxa"/>
            <w:vMerge/>
            <w:tcBorders>
              <w:top w:val="single" w:sz="12" w:space="0" w:color="auto"/>
              <w:left w:val="nil"/>
              <w:bottom w:val="single" w:sz="12" w:space="0" w:color="auto"/>
              <w:right w:val="nil"/>
            </w:tcBorders>
            <w:vAlign w:val="center"/>
            <w:hideMark/>
          </w:tcPr>
          <w:p w:rsidR="002F1946" w:rsidRDefault="002F1946">
            <w:pPr>
              <w:spacing w:after="0" w:line="240" w:lineRule="auto"/>
              <w:rPr>
                <w:rFonts w:ascii="Times New Roman" w:eastAsia="Times New Roman" w:hAnsi="Times New Roman" w:cs="Times New Roman"/>
                <w:sz w:val="24"/>
                <w:szCs w:val="24"/>
              </w:rPr>
            </w:pPr>
          </w:p>
        </w:tc>
        <w:tc>
          <w:tcPr>
            <w:tcW w:w="1799" w:type="dxa"/>
            <w:vMerge/>
            <w:tcBorders>
              <w:top w:val="single" w:sz="12" w:space="0" w:color="auto"/>
              <w:left w:val="nil"/>
              <w:bottom w:val="single" w:sz="12" w:space="0" w:color="auto"/>
              <w:right w:val="nil"/>
            </w:tcBorders>
            <w:vAlign w:val="center"/>
            <w:hideMark/>
          </w:tcPr>
          <w:p w:rsidR="002F1946" w:rsidRDefault="002F1946">
            <w:pPr>
              <w:spacing w:after="0" w:line="240" w:lineRule="auto"/>
              <w:rPr>
                <w:rFonts w:ascii="Times New Roman" w:eastAsia="Times New Roman" w:hAnsi="Times New Roman" w:cs="Times New Roman"/>
                <w:sz w:val="24"/>
                <w:szCs w:val="24"/>
              </w:rPr>
            </w:pPr>
          </w:p>
        </w:tc>
        <w:tc>
          <w:tcPr>
            <w:tcW w:w="5131" w:type="dxa"/>
            <w:tcBorders>
              <w:top w:val="single" w:sz="4" w:space="0" w:color="auto"/>
              <w:left w:val="nil"/>
              <w:bottom w:val="single" w:sz="4" w:space="0" w:color="auto"/>
              <w:right w:val="nil"/>
            </w:tcBorders>
            <w:hideMark/>
          </w:tcPr>
          <w:p w:rsidR="002F1946" w:rsidRDefault="002F1946">
            <w:pPr>
              <w:spacing w:after="0" w:line="240" w:lineRule="auto"/>
              <w:rPr>
                <w:rFonts w:ascii="Times New Roman" w:hAnsi="Times New Roman" w:cs="Times New Roman"/>
                <w:sz w:val="24"/>
                <w:szCs w:val="24"/>
              </w:rPr>
            </w:pPr>
            <w:r>
              <w:rPr>
                <w:rFonts w:ascii="Times New Roman" w:hAnsi="Times New Roman" w:cs="Times New Roman"/>
                <w:sz w:val="24"/>
                <w:szCs w:val="24"/>
              </w:rPr>
              <w:t>150-250mg/kg for 21 days (Bauck et al., 1992)</w:t>
            </w:r>
          </w:p>
        </w:tc>
      </w:tr>
      <w:tr w:rsidR="002F1946" w:rsidTr="003E427C">
        <w:trPr>
          <w:trHeight w:val="339"/>
        </w:trPr>
        <w:tc>
          <w:tcPr>
            <w:tcW w:w="1638" w:type="dxa"/>
            <w:vMerge/>
            <w:tcBorders>
              <w:top w:val="single" w:sz="12" w:space="0" w:color="auto"/>
              <w:left w:val="nil"/>
              <w:bottom w:val="single" w:sz="12" w:space="0" w:color="auto"/>
              <w:right w:val="nil"/>
            </w:tcBorders>
            <w:vAlign w:val="center"/>
            <w:hideMark/>
          </w:tcPr>
          <w:p w:rsidR="002F1946" w:rsidRDefault="002F1946">
            <w:pPr>
              <w:spacing w:after="0" w:line="240" w:lineRule="auto"/>
              <w:rPr>
                <w:rFonts w:ascii="Times New Roman" w:eastAsia="Times New Roman" w:hAnsi="Times New Roman" w:cs="Times New Roman"/>
                <w:sz w:val="24"/>
                <w:szCs w:val="24"/>
              </w:rPr>
            </w:pPr>
          </w:p>
        </w:tc>
        <w:tc>
          <w:tcPr>
            <w:tcW w:w="1799" w:type="dxa"/>
            <w:vMerge/>
            <w:tcBorders>
              <w:top w:val="single" w:sz="12" w:space="0" w:color="auto"/>
              <w:left w:val="nil"/>
              <w:bottom w:val="single" w:sz="12" w:space="0" w:color="auto"/>
              <w:right w:val="nil"/>
            </w:tcBorders>
            <w:vAlign w:val="center"/>
            <w:hideMark/>
          </w:tcPr>
          <w:p w:rsidR="002F1946" w:rsidRDefault="002F1946">
            <w:pPr>
              <w:spacing w:after="0" w:line="240" w:lineRule="auto"/>
              <w:rPr>
                <w:rFonts w:ascii="Times New Roman" w:eastAsia="Times New Roman" w:hAnsi="Times New Roman" w:cs="Times New Roman"/>
                <w:sz w:val="24"/>
                <w:szCs w:val="24"/>
              </w:rPr>
            </w:pPr>
          </w:p>
        </w:tc>
        <w:tc>
          <w:tcPr>
            <w:tcW w:w="5131" w:type="dxa"/>
            <w:tcBorders>
              <w:top w:val="single" w:sz="4" w:space="0" w:color="auto"/>
              <w:left w:val="nil"/>
              <w:bottom w:val="single" w:sz="4" w:space="0" w:color="auto"/>
              <w:right w:val="nil"/>
            </w:tcBorders>
            <w:hideMark/>
          </w:tcPr>
          <w:p w:rsidR="002F1946" w:rsidRDefault="002F1946">
            <w:pPr>
              <w:spacing w:after="0" w:line="240" w:lineRule="auto"/>
              <w:rPr>
                <w:rFonts w:ascii="Times New Roman" w:hAnsi="Times New Roman" w:cs="Times New Roman"/>
                <w:sz w:val="24"/>
                <w:szCs w:val="24"/>
              </w:rPr>
            </w:pPr>
            <w:r>
              <w:rPr>
                <w:rFonts w:ascii="Times New Roman" w:hAnsi="Times New Roman" w:cs="Times New Roman"/>
                <w:sz w:val="24"/>
                <w:szCs w:val="24"/>
              </w:rPr>
              <w:t>120mg/kg 12h interval 3 weeks (Westerhof, 1995)</w:t>
            </w:r>
          </w:p>
        </w:tc>
      </w:tr>
      <w:tr w:rsidR="002F1946" w:rsidTr="003E427C">
        <w:trPr>
          <w:trHeight w:val="305"/>
        </w:trPr>
        <w:tc>
          <w:tcPr>
            <w:tcW w:w="1638" w:type="dxa"/>
            <w:vMerge/>
            <w:tcBorders>
              <w:top w:val="single" w:sz="12" w:space="0" w:color="auto"/>
              <w:left w:val="nil"/>
              <w:bottom w:val="single" w:sz="12" w:space="0" w:color="auto"/>
              <w:right w:val="nil"/>
            </w:tcBorders>
            <w:vAlign w:val="center"/>
            <w:hideMark/>
          </w:tcPr>
          <w:p w:rsidR="002F1946" w:rsidRDefault="002F1946">
            <w:pPr>
              <w:spacing w:after="0" w:line="240" w:lineRule="auto"/>
              <w:rPr>
                <w:rFonts w:ascii="Times New Roman" w:eastAsia="Times New Roman" w:hAnsi="Times New Roman" w:cs="Times New Roman"/>
                <w:sz w:val="24"/>
                <w:szCs w:val="24"/>
              </w:rPr>
            </w:pPr>
          </w:p>
        </w:tc>
        <w:tc>
          <w:tcPr>
            <w:tcW w:w="1799" w:type="dxa"/>
            <w:vMerge/>
            <w:tcBorders>
              <w:top w:val="single" w:sz="12" w:space="0" w:color="auto"/>
              <w:left w:val="nil"/>
              <w:bottom w:val="single" w:sz="12" w:space="0" w:color="auto"/>
              <w:right w:val="nil"/>
            </w:tcBorders>
            <w:vAlign w:val="center"/>
            <w:hideMark/>
          </w:tcPr>
          <w:p w:rsidR="002F1946" w:rsidRDefault="002F1946">
            <w:pPr>
              <w:spacing w:after="0" w:line="240" w:lineRule="auto"/>
              <w:rPr>
                <w:rFonts w:ascii="Times New Roman" w:eastAsia="Times New Roman" w:hAnsi="Times New Roman" w:cs="Times New Roman"/>
                <w:sz w:val="24"/>
                <w:szCs w:val="24"/>
              </w:rPr>
            </w:pPr>
          </w:p>
        </w:tc>
        <w:tc>
          <w:tcPr>
            <w:tcW w:w="5131" w:type="dxa"/>
            <w:tcBorders>
              <w:top w:val="single" w:sz="4" w:space="0" w:color="auto"/>
              <w:left w:val="nil"/>
              <w:bottom w:val="single" w:sz="12" w:space="0" w:color="auto"/>
              <w:right w:val="nil"/>
            </w:tcBorders>
            <w:hideMark/>
          </w:tcPr>
          <w:p w:rsidR="002F1946" w:rsidRDefault="002F1946">
            <w:pPr>
              <w:spacing w:after="0" w:line="240" w:lineRule="auto"/>
              <w:rPr>
                <w:rFonts w:ascii="Times New Roman" w:hAnsi="Times New Roman" w:cs="Times New Roman"/>
                <w:sz w:val="24"/>
                <w:szCs w:val="24"/>
              </w:rPr>
            </w:pPr>
            <w:r>
              <w:rPr>
                <w:rFonts w:ascii="Times New Roman" w:hAnsi="Times New Roman" w:cs="Times New Roman"/>
                <w:sz w:val="24"/>
                <w:szCs w:val="24"/>
              </w:rPr>
              <w:t>120mg/kg 6h interval (Joseph et al., 1994)</w:t>
            </w:r>
          </w:p>
        </w:tc>
      </w:tr>
    </w:tbl>
    <w:p w:rsidR="001F49E9" w:rsidRDefault="001F49E9" w:rsidP="002F1946">
      <w:pPr>
        <w:pStyle w:val="Default"/>
        <w:spacing w:line="360" w:lineRule="auto"/>
        <w:jc w:val="both"/>
        <w:rPr>
          <w:b/>
          <w:bCs/>
        </w:rPr>
      </w:pPr>
    </w:p>
    <w:p w:rsidR="001F49E9" w:rsidRDefault="001F49E9" w:rsidP="002F1946">
      <w:pPr>
        <w:pStyle w:val="Default"/>
        <w:spacing w:line="360" w:lineRule="auto"/>
        <w:jc w:val="both"/>
        <w:rPr>
          <w:b/>
          <w:bCs/>
        </w:rPr>
      </w:pPr>
    </w:p>
    <w:p w:rsidR="002F1946" w:rsidRDefault="008F2296" w:rsidP="002F1946">
      <w:pPr>
        <w:pStyle w:val="Default"/>
        <w:spacing w:line="360" w:lineRule="auto"/>
        <w:jc w:val="both"/>
      </w:pPr>
      <w:r>
        <w:rPr>
          <w:b/>
          <w:bCs/>
        </w:rPr>
        <w:t xml:space="preserve">2.3 </w:t>
      </w:r>
      <w:r w:rsidR="002F1946">
        <w:rPr>
          <w:b/>
          <w:bCs/>
        </w:rPr>
        <w:t xml:space="preserve">Medicinal plants of Bangladesh </w:t>
      </w:r>
    </w:p>
    <w:p w:rsidR="001F49E9" w:rsidRDefault="002F1946" w:rsidP="001F49E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Bangladesh 5000 species of angiosperm are reported to occur (IUCN, 2003). The number of </w:t>
      </w:r>
      <w:r w:rsidR="00E40B60">
        <w:rPr>
          <w:rFonts w:ascii="Times New Roman" w:hAnsi="Times New Roman" w:cs="Times New Roman"/>
          <w:sz w:val="24"/>
          <w:szCs w:val="24"/>
        </w:rPr>
        <w:t>medicinal plants included in “Materia medica”</w:t>
      </w:r>
      <w:r>
        <w:rPr>
          <w:rFonts w:ascii="Times New Roman" w:hAnsi="Times New Roman" w:cs="Times New Roman"/>
          <w:sz w:val="24"/>
          <w:szCs w:val="24"/>
        </w:rPr>
        <w:t xml:space="preserve"> of traditional medicine in this subcontinent </w:t>
      </w:r>
      <w:r w:rsidR="004D09E2">
        <w:rPr>
          <w:rFonts w:ascii="Times New Roman" w:hAnsi="Times New Roman" w:cs="Times New Roman"/>
          <w:sz w:val="24"/>
          <w:szCs w:val="24"/>
        </w:rPr>
        <w:t xml:space="preserve">is </w:t>
      </w:r>
      <w:r>
        <w:rPr>
          <w:rFonts w:ascii="Times New Roman" w:hAnsi="Times New Roman" w:cs="Times New Roman"/>
          <w:sz w:val="24"/>
          <w:szCs w:val="24"/>
        </w:rPr>
        <w:t>about 2000 at present stands. More than 500 of such medicinal plants have so far been enlisted as growing in Bangladesh (Ghani, 2003; Saha et al., 2006). About 58 different medicinal plants are being used in various lesion</w:t>
      </w:r>
      <w:r w:rsidR="004D09E2">
        <w:rPr>
          <w:rFonts w:ascii="Times New Roman" w:hAnsi="Times New Roman" w:cs="Times New Roman"/>
          <w:sz w:val="24"/>
          <w:szCs w:val="24"/>
        </w:rPr>
        <w:t>s</w:t>
      </w:r>
      <w:r>
        <w:rPr>
          <w:rFonts w:ascii="Times New Roman" w:hAnsi="Times New Roman" w:cs="Times New Roman"/>
          <w:sz w:val="24"/>
          <w:szCs w:val="24"/>
        </w:rPr>
        <w:t>, itching, dysentery, skin disease, cold/cough, headache, fever, appetizer etc</w:t>
      </w:r>
      <w:r w:rsidR="004D09E2">
        <w:rPr>
          <w:rFonts w:ascii="Times New Roman" w:hAnsi="Times New Roman" w:cs="Times New Roman"/>
          <w:sz w:val="24"/>
          <w:szCs w:val="24"/>
        </w:rPr>
        <w:t>.</w:t>
      </w:r>
      <w:r>
        <w:rPr>
          <w:rFonts w:ascii="Times New Roman" w:hAnsi="Times New Roman" w:cs="Times New Roman"/>
          <w:sz w:val="24"/>
          <w:szCs w:val="24"/>
        </w:rPr>
        <w:t xml:space="preserve"> in rural Bangladesh </w:t>
      </w:r>
      <w:r>
        <w:rPr>
          <w:rFonts w:ascii="Times New Roman" w:hAnsi="Times New Roman" w:cs="Times New Roman"/>
          <w:sz w:val="24"/>
          <w:szCs w:val="24"/>
        </w:rPr>
        <w:lastRenderedPageBreak/>
        <w:t>(Hossain, 2003). The knowledge of using herbal medicine was disseminated by local kabiraj (Amin et al., 2008).</w:t>
      </w:r>
    </w:p>
    <w:p w:rsidR="00A030B5" w:rsidRDefault="00A030B5" w:rsidP="001F49E9">
      <w:pPr>
        <w:spacing w:line="360" w:lineRule="auto"/>
        <w:jc w:val="both"/>
        <w:rPr>
          <w:rFonts w:ascii="Times New Roman" w:hAnsi="Times New Roman" w:cs="Times New Roman"/>
          <w:b/>
          <w:bCs/>
          <w:sz w:val="24"/>
        </w:rPr>
      </w:pPr>
    </w:p>
    <w:p w:rsidR="002F1946" w:rsidRPr="001F49E9" w:rsidRDefault="008F2296" w:rsidP="001F49E9">
      <w:pPr>
        <w:spacing w:line="360" w:lineRule="auto"/>
        <w:jc w:val="both"/>
        <w:rPr>
          <w:rFonts w:ascii="Times New Roman" w:hAnsi="Times New Roman" w:cs="Times New Roman"/>
          <w:sz w:val="28"/>
          <w:szCs w:val="24"/>
        </w:rPr>
      </w:pPr>
      <w:r>
        <w:rPr>
          <w:rFonts w:ascii="Times New Roman" w:hAnsi="Times New Roman" w:cs="Times New Roman"/>
          <w:b/>
          <w:bCs/>
          <w:sz w:val="24"/>
        </w:rPr>
        <w:t xml:space="preserve">2.3.1 </w:t>
      </w:r>
      <w:r w:rsidR="002F1946" w:rsidRPr="001F49E9">
        <w:rPr>
          <w:rFonts w:ascii="Times New Roman" w:hAnsi="Times New Roman" w:cs="Times New Roman"/>
          <w:b/>
          <w:bCs/>
          <w:sz w:val="24"/>
        </w:rPr>
        <w:t xml:space="preserve">Antifungal activity of medicinal plants </w:t>
      </w:r>
    </w:p>
    <w:p w:rsidR="00A030B5" w:rsidRDefault="00E60174" w:rsidP="00A030B5">
      <w:pPr>
        <w:spacing w:line="360" w:lineRule="auto"/>
        <w:jc w:val="both"/>
        <w:rPr>
          <w:rFonts w:ascii="Times New Roman" w:hAnsi="Times New Roman" w:cs="Times New Roman"/>
          <w:sz w:val="24"/>
          <w:szCs w:val="24"/>
        </w:rPr>
      </w:pPr>
      <w:r>
        <w:rPr>
          <w:rFonts w:ascii="Times New Roman" w:hAnsi="Times New Roman" w:cs="Times New Roman"/>
          <w:sz w:val="24"/>
          <w:szCs w:val="24"/>
        </w:rPr>
        <w:t>Various South-East A</w:t>
      </w:r>
      <w:r w:rsidR="002F1946">
        <w:rPr>
          <w:rFonts w:ascii="Times New Roman" w:hAnsi="Times New Roman" w:cs="Times New Roman"/>
          <w:sz w:val="24"/>
          <w:szCs w:val="24"/>
        </w:rPr>
        <w:t>sian medicinal plants such as Asiatic Pennywort (</w:t>
      </w:r>
      <w:r w:rsidR="002F1946">
        <w:rPr>
          <w:rFonts w:ascii="Times New Roman" w:hAnsi="Times New Roman" w:cs="Times New Roman"/>
          <w:i/>
          <w:iCs/>
          <w:sz w:val="24"/>
          <w:szCs w:val="24"/>
        </w:rPr>
        <w:t>Centella asiatica</w:t>
      </w:r>
      <w:r w:rsidR="002F1946">
        <w:rPr>
          <w:rFonts w:ascii="Times New Roman" w:hAnsi="Times New Roman" w:cs="Times New Roman"/>
          <w:sz w:val="24"/>
          <w:szCs w:val="24"/>
        </w:rPr>
        <w:t>), Betel Nut (</w:t>
      </w:r>
      <w:r w:rsidR="002F1946">
        <w:rPr>
          <w:rFonts w:ascii="Times New Roman" w:hAnsi="Times New Roman" w:cs="Times New Roman"/>
          <w:i/>
          <w:iCs/>
          <w:sz w:val="24"/>
          <w:szCs w:val="24"/>
        </w:rPr>
        <w:t>Areca catechu</w:t>
      </w:r>
      <w:r w:rsidR="002F1946">
        <w:rPr>
          <w:rFonts w:ascii="Times New Roman" w:hAnsi="Times New Roman" w:cs="Times New Roman"/>
          <w:sz w:val="24"/>
          <w:szCs w:val="24"/>
        </w:rPr>
        <w:t>), Betel Vine (</w:t>
      </w:r>
      <w:r w:rsidR="002F1946">
        <w:rPr>
          <w:rFonts w:ascii="Times New Roman" w:hAnsi="Times New Roman" w:cs="Times New Roman"/>
          <w:i/>
          <w:iCs/>
          <w:sz w:val="24"/>
          <w:szCs w:val="24"/>
        </w:rPr>
        <w:t>Piper betle</w:t>
      </w:r>
      <w:r w:rsidR="002F1946">
        <w:rPr>
          <w:rFonts w:ascii="Times New Roman" w:hAnsi="Times New Roman" w:cs="Times New Roman"/>
          <w:sz w:val="24"/>
          <w:szCs w:val="24"/>
        </w:rPr>
        <w:t>), Bitter Cucumber (</w:t>
      </w:r>
      <w:r w:rsidR="002F1946">
        <w:rPr>
          <w:rFonts w:ascii="Times New Roman" w:hAnsi="Times New Roman" w:cs="Times New Roman"/>
          <w:i/>
          <w:iCs/>
          <w:sz w:val="24"/>
          <w:szCs w:val="24"/>
        </w:rPr>
        <w:t>Momordica charantia</w:t>
      </w:r>
      <w:r w:rsidR="002F1946">
        <w:rPr>
          <w:rFonts w:ascii="Times New Roman" w:hAnsi="Times New Roman" w:cs="Times New Roman"/>
          <w:sz w:val="24"/>
          <w:szCs w:val="24"/>
        </w:rPr>
        <w:t>), Chaa Phluu (</w:t>
      </w:r>
      <w:r w:rsidR="002F1946">
        <w:rPr>
          <w:rFonts w:ascii="Times New Roman" w:hAnsi="Times New Roman" w:cs="Times New Roman"/>
          <w:i/>
          <w:iCs/>
          <w:sz w:val="24"/>
          <w:szCs w:val="24"/>
        </w:rPr>
        <w:t>Piper sarmentosum</w:t>
      </w:r>
      <w:r w:rsidR="002F1946">
        <w:rPr>
          <w:rFonts w:ascii="Times New Roman" w:hAnsi="Times New Roman" w:cs="Times New Roman"/>
          <w:sz w:val="24"/>
          <w:szCs w:val="24"/>
        </w:rPr>
        <w:t>), Chinese Radish (</w:t>
      </w:r>
      <w:r w:rsidR="002F1946">
        <w:rPr>
          <w:rFonts w:ascii="Times New Roman" w:hAnsi="Times New Roman" w:cs="Times New Roman"/>
          <w:i/>
          <w:iCs/>
          <w:sz w:val="24"/>
          <w:szCs w:val="24"/>
        </w:rPr>
        <w:t>Raphanus sativus</w:t>
      </w:r>
      <w:r w:rsidR="002F1946">
        <w:rPr>
          <w:rFonts w:ascii="Times New Roman" w:hAnsi="Times New Roman" w:cs="Times New Roman"/>
          <w:sz w:val="24"/>
          <w:szCs w:val="24"/>
        </w:rPr>
        <w:t>), Clove (</w:t>
      </w:r>
      <w:r w:rsidR="002F1946">
        <w:rPr>
          <w:rFonts w:ascii="Times New Roman" w:hAnsi="Times New Roman" w:cs="Times New Roman"/>
          <w:i/>
          <w:iCs/>
          <w:sz w:val="24"/>
          <w:szCs w:val="24"/>
        </w:rPr>
        <w:t>Syzygium aromaticum</w:t>
      </w:r>
      <w:r w:rsidR="002F1946">
        <w:rPr>
          <w:rFonts w:ascii="Times New Roman" w:hAnsi="Times New Roman" w:cs="Times New Roman"/>
          <w:sz w:val="24"/>
          <w:szCs w:val="24"/>
        </w:rPr>
        <w:t>), Eucalyptus (</w:t>
      </w:r>
      <w:r w:rsidR="002F1946">
        <w:rPr>
          <w:rFonts w:ascii="Times New Roman" w:hAnsi="Times New Roman" w:cs="Times New Roman"/>
          <w:i/>
          <w:iCs/>
          <w:sz w:val="24"/>
          <w:szCs w:val="24"/>
        </w:rPr>
        <w:t>Eucalyptus globules</w:t>
      </w:r>
      <w:r w:rsidR="002F1946">
        <w:rPr>
          <w:rFonts w:ascii="Times New Roman" w:hAnsi="Times New Roman" w:cs="Times New Roman"/>
          <w:sz w:val="24"/>
          <w:szCs w:val="24"/>
        </w:rPr>
        <w:t>), False Coriander (</w:t>
      </w:r>
      <w:r w:rsidR="002F1946">
        <w:rPr>
          <w:rFonts w:ascii="Times New Roman" w:hAnsi="Times New Roman" w:cs="Times New Roman"/>
          <w:i/>
          <w:iCs/>
          <w:sz w:val="24"/>
          <w:szCs w:val="24"/>
        </w:rPr>
        <w:t>Eryngium foetidum</w:t>
      </w:r>
      <w:r w:rsidR="002F1946">
        <w:rPr>
          <w:rFonts w:ascii="Times New Roman" w:hAnsi="Times New Roman" w:cs="Times New Roman"/>
          <w:sz w:val="24"/>
          <w:szCs w:val="24"/>
        </w:rPr>
        <w:t>), Hedge Flower (</w:t>
      </w:r>
      <w:r w:rsidR="002F1946">
        <w:rPr>
          <w:rFonts w:ascii="Times New Roman" w:hAnsi="Times New Roman" w:cs="Times New Roman"/>
          <w:i/>
          <w:iCs/>
          <w:sz w:val="24"/>
          <w:szCs w:val="24"/>
        </w:rPr>
        <w:t>Lantana camara</w:t>
      </w:r>
      <w:r w:rsidR="002F1946">
        <w:rPr>
          <w:rFonts w:ascii="Times New Roman" w:hAnsi="Times New Roman" w:cs="Times New Roman"/>
          <w:sz w:val="24"/>
          <w:szCs w:val="24"/>
        </w:rPr>
        <w:t>), Indian Mulberry (</w:t>
      </w:r>
      <w:r w:rsidR="002F1946">
        <w:rPr>
          <w:rFonts w:ascii="Times New Roman" w:hAnsi="Times New Roman" w:cs="Times New Roman"/>
          <w:i/>
          <w:iCs/>
          <w:sz w:val="24"/>
          <w:szCs w:val="24"/>
        </w:rPr>
        <w:t>Morinda citrifolia</w:t>
      </w:r>
      <w:r w:rsidR="002F1946">
        <w:rPr>
          <w:rFonts w:ascii="Times New Roman" w:hAnsi="Times New Roman" w:cs="Times New Roman"/>
          <w:sz w:val="24"/>
          <w:szCs w:val="24"/>
        </w:rPr>
        <w:t>), Madagascar Periwinkle (</w:t>
      </w:r>
      <w:r w:rsidR="002F1946">
        <w:rPr>
          <w:rFonts w:ascii="Times New Roman" w:hAnsi="Times New Roman" w:cs="Times New Roman"/>
          <w:i/>
          <w:iCs/>
          <w:sz w:val="24"/>
          <w:szCs w:val="24"/>
        </w:rPr>
        <w:t>Catharanthus roseus</w:t>
      </w:r>
      <w:r w:rsidR="002F1946">
        <w:rPr>
          <w:rFonts w:ascii="Times New Roman" w:hAnsi="Times New Roman" w:cs="Times New Roman"/>
          <w:sz w:val="24"/>
          <w:szCs w:val="24"/>
        </w:rPr>
        <w:t>), Aloe (</w:t>
      </w:r>
      <w:r w:rsidR="002F1946">
        <w:rPr>
          <w:rFonts w:ascii="Times New Roman" w:hAnsi="Times New Roman" w:cs="Times New Roman"/>
          <w:i/>
          <w:iCs/>
          <w:sz w:val="24"/>
          <w:szCs w:val="24"/>
        </w:rPr>
        <w:t>Aloe vera</w:t>
      </w:r>
      <w:r w:rsidR="002F1946">
        <w:rPr>
          <w:rFonts w:ascii="Times New Roman" w:hAnsi="Times New Roman" w:cs="Times New Roman"/>
          <w:sz w:val="24"/>
          <w:szCs w:val="24"/>
        </w:rPr>
        <w:t>), Mangosteen (</w:t>
      </w:r>
      <w:r w:rsidR="002F1946">
        <w:rPr>
          <w:rFonts w:ascii="Times New Roman" w:hAnsi="Times New Roman" w:cs="Times New Roman"/>
          <w:i/>
          <w:iCs/>
          <w:sz w:val="24"/>
          <w:szCs w:val="24"/>
        </w:rPr>
        <w:t>Garcinia mangostana</w:t>
      </w:r>
      <w:r w:rsidR="002F1946">
        <w:rPr>
          <w:rFonts w:ascii="Times New Roman" w:hAnsi="Times New Roman" w:cs="Times New Roman"/>
          <w:sz w:val="24"/>
          <w:szCs w:val="24"/>
        </w:rPr>
        <w:t>), Mandarin (</w:t>
      </w:r>
      <w:r w:rsidR="002F1946">
        <w:rPr>
          <w:rFonts w:ascii="Times New Roman" w:hAnsi="Times New Roman" w:cs="Times New Roman"/>
          <w:i/>
          <w:iCs/>
          <w:sz w:val="24"/>
          <w:szCs w:val="24"/>
        </w:rPr>
        <w:t>Citrus reticulate</w:t>
      </w:r>
      <w:r w:rsidR="002F1946">
        <w:rPr>
          <w:rFonts w:ascii="Times New Roman" w:hAnsi="Times New Roman" w:cs="Times New Roman"/>
          <w:sz w:val="24"/>
          <w:szCs w:val="24"/>
        </w:rPr>
        <w:t>), Onion (</w:t>
      </w:r>
      <w:r w:rsidR="002F1946">
        <w:rPr>
          <w:rFonts w:ascii="Times New Roman" w:hAnsi="Times New Roman" w:cs="Times New Roman"/>
          <w:i/>
          <w:iCs/>
          <w:sz w:val="24"/>
          <w:szCs w:val="24"/>
        </w:rPr>
        <w:t>Allium cepa</w:t>
      </w:r>
      <w:r w:rsidR="002F1946">
        <w:rPr>
          <w:rFonts w:ascii="Times New Roman" w:hAnsi="Times New Roman" w:cs="Times New Roman"/>
          <w:sz w:val="24"/>
          <w:szCs w:val="24"/>
        </w:rPr>
        <w:t>), Ginger (</w:t>
      </w:r>
      <w:r w:rsidR="002F1946">
        <w:rPr>
          <w:rFonts w:ascii="Times New Roman" w:hAnsi="Times New Roman" w:cs="Times New Roman"/>
          <w:i/>
          <w:iCs/>
          <w:sz w:val="24"/>
          <w:szCs w:val="24"/>
        </w:rPr>
        <w:t>Zingiber officinale</w:t>
      </w:r>
      <w:r w:rsidR="002F1946">
        <w:rPr>
          <w:rFonts w:ascii="Times New Roman" w:hAnsi="Times New Roman" w:cs="Times New Roman"/>
          <w:sz w:val="24"/>
          <w:szCs w:val="24"/>
        </w:rPr>
        <w:t>), Pepper (</w:t>
      </w:r>
      <w:r w:rsidR="002F1946">
        <w:rPr>
          <w:rFonts w:ascii="Times New Roman" w:hAnsi="Times New Roman" w:cs="Times New Roman"/>
          <w:i/>
          <w:iCs/>
          <w:sz w:val="24"/>
          <w:szCs w:val="24"/>
        </w:rPr>
        <w:t>Piper nigrum</w:t>
      </w:r>
      <w:r w:rsidR="002F1946">
        <w:rPr>
          <w:rFonts w:ascii="Times New Roman" w:hAnsi="Times New Roman" w:cs="Times New Roman"/>
          <w:sz w:val="24"/>
          <w:szCs w:val="24"/>
        </w:rPr>
        <w:t>), Pomegranate (</w:t>
      </w:r>
      <w:r w:rsidR="002F1946">
        <w:rPr>
          <w:rFonts w:ascii="Times New Roman" w:hAnsi="Times New Roman" w:cs="Times New Roman"/>
          <w:i/>
          <w:iCs/>
          <w:sz w:val="24"/>
          <w:szCs w:val="24"/>
        </w:rPr>
        <w:t>Punica granatum</w:t>
      </w:r>
      <w:r w:rsidR="002F1946">
        <w:rPr>
          <w:rFonts w:ascii="Times New Roman" w:hAnsi="Times New Roman" w:cs="Times New Roman"/>
          <w:sz w:val="24"/>
          <w:szCs w:val="24"/>
        </w:rPr>
        <w:t>), Roselle (</w:t>
      </w:r>
      <w:r w:rsidR="002F1946">
        <w:rPr>
          <w:rFonts w:ascii="Times New Roman" w:hAnsi="Times New Roman" w:cs="Times New Roman"/>
          <w:i/>
          <w:iCs/>
          <w:sz w:val="24"/>
          <w:szCs w:val="24"/>
        </w:rPr>
        <w:t>Hibiscus sabdariffa</w:t>
      </w:r>
      <w:r w:rsidR="002F1946">
        <w:rPr>
          <w:rFonts w:ascii="Times New Roman" w:hAnsi="Times New Roman" w:cs="Times New Roman"/>
          <w:sz w:val="24"/>
          <w:szCs w:val="24"/>
        </w:rPr>
        <w:t>), Non-taai Yaak (</w:t>
      </w:r>
      <w:r w:rsidR="002F1946">
        <w:rPr>
          <w:rFonts w:ascii="Times New Roman" w:hAnsi="Times New Roman" w:cs="Times New Roman"/>
          <w:i/>
          <w:iCs/>
          <w:sz w:val="24"/>
          <w:szCs w:val="24"/>
        </w:rPr>
        <w:t>Stemona tuberosa</w:t>
      </w:r>
      <w:r w:rsidR="002F1946">
        <w:rPr>
          <w:rFonts w:ascii="Times New Roman" w:hAnsi="Times New Roman" w:cs="Times New Roman"/>
          <w:sz w:val="24"/>
          <w:szCs w:val="24"/>
        </w:rPr>
        <w:t>), Tomato (</w:t>
      </w:r>
      <w:r w:rsidR="002F1946">
        <w:rPr>
          <w:rFonts w:ascii="Times New Roman" w:hAnsi="Times New Roman" w:cs="Times New Roman"/>
          <w:i/>
          <w:iCs/>
          <w:sz w:val="24"/>
          <w:szCs w:val="24"/>
        </w:rPr>
        <w:t>Lycopersicon esculentum</w:t>
      </w:r>
      <w:r w:rsidR="002F1946">
        <w:rPr>
          <w:rFonts w:ascii="Times New Roman" w:hAnsi="Times New Roman" w:cs="Times New Roman"/>
          <w:sz w:val="24"/>
          <w:szCs w:val="24"/>
        </w:rPr>
        <w:t>), Raang Chuet (</w:t>
      </w:r>
      <w:r w:rsidR="002F1946">
        <w:rPr>
          <w:rFonts w:ascii="Times New Roman" w:hAnsi="Times New Roman" w:cs="Times New Roman"/>
          <w:i/>
          <w:iCs/>
          <w:sz w:val="24"/>
          <w:szCs w:val="24"/>
        </w:rPr>
        <w:t>Thunbergia laurifolia</w:t>
      </w:r>
      <w:r w:rsidR="002F1946">
        <w:rPr>
          <w:rFonts w:ascii="Times New Roman" w:hAnsi="Times New Roman" w:cs="Times New Roman"/>
          <w:sz w:val="24"/>
          <w:szCs w:val="24"/>
        </w:rPr>
        <w:t>), Turmeric (</w:t>
      </w:r>
      <w:r w:rsidR="002F1946">
        <w:rPr>
          <w:rFonts w:ascii="Times New Roman" w:hAnsi="Times New Roman" w:cs="Times New Roman"/>
          <w:i/>
          <w:iCs/>
          <w:sz w:val="24"/>
          <w:szCs w:val="24"/>
        </w:rPr>
        <w:t>Curcuma longa</w:t>
      </w:r>
      <w:r w:rsidR="002F1946">
        <w:rPr>
          <w:rFonts w:ascii="Times New Roman" w:hAnsi="Times New Roman" w:cs="Times New Roman"/>
          <w:sz w:val="24"/>
          <w:szCs w:val="24"/>
        </w:rPr>
        <w:t>), Peppermint (</w:t>
      </w:r>
      <w:r w:rsidR="002F1946">
        <w:rPr>
          <w:rFonts w:ascii="Times New Roman" w:hAnsi="Times New Roman" w:cs="Times New Roman"/>
          <w:i/>
          <w:iCs/>
          <w:sz w:val="24"/>
          <w:szCs w:val="24"/>
        </w:rPr>
        <w:t>Mentha piperita</w:t>
      </w:r>
      <w:r w:rsidR="002F1946">
        <w:rPr>
          <w:rFonts w:ascii="Times New Roman" w:hAnsi="Times New Roman" w:cs="Times New Roman"/>
          <w:sz w:val="24"/>
          <w:szCs w:val="24"/>
        </w:rPr>
        <w:t>), Basil (</w:t>
      </w:r>
      <w:r w:rsidR="002F1946">
        <w:rPr>
          <w:rFonts w:ascii="Times New Roman" w:hAnsi="Times New Roman" w:cs="Times New Roman"/>
          <w:i/>
          <w:iCs/>
          <w:sz w:val="24"/>
          <w:szCs w:val="24"/>
        </w:rPr>
        <w:t>Ocimum basillicum</w:t>
      </w:r>
      <w:r w:rsidR="002F1946">
        <w:rPr>
          <w:rFonts w:ascii="Times New Roman" w:hAnsi="Times New Roman" w:cs="Times New Roman"/>
          <w:sz w:val="24"/>
          <w:szCs w:val="24"/>
        </w:rPr>
        <w:t>), Thyme (</w:t>
      </w:r>
      <w:r w:rsidR="002F1946">
        <w:rPr>
          <w:rFonts w:ascii="Times New Roman" w:hAnsi="Times New Roman" w:cs="Times New Roman"/>
          <w:i/>
          <w:iCs/>
          <w:sz w:val="24"/>
          <w:szCs w:val="24"/>
        </w:rPr>
        <w:t>Thymus vulgaris</w:t>
      </w:r>
      <w:r w:rsidR="002F1946">
        <w:rPr>
          <w:rFonts w:ascii="Times New Roman" w:hAnsi="Times New Roman" w:cs="Times New Roman"/>
          <w:sz w:val="24"/>
          <w:szCs w:val="24"/>
        </w:rPr>
        <w:t>) and Water Primrose (</w:t>
      </w:r>
      <w:r w:rsidR="002F1946">
        <w:rPr>
          <w:rFonts w:ascii="Times New Roman" w:hAnsi="Times New Roman" w:cs="Times New Roman"/>
          <w:i/>
          <w:iCs/>
          <w:sz w:val="24"/>
          <w:szCs w:val="24"/>
        </w:rPr>
        <w:t>Jussiaeda repens</w:t>
      </w:r>
      <w:r w:rsidR="002F1946">
        <w:rPr>
          <w:rFonts w:ascii="Times New Roman" w:hAnsi="Times New Roman" w:cs="Times New Roman"/>
          <w:sz w:val="24"/>
          <w:szCs w:val="24"/>
        </w:rPr>
        <w:t>) were tested to control</w:t>
      </w:r>
      <w:r w:rsidR="004D09E2">
        <w:rPr>
          <w:rFonts w:ascii="Times New Roman" w:hAnsi="Times New Roman" w:cs="Times New Roman"/>
          <w:sz w:val="24"/>
          <w:szCs w:val="24"/>
        </w:rPr>
        <w:t xml:space="preserve"> the growth of</w:t>
      </w:r>
      <w:r w:rsidR="002F1946">
        <w:rPr>
          <w:rFonts w:ascii="Times New Roman" w:hAnsi="Times New Roman" w:cs="Times New Roman"/>
          <w:sz w:val="24"/>
          <w:szCs w:val="24"/>
        </w:rPr>
        <w:t xml:space="preserve"> </w:t>
      </w:r>
      <w:r w:rsidR="002F1946">
        <w:rPr>
          <w:rFonts w:ascii="Times New Roman" w:hAnsi="Times New Roman" w:cs="Times New Roman"/>
          <w:i/>
          <w:iCs/>
          <w:sz w:val="24"/>
          <w:szCs w:val="24"/>
        </w:rPr>
        <w:t xml:space="preserve">A. flavus </w:t>
      </w:r>
      <w:r w:rsidR="007572BB">
        <w:rPr>
          <w:rFonts w:ascii="Times New Roman" w:hAnsi="Times New Roman" w:cs="Times New Roman"/>
          <w:sz w:val="24"/>
          <w:szCs w:val="24"/>
        </w:rPr>
        <w:t>(Thanaboripat et al., 2006</w:t>
      </w:r>
      <w:r w:rsidR="002F1946">
        <w:rPr>
          <w:rFonts w:ascii="Times New Roman" w:hAnsi="Times New Roman" w:cs="Times New Roman"/>
          <w:sz w:val="24"/>
          <w:szCs w:val="24"/>
        </w:rPr>
        <w:t>). Crude ethanolic extracts of some medicinal plants inhibited f</w:t>
      </w:r>
      <w:r w:rsidR="004D09E2">
        <w:rPr>
          <w:rFonts w:ascii="Times New Roman" w:hAnsi="Times New Roman" w:cs="Times New Roman"/>
          <w:sz w:val="24"/>
          <w:szCs w:val="24"/>
        </w:rPr>
        <w:t>ungal growth to various degrees (Mondali et al., 2009).</w:t>
      </w:r>
    </w:p>
    <w:p w:rsidR="00A030B5" w:rsidRDefault="008F2296" w:rsidP="00A030B5">
      <w:pPr>
        <w:spacing w:line="360" w:lineRule="auto"/>
        <w:jc w:val="both"/>
        <w:rPr>
          <w:rFonts w:ascii="Times New Roman" w:hAnsi="Times New Roman" w:cs="Times New Roman"/>
          <w:sz w:val="24"/>
          <w:szCs w:val="24"/>
        </w:rPr>
      </w:pPr>
      <w:r>
        <w:rPr>
          <w:rFonts w:ascii="Times New Roman" w:hAnsi="Times New Roman" w:cs="Times New Roman"/>
          <w:b/>
          <w:bCs/>
          <w:sz w:val="24"/>
        </w:rPr>
        <w:t xml:space="preserve">2.4 </w:t>
      </w:r>
      <w:r w:rsidR="002F1946" w:rsidRPr="001F49E9">
        <w:rPr>
          <w:rFonts w:ascii="Times New Roman" w:hAnsi="Times New Roman" w:cs="Times New Roman"/>
          <w:b/>
          <w:bCs/>
          <w:sz w:val="24"/>
        </w:rPr>
        <w:t>Neem</w:t>
      </w:r>
      <w:r w:rsidR="002F1946">
        <w:rPr>
          <w:b/>
          <w:bCs/>
        </w:rPr>
        <w:t xml:space="preserve"> (</w:t>
      </w:r>
      <w:r w:rsidR="002F1946" w:rsidRPr="001F49E9">
        <w:rPr>
          <w:rFonts w:ascii="Times New Roman" w:hAnsi="Times New Roman" w:cs="Times New Roman"/>
          <w:b/>
          <w:bCs/>
          <w:i/>
          <w:sz w:val="24"/>
        </w:rPr>
        <w:t>Azadirachta indica</w:t>
      </w:r>
      <w:r w:rsidR="002F1946">
        <w:rPr>
          <w:b/>
          <w:bCs/>
        </w:rPr>
        <w:t>)</w:t>
      </w:r>
    </w:p>
    <w:p w:rsidR="002F1946" w:rsidRDefault="002F1946" w:rsidP="00A030B5">
      <w:pPr>
        <w:spacing w:line="360" w:lineRule="auto"/>
        <w:jc w:val="both"/>
        <w:rPr>
          <w:rFonts w:ascii="Times New Roman" w:hAnsi="Times New Roman" w:cs="Times New Roman"/>
          <w:sz w:val="24"/>
          <w:szCs w:val="24"/>
        </w:rPr>
      </w:pPr>
      <w:r>
        <w:rPr>
          <w:rFonts w:ascii="Times New Roman" w:hAnsi="Times New Roman" w:cs="Times New Roman"/>
          <w:i/>
          <w:iCs/>
          <w:color w:val="000000"/>
          <w:sz w:val="24"/>
          <w:szCs w:val="24"/>
        </w:rPr>
        <w:t xml:space="preserve">Azadirachta indica </w:t>
      </w:r>
      <w:r>
        <w:rPr>
          <w:rFonts w:ascii="Times New Roman" w:hAnsi="Times New Roman" w:cs="Times New Roman"/>
          <w:color w:val="000000"/>
          <w:sz w:val="24"/>
          <w:szCs w:val="24"/>
        </w:rPr>
        <w:t>(Neem) which is a mother of all therapeutical plant</w:t>
      </w:r>
      <w:r w:rsidR="004D09E2">
        <w:rPr>
          <w:rFonts w:ascii="Times New Roman" w:hAnsi="Times New Roman" w:cs="Times New Roman"/>
          <w:color w:val="000000"/>
          <w:sz w:val="24"/>
          <w:szCs w:val="24"/>
        </w:rPr>
        <w:t>s</w:t>
      </w:r>
      <w:r>
        <w:rPr>
          <w:rFonts w:ascii="Times New Roman" w:hAnsi="Times New Roman" w:cs="Times New Roman"/>
          <w:color w:val="000000"/>
          <w:sz w:val="24"/>
          <w:szCs w:val="24"/>
        </w:rPr>
        <w:t xml:space="preserve"> has been used extensively many decades ago and still been using for ritual and medicinal purposes. It’s easy availability and low cost has allowed many people to gain benefit from this dynamic plant. </w:t>
      </w:r>
      <w:r>
        <w:rPr>
          <w:rFonts w:ascii="Times New Roman" w:hAnsi="Times New Roman" w:cs="Times New Roman"/>
          <w:iCs/>
          <w:sz w:val="24"/>
          <w:szCs w:val="24"/>
        </w:rPr>
        <w:t>It is</w:t>
      </w:r>
      <w:r>
        <w:rPr>
          <w:rFonts w:ascii="Times New Roman" w:hAnsi="Times New Roman" w:cs="Times New Roman"/>
          <w:sz w:val="24"/>
          <w:szCs w:val="24"/>
        </w:rPr>
        <w:t xml:space="preserve"> commonly known as Neem belongs to the family of Meliaceae and has been used in ayurvedic treatment for more than 4000 years ago (Pankaj </w:t>
      </w:r>
      <w:r>
        <w:rPr>
          <w:rFonts w:ascii="Times New Roman" w:hAnsi="Times New Roman" w:cs="Times New Roman"/>
          <w:iCs/>
          <w:sz w:val="24"/>
          <w:szCs w:val="24"/>
        </w:rPr>
        <w:t>et al.</w:t>
      </w:r>
      <w:r>
        <w:rPr>
          <w:rFonts w:ascii="Times New Roman" w:hAnsi="Times New Roman" w:cs="Times New Roman"/>
          <w:sz w:val="24"/>
          <w:szCs w:val="24"/>
        </w:rPr>
        <w:t xml:space="preserve">, 2011) and its usage was recorded around 4500 years ago (Khatkar </w:t>
      </w:r>
      <w:r>
        <w:rPr>
          <w:rFonts w:ascii="Times New Roman" w:hAnsi="Times New Roman" w:cs="Times New Roman"/>
          <w:iCs/>
          <w:sz w:val="24"/>
          <w:szCs w:val="24"/>
        </w:rPr>
        <w:t>et al.</w:t>
      </w:r>
      <w:r>
        <w:rPr>
          <w:rFonts w:ascii="Times New Roman" w:hAnsi="Times New Roman" w:cs="Times New Roman"/>
          <w:sz w:val="24"/>
          <w:szCs w:val="24"/>
        </w:rPr>
        <w:t>, 2013)</w:t>
      </w:r>
    </w:p>
    <w:p w:rsidR="002F1946" w:rsidRDefault="002F1946" w:rsidP="002F194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Neem tree is </w:t>
      </w:r>
      <w:r w:rsidR="004D09E2">
        <w:rPr>
          <w:rFonts w:ascii="Times New Roman" w:hAnsi="Times New Roman" w:cs="Times New Roman"/>
          <w:sz w:val="24"/>
          <w:szCs w:val="24"/>
        </w:rPr>
        <w:t>a</w:t>
      </w:r>
      <w:r>
        <w:rPr>
          <w:rFonts w:ascii="Times New Roman" w:hAnsi="Times New Roman" w:cs="Times New Roman"/>
          <w:sz w:val="24"/>
          <w:szCs w:val="24"/>
        </w:rPr>
        <w:t>bout 12-18 metres in height with a circumference up to 1.8-2.4metres</w:t>
      </w:r>
      <w:r w:rsidR="009038AF">
        <w:rPr>
          <w:rFonts w:ascii="Times New Roman" w:hAnsi="Times New Roman" w:cs="Times New Roman"/>
          <w:sz w:val="24"/>
          <w:szCs w:val="24"/>
        </w:rPr>
        <w:t>.</w:t>
      </w:r>
      <w:r>
        <w:rPr>
          <w:rFonts w:ascii="Times New Roman" w:hAnsi="Times New Roman" w:cs="Times New Roman"/>
          <w:sz w:val="24"/>
          <w:szCs w:val="24"/>
        </w:rPr>
        <w:t xml:space="preserve"> Neem is a flowering plant which will produ</w:t>
      </w:r>
      <w:r w:rsidR="009038AF">
        <w:rPr>
          <w:rFonts w:ascii="Times New Roman" w:hAnsi="Times New Roman" w:cs="Times New Roman"/>
          <w:sz w:val="24"/>
          <w:szCs w:val="24"/>
        </w:rPr>
        <w:t>ce flower on 3-5 years of age (</w:t>
      </w:r>
      <w:r w:rsidRPr="009038AF">
        <w:rPr>
          <w:rFonts w:ascii="Times New Roman" w:hAnsi="Times New Roman" w:cs="Times New Roman"/>
          <w:sz w:val="24"/>
          <w:szCs w:val="24"/>
        </w:rPr>
        <w:t xml:space="preserve">Bempah </w:t>
      </w:r>
      <w:r w:rsidRPr="009038AF">
        <w:rPr>
          <w:rFonts w:ascii="Times New Roman" w:hAnsi="Times New Roman" w:cs="Times New Roman"/>
          <w:iCs/>
          <w:sz w:val="24"/>
          <w:szCs w:val="24"/>
        </w:rPr>
        <w:t>et al.</w:t>
      </w:r>
      <w:r w:rsidRPr="009038AF">
        <w:rPr>
          <w:rFonts w:ascii="Times New Roman" w:hAnsi="Times New Roman" w:cs="Times New Roman"/>
          <w:sz w:val="24"/>
          <w:szCs w:val="24"/>
        </w:rPr>
        <w:t xml:space="preserve">, 2011) </w:t>
      </w:r>
      <w:r>
        <w:rPr>
          <w:rFonts w:ascii="Times New Roman" w:hAnsi="Times New Roman" w:cs="Times New Roman"/>
          <w:sz w:val="24"/>
          <w:szCs w:val="24"/>
        </w:rPr>
        <w:t>in which the flowers are 4-7mm in length and 6-10mm in width (</w:t>
      </w:r>
      <w:r w:rsidRPr="009038AF">
        <w:rPr>
          <w:rFonts w:ascii="Times New Roman" w:hAnsi="Times New Roman" w:cs="Times New Roman"/>
          <w:sz w:val="24"/>
          <w:szCs w:val="24"/>
        </w:rPr>
        <w:t xml:space="preserve">Sultana </w:t>
      </w:r>
      <w:r w:rsidRPr="009038AF">
        <w:rPr>
          <w:rFonts w:ascii="Times New Roman" w:hAnsi="Times New Roman" w:cs="Times New Roman"/>
          <w:iCs/>
          <w:sz w:val="24"/>
          <w:szCs w:val="24"/>
        </w:rPr>
        <w:t>et al.</w:t>
      </w:r>
      <w:r w:rsidRPr="009038AF">
        <w:rPr>
          <w:rFonts w:ascii="Times New Roman" w:hAnsi="Times New Roman" w:cs="Times New Roman"/>
          <w:sz w:val="24"/>
          <w:szCs w:val="24"/>
        </w:rPr>
        <w:t>, 2011</w:t>
      </w:r>
      <w:r>
        <w:rPr>
          <w:rFonts w:ascii="Times New Roman" w:hAnsi="Times New Roman" w:cs="Times New Roman"/>
          <w:sz w:val="24"/>
          <w:szCs w:val="24"/>
        </w:rPr>
        <w:t>). The flower has a jasmine like odour and white in colour (</w:t>
      </w:r>
      <w:r w:rsidRPr="009038AF">
        <w:rPr>
          <w:rFonts w:ascii="Times New Roman" w:hAnsi="Times New Roman" w:cs="Times New Roman"/>
          <w:sz w:val="24"/>
          <w:szCs w:val="24"/>
        </w:rPr>
        <w:t xml:space="preserve">Bempah </w:t>
      </w:r>
      <w:r w:rsidRPr="009038AF">
        <w:rPr>
          <w:rFonts w:ascii="Times New Roman" w:hAnsi="Times New Roman" w:cs="Times New Roman"/>
          <w:iCs/>
          <w:sz w:val="24"/>
          <w:szCs w:val="24"/>
        </w:rPr>
        <w:t>et al.</w:t>
      </w:r>
      <w:r w:rsidRPr="009038AF">
        <w:rPr>
          <w:rFonts w:ascii="Times New Roman" w:hAnsi="Times New Roman" w:cs="Times New Roman"/>
          <w:sz w:val="24"/>
          <w:szCs w:val="24"/>
        </w:rPr>
        <w:t>, 2011).</w:t>
      </w:r>
      <w:r>
        <w:rPr>
          <w:rFonts w:ascii="Times New Roman" w:hAnsi="Times New Roman" w:cs="Times New Roman"/>
          <w:sz w:val="24"/>
          <w:szCs w:val="24"/>
        </w:rPr>
        <w:t xml:space="preserve"> The</w:t>
      </w:r>
      <w:r w:rsidR="00250F24">
        <w:rPr>
          <w:rFonts w:ascii="Times New Roman" w:hAnsi="Times New Roman" w:cs="Times New Roman"/>
          <w:sz w:val="24"/>
          <w:szCs w:val="24"/>
        </w:rPr>
        <w:t xml:space="preserve"> leaves are dark green in colour up to 30 cm in length and have</w:t>
      </w:r>
      <w:r>
        <w:rPr>
          <w:rFonts w:ascii="Times New Roman" w:hAnsi="Times New Roman" w:cs="Times New Roman"/>
          <w:sz w:val="24"/>
          <w:szCs w:val="24"/>
        </w:rPr>
        <w:t xml:space="preserve"> 3 lo</w:t>
      </w:r>
      <w:r w:rsidR="009038AF">
        <w:rPr>
          <w:rFonts w:ascii="Times New Roman" w:hAnsi="Times New Roman" w:cs="Times New Roman"/>
          <w:sz w:val="24"/>
          <w:szCs w:val="24"/>
        </w:rPr>
        <w:t xml:space="preserve">bed stigmata and seeded drupes (Bempah </w:t>
      </w:r>
      <w:r w:rsidR="009038AF" w:rsidRPr="00E40B60">
        <w:rPr>
          <w:rFonts w:ascii="Times New Roman" w:hAnsi="Times New Roman" w:cs="Times New Roman"/>
          <w:iCs/>
          <w:sz w:val="24"/>
          <w:szCs w:val="24"/>
        </w:rPr>
        <w:t>et al.</w:t>
      </w:r>
      <w:r w:rsidR="009038AF" w:rsidRPr="00E40B60">
        <w:rPr>
          <w:rFonts w:ascii="Times New Roman" w:hAnsi="Times New Roman" w:cs="Times New Roman"/>
          <w:sz w:val="24"/>
          <w:szCs w:val="24"/>
        </w:rPr>
        <w:t xml:space="preserve">, </w:t>
      </w:r>
      <w:r w:rsidR="009038AF">
        <w:rPr>
          <w:rFonts w:ascii="Times New Roman" w:hAnsi="Times New Roman" w:cs="Times New Roman"/>
          <w:sz w:val="24"/>
          <w:szCs w:val="24"/>
        </w:rPr>
        <w:t>2011).</w:t>
      </w:r>
      <w:r>
        <w:rPr>
          <w:rFonts w:ascii="Times New Roman" w:hAnsi="Times New Roman" w:cs="Times New Roman"/>
          <w:sz w:val="24"/>
          <w:szCs w:val="24"/>
        </w:rPr>
        <w:t xml:space="preserve"> The fruit of Neem is about 2</w:t>
      </w:r>
      <w:r w:rsidR="009038AF">
        <w:rPr>
          <w:rFonts w:ascii="Times New Roman" w:hAnsi="Times New Roman" w:cs="Times New Roman"/>
          <w:sz w:val="24"/>
          <w:szCs w:val="24"/>
        </w:rPr>
        <w:t xml:space="preserve"> </w:t>
      </w:r>
      <w:r>
        <w:rPr>
          <w:rFonts w:ascii="Times New Roman" w:hAnsi="Times New Roman" w:cs="Times New Roman"/>
          <w:sz w:val="24"/>
          <w:szCs w:val="24"/>
        </w:rPr>
        <w:t xml:space="preserve">cm </w:t>
      </w:r>
      <w:r>
        <w:rPr>
          <w:rFonts w:ascii="Times New Roman" w:hAnsi="Times New Roman" w:cs="Times New Roman"/>
          <w:sz w:val="24"/>
          <w:szCs w:val="24"/>
        </w:rPr>
        <w:lastRenderedPageBreak/>
        <w:t>long with w</w:t>
      </w:r>
      <w:r w:rsidR="004D09E2">
        <w:rPr>
          <w:rFonts w:ascii="Times New Roman" w:hAnsi="Times New Roman" w:cs="Times New Roman"/>
          <w:sz w:val="24"/>
          <w:szCs w:val="24"/>
        </w:rPr>
        <w:t>hite kernels and when mature it is</w:t>
      </w:r>
      <w:r>
        <w:rPr>
          <w:rFonts w:ascii="Times New Roman" w:hAnsi="Times New Roman" w:cs="Times New Roman"/>
          <w:sz w:val="24"/>
          <w:szCs w:val="24"/>
        </w:rPr>
        <w:t xml:space="preserve"> able to produce 50</w:t>
      </w:r>
      <w:r w:rsidR="009038AF">
        <w:rPr>
          <w:rFonts w:ascii="Times New Roman" w:hAnsi="Times New Roman" w:cs="Times New Roman"/>
          <w:sz w:val="24"/>
          <w:szCs w:val="24"/>
        </w:rPr>
        <w:t xml:space="preserve"> </w:t>
      </w:r>
      <w:r>
        <w:rPr>
          <w:rFonts w:ascii="Times New Roman" w:hAnsi="Times New Roman" w:cs="Times New Roman"/>
          <w:sz w:val="24"/>
          <w:szCs w:val="24"/>
        </w:rPr>
        <w:t>kg of fruit yearly (</w:t>
      </w:r>
      <w:r w:rsidRPr="009038AF">
        <w:rPr>
          <w:rFonts w:ascii="Times New Roman" w:hAnsi="Times New Roman" w:cs="Times New Roman"/>
          <w:sz w:val="24"/>
          <w:szCs w:val="24"/>
        </w:rPr>
        <w:t xml:space="preserve">Bempah </w:t>
      </w:r>
      <w:r w:rsidRPr="009038AF">
        <w:rPr>
          <w:rFonts w:ascii="Times New Roman" w:hAnsi="Times New Roman" w:cs="Times New Roman"/>
          <w:iCs/>
          <w:sz w:val="24"/>
          <w:szCs w:val="24"/>
        </w:rPr>
        <w:t>et al.</w:t>
      </w:r>
      <w:r w:rsidRPr="009038AF">
        <w:rPr>
          <w:rFonts w:ascii="Times New Roman" w:hAnsi="Times New Roman" w:cs="Times New Roman"/>
          <w:sz w:val="24"/>
          <w:szCs w:val="24"/>
        </w:rPr>
        <w:t>, 2011</w:t>
      </w:r>
      <w:r>
        <w:rPr>
          <w:rFonts w:ascii="Times New Roman" w:hAnsi="Times New Roman" w:cs="Times New Roman"/>
          <w:sz w:val="24"/>
          <w:szCs w:val="24"/>
        </w:rPr>
        <w:t>). The branch of Neem is dense with up to 10</w:t>
      </w:r>
      <w:r w:rsidR="009038AF">
        <w:rPr>
          <w:rFonts w:ascii="Times New Roman" w:hAnsi="Times New Roman" w:cs="Times New Roman"/>
          <w:sz w:val="24"/>
          <w:szCs w:val="24"/>
        </w:rPr>
        <w:t xml:space="preserve"> </w:t>
      </w:r>
      <w:r>
        <w:rPr>
          <w:rFonts w:ascii="Times New Roman" w:hAnsi="Times New Roman" w:cs="Times New Roman"/>
          <w:sz w:val="24"/>
          <w:szCs w:val="24"/>
        </w:rPr>
        <w:t>cm in length and has a dark brown bark (</w:t>
      </w:r>
      <w:r w:rsidRPr="009038AF">
        <w:rPr>
          <w:rFonts w:ascii="Times New Roman" w:hAnsi="Times New Roman" w:cs="Times New Roman"/>
          <w:sz w:val="24"/>
          <w:szCs w:val="24"/>
        </w:rPr>
        <w:t xml:space="preserve">Sultana </w:t>
      </w:r>
      <w:r w:rsidRPr="009038AF">
        <w:rPr>
          <w:rFonts w:ascii="Times New Roman" w:hAnsi="Times New Roman" w:cs="Times New Roman"/>
          <w:iCs/>
          <w:sz w:val="24"/>
          <w:szCs w:val="24"/>
        </w:rPr>
        <w:t>et al.</w:t>
      </w:r>
      <w:r w:rsidR="00E60174" w:rsidRPr="009038AF">
        <w:rPr>
          <w:rFonts w:ascii="Times New Roman" w:hAnsi="Times New Roman" w:cs="Times New Roman"/>
          <w:sz w:val="24"/>
          <w:szCs w:val="24"/>
        </w:rPr>
        <w:t>, 2011</w:t>
      </w:r>
      <w:r w:rsidR="00E60174">
        <w:rPr>
          <w:rFonts w:ascii="Times New Roman" w:hAnsi="Times New Roman" w:cs="Times New Roman"/>
          <w:sz w:val="24"/>
          <w:szCs w:val="24"/>
        </w:rPr>
        <w:t>). Futhermore, n</w:t>
      </w:r>
      <w:r>
        <w:rPr>
          <w:rFonts w:ascii="Times New Roman" w:hAnsi="Times New Roman" w:cs="Times New Roman"/>
          <w:sz w:val="24"/>
          <w:szCs w:val="24"/>
        </w:rPr>
        <w:t>eem tree is able to adapt very dry condition (</w:t>
      </w:r>
      <w:r w:rsidRPr="009038AF">
        <w:rPr>
          <w:rFonts w:ascii="Times New Roman" w:hAnsi="Times New Roman" w:cs="Times New Roman"/>
          <w:sz w:val="24"/>
          <w:szCs w:val="24"/>
        </w:rPr>
        <w:t xml:space="preserve">Bempah </w:t>
      </w:r>
      <w:r w:rsidRPr="009038AF">
        <w:rPr>
          <w:rFonts w:ascii="Times New Roman" w:hAnsi="Times New Roman" w:cs="Times New Roman"/>
          <w:iCs/>
          <w:sz w:val="24"/>
          <w:szCs w:val="24"/>
        </w:rPr>
        <w:t>et al.</w:t>
      </w:r>
      <w:r w:rsidRPr="009038AF">
        <w:rPr>
          <w:rFonts w:ascii="Times New Roman" w:hAnsi="Times New Roman" w:cs="Times New Roman"/>
          <w:sz w:val="24"/>
          <w:szCs w:val="24"/>
        </w:rPr>
        <w:t xml:space="preserve">, 2011; Sultana </w:t>
      </w:r>
      <w:r w:rsidRPr="009038AF">
        <w:rPr>
          <w:rFonts w:ascii="Times New Roman" w:hAnsi="Times New Roman" w:cs="Times New Roman"/>
          <w:iCs/>
          <w:sz w:val="24"/>
          <w:szCs w:val="24"/>
        </w:rPr>
        <w:t xml:space="preserve">et al., </w:t>
      </w:r>
      <w:r w:rsidRPr="009038AF">
        <w:rPr>
          <w:rFonts w:ascii="Times New Roman" w:hAnsi="Times New Roman" w:cs="Times New Roman"/>
          <w:sz w:val="24"/>
          <w:szCs w:val="24"/>
        </w:rPr>
        <w:t>2011</w:t>
      </w:r>
      <w:r>
        <w:rPr>
          <w:rFonts w:ascii="Times New Roman" w:hAnsi="Times New Roman" w:cs="Times New Roman"/>
          <w:sz w:val="24"/>
          <w:szCs w:val="24"/>
        </w:rPr>
        <w:t>) which is up to 120°C with minimal ra</w:t>
      </w:r>
      <w:r w:rsidR="007572BB">
        <w:rPr>
          <w:rFonts w:ascii="Times New Roman" w:hAnsi="Times New Roman" w:cs="Times New Roman"/>
          <w:sz w:val="24"/>
          <w:szCs w:val="24"/>
        </w:rPr>
        <w:t>in fall of 18 inches per year (</w:t>
      </w:r>
      <w:r w:rsidRPr="007572BB">
        <w:rPr>
          <w:rFonts w:ascii="Times New Roman" w:hAnsi="Times New Roman" w:cs="Times New Roman"/>
          <w:sz w:val="24"/>
          <w:szCs w:val="24"/>
        </w:rPr>
        <w:t xml:space="preserve">Kumar </w:t>
      </w:r>
      <w:r w:rsidRPr="007572BB">
        <w:rPr>
          <w:rFonts w:ascii="Times New Roman" w:hAnsi="Times New Roman" w:cs="Times New Roman"/>
          <w:iCs/>
          <w:sz w:val="24"/>
          <w:szCs w:val="24"/>
        </w:rPr>
        <w:t>et al.</w:t>
      </w:r>
      <w:r w:rsidRPr="007572BB">
        <w:rPr>
          <w:rFonts w:ascii="Times New Roman" w:hAnsi="Times New Roman" w:cs="Times New Roman"/>
          <w:sz w:val="24"/>
          <w:szCs w:val="24"/>
        </w:rPr>
        <w:t>, 2013</w:t>
      </w:r>
      <w:r>
        <w:rPr>
          <w:rFonts w:ascii="Times New Roman" w:hAnsi="Times New Roman" w:cs="Times New Roman"/>
          <w:sz w:val="24"/>
          <w:szCs w:val="24"/>
        </w:rPr>
        <w:t>). Besides that, these plant can grow well in calcareous soil with the pH up to 8.5 (Debashri and Tamal, 2012).</w:t>
      </w:r>
    </w:p>
    <w:p w:rsidR="001F49E9" w:rsidRDefault="001F49E9" w:rsidP="002F1946">
      <w:pPr>
        <w:autoSpaceDE w:val="0"/>
        <w:autoSpaceDN w:val="0"/>
        <w:adjustRightInd w:val="0"/>
        <w:spacing w:after="0" w:line="360" w:lineRule="auto"/>
        <w:rPr>
          <w:rFonts w:ascii="Times New Roman" w:hAnsi="Times New Roman" w:cs="Times New Roman"/>
          <w:b/>
          <w:iCs/>
          <w:color w:val="000000"/>
          <w:sz w:val="24"/>
          <w:szCs w:val="24"/>
        </w:rPr>
      </w:pPr>
    </w:p>
    <w:p w:rsidR="002F1946" w:rsidRDefault="008F2296" w:rsidP="002F1946">
      <w:pPr>
        <w:autoSpaceDE w:val="0"/>
        <w:autoSpaceDN w:val="0"/>
        <w:adjustRightInd w:val="0"/>
        <w:spacing w:after="0" w:line="360" w:lineRule="auto"/>
        <w:rPr>
          <w:rFonts w:ascii="Times New Roman" w:hAnsi="Times New Roman" w:cs="Times New Roman"/>
          <w:b/>
          <w:color w:val="000000"/>
          <w:sz w:val="24"/>
          <w:szCs w:val="24"/>
        </w:rPr>
      </w:pPr>
      <w:r>
        <w:rPr>
          <w:rFonts w:ascii="Times New Roman" w:hAnsi="Times New Roman" w:cs="Times New Roman"/>
          <w:b/>
          <w:iCs/>
          <w:color w:val="000000"/>
          <w:sz w:val="24"/>
          <w:szCs w:val="24"/>
        </w:rPr>
        <w:t xml:space="preserve">2.4.1 </w:t>
      </w:r>
      <w:r w:rsidR="002F1946">
        <w:rPr>
          <w:rFonts w:ascii="Times New Roman" w:hAnsi="Times New Roman" w:cs="Times New Roman"/>
          <w:b/>
          <w:iCs/>
          <w:color w:val="000000"/>
          <w:sz w:val="24"/>
          <w:szCs w:val="24"/>
        </w:rPr>
        <w:t xml:space="preserve">Biological activities of Neem </w:t>
      </w:r>
    </w:p>
    <w:p w:rsidR="002F1946" w:rsidRDefault="002F1946" w:rsidP="002F194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Nimbidin is the primary crude extract which is obtained from the oil of seed kernels from the Neem. From Nimbidin some tetranortriterpenes can be separated which includes Nimbin, Nimbinin, Nimbidinin,Nimbolide and Nimbidic acid. Nimbidin and sodium Nimbidate poses </w:t>
      </w:r>
      <w:r w:rsidR="004D09E2">
        <w:rPr>
          <w:rFonts w:ascii="Times New Roman" w:hAnsi="Times New Roman" w:cs="Times New Roman"/>
          <w:color w:val="000000"/>
          <w:sz w:val="24"/>
          <w:szCs w:val="24"/>
        </w:rPr>
        <w:t>an a</w:t>
      </w:r>
      <w:r>
        <w:rPr>
          <w:rFonts w:ascii="Times New Roman" w:hAnsi="Times New Roman" w:cs="Times New Roman"/>
          <w:color w:val="000000"/>
          <w:sz w:val="24"/>
          <w:szCs w:val="24"/>
        </w:rPr>
        <w:t>nti-inflammatory activity in formalin induced arthritis in rats and has antiulcer effects, antihistamine by blocking H2 receptor. Nimbidin shows spermicidal activity in human and</w:t>
      </w:r>
      <w:r w:rsidR="004D09E2">
        <w:rPr>
          <w:rFonts w:ascii="Times New Roman" w:hAnsi="Times New Roman" w:cs="Times New Roman"/>
          <w:color w:val="000000"/>
          <w:sz w:val="24"/>
          <w:szCs w:val="24"/>
        </w:rPr>
        <w:t xml:space="preserve"> rats. Furthermore , studies have</w:t>
      </w:r>
      <w:r>
        <w:rPr>
          <w:rFonts w:ascii="Times New Roman" w:hAnsi="Times New Roman" w:cs="Times New Roman"/>
          <w:color w:val="000000"/>
          <w:sz w:val="24"/>
          <w:szCs w:val="24"/>
        </w:rPr>
        <w:t xml:space="preserve"> been done on fasting rabbits by administrating oral Nimbidin which results in reduced blood glucose level. It also poses antifungal activity against </w:t>
      </w:r>
      <w:r>
        <w:rPr>
          <w:rFonts w:ascii="Times New Roman" w:hAnsi="Times New Roman" w:cs="Times New Roman"/>
          <w:i/>
          <w:iCs/>
          <w:color w:val="000000"/>
          <w:sz w:val="24"/>
          <w:szCs w:val="24"/>
        </w:rPr>
        <w:t xml:space="preserve">Tinea rubrum </w:t>
      </w:r>
      <w:r>
        <w:rPr>
          <w:rFonts w:ascii="Times New Roman" w:hAnsi="Times New Roman" w:cs="Times New Roman"/>
          <w:color w:val="000000"/>
          <w:sz w:val="24"/>
          <w:szCs w:val="24"/>
        </w:rPr>
        <w:t xml:space="preserve">and </w:t>
      </w:r>
      <w:r w:rsidR="004D09E2">
        <w:rPr>
          <w:rFonts w:ascii="Times New Roman" w:hAnsi="Times New Roman" w:cs="Times New Roman"/>
          <w:i/>
          <w:iCs/>
          <w:color w:val="000000"/>
          <w:sz w:val="24"/>
          <w:szCs w:val="24"/>
        </w:rPr>
        <w:t>Mycobacterium t</w:t>
      </w:r>
      <w:r>
        <w:rPr>
          <w:rFonts w:ascii="Times New Roman" w:hAnsi="Times New Roman" w:cs="Times New Roman"/>
          <w:i/>
          <w:iCs/>
          <w:color w:val="000000"/>
          <w:sz w:val="24"/>
          <w:szCs w:val="24"/>
        </w:rPr>
        <w:t>uberculosis</w:t>
      </w:r>
      <w:r>
        <w:rPr>
          <w:rFonts w:ascii="Times New Roman" w:hAnsi="Times New Roman" w:cs="Times New Roman"/>
          <w:color w:val="000000"/>
          <w:sz w:val="24"/>
          <w:szCs w:val="24"/>
        </w:rPr>
        <w:t>. In dogs, administration of Sodium Nimbidin</w:t>
      </w:r>
      <w:r w:rsidR="004D09E2">
        <w:rPr>
          <w:rFonts w:ascii="Times New Roman" w:hAnsi="Times New Roman" w:cs="Times New Roman"/>
          <w:color w:val="000000"/>
          <w:sz w:val="24"/>
          <w:szCs w:val="24"/>
        </w:rPr>
        <w:t xml:space="preserve">ate causes diuresis indicating it </w:t>
      </w:r>
      <w:r>
        <w:rPr>
          <w:rFonts w:ascii="Times New Roman" w:hAnsi="Times New Roman" w:cs="Times New Roman"/>
          <w:color w:val="000000"/>
          <w:sz w:val="24"/>
          <w:szCs w:val="24"/>
        </w:rPr>
        <w:t xml:space="preserve">as a diuretic agent. Nimbolide poses anti-malarial activity against </w:t>
      </w:r>
      <w:r w:rsidR="004D09E2">
        <w:rPr>
          <w:rFonts w:ascii="Times New Roman" w:hAnsi="Times New Roman" w:cs="Times New Roman"/>
          <w:i/>
          <w:iCs/>
          <w:color w:val="000000"/>
          <w:sz w:val="24"/>
          <w:szCs w:val="24"/>
        </w:rPr>
        <w:t>P</w:t>
      </w:r>
      <w:r>
        <w:rPr>
          <w:rFonts w:ascii="Times New Roman" w:hAnsi="Times New Roman" w:cs="Times New Roman"/>
          <w:i/>
          <w:iCs/>
          <w:color w:val="000000"/>
          <w:sz w:val="24"/>
          <w:szCs w:val="24"/>
        </w:rPr>
        <w:t xml:space="preserve">lasmodium falciparum </w:t>
      </w:r>
      <w:r>
        <w:rPr>
          <w:rFonts w:ascii="Times New Roman" w:hAnsi="Times New Roman" w:cs="Times New Roman"/>
          <w:color w:val="000000"/>
          <w:sz w:val="24"/>
          <w:szCs w:val="24"/>
        </w:rPr>
        <w:t xml:space="preserve">and antibacterial activity against </w:t>
      </w:r>
      <w:r>
        <w:rPr>
          <w:rFonts w:ascii="Times New Roman" w:hAnsi="Times New Roman" w:cs="Times New Roman"/>
          <w:i/>
          <w:iCs/>
          <w:color w:val="000000"/>
          <w:sz w:val="24"/>
          <w:szCs w:val="24"/>
        </w:rPr>
        <w:t xml:space="preserve">Staphylococcus aureus </w:t>
      </w:r>
      <w:r>
        <w:rPr>
          <w:rFonts w:ascii="Times New Roman" w:hAnsi="Times New Roman" w:cs="Times New Roman"/>
          <w:color w:val="000000"/>
          <w:sz w:val="24"/>
          <w:szCs w:val="24"/>
        </w:rPr>
        <w:t xml:space="preserve">and </w:t>
      </w:r>
      <w:r>
        <w:rPr>
          <w:rFonts w:ascii="Times New Roman" w:hAnsi="Times New Roman" w:cs="Times New Roman"/>
          <w:i/>
          <w:iCs/>
          <w:color w:val="000000"/>
          <w:sz w:val="24"/>
          <w:szCs w:val="24"/>
        </w:rPr>
        <w:t xml:space="preserve">Staphylococcus coagulase </w:t>
      </w:r>
      <w:r>
        <w:rPr>
          <w:rFonts w:ascii="Times New Roman" w:hAnsi="Times New Roman" w:cs="Times New Roman"/>
          <w:color w:val="000000"/>
          <w:sz w:val="24"/>
          <w:szCs w:val="24"/>
        </w:rPr>
        <w:t>and Gedunin also contain</w:t>
      </w:r>
      <w:r w:rsidR="004D09E2">
        <w:rPr>
          <w:rFonts w:ascii="Times New Roman" w:hAnsi="Times New Roman" w:cs="Times New Roman"/>
          <w:color w:val="000000"/>
          <w:sz w:val="24"/>
          <w:szCs w:val="24"/>
        </w:rPr>
        <w:t>s</w:t>
      </w:r>
      <w:r>
        <w:rPr>
          <w:rFonts w:ascii="Times New Roman" w:hAnsi="Times New Roman" w:cs="Times New Roman"/>
          <w:color w:val="000000"/>
          <w:sz w:val="24"/>
          <w:szCs w:val="24"/>
        </w:rPr>
        <w:t xml:space="preserve"> anti fungal and anti malarial activity</w:t>
      </w:r>
      <w:r>
        <w:rPr>
          <w:rFonts w:ascii="Times New Roman" w:hAnsi="Times New Roman" w:cs="Times New Roman"/>
          <w:sz w:val="24"/>
          <w:szCs w:val="24"/>
        </w:rPr>
        <w:t xml:space="preserve"> (Kumar </w:t>
      </w:r>
      <w:r w:rsidRPr="00250F24">
        <w:rPr>
          <w:rFonts w:ascii="Times New Roman" w:hAnsi="Times New Roman" w:cs="Times New Roman"/>
          <w:iCs/>
          <w:sz w:val="24"/>
          <w:szCs w:val="24"/>
        </w:rPr>
        <w:t>et al.</w:t>
      </w:r>
      <w:r w:rsidRPr="00250F24">
        <w:rPr>
          <w:rFonts w:ascii="Times New Roman" w:hAnsi="Times New Roman" w:cs="Times New Roman"/>
          <w:sz w:val="24"/>
          <w:szCs w:val="24"/>
        </w:rPr>
        <w:t>,</w:t>
      </w:r>
      <w:r>
        <w:rPr>
          <w:rFonts w:ascii="Times New Roman" w:hAnsi="Times New Roman" w:cs="Times New Roman"/>
          <w:sz w:val="24"/>
          <w:szCs w:val="24"/>
        </w:rPr>
        <w:t xml:space="preserve"> 2010).  Azadirachtin, is a tetranortriterpenoid which encompass primary and secondary antifeedant and disrupt moulting, inhibiting the growth and causes malformation of larval of certain insects. Mahmoodin which is a deoxygedunin obtained from seed oil of Neem plant has moderate anti bacterial action. Condensed tannin which obtain from the bark of </w:t>
      </w:r>
      <w:r w:rsidR="004D09E2">
        <w:rPr>
          <w:rFonts w:ascii="Times New Roman" w:hAnsi="Times New Roman" w:cs="Times New Roman"/>
          <w:i/>
          <w:iCs/>
          <w:sz w:val="24"/>
          <w:szCs w:val="24"/>
        </w:rPr>
        <w:t>Azadirachta i</w:t>
      </w:r>
      <w:r>
        <w:rPr>
          <w:rFonts w:ascii="Times New Roman" w:hAnsi="Times New Roman" w:cs="Times New Roman"/>
          <w:i/>
          <w:iCs/>
          <w:sz w:val="24"/>
          <w:szCs w:val="24"/>
        </w:rPr>
        <w:t xml:space="preserve">ndica </w:t>
      </w:r>
      <w:r>
        <w:rPr>
          <w:rFonts w:ascii="Times New Roman" w:hAnsi="Times New Roman" w:cs="Times New Roman"/>
          <w:sz w:val="24"/>
          <w:szCs w:val="24"/>
        </w:rPr>
        <w:t>has the ability to restrain the generation of chemiluminescence by activated human polymorphonuclear neutrophils (PMN), in which this compound point out the inhibition of oxidative burst of PMN during inflammation</w:t>
      </w:r>
      <w:r w:rsidR="001F13E0">
        <w:rPr>
          <w:rFonts w:ascii="Times New Roman" w:hAnsi="Times New Roman" w:cs="Times New Roman"/>
          <w:sz w:val="24"/>
          <w:szCs w:val="24"/>
        </w:rPr>
        <w:t xml:space="preserve"> </w:t>
      </w:r>
      <w:r w:rsidR="009038AF">
        <w:rPr>
          <w:rFonts w:ascii="Times New Roman" w:hAnsi="Times New Roman" w:cs="Times New Roman"/>
          <w:sz w:val="24"/>
          <w:szCs w:val="24"/>
        </w:rPr>
        <w:t>(</w:t>
      </w:r>
      <w:r w:rsidR="001F13E0">
        <w:rPr>
          <w:rFonts w:ascii="Times New Roman" w:hAnsi="Times New Roman" w:cs="Times New Roman"/>
          <w:sz w:val="24"/>
          <w:szCs w:val="24"/>
        </w:rPr>
        <w:t>Nishan and Subramanian</w:t>
      </w:r>
      <w:r w:rsidR="009038AF">
        <w:rPr>
          <w:rFonts w:ascii="Times New Roman" w:hAnsi="Times New Roman" w:cs="Times New Roman"/>
          <w:sz w:val="24"/>
          <w:szCs w:val="24"/>
        </w:rPr>
        <w:t>,</w:t>
      </w:r>
      <w:r w:rsidR="001F13E0">
        <w:rPr>
          <w:rFonts w:ascii="Times New Roman" w:hAnsi="Times New Roman" w:cs="Times New Roman"/>
          <w:sz w:val="24"/>
          <w:szCs w:val="24"/>
        </w:rPr>
        <w:t xml:space="preserve"> 2014)</w:t>
      </w:r>
      <w:r>
        <w:rPr>
          <w:rFonts w:ascii="Times New Roman" w:hAnsi="Times New Roman" w:cs="Times New Roman"/>
          <w:sz w:val="24"/>
          <w:szCs w:val="24"/>
        </w:rPr>
        <w:t xml:space="preserve">. </w:t>
      </w:r>
    </w:p>
    <w:p w:rsidR="009038AF" w:rsidRDefault="006F3C7C" w:rsidP="006F3C7C">
      <w:pPr>
        <w:widowControl w:val="0"/>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1E35E9">
        <w:rPr>
          <w:rFonts w:ascii="Times New Roman" w:hAnsi="Times New Roman" w:cs="Times New Roman"/>
          <w:b/>
          <w:bCs/>
          <w:sz w:val="24"/>
          <w:szCs w:val="24"/>
        </w:rPr>
        <w:t xml:space="preserve">                 </w:t>
      </w:r>
      <w:r w:rsidR="00F14F19">
        <w:rPr>
          <w:rFonts w:ascii="Times New Roman" w:hAnsi="Times New Roman" w:cs="Times New Roman"/>
          <w:b/>
          <w:bCs/>
          <w:sz w:val="24"/>
          <w:szCs w:val="24"/>
        </w:rPr>
        <w:t xml:space="preserve"> </w:t>
      </w:r>
    </w:p>
    <w:p w:rsidR="00A030B5" w:rsidRDefault="00A030B5" w:rsidP="006F3C7C">
      <w:pPr>
        <w:widowControl w:val="0"/>
        <w:autoSpaceDE w:val="0"/>
        <w:autoSpaceDN w:val="0"/>
        <w:adjustRightInd w:val="0"/>
        <w:spacing w:after="0" w:line="240" w:lineRule="auto"/>
        <w:rPr>
          <w:rFonts w:ascii="Times New Roman" w:hAnsi="Times New Roman" w:cs="Times New Roman"/>
          <w:b/>
          <w:bCs/>
          <w:sz w:val="24"/>
          <w:szCs w:val="24"/>
        </w:rPr>
      </w:pPr>
    </w:p>
    <w:p w:rsidR="00A030B5" w:rsidRDefault="00A030B5" w:rsidP="006F3C7C">
      <w:pPr>
        <w:widowControl w:val="0"/>
        <w:autoSpaceDE w:val="0"/>
        <w:autoSpaceDN w:val="0"/>
        <w:adjustRightInd w:val="0"/>
        <w:spacing w:after="0" w:line="240" w:lineRule="auto"/>
        <w:rPr>
          <w:rFonts w:ascii="Times New Roman" w:hAnsi="Times New Roman" w:cs="Times New Roman"/>
          <w:b/>
          <w:bCs/>
          <w:sz w:val="24"/>
          <w:szCs w:val="24"/>
        </w:rPr>
      </w:pPr>
    </w:p>
    <w:p w:rsidR="00A030B5" w:rsidRDefault="00A030B5" w:rsidP="006F3C7C">
      <w:pPr>
        <w:widowControl w:val="0"/>
        <w:autoSpaceDE w:val="0"/>
        <w:autoSpaceDN w:val="0"/>
        <w:adjustRightInd w:val="0"/>
        <w:spacing w:after="0" w:line="240" w:lineRule="auto"/>
        <w:rPr>
          <w:rFonts w:ascii="Times New Roman" w:hAnsi="Times New Roman" w:cs="Times New Roman"/>
          <w:b/>
          <w:bCs/>
          <w:sz w:val="24"/>
          <w:szCs w:val="24"/>
        </w:rPr>
      </w:pPr>
    </w:p>
    <w:p w:rsidR="00A030B5" w:rsidRDefault="00A030B5" w:rsidP="006F3C7C">
      <w:pPr>
        <w:widowControl w:val="0"/>
        <w:autoSpaceDE w:val="0"/>
        <w:autoSpaceDN w:val="0"/>
        <w:adjustRightInd w:val="0"/>
        <w:spacing w:after="0" w:line="240" w:lineRule="auto"/>
        <w:rPr>
          <w:rFonts w:ascii="Times New Roman" w:hAnsi="Times New Roman" w:cs="Times New Roman"/>
          <w:b/>
          <w:bCs/>
          <w:sz w:val="24"/>
          <w:szCs w:val="24"/>
        </w:rPr>
      </w:pPr>
    </w:p>
    <w:p w:rsidR="00A030B5" w:rsidRDefault="00A030B5" w:rsidP="006F3C7C">
      <w:pPr>
        <w:widowControl w:val="0"/>
        <w:autoSpaceDE w:val="0"/>
        <w:autoSpaceDN w:val="0"/>
        <w:adjustRightInd w:val="0"/>
        <w:spacing w:after="0" w:line="240" w:lineRule="auto"/>
        <w:rPr>
          <w:rFonts w:ascii="Times New Roman" w:hAnsi="Times New Roman" w:cs="Times New Roman"/>
          <w:b/>
          <w:bCs/>
          <w:sz w:val="24"/>
          <w:szCs w:val="24"/>
        </w:rPr>
      </w:pPr>
    </w:p>
    <w:p w:rsidR="00A030B5" w:rsidRDefault="00A030B5" w:rsidP="006F3C7C">
      <w:pPr>
        <w:widowControl w:val="0"/>
        <w:autoSpaceDE w:val="0"/>
        <w:autoSpaceDN w:val="0"/>
        <w:adjustRightInd w:val="0"/>
        <w:spacing w:after="0" w:line="240" w:lineRule="auto"/>
        <w:rPr>
          <w:rFonts w:ascii="Times New Roman" w:hAnsi="Times New Roman" w:cs="Times New Roman"/>
          <w:b/>
          <w:bCs/>
          <w:sz w:val="24"/>
          <w:szCs w:val="24"/>
        </w:rPr>
      </w:pPr>
    </w:p>
    <w:p w:rsidR="00A030B5" w:rsidRDefault="00A030B5" w:rsidP="006F3C7C">
      <w:pPr>
        <w:widowControl w:val="0"/>
        <w:autoSpaceDE w:val="0"/>
        <w:autoSpaceDN w:val="0"/>
        <w:adjustRightInd w:val="0"/>
        <w:spacing w:after="0" w:line="240" w:lineRule="auto"/>
        <w:rPr>
          <w:rFonts w:ascii="Times New Roman" w:hAnsi="Times New Roman" w:cs="Times New Roman"/>
          <w:b/>
          <w:bCs/>
          <w:sz w:val="24"/>
          <w:szCs w:val="24"/>
        </w:rPr>
      </w:pPr>
    </w:p>
    <w:p w:rsidR="00A030B5" w:rsidRDefault="00A030B5" w:rsidP="006F3C7C">
      <w:pPr>
        <w:widowControl w:val="0"/>
        <w:autoSpaceDE w:val="0"/>
        <w:autoSpaceDN w:val="0"/>
        <w:adjustRightInd w:val="0"/>
        <w:spacing w:after="0" w:line="240" w:lineRule="auto"/>
        <w:rPr>
          <w:rFonts w:ascii="Times New Roman" w:hAnsi="Times New Roman" w:cs="Times New Roman"/>
          <w:b/>
          <w:bCs/>
          <w:sz w:val="24"/>
          <w:szCs w:val="24"/>
        </w:rPr>
      </w:pPr>
    </w:p>
    <w:p w:rsidR="00A030B5" w:rsidRDefault="00A030B5" w:rsidP="006F3C7C">
      <w:pPr>
        <w:widowControl w:val="0"/>
        <w:autoSpaceDE w:val="0"/>
        <w:autoSpaceDN w:val="0"/>
        <w:adjustRightInd w:val="0"/>
        <w:spacing w:after="0" w:line="240" w:lineRule="auto"/>
        <w:rPr>
          <w:rFonts w:ascii="Times New Roman" w:hAnsi="Times New Roman" w:cs="Times New Roman"/>
          <w:b/>
          <w:bCs/>
          <w:sz w:val="24"/>
          <w:szCs w:val="24"/>
        </w:rPr>
      </w:pPr>
    </w:p>
    <w:p w:rsidR="00A030B5" w:rsidRDefault="00A030B5" w:rsidP="006F3C7C">
      <w:pPr>
        <w:widowControl w:val="0"/>
        <w:autoSpaceDE w:val="0"/>
        <w:autoSpaceDN w:val="0"/>
        <w:adjustRightInd w:val="0"/>
        <w:spacing w:after="0" w:line="240" w:lineRule="auto"/>
        <w:rPr>
          <w:rFonts w:ascii="Times New Roman" w:hAnsi="Times New Roman" w:cs="Times New Roman"/>
          <w:b/>
          <w:bCs/>
          <w:sz w:val="24"/>
          <w:szCs w:val="24"/>
        </w:rPr>
      </w:pPr>
    </w:p>
    <w:p w:rsidR="00A030B5" w:rsidRDefault="00A030B5" w:rsidP="006F3C7C">
      <w:pPr>
        <w:widowControl w:val="0"/>
        <w:autoSpaceDE w:val="0"/>
        <w:autoSpaceDN w:val="0"/>
        <w:adjustRightInd w:val="0"/>
        <w:spacing w:after="0" w:line="240" w:lineRule="auto"/>
        <w:rPr>
          <w:rFonts w:ascii="Times New Roman" w:hAnsi="Times New Roman" w:cs="Times New Roman"/>
          <w:b/>
          <w:bCs/>
          <w:sz w:val="24"/>
          <w:szCs w:val="24"/>
        </w:rPr>
      </w:pPr>
    </w:p>
    <w:p w:rsidR="006F3C7C" w:rsidRPr="001E35E9" w:rsidRDefault="00A030B5" w:rsidP="006F3C7C">
      <w:pPr>
        <w:widowControl w:val="0"/>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001E35E9">
        <w:rPr>
          <w:rFonts w:ascii="Times New Roman" w:hAnsi="Times New Roman" w:cs="Times New Roman"/>
          <w:b/>
          <w:bCs/>
          <w:sz w:val="24"/>
          <w:szCs w:val="24"/>
        </w:rPr>
        <w:t>Table 2:</w:t>
      </w:r>
      <w:r w:rsidR="006F3C7C">
        <w:rPr>
          <w:rFonts w:ascii="Times New Roman" w:hAnsi="Times New Roman" w:cs="Times New Roman"/>
          <w:b/>
          <w:bCs/>
          <w:sz w:val="24"/>
          <w:szCs w:val="24"/>
        </w:rPr>
        <w:t xml:space="preserve">   </w:t>
      </w:r>
      <w:r w:rsidR="006F3C7C" w:rsidRPr="001E35E9">
        <w:rPr>
          <w:rFonts w:ascii="Times New Roman" w:hAnsi="Times New Roman" w:cs="Times New Roman"/>
          <w:b/>
          <w:sz w:val="24"/>
          <w:szCs w:val="24"/>
        </w:rPr>
        <w:t>Some bioactive compounds from neem</w:t>
      </w:r>
    </w:p>
    <w:p w:rsidR="00064772" w:rsidRDefault="00064772" w:rsidP="006F3C7C">
      <w:pPr>
        <w:autoSpaceDE w:val="0"/>
        <w:autoSpaceDN w:val="0"/>
        <w:adjustRightInd w:val="0"/>
        <w:spacing w:after="0" w:line="360" w:lineRule="auto"/>
        <w:jc w:val="both"/>
        <w:rPr>
          <w:rFonts w:ascii="Times New Roman" w:hAnsi="Times New Roman" w:cs="Times New Roman"/>
          <w:sz w:val="24"/>
          <w:szCs w:val="24"/>
        </w:rPr>
      </w:pPr>
    </w:p>
    <w:tbl>
      <w:tblPr>
        <w:tblStyle w:val="TableGrid"/>
        <w:tblW w:w="0" w:type="auto"/>
        <w:tblInd w:w="1458" w:type="dxa"/>
        <w:tblLook w:val="04A0"/>
      </w:tblPr>
      <w:tblGrid>
        <w:gridCol w:w="2160"/>
        <w:gridCol w:w="1440"/>
        <w:gridCol w:w="2880"/>
      </w:tblGrid>
      <w:tr w:rsidR="00064772" w:rsidTr="009069AB">
        <w:tc>
          <w:tcPr>
            <w:tcW w:w="2160" w:type="dxa"/>
            <w:tcBorders>
              <w:left w:val="nil"/>
              <w:bottom w:val="single" w:sz="4" w:space="0" w:color="auto"/>
              <w:right w:val="nil"/>
            </w:tcBorders>
          </w:tcPr>
          <w:p w:rsidR="00064772" w:rsidRPr="009069AB" w:rsidRDefault="00064772" w:rsidP="006F3C7C">
            <w:pPr>
              <w:autoSpaceDE w:val="0"/>
              <w:autoSpaceDN w:val="0"/>
              <w:adjustRightInd w:val="0"/>
              <w:spacing w:line="360" w:lineRule="auto"/>
              <w:jc w:val="both"/>
              <w:rPr>
                <w:rFonts w:ascii="Times New Roman" w:hAnsi="Times New Roman" w:cs="Times New Roman"/>
                <w:b/>
                <w:sz w:val="24"/>
                <w:szCs w:val="24"/>
              </w:rPr>
            </w:pPr>
            <w:r w:rsidRPr="009069AB">
              <w:rPr>
                <w:rFonts w:ascii="Times New Roman" w:hAnsi="Times New Roman" w:cs="Times New Roman"/>
                <w:b/>
                <w:sz w:val="24"/>
                <w:szCs w:val="24"/>
              </w:rPr>
              <w:t>Neem compound</w:t>
            </w:r>
          </w:p>
        </w:tc>
        <w:tc>
          <w:tcPr>
            <w:tcW w:w="1440" w:type="dxa"/>
            <w:tcBorders>
              <w:left w:val="nil"/>
              <w:bottom w:val="single" w:sz="4" w:space="0" w:color="auto"/>
              <w:right w:val="nil"/>
            </w:tcBorders>
          </w:tcPr>
          <w:p w:rsidR="00064772" w:rsidRPr="009069AB" w:rsidRDefault="00064772" w:rsidP="006F3C7C">
            <w:pPr>
              <w:autoSpaceDE w:val="0"/>
              <w:autoSpaceDN w:val="0"/>
              <w:adjustRightInd w:val="0"/>
              <w:spacing w:line="360" w:lineRule="auto"/>
              <w:jc w:val="both"/>
              <w:rPr>
                <w:rFonts w:ascii="Times New Roman" w:hAnsi="Times New Roman" w:cs="Times New Roman"/>
                <w:b/>
                <w:sz w:val="24"/>
                <w:szCs w:val="24"/>
              </w:rPr>
            </w:pPr>
            <w:r w:rsidRPr="009069AB">
              <w:rPr>
                <w:rFonts w:ascii="Times New Roman" w:hAnsi="Times New Roman" w:cs="Times New Roman"/>
                <w:b/>
                <w:sz w:val="24"/>
                <w:szCs w:val="24"/>
              </w:rPr>
              <w:t>Source</w:t>
            </w:r>
          </w:p>
        </w:tc>
        <w:tc>
          <w:tcPr>
            <w:tcW w:w="2880" w:type="dxa"/>
            <w:tcBorders>
              <w:left w:val="nil"/>
              <w:bottom w:val="single" w:sz="4" w:space="0" w:color="auto"/>
              <w:right w:val="nil"/>
            </w:tcBorders>
          </w:tcPr>
          <w:p w:rsidR="00064772" w:rsidRPr="009069AB" w:rsidRDefault="009069AB" w:rsidP="006F3C7C">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064772" w:rsidRPr="009069AB">
              <w:rPr>
                <w:rFonts w:ascii="Times New Roman" w:hAnsi="Times New Roman" w:cs="Times New Roman"/>
                <w:b/>
                <w:sz w:val="24"/>
                <w:szCs w:val="24"/>
              </w:rPr>
              <w:t>Biological activity</w:t>
            </w:r>
          </w:p>
        </w:tc>
      </w:tr>
      <w:tr w:rsidR="00064772" w:rsidTr="009069AB">
        <w:trPr>
          <w:trHeight w:val="4463"/>
        </w:trPr>
        <w:tc>
          <w:tcPr>
            <w:tcW w:w="2160" w:type="dxa"/>
            <w:tcBorders>
              <w:top w:val="single" w:sz="4" w:space="0" w:color="auto"/>
              <w:left w:val="nil"/>
              <w:bottom w:val="single" w:sz="4" w:space="0" w:color="000000" w:themeColor="text1"/>
              <w:right w:val="nil"/>
            </w:tcBorders>
          </w:tcPr>
          <w:p w:rsidR="00064772" w:rsidRPr="001E35E9" w:rsidRDefault="00064772" w:rsidP="00064772">
            <w:pPr>
              <w:widowControl w:val="0"/>
              <w:autoSpaceDE w:val="0"/>
              <w:autoSpaceDN w:val="0"/>
              <w:adjustRightInd w:val="0"/>
              <w:spacing w:line="360" w:lineRule="auto"/>
              <w:jc w:val="both"/>
              <w:rPr>
                <w:rFonts w:ascii="Times New Roman" w:hAnsi="Times New Roman" w:cs="Times New Roman"/>
                <w:sz w:val="24"/>
                <w:szCs w:val="24"/>
              </w:rPr>
            </w:pPr>
            <w:r w:rsidRPr="001E35E9">
              <w:rPr>
                <w:rFonts w:ascii="Times New Roman" w:hAnsi="Times New Roman" w:cs="Times New Roman"/>
                <w:sz w:val="24"/>
                <w:szCs w:val="24"/>
              </w:rPr>
              <w:t>Nimbidin</w:t>
            </w:r>
          </w:p>
          <w:p w:rsidR="00064772" w:rsidRPr="001E35E9" w:rsidRDefault="00064772" w:rsidP="00064772">
            <w:pPr>
              <w:widowControl w:val="0"/>
              <w:autoSpaceDE w:val="0"/>
              <w:autoSpaceDN w:val="0"/>
              <w:adjustRightInd w:val="0"/>
              <w:spacing w:line="360" w:lineRule="auto"/>
              <w:ind w:left="20"/>
              <w:jc w:val="both"/>
              <w:rPr>
                <w:rFonts w:ascii="Times New Roman" w:hAnsi="Times New Roman" w:cs="Times New Roman"/>
                <w:sz w:val="24"/>
                <w:szCs w:val="24"/>
              </w:rPr>
            </w:pPr>
            <w:r w:rsidRPr="001E35E9">
              <w:rPr>
                <w:rFonts w:ascii="Times New Roman" w:hAnsi="Times New Roman" w:cs="Times New Roman"/>
                <w:sz w:val="24"/>
                <w:szCs w:val="24"/>
              </w:rPr>
              <w:t>Sodium nimbidate</w:t>
            </w:r>
          </w:p>
          <w:p w:rsidR="00064772" w:rsidRDefault="00064772" w:rsidP="00064772">
            <w:pPr>
              <w:autoSpaceDE w:val="0"/>
              <w:autoSpaceDN w:val="0"/>
              <w:adjustRightInd w:val="0"/>
              <w:spacing w:line="360" w:lineRule="auto"/>
              <w:jc w:val="both"/>
              <w:rPr>
                <w:rFonts w:ascii="Times New Roman" w:hAnsi="Times New Roman" w:cs="Times New Roman"/>
                <w:sz w:val="24"/>
                <w:szCs w:val="24"/>
              </w:rPr>
            </w:pPr>
            <w:r w:rsidRPr="001E35E9">
              <w:rPr>
                <w:rFonts w:ascii="Times New Roman" w:hAnsi="Times New Roman" w:cs="Times New Roman"/>
                <w:sz w:val="24"/>
                <w:szCs w:val="24"/>
              </w:rPr>
              <w:t>Nimbin</w:t>
            </w:r>
          </w:p>
        </w:tc>
        <w:tc>
          <w:tcPr>
            <w:tcW w:w="1440" w:type="dxa"/>
            <w:tcBorders>
              <w:top w:val="single" w:sz="4" w:space="0" w:color="auto"/>
              <w:left w:val="nil"/>
              <w:bottom w:val="single" w:sz="4" w:space="0" w:color="000000" w:themeColor="text1"/>
              <w:right w:val="nil"/>
            </w:tcBorders>
          </w:tcPr>
          <w:p w:rsidR="00064772" w:rsidRDefault="00064772" w:rsidP="006F3C7C">
            <w:pPr>
              <w:autoSpaceDE w:val="0"/>
              <w:autoSpaceDN w:val="0"/>
              <w:adjustRightInd w:val="0"/>
              <w:spacing w:line="360" w:lineRule="auto"/>
              <w:jc w:val="both"/>
              <w:rPr>
                <w:rFonts w:ascii="Times New Roman" w:hAnsi="Times New Roman" w:cs="Times New Roman"/>
                <w:sz w:val="24"/>
                <w:szCs w:val="24"/>
              </w:rPr>
            </w:pPr>
            <w:r w:rsidRPr="001E35E9">
              <w:rPr>
                <w:rFonts w:ascii="Times New Roman" w:hAnsi="Times New Roman" w:cs="Times New Roman"/>
                <w:sz w:val="24"/>
                <w:szCs w:val="24"/>
              </w:rPr>
              <w:t>Seed oil</w:t>
            </w:r>
          </w:p>
        </w:tc>
        <w:tc>
          <w:tcPr>
            <w:tcW w:w="2880" w:type="dxa"/>
            <w:tcBorders>
              <w:top w:val="single" w:sz="4" w:space="0" w:color="auto"/>
              <w:left w:val="nil"/>
              <w:bottom w:val="single" w:sz="4" w:space="0" w:color="000000" w:themeColor="text1"/>
              <w:right w:val="nil"/>
            </w:tcBorders>
          </w:tcPr>
          <w:p w:rsidR="00064772" w:rsidRPr="001E35E9" w:rsidRDefault="00064772" w:rsidP="00064772">
            <w:pPr>
              <w:widowControl w:val="0"/>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1E35E9">
              <w:rPr>
                <w:rFonts w:ascii="Times New Roman" w:hAnsi="Times New Roman" w:cs="Times New Roman"/>
                <w:sz w:val="24"/>
                <w:szCs w:val="24"/>
              </w:rPr>
              <w:t>Anti-inflammatory</w:t>
            </w:r>
          </w:p>
          <w:p w:rsidR="00064772" w:rsidRPr="001E35E9" w:rsidRDefault="00064772" w:rsidP="00064772">
            <w:pPr>
              <w:widowControl w:val="0"/>
              <w:autoSpaceDE w:val="0"/>
              <w:autoSpaceDN w:val="0"/>
              <w:adjustRightInd w:val="0"/>
              <w:spacing w:line="360" w:lineRule="auto"/>
              <w:ind w:left="220"/>
              <w:rPr>
                <w:rFonts w:ascii="Times New Roman" w:hAnsi="Times New Roman" w:cs="Times New Roman"/>
                <w:sz w:val="24"/>
                <w:szCs w:val="24"/>
              </w:rPr>
            </w:pPr>
            <w:r w:rsidRPr="001E35E9">
              <w:rPr>
                <w:rFonts w:ascii="Times New Roman" w:hAnsi="Times New Roman" w:cs="Times New Roman"/>
                <w:sz w:val="24"/>
                <w:szCs w:val="24"/>
              </w:rPr>
              <w:t>Antiarthritic</w:t>
            </w:r>
          </w:p>
          <w:p w:rsidR="00064772" w:rsidRPr="001E35E9" w:rsidRDefault="00064772" w:rsidP="00064772">
            <w:pPr>
              <w:widowControl w:val="0"/>
              <w:autoSpaceDE w:val="0"/>
              <w:autoSpaceDN w:val="0"/>
              <w:adjustRightInd w:val="0"/>
              <w:spacing w:line="360" w:lineRule="auto"/>
              <w:ind w:left="220"/>
              <w:rPr>
                <w:rFonts w:ascii="Times New Roman" w:hAnsi="Times New Roman" w:cs="Times New Roman"/>
                <w:sz w:val="24"/>
                <w:szCs w:val="24"/>
              </w:rPr>
            </w:pPr>
            <w:r w:rsidRPr="001E35E9">
              <w:rPr>
                <w:rFonts w:ascii="Times New Roman" w:hAnsi="Times New Roman" w:cs="Times New Roman"/>
                <w:sz w:val="24"/>
                <w:szCs w:val="24"/>
              </w:rPr>
              <w:t>Antipyretic</w:t>
            </w:r>
          </w:p>
          <w:p w:rsidR="00064772" w:rsidRPr="001E35E9" w:rsidRDefault="00064772" w:rsidP="00064772">
            <w:pPr>
              <w:widowControl w:val="0"/>
              <w:autoSpaceDE w:val="0"/>
              <w:autoSpaceDN w:val="0"/>
              <w:adjustRightInd w:val="0"/>
              <w:spacing w:line="360" w:lineRule="auto"/>
              <w:ind w:left="220"/>
              <w:rPr>
                <w:rFonts w:ascii="Times New Roman" w:hAnsi="Times New Roman" w:cs="Times New Roman"/>
                <w:sz w:val="24"/>
                <w:szCs w:val="24"/>
              </w:rPr>
            </w:pPr>
            <w:r w:rsidRPr="001E35E9">
              <w:rPr>
                <w:rFonts w:ascii="Times New Roman" w:hAnsi="Times New Roman" w:cs="Times New Roman"/>
                <w:sz w:val="24"/>
                <w:szCs w:val="24"/>
              </w:rPr>
              <w:t>Hypoglycaemic</w:t>
            </w:r>
          </w:p>
          <w:p w:rsidR="00064772" w:rsidRPr="001E35E9" w:rsidRDefault="00064772" w:rsidP="00064772">
            <w:pPr>
              <w:widowControl w:val="0"/>
              <w:autoSpaceDE w:val="0"/>
              <w:autoSpaceDN w:val="0"/>
              <w:adjustRightInd w:val="0"/>
              <w:spacing w:line="360" w:lineRule="auto"/>
              <w:ind w:left="220"/>
              <w:rPr>
                <w:rFonts w:ascii="Times New Roman" w:hAnsi="Times New Roman" w:cs="Times New Roman"/>
                <w:sz w:val="24"/>
                <w:szCs w:val="24"/>
              </w:rPr>
            </w:pPr>
            <w:r w:rsidRPr="001E35E9">
              <w:rPr>
                <w:rFonts w:ascii="Times New Roman" w:hAnsi="Times New Roman" w:cs="Times New Roman"/>
                <w:sz w:val="24"/>
                <w:szCs w:val="24"/>
              </w:rPr>
              <w:t>Antigastric ulcer</w:t>
            </w:r>
          </w:p>
          <w:p w:rsidR="00064772" w:rsidRPr="001E35E9" w:rsidRDefault="00064772" w:rsidP="00064772">
            <w:pPr>
              <w:widowControl w:val="0"/>
              <w:autoSpaceDE w:val="0"/>
              <w:autoSpaceDN w:val="0"/>
              <w:adjustRightInd w:val="0"/>
              <w:spacing w:line="360" w:lineRule="auto"/>
              <w:ind w:left="220"/>
              <w:rPr>
                <w:rFonts w:ascii="Times New Roman" w:hAnsi="Times New Roman" w:cs="Times New Roman"/>
                <w:sz w:val="24"/>
                <w:szCs w:val="24"/>
              </w:rPr>
            </w:pPr>
            <w:r w:rsidRPr="001E35E9">
              <w:rPr>
                <w:rFonts w:ascii="Times New Roman" w:hAnsi="Times New Roman" w:cs="Times New Roman"/>
                <w:sz w:val="24"/>
                <w:szCs w:val="24"/>
              </w:rPr>
              <w:t>Spermicidal</w:t>
            </w:r>
          </w:p>
          <w:p w:rsidR="00064772" w:rsidRPr="001E35E9" w:rsidRDefault="00064772" w:rsidP="00064772">
            <w:pPr>
              <w:widowControl w:val="0"/>
              <w:autoSpaceDE w:val="0"/>
              <w:autoSpaceDN w:val="0"/>
              <w:adjustRightInd w:val="0"/>
              <w:spacing w:line="360" w:lineRule="auto"/>
              <w:ind w:left="220"/>
              <w:rPr>
                <w:rFonts w:ascii="Times New Roman" w:hAnsi="Times New Roman" w:cs="Times New Roman"/>
                <w:sz w:val="24"/>
                <w:szCs w:val="24"/>
              </w:rPr>
            </w:pPr>
            <w:r w:rsidRPr="001E35E9">
              <w:rPr>
                <w:rFonts w:ascii="Times New Roman" w:hAnsi="Times New Roman" w:cs="Times New Roman"/>
                <w:sz w:val="24"/>
                <w:szCs w:val="24"/>
              </w:rPr>
              <w:t>Antifungal</w:t>
            </w:r>
          </w:p>
          <w:p w:rsidR="00064772" w:rsidRPr="001E35E9" w:rsidRDefault="00064772" w:rsidP="00064772">
            <w:pPr>
              <w:widowControl w:val="0"/>
              <w:autoSpaceDE w:val="0"/>
              <w:autoSpaceDN w:val="0"/>
              <w:adjustRightInd w:val="0"/>
              <w:spacing w:line="360" w:lineRule="auto"/>
              <w:ind w:left="220"/>
              <w:rPr>
                <w:rFonts w:ascii="Times New Roman" w:hAnsi="Times New Roman" w:cs="Times New Roman"/>
                <w:sz w:val="24"/>
                <w:szCs w:val="24"/>
              </w:rPr>
            </w:pPr>
            <w:r w:rsidRPr="001E35E9">
              <w:rPr>
                <w:rFonts w:ascii="Times New Roman" w:hAnsi="Times New Roman" w:cs="Times New Roman"/>
                <w:sz w:val="24"/>
                <w:szCs w:val="24"/>
              </w:rPr>
              <w:t>Antibacterial</w:t>
            </w:r>
          </w:p>
          <w:p w:rsidR="00064772" w:rsidRPr="001E35E9" w:rsidRDefault="00064772" w:rsidP="00064772">
            <w:pPr>
              <w:widowControl w:val="0"/>
              <w:autoSpaceDE w:val="0"/>
              <w:autoSpaceDN w:val="0"/>
              <w:adjustRightInd w:val="0"/>
              <w:spacing w:line="360" w:lineRule="auto"/>
              <w:ind w:left="220"/>
              <w:rPr>
                <w:rFonts w:ascii="Times New Roman" w:hAnsi="Times New Roman" w:cs="Times New Roman"/>
                <w:sz w:val="24"/>
                <w:szCs w:val="24"/>
              </w:rPr>
            </w:pPr>
            <w:r w:rsidRPr="001E35E9">
              <w:rPr>
                <w:rFonts w:ascii="Times New Roman" w:hAnsi="Times New Roman" w:cs="Times New Roman"/>
                <w:sz w:val="24"/>
                <w:szCs w:val="24"/>
              </w:rPr>
              <w:t>Diuretic</w:t>
            </w:r>
          </w:p>
          <w:p w:rsidR="00064772" w:rsidRPr="001E35E9" w:rsidRDefault="00064772" w:rsidP="00064772">
            <w:pPr>
              <w:widowControl w:val="0"/>
              <w:autoSpaceDE w:val="0"/>
              <w:autoSpaceDN w:val="0"/>
              <w:adjustRightInd w:val="0"/>
              <w:spacing w:line="360" w:lineRule="auto"/>
              <w:ind w:left="220"/>
              <w:rPr>
                <w:rFonts w:ascii="Times New Roman" w:hAnsi="Times New Roman" w:cs="Times New Roman"/>
                <w:sz w:val="24"/>
                <w:szCs w:val="24"/>
              </w:rPr>
            </w:pPr>
            <w:r w:rsidRPr="001E35E9">
              <w:rPr>
                <w:rFonts w:ascii="Times New Roman" w:hAnsi="Times New Roman" w:cs="Times New Roman"/>
                <w:sz w:val="24"/>
                <w:szCs w:val="24"/>
              </w:rPr>
              <w:t>Anti-inflammatory</w:t>
            </w:r>
          </w:p>
          <w:p w:rsidR="00064772" w:rsidRDefault="00064772" w:rsidP="00064772">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E35E9">
              <w:rPr>
                <w:rFonts w:ascii="Times New Roman" w:hAnsi="Times New Roman" w:cs="Times New Roman"/>
                <w:sz w:val="24"/>
                <w:szCs w:val="24"/>
              </w:rPr>
              <w:t>Spermicidal</w:t>
            </w:r>
          </w:p>
        </w:tc>
      </w:tr>
      <w:tr w:rsidR="00064772" w:rsidTr="009069AB">
        <w:tc>
          <w:tcPr>
            <w:tcW w:w="2160" w:type="dxa"/>
            <w:tcBorders>
              <w:left w:val="nil"/>
              <w:bottom w:val="single" w:sz="4" w:space="0" w:color="000000" w:themeColor="text1"/>
              <w:right w:val="nil"/>
            </w:tcBorders>
          </w:tcPr>
          <w:p w:rsidR="00064772" w:rsidRDefault="00064772" w:rsidP="006F3C7C">
            <w:pPr>
              <w:autoSpaceDE w:val="0"/>
              <w:autoSpaceDN w:val="0"/>
              <w:adjustRightInd w:val="0"/>
              <w:spacing w:line="360" w:lineRule="auto"/>
              <w:jc w:val="both"/>
              <w:rPr>
                <w:rFonts w:ascii="Times New Roman" w:hAnsi="Times New Roman" w:cs="Times New Roman"/>
                <w:sz w:val="24"/>
                <w:szCs w:val="24"/>
              </w:rPr>
            </w:pPr>
            <w:r w:rsidRPr="001E35E9">
              <w:rPr>
                <w:rFonts w:ascii="Times New Roman" w:hAnsi="Times New Roman" w:cs="Times New Roman"/>
                <w:sz w:val="24"/>
                <w:szCs w:val="24"/>
              </w:rPr>
              <w:t>Nimbolide</w:t>
            </w:r>
          </w:p>
        </w:tc>
        <w:tc>
          <w:tcPr>
            <w:tcW w:w="1440" w:type="dxa"/>
            <w:tcBorders>
              <w:left w:val="nil"/>
              <w:bottom w:val="single" w:sz="4" w:space="0" w:color="000000" w:themeColor="text1"/>
              <w:right w:val="nil"/>
            </w:tcBorders>
          </w:tcPr>
          <w:p w:rsidR="00064772" w:rsidRDefault="00064772" w:rsidP="006F3C7C">
            <w:pPr>
              <w:autoSpaceDE w:val="0"/>
              <w:autoSpaceDN w:val="0"/>
              <w:adjustRightInd w:val="0"/>
              <w:spacing w:line="360" w:lineRule="auto"/>
              <w:jc w:val="both"/>
              <w:rPr>
                <w:rFonts w:ascii="Times New Roman" w:hAnsi="Times New Roman" w:cs="Times New Roman"/>
                <w:sz w:val="24"/>
                <w:szCs w:val="24"/>
              </w:rPr>
            </w:pPr>
            <w:r w:rsidRPr="001E35E9">
              <w:rPr>
                <w:rFonts w:ascii="Times New Roman" w:hAnsi="Times New Roman" w:cs="Times New Roman"/>
                <w:sz w:val="24"/>
                <w:szCs w:val="24"/>
              </w:rPr>
              <w:t>Seed oil</w:t>
            </w:r>
          </w:p>
        </w:tc>
        <w:tc>
          <w:tcPr>
            <w:tcW w:w="2880" w:type="dxa"/>
            <w:tcBorders>
              <w:left w:val="nil"/>
              <w:bottom w:val="single" w:sz="4" w:space="0" w:color="000000" w:themeColor="text1"/>
              <w:right w:val="nil"/>
            </w:tcBorders>
          </w:tcPr>
          <w:p w:rsidR="00064772" w:rsidRPr="001E35E9" w:rsidRDefault="00064772" w:rsidP="00064772">
            <w:pPr>
              <w:widowControl w:val="0"/>
              <w:autoSpaceDE w:val="0"/>
              <w:autoSpaceDN w:val="0"/>
              <w:adjustRightInd w:val="0"/>
              <w:spacing w:line="360" w:lineRule="auto"/>
              <w:ind w:left="220"/>
              <w:rPr>
                <w:rFonts w:ascii="Times New Roman" w:hAnsi="Times New Roman" w:cs="Times New Roman"/>
                <w:sz w:val="24"/>
                <w:szCs w:val="24"/>
              </w:rPr>
            </w:pPr>
            <w:r w:rsidRPr="001E35E9">
              <w:rPr>
                <w:rFonts w:ascii="Times New Roman" w:hAnsi="Times New Roman" w:cs="Times New Roman"/>
                <w:sz w:val="24"/>
                <w:szCs w:val="24"/>
              </w:rPr>
              <w:t>Antibacterial</w:t>
            </w:r>
          </w:p>
          <w:p w:rsidR="00064772" w:rsidRDefault="00064772" w:rsidP="00064772">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E35E9">
              <w:rPr>
                <w:rFonts w:ascii="Times New Roman" w:hAnsi="Times New Roman" w:cs="Times New Roman"/>
                <w:sz w:val="24"/>
                <w:szCs w:val="24"/>
              </w:rPr>
              <w:t>Antimalarial</w:t>
            </w:r>
          </w:p>
        </w:tc>
      </w:tr>
      <w:tr w:rsidR="00064772" w:rsidTr="009069AB">
        <w:tc>
          <w:tcPr>
            <w:tcW w:w="2160" w:type="dxa"/>
            <w:tcBorders>
              <w:left w:val="nil"/>
              <w:bottom w:val="single" w:sz="4" w:space="0" w:color="000000" w:themeColor="text1"/>
              <w:right w:val="nil"/>
            </w:tcBorders>
          </w:tcPr>
          <w:p w:rsidR="00064772" w:rsidRDefault="00064772" w:rsidP="006F3C7C">
            <w:pPr>
              <w:autoSpaceDE w:val="0"/>
              <w:autoSpaceDN w:val="0"/>
              <w:adjustRightInd w:val="0"/>
              <w:spacing w:line="360" w:lineRule="auto"/>
              <w:jc w:val="both"/>
              <w:rPr>
                <w:rFonts w:ascii="Times New Roman" w:hAnsi="Times New Roman" w:cs="Times New Roman"/>
                <w:sz w:val="24"/>
                <w:szCs w:val="24"/>
              </w:rPr>
            </w:pPr>
            <w:r w:rsidRPr="001E35E9">
              <w:rPr>
                <w:rFonts w:ascii="Times New Roman" w:hAnsi="Times New Roman" w:cs="Times New Roman"/>
                <w:sz w:val="24"/>
                <w:szCs w:val="24"/>
              </w:rPr>
              <w:t>Gedunin</w:t>
            </w:r>
          </w:p>
        </w:tc>
        <w:tc>
          <w:tcPr>
            <w:tcW w:w="1440" w:type="dxa"/>
            <w:tcBorders>
              <w:left w:val="nil"/>
              <w:bottom w:val="single" w:sz="4" w:space="0" w:color="000000" w:themeColor="text1"/>
              <w:right w:val="nil"/>
            </w:tcBorders>
          </w:tcPr>
          <w:p w:rsidR="00064772" w:rsidRDefault="00064772" w:rsidP="006F3C7C">
            <w:pPr>
              <w:autoSpaceDE w:val="0"/>
              <w:autoSpaceDN w:val="0"/>
              <w:adjustRightInd w:val="0"/>
              <w:spacing w:line="360" w:lineRule="auto"/>
              <w:jc w:val="both"/>
              <w:rPr>
                <w:rFonts w:ascii="Times New Roman" w:hAnsi="Times New Roman" w:cs="Times New Roman"/>
                <w:sz w:val="24"/>
                <w:szCs w:val="24"/>
              </w:rPr>
            </w:pPr>
            <w:r w:rsidRPr="001E35E9">
              <w:rPr>
                <w:rFonts w:ascii="Times New Roman" w:hAnsi="Times New Roman" w:cs="Times New Roman"/>
                <w:sz w:val="24"/>
                <w:szCs w:val="24"/>
              </w:rPr>
              <w:t>Seed oil</w:t>
            </w:r>
          </w:p>
        </w:tc>
        <w:tc>
          <w:tcPr>
            <w:tcW w:w="2880" w:type="dxa"/>
            <w:tcBorders>
              <w:left w:val="nil"/>
              <w:bottom w:val="single" w:sz="4" w:space="0" w:color="000000" w:themeColor="text1"/>
              <w:right w:val="nil"/>
            </w:tcBorders>
          </w:tcPr>
          <w:p w:rsidR="00064772" w:rsidRPr="001E35E9" w:rsidRDefault="00064772" w:rsidP="00064772">
            <w:pPr>
              <w:widowControl w:val="0"/>
              <w:autoSpaceDE w:val="0"/>
              <w:autoSpaceDN w:val="0"/>
              <w:adjustRightInd w:val="0"/>
              <w:spacing w:line="360" w:lineRule="auto"/>
              <w:ind w:left="220"/>
              <w:rPr>
                <w:rFonts w:ascii="Times New Roman" w:hAnsi="Times New Roman" w:cs="Times New Roman"/>
                <w:sz w:val="24"/>
                <w:szCs w:val="24"/>
              </w:rPr>
            </w:pPr>
            <w:r w:rsidRPr="001E35E9">
              <w:rPr>
                <w:rFonts w:ascii="Times New Roman" w:hAnsi="Times New Roman" w:cs="Times New Roman"/>
                <w:sz w:val="24"/>
                <w:szCs w:val="24"/>
              </w:rPr>
              <w:t>Antifungal</w:t>
            </w:r>
          </w:p>
          <w:p w:rsidR="00064772" w:rsidRDefault="00064772" w:rsidP="00064772">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E35E9">
              <w:rPr>
                <w:rFonts w:ascii="Times New Roman" w:hAnsi="Times New Roman" w:cs="Times New Roman"/>
                <w:sz w:val="24"/>
                <w:szCs w:val="24"/>
              </w:rPr>
              <w:t>Antimalarial</w:t>
            </w:r>
          </w:p>
        </w:tc>
      </w:tr>
      <w:tr w:rsidR="00064772" w:rsidTr="009069AB">
        <w:tc>
          <w:tcPr>
            <w:tcW w:w="2160" w:type="dxa"/>
            <w:tcBorders>
              <w:left w:val="nil"/>
              <w:bottom w:val="single" w:sz="4" w:space="0" w:color="000000" w:themeColor="text1"/>
              <w:right w:val="nil"/>
            </w:tcBorders>
          </w:tcPr>
          <w:p w:rsidR="00064772" w:rsidRDefault="00064772" w:rsidP="006F3C7C">
            <w:pPr>
              <w:autoSpaceDE w:val="0"/>
              <w:autoSpaceDN w:val="0"/>
              <w:adjustRightInd w:val="0"/>
              <w:spacing w:line="360" w:lineRule="auto"/>
              <w:jc w:val="both"/>
              <w:rPr>
                <w:rFonts w:ascii="Times New Roman" w:hAnsi="Times New Roman" w:cs="Times New Roman"/>
                <w:sz w:val="24"/>
                <w:szCs w:val="24"/>
              </w:rPr>
            </w:pPr>
            <w:r w:rsidRPr="001E35E9">
              <w:rPr>
                <w:rFonts w:ascii="Times New Roman" w:hAnsi="Times New Roman" w:cs="Times New Roman"/>
                <w:sz w:val="24"/>
                <w:szCs w:val="24"/>
              </w:rPr>
              <w:t>Azadirachtin</w:t>
            </w:r>
          </w:p>
        </w:tc>
        <w:tc>
          <w:tcPr>
            <w:tcW w:w="1440" w:type="dxa"/>
            <w:tcBorders>
              <w:left w:val="nil"/>
              <w:bottom w:val="single" w:sz="4" w:space="0" w:color="000000" w:themeColor="text1"/>
              <w:right w:val="nil"/>
            </w:tcBorders>
          </w:tcPr>
          <w:p w:rsidR="00064772" w:rsidRDefault="00064772" w:rsidP="006F3C7C">
            <w:pPr>
              <w:autoSpaceDE w:val="0"/>
              <w:autoSpaceDN w:val="0"/>
              <w:adjustRightInd w:val="0"/>
              <w:spacing w:line="360" w:lineRule="auto"/>
              <w:jc w:val="both"/>
              <w:rPr>
                <w:rFonts w:ascii="Times New Roman" w:hAnsi="Times New Roman" w:cs="Times New Roman"/>
                <w:sz w:val="24"/>
                <w:szCs w:val="24"/>
              </w:rPr>
            </w:pPr>
            <w:r w:rsidRPr="001E35E9">
              <w:rPr>
                <w:rFonts w:ascii="Times New Roman" w:hAnsi="Times New Roman" w:cs="Times New Roman"/>
                <w:sz w:val="24"/>
                <w:szCs w:val="24"/>
              </w:rPr>
              <w:t>Seed</w:t>
            </w:r>
          </w:p>
        </w:tc>
        <w:tc>
          <w:tcPr>
            <w:tcW w:w="2880" w:type="dxa"/>
            <w:tcBorders>
              <w:left w:val="nil"/>
              <w:bottom w:val="single" w:sz="4" w:space="0" w:color="000000" w:themeColor="text1"/>
              <w:right w:val="nil"/>
            </w:tcBorders>
          </w:tcPr>
          <w:p w:rsidR="00064772" w:rsidRDefault="00064772" w:rsidP="006F3C7C">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E35E9">
              <w:rPr>
                <w:rFonts w:ascii="Times New Roman" w:hAnsi="Times New Roman" w:cs="Times New Roman"/>
                <w:sz w:val="24"/>
                <w:szCs w:val="24"/>
              </w:rPr>
              <w:t>Antimalarial</w:t>
            </w:r>
          </w:p>
        </w:tc>
      </w:tr>
      <w:tr w:rsidR="00064772" w:rsidTr="009069AB">
        <w:tc>
          <w:tcPr>
            <w:tcW w:w="2160" w:type="dxa"/>
            <w:tcBorders>
              <w:left w:val="nil"/>
              <w:bottom w:val="single" w:sz="4" w:space="0" w:color="000000" w:themeColor="text1"/>
              <w:right w:val="nil"/>
            </w:tcBorders>
          </w:tcPr>
          <w:p w:rsidR="00064772" w:rsidRDefault="00064772" w:rsidP="006F3C7C">
            <w:pPr>
              <w:autoSpaceDE w:val="0"/>
              <w:autoSpaceDN w:val="0"/>
              <w:adjustRightInd w:val="0"/>
              <w:spacing w:line="360" w:lineRule="auto"/>
              <w:jc w:val="both"/>
              <w:rPr>
                <w:rFonts w:ascii="Times New Roman" w:hAnsi="Times New Roman" w:cs="Times New Roman"/>
                <w:sz w:val="24"/>
                <w:szCs w:val="24"/>
              </w:rPr>
            </w:pPr>
            <w:r w:rsidRPr="001E35E9">
              <w:rPr>
                <w:rFonts w:ascii="Times New Roman" w:hAnsi="Times New Roman" w:cs="Times New Roman"/>
                <w:sz w:val="24"/>
                <w:szCs w:val="24"/>
              </w:rPr>
              <w:t>Mahmoodin</w:t>
            </w:r>
          </w:p>
        </w:tc>
        <w:tc>
          <w:tcPr>
            <w:tcW w:w="1440" w:type="dxa"/>
            <w:tcBorders>
              <w:left w:val="nil"/>
              <w:bottom w:val="single" w:sz="4" w:space="0" w:color="000000" w:themeColor="text1"/>
              <w:right w:val="nil"/>
            </w:tcBorders>
          </w:tcPr>
          <w:p w:rsidR="00064772" w:rsidRDefault="00064772" w:rsidP="006F3C7C">
            <w:pPr>
              <w:autoSpaceDE w:val="0"/>
              <w:autoSpaceDN w:val="0"/>
              <w:adjustRightInd w:val="0"/>
              <w:spacing w:line="360" w:lineRule="auto"/>
              <w:jc w:val="both"/>
              <w:rPr>
                <w:rFonts w:ascii="Times New Roman" w:hAnsi="Times New Roman" w:cs="Times New Roman"/>
                <w:sz w:val="24"/>
                <w:szCs w:val="24"/>
              </w:rPr>
            </w:pPr>
            <w:r w:rsidRPr="001E35E9">
              <w:rPr>
                <w:rFonts w:ascii="Times New Roman" w:hAnsi="Times New Roman" w:cs="Times New Roman"/>
                <w:sz w:val="24"/>
                <w:szCs w:val="24"/>
              </w:rPr>
              <w:t>Seed oil</w:t>
            </w:r>
          </w:p>
        </w:tc>
        <w:tc>
          <w:tcPr>
            <w:tcW w:w="2880" w:type="dxa"/>
            <w:tcBorders>
              <w:left w:val="nil"/>
              <w:bottom w:val="single" w:sz="4" w:space="0" w:color="000000" w:themeColor="text1"/>
              <w:right w:val="nil"/>
            </w:tcBorders>
          </w:tcPr>
          <w:p w:rsidR="00064772" w:rsidRDefault="00064772" w:rsidP="006F3C7C">
            <w:pPr>
              <w:autoSpaceDE w:val="0"/>
              <w:autoSpaceDN w:val="0"/>
              <w:adjustRightInd w:val="0"/>
              <w:spacing w:line="360" w:lineRule="auto"/>
              <w:jc w:val="both"/>
              <w:rPr>
                <w:rFonts w:ascii="Times New Roman" w:hAnsi="Times New Roman" w:cs="Times New Roman"/>
                <w:sz w:val="24"/>
                <w:szCs w:val="24"/>
              </w:rPr>
            </w:pPr>
            <w:r w:rsidRPr="001E35E9">
              <w:rPr>
                <w:rFonts w:ascii="Times New Roman" w:hAnsi="Times New Roman" w:cs="Times New Roman"/>
                <w:sz w:val="24"/>
                <w:szCs w:val="24"/>
              </w:rPr>
              <w:t>Antibacterial</w:t>
            </w:r>
          </w:p>
        </w:tc>
      </w:tr>
      <w:tr w:rsidR="00064772" w:rsidTr="009069AB">
        <w:tc>
          <w:tcPr>
            <w:tcW w:w="2160" w:type="dxa"/>
            <w:tcBorders>
              <w:left w:val="nil"/>
              <w:bottom w:val="single" w:sz="4" w:space="0" w:color="000000" w:themeColor="text1"/>
              <w:right w:val="nil"/>
            </w:tcBorders>
          </w:tcPr>
          <w:p w:rsidR="00064772" w:rsidRPr="001E35E9" w:rsidRDefault="00064772" w:rsidP="00064772">
            <w:pPr>
              <w:widowControl w:val="0"/>
              <w:autoSpaceDE w:val="0"/>
              <w:autoSpaceDN w:val="0"/>
              <w:adjustRightInd w:val="0"/>
              <w:spacing w:line="360" w:lineRule="auto"/>
              <w:ind w:left="20"/>
              <w:rPr>
                <w:rFonts w:ascii="Times New Roman" w:hAnsi="Times New Roman" w:cs="Times New Roman"/>
                <w:sz w:val="24"/>
                <w:szCs w:val="24"/>
              </w:rPr>
            </w:pPr>
            <w:r w:rsidRPr="001E35E9">
              <w:rPr>
                <w:rFonts w:ascii="Times New Roman" w:hAnsi="Times New Roman" w:cs="Times New Roman"/>
                <w:sz w:val="24"/>
                <w:szCs w:val="24"/>
              </w:rPr>
              <w:t xml:space="preserve">Gallic acid, epicatechin </w:t>
            </w:r>
          </w:p>
          <w:p w:rsidR="00064772" w:rsidRDefault="00064772" w:rsidP="00064772">
            <w:pPr>
              <w:autoSpaceDE w:val="0"/>
              <w:autoSpaceDN w:val="0"/>
              <w:adjustRightInd w:val="0"/>
              <w:spacing w:line="360" w:lineRule="auto"/>
              <w:jc w:val="both"/>
              <w:rPr>
                <w:rFonts w:ascii="Times New Roman" w:hAnsi="Times New Roman" w:cs="Times New Roman"/>
                <w:sz w:val="24"/>
                <w:szCs w:val="24"/>
              </w:rPr>
            </w:pPr>
            <w:r w:rsidRPr="001E35E9">
              <w:rPr>
                <w:rFonts w:ascii="Times New Roman" w:hAnsi="Times New Roman" w:cs="Times New Roman"/>
                <w:sz w:val="24"/>
                <w:szCs w:val="24"/>
              </w:rPr>
              <w:t>and catechin</w:t>
            </w:r>
          </w:p>
        </w:tc>
        <w:tc>
          <w:tcPr>
            <w:tcW w:w="1440" w:type="dxa"/>
            <w:tcBorders>
              <w:left w:val="nil"/>
              <w:bottom w:val="single" w:sz="4" w:space="0" w:color="000000" w:themeColor="text1"/>
              <w:right w:val="nil"/>
            </w:tcBorders>
          </w:tcPr>
          <w:p w:rsidR="00064772" w:rsidRDefault="00064772" w:rsidP="006F3C7C">
            <w:pPr>
              <w:autoSpaceDE w:val="0"/>
              <w:autoSpaceDN w:val="0"/>
              <w:adjustRightInd w:val="0"/>
              <w:spacing w:line="360" w:lineRule="auto"/>
              <w:jc w:val="both"/>
              <w:rPr>
                <w:rFonts w:ascii="Times New Roman" w:hAnsi="Times New Roman" w:cs="Times New Roman"/>
                <w:sz w:val="24"/>
                <w:szCs w:val="24"/>
              </w:rPr>
            </w:pPr>
            <w:r w:rsidRPr="001E35E9">
              <w:rPr>
                <w:rFonts w:ascii="Times New Roman" w:hAnsi="Times New Roman" w:cs="Times New Roman"/>
                <w:sz w:val="24"/>
                <w:szCs w:val="24"/>
              </w:rPr>
              <w:t>Bark</w:t>
            </w:r>
          </w:p>
        </w:tc>
        <w:tc>
          <w:tcPr>
            <w:tcW w:w="2880" w:type="dxa"/>
            <w:tcBorders>
              <w:left w:val="nil"/>
              <w:bottom w:val="single" w:sz="4" w:space="0" w:color="000000" w:themeColor="text1"/>
              <w:right w:val="nil"/>
            </w:tcBorders>
          </w:tcPr>
          <w:p w:rsidR="00064772" w:rsidRDefault="00064772" w:rsidP="006F3C7C">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Anti-inflammatory  </w:t>
            </w:r>
            <w:r w:rsidR="006F7C5E">
              <w:rPr>
                <w:rFonts w:ascii="Times New Roman" w:hAnsi="Times New Roman" w:cs="Times New Roman"/>
                <w:sz w:val="24"/>
                <w:szCs w:val="24"/>
              </w:rPr>
              <w:t>I</w:t>
            </w:r>
            <w:r w:rsidRPr="001E35E9">
              <w:rPr>
                <w:rFonts w:ascii="Times New Roman" w:hAnsi="Times New Roman" w:cs="Times New Roman"/>
                <w:sz w:val="24"/>
                <w:szCs w:val="24"/>
              </w:rPr>
              <w:t>mmunomodulatory</w:t>
            </w:r>
          </w:p>
        </w:tc>
      </w:tr>
      <w:tr w:rsidR="006F7C5E" w:rsidTr="009069AB">
        <w:tc>
          <w:tcPr>
            <w:tcW w:w="2160" w:type="dxa"/>
            <w:tcBorders>
              <w:left w:val="nil"/>
              <w:bottom w:val="single" w:sz="4" w:space="0" w:color="000000" w:themeColor="text1"/>
              <w:right w:val="nil"/>
            </w:tcBorders>
          </w:tcPr>
          <w:p w:rsidR="006F7C5E" w:rsidRPr="001E35E9" w:rsidRDefault="00CE7ECC" w:rsidP="006F7C5E">
            <w:pPr>
              <w:widowControl w:val="0"/>
              <w:autoSpaceDE w:val="0"/>
              <w:autoSpaceDN w:val="0"/>
              <w:adjustRightInd w:val="0"/>
              <w:spacing w:line="360" w:lineRule="auto"/>
              <w:ind w:left="20"/>
              <w:rPr>
                <w:rFonts w:ascii="Times New Roman" w:hAnsi="Times New Roman" w:cs="Times New Roman"/>
                <w:sz w:val="24"/>
                <w:szCs w:val="24"/>
              </w:rPr>
            </w:pPr>
            <w:r>
              <w:rPr>
                <w:rFonts w:ascii="Times New Roman" w:hAnsi="Times New Roman" w:cs="Times New Roman"/>
                <w:sz w:val="24"/>
                <w:szCs w:val="24"/>
              </w:rPr>
              <w:t>Margolone</w:t>
            </w:r>
            <w:r w:rsidR="006F7C5E" w:rsidRPr="001E35E9">
              <w:rPr>
                <w:rFonts w:ascii="Times New Roman" w:hAnsi="Times New Roman" w:cs="Times New Roman"/>
                <w:sz w:val="24"/>
                <w:szCs w:val="24"/>
              </w:rPr>
              <w:t>, margolonone</w:t>
            </w:r>
          </w:p>
          <w:p w:rsidR="006F7C5E" w:rsidRPr="001E35E9" w:rsidRDefault="006F7C5E" w:rsidP="006F7C5E">
            <w:pPr>
              <w:widowControl w:val="0"/>
              <w:autoSpaceDE w:val="0"/>
              <w:autoSpaceDN w:val="0"/>
              <w:adjustRightInd w:val="0"/>
              <w:spacing w:line="360" w:lineRule="auto"/>
              <w:ind w:left="20"/>
              <w:rPr>
                <w:rFonts w:ascii="Times New Roman" w:hAnsi="Times New Roman" w:cs="Times New Roman"/>
                <w:sz w:val="24"/>
                <w:szCs w:val="24"/>
              </w:rPr>
            </w:pPr>
            <w:r w:rsidRPr="001E35E9">
              <w:rPr>
                <w:rFonts w:ascii="Times New Roman" w:hAnsi="Times New Roman" w:cs="Times New Roman"/>
                <w:sz w:val="24"/>
                <w:szCs w:val="24"/>
              </w:rPr>
              <w:t>and isomargolonone</w:t>
            </w:r>
          </w:p>
        </w:tc>
        <w:tc>
          <w:tcPr>
            <w:tcW w:w="1440" w:type="dxa"/>
            <w:tcBorders>
              <w:left w:val="nil"/>
              <w:bottom w:val="single" w:sz="4" w:space="0" w:color="000000" w:themeColor="text1"/>
              <w:right w:val="nil"/>
            </w:tcBorders>
          </w:tcPr>
          <w:p w:rsidR="006F7C5E" w:rsidRPr="001E35E9" w:rsidRDefault="006F7C5E" w:rsidP="006F3C7C">
            <w:pPr>
              <w:autoSpaceDE w:val="0"/>
              <w:autoSpaceDN w:val="0"/>
              <w:adjustRightInd w:val="0"/>
              <w:spacing w:line="360" w:lineRule="auto"/>
              <w:jc w:val="both"/>
              <w:rPr>
                <w:rFonts w:ascii="Times New Roman" w:hAnsi="Times New Roman" w:cs="Times New Roman"/>
                <w:sz w:val="24"/>
                <w:szCs w:val="24"/>
              </w:rPr>
            </w:pPr>
            <w:r w:rsidRPr="001E35E9">
              <w:rPr>
                <w:rFonts w:ascii="Times New Roman" w:hAnsi="Times New Roman" w:cs="Times New Roman"/>
                <w:sz w:val="24"/>
                <w:szCs w:val="24"/>
              </w:rPr>
              <w:t>Bark</w:t>
            </w:r>
          </w:p>
        </w:tc>
        <w:tc>
          <w:tcPr>
            <w:tcW w:w="2880" w:type="dxa"/>
            <w:tcBorders>
              <w:left w:val="nil"/>
              <w:bottom w:val="single" w:sz="4" w:space="0" w:color="000000" w:themeColor="text1"/>
              <w:right w:val="nil"/>
            </w:tcBorders>
          </w:tcPr>
          <w:p w:rsidR="006F7C5E" w:rsidRDefault="006F7C5E" w:rsidP="006F3C7C">
            <w:pPr>
              <w:autoSpaceDE w:val="0"/>
              <w:autoSpaceDN w:val="0"/>
              <w:adjustRightInd w:val="0"/>
              <w:spacing w:line="360" w:lineRule="auto"/>
              <w:jc w:val="both"/>
              <w:rPr>
                <w:rFonts w:ascii="Times New Roman" w:hAnsi="Times New Roman" w:cs="Times New Roman"/>
                <w:sz w:val="24"/>
                <w:szCs w:val="24"/>
              </w:rPr>
            </w:pPr>
            <w:r w:rsidRPr="001E35E9">
              <w:rPr>
                <w:rFonts w:ascii="Times New Roman" w:hAnsi="Times New Roman" w:cs="Times New Roman"/>
                <w:sz w:val="24"/>
                <w:szCs w:val="24"/>
              </w:rPr>
              <w:t>Antibacterial</w:t>
            </w:r>
          </w:p>
        </w:tc>
      </w:tr>
      <w:tr w:rsidR="006F7C5E" w:rsidTr="009069AB">
        <w:tc>
          <w:tcPr>
            <w:tcW w:w="2160" w:type="dxa"/>
            <w:tcBorders>
              <w:left w:val="nil"/>
              <w:bottom w:val="single" w:sz="4" w:space="0" w:color="000000" w:themeColor="text1"/>
              <w:right w:val="nil"/>
            </w:tcBorders>
          </w:tcPr>
          <w:p w:rsidR="006F7C5E" w:rsidRPr="001E35E9" w:rsidRDefault="006F7C5E" w:rsidP="006F7C5E">
            <w:pPr>
              <w:widowControl w:val="0"/>
              <w:autoSpaceDE w:val="0"/>
              <w:autoSpaceDN w:val="0"/>
              <w:adjustRightInd w:val="0"/>
              <w:spacing w:line="360" w:lineRule="auto"/>
              <w:ind w:left="20"/>
              <w:rPr>
                <w:rFonts w:ascii="Times New Roman" w:hAnsi="Times New Roman" w:cs="Times New Roman"/>
                <w:sz w:val="24"/>
                <w:szCs w:val="24"/>
              </w:rPr>
            </w:pPr>
            <w:r w:rsidRPr="001E35E9">
              <w:rPr>
                <w:rFonts w:ascii="Times New Roman" w:hAnsi="Times New Roman" w:cs="Times New Roman"/>
                <w:sz w:val="24"/>
                <w:szCs w:val="24"/>
              </w:rPr>
              <w:t>Cyclic trisulphide  and</w:t>
            </w:r>
          </w:p>
          <w:p w:rsidR="006F7C5E" w:rsidRPr="001E35E9" w:rsidRDefault="006F7C5E" w:rsidP="006F7C5E">
            <w:pPr>
              <w:widowControl w:val="0"/>
              <w:autoSpaceDE w:val="0"/>
              <w:autoSpaceDN w:val="0"/>
              <w:adjustRightInd w:val="0"/>
              <w:spacing w:line="360" w:lineRule="auto"/>
              <w:ind w:left="20"/>
              <w:rPr>
                <w:rFonts w:ascii="Times New Roman" w:hAnsi="Times New Roman" w:cs="Times New Roman"/>
                <w:sz w:val="24"/>
                <w:szCs w:val="24"/>
              </w:rPr>
            </w:pPr>
            <w:r w:rsidRPr="001E35E9">
              <w:rPr>
                <w:rFonts w:ascii="Times New Roman" w:hAnsi="Times New Roman" w:cs="Times New Roman"/>
                <w:sz w:val="24"/>
                <w:szCs w:val="24"/>
              </w:rPr>
              <w:t xml:space="preserve">cyclic tetrasulphide </w:t>
            </w:r>
          </w:p>
        </w:tc>
        <w:tc>
          <w:tcPr>
            <w:tcW w:w="1440" w:type="dxa"/>
            <w:tcBorders>
              <w:left w:val="nil"/>
              <w:bottom w:val="single" w:sz="4" w:space="0" w:color="000000" w:themeColor="text1"/>
              <w:right w:val="nil"/>
            </w:tcBorders>
          </w:tcPr>
          <w:p w:rsidR="006F7C5E" w:rsidRPr="001E35E9" w:rsidRDefault="006F7C5E" w:rsidP="006F3C7C">
            <w:pPr>
              <w:autoSpaceDE w:val="0"/>
              <w:autoSpaceDN w:val="0"/>
              <w:adjustRightInd w:val="0"/>
              <w:spacing w:line="360" w:lineRule="auto"/>
              <w:jc w:val="both"/>
              <w:rPr>
                <w:rFonts w:ascii="Times New Roman" w:hAnsi="Times New Roman" w:cs="Times New Roman"/>
                <w:sz w:val="24"/>
                <w:szCs w:val="24"/>
              </w:rPr>
            </w:pPr>
            <w:r w:rsidRPr="001E35E9">
              <w:rPr>
                <w:rFonts w:ascii="Times New Roman" w:hAnsi="Times New Roman" w:cs="Times New Roman"/>
                <w:sz w:val="24"/>
                <w:szCs w:val="24"/>
              </w:rPr>
              <w:t>Leaf</w:t>
            </w:r>
          </w:p>
        </w:tc>
        <w:tc>
          <w:tcPr>
            <w:tcW w:w="2880" w:type="dxa"/>
            <w:tcBorders>
              <w:left w:val="nil"/>
              <w:bottom w:val="single" w:sz="4" w:space="0" w:color="000000" w:themeColor="text1"/>
              <w:right w:val="nil"/>
            </w:tcBorders>
          </w:tcPr>
          <w:p w:rsidR="006F7C5E" w:rsidRDefault="006F7C5E" w:rsidP="006F3C7C">
            <w:pPr>
              <w:autoSpaceDE w:val="0"/>
              <w:autoSpaceDN w:val="0"/>
              <w:adjustRightInd w:val="0"/>
              <w:spacing w:line="360" w:lineRule="auto"/>
              <w:jc w:val="both"/>
              <w:rPr>
                <w:rFonts w:ascii="Times New Roman" w:hAnsi="Times New Roman" w:cs="Times New Roman"/>
                <w:sz w:val="24"/>
                <w:szCs w:val="24"/>
              </w:rPr>
            </w:pPr>
            <w:r w:rsidRPr="001E35E9">
              <w:rPr>
                <w:rFonts w:ascii="Times New Roman" w:hAnsi="Times New Roman" w:cs="Times New Roman"/>
                <w:sz w:val="24"/>
                <w:szCs w:val="24"/>
              </w:rPr>
              <w:t>Antifungal</w:t>
            </w:r>
          </w:p>
        </w:tc>
      </w:tr>
      <w:tr w:rsidR="006F7C5E" w:rsidTr="009069AB">
        <w:tc>
          <w:tcPr>
            <w:tcW w:w="2160" w:type="dxa"/>
            <w:tcBorders>
              <w:left w:val="nil"/>
              <w:bottom w:val="single" w:sz="4" w:space="0" w:color="000000" w:themeColor="text1"/>
              <w:right w:val="nil"/>
            </w:tcBorders>
          </w:tcPr>
          <w:p w:rsidR="006F7C5E" w:rsidRPr="001E35E9" w:rsidRDefault="006F7C5E" w:rsidP="006F7C5E">
            <w:pPr>
              <w:widowControl w:val="0"/>
              <w:autoSpaceDE w:val="0"/>
              <w:autoSpaceDN w:val="0"/>
              <w:adjustRightInd w:val="0"/>
              <w:spacing w:line="360" w:lineRule="auto"/>
              <w:ind w:left="20"/>
              <w:rPr>
                <w:rFonts w:ascii="Times New Roman" w:hAnsi="Times New Roman" w:cs="Times New Roman"/>
                <w:sz w:val="24"/>
                <w:szCs w:val="24"/>
              </w:rPr>
            </w:pPr>
            <w:r w:rsidRPr="001E35E9">
              <w:rPr>
                <w:rFonts w:ascii="Times New Roman" w:hAnsi="Times New Roman" w:cs="Times New Roman"/>
                <w:sz w:val="24"/>
                <w:szCs w:val="24"/>
              </w:rPr>
              <w:t>Polysaccharides</w:t>
            </w:r>
          </w:p>
          <w:p w:rsidR="006F7C5E" w:rsidRPr="001E35E9" w:rsidRDefault="006F7C5E" w:rsidP="006F7C5E">
            <w:pPr>
              <w:widowControl w:val="0"/>
              <w:autoSpaceDE w:val="0"/>
              <w:autoSpaceDN w:val="0"/>
              <w:adjustRightInd w:val="0"/>
              <w:spacing w:line="360" w:lineRule="auto"/>
              <w:ind w:left="20"/>
              <w:rPr>
                <w:rFonts w:ascii="Times New Roman" w:hAnsi="Times New Roman" w:cs="Times New Roman"/>
                <w:sz w:val="24"/>
                <w:szCs w:val="24"/>
              </w:rPr>
            </w:pPr>
            <w:r>
              <w:rPr>
                <w:rFonts w:ascii="Times New Roman" w:hAnsi="Times New Roman" w:cs="Times New Roman"/>
                <w:sz w:val="24"/>
                <w:szCs w:val="24"/>
              </w:rPr>
              <w:lastRenderedPageBreak/>
              <w:t>Polysaccharides GIa</w:t>
            </w:r>
            <w:r w:rsidRPr="001E35E9">
              <w:rPr>
                <w:rFonts w:ascii="Times New Roman" w:hAnsi="Times New Roman" w:cs="Times New Roman"/>
                <w:sz w:val="24"/>
                <w:szCs w:val="24"/>
              </w:rPr>
              <w:t>, GIb</w:t>
            </w:r>
          </w:p>
        </w:tc>
        <w:tc>
          <w:tcPr>
            <w:tcW w:w="1440" w:type="dxa"/>
            <w:tcBorders>
              <w:left w:val="nil"/>
              <w:bottom w:val="single" w:sz="4" w:space="0" w:color="000000" w:themeColor="text1"/>
              <w:right w:val="nil"/>
            </w:tcBorders>
          </w:tcPr>
          <w:p w:rsidR="006F7C5E" w:rsidRPr="001E35E9" w:rsidRDefault="006F7C5E" w:rsidP="006F3C7C">
            <w:pPr>
              <w:autoSpaceDE w:val="0"/>
              <w:autoSpaceDN w:val="0"/>
              <w:adjustRightInd w:val="0"/>
              <w:spacing w:line="360" w:lineRule="auto"/>
              <w:jc w:val="both"/>
              <w:rPr>
                <w:rFonts w:ascii="Times New Roman" w:hAnsi="Times New Roman" w:cs="Times New Roman"/>
                <w:sz w:val="24"/>
                <w:szCs w:val="24"/>
              </w:rPr>
            </w:pPr>
            <w:r w:rsidRPr="001E35E9">
              <w:rPr>
                <w:rFonts w:ascii="Times New Roman" w:hAnsi="Times New Roman" w:cs="Times New Roman"/>
                <w:sz w:val="24"/>
                <w:szCs w:val="24"/>
              </w:rPr>
              <w:lastRenderedPageBreak/>
              <w:t>Bark</w:t>
            </w:r>
          </w:p>
        </w:tc>
        <w:tc>
          <w:tcPr>
            <w:tcW w:w="2880" w:type="dxa"/>
            <w:tcBorders>
              <w:left w:val="nil"/>
              <w:bottom w:val="single" w:sz="4" w:space="0" w:color="000000" w:themeColor="text1"/>
              <w:right w:val="nil"/>
            </w:tcBorders>
          </w:tcPr>
          <w:p w:rsidR="006F7C5E" w:rsidRPr="001E35E9" w:rsidRDefault="006F7C5E" w:rsidP="006F7C5E">
            <w:pPr>
              <w:widowControl w:val="0"/>
              <w:autoSpaceDE w:val="0"/>
              <w:autoSpaceDN w:val="0"/>
              <w:adjustRightInd w:val="0"/>
              <w:spacing w:line="360" w:lineRule="auto"/>
              <w:rPr>
                <w:rFonts w:ascii="Times New Roman" w:hAnsi="Times New Roman" w:cs="Times New Roman"/>
                <w:sz w:val="24"/>
                <w:szCs w:val="24"/>
              </w:rPr>
            </w:pPr>
            <w:r w:rsidRPr="001E35E9">
              <w:rPr>
                <w:rFonts w:ascii="Times New Roman" w:hAnsi="Times New Roman" w:cs="Times New Roman"/>
                <w:sz w:val="24"/>
                <w:szCs w:val="24"/>
              </w:rPr>
              <w:t>Anti-inflammatory</w:t>
            </w:r>
          </w:p>
          <w:p w:rsidR="006F7C5E" w:rsidRDefault="006F7C5E" w:rsidP="006F7C5E">
            <w:pPr>
              <w:autoSpaceDE w:val="0"/>
              <w:autoSpaceDN w:val="0"/>
              <w:adjustRightInd w:val="0"/>
              <w:spacing w:line="360" w:lineRule="auto"/>
              <w:jc w:val="both"/>
              <w:rPr>
                <w:rFonts w:ascii="Times New Roman" w:hAnsi="Times New Roman" w:cs="Times New Roman"/>
                <w:sz w:val="24"/>
                <w:szCs w:val="24"/>
              </w:rPr>
            </w:pPr>
            <w:r w:rsidRPr="001E35E9">
              <w:rPr>
                <w:rFonts w:ascii="Times New Roman" w:hAnsi="Times New Roman" w:cs="Times New Roman"/>
                <w:sz w:val="24"/>
                <w:szCs w:val="24"/>
              </w:rPr>
              <w:lastRenderedPageBreak/>
              <w:t>Antitumour</w:t>
            </w:r>
          </w:p>
        </w:tc>
      </w:tr>
      <w:tr w:rsidR="006F7C5E" w:rsidTr="009069AB">
        <w:tc>
          <w:tcPr>
            <w:tcW w:w="2160" w:type="dxa"/>
            <w:tcBorders>
              <w:left w:val="nil"/>
              <w:bottom w:val="single" w:sz="4" w:space="0" w:color="000000" w:themeColor="text1"/>
              <w:right w:val="nil"/>
            </w:tcBorders>
          </w:tcPr>
          <w:p w:rsidR="006F7C5E" w:rsidRPr="001E35E9" w:rsidRDefault="006F7C5E" w:rsidP="006F7C5E">
            <w:pPr>
              <w:widowControl w:val="0"/>
              <w:autoSpaceDE w:val="0"/>
              <w:autoSpaceDN w:val="0"/>
              <w:adjustRightInd w:val="0"/>
              <w:spacing w:line="360" w:lineRule="auto"/>
              <w:ind w:left="20"/>
              <w:rPr>
                <w:rFonts w:ascii="Times New Roman" w:hAnsi="Times New Roman" w:cs="Times New Roman"/>
                <w:sz w:val="24"/>
                <w:szCs w:val="24"/>
              </w:rPr>
            </w:pPr>
            <w:r>
              <w:rPr>
                <w:rFonts w:ascii="Times New Roman" w:hAnsi="Times New Roman" w:cs="Times New Roman"/>
                <w:sz w:val="24"/>
                <w:szCs w:val="24"/>
              </w:rPr>
              <w:lastRenderedPageBreak/>
              <w:t xml:space="preserve">Polysaccharides GIIa, </w:t>
            </w:r>
            <w:r w:rsidRPr="001E35E9">
              <w:rPr>
                <w:rFonts w:ascii="Times New Roman" w:hAnsi="Times New Roman" w:cs="Times New Roman"/>
                <w:sz w:val="24"/>
                <w:szCs w:val="24"/>
              </w:rPr>
              <w:t>GIIIa</w:t>
            </w:r>
          </w:p>
        </w:tc>
        <w:tc>
          <w:tcPr>
            <w:tcW w:w="1440" w:type="dxa"/>
            <w:tcBorders>
              <w:left w:val="nil"/>
              <w:bottom w:val="single" w:sz="4" w:space="0" w:color="000000" w:themeColor="text1"/>
              <w:right w:val="nil"/>
            </w:tcBorders>
          </w:tcPr>
          <w:p w:rsidR="006F7C5E" w:rsidRPr="001E35E9" w:rsidRDefault="006F7C5E" w:rsidP="006F3C7C">
            <w:pPr>
              <w:autoSpaceDE w:val="0"/>
              <w:autoSpaceDN w:val="0"/>
              <w:adjustRightInd w:val="0"/>
              <w:spacing w:line="360" w:lineRule="auto"/>
              <w:jc w:val="both"/>
              <w:rPr>
                <w:rFonts w:ascii="Times New Roman" w:hAnsi="Times New Roman" w:cs="Times New Roman"/>
                <w:sz w:val="24"/>
                <w:szCs w:val="24"/>
              </w:rPr>
            </w:pPr>
            <w:r w:rsidRPr="001E35E9">
              <w:rPr>
                <w:rFonts w:ascii="Times New Roman" w:hAnsi="Times New Roman" w:cs="Times New Roman"/>
                <w:sz w:val="24"/>
                <w:szCs w:val="24"/>
              </w:rPr>
              <w:t>Bark</w:t>
            </w:r>
          </w:p>
        </w:tc>
        <w:tc>
          <w:tcPr>
            <w:tcW w:w="2880" w:type="dxa"/>
            <w:tcBorders>
              <w:left w:val="nil"/>
              <w:bottom w:val="single" w:sz="4" w:space="0" w:color="000000" w:themeColor="text1"/>
              <w:right w:val="nil"/>
            </w:tcBorders>
          </w:tcPr>
          <w:p w:rsidR="006F7C5E" w:rsidRPr="001E35E9" w:rsidRDefault="006F7C5E" w:rsidP="006F7C5E">
            <w:pPr>
              <w:widowControl w:val="0"/>
              <w:autoSpaceDE w:val="0"/>
              <w:autoSpaceDN w:val="0"/>
              <w:adjustRightInd w:val="0"/>
              <w:spacing w:line="360" w:lineRule="auto"/>
              <w:rPr>
                <w:rFonts w:ascii="Times New Roman" w:hAnsi="Times New Roman" w:cs="Times New Roman"/>
                <w:sz w:val="24"/>
                <w:szCs w:val="24"/>
              </w:rPr>
            </w:pPr>
            <w:r w:rsidRPr="001E35E9">
              <w:rPr>
                <w:rFonts w:ascii="Times New Roman" w:hAnsi="Times New Roman" w:cs="Times New Roman"/>
                <w:sz w:val="24"/>
                <w:szCs w:val="24"/>
              </w:rPr>
              <w:t>Anti-inflammatory</w:t>
            </w:r>
          </w:p>
        </w:tc>
      </w:tr>
      <w:tr w:rsidR="006F7C5E" w:rsidTr="009069AB">
        <w:tc>
          <w:tcPr>
            <w:tcW w:w="2160" w:type="dxa"/>
            <w:tcBorders>
              <w:left w:val="nil"/>
              <w:right w:val="nil"/>
            </w:tcBorders>
          </w:tcPr>
          <w:p w:rsidR="006F7C5E" w:rsidRPr="001E35E9" w:rsidRDefault="006F7C5E" w:rsidP="006F7C5E">
            <w:pPr>
              <w:widowControl w:val="0"/>
              <w:autoSpaceDE w:val="0"/>
              <w:autoSpaceDN w:val="0"/>
              <w:adjustRightInd w:val="0"/>
              <w:spacing w:line="360" w:lineRule="auto"/>
              <w:ind w:left="20"/>
              <w:rPr>
                <w:rFonts w:ascii="Times New Roman" w:hAnsi="Times New Roman" w:cs="Times New Roman"/>
                <w:sz w:val="24"/>
                <w:szCs w:val="24"/>
              </w:rPr>
            </w:pPr>
            <w:r w:rsidRPr="001E35E9">
              <w:rPr>
                <w:rFonts w:ascii="Times New Roman" w:hAnsi="Times New Roman" w:cs="Times New Roman"/>
                <w:sz w:val="24"/>
                <w:szCs w:val="24"/>
              </w:rPr>
              <w:t>NB-II peptidoglycan</w:t>
            </w:r>
          </w:p>
        </w:tc>
        <w:tc>
          <w:tcPr>
            <w:tcW w:w="1440" w:type="dxa"/>
            <w:tcBorders>
              <w:left w:val="nil"/>
              <w:right w:val="nil"/>
            </w:tcBorders>
          </w:tcPr>
          <w:p w:rsidR="006F7C5E" w:rsidRPr="001E35E9" w:rsidRDefault="006F7C5E" w:rsidP="006F3C7C">
            <w:pPr>
              <w:autoSpaceDE w:val="0"/>
              <w:autoSpaceDN w:val="0"/>
              <w:adjustRightInd w:val="0"/>
              <w:spacing w:line="360" w:lineRule="auto"/>
              <w:jc w:val="both"/>
              <w:rPr>
                <w:rFonts w:ascii="Times New Roman" w:hAnsi="Times New Roman" w:cs="Times New Roman"/>
                <w:sz w:val="24"/>
                <w:szCs w:val="24"/>
              </w:rPr>
            </w:pPr>
            <w:r w:rsidRPr="001E35E9">
              <w:rPr>
                <w:rFonts w:ascii="Times New Roman" w:hAnsi="Times New Roman" w:cs="Times New Roman"/>
                <w:sz w:val="24"/>
                <w:szCs w:val="24"/>
              </w:rPr>
              <w:t>Bark</w:t>
            </w:r>
          </w:p>
        </w:tc>
        <w:tc>
          <w:tcPr>
            <w:tcW w:w="2880" w:type="dxa"/>
            <w:tcBorders>
              <w:left w:val="nil"/>
              <w:right w:val="nil"/>
            </w:tcBorders>
          </w:tcPr>
          <w:p w:rsidR="006F7C5E" w:rsidRPr="001E35E9" w:rsidRDefault="006F7C5E" w:rsidP="006F7C5E">
            <w:pPr>
              <w:widowControl w:val="0"/>
              <w:autoSpaceDE w:val="0"/>
              <w:autoSpaceDN w:val="0"/>
              <w:adjustRightInd w:val="0"/>
              <w:spacing w:line="360" w:lineRule="auto"/>
              <w:rPr>
                <w:rFonts w:ascii="Times New Roman" w:hAnsi="Times New Roman" w:cs="Times New Roman"/>
                <w:sz w:val="24"/>
                <w:szCs w:val="24"/>
              </w:rPr>
            </w:pPr>
            <w:r w:rsidRPr="001E35E9">
              <w:rPr>
                <w:rFonts w:ascii="Times New Roman" w:hAnsi="Times New Roman" w:cs="Times New Roman"/>
                <w:sz w:val="24"/>
                <w:szCs w:val="24"/>
              </w:rPr>
              <w:t>Immunomodulatory</w:t>
            </w:r>
          </w:p>
        </w:tc>
      </w:tr>
    </w:tbl>
    <w:p w:rsidR="009069AB" w:rsidRDefault="00506369" w:rsidP="00506369">
      <w:pPr>
        <w:tabs>
          <w:tab w:val="left" w:pos="1457"/>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(Biswas et al., 2002)</w:t>
      </w:r>
    </w:p>
    <w:p w:rsidR="00A030B5" w:rsidRDefault="00A030B5" w:rsidP="006F3C7C">
      <w:pPr>
        <w:autoSpaceDE w:val="0"/>
        <w:autoSpaceDN w:val="0"/>
        <w:adjustRightInd w:val="0"/>
        <w:spacing w:after="0" w:line="360" w:lineRule="auto"/>
        <w:jc w:val="both"/>
        <w:rPr>
          <w:rFonts w:ascii="Times New Roman" w:hAnsi="Times New Roman" w:cs="Times New Roman"/>
          <w:sz w:val="24"/>
          <w:szCs w:val="24"/>
        </w:rPr>
      </w:pPr>
    </w:p>
    <w:p w:rsidR="006F3C7C" w:rsidRDefault="006F3C7C" w:rsidP="006F3C7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three tricyclic diterpenoids, margolone, margolonone as well as isomargolonone which is obtained from the stem bark poses antibacterial activity against </w:t>
      </w:r>
      <w:r>
        <w:rPr>
          <w:rFonts w:ascii="Times New Roman" w:hAnsi="Times New Roman" w:cs="Times New Roman"/>
          <w:i/>
          <w:iCs/>
          <w:sz w:val="24"/>
          <w:szCs w:val="24"/>
        </w:rPr>
        <w:t>Klebsiella</w:t>
      </w:r>
      <w:r>
        <w:rPr>
          <w:rFonts w:ascii="Times New Roman" w:hAnsi="Times New Roman" w:cs="Times New Roman"/>
          <w:sz w:val="24"/>
          <w:szCs w:val="24"/>
        </w:rPr>
        <w:t xml:space="preserve">, </w:t>
      </w:r>
      <w:r>
        <w:rPr>
          <w:rFonts w:ascii="Times New Roman" w:hAnsi="Times New Roman" w:cs="Times New Roman"/>
          <w:i/>
          <w:iCs/>
          <w:sz w:val="24"/>
          <w:szCs w:val="24"/>
        </w:rPr>
        <w:t xml:space="preserve">Staphylococcus, </w:t>
      </w:r>
      <w:r>
        <w:rPr>
          <w:rFonts w:ascii="Times New Roman" w:hAnsi="Times New Roman" w:cs="Times New Roman"/>
          <w:sz w:val="24"/>
          <w:szCs w:val="24"/>
        </w:rPr>
        <w:t xml:space="preserve">and </w:t>
      </w:r>
      <w:r>
        <w:rPr>
          <w:rFonts w:ascii="Times New Roman" w:hAnsi="Times New Roman" w:cs="Times New Roman"/>
          <w:i/>
          <w:iCs/>
          <w:sz w:val="24"/>
          <w:szCs w:val="24"/>
        </w:rPr>
        <w:t xml:space="preserve">Serratia </w:t>
      </w:r>
      <w:r>
        <w:rPr>
          <w:rFonts w:ascii="Times New Roman" w:hAnsi="Times New Roman" w:cs="Times New Roman"/>
          <w:sz w:val="24"/>
          <w:szCs w:val="24"/>
        </w:rPr>
        <w:t xml:space="preserve">species (Pankaj </w:t>
      </w:r>
      <w:r w:rsidRPr="009069AB">
        <w:rPr>
          <w:rFonts w:ascii="Times New Roman" w:hAnsi="Times New Roman" w:cs="Times New Roman"/>
          <w:iCs/>
          <w:sz w:val="24"/>
          <w:szCs w:val="24"/>
        </w:rPr>
        <w:t xml:space="preserve">et al., </w:t>
      </w:r>
      <w:r w:rsidRPr="009069AB">
        <w:rPr>
          <w:rFonts w:ascii="Times New Roman" w:hAnsi="Times New Roman" w:cs="Times New Roman"/>
          <w:sz w:val="24"/>
          <w:szCs w:val="24"/>
        </w:rPr>
        <w:t>2011</w:t>
      </w:r>
      <w:r>
        <w:rPr>
          <w:rFonts w:ascii="Times New Roman" w:hAnsi="Times New Roman" w:cs="Times New Roman"/>
          <w:sz w:val="24"/>
          <w:szCs w:val="24"/>
        </w:rPr>
        <w:t xml:space="preserve">). Separation of compound from the fresh and matured leaf’s through stem distillation such as cyclic trisulphide, tetrasulphide; has antifungal activity against </w:t>
      </w:r>
      <w:r>
        <w:rPr>
          <w:rFonts w:ascii="Times New Roman" w:hAnsi="Times New Roman" w:cs="Times New Roman"/>
          <w:i/>
          <w:iCs/>
          <w:sz w:val="24"/>
          <w:szCs w:val="24"/>
        </w:rPr>
        <w:t>Trichophyton mentagrophytes</w:t>
      </w:r>
      <w:r>
        <w:rPr>
          <w:rFonts w:ascii="Times New Roman" w:hAnsi="Times New Roman" w:cs="Times New Roman"/>
          <w:sz w:val="24"/>
          <w:szCs w:val="24"/>
        </w:rPr>
        <w:t xml:space="preserve">. A-polysaccharide from the bark of neem prevent the inflammation of the induced carrageenin into the mouse. NB II which is peptidoglycan of low molecular weight </w:t>
      </w:r>
      <w:r w:rsidR="00250F24">
        <w:rPr>
          <w:rFonts w:ascii="Times New Roman" w:hAnsi="Times New Roman" w:cs="Times New Roman"/>
          <w:sz w:val="24"/>
          <w:szCs w:val="24"/>
        </w:rPr>
        <w:t>encompasses</w:t>
      </w:r>
      <w:r>
        <w:rPr>
          <w:rFonts w:ascii="Times New Roman" w:hAnsi="Times New Roman" w:cs="Times New Roman"/>
          <w:sz w:val="24"/>
          <w:szCs w:val="24"/>
        </w:rPr>
        <w:t xml:space="preserve"> anticomplement activity which is obtained from the bark of neem through aqueous extract. The phytosterol fraction, fo</w:t>
      </w:r>
      <w:r w:rsidR="00E60174">
        <w:rPr>
          <w:rFonts w:ascii="Times New Roman" w:hAnsi="Times New Roman" w:cs="Times New Roman"/>
          <w:sz w:val="24"/>
          <w:szCs w:val="24"/>
        </w:rPr>
        <w:t>und from the lipid part of the n</w:t>
      </w:r>
      <w:r>
        <w:rPr>
          <w:rFonts w:ascii="Times New Roman" w:hAnsi="Times New Roman" w:cs="Times New Roman"/>
          <w:sz w:val="24"/>
          <w:szCs w:val="24"/>
        </w:rPr>
        <w:t>eem fruits reveals antiulcer activity in stress or serotonin induced gastric lesions or due to drugs such as indomethacin or acetylsalicyclic acid (</w:t>
      </w:r>
      <w:r w:rsidRPr="009069AB">
        <w:rPr>
          <w:rFonts w:ascii="Times New Roman" w:hAnsi="Times New Roman" w:cs="Times New Roman"/>
          <w:sz w:val="24"/>
          <w:szCs w:val="24"/>
        </w:rPr>
        <w:t xml:space="preserve">Kumar </w:t>
      </w:r>
      <w:r w:rsidRPr="009069AB">
        <w:rPr>
          <w:rFonts w:ascii="Times New Roman" w:hAnsi="Times New Roman" w:cs="Times New Roman"/>
          <w:iCs/>
          <w:sz w:val="24"/>
          <w:szCs w:val="24"/>
        </w:rPr>
        <w:t>et al.</w:t>
      </w:r>
      <w:r w:rsidRPr="009069AB">
        <w:rPr>
          <w:rFonts w:ascii="Times New Roman" w:hAnsi="Times New Roman" w:cs="Times New Roman"/>
          <w:sz w:val="24"/>
          <w:szCs w:val="24"/>
        </w:rPr>
        <w:t xml:space="preserve">, 2010; Pankaj </w:t>
      </w:r>
      <w:r w:rsidRPr="009069AB">
        <w:rPr>
          <w:rFonts w:ascii="Times New Roman" w:hAnsi="Times New Roman" w:cs="Times New Roman"/>
          <w:iCs/>
          <w:sz w:val="24"/>
          <w:szCs w:val="24"/>
        </w:rPr>
        <w:t>et al.</w:t>
      </w:r>
      <w:r w:rsidRPr="009069AB">
        <w:rPr>
          <w:rFonts w:ascii="Times New Roman" w:hAnsi="Times New Roman" w:cs="Times New Roman"/>
          <w:sz w:val="24"/>
          <w:szCs w:val="24"/>
        </w:rPr>
        <w:t>,</w:t>
      </w:r>
      <w:r>
        <w:rPr>
          <w:rFonts w:ascii="Times New Roman" w:hAnsi="Times New Roman" w:cs="Times New Roman"/>
          <w:sz w:val="24"/>
          <w:szCs w:val="24"/>
        </w:rPr>
        <w:t xml:space="preserve"> 2011).</w:t>
      </w:r>
    </w:p>
    <w:p w:rsidR="006F3C7C" w:rsidRDefault="006F3C7C" w:rsidP="006F3C7C">
      <w:pPr>
        <w:autoSpaceDE w:val="0"/>
        <w:autoSpaceDN w:val="0"/>
        <w:adjustRightInd w:val="0"/>
        <w:spacing w:after="0" w:line="360" w:lineRule="auto"/>
        <w:jc w:val="both"/>
        <w:rPr>
          <w:rFonts w:ascii="Times New Roman" w:hAnsi="Times New Roman" w:cs="Times New Roman"/>
          <w:color w:val="000000"/>
          <w:sz w:val="24"/>
          <w:szCs w:val="24"/>
        </w:rPr>
      </w:pPr>
    </w:p>
    <w:p w:rsidR="006F3C7C" w:rsidRDefault="008F2296" w:rsidP="006F3C7C">
      <w:pPr>
        <w:pStyle w:val="Default"/>
        <w:spacing w:line="360" w:lineRule="auto"/>
        <w:rPr>
          <w:b/>
          <w:bCs/>
        </w:rPr>
      </w:pPr>
      <w:r>
        <w:rPr>
          <w:b/>
          <w:bCs/>
        </w:rPr>
        <w:t xml:space="preserve">2.4.2 </w:t>
      </w:r>
      <w:r w:rsidR="006F3C7C">
        <w:rPr>
          <w:b/>
          <w:bCs/>
        </w:rPr>
        <w:t xml:space="preserve">Pharmacological activity </w:t>
      </w:r>
    </w:p>
    <w:p w:rsidR="006F3C7C" w:rsidRDefault="006F3C7C" w:rsidP="006F3C7C">
      <w:pPr>
        <w:pStyle w:val="Default"/>
        <w:spacing w:line="360" w:lineRule="auto"/>
        <w:jc w:val="both"/>
      </w:pPr>
      <w:r>
        <w:t>Several pharmacological activities and medicinal applications of various parts of neem are well known (Biswas et al., 2002). Biological activity of neem is reported with the crude extracts and their different fractions from leaf, bark, root, seed and oil. However, crude extract of differen</w:t>
      </w:r>
      <w:r w:rsidR="004D09E2">
        <w:t>t parts of neem has</w:t>
      </w:r>
      <w:r>
        <w:t xml:space="preserve"> been used as traditional medicine for the treatment of</w:t>
      </w:r>
      <w:r w:rsidR="004D09E2">
        <w:t xml:space="preserve"> various diseases (Nishan and Subramanian, </w:t>
      </w:r>
      <w:r>
        <w:t>2014). Neem plant poses variety of pharmacological effects such as antipyretic, antiviral, analgesic, antibacterial, contraceptive and hepatoprotective effect and many more.</w:t>
      </w:r>
    </w:p>
    <w:p w:rsidR="006F3C7C" w:rsidRDefault="006F3C7C" w:rsidP="006F3C7C">
      <w:pPr>
        <w:pStyle w:val="Default"/>
        <w:spacing w:line="360" w:lineRule="auto"/>
        <w:jc w:val="both"/>
      </w:pPr>
    </w:p>
    <w:p w:rsidR="003264C9" w:rsidRDefault="003264C9" w:rsidP="006F3C7C">
      <w:pPr>
        <w:widowControl w:val="0"/>
        <w:autoSpaceDE w:val="0"/>
        <w:autoSpaceDN w:val="0"/>
        <w:adjustRightInd w:val="0"/>
        <w:spacing w:after="0" w:line="240" w:lineRule="auto"/>
        <w:ind w:left="180"/>
        <w:jc w:val="center"/>
        <w:rPr>
          <w:rFonts w:ascii="Times New Roman" w:hAnsi="Times New Roman" w:cs="Times New Roman"/>
          <w:b/>
          <w:bCs/>
          <w:sz w:val="24"/>
          <w:szCs w:val="24"/>
        </w:rPr>
      </w:pPr>
    </w:p>
    <w:p w:rsidR="003264C9" w:rsidRDefault="003264C9" w:rsidP="006F3C7C">
      <w:pPr>
        <w:widowControl w:val="0"/>
        <w:autoSpaceDE w:val="0"/>
        <w:autoSpaceDN w:val="0"/>
        <w:adjustRightInd w:val="0"/>
        <w:spacing w:after="0" w:line="240" w:lineRule="auto"/>
        <w:ind w:left="180"/>
        <w:jc w:val="center"/>
        <w:rPr>
          <w:rFonts w:ascii="Times New Roman" w:hAnsi="Times New Roman" w:cs="Times New Roman"/>
          <w:b/>
          <w:bCs/>
          <w:sz w:val="24"/>
          <w:szCs w:val="24"/>
        </w:rPr>
      </w:pPr>
    </w:p>
    <w:p w:rsidR="003264C9" w:rsidRDefault="003264C9" w:rsidP="006F3C7C">
      <w:pPr>
        <w:widowControl w:val="0"/>
        <w:autoSpaceDE w:val="0"/>
        <w:autoSpaceDN w:val="0"/>
        <w:adjustRightInd w:val="0"/>
        <w:spacing w:after="0" w:line="240" w:lineRule="auto"/>
        <w:ind w:left="180"/>
        <w:jc w:val="center"/>
        <w:rPr>
          <w:rFonts w:ascii="Times New Roman" w:hAnsi="Times New Roman" w:cs="Times New Roman"/>
          <w:b/>
          <w:bCs/>
          <w:sz w:val="24"/>
          <w:szCs w:val="24"/>
        </w:rPr>
      </w:pPr>
    </w:p>
    <w:p w:rsidR="003264C9" w:rsidRDefault="003264C9" w:rsidP="006F3C7C">
      <w:pPr>
        <w:widowControl w:val="0"/>
        <w:autoSpaceDE w:val="0"/>
        <w:autoSpaceDN w:val="0"/>
        <w:adjustRightInd w:val="0"/>
        <w:spacing w:after="0" w:line="240" w:lineRule="auto"/>
        <w:ind w:left="180"/>
        <w:jc w:val="center"/>
        <w:rPr>
          <w:rFonts w:ascii="Times New Roman" w:hAnsi="Times New Roman" w:cs="Times New Roman"/>
          <w:b/>
          <w:bCs/>
          <w:sz w:val="24"/>
          <w:szCs w:val="24"/>
        </w:rPr>
      </w:pPr>
    </w:p>
    <w:p w:rsidR="003264C9" w:rsidRDefault="003264C9" w:rsidP="006F3C7C">
      <w:pPr>
        <w:widowControl w:val="0"/>
        <w:autoSpaceDE w:val="0"/>
        <w:autoSpaceDN w:val="0"/>
        <w:adjustRightInd w:val="0"/>
        <w:spacing w:after="0" w:line="240" w:lineRule="auto"/>
        <w:ind w:left="180"/>
        <w:jc w:val="center"/>
        <w:rPr>
          <w:rFonts w:ascii="Times New Roman" w:hAnsi="Times New Roman" w:cs="Times New Roman"/>
          <w:b/>
          <w:bCs/>
          <w:sz w:val="24"/>
          <w:szCs w:val="24"/>
        </w:rPr>
      </w:pPr>
    </w:p>
    <w:p w:rsidR="003264C9" w:rsidRDefault="003264C9" w:rsidP="006F3C7C">
      <w:pPr>
        <w:widowControl w:val="0"/>
        <w:autoSpaceDE w:val="0"/>
        <w:autoSpaceDN w:val="0"/>
        <w:adjustRightInd w:val="0"/>
        <w:spacing w:after="0" w:line="240" w:lineRule="auto"/>
        <w:ind w:left="180"/>
        <w:jc w:val="center"/>
        <w:rPr>
          <w:rFonts w:ascii="Times New Roman" w:hAnsi="Times New Roman" w:cs="Times New Roman"/>
          <w:b/>
          <w:bCs/>
          <w:sz w:val="24"/>
          <w:szCs w:val="24"/>
        </w:rPr>
      </w:pPr>
    </w:p>
    <w:p w:rsidR="003264C9" w:rsidRDefault="003264C9" w:rsidP="006F3C7C">
      <w:pPr>
        <w:widowControl w:val="0"/>
        <w:autoSpaceDE w:val="0"/>
        <w:autoSpaceDN w:val="0"/>
        <w:adjustRightInd w:val="0"/>
        <w:spacing w:after="0" w:line="240" w:lineRule="auto"/>
        <w:ind w:left="180"/>
        <w:jc w:val="center"/>
        <w:rPr>
          <w:rFonts w:ascii="Times New Roman" w:hAnsi="Times New Roman" w:cs="Times New Roman"/>
          <w:b/>
          <w:bCs/>
          <w:sz w:val="24"/>
          <w:szCs w:val="24"/>
        </w:rPr>
      </w:pPr>
    </w:p>
    <w:p w:rsidR="003264C9" w:rsidRDefault="003264C9" w:rsidP="006F3C7C">
      <w:pPr>
        <w:widowControl w:val="0"/>
        <w:autoSpaceDE w:val="0"/>
        <w:autoSpaceDN w:val="0"/>
        <w:adjustRightInd w:val="0"/>
        <w:spacing w:after="0" w:line="240" w:lineRule="auto"/>
        <w:ind w:left="180"/>
        <w:jc w:val="center"/>
        <w:rPr>
          <w:rFonts w:ascii="Times New Roman" w:hAnsi="Times New Roman" w:cs="Times New Roman"/>
          <w:b/>
          <w:bCs/>
          <w:sz w:val="24"/>
          <w:szCs w:val="24"/>
        </w:rPr>
      </w:pPr>
    </w:p>
    <w:p w:rsidR="003264C9" w:rsidRDefault="003264C9" w:rsidP="006F3C7C">
      <w:pPr>
        <w:widowControl w:val="0"/>
        <w:autoSpaceDE w:val="0"/>
        <w:autoSpaceDN w:val="0"/>
        <w:adjustRightInd w:val="0"/>
        <w:spacing w:after="0" w:line="240" w:lineRule="auto"/>
        <w:ind w:left="180"/>
        <w:jc w:val="center"/>
        <w:rPr>
          <w:rFonts w:ascii="Times New Roman" w:hAnsi="Times New Roman" w:cs="Times New Roman"/>
          <w:b/>
          <w:bCs/>
          <w:sz w:val="24"/>
          <w:szCs w:val="24"/>
        </w:rPr>
      </w:pPr>
    </w:p>
    <w:p w:rsidR="006F3C7C" w:rsidRDefault="00176E89" w:rsidP="006F3C7C">
      <w:pPr>
        <w:widowControl w:val="0"/>
        <w:autoSpaceDE w:val="0"/>
        <w:autoSpaceDN w:val="0"/>
        <w:adjustRightInd w:val="0"/>
        <w:spacing w:after="0" w:line="240" w:lineRule="auto"/>
        <w:ind w:left="180"/>
        <w:jc w:val="center"/>
        <w:rPr>
          <w:rFonts w:ascii="Times New Roman" w:hAnsi="Times New Roman" w:cs="Times New Roman"/>
          <w:sz w:val="24"/>
          <w:szCs w:val="24"/>
        </w:rPr>
      </w:pPr>
      <w:r>
        <w:rPr>
          <w:rFonts w:ascii="Times New Roman" w:hAnsi="Times New Roman" w:cs="Times New Roman"/>
          <w:b/>
          <w:bCs/>
          <w:sz w:val="24"/>
          <w:szCs w:val="24"/>
        </w:rPr>
        <w:t>Table 3:</w:t>
      </w:r>
      <w:r w:rsidR="006F3C7C">
        <w:rPr>
          <w:rFonts w:ascii="Times New Roman" w:hAnsi="Times New Roman" w:cs="Times New Roman"/>
          <w:b/>
          <w:bCs/>
          <w:sz w:val="24"/>
          <w:szCs w:val="24"/>
        </w:rPr>
        <w:t xml:space="preserve">   </w:t>
      </w:r>
      <w:r w:rsidR="006F3C7C" w:rsidRPr="00176E89">
        <w:rPr>
          <w:rFonts w:ascii="Times New Roman" w:hAnsi="Times New Roman" w:cs="Times New Roman"/>
          <w:b/>
          <w:sz w:val="24"/>
          <w:szCs w:val="24"/>
        </w:rPr>
        <w:t xml:space="preserve">Some medicinal uses of neem </w:t>
      </w:r>
    </w:p>
    <w:p w:rsidR="006F3C7C" w:rsidRDefault="006F3C7C" w:rsidP="006F3C7C">
      <w:pPr>
        <w:autoSpaceDE w:val="0"/>
        <w:autoSpaceDN w:val="0"/>
        <w:adjustRightInd w:val="0"/>
        <w:spacing w:after="0" w:line="360" w:lineRule="auto"/>
        <w:jc w:val="both"/>
        <w:rPr>
          <w:rFonts w:ascii="Times New Roman" w:hAnsi="Times New Roman" w:cs="Times New Roman"/>
          <w:b/>
          <w:iCs/>
          <w:sz w:val="24"/>
          <w:szCs w:val="24"/>
        </w:rPr>
      </w:pPr>
    </w:p>
    <w:tbl>
      <w:tblPr>
        <w:tblStyle w:val="TableGrid"/>
        <w:tblW w:w="0" w:type="auto"/>
        <w:tblInd w:w="1188" w:type="dxa"/>
        <w:tblLook w:val="04A0"/>
      </w:tblPr>
      <w:tblGrid>
        <w:gridCol w:w="1608"/>
        <w:gridCol w:w="5772"/>
      </w:tblGrid>
      <w:tr w:rsidR="00863371" w:rsidTr="003E427C">
        <w:tc>
          <w:tcPr>
            <w:tcW w:w="1608" w:type="dxa"/>
            <w:tcBorders>
              <w:top w:val="single" w:sz="4" w:space="0" w:color="auto"/>
              <w:left w:val="nil"/>
              <w:bottom w:val="single" w:sz="4" w:space="0" w:color="000000" w:themeColor="text1"/>
              <w:right w:val="nil"/>
            </w:tcBorders>
          </w:tcPr>
          <w:p w:rsidR="00863371" w:rsidRDefault="00D447B1" w:rsidP="00D447B1">
            <w:pPr>
              <w:autoSpaceDE w:val="0"/>
              <w:autoSpaceDN w:val="0"/>
              <w:adjustRightInd w:val="0"/>
              <w:spacing w:line="360" w:lineRule="auto"/>
              <w:jc w:val="center"/>
              <w:rPr>
                <w:rFonts w:ascii="Times New Roman" w:hAnsi="Times New Roman" w:cs="Times New Roman"/>
                <w:b/>
                <w:iCs/>
                <w:sz w:val="24"/>
                <w:szCs w:val="24"/>
              </w:rPr>
            </w:pPr>
            <w:r>
              <w:rPr>
                <w:rFonts w:ascii="Times New Roman" w:hAnsi="Times New Roman" w:cs="Times New Roman"/>
                <w:b/>
                <w:iCs/>
                <w:sz w:val="24"/>
                <w:szCs w:val="24"/>
              </w:rPr>
              <w:t>Part</w:t>
            </w:r>
          </w:p>
        </w:tc>
        <w:tc>
          <w:tcPr>
            <w:tcW w:w="5772" w:type="dxa"/>
            <w:tcBorders>
              <w:top w:val="single" w:sz="4" w:space="0" w:color="auto"/>
              <w:left w:val="nil"/>
              <w:bottom w:val="single" w:sz="4" w:space="0" w:color="000000" w:themeColor="text1"/>
              <w:right w:val="nil"/>
            </w:tcBorders>
          </w:tcPr>
          <w:p w:rsidR="00863371" w:rsidRDefault="00D447B1" w:rsidP="00D447B1">
            <w:pPr>
              <w:autoSpaceDE w:val="0"/>
              <w:autoSpaceDN w:val="0"/>
              <w:adjustRightInd w:val="0"/>
              <w:spacing w:line="360" w:lineRule="auto"/>
              <w:jc w:val="center"/>
              <w:rPr>
                <w:rFonts w:ascii="Times New Roman" w:hAnsi="Times New Roman" w:cs="Times New Roman"/>
                <w:b/>
                <w:iCs/>
                <w:sz w:val="24"/>
                <w:szCs w:val="24"/>
              </w:rPr>
            </w:pPr>
            <w:r>
              <w:rPr>
                <w:rFonts w:ascii="Times New Roman" w:hAnsi="Times New Roman" w:cs="Times New Roman"/>
                <w:b/>
                <w:iCs/>
                <w:sz w:val="24"/>
                <w:szCs w:val="24"/>
              </w:rPr>
              <w:t>Medicinal Use</w:t>
            </w:r>
          </w:p>
        </w:tc>
      </w:tr>
      <w:tr w:rsidR="00863371" w:rsidTr="003E427C">
        <w:tc>
          <w:tcPr>
            <w:tcW w:w="1608" w:type="dxa"/>
            <w:tcBorders>
              <w:left w:val="nil"/>
              <w:bottom w:val="single" w:sz="4" w:space="0" w:color="000000" w:themeColor="text1"/>
              <w:right w:val="nil"/>
            </w:tcBorders>
          </w:tcPr>
          <w:p w:rsidR="00863371" w:rsidRDefault="00863371" w:rsidP="00D447B1">
            <w:pPr>
              <w:autoSpaceDE w:val="0"/>
              <w:autoSpaceDN w:val="0"/>
              <w:adjustRightInd w:val="0"/>
              <w:spacing w:line="360" w:lineRule="auto"/>
              <w:jc w:val="center"/>
              <w:rPr>
                <w:rFonts w:ascii="Times New Roman" w:hAnsi="Times New Roman" w:cs="Times New Roman"/>
                <w:b/>
                <w:iCs/>
                <w:sz w:val="24"/>
                <w:szCs w:val="24"/>
              </w:rPr>
            </w:pPr>
            <w:r w:rsidRPr="00176E89">
              <w:rPr>
                <w:rFonts w:ascii="Times New Roman" w:hAnsi="Times New Roman" w:cs="Times New Roman"/>
                <w:sz w:val="24"/>
                <w:szCs w:val="24"/>
              </w:rPr>
              <w:t>Leaf</w:t>
            </w:r>
          </w:p>
        </w:tc>
        <w:tc>
          <w:tcPr>
            <w:tcW w:w="5772" w:type="dxa"/>
            <w:tcBorders>
              <w:left w:val="nil"/>
              <w:bottom w:val="single" w:sz="4" w:space="0" w:color="000000" w:themeColor="text1"/>
              <w:right w:val="nil"/>
            </w:tcBorders>
          </w:tcPr>
          <w:p w:rsidR="00863371" w:rsidRPr="008F2296" w:rsidRDefault="002A0A3C" w:rsidP="008F2296">
            <w:pPr>
              <w:widowControl w:val="0"/>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 xml:space="preserve">Leprosy, </w:t>
            </w:r>
            <w:r w:rsidRPr="00176E89">
              <w:rPr>
                <w:rFonts w:ascii="Times New Roman" w:hAnsi="Times New Roman" w:cs="Times New Roman"/>
                <w:sz w:val="24"/>
                <w:szCs w:val="24"/>
              </w:rPr>
              <w:t>eye problem</w:t>
            </w:r>
            <w:r>
              <w:rPr>
                <w:rFonts w:ascii="Times New Roman" w:hAnsi="Times New Roman" w:cs="Times New Roman"/>
                <w:sz w:val="24"/>
                <w:szCs w:val="24"/>
              </w:rPr>
              <w:t xml:space="preserve">, epistaxis, </w:t>
            </w:r>
            <w:r w:rsidR="00863371" w:rsidRPr="00176E89">
              <w:rPr>
                <w:rFonts w:ascii="Times New Roman" w:hAnsi="Times New Roman" w:cs="Times New Roman"/>
                <w:sz w:val="24"/>
                <w:szCs w:val="24"/>
              </w:rPr>
              <w:t>intestinal</w:t>
            </w:r>
            <w:r w:rsidR="008F2296">
              <w:rPr>
                <w:rFonts w:ascii="Times New Roman" w:hAnsi="Times New Roman" w:cs="Times New Roman"/>
                <w:sz w:val="24"/>
                <w:szCs w:val="24"/>
              </w:rPr>
              <w:t xml:space="preserve"> </w:t>
            </w:r>
            <w:r w:rsidR="001F13E0">
              <w:rPr>
                <w:rFonts w:ascii="Times New Roman" w:hAnsi="Times New Roman" w:cs="Times New Roman"/>
                <w:sz w:val="24"/>
                <w:szCs w:val="24"/>
              </w:rPr>
              <w:t>worms</w:t>
            </w:r>
            <w:r w:rsidR="00863371" w:rsidRPr="00176E89">
              <w:rPr>
                <w:rFonts w:ascii="Times New Roman" w:hAnsi="Times New Roman" w:cs="Times New Roman"/>
                <w:sz w:val="24"/>
                <w:szCs w:val="24"/>
              </w:rPr>
              <w:t>, anorexia, biliousness, skin ulcers.</w:t>
            </w:r>
          </w:p>
        </w:tc>
      </w:tr>
      <w:tr w:rsidR="00863371" w:rsidTr="003E427C">
        <w:tc>
          <w:tcPr>
            <w:tcW w:w="1608" w:type="dxa"/>
            <w:tcBorders>
              <w:left w:val="nil"/>
              <w:bottom w:val="single" w:sz="4" w:space="0" w:color="000000" w:themeColor="text1"/>
              <w:right w:val="nil"/>
            </w:tcBorders>
          </w:tcPr>
          <w:p w:rsidR="00863371" w:rsidRDefault="00863371" w:rsidP="00D447B1">
            <w:pPr>
              <w:autoSpaceDE w:val="0"/>
              <w:autoSpaceDN w:val="0"/>
              <w:adjustRightInd w:val="0"/>
              <w:spacing w:line="360" w:lineRule="auto"/>
              <w:jc w:val="center"/>
              <w:rPr>
                <w:rFonts w:ascii="Times New Roman" w:hAnsi="Times New Roman" w:cs="Times New Roman"/>
                <w:b/>
                <w:iCs/>
                <w:sz w:val="24"/>
                <w:szCs w:val="24"/>
              </w:rPr>
            </w:pPr>
            <w:r w:rsidRPr="00176E89">
              <w:rPr>
                <w:rFonts w:ascii="Times New Roman" w:hAnsi="Times New Roman" w:cs="Times New Roman"/>
                <w:sz w:val="24"/>
                <w:szCs w:val="24"/>
              </w:rPr>
              <w:t>Bark</w:t>
            </w:r>
          </w:p>
        </w:tc>
        <w:tc>
          <w:tcPr>
            <w:tcW w:w="5772" w:type="dxa"/>
            <w:tcBorders>
              <w:left w:val="nil"/>
              <w:bottom w:val="single" w:sz="4" w:space="0" w:color="000000" w:themeColor="text1"/>
              <w:right w:val="nil"/>
            </w:tcBorders>
          </w:tcPr>
          <w:p w:rsidR="00863371" w:rsidRDefault="00863371" w:rsidP="006F3C7C">
            <w:pPr>
              <w:autoSpaceDE w:val="0"/>
              <w:autoSpaceDN w:val="0"/>
              <w:adjustRightInd w:val="0"/>
              <w:spacing w:line="360" w:lineRule="auto"/>
              <w:jc w:val="both"/>
              <w:rPr>
                <w:rFonts w:ascii="Times New Roman" w:hAnsi="Times New Roman" w:cs="Times New Roman"/>
                <w:b/>
                <w:iCs/>
                <w:sz w:val="24"/>
                <w:szCs w:val="24"/>
              </w:rPr>
            </w:pPr>
            <w:r w:rsidRPr="00176E89">
              <w:rPr>
                <w:rFonts w:ascii="Times New Roman" w:hAnsi="Times New Roman" w:cs="Times New Roman"/>
                <w:sz w:val="24"/>
                <w:szCs w:val="24"/>
              </w:rPr>
              <w:t>Analgesic, alternative and curative of fever.</w:t>
            </w:r>
          </w:p>
        </w:tc>
      </w:tr>
      <w:tr w:rsidR="00863371" w:rsidTr="003E427C">
        <w:tc>
          <w:tcPr>
            <w:tcW w:w="1608" w:type="dxa"/>
            <w:tcBorders>
              <w:left w:val="nil"/>
              <w:bottom w:val="single" w:sz="4" w:space="0" w:color="000000" w:themeColor="text1"/>
              <w:right w:val="nil"/>
            </w:tcBorders>
          </w:tcPr>
          <w:p w:rsidR="00863371" w:rsidRDefault="00863371" w:rsidP="00D447B1">
            <w:pPr>
              <w:autoSpaceDE w:val="0"/>
              <w:autoSpaceDN w:val="0"/>
              <w:adjustRightInd w:val="0"/>
              <w:spacing w:line="360" w:lineRule="auto"/>
              <w:jc w:val="center"/>
              <w:rPr>
                <w:rFonts w:ascii="Times New Roman" w:hAnsi="Times New Roman" w:cs="Times New Roman"/>
                <w:b/>
                <w:iCs/>
                <w:sz w:val="24"/>
                <w:szCs w:val="24"/>
              </w:rPr>
            </w:pPr>
            <w:r w:rsidRPr="00176E89">
              <w:rPr>
                <w:rFonts w:ascii="Times New Roman" w:hAnsi="Times New Roman" w:cs="Times New Roman"/>
                <w:sz w:val="24"/>
                <w:szCs w:val="24"/>
              </w:rPr>
              <w:t>Flower</w:t>
            </w:r>
          </w:p>
        </w:tc>
        <w:tc>
          <w:tcPr>
            <w:tcW w:w="5772" w:type="dxa"/>
            <w:tcBorders>
              <w:left w:val="nil"/>
              <w:bottom w:val="single" w:sz="4" w:space="0" w:color="000000" w:themeColor="text1"/>
              <w:right w:val="nil"/>
            </w:tcBorders>
          </w:tcPr>
          <w:p w:rsidR="00863371" w:rsidRDefault="00250F24" w:rsidP="006F3C7C">
            <w:pPr>
              <w:autoSpaceDE w:val="0"/>
              <w:autoSpaceDN w:val="0"/>
              <w:adjustRightInd w:val="0"/>
              <w:spacing w:line="360" w:lineRule="auto"/>
              <w:jc w:val="both"/>
              <w:rPr>
                <w:rFonts w:ascii="Times New Roman" w:hAnsi="Times New Roman" w:cs="Times New Roman"/>
                <w:b/>
                <w:iCs/>
                <w:sz w:val="24"/>
                <w:szCs w:val="24"/>
              </w:rPr>
            </w:pPr>
            <w:r>
              <w:rPr>
                <w:rFonts w:ascii="Times New Roman" w:hAnsi="Times New Roman" w:cs="Times New Roman"/>
                <w:sz w:val="24"/>
                <w:szCs w:val="24"/>
              </w:rPr>
              <w:t xml:space="preserve">Bile suppression, elimination of </w:t>
            </w:r>
            <w:r w:rsidR="00863371" w:rsidRPr="00176E89">
              <w:rPr>
                <w:rFonts w:ascii="Times New Roman" w:hAnsi="Times New Roman" w:cs="Times New Roman"/>
                <w:sz w:val="24"/>
                <w:szCs w:val="24"/>
              </w:rPr>
              <w:t>intestinal</w:t>
            </w:r>
            <w:r w:rsidR="00863371">
              <w:rPr>
                <w:rFonts w:ascii="Times New Roman" w:hAnsi="Times New Roman" w:cs="Times New Roman"/>
                <w:sz w:val="24"/>
                <w:szCs w:val="24"/>
              </w:rPr>
              <w:t xml:space="preserve"> </w:t>
            </w:r>
            <w:r w:rsidR="00863371" w:rsidRPr="00176E89">
              <w:rPr>
                <w:rFonts w:ascii="Times New Roman" w:hAnsi="Times New Roman" w:cs="Times New Roman"/>
                <w:sz w:val="24"/>
                <w:szCs w:val="24"/>
              </w:rPr>
              <w:t>worms and phlegm.</w:t>
            </w:r>
          </w:p>
        </w:tc>
      </w:tr>
      <w:tr w:rsidR="00863371" w:rsidTr="003E427C">
        <w:tc>
          <w:tcPr>
            <w:tcW w:w="1608" w:type="dxa"/>
            <w:tcBorders>
              <w:left w:val="nil"/>
              <w:bottom w:val="single" w:sz="4" w:space="0" w:color="000000" w:themeColor="text1"/>
              <w:right w:val="nil"/>
            </w:tcBorders>
          </w:tcPr>
          <w:p w:rsidR="00863371" w:rsidRDefault="00863371" w:rsidP="00D447B1">
            <w:pPr>
              <w:autoSpaceDE w:val="0"/>
              <w:autoSpaceDN w:val="0"/>
              <w:adjustRightInd w:val="0"/>
              <w:spacing w:line="360" w:lineRule="auto"/>
              <w:jc w:val="center"/>
              <w:rPr>
                <w:rFonts w:ascii="Times New Roman" w:hAnsi="Times New Roman" w:cs="Times New Roman"/>
                <w:b/>
                <w:iCs/>
                <w:sz w:val="24"/>
                <w:szCs w:val="24"/>
              </w:rPr>
            </w:pPr>
            <w:r w:rsidRPr="00176E89">
              <w:rPr>
                <w:rFonts w:ascii="Times New Roman" w:hAnsi="Times New Roman" w:cs="Times New Roman"/>
                <w:sz w:val="24"/>
                <w:szCs w:val="24"/>
              </w:rPr>
              <w:t>Fruit</w:t>
            </w:r>
          </w:p>
        </w:tc>
        <w:tc>
          <w:tcPr>
            <w:tcW w:w="5772" w:type="dxa"/>
            <w:tcBorders>
              <w:left w:val="nil"/>
              <w:bottom w:val="single" w:sz="4" w:space="0" w:color="000000" w:themeColor="text1"/>
              <w:right w:val="nil"/>
            </w:tcBorders>
          </w:tcPr>
          <w:p w:rsidR="00863371" w:rsidRPr="00863371" w:rsidRDefault="00863371" w:rsidP="00863371">
            <w:pPr>
              <w:widowControl w:val="0"/>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Relieves piles, intestinal worms, urinary dis</w:t>
            </w:r>
            <w:r w:rsidR="008F2296">
              <w:rPr>
                <w:rFonts w:ascii="Times New Roman" w:hAnsi="Times New Roman" w:cs="Times New Roman"/>
                <w:sz w:val="24"/>
                <w:szCs w:val="24"/>
              </w:rPr>
              <w:t xml:space="preserve">order, </w:t>
            </w:r>
            <w:r w:rsidRPr="00176E89">
              <w:rPr>
                <w:rFonts w:ascii="Times New Roman" w:hAnsi="Times New Roman" w:cs="Times New Roman"/>
                <w:sz w:val="24"/>
                <w:szCs w:val="24"/>
              </w:rPr>
              <w:t>epista</w:t>
            </w:r>
            <w:r>
              <w:rPr>
                <w:rFonts w:ascii="Times New Roman" w:hAnsi="Times New Roman" w:cs="Times New Roman"/>
                <w:sz w:val="24"/>
                <w:szCs w:val="24"/>
              </w:rPr>
              <w:t>xis, phlegm, eye problem, diabe</w:t>
            </w:r>
            <w:r w:rsidRPr="00176E89">
              <w:rPr>
                <w:rFonts w:ascii="Times New Roman" w:hAnsi="Times New Roman" w:cs="Times New Roman"/>
                <w:sz w:val="24"/>
                <w:szCs w:val="24"/>
              </w:rPr>
              <w:t>tes, wounds and leprosy.</w:t>
            </w:r>
          </w:p>
        </w:tc>
      </w:tr>
      <w:tr w:rsidR="00863371" w:rsidTr="003E427C">
        <w:tc>
          <w:tcPr>
            <w:tcW w:w="1608" w:type="dxa"/>
            <w:tcBorders>
              <w:left w:val="nil"/>
              <w:bottom w:val="single" w:sz="4" w:space="0" w:color="000000" w:themeColor="text1"/>
              <w:right w:val="nil"/>
            </w:tcBorders>
          </w:tcPr>
          <w:p w:rsidR="00863371" w:rsidRDefault="00863371" w:rsidP="00D447B1">
            <w:pPr>
              <w:autoSpaceDE w:val="0"/>
              <w:autoSpaceDN w:val="0"/>
              <w:adjustRightInd w:val="0"/>
              <w:spacing w:line="360" w:lineRule="auto"/>
              <w:jc w:val="center"/>
              <w:rPr>
                <w:rFonts w:ascii="Times New Roman" w:hAnsi="Times New Roman" w:cs="Times New Roman"/>
                <w:b/>
                <w:iCs/>
                <w:sz w:val="24"/>
                <w:szCs w:val="24"/>
              </w:rPr>
            </w:pPr>
            <w:r w:rsidRPr="00176E89">
              <w:rPr>
                <w:rFonts w:ascii="Times New Roman" w:hAnsi="Times New Roman" w:cs="Times New Roman"/>
                <w:sz w:val="24"/>
                <w:szCs w:val="24"/>
              </w:rPr>
              <w:t>Twig</w:t>
            </w:r>
          </w:p>
        </w:tc>
        <w:tc>
          <w:tcPr>
            <w:tcW w:w="5772" w:type="dxa"/>
            <w:tcBorders>
              <w:left w:val="nil"/>
              <w:bottom w:val="single" w:sz="4" w:space="0" w:color="000000" w:themeColor="text1"/>
              <w:right w:val="nil"/>
            </w:tcBorders>
          </w:tcPr>
          <w:p w:rsidR="00863371" w:rsidRPr="00863371" w:rsidRDefault="00863371" w:rsidP="00863371">
            <w:pPr>
              <w:widowControl w:val="0"/>
              <w:autoSpaceDE w:val="0"/>
              <w:autoSpaceDN w:val="0"/>
              <w:adjustRightInd w:val="0"/>
              <w:spacing w:line="360" w:lineRule="auto"/>
              <w:rPr>
                <w:rFonts w:ascii="Times New Roman" w:hAnsi="Times New Roman" w:cs="Times New Roman"/>
                <w:sz w:val="24"/>
                <w:szCs w:val="24"/>
              </w:rPr>
            </w:pPr>
            <w:r w:rsidRPr="00176E89">
              <w:rPr>
                <w:rFonts w:ascii="Times New Roman" w:hAnsi="Times New Roman" w:cs="Times New Roman"/>
                <w:sz w:val="24"/>
                <w:szCs w:val="24"/>
              </w:rPr>
              <w:t>Relieves   cough,   asthma,   piles,   phantom</w:t>
            </w:r>
            <w:r>
              <w:rPr>
                <w:rFonts w:ascii="Times New Roman" w:hAnsi="Times New Roman" w:cs="Times New Roman"/>
                <w:sz w:val="24"/>
                <w:szCs w:val="24"/>
              </w:rPr>
              <w:t xml:space="preserve"> </w:t>
            </w:r>
            <w:r w:rsidR="00250F24">
              <w:rPr>
                <w:rFonts w:ascii="Times New Roman" w:hAnsi="Times New Roman" w:cs="Times New Roman"/>
                <w:sz w:val="24"/>
                <w:szCs w:val="24"/>
              </w:rPr>
              <w:t xml:space="preserve">tumour, </w:t>
            </w:r>
            <w:r w:rsidR="00250F24" w:rsidRPr="00176E89">
              <w:rPr>
                <w:rFonts w:ascii="Times New Roman" w:hAnsi="Times New Roman" w:cs="Times New Roman"/>
                <w:sz w:val="24"/>
                <w:szCs w:val="24"/>
              </w:rPr>
              <w:t>intestinal worms</w:t>
            </w:r>
            <w:r w:rsidR="00250F24">
              <w:rPr>
                <w:rFonts w:ascii="Times New Roman" w:hAnsi="Times New Roman" w:cs="Times New Roman"/>
                <w:sz w:val="24"/>
                <w:szCs w:val="24"/>
              </w:rPr>
              <w:t xml:space="preserve">, </w:t>
            </w:r>
            <w:r w:rsidRPr="00176E89">
              <w:rPr>
                <w:rFonts w:ascii="Times New Roman" w:hAnsi="Times New Roman" w:cs="Times New Roman"/>
                <w:sz w:val="24"/>
                <w:szCs w:val="24"/>
              </w:rPr>
              <w:t>spermatorrhoea,</w:t>
            </w:r>
            <w:r>
              <w:rPr>
                <w:rFonts w:ascii="Times New Roman" w:hAnsi="Times New Roman" w:cs="Times New Roman"/>
                <w:sz w:val="24"/>
                <w:szCs w:val="24"/>
              </w:rPr>
              <w:t xml:space="preserve"> </w:t>
            </w:r>
            <w:r w:rsidRPr="00176E89">
              <w:rPr>
                <w:rFonts w:ascii="Times New Roman" w:hAnsi="Times New Roman" w:cs="Times New Roman"/>
                <w:sz w:val="24"/>
                <w:szCs w:val="24"/>
              </w:rPr>
              <w:t>obstinate urinary disorder, diabetes.</w:t>
            </w:r>
          </w:p>
        </w:tc>
      </w:tr>
      <w:tr w:rsidR="00863371" w:rsidTr="003E427C">
        <w:trPr>
          <w:trHeight w:val="818"/>
        </w:trPr>
        <w:tc>
          <w:tcPr>
            <w:tcW w:w="1608" w:type="dxa"/>
            <w:tcBorders>
              <w:left w:val="nil"/>
              <w:bottom w:val="single" w:sz="4" w:space="0" w:color="000000" w:themeColor="text1"/>
              <w:right w:val="nil"/>
            </w:tcBorders>
          </w:tcPr>
          <w:p w:rsidR="00863371" w:rsidRDefault="00863371" w:rsidP="00D447B1">
            <w:pPr>
              <w:autoSpaceDE w:val="0"/>
              <w:autoSpaceDN w:val="0"/>
              <w:adjustRightInd w:val="0"/>
              <w:spacing w:line="360" w:lineRule="auto"/>
              <w:jc w:val="center"/>
              <w:rPr>
                <w:rFonts w:ascii="Times New Roman" w:hAnsi="Times New Roman" w:cs="Times New Roman"/>
                <w:b/>
                <w:iCs/>
                <w:sz w:val="24"/>
                <w:szCs w:val="24"/>
              </w:rPr>
            </w:pPr>
            <w:r w:rsidRPr="00176E89">
              <w:rPr>
                <w:rFonts w:ascii="Times New Roman" w:hAnsi="Times New Roman" w:cs="Times New Roman"/>
                <w:sz w:val="24"/>
                <w:szCs w:val="24"/>
              </w:rPr>
              <w:t>Gum</w:t>
            </w:r>
          </w:p>
        </w:tc>
        <w:tc>
          <w:tcPr>
            <w:tcW w:w="5772" w:type="dxa"/>
            <w:tcBorders>
              <w:left w:val="nil"/>
              <w:bottom w:val="single" w:sz="4" w:space="0" w:color="000000" w:themeColor="text1"/>
              <w:right w:val="nil"/>
            </w:tcBorders>
          </w:tcPr>
          <w:p w:rsidR="00863371" w:rsidRDefault="00863371" w:rsidP="006F3C7C">
            <w:pPr>
              <w:autoSpaceDE w:val="0"/>
              <w:autoSpaceDN w:val="0"/>
              <w:adjustRightInd w:val="0"/>
              <w:spacing w:line="360" w:lineRule="auto"/>
              <w:jc w:val="both"/>
              <w:rPr>
                <w:rFonts w:ascii="Times New Roman" w:hAnsi="Times New Roman" w:cs="Times New Roman"/>
                <w:b/>
                <w:iCs/>
                <w:sz w:val="24"/>
                <w:szCs w:val="24"/>
              </w:rPr>
            </w:pPr>
            <w:r w:rsidRPr="00176E89">
              <w:rPr>
                <w:rFonts w:ascii="Times New Roman" w:hAnsi="Times New Roman" w:cs="Times New Roman"/>
                <w:sz w:val="24"/>
                <w:szCs w:val="24"/>
              </w:rPr>
              <w:t xml:space="preserve">Effective </w:t>
            </w:r>
            <w:r w:rsidR="00CE7ECC">
              <w:rPr>
                <w:rFonts w:ascii="Times New Roman" w:hAnsi="Times New Roman" w:cs="Times New Roman"/>
                <w:sz w:val="24"/>
                <w:szCs w:val="24"/>
              </w:rPr>
              <w:t>against skin</w:t>
            </w:r>
            <w:r w:rsidRPr="00176E89">
              <w:rPr>
                <w:rFonts w:ascii="Times New Roman" w:hAnsi="Times New Roman" w:cs="Times New Roman"/>
                <w:sz w:val="24"/>
                <w:szCs w:val="24"/>
              </w:rPr>
              <w:t xml:space="preserve"> </w:t>
            </w:r>
            <w:r w:rsidR="00F14F19" w:rsidRPr="00176E89">
              <w:rPr>
                <w:rFonts w:ascii="Times New Roman" w:hAnsi="Times New Roman" w:cs="Times New Roman"/>
                <w:sz w:val="24"/>
                <w:szCs w:val="24"/>
              </w:rPr>
              <w:t>diseases like ring</w:t>
            </w:r>
            <w:r w:rsidRPr="00176E89">
              <w:rPr>
                <w:rFonts w:ascii="Times New Roman" w:hAnsi="Times New Roman" w:cs="Times New Roman"/>
                <w:sz w:val="24"/>
                <w:szCs w:val="24"/>
              </w:rPr>
              <w:t>-</w:t>
            </w:r>
            <w:r>
              <w:rPr>
                <w:rFonts w:ascii="Times New Roman" w:hAnsi="Times New Roman" w:cs="Times New Roman"/>
                <w:sz w:val="24"/>
                <w:szCs w:val="24"/>
              </w:rPr>
              <w:t xml:space="preserve"> </w:t>
            </w:r>
            <w:r w:rsidRPr="00176E89">
              <w:rPr>
                <w:rFonts w:ascii="Times New Roman" w:hAnsi="Times New Roman" w:cs="Times New Roman"/>
                <w:sz w:val="24"/>
                <w:szCs w:val="24"/>
              </w:rPr>
              <w:t>worms, scabies, wounds and ulcers.</w:t>
            </w:r>
          </w:p>
        </w:tc>
      </w:tr>
      <w:tr w:rsidR="00863371" w:rsidTr="003E427C">
        <w:tc>
          <w:tcPr>
            <w:tcW w:w="1608" w:type="dxa"/>
            <w:tcBorders>
              <w:left w:val="nil"/>
              <w:bottom w:val="single" w:sz="4" w:space="0" w:color="000000" w:themeColor="text1"/>
              <w:right w:val="nil"/>
            </w:tcBorders>
          </w:tcPr>
          <w:p w:rsidR="00863371" w:rsidRDefault="00863371" w:rsidP="00D447B1">
            <w:pPr>
              <w:autoSpaceDE w:val="0"/>
              <w:autoSpaceDN w:val="0"/>
              <w:adjustRightInd w:val="0"/>
              <w:spacing w:line="360" w:lineRule="auto"/>
              <w:jc w:val="center"/>
              <w:rPr>
                <w:rFonts w:ascii="Times New Roman" w:hAnsi="Times New Roman" w:cs="Times New Roman"/>
                <w:b/>
                <w:iCs/>
                <w:sz w:val="24"/>
                <w:szCs w:val="24"/>
              </w:rPr>
            </w:pPr>
            <w:r w:rsidRPr="00176E89">
              <w:rPr>
                <w:rFonts w:ascii="Times New Roman" w:hAnsi="Times New Roman" w:cs="Times New Roman"/>
                <w:sz w:val="24"/>
                <w:szCs w:val="24"/>
              </w:rPr>
              <w:t>Seed pulp</w:t>
            </w:r>
          </w:p>
        </w:tc>
        <w:tc>
          <w:tcPr>
            <w:tcW w:w="5772" w:type="dxa"/>
            <w:tcBorders>
              <w:left w:val="nil"/>
              <w:bottom w:val="single" w:sz="4" w:space="0" w:color="000000" w:themeColor="text1"/>
              <w:right w:val="nil"/>
            </w:tcBorders>
          </w:tcPr>
          <w:p w:rsidR="00863371" w:rsidRDefault="00863371" w:rsidP="006F3C7C">
            <w:pPr>
              <w:autoSpaceDE w:val="0"/>
              <w:autoSpaceDN w:val="0"/>
              <w:adjustRightInd w:val="0"/>
              <w:spacing w:line="360" w:lineRule="auto"/>
              <w:jc w:val="both"/>
              <w:rPr>
                <w:rFonts w:ascii="Times New Roman" w:hAnsi="Times New Roman" w:cs="Times New Roman"/>
                <w:b/>
                <w:iCs/>
                <w:sz w:val="24"/>
                <w:szCs w:val="24"/>
              </w:rPr>
            </w:pPr>
            <w:r w:rsidRPr="00176E89">
              <w:rPr>
                <w:rFonts w:ascii="Times New Roman" w:hAnsi="Times New Roman" w:cs="Times New Roman"/>
                <w:sz w:val="24"/>
                <w:szCs w:val="24"/>
              </w:rPr>
              <w:t>Leprosy and intestinal worms.</w:t>
            </w:r>
          </w:p>
        </w:tc>
      </w:tr>
      <w:tr w:rsidR="00863371" w:rsidTr="003E427C">
        <w:tc>
          <w:tcPr>
            <w:tcW w:w="1608" w:type="dxa"/>
            <w:tcBorders>
              <w:left w:val="nil"/>
              <w:bottom w:val="single" w:sz="4" w:space="0" w:color="000000" w:themeColor="text1"/>
              <w:right w:val="nil"/>
            </w:tcBorders>
          </w:tcPr>
          <w:p w:rsidR="00863371" w:rsidRDefault="00863371" w:rsidP="00D447B1">
            <w:pPr>
              <w:autoSpaceDE w:val="0"/>
              <w:autoSpaceDN w:val="0"/>
              <w:adjustRightInd w:val="0"/>
              <w:spacing w:line="360" w:lineRule="auto"/>
              <w:jc w:val="center"/>
              <w:rPr>
                <w:rFonts w:ascii="Times New Roman" w:hAnsi="Times New Roman" w:cs="Times New Roman"/>
                <w:b/>
                <w:iCs/>
                <w:sz w:val="24"/>
                <w:szCs w:val="24"/>
              </w:rPr>
            </w:pPr>
            <w:r w:rsidRPr="00176E89">
              <w:rPr>
                <w:rFonts w:ascii="Times New Roman" w:hAnsi="Times New Roman" w:cs="Times New Roman"/>
                <w:sz w:val="24"/>
                <w:szCs w:val="24"/>
              </w:rPr>
              <w:t>Oil</w:t>
            </w:r>
          </w:p>
        </w:tc>
        <w:tc>
          <w:tcPr>
            <w:tcW w:w="5772" w:type="dxa"/>
            <w:tcBorders>
              <w:left w:val="nil"/>
              <w:bottom w:val="single" w:sz="4" w:space="0" w:color="000000" w:themeColor="text1"/>
              <w:right w:val="nil"/>
            </w:tcBorders>
          </w:tcPr>
          <w:p w:rsidR="00863371" w:rsidRDefault="00863371" w:rsidP="006F3C7C">
            <w:pPr>
              <w:autoSpaceDE w:val="0"/>
              <w:autoSpaceDN w:val="0"/>
              <w:adjustRightInd w:val="0"/>
              <w:spacing w:line="360" w:lineRule="auto"/>
              <w:jc w:val="both"/>
              <w:rPr>
                <w:rFonts w:ascii="Times New Roman" w:hAnsi="Times New Roman" w:cs="Times New Roman"/>
                <w:b/>
                <w:iCs/>
                <w:sz w:val="24"/>
                <w:szCs w:val="24"/>
              </w:rPr>
            </w:pPr>
            <w:r w:rsidRPr="00176E89">
              <w:rPr>
                <w:rFonts w:ascii="Times New Roman" w:hAnsi="Times New Roman" w:cs="Times New Roman"/>
                <w:sz w:val="24"/>
                <w:szCs w:val="24"/>
              </w:rPr>
              <w:t>Leprosy and intestinal worms</w:t>
            </w:r>
            <w:r>
              <w:rPr>
                <w:rFonts w:ascii="Times New Roman" w:hAnsi="Times New Roman" w:cs="Times New Roman"/>
                <w:sz w:val="24"/>
                <w:szCs w:val="24"/>
              </w:rPr>
              <w:t>.</w:t>
            </w:r>
          </w:p>
        </w:tc>
      </w:tr>
      <w:tr w:rsidR="00863371" w:rsidTr="003E427C">
        <w:tc>
          <w:tcPr>
            <w:tcW w:w="1608" w:type="dxa"/>
            <w:tcBorders>
              <w:left w:val="nil"/>
              <w:right w:val="nil"/>
            </w:tcBorders>
          </w:tcPr>
          <w:p w:rsidR="00863371" w:rsidRPr="00863371" w:rsidRDefault="00863371" w:rsidP="00D447B1">
            <w:pPr>
              <w:widowControl w:val="0"/>
              <w:autoSpaceDE w:val="0"/>
              <w:autoSpaceDN w:val="0"/>
              <w:adjustRightInd w:val="0"/>
              <w:spacing w:line="360" w:lineRule="auto"/>
              <w:ind w:left="20"/>
              <w:jc w:val="center"/>
              <w:rPr>
                <w:rFonts w:ascii="Times New Roman" w:hAnsi="Times New Roman" w:cs="Times New Roman"/>
                <w:sz w:val="24"/>
                <w:szCs w:val="24"/>
              </w:rPr>
            </w:pPr>
            <w:r w:rsidRPr="00176E89">
              <w:rPr>
                <w:rFonts w:ascii="Times New Roman" w:hAnsi="Times New Roman" w:cs="Times New Roman"/>
                <w:sz w:val="24"/>
                <w:szCs w:val="24"/>
              </w:rPr>
              <w:t>Root, bark, leaf, flower</w:t>
            </w:r>
            <w:r>
              <w:rPr>
                <w:rFonts w:ascii="Times New Roman" w:hAnsi="Times New Roman" w:cs="Times New Roman"/>
                <w:sz w:val="24"/>
                <w:szCs w:val="24"/>
              </w:rPr>
              <w:t xml:space="preserve">, </w:t>
            </w:r>
            <w:r w:rsidRPr="00176E89">
              <w:rPr>
                <w:rFonts w:ascii="Times New Roman" w:hAnsi="Times New Roman" w:cs="Times New Roman"/>
                <w:sz w:val="24"/>
                <w:szCs w:val="24"/>
              </w:rPr>
              <w:t>fruit</w:t>
            </w:r>
          </w:p>
        </w:tc>
        <w:tc>
          <w:tcPr>
            <w:tcW w:w="5772" w:type="dxa"/>
            <w:tcBorders>
              <w:left w:val="nil"/>
              <w:right w:val="nil"/>
            </w:tcBorders>
          </w:tcPr>
          <w:p w:rsidR="00863371" w:rsidRPr="00250F24" w:rsidRDefault="00CE7ECC" w:rsidP="00250F24">
            <w:pPr>
              <w:widowControl w:val="0"/>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Blood morbidity, biliary</w:t>
            </w:r>
            <w:r w:rsidR="00145AC3">
              <w:rPr>
                <w:rFonts w:ascii="Times New Roman" w:hAnsi="Times New Roman" w:cs="Times New Roman"/>
                <w:sz w:val="24"/>
                <w:szCs w:val="24"/>
              </w:rPr>
              <w:t xml:space="preserve"> afflictions, </w:t>
            </w:r>
            <w:r w:rsidR="00863371" w:rsidRPr="00176E89">
              <w:rPr>
                <w:rFonts w:ascii="Times New Roman" w:hAnsi="Times New Roman" w:cs="Times New Roman"/>
                <w:sz w:val="24"/>
                <w:szCs w:val="24"/>
              </w:rPr>
              <w:t>itching,</w:t>
            </w:r>
            <w:r w:rsidR="00250F24">
              <w:rPr>
                <w:rFonts w:ascii="Times New Roman" w:hAnsi="Times New Roman" w:cs="Times New Roman"/>
                <w:sz w:val="24"/>
                <w:szCs w:val="24"/>
              </w:rPr>
              <w:t xml:space="preserve"> </w:t>
            </w:r>
            <w:r w:rsidR="00863371" w:rsidRPr="00176E89">
              <w:rPr>
                <w:rFonts w:ascii="Times New Roman" w:hAnsi="Times New Roman" w:cs="Times New Roman"/>
                <w:sz w:val="24"/>
                <w:szCs w:val="24"/>
              </w:rPr>
              <w:t>skin ulcer, burning sensation and leprosy.</w:t>
            </w:r>
          </w:p>
        </w:tc>
      </w:tr>
    </w:tbl>
    <w:p w:rsidR="00176E89" w:rsidRPr="00506369" w:rsidRDefault="00506369" w:rsidP="00506369">
      <w:pPr>
        <w:tabs>
          <w:tab w:val="left" w:pos="1149"/>
        </w:tabs>
        <w:autoSpaceDE w:val="0"/>
        <w:autoSpaceDN w:val="0"/>
        <w:adjustRightInd w:val="0"/>
        <w:spacing w:after="0" w:line="360" w:lineRule="auto"/>
        <w:jc w:val="both"/>
        <w:rPr>
          <w:rFonts w:ascii="Times New Roman" w:hAnsi="Times New Roman" w:cs="Times New Roman"/>
          <w:iCs/>
          <w:sz w:val="24"/>
          <w:szCs w:val="24"/>
        </w:rPr>
      </w:pPr>
      <w:r>
        <w:rPr>
          <w:rFonts w:ascii="Times New Roman" w:hAnsi="Times New Roman" w:cs="Times New Roman"/>
          <w:b/>
          <w:iCs/>
          <w:sz w:val="24"/>
          <w:szCs w:val="24"/>
        </w:rPr>
        <w:tab/>
      </w:r>
      <w:r>
        <w:rPr>
          <w:rFonts w:ascii="Times New Roman" w:hAnsi="Times New Roman" w:cs="Times New Roman"/>
          <w:iCs/>
          <w:sz w:val="24"/>
          <w:szCs w:val="24"/>
        </w:rPr>
        <w:t>(Biswas et al., 2002)</w:t>
      </w:r>
    </w:p>
    <w:p w:rsidR="00D447B1" w:rsidRDefault="00D447B1" w:rsidP="006F3C7C">
      <w:pPr>
        <w:autoSpaceDE w:val="0"/>
        <w:autoSpaceDN w:val="0"/>
        <w:adjustRightInd w:val="0"/>
        <w:spacing w:after="0" w:line="360" w:lineRule="auto"/>
        <w:jc w:val="both"/>
        <w:rPr>
          <w:rFonts w:ascii="Times New Roman" w:hAnsi="Times New Roman" w:cs="Times New Roman"/>
          <w:b/>
          <w:iCs/>
          <w:sz w:val="24"/>
          <w:szCs w:val="24"/>
        </w:rPr>
      </w:pPr>
    </w:p>
    <w:p w:rsidR="006F3C7C" w:rsidRDefault="008F2296" w:rsidP="008F2296">
      <w:pPr>
        <w:autoSpaceDE w:val="0"/>
        <w:autoSpaceDN w:val="0"/>
        <w:adjustRightInd w:val="0"/>
        <w:spacing w:after="0" w:line="360" w:lineRule="auto"/>
        <w:jc w:val="both"/>
        <w:rPr>
          <w:rFonts w:ascii="Times New Roman" w:hAnsi="Times New Roman" w:cs="Times New Roman"/>
          <w:b/>
          <w:iCs/>
          <w:sz w:val="24"/>
          <w:szCs w:val="24"/>
        </w:rPr>
      </w:pPr>
      <w:r>
        <w:rPr>
          <w:rFonts w:ascii="Times New Roman" w:hAnsi="Times New Roman" w:cs="Times New Roman"/>
          <w:b/>
          <w:iCs/>
          <w:sz w:val="24"/>
          <w:szCs w:val="24"/>
        </w:rPr>
        <w:t xml:space="preserve">2.4.3 </w:t>
      </w:r>
      <w:r w:rsidR="00E60174">
        <w:rPr>
          <w:rFonts w:ascii="Times New Roman" w:hAnsi="Times New Roman" w:cs="Times New Roman"/>
          <w:b/>
          <w:iCs/>
          <w:sz w:val="24"/>
          <w:szCs w:val="24"/>
        </w:rPr>
        <w:t>Safety evaluation of n</w:t>
      </w:r>
      <w:r w:rsidR="006F3C7C">
        <w:rPr>
          <w:rFonts w:ascii="Times New Roman" w:hAnsi="Times New Roman" w:cs="Times New Roman"/>
          <w:b/>
          <w:iCs/>
          <w:sz w:val="24"/>
          <w:szCs w:val="24"/>
        </w:rPr>
        <w:t>eem leaves</w:t>
      </w:r>
    </w:p>
    <w:p w:rsidR="006F3C7C" w:rsidRDefault="006F3C7C" w:rsidP="008F229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Methanolic extract of neem leaf exhibits oral toxicity in mice (Kanungo</w:t>
      </w:r>
      <w:r w:rsidR="00D447B1">
        <w:rPr>
          <w:rFonts w:ascii="Times New Roman" w:hAnsi="Times New Roman" w:cs="Times New Roman"/>
          <w:sz w:val="24"/>
          <w:szCs w:val="24"/>
        </w:rPr>
        <w:t xml:space="preserve"> </w:t>
      </w:r>
      <w:r>
        <w:rPr>
          <w:rFonts w:ascii="Times New Roman" w:hAnsi="Times New Roman" w:cs="Times New Roman"/>
          <w:sz w:val="24"/>
          <w:szCs w:val="24"/>
        </w:rPr>
        <w:t>1996), showing signs of ill health and discomfort, gastrointestinal spasms, apathy, hypothermia and terminal convulsions, leading to death. Intravenously administered aqueous leaf extract at a dose greater than 40 mg/kg body weight produces toxic manifestation leading to death in</w:t>
      </w:r>
      <w:r w:rsidR="00156209">
        <w:rPr>
          <w:rFonts w:ascii="Times New Roman" w:hAnsi="Times New Roman" w:cs="Times New Roman"/>
          <w:sz w:val="24"/>
          <w:szCs w:val="24"/>
        </w:rPr>
        <w:t xml:space="preserve"> </w:t>
      </w:r>
      <w:r>
        <w:rPr>
          <w:rFonts w:ascii="Times New Roman" w:hAnsi="Times New Roman" w:cs="Times New Roman"/>
          <w:sz w:val="24"/>
          <w:szCs w:val="24"/>
        </w:rPr>
        <w:t>guinea pigs</w:t>
      </w:r>
      <w:r w:rsidR="00156209">
        <w:rPr>
          <w:rFonts w:ascii="Times New Roman" w:hAnsi="Times New Roman" w:cs="Times New Roman"/>
          <w:sz w:val="24"/>
          <w:szCs w:val="24"/>
        </w:rPr>
        <w:t xml:space="preserve"> </w:t>
      </w:r>
      <w:r>
        <w:rPr>
          <w:rFonts w:ascii="Times New Roman" w:hAnsi="Times New Roman" w:cs="Times New Roman"/>
          <w:sz w:val="24"/>
          <w:szCs w:val="24"/>
        </w:rPr>
        <w:t>(Kanungo</w:t>
      </w:r>
      <w:r w:rsidR="00250F24">
        <w:rPr>
          <w:rFonts w:ascii="Times New Roman" w:hAnsi="Times New Roman" w:cs="Times New Roman"/>
          <w:sz w:val="24"/>
          <w:szCs w:val="24"/>
        </w:rPr>
        <w:t>,</w:t>
      </w:r>
      <w:r>
        <w:rPr>
          <w:rFonts w:ascii="Times New Roman" w:hAnsi="Times New Roman" w:cs="Times New Roman"/>
          <w:sz w:val="24"/>
          <w:szCs w:val="24"/>
        </w:rPr>
        <w:t xml:space="preserve"> 1996). </w:t>
      </w:r>
      <w:r w:rsidR="00156209">
        <w:rPr>
          <w:rFonts w:ascii="Times New Roman" w:hAnsi="Times New Roman" w:cs="Times New Roman"/>
          <w:sz w:val="24"/>
          <w:szCs w:val="24"/>
        </w:rPr>
        <w:t>Successive dose</w:t>
      </w:r>
      <w:r w:rsidR="00250F24">
        <w:rPr>
          <w:rFonts w:ascii="Times New Roman" w:hAnsi="Times New Roman" w:cs="Times New Roman"/>
          <w:sz w:val="24"/>
          <w:szCs w:val="24"/>
        </w:rPr>
        <w:t xml:space="preserve"> of 5–200 mg/kg reduce</w:t>
      </w:r>
      <w:r>
        <w:rPr>
          <w:rFonts w:ascii="Times New Roman" w:hAnsi="Times New Roman" w:cs="Times New Roman"/>
          <w:sz w:val="24"/>
          <w:szCs w:val="24"/>
        </w:rPr>
        <w:t xml:space="preserve"> heart rate and increased the arterial pulse rate in guinea pigs</w:t>
      </w:r>
      <w:r w:rsidR="00D447B1">
        <w:rPr>
          <w:rFonts w:ascii="Times New Roman" w:hAnsi="Times New Roman" w:cs="Times New Roman"/>
          <w:sz w:val="24"/>
          <w:szCs w:val="24"/>
        </w:rPr>
        <w:t xml:space="preserve"> (Jacobson</w:t>
      </w:r>
      <w:r w:rsidR="00CE7ECC">
        <w:rPr>
          <w:rFonts w:ascii="Times New Roman" w:hAnsi="Times New Roman" w:cs="Times New Roman"/>
          <w:sz w:val="24"/>
          <w:szCs w:val="24"/>
        </w:rPr>
        <w:t xml:space="preserve">, </w:t>
      </w:r>
      <w:r w:rsidR="00D447B1">
        <w:rPr>
          <w:rFonts w:ascii="Times New Roman" w:hAnsi="Times New Roman" w:cs="Times New Roman"/>
          <w:sz w:val="24"/>
          <w:szCs w:val="24"/>
        </w:rPr>
        <w:t xml:space="preserve">1995). </w:t>
      </w:r>
      <w:r>
        <w:rPr>
          <w:rFonts w:ascii="Times New Roman" w:hAnsi="Times New Roman" w:cs="Times New Roman"/>
          <w:sz w:val="24"/>
          <w:szCs w:val="24"/>
        </w:rPr>
        <w:t>Aqueous leaf extract also shows antifertility effect in mice when given through the oral route.</w:t>
      </w:r>
    </w:p>
    <w:p w:rsidR="00A030B5" w:rsidRDefault="00A030B5" w:rsidP="006F3C7C">
      <w:pPr>
        <w:autoSpaceDE w:val="0"/>
        <w:autoSpaceDN w:val="0"/>
        <w:adjustRightInd w:val="0"/>
        <w:spacing w:after="0" w:line="360" w:lineRule="auto"/>
        <w:jc w:val="both"/>
        <w:rPr>
          <w:rFonts w:ascii="Times New Roman" w:hAnsi="Times New Roman" w:cs="Times New Roman"/>
          <w:sz w:val="24"/>
          <w:szCs w:val="24"/>
        </w:rPr>
      </w:pPr>
    </w:p>
    <w:p w:rsidR="006F3C7C" w:rsidRDefault="006F3C7C" w:rsidP="006F3C7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Brown hisex chicks, when fed with a diet containing 2%</w:t>
      </w:r>
      <w:r w:rsidR="001F13E0">
        <w:rPr>
          <w:rFonts w:ascii="Times New Roman" w:hAnsi="Times New Roman" w:cs="Times New Roman"/>
          <w:sz w:val="24"/>
          <w:szCs w:val="24"/>
        </w:rPr>
        <w:t xml:space="preserve"> and 5% neem leaf from their 7</w:t>
      </w:r>
      <w:r w:rsidR="001F13E0" w:rsidRPr="001F13E0">
        <w:rPr>
          <w:rFonts w:ascii="Times New Roman" w:hAnsi="Times New Roman" w:cs="Times New Roman"/>
          <w:sz w:val="24"/>
          <w:szCs w:val="24"/>
          <w:vertAlign w:val="superscript"/>
        </w:rPr>
        <w:t>th</w:t>
      </w:r>
      <w:r w:rsidR="001F13E0">
        <w:rPr>
          <w:rFonts w:ascii="Times New Roman" w:hAnsi="Times New Roman" w:cs="Times New Roman"/>
          <w:sz w:val="24"/>
          <w:szCs w:val="24"/>
        </w:rPr>
        <w:t xml:space="preserve"> to 35</w:t>
      </w:r>
      <w:r w:rsidR="001F13E0" w:rsidRPr="001F13E0">
        <w:rPr>
          <w:rFonts w:ascii="Times New Roman" w:hAnsi="Times New Roman" w:cs="Times New Roman"/>
          <w:sz w:val="24"/>
          <w:szCs w:val="24"/>
          <w:vertAlign w:val="superscript"/>
        </w:rPr>
        <w:t>th</w:t>
      </w:r>
      <w:r w:rsidR="001F13E0">
        <w:rPr>
          <w:rFonts w:ascii="Times New Roman" w:hAnsi="Times New Roman" w:cs="Times New Roman"/>
          <w:sz w:val="24"/>
          <w:szCs w:val="24"/>
        </w:rPr>
        <w:t xml:space="preserve"> </w:t>
      </w:r>
      <w:r>
        <w:rPr>
          <w:rFonts w:ascii="Times New Roman" w:hAnsi="Times New Roman" w:cs="Times New Roman"/>
          <w:sz w:val="24"/>
          <w:szCs w:val="24"/>
        </w:rPr>
        <w:t xml:space="preserve"> day after birth developed hepatonephropathy and significant change in blood parameters (Ibrahim</w:t>
      </w:r>
      <w:r w:rsidR="00CE7ECC">
        <w:rPr>
          <w:rFonts w:ascii="Times New Roman" w:hAnsi="Times New Roman" w:cs="Times New Roman"/>
          <w:sz w:val="24"/>
          <w:szCs w:val="24"/>
        </w:rPr>
        <w:t xml:space="preserve"> et al., 1992). Crude neem leaf extracts</w:t>
      </w:r>
      <w:r w:rsidR="004D09E2">
        <w:rPr>
          <w:rFonts w:ascii="Times New Roman" w:hAnsi="Times New Roman" w:cs="Times New Roman"/>
          <w:sz w:val="24"/>
          <w:szCs w:val="24"/>
        </w:rPr>
        <w:t xml:space="preserve"> cause</w:t>
      </w:r>
      <w:r>
        <w:rPr>
          <w:rFonts w:ascii="Times New Roman" w:hAnsi="Times New Roman" w:cs="Times New Roman"/>
          <w:sz w:val="24"/>
          <w:szCs w:val="24"/>
        </w:rPr>
        <w:t xml:space="preserve"> genotoxicity in male mice germ cell at a dose of 0.5– 2 g/kg body weight for 6 weeks. Some structural change in meiotic chromosomes along with chromosome strand breakage or spindle disturbances and abnormal regulation of genes controlling sperm shape were observed (Kasutri et al., 1997). Neem leaf extract when administered for 48 days in albino </w:t>
      </w:r>
      <w:r w:rsidR="004D09E2">
        <w:rPr>
          <w:rFonts w:ascii="Times New Roman" w:hAnsi="Times New Roman" w:cs="Times New Roman"/>
          <w:sz w:val="24"/>
          <w:szCs w:val="24"/>
        </w:rPr>
        <w:t>rat</w:t>
      </w:r>
      <w:r w:rsidR="00156209">
        <w:rPr>
          <w:rFonts w:ascii="Times New Roman" w:hAnsi="Times New Roman" w:cs="Times New Roman"/>
          <w:sz w:val="24"/>
          <w:szCs w:val="24"/>
        </w:rPr>
        <w:t>s</w:t>
      </w:r>
      <w:r>
        <w:rPr>
          <w:rFonts w:ascii="Times New Roman" w:hAnsi="Times New Roman" w:cs="Times New Roman"/>
          <w:sz w:val="24"/>
          <w:szCs w:val="24"/>
        </w:rPr>
        <w:t xml:space="preserve"> causes decrease in sperm count, sperm motility and forward velocity, probably due to androgen deficiency (Aladakatti et al., 2001). Oral administration of 20–60 mg dry leaf powder for 24 days in rats causes decrease in the weight of seminal vesicle and ventral </w:t>
      </w:r>
      <w:r w:rsidR="00CE7ECC">
        <w:rPr>
          <w:rFonts w:ascii="Times New Roman" w:hAnsi="Times New Roman" w:cs="Times New Roman"/>
          <w:sz w:val="24"/>
          <w:szCs w:val="24"/>
        </w:rPr>
        <w:t>prostrate</w:t>
      </w:r>
      <w:r>
        <w:rPr>
          <w:rFonts w:ascii="Times New Roman" w:hAnsi="Times New Roman" w:cs="Times New Roman"/>
          <w:sz w:val="24"/>
          <w:szCs w:val="24"/>
        </w:rPr>
        <w:t xml:space="preserve"> and regressive changes of the histological parameters through its antiandrogenic property (Kasutri et al., 1997). Some toxicological manifestations of various parts of nee</w:t>
      </w:r>
      <w:r w:rsidR="00D447B1">
        <w:rPr>
          <w:rFonts w:ascii="Times New Roman" w:hAnsi="Times New Roman" w:cs="Times New Roman"/>
          <w:sz w:val="24"/>
          <w:szCs w:val="24"/>
        </w:rPr>
        <w:t>m have been presented in Table 4</w:t>
      </w:r>
      <w:r>
        <w:rPr>
          <w:rFonts w:ascii="Times New Roman" w:hAnsi="Times New Roman" w:cs="Times New Roman"/>
          <w:sz w:val="24"/>
          <w:szCs w:val="24"/>
        </w:rPr>
        <w:t>.</w:t>
      </w:r>
    </w:p>
    <w:p w:rsidR="006F3C7C" w:rsidRDefault="006F3C7C" w:rsidP="006F3C7C">
      <w:pPr>
        <w:autoSpaceDE w:val="0"/>
        <w:autoSpaceDN w:val="0"/>
        <w:adjustRightInd w:val="0"/>
        <w:spacing w:after="0" w:line="360" w:lineRule="auto"/>
        <w:jc w:val="both"/>
        <w:rPr>
          <w:rFonts w:ascii="Times New Roman" w:hAnsi="Times New Roman" w:cs="Times New Roman"/>
          <w:color w:val="000000"/>
          <w:sz w:val="24"/>
          <w:szCs w:val="24"/>
        </w:rPr>
      </w:pPr>
    </w:p>
    <w:p w:rsidR="006F3C7C" w:rsidRDefault="006F3C7C" w:rsidP="006F3C7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4"/>
          <w:szCs w:val="24"/>
        </w:rPr>
        <w:t xml:space="preserve">                        </w:t>
      </w:r>
      <w:r w:rsidR="00156209">
        <w:rPr>
          <w:rFonts w:ascii="Times New Roman" w:hAnsi="Times New Roman" w:cs="Times New Roman"/>
          <w:b/>
          <w:bCs/>
          <w:sz w:val="24"/>
          <w:szCs w:val="24"/>
        </w:rPr>
        <w:t xml:space="preserve">Table </w:t>
      </w:r>
      <w:r w:rsidR="00D447B1">
        <w:rPr>
          <w:rFonts w:ascii="Times New Roman" w:hAnsi="Times New Roman" w:cs="Times New Roman"/>
          <w:b/>
          <w:bCs/>
          <w:sz w:val="24"/>
          <w:szCs w:val="24"/>
        </w:rPr>
        <w:t>4</w:t>
      </w:r>
      <w:r w:rsidR="00F14F19">
        <w:rPr>
          <w:rFonts w:ascii="Times New Roman" w:hAnsi="Times New Roman" w:cs="Times New Roman"/>
          <w:b/>
          <w:bCs/>
          <w:sz w:val="24"/>
          <w:szCs w:val="24"/>
        </w:rPr>
        <w:t xml:space="preserve">: </w:t>
      </w:r>
      <w:r w:rsidRPr="00D447B1">
        <w:rPr>
          <w:rFonts w:ascii="Times New Roman" w:hAnsi="Times New Roman" w:cs="Times New Roman"/>
          <w:b/>
          <w:sz w:val="24"/>
          <w:szCs w:val="24"/>
        </w:rPr>
        <w:t>Safety evaluation of different parts of neem</w:t>
      </w:r>
    </w:p>
    <w:p w:rsidR="006F3C7C" w:rsidRDefault="006F3C7C" w:rsidP="006F3C7C">
      <w:pPr>
        <w:autoSpaceDE w:val="0"/>
        <w:autoSpaceDN w:val="0"/>
        <w:adjustRightInd w:val="0"/>
        <w:spacing w:after="0" w:line="360" w:lineRule="auto"/>
        <w:rPr>
          <w:rFonts w:ascii="Times New Roman" w:hAnsi="Times New Roman" w:cs="Times New Roman"/>
          <w:b/>
          <w:iCs/>
          <w:color w:val="000000"/>
          <w:sz w:val="24"/>
          <w:szCs w:val="24"/>
        </w:rPr>
      </w:pPr>
    </w:p>
    <w:tbl>
      <w:tblPr>
        <w:tblStyle w:val="TableGrid"/>
        <w:tblW w:w="0" w:type="auto"/>
        <w:tblInd w:w="648" w:type="dxa"/>
        <w:tblLook w:val="04A0"/>
      </w:tblPr>
      <w:tblGrid>
        <w:gridCol w:w="1109"/>
        <w:gridCol w:w="3932"/>
        <w:gridCol w:w="2969"/>
      </w:tblGrid>
      <w:tr w:rsidR="00D62010" w:rsidTr="008F2296">
        <w:tc>
          <w:tcPr>
            <w:tcW w:w="1109" w:type="dxa"/>
            <w:tcBorders>
              <w:left w:val="nil"/>
              <w:bottom w:val="single" w:sz="4" w:space="0" w:color="000000" w:themeColor="text1"/>
              <w:right w:val="nil"/>
            </w:tcBorders>
          </w:tcPr>
          <w:p w:rsidR="00D62010" w:rsidRPr="00EA2D24" w:rsidRDefault="00D62010" w:rsidP="006F3C7C">
            <w:pPr>
              <w:autoSpaceDE w:val="0"/>
              <w:autoSpaceDN w:val="0"/>
              <w:adjustRightInd w:val="0"/>
              <w:spacing w:line="360" w:lineRule="auto"/>
              <w:rPr>
                <w:rFonts w:ascii="Times New Roman" w:hAnsi="Times New Roman" w:cs="Times New Roman"/>
                <w:b/>
                <w:iCs/>
                <w:color w:val="000000"/>
                <w:sz w:val="24"/>
                <w:szCs w:val="24"/>
              </w:rPr>
            </w:pPr>
            <w:r w:rsidRPr="00EA2D24">
              <w:rPr>
                <w:rFonts w:ascii="Times New Roman" w:hAnsi="Times New Roman" w:cs="Times New Roman"/>
                <w:b/>
                <w:sz w:val="24"/>
                <w:szCs w:val="24"/>
              </w:rPr>
              <w:t>Part</w:t>
            </w:r>
          </w:p>
        </w:tc>
        <w:tc>
          <w:tcPr>
            <w:tcW w:w="3932" w:type="dxa"/>
            <w:tcBorders>
              <w:left w:val="nil"/>
              <w:bottom w:val="single" w:sz="4" w:space="0" w:color="000000" w:themeColor="text1"/>
              <w:right w:val="nil"/>
            </w:tcBorders>
          </w:tcPr>
          <w:p w:rsidR="00D62010" w:rsidRPr="00EA2D24" w:rsidRDefault="00D62010" w:rsidP="00EA2D24">
            <w:pPr>
              <w:autoSpaceDE w:val="0"/>
              <w:autoSpaceDN w:val="0"/>
              <w:adjustRightInd w:val="0"/>
              <w:spacing w:line="360" w:lineRule="auto"/>
              <w:jc w:val="both"/>
              <w:rPr>
                <w:rFonts w:ascii="Times New Roman" w:hAnsi="Times New Roman" w:cs="Times New Roman"/>
                <w:b/>
                <w:iCs/>
                <w:color w:val="000000"/>
                <w:sz w:val="24"/>
                <w:szCs w:val="24"/>
              </w:rPr>
            </w:pPr>
            <w:r w:rsidRPr="00EA2D24">
              <w:rPr>
                <w:rFonts w:ascii="Times New Roman" w:hAnsi="Times New Roman" w:cs="Times New Roman"/>
                <w:b/>
                <w:sz w:val="24"/>
                <w:szCs w:val="24"/>
              </w:rPr>
              <w:t>Toxic/adverse effect</w:t>
            </w:r>
          </w:p>
        </w:tc>
        <w:tc>
          <w:tcPr>
            <w:tcW w:w="2969" w:type="dxa"/>
            <w:tcBorders>
              <w:left w:val="nil"/>
              <w:bottom w:val="single" w:sz="4" w:space="0" w:color="000000" w:themeColor="text1"/>
              <w:right w:val="nil"/>
            </w:tcBorders>
          </w:tcPr>
          <w:p w:rsidR="00D62010" w:rsidRPr="00EA2D24" w:rsidRDefault="00D62010" w:rsidP="00D62010">
            <w:pPr>
              <w:widowControl w:val="0"/>
              <w:autoSpaceDE w:val="0"/>
              <w:autoSpaceDN w:val="0"/>
              <w:adjustRightInd w:val="0"/>
              <w:spacing w:line="360" w:lineRule="auto"/>
              <w:rPr>
                <w:rFonts w:ascii="Times New Roman" w:hAnsi="Times New Roman" w:cs="Times New Roman"/>
                <w:b/>
                <w:sz w:val="24"/>
                <w:szCs w:val="24"/>
              </w:rPr>
            </w:pPr>
            <w:r w:rsidRPr="00EA2D24">
              <w:rPr>
                <w:rFonts w:ascii="Times New Roman" w:hAnsi="Times New Roman" w:cs="Times New Roman"/>
                <w:b/>
                <w:sz w:val="24"/>
                <w:szCs w:val="24"/>
              </w:rPr>
              <w:t>Animal in which toxicity</w:t>
            </w:r>
          </w:p>
          <w:p w:rsidR="00D62010" w:rsidRPr="00EA2D24" w:rsidRDefault="00D62010" w:rsidP="00D62010">
            <w:pPr>
              <w:autoSpaceDE w:val="0"/>
              <w:autoSpaceDN w:val="0"/>
              <w:adjustRightInd w:val="0"/>
              <w:spacing w:line="360" w:lineRule="auto"/>
              <w:rPr>
                <w:rFonts w:ascii="Times New Roman" w:hAnsi="Times New Roman" w:cs="Times New Roman"/>
                <w:b/>
                <w:iCs/>
                <w:color w:val="000000"/>
                <w:sz w:val="24"/>
                <w:szCs w:val="24"/>
              </w:rPr>
            </w:pPr>
            <w:r w:rsidRPr="00EA2D24">
              <w:rPr>
                <w:rFonts w:ascii="Times New Roman" w:hAnsi="Times New Roman" w:cs="Times New Roman"/>
                <w:b/>
                <w:sz w:val="24"/>
                <w:szCs w:val="24"/>
              </w:rPr>
              <w:t>is manifested</w:t>
            </w:r>
          </w:p>
        </w:tc>
      </w:tr>
      <w:tr w:rsidR="00D62010" w:rsidTr="008F2296">
        <w:tc>
          <w:tcPr>
            <w:tcW w:w="1109" w:type="dxa"/>
            <w:tcBorders>
              <w:left w:val="nil"/>
              <w:bottom w:val="single" w:sz="4" w:space="0" w:color="000000" w:themeColor="text1"/>
              <w:right w:val="nil"/>
            </w:tcBorders>
          </w:tcPr>
          <w:p w:rsidR="00D62010" w:rsidRDefault="00D62010" w:rsidP="006F3C7C">
            <w:pPr>
              <w:autoSpaceDE w:val="0"/>
              <w:autoSpaceDN w:val="0"/>
              <w:adjustRightInd w:val="0"/>
              <w:spacing w:line="360" w:lineRule="auto"/>
              <w:rPr>
                <w:rFonts w:ascii="Times New Roman" w:hAnsi="Times New Roman" w:cs="Times New Roman"/>
                <w:b/>
                <w:iCs/>
                <w:color w:val="000000"/>
                <w:sz w:val="24"/>
                <w:szCs w:val="24"/>
              </w:rPr>
            </w:pPr>
            <w:r w:rsidRPr="00D447B1">
              <w:rPr>
                <w:rFonts w:ascii="Times New Roman" w:hAnsi="Times New Roman" w:cs="Times New Roman"/>
                <w:sz w:val="24"/>
                <w:szCs w:val="24"/>
              </w:rPr>
              <w:t>Bark</w:t>
            </w:r>
          </w:p>
        </w:tc>
        <w:tc>
          <w:tcPr>
            <w:tcW w:w="3932" w:type="dxa"/>
            <w:tcBorders>
              <w:left w:val="nil"/>
              <w:bottom w:val="single" w:sz="4" w:space="0" w:color="000000" w:themeColor="text1"/>
              <w:right w:val="nil"/>
            </w:tcBorders>
          </w:tcPr>
          <w:p w:rsidR="00D62010" w:rsidRDefault="00D62010" w:rsidP="00EA2D24">
            <w:pPr>
              <w:autoSpaceDE w:val="0"/>
              <w:autoSpaceDN w:val="0"/>
              <w:adjustRightInd w:val="0"/>
              <w:spacing w:line="360" w:lineRule="auto"/>
              <w:jc w:val="both"/>
              <w:rPr>
                <w:rFonts w:ascii="Times New Roman" w:hAnsi="Times New Roman" w:cs="Times New Roman"/>
                <w:b/>
                <w:iCs/>
                <w:color w:val="000000"/>
                <w:sz w:val="24"/>
                <w:szCs w:val="24"/>
              </w:rPr>
            </w:pPr>
            <w:r w:rsidRPr="00D447B1">
              <w:rPr>
                <w:rFonts w:ascii="Times New Roman" w:hAnsi="Times New Roman" w:cs="Times New Roman"/>
                <w:sz w:val="24"/>
                <w:szCs w:val="24"/>
              </w:rPr>
              <w:t>Lethal toxicity</w:t>
            </w:r>
          </w:p>
        </w:tc>
        <w:tc>
          <w:tcPr>
            <w:tcW w:w="2969" w:type="dxa"/>
            <w:tcBorders>
              <w:left w:val="nil"/>
              <w:bottom w:val="single" w:sz="4" w:space="0" w:color="000000" w:themeColor="text1"/>
              <w:right w:val="nil"/>
            </w:tcBorders>
          </w:tcPr>
          <w:p w:rsidR="00D62010" w:rsidRPr="00D447B1" w:rsidRDefault="00D62010" w:rsidP="00D62010">
            <w:pPr>
              <w:widowControl w:val="0"/>
              <w:autoSpaceDE w:val="0"/>
              <w:autoSpaceDN w:val="0"/>
              <w:adjustRightInd w:val="0"/>
              <w:spacing w:line="360" w:lineRule="auto"/>
              <w:rPr>
                <w:rFonts w:ascii="Times New Roman" w:hAnsi="Times New Roman" w:cs="Times New Roman"/>
                <w:sz w:val="24"/>
                <w:szCs w:val="24"/>
              </w:rPr>
            </w:pPr>
            <w:r w:rsidRPr="00D447B1">
              <w:rPr>
                <w:rFonts w:ascii="Times New Roman" w:hAnsi="Times New Roman" w:cs="Times New Roman"/>
                <w:sz w:val="24"/>
                <w:szCs w:val="24"/>
              </w:rPr>
              <w:t>Snail and fish</w:t>
            </w:r>
          </w:p>
          <w:p w:rsidR="00D62010" w:rsidRDefault="00D62010" w:rsidP="00D62010">
            <w:pPr>
              <w:autoSpaceDE w:val="0"/>
              <w:autoSpaceDN w:val="0"/>
              <w:adjustRightInd w:val="0"/>
              <w:spacing w:line="360" w:lineRule="auto"/>
              <w:rPr>
                <w:rFonts w:ascii="Times New Roman" w:hAnsi="Times New Roman" w:cs="Times New Roman"/>
                <w:b/>
                <w:iCs/>
                <w:color w:val="000000"/>
                <w:sz w:val="24"/>
                <w:szCs w:val="24"/>
              </w:rPr>
            </w:pPr>
            <w:r w:rsidRPr="00D447B1">
              <w:rPr>
                <w:rFonts w:ascii="Times New Roman" w:hAnsi="Times New Roman" w:cs="Times New Roman"/>
                <w:sz w:val="24"/>
                <w:szCs w:val="24"/>
              </w:rPr>
              <w:t>Mice</w:t>
            </w:r>
          </w:p>
        </w:tc>
      </w:tr>
      <w:tr w:rsidR="00EA2D24" w:rsidTr="008F2296">
        <w:tc>
          <w:tcPr>
            <w:tcW w:w="1109" w:type="dxa"/>
            <w:vMerge w:val="restart"/>
            <w:tcBorders>
              <w:left w:val="nil"/>
              <w:right w:val="nil"/>
            </w:tcBorders>
          </w:tcPr>
          <w:p w:rsidR="00EA2D24" w:rsidRDefault="00EA2D24" w:rsidP="006F3C7C">
            <w:pPr>
              <w:autoSpaceDE w:val="0"/>
              <w:autoSpaceDN w:val="0"/>
              <w:adjustRightInd w:val="0"/>
              <w:spacing w:line="360" w:lineRule="auto"/>
              <w:rPr>
                <w:rFonts w:ascii="Times New Roman" w:hAnsi="Times New Roman" w:cs="Times New Roman"/>
                <w:b/>
                <w:iCs/>
                <w:color w:val="000000"/>
                <w:sz w:val="24"/>
                <w:szCs w:val="24"/>
              </w:rPr>
            </w:pPr>
            <w:r w:rsidRPr="00D447B1">
              <w:rPr>
                <w:rFonts w:ascii="Times New Roman" w:hAnsi="Times New Roman" w:cs="Times New Roman"/>
                <w:sz w:val="24"/>
                <w:szCs w:val="24"/>
              </w:rPr>
              <w:t>Seed</w:t>
            </w:r>
          </w:p>
        </w:tc>
        <w:tc>
          <w:tcPr>
            <w:tcW w:w="3932" w:type="dxa"/>
            <w:tcBorders>
              <w:left w:val="nil"/>
              <w:right w:val="nil"/>
            </w:tcBorders>
          </w:tcPr>
          <w:p w:rsidR="00EA2D24" w:rsidRDefault="00EA2D24" w:rsidP="00EA2D24">
            <w:pPr>
              <w:autoSpaceDE w:val="0"/>
              <w:autoSpaceDN w:val="0"/>
              <w:adjustRightInd w:val="0"/>
              <w:spacing w:line="360" w:lineRule="auto"/>
              <w:jc w:val="both"/>
              <w:rPr>
                <w:rFonts w:ascii="Times New Roman" w:hAnsi="Times New Roman" w:cs="Times New Roman"/>
                <w:b/>
                <w:iCs/>
                <w:color w:val="000000"/>
                <w:sz w:val="24"/>
                <w:szCs w:val="24"/>
              </w:rPr>
            </w:pPr>
            <w:r w:rsidRPr="00D447B1">
              <w:rPr>
                <w:rFonts w:ascii="Times New Roman" w:hAnsi="Times New Roman" w:cs="Times New Roman"/>
                <w:sz w:val="24"/>
                <w:szCs w:val="24"/>
              </w:rPr>
              <w:t>Lethal toxicity</w:t>
            </w:r>
          </w:p>
        </w:tc>
        <w:tc>
          <w:tcPr>
            <w:tcW w:w="2969" w:type="dxa"/>
            <w:tcBorders>
              <w:left w:val="nil"/>
              <w:right w:val="nil"/>
            </w:tcBorders>
            <w:vAlign w:val="bottom"/>
          </w:tcPr>
          <w:p w:rsidR="00EA2D24" w:rsidRPr="00D447B1" w:rsidRDefault="00EA2D24" w:rsidP="00D62010">
            <w:pPr>
              <w:widowControl w:val="0"/>
              <w:autoSpaceDE w:val="0"/>
              <w:autoSpaceDN w:val="0"/>
              <w:adjustRightInd w:val="0"/>
              <w:spacing w:line="360" w:lineRule="auto"/>
              <w:rPr>
                <w:rFonts w:ascii="Times New Roman" w:hAnsi="Times New Roman" w:cs="Times New Roman"/>
                <w:sz w:val="24"/>
                <w:szCs w:val="24"/>
              </w:rPr>
            </w:pPr>
            <w:r w:rsidRPr="00D447B1">
              <w:rPr>
                <w:rFonts w:ascii="Times New Roman" w:hAnsi="Times New Roman" w:cs="Times New Roman"/>
                <w:sz w:val="24"/>
                <w:szCs w:val="24"/>
              </w:rPr>
              <w:t>Tilapia and carp</w:t>
            </w:r>
          </w:p>
          <w:p w:rsidR="00EA2D24" w:rsidRPr="00D447B1" w:rsidRDefault="00EA2D24" w:rsidP="00D62010">
            <w:pPr>
              <w:widowControl w:val="0"/>
              <w:autoSpaceDE w:val="0"/>
              <w:autoSpaceDN w:val="0"/>
              <w:adjustRightInd w:val="0"/>
              <w:spacing w:line="360" w:lineRule="auto"/>
              <w:rPr>
                <w:rFonts w:ascii="Times New Roman" w:hAnsi="Times New Roman" w:cs="Times New Roman"/>
                <w:sz w:val="24"/>
                <w:szCs w:val="24"/>
              </w:rPr>
            </w:pPr>
            <w:r w:rsidRPr="00D447B1">
              <w:rPr>
                <w:rFonts w:ascii="Times New Roman" w:hAnsi="Times New Roman" w:cs="Times New Roman"/>
                <w:sz w:val="24"/>
                <w:szCs w:val="24"/>
              </w:rPr>
              <w:t>White leghorn chicks</w:t>
            </w:r>
          </w:p>
        </w:tc>
      </w:tr>
      <w:tr w:rsidR="00EA2D24" w:rsidTr="008F2296">
        <w:tc>
          <w:tcPr>
            <w:tcW w:w="1109" w:type="dxa"/>
            <w:vMerge/>
            <w:tcBorders>
              <w:left w:val="nil"/>
              <w:right w:val="nil"/>
            </w:tcBorders>
          </w:tcPr>
          <w:p w:rsidR="00EA2D24" w:rsidRPr="00D447B1" w:rsidRDefault="00EA2D24" w:rsidP="006F3C7C">
            <w:pPr>
              <w:autoSpaceDE w:val="0"/>
              <w:autoSpaceDN w:val="0"/>
              <w:adjustRightInd w:val="0"/>
              <w:spacing w:line="360" w:lineRule="auto"/>
              <w:rPr>
                <w:rFonts w:ascii="Times New Roman" w:hAnsi="Times New Roman" w:cs="Times New Roman"/>
                <w:sz w:val="24"/>
                <w:szCs w:val="24"/>
              </w:rPr>
            </w:pPr>
          </w:p>
        </w:tc>
        <w:tc>
          <w:tcPr>
            <w:tcW w:w="3932" w:type="dxa"/>
            <w:tcBorders>
              <w:left w:val="nil"/>
              <w:right w:val="nil"/>
            </w:tcBorders>
          </w:tcPr>
          <w:p w:rsidR="00EA2D24" w:rsidRDefault="00EA2D24" w:rsidP="00EA2D2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Mild to severe changes in liver, </w:t>
            </w:r>
          </w:p>
          <w:p w:rsidR="00EA2D24" w:rsidRPr="00D447B1" w:rsidRDefault="00EA2D24" w:rsidP="00EA2D2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kidney, lung, heart</w:t>
            </w:r>
          </w:p>
        </w:tc>
        <w:tc>
          <w:tcPr>
            <w:tcW w:w="2969" w:type="dxa"/>
            <w:tcBorders>
              <w:left w:val="nil"/>
              <w:right w:val="nil"/>
            </w:tcBorders>
            <w:vAlign w:val="bottom"/>
          </w:tcPr>
          <w:p w:rsidR="00EA2D24" w:rsidRPr="00D447B1" w:rsidRDefault="00EA2D24" w:rsidP="00D62010">
            <w:pPr>
              <w:widowControl w:val="0"/>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Chickens</w:t>
            </w:r>
          </w:p>
        </w:tc>
      </w:tr>
      <w:tr w:rsidR="00EA2D24" w:rsidTr="008F2296">
        <w:tc>
          <w:tcPr>
            <w:tcW w:w="1109" w:type="dxa"/>
            <w:vMerge/>
            <w:tcBorders>
              <w:left w:val="nil"/>
              <w:right w:val="nil"/>
            </w:tcBorders>
          </w:tcPr>
          <w:p w:rsidR="00EA2D24" w:rsidRDefault="00EA2D24" w:rsidP="006F3C7C">
            <w:pPr>
              <w:autoSpaceDE w:val="0"/>
              <w:autoSpaceDN w:val="0"/>
              <w:adjustRightInd w:val="0"/>
              <w:spacing w:line="360" w:lineRule="auto"/>
              <w:rPr>
                <w:rFonts w:ascii="Times New Roman" w:hAnsi="Times New Roman" w:cs="Times New Roman"/>
                <w:b/>
                <w:iCs/>
                <w:color w:val="000000"/>
                <w:sz w:val="24"/>
                <w:szCs w:val="24"/>
              </w:rPr>
            </w:pPr>
          </w:p>
        </w:tc>
        <w:tc>
          <w:tcPr>
            <w:tcW w:w="3932" w:type="dxa"/>
            <w:tcBorders>
              <w:left w:val="nil"/>
              <w:right w:val="nil"/>
            </w:tcBorders>
            <w:vAlign w:val="bottom"/>
          </w:tcPr>
          <w:p w:rsidR="00EA2D24" w:rsidRPr="00D447B1" w:rsidRDefault="00EA2D24" w:rsidP="00EA2D24">
            <w:pPr>
              <w:widowControl w:val="0"/>
              <w:autoSpaceDE w:val="0"/>
              <w:autoSpaceDN w:val="0"/>
              <w:adjustRightInd w:val="0"/>
              <w:spacing w:line="360" w:lineRule="auto"/>
              <w:jc w:val="both"/>
              <w:rPr>
                <w:rFonts w:ascii="Times New Roman" w:hAnsi="Times New Roman" w:cs="Times New Roman"/>
                <w:sz w:val="24"/>
                <w:szCs w:val="24"/>
              </w:rPr>
            </w:pPr>
            <w:r w:rsidRPr="00D447B1">
              <w:rPr>
                <w:rFonts w:ascii="Times New Roman" w:hAnsi="Times New Roman" w:cs="Times New Roman"/>
                <w:sz w:val="24"/>
                <w:szCs w:val="24"/>
              </w:rPr>
              <w:t>Trypsin inhibitory activity</w:t>
            </w:r>
          </w:p>
        </w:tc>
        <w:tc>
          <w:tcPr>
            <w:tcW w:w="2969" w:type="dxa"/>
            <w:tcBorders>
              <w:left w:val="nil"/>
              <w:right w:val="nil"/>
            </w:tcBorders>
            <w:vAlign w:val="bottom"/>
          </w:tcPr>
          <w:p w:rsidR="00EA2D24" w:rsidRPr="00D447B1" w:rsidRDefault="00EA2D24" w:rsidP="00EA2D24">
            <w:pPr>
              <w:widowControl w:val="0"/>
              <w:autoSpaceDE w:val="0"/>
              <w:autoSpaceDN w:val="0"/>
              <w:adjustRightInd w:val="0"/>
              <w:spacing w:line="360" w:lineRule="auto"/>
              <w:rPr>
                <w:rFonts w:ascii="Times New Roman" w:hAnsi="Times New Roman" w:cs="Times New Roman"/>
                <w:sz w:val="24"/>
                <w:szCs w:val="24"/>
              </w:rPr>
            </w:pPr>
            <w:r w:rsidRPr="00D447B1">
              <w:rPr>
                <w:rFonts w:ascii="Times New Roman" w:hAnsi="Times New Roman" w:cs="Times New Roman"/>
                <w:sz w:val="24"/>
                <w:szCs w:val="24"/>
              </w:rPr>
              <w:t>Weaning rat</w:t>
            </w:r>
          </w:p>
        </w:tc>
      </w:tr>
      <w:tr w:rsidR="00EA2D24" w:rsidTr="008F2296">
        <w:tc>
          <w:tcPr>
            <w:tcW w:w="1109" w:type="dxa"/>
            <w:vMerge/>
            <w:tcBorders>
              <w:left w:val="nil"/>
              <w:right w:val="nil"/>
            </w:tcBorders>
          </w:tcPr>
          <w:p w:rsidR="00EA2D24" w:rsidRDefault="00EA2D24" w:rsidP="006F3C7C">
            <w:pPr>
              <w:autoSpaceDE w:val="0"/>
              <w:autoSpaceDN w:val="0"/>
              <w:adjustRightInd w:val="0"/>
              <w:spacing w:line="360" w:lineRule="auto"/>
              <w:rPr>
                <w:rFonts w:ascii="Times New Roman" w:hAnsi="Times New Roman" w:cs="Times New Roman"/>
                <w:b/>
                <w:iCs/>
                <w:color w:val="000000"/>
                <w:sz w:val="24"/>
                <w:szCs w:val="24"/>
              </w:rPr>
            </w:pPr>
          </w:p>
        </w:tc>
        <w:tc>
          <w:tcPr>
            <w:tcW w:w="3932" w:type="dxa"/>
            <w:tcBorders>
              <w:left w:val="nil"/>
              <w:right w:val="nil"/>
            </w:tcBorders>
            <w:vAlign w:val="bottom"/>
          </w:tcPr>
          <w:p w:rsidR="00EA2D24" w:rsidRPr="00D447B1" w:rsidRDefault="00EA2D24" w:rsidP="00EA2D24">
            <w:pPr>
              <w:widowControl w:val="0"/>
              <w:autoSpaceDE w:val="0"/>
              <w:autoSpaceDN w:val="0"/>
              <w:adjustRightInd w:val="0"/>
              <w:spacing w:line="360" w:lineRule="auto"/>
              <w:jc w:val="both"/>
              <w:rPr>
                <w:rFonts w:ascii="Times New Roman" w:hAnsi="Times New Roman" w:cs="Times New Roman"/>
                <w:sz w:val="24"/>
                <w:szCs w:val="24"/>
              </w:rPr>
            </w:pPr>
            <w:r w:rsidRPr="00D447B1">
              <w:rPr>
                <w:rFonts w:ascii="Times New Roman" w:hAnsi="Times New Roman" w:cs="Times New Roman"/>
                <w:sz w:val="24"/>
                <w:szCs w:val="24"/>
              </w:rPr>
              <w:t>Antispermatogenesis</w:t>
            </w:r>
          </w:p>
        </w:tc>
        <w:tc>
          <w:tcPr>
            <w:tcW w:w="2969" w:type="dxa"/>
            <w:tcBorders>
              <w:left w:val="nil"/>
              <w:right w:val="nil"/>
            </w:tcBorders>
            <w:vAlign w:val="bottom"/>
          </w:tcPr>
          <w:p w:rsidR="00EA2D24" w:rsidRPr="00D447B1" w:rsidRDefault="00EA2D24" w:rsidP="00EA2D24">
            <w:pPr>
              <w:widowControl w:val="0"/>
              <w:autoSpaceDE w:val="0"/>
              <w:autoSpaceDN w:val="0"/>
              <w:adjustRightInd w:val="0"/>
              <w:spacing w:line="360" w:lineRule="auto"/>
              <w:rPr>
                <w:rFonts w:ascii="Times New Roman" w:hAnsi="Times New Roman" w:cs="Times New Roman"/>
                <w:sz w:val="24"/>
                <w:szCs w:val="24"/>
              </w:rPr>
            </w:pPr>
            <w:r w:rsidRPr="00D447B1">
              <w:rPr>
                <w:rFonts w:ascii="Times New Roman" w:hAnsi="Times New Roman" w:cs="Times New Roman"/>
                <w:sz w:val="24"/>
                <w:szCs w:val="24"/>
              </w:rPr>
              <w:t>Rat</w:t>
            </w:r>
          </w:p>
        </w:tc>
      </w:tr>
      <w:tr w:rsidR="00EA2D24" w:rsidTr="008F2296">
        <w:tc>
          <w:tcPr>
            <w:tcW w:w="1109" w:type="dxa"/>
            <w:vMerge/>
            <w:tcBorders>
              <w:left w:val="nil"/>
              <w:bottom w:val="single" w:sz="4" w:space="0" w:color="000000" w:themeColor="text1"/>
              <w:right w:val="nil"/>
            </w:tcBorders>
          </w:tcPr>
          <w:p w:rsidR="00EA2D24" w:rsidRDefault="00EA2D24" w:rsidP="006F3C7C">
            <w:pPr>
              <w:autoSpaceDE w:val="0"/>
              <w:autoSpaceDN w:val="0"/>
              <w:adjustRightInd w:val="0"/>
              <w:spacing w:line="360" w:lineRule="auto"/>
              <w:rPr>
                <w:rFonts w:ascii="Times New Roman" w:hAnsi="Times New Roman" w:cs="Times New Roman"/>
                <w:b/>
                <w:iCs/>
                <w:color w:val="000000"/>
                <w:sz w:val="24"/>
                <w:szCs w:val="24"/>
              </w:rPr>
            </w:pPr>
          </w:p>
        </w:tc>
        <w:tc>
          <w:tcPr>
            <w:tcW w:w="3932" w:type="dxa"/>
            <w:tcBorders>
              <w:left w:val="nil"/>
              <w:bottom w:val="single" w:sz="4" w:space="0" w:color="000000" w:themeColor="text1"/>
              <w:right w:val="nil"/>
            </w:tcBorders>
            <w:vAlign w:val="bottom"/>
          </w:tcPr>
          <w:p w:rsidR="00EA2D24" w:rsidRPr="00D447B1" w:rsidRDefault="00EA2D24" w:rsidP="00EA2D24">
            <w:pPr>
              <w:widowControl w:val="0"/>
              <w:autoSpaceDE w:val="0"/>
              <w:autoSpaceDN w:val="0"/>
              <w:adjustRightInd w:val="0"/>
              <w:spacing w:line="360" w:lineRule="auto"/>
              <w:jc w:val="both"/>
              <w:rPr>
                <w:rFonts w:ascii="Times New Roman" w:hAnsi="Times New Roman" w:cs="Times New Roman"/>
                <w:sz w:val="24"/>
                <w:szCs w:val="24"/>
              </w:rPr>
            </w:pPr>
            <w:r w:rsidRPr="00D447B1">
              <w:rPr>
                <w:rFonts w:ascii="Times New Roman" w:hAnsi="Times New Roman" w:cs="Times New Roman"/>
                <w:sz w:val="24"/>
                <w:szCs w:val="24"/>
              </w:rPr>
              <w:t>Reduced haemoglobin content and</w:t>
            </w:r>
            <w:r>
              <w:rPr>
                <w:rFonts w:ascii="Times New Roman" w:hAnsi="Times New Roman" w:cs="Times New Roman"/>
                <w:sz w:val="24"/>
                <w:szCs w:val="24"/>
              </w:rPr>
              <w:t xml:space="preserve"> </w:t>
            </w:r>
            <w:r w:rsidRPr="00D447B1">
              <w:rPr>
                <w:rFonts w:ascii="Times New Roman" w:hAnsi="Times New Roman" w:cs="Times New Roman"/>
                <w:sz w:val="24"/>
                <w:szCs w:val="24"/>
              </w:rPr>
              <w:t>growth depression</w:t>
            </w:r>
          </w:p>
        </w:tc>
        <w:tc>
          <w:tcPr>
            <w:tcW w:w="2969" w:type="dxa"/>
            <w:tcBorders>
              <w:left w:val="nil"/>
              <w:bottom w:val="single" w:sz="4" w:space="0" w:color="000000" w:themeColor="text1"/>
              <w:right w:val="nil"/>
            </w:tcBorders>
            <w:vAlign w:val="bottom"/>
          </w:tcPr>
          <w:p w:rsidR="00EA2D24" w:rsidRPr="00D447B1" w:rsidRDefault="00EA2D24" w:rsidP="00EA2D24">
            <w:pPr>
              <w:widowControl w:val="0"/>
              <w:autoSpaceDE w:val="0"/>
              <w:autoSpaceDN w:val="0"/>
              <w:adjustRightInd w:val="0"/>
              <w:spacing w:line="360" w:lineRule="auto"/>
              <w:rPr>
                <w:rFonts w:ascii="Times New Roman" w:hAnsi="Times New Roman" w:cs="Times New Roman"/>
                <w:sz w:val="24"/>
                <w:szCs w:val="24"/>
              </w:rPr>
            </w:pPr>
            <w:r w:rsidRPr="00D447B1">
              <w:rPr>
                <w:rFonts w:ascii="Times New Roman" w:hAnsi="Times New Roman" w:cs="Times New Roman"/>
                <w:sz w:val="24"/>
                <w:szCs w:val="24"/>
              </w:rPr>
              <w:t>Calf</w:t>
            </w:r>
          </w:p>
        </w:tc>
      </w:tr>
      <w:tr w:rsidR="00EA2D24" w:rsidTr="008F2296">
        <w:tc>
          <w:tcPr>
            <w:tcW w:w="1109" w:type="dxa"/>
            <w:vMerge w:val="restart"/>
            <w:tcBorders>
              <w:left w:val="nil"/>
              <w:right w:val="nil"/>
            </w:tcBorders>
          </w:tcPr>
          <w:p w:rsidR="00EA2D24" w:rsidRDefault="00EA2D24" w:rsidP="006F3C7C">
            <w:pPr>
              <w:autoSpaceDE w:val="0"/>
              <w:autoSpaceDN w:val="0"/>
              <w:adjustRightInd w:val="0"/>
              <w:spacing w:line="360" w:lineRule="auto"/>
              <w:rPr>
                <w:rFonts w:ascii="Times New Roman" w:hAnsi="Times New Roman" w:cs="Times New Roman"/>
                <w:b/>
                <w:iCs/>
                <w:color w:val="000000"/>
                <w:sz w:val="24"/>
                <w:szCs w:val="24"/>
              </w:rPr>
            </w:pPr>
            <w:r w:rsidRPr="00D447B1">
              <w:rPr>
                <w:rFonts w:ascii="Times New Roman" w:hAnsi="Times New Roman" w:cs="Times New Roman"/>
                <w:sz w:val="24"/>
                <w:szCs w:val="24"/>
              </w:rPr>
              <w:t>Oil</w:t>
            </w:r>
          </w:p>
        </w:tc>
        <w:tc>
          <w:tcPr>
            <w:tcW w:w="3932" w:type="dxa"/>
            <w:tcBorders>
              <w:left w:val="nil"/>
              <w:right w:val="nil"/>
            </w:tcBorders>
            <w:vAlign w:val="bottom"/>
          </w:tcPr>
          <w:p w:rsidR="00EA2D24" w:rsidRPr="00D447B1" w:rsidRDefault="00EA2D24" w:rsidP="00EA2D24">
            <w:pPr>
              <w:widowControl w:val="0"/>
              <w:autoSpaceDE w:val="0"/>
              <w:autoSpaceDN w:val="0"/>
              <w:adjustRightInd w:val="0"/>
              <w:spacing w:line="360" w:lineRule="auto"/>
              <w:jc w:val="both"/>
              <w:rPr>
                <w:rFonts w:ascii="Times New Roman" w:hAnsi="Times New Roman" w:cs="Times New Roman"/>
                <w:sz w:val="24"/>
                <w:szCs w:val="24"/>
              </w:rPr>
            </w:pPr>
            <w:r w:rsidRPr="00D447B1">
              <w:rPr>
                <w:rFonts w:ascii="Times New Roman" w:hAnsi="Times New Roman" w:cs="Times New Roman"/>
                <w:sz w:val="24"/>
                <w:szCs w:val="24"/>
              </w:rPr>
              <w:t>Lethal toxicity</w:t>
            </w:r>
          </w:p>
        </w:tc>
        <w:tc>
          <w:tcPr>
            <w:tcW w:w="2969" w:type="dxa"/>
            <w:tcBorders>
              <w:left w:val="nil"/>
              <w:right w:val="nil"/>
            </w:tcBorders>
            <w:vAlign w:val="bottom"/>
          </w:tcPr>
          <w:p w:rsidR="00EA2D24" w:rsidRPr="00D447B1" w:rsidRDefault="00EA2D24" w:rsidP="00EA2D24">
            <w:pPr>
              <w:widowControl w:val="0"/>
              <w:autoSpaceDE w:val="0"/>
              <w:autoSpaceDN w:val="0"/>
              <w:adjustRightInd w:val="0"/>
              <w:spacing w:line="360" w:lineRule="auto"/>
              <w:rPr>
                <w:rFonts w:ascii="Times New Roman" w:hAnsi="Times New Roman" w:cs="Times New Roman"/>
                <w:sz w:val="24"/>
                <w:szCs w:val="24"/>
              </w:rPr>
            </w:pPr>
            <w:r w:rsidRPr="00D447B1">
              <w:rPr>
                <w:rFonts w:ascii="Times New Roman" w:hAnsi="Times New Roman" w:cs="Times New Roman"/>
                <w:sz w:val="24"/>
                <w:szCs w:val="24"/>
              </w:rPr>
              <w:t>Tilapia and carp</w:t>
            </w:r>
          </w:p>
        </w:tc>
      </w:tr>
      <w:tr w:rsidR="00EA2D24" w:rsidTr="008F2296">
        <w:tc>
          <w:tcPr>
            <w:tcW w:w="1109" w:type="dxa"/>
            <w:vMerge/>
            <w:tcBorders>
              <w:left w:val="nil"/>
              <w:right w:val="nil"/>
            </w:tcBorders>
          </w:tcPr>
          <w:p w:rsidR="00EA2D24" w:rsidRDefault="00EA2D24" w:rsidP="006F3C7C">
            <w:pPr>
              <w:autoSpaceDE w:val="0"/>
              <w:autoSpaceDN w:val="0"/>
              <w:adjustRightInd w:val="0"/>
              <w:spacing w:line="360" w:lineRule="auto"/>
              <w:rPr>
                <w:rFonts w:ascii="Times New Roman" w:hAnsi="Times New Roman" w:cs="Times New Roman"/>
                <w:b/>
                <w:iCs/>
                <w:color w:val="000000"/>
                <w:sz w:val="24"/>
                <w:szCs w:val="24"/>
              </w:rPr>
            </w:pPr>
          </w:p>
        </w:tc>
        <w:tc>
          <w:tcPr>
            <w:tcW w:w="3932" w:type="dxa"/>
            <w:tcBorders>
              <w:left w:val="nil"/>
              <w:right w:val="nil"/>
            </w:tcBorders>
            <w:vAlign w:val="bottom"/>
          </w:tcPr>
          <w:p w:rsidR="00EA2D24" w:rsidRPr="00D447B1" w:rsidRDefault="00EA2D24" w:rsidP="00EA2D24">
            <w:pPr>
              <w:widowControl w:val="0"/>
              <w:autoSpaceDE w:val="0"/>
              <w:autoSpaceDN w:val="0"/>
              <w:adjustRightInd w:val="0"/>
              <w:spacing w:line="360" w:lineRule="auto"/>
              <w:jc w:val="both"/>
              <w:rPr>
                <w:rFonts w:ascii="Times New Roman" w:hAnsi="Times New Roman" w:cs="Times New Roman"/>
                <w:sz w:val="24"/>
                <w:szCs w:val="24"/>
              </w:rPr>
            </w:pPr>
            <w:r w:rsidRPr="00D447B1">
              <w:rPr>
                <w:rFonts w:ascii="Times New Roman" w:hAnsi="Times New Roman" w:cs="Times New Roman"/>
                <w:sz w:val="24"/>
                <w:szCs w:val="24"/>
              </w:rPr>
              <w:t>Acute toxicity</w:t>
            </w:r>
          </w:p>
        </w:tc>
        <w:tc>
          <w:tcPr>
            <w:tcW w:w="2969" w:type="dxa"/>
            <w:tcBorders>
              <w:left w:val="nil"/>
              <w:right w:val="nil"/>
            </w:tcBorders>
            <w:vAlign w:val="bottom"/>
          </w:tcPr>
          <w:p w:rsidR="00EA2D24" w:rsidRPr="00D447B1" w:rsidRDefault="00EA2D24" w:rsidP="00EA2D24">
            <w:pPr>
              <w:widowControl w:val="0"/>
              <w:autoSpaceDE w:val="0"/>
              <w:autoSpaceDN w:val="0"/>
              <w:adjustRightInd w:val="0"/>
              <w:spacing w:line="360" w:lineRule="auto"/>
              <w:rPr>
                <w:rFonts w:ascii="Times New Roman" w:hAnsi="Times New Roman" w:cs="Times New Roman"/>
                <w:sz w:val="24"/>
                <w:szCs w:val="24"/>
              </w:rPr>
            </w:pPr>
            <w:r w:rsidRPr="00D447B1">
              <w:rPr>
                <w:rFonts w:ascii="Times New Roman" w:hAnsi="Times New Roman" w:cs="Times New Roman"/>
                <w:sz w:val="24"/>
                <w:szCs w:val="24"/>
              </w:rPr>
              <w:t>Rat, rabbit</w:t>
            </w:r>
          </w:p>
        </w:tc>
      </w:tr>
      <w:tr w:rsidR="00EA2D24" w:rsidTr="008F2296">
        <w:tc>
          <w:tcPr>
            <w:tcW w:w="1109" w:type="dxa"/>
            <w:vMerge/>
            <w:tcBorders>
              <w:left w:val="nil"/>
              <w:right w:val="nil"/>
            </w:tcBorders>
          </w:tcPr>
          <w:p w:rsidR="00EA2D24" w:rsidRDefault="00EA2D24" w:rsidP="006F3C7C">
            <w:pPr>
              <w:autoSpaceDE w:val="0"/>
              <w:autoSpaceDN w:val="0"/>
              <w:adjustRightInd w:val="0"/>
              <w:spacing w:line="360" w:lineRule="auto"/>
              <w:rPr>
                <w:rFonts w:ascii="Times New Roman" w:hAnsi="Times New Roman" w:cs="Times New Roman"/>
                <w:b/>
                <w:iCs/>
                <w:color w:val="000000"/>
                <w:sz w:val="24"/>
                <w:szCs w:val="24"/>
              </w:rPr>
            </w:pPr>
          </w:p>
        </w:tc>
        <w:tc>
          <w:tcPr>
            <w:tcW w:w="3932" w:type="dxa"/>
            <w:tcBorders>
              <w:left w:val="nil"/>
              <w:right w:val="nil"/>
            </w:tcBorders>
            <w:vAlign w:val="bottom"/>
          </w:tcPr>
          <w:p w:rsidR="00EA2D24" w:rsidRPr="00D447B1" w:rsidRDefault="00EA2D24" w:rsidP="00EA2D24">
            <w:pPr>
              <w:widowControl w:val="0"/>
              <w:autoSpaceDE w:val="0"/>
              <w:autoSpaceDN w:val="0"/>
              <w:adjustRightInd w:val="0"/>
              <w:spacing w:line="360" w:lineRule="auto"/>
              <w:jc w:val="both"/>
              <w:rPr>
                <w:rFonts w:ascii="Times New Roman" w:hAnsi="Times New Roman" w:cs="Times New Roman"/>
                <w:sz w:val="24"/>
                <w:szCs w:val="24"/>
              </w:rPr>
            </w:pPr>
            <w:r w:rsidRPr="00D447B1">
              <w:rPr>
                <w:rFonts w:ascii="Times New Roman" w:hAnsi="Times New Roman" w:cs="Times New Roman"/>
                <w:sz w:val="24"/>
                <w:szCs w:val="24"/>
              </w:rPr>
              <w:t>Severe hypoglycaemia</w:t>
            </w:r>
          </w:p>
        </w:tc>
        <w:tc>
          <w:tcPr>
            <w:tcW w:w="2969" w:type="dxa"/>
            <w:tcBorders>
              <w:left w:val="nil"/>
              <w:right w:val="nil"/>
            </w:tcBorders>
            <w:vAlign w:val="bottom"/>
          </w:tcPr>
          <w:p w:rsidR="00EA2D24" w:rsidRPr="00D447B1" w:rsidRDefault="00EA2D24" w:rsidP="00EA2D24">
            <w:pPr>
              <w:widowControl w:val="0"/>
              <w:autoSpaceDE w:val="0"/>
              <w:autoSpaceDN w:val="0"/>
              <w:adjustRightInd w:val="0"/>
              <w:spacing w:line="360" w:lineRule="auto"/>
              <w:rPr>
                <w:rFonts w:ascii="Times New Roman" w:hAnsi="Times New Roman" w:cs="Times New Roman"/>
                <w:sz w:val="24"/>
                <w:szCs w:val="24"/>
              </w:rPr>
            </w:pPr>
            <w:r w:rsidRPr="00D447B1">
              <w:rPr>
                <w:rFonts w:ascii="Times New Roman" w:hAnsi="Times New Roman" w:cs="Times New Roman"/>
                <w:sz w:val="24"/>
                <w:szCs w:val="24"/>
              </w:rPr>
              <w:t>Rat</w:t>
            </w:r>
          </w:p>
        </w:tc>
      </w:tr>
      <w:tr w:rsidR="00EA2D24" w:rsidTr="008F2296">
        <w:tc>
          <w:tcPr>
            <w:tcW w:w="1109" w:type="dxa"/>
            <w:vMerge/>
            <w:tcBorders>
              <w:left w:val="nil"/>
              <w:right w:val="nil"/>
            </w:tcBorders>
          </w:tcPr>
          <w:p w:rsidR="00EA2D24" w:rsidRDefault="00EA2D24" w:rsidP="006F3C7C">
            <w:pPr>
              <w:autoSpaceDE w:val="0"/>
              <w:autoSpaceDN w:val="0"/>
              <w:adjustRightInd w:val="0"/>
              <w:spacing w:line="360" w:lineRule="auto"/>
              <w:rPr>
                <w:rFonts w:ascii="Times New Roman" w:hAnsi="Times New Roman" w:cs="Times New Roman"/>
                <w:b/>
                <w:iCs/>
                <w:color w:val="000000"/>
                <w:sz w:val="24"/>
                <w:szCs w:val="24"/>
              </w:rPr>
            </w:pPr>
          </w:p>
        </w:tc>
        <w:tc>
          <w:tcPr>
            <w:tcW w:w="3932" w:type="dxa"/>
            <w:tcBorders>
              <w:left w:val="nil"/>
              <w:right w:val="nil"/>
            </w:tcBorders>
            <w:vAlign w:val="bottom"/>
          </w:tcPr>
          <w:p w:rsidR="00EA2D24" w:rsidRPr="00D447B1" w:rsidRDefault="004D09E2" w:rsidP="00EA2D24">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Vomiting, diarrh</w:t>
            </w:r>
            <w:r w:rsidR="00EA2D24" w:rsidRPr="00D447B1">
              <w:rPr>
                <w:rFonts w:ascii="Times New Roman" w:hAnsi="Times New Roman" w:cs="Times New Roman"/>
                <w:sz w:val="24"/>
                <w:szCs w:val="24"/>
              </w:rPr>
              <w:t>ea,</w:t>
            </w:r>
          </w:p>
          <w:p w:rsidR="00EA2D24" w:rsidRPr="00D447B1" w:rsidRDefault="00EA2D24" w:rsidP="00EA2D24">
            <w:pPr>
              <w:widowControl w:val="0"/>
              <w:autoSpaceDE w:val="0"/>
              <w:autoSpaceDN w:val="0"/>
              <w:adjustRightInd w:val="0"/>
              <w:spacing w:line="360" w:lineRule="auto"/>
              <w:jc w:val="both"/>
              <w:rPr>
                <w:rFonts w:ascii="Times New Roman" w:hAnsi="Times New Roman" w:cs="Times New Roman"/>
                <w:sz w:val="24"/>
                <w:szCs w:val="24"/>
              </w:rPr>
            </w:pPr>
            <w:r w:rsidRPr="00D447B1">
              <w:rPr>
                <w:rFonts w:ascii="Times New Roman" w:hAnsi="Times New Roman" w:cs="Times New Roman"/>
                <w:sz w:val="24"/>
                <w:szCs w:val="24"/>
              </w:rPr>
              <w:lastRenderedPageBreak/>
              <w:t>drowsiness, acidosis, encephalopathy</w:t>
            </w:r>
          </w:p>
        </w:tc>
        <w:tc>
          <w:tcPr>
            <w:tcW w:w="2969" w:type="dxa"/>
            <w:tcBorders>
              <w:left w:val="nil"/>
              <w:right w:val="nil"/>
            </w:tcBorders>
          </w:tcPr>
          <w:p w:rsidR="00EA2D24" w:rsidRPr="00EA2D24" w:rsidRDefault="00EA2D24" w:rsidP="006F3C7C">
            <w:pPr>
              <w:autoSpaceDE w:val="0"/>
              <w:autoSpaceDN w:val="0"/>
              <w:adjustRightInd w:val="0"/>
              <w:spacing w:line="360" w:lineRule="auto"/>
              <w:rPr>
                <w:rFonts w:ascii="Times New Roman" w:hAnsi="Times New Roman" w:cs="Times New Roman"/>
                <w:iCs/>
                <w:color w:val="000000"/>
                <w:sz w:val="24"/>
                <w:szCs w:val="24"/>
              </w:rPr>
            </w:pPr>
            <w:r>
              <w:rPr>
                <w:rFonts w:ascii="Times New Roman" w:hAnsi="Times New Roman" w:cs="Times New Roman"/>
                <w:iCs/>
                <w:color w:val="000000"/>
                <w:sz w:val="24"/>
                <w:szCs w:val="24"/>
              </w:rPr>
              <w:lastRenderedPageBreak/>
              <w:t>Human</w:t>
            </w:r>
          </w:p>
        </w:tc>
      </w:tr>
      <w:tr w:rsidR="00EA2D24" w:rsidTr="008F2296">
        <w:tc>
          <w:tcPr>
            <w:tcW w:w="1109" w:type="dxa"/>
            <w:vMerge/>
            <w:tcBorders>
              <w:left w:val="nil"/>
              <w:right w:val="nil"/>
            </w:tcBorders>
          </w:tcPr>
          <w:p w:rsidR="00EA2D24" w:rsidRDefault="00EA2D24" w:rsidP="006F3C7C">
            <w:pPr>
              <w:autoSpaceDE w:val="0"/>
              <w:autoSpaceDN w:val="0"/>
              <w:adjustRightInd w:val="0"/>
              <w:spacing w:line="360" w:lineRule="auto"/>
              <w:rPr>
                <w:rFonts w:ascii="Times New Roman" w:hAnsi="Times New Roman" w:cs="Times New Roman"/>
                <w:b/>
                <w:iCs/>
                <w:color w:val="000000"/>
                <w:sz w:val="24"/>
                <w:szCs w:val="24"/>
              </w:rPr>
            </w:pPr>
          </w:p>
        </w:tc>
        <w:tc>
          <w:tcPr>
            <w:tcW w:w="3932" w:type="dxa"/>
            <w:tcBorders>
              <w:left w:val="nil"/>
              <w:right w:val="nil"/>
            </w:tcBorders>
            <w:vAlign w:val="bottom"/>
          </w:tcPr>
          <w:p w:rsidR="00EA2D24" w:rsidRPr="00D447B1" w:rsidRDefault="00EA2D24" w:rsidP="00EA2D24">
            <w:pPr>
              <w:widowControl w:val="0"/>
              <w:autoSpaceDE w:val="0"/>
              <w:autoSpaceDN w:val="0"/>
              <w:adjustRightInd w:val="0"/>
              <w:spacing w:line="360" w:lineRule="auto"/>
              <w:jc w:val="both"/>
              <w:rPr>
                <w:rFonts w:ascii="Times New Roman" w:hAnsi="Times New Roman" w:cs="Times New Roman"/>
                <w:sz w:val="24"/>
                <w:szCs w:val="24"/>
              </w:rPr>
            </w:pPr>
            <w:r w:rsidRPr="00D447B1">
              <w:rPr>
                <w:rFonts w:ascii="Times New Roman" w:hAnsi="Times New Roman" w:cs="Times New Roman"/>
                <w:sz w:val="24"/>
                <w:szCs w:val="24"/>
              </w:rPr>
              <w:t>Spermicidal</w:t>
            </w:r>
          </w:p>
        </w:tc>
        <w:tc>
          <w:tcPr>
            <w:tcW w:w="2969" w:type="dxa"/>
            <w:tcBorders>
              <w:left w:val="nil"/>
              <w:right w:val="nil"/>
            </w:tcBorders>
            <w:vAlign w:val="bottom"/>
          </w:tcPr>
          <w:p w:rsidR="00EA2D24" w:rsidRPr="00D447B1" w:rsidRDefault="00EA2D24" w:rsidP="00EA2D24">
            <w:pPr>
              <w:widowControl w:val="0"/>
              <w:autoSpaceDE w:val="0"/>
              <w:autoSpaceDN w:val="0"/>
              <w:adjustRightInd w:val="0"/>
              <w:spacing w:line="360" w:lineRule="auto"/>
              <w:rPr>
                <w:rFonts w:ascii="Times New Roman" w:hAnsi="Times New Roman" w:cs="Times New Roman"/>
                <w:sz w:val="24"/>
                <w:szCs w:val="24"/>
              </w:rPr>
            </w:pPr>
            <w:r w:rsidRPr="00D447B1">
              <w:rPr>
                <w:rFonts w:ascii="Times New Roman" w:hAnsi="Times New Roman" w:cs="Times New Roman"/>
                <w:sz w:val="24"/>
                <w:szCs w:val="24"/>
              </w:rPr>
              <w:t>Rhesus monkey and human</w:t>
            </w:r>
          </w:p>
        </w:tc>
      </w:tr>
      <w:tr w:rsidR="00EA2D24" w:rsidTr="008F2296">
        <w:tc>
          <w:tcPr>
            <w:tcW w:w="1109" w:type="dxa"/>
            <w:vMerge/>
            <w:tcBorders>
              <w:left w:val="nil"/>
              <w:bottom w:val="single" w:sz="4" w:space="0" w:color="000000" w:themeColor="text1"/>
              <w:right w:val="nil"/>
            </w:tcBorders>
          </w:tcPr>
          <w:p w:rsidR="00EA2D24" w:rsidRDefault="00EA2D24" w:rsidP="006F3C7C">
            <w:pPr>
              <w:autoSpaceDE w:val="0"/>
              <w:autoSpaceDN w:val="0"/>
              <w:adjustRightInd w:val="0"/>
              <w:spacing w:line="360" w:lineRule="auto"/>
              <w:rPr>
                <w:rFonts w:ascii="Times New Roman" w:hAnsi="Times New Roman" w:cs="Times New Roman"/>
                <w:b/>
                <w:iCs/>
                <w:color w:val="000000"/>
                <w:sz w:val="24"/>
                <w:szCs w:val="24"/>
              </w:rPr>
            </w:pPr>
          </w:p>
        </w:tc>
        <w:tc>
          <w:tcPr>
            <w:tcW w:w="3932" w:type="dxa"/>
            <w:tcBorders>
              <w:left w:val="nil"/>
              <w:bottom w:val="single" w:sz="4" w:space="0" w:color="000000" w:themeColor="text1"/>
              <w:right w:val="nil"/>
            </w:tcBorders>
            <w:vAlign w:val="bottom"/>
          </w:tcPr>
          <w:p w:rsidR="00EA2D24" w:rsidRPr="00D447B1" w:rsidRDefault="00EA2D24" w:rsidP="00EA2D24">
            <w:pPr>
              <w:widowControl w:val="0"/>
              <w:autoSpaceDE w:val="0"/>
              <w:autoSpaceDN w:val="0"/>
              <w:adjustRightInd w:val="0"/>
              <w:spacing w:line="360" w:lineRule="auto"/>
              <w:jc w:val="both"/>
              <w:rPr>
                <w:rFonts w:ascii="Times New Roman" w:hAnsi="Times New Roman" w:cs="Times New Roman"/>
                <w:sz w:val="24"/>
                <w:szCs w:val="24"/>
              </w:rPr>
            </w:pPr>
            <w:r w:rsidRPr="00D447B1">
              <w:rPr>
                <w:rFonts w:ascii="Times New Roman" w:hAnsi="Times New Roman" w:cs="Times New Roman"/>
                <w:sz w:val="24"/>
                <w:szCs w:val="24"/>
              </w:rPr>
              <w:t>Antifertility</w:t>
            </w:r>
          </w:p>
        </w:tc>
        <w:tc>
          <w:tcPr>
            <w:tcW w:w="2969" w:type="dxa"/>
            <w:tcBorders>
              <w:left w:val="nil"/>
              <w:bottom w:val="single" w:sz="4" w:space="0" w:color="000000" w:themeColor="text1"/>
              <w:right w:val="nil"/>
            </w:tcBorders>
            <w:vAlign w:val="bottom"/>
          </w:tcPr>
          <w:p w:rsidR="00EA2D24" w:rsidRPr="00D447B1" w:rsidRDefault="00EA2D24" w:rsidP="00EA2D24">
            <w:pPr>
              <w:widowControl w:val="0"/>
              <w:autoSpaceDE w:val="0"/>
              <w:autoSpaceDN w:val="0"/>
              <w:adjustRightInd w:val="0"/>
              <w:spacing w:line="360" w:lineRule="auto"/>
              <w:rPr>
                <w:rFonts w:ascii="Times New Roman" w:hAnsi="Times New Roman" w:cs="Times New Roman"/>
                <w:sz w:val="24"/>
                <w:szCs w:val="24"/>
              </w:rPr>
            </w:pPr>
            <w:r w:rsidRPr="00D447B1">
              <w:rPr>
                <w:rFonts w:ascii="Times New Roman" w:hAnsi="Times New Roman" w:cs="Times New Roman"/>
                <w:sz w:val="24"/>
                <w:szCs w:val="24"/>
              </w:rPr>
              <w:t>Baboons and monkey</w:t>
            </w:r>
          </w:p>
          <w:p w:rsidR="00EA2D24" w:rsidRPr="00D447B1" w:rsidRDefault="00EA2D24" w:rsidP="00EA2D24">
            <w:pPr>
              <w:widowControl w:val="0"/>
              <w:autoSpaceDE w:val="0"/>
              <w:autoSpaceDN w:val="0"/>
              <w:adjustRightInd w:val="0"/>
              <w:spacing w:line="360" w:lineRule="auto"/>
              <w:rPr>
                <w:rFonts w:ascii="Times New Roman" w:hAnsi="Times New Roman" w:cs="Times New Roman"/>
                <w:sz w:val="24"/>
                <w:szCs w:val="24"/>
              </w:rPr>
            </w:pPr>
            <w:r w:rsidRPr="00D447B1">
              <w:rPr>
                <w:rFonts w:ascii="Times New Roman" w:hAnsi="Times New Roman" w:cs="Times New Roman"/>
                <w:sz w:val="24"/>
                <w:szCs w:val="24"/>
              </w:rPr>
              <w:t>Rodent</w:t>
            </w:r>
          </w:p>
        </w:tc>
      </w:tr>
      <w:tr w:rsidR="001F533E" w:rsidTr="008F2296">
        <w:tc>
          <w:tcPr>
            <w:tcW w:w="1109" w:type="dxa"/>
            <w:vMerge w:val="restart"/>
            <w:tcBorders>
              <w:left w:val="nil"/>
              <w:right w:val="nil"/>
            </w:tcBorders>
          </w:tcPr>
          <w:p w:rsidR="001F533E" w:rsidRDefault="001F533E" w:rsidP="006F3C7C">
            <w:pPr>
              <w:autoSpaceDE w:val="0"/>
              <w:autoSpaceDN w:val="0"/>
              <w:adjustRightInd w:val="0"/>
              <w:spacing w:line="360" w:lineRule="auto"/>
              <w:rPr>
                <w:rFonts w:ascii="Times New Roman" w:hAnsi="Times New Roman" w:cs="Times New Roman"/>
                <w:b/>
                <w:iCs/>
                <w:color w:val="000000"/>
                <w:sz w:val="24"/>
                <w:szCs w:val="24"/>
              </w:rPr>
            </w:pPr>
            <w:r w:rsidRPr="00D447B1">
              <w:rPr>
                <w:rFonts w:ascii="Times New Roman" w:hAnsi="Times New Roman" w:cs="Times New Roman"/>
                <w:sz w:val="24"/>
                <w:szCs w:val="24"/>
              </w:rPr>
              <w:t>Leaf</w:t>
            </w:r>
          </w:p>
        </w:tc>
        <w:tc>
          <w:tcPr>
            <w:tcW w:w="3932" w:type="dxa"/>
            <w:tcBorders>
              <w:left w:val="nil"/>
              <w:right w:val="nil"/>
            </w:tcBorders>
            <w:vAlign w:val="bottom"/>
          </w:tcPr>
          <w:p w:rsidR="001F533E" w:rsidRPr="00D447B1" w:rsidRDefault="001F533E" w:rsidP="00EA2D24">
            <w:pPr>
              <w:widowControl w:val="0"/>
              <w:autoSpaceDE w:val="0"/>
              <w:autoSpaceDN w:val="0"/>
              <w:adjustRightInd w:val="0"/>
              <w:spacing w:line="360" w:lineRule="auto"/>
              <w:jc w:val="both"/>
              <w:rPr>
                <w:rFonts w:ascii="Times New Roman" w:hAnsi="Times New Roman" w:cs="Times New Roman"/>
                <w:sz w:val="24"/>
                <w:szCs w:val="24"/>
              </w:rPr>
            </w:pPr>
            <w:r w:rsidRPr="00D447B1">
              <w:rPr>
                <w:rFonts w:ascii="Times New Roman" w:hAnsi="Times New Roman" w:cs="Times New Roman"/>
                <w:sz w:val="24"/>
                <w:szCs w:val="24"/>
              </w:rPr>
              <w:t>Lethal toxicity</w:t>
            </w:r>
          </w:p>
        </w:tc>
        <w:tc>
          <w:tcPr>
            <w:tcW w:w="2969" w:type="dxa"/>
            <w:tcBorders>
              <w:left w:val="nil"/>
              <w:right w:val="nil"/>
            </w:tcBorders>
            <w:vAlign w:val="bottom"/>
          </w:tcPr>
          <w:p w:rsidR="001F533E" w:rsidRPr="00D447B1" w:rsidRDefault="001F533E" w:rsidP="00EA2D24">
            <w:pPr>
              <w:widowControl w:val="0"/>
              <w:autoSpaceDE w:val="0"/>
              <w:autoSpaceDN w:val="0"/>
              <w:adjustRightInd w:val="0"/>
              <w:spacing w:line="360" w:lineRule="auto"/>
              <w:rPr>
                <w:rFonts w:ascii="Times New Roman" w:hAnsi="Times New Roman" w:cs="Times New Roman"/>
                <w:sz w:val="24"/>
                <w:szCs w:val="24"/>
              </w:rPr>
            </w:pPr>
            <w:r w:rsidRPr="00D447B1">
              <w:rPr>
                <w:rFonts w:ascii="Times New Roman" w:hAnsi="Times New Roman" w:cs="Times New Roman"/>
                <w:sz w:val="24"/>
                <w:szCs w:val="24"/>
              </w:rPr>
              <w:t>Mice, guinea pig</w:t>
            </w:r>
          </w:p>
        </w:tc>
      </w:tr>
      <w:tr w:rsidR="001F533E" w:rsidTr="008F2296">
        <w:tc>
          <w:tcPr>
            <w:tcW w:w="1109" w:type="dxa"/>
            <w:vMerge/>
            <w:tcBorders>
              <w:left w:val="nil"/>
              <w:right w:val="nil"/>
            </w:tcBorders>
          </w:tcPr>
          <w:p w:rsidR="001F533E" w:rsidRPr="00D447B1" w:rsidRDefault="001F533E" w:rsidP="006F3C7C">
            <w:pPr>
              <w:autoSpaceDE w:val="0"/>
              <w:autoSpaceDN w:val="0"/>
              <w:adjustRightInd w:val="0"/>
              <w:spacing w:line="360" w:lineRule="auto"/>
              <w:rPr>
                <w:rFonts w:ascii="Times New Roman" w:hAnsi="Times New Roman" w:cs="Times New Roman"/>
                <w:sz w:val="24"/>
                <w:szCs w:val="24"/>
              </w:rPr>
            </w:pPr>
          </w:p>
        </w:tc>
        <w:tc>
          <w:tcPr>
            <w:tcW w:w="3932" w:type="dxa"/>
            <w:tcBorders>
              <w:left w:val="nil"/>
              <w:right w:val="nil"/>
            </w:tcBorders>
            <w:vAlign w:val="bottom"/>
          </w:tcPr>
          <w:p w:rsidR="001F533E" w:rsidRDefault="001F533E" w:rsidP="00EA2D24">
            <w:pPr>
              <w:widowControl w:val="0"/>
              <w:autoSpaceDE w:val="0"/>
              <w:autoSpaceDN w:val="0"/>
              <w:adjustRightInd w:val="0"/>
              <w:spacing w:line="360" w:lineRule="auto"/>
              <w:jc w:val="both"/>
              <w:rPr>
                <w:rFonts w:ascii="Times New Roman" w:hAnsi="Times New Roman" w:cs="Times New Roman"/>
                <w:sz w:val="24"/>
                <w:szCs w:val="24"/>
              </w:rPr>
            </w:pPr>
            <w:r w:rsidRPr="00D447B1">
              <w:rPr>
                <w:rFonts w:ascii="Times New Roman" w:hAnsi="Times New Roman" w:cs="Times New Roman"/>
                <w:sz w:val="24"/>
                <w:szCs w:val="24"/>
              </w:rPr>
              <w:t xml:space="preserve">Reduced heart rate and increased </w:t>
            </w:r>
          </w:p>
          <w:p w:rsidR="001F533E" w:rsidRPr="00D447B1" w:rsidRDefault="001F533E" w:rsidP="00EA2D24">
            <w:pPr>
              <w:widowControl w:val="0"/>
              <w:autoSpaceDE w:val="0"/>
              <w:autoSpaceDN w:val="0"/>
              <w:adjustRightInd w:val="0"/>
              <w:spacing w:line="360" w:lineRule="auto"/>
              <w:jc w:val="both"/>
              <w:rPr>
                <w:rFonts w:ascii="Times New Roman" w:hAnsi="Times New Roman" w:cs="Times New Roman"/>
                <w:sz w:val="24"/>
                <w:szCs w:val="24"/>
              </w:rPr>
            </w:pPr>
            <w:r w:rsidRPr="00D447B1">
              <w:rPr>
                <w:rFonts w:ascii="Times New Roman" w:hAnsi="Times New Roman" w:cs="Times New Roman"/>
                <w:sz w:val="24"/>
                <w:szCs w:val="24"/>
              </w:rPr>
              <w:t>pulse rate</w:t>
            </w:r>
          </w:p>
        </w:tc>
        <w:tc>
          <w:tcPr>
            <w:tcW w:w="2969" w:type="dxa"/>
            <w:tcBorders>
              <w:left w:val="nil"/>
              <w:right w:val="nil"/>
            </w:tcBorders>
            <w:vAlign w:val="bottom"/>
          </w:tcPr>
          <w:p w:rsidR="001F533E" w:rsidRPr="00D447B1" w:rsidRDefault="001F533E" w:rsidP="00EA2D24">
            <w:pPr>
              <w:widowControl w:val="0"/>
              <w:autoSpaceDE w:val="0"/>
              <w:autoSpaceDN w:val="0"/>
              <w:adjustRightInd w:val="0"/>
              <w:spacing w:line="360" w:lineRule="auto"/>
              <w:rPr>
                <w:rFonts w:ascii="Times New Roman" w:hAnsi="Times New Roman" w:cs="Times New Roman"/>
                <w:sz w:val="24"/>
                <w:szCs w:val="24"/>
              </w:rPr>
            </w:pPr>
            <w:r w:rsidRPr="00D447B1">
              <w:rPr>
                <w:rFonts w:ascii="Times New Roman" w:hAnsi="Times New Roman" w:cs="Times New Roman"/>
                <w:sz w:val="24"/>
                <w:szCs w:val="24"/>
              </w:rPr>
              <w:t>Guinea pig</w:t>
            </w:r>
          </w:p>
        </w:tc>
      </w:tr>
      <w:tr w:rsidR="001F533E" w:rsidTr="008F2296">
        <w:tc>
          <w:tcPr>
            <w:tcW w:w="1109" w:type="dxa"/>
            <w:vMerge/>
            <w:tcBorders>
              <w:left w:val="nil"/>
              <w:right w:val="nil"/>
            </w:tcBorders>
          </w:tcPr>
          <w:p w:rsidR="001F533E" w:rsidRPr="00D447B1" w:rsidRDefault="001F533E" w:rsidP="006F3C7C">
            <w:pPr>
              <w:autoSpaceDE w:val="0"/>
              <w:autoSpaceDN w:val="0"/>
              <w:adjustRightInd w:val="0"/>
              <w:spacing w:line="360" w:lineRule="auto"/>
              <w:rPr>
                <w:rFonts w:ascii="Times New Roman" w:hAnsi="Times New Roman" w:cs="Times New Roman"/>
                <w:sz w:val="24"/>
                <w:szCs w:val="24"/>
              </w:rPr>
            </w:pPr>
          </w:p>
        </w:tc>
        <w:tc>
          <w:tcPr>
            <w:tcW w:w="3932" w:type="dxa"/>
            <w:tcBorders>
              <w:left w:val="nil"/>
              <w:right w:val="nil"/>
            </w:tcBorders>
            <w:vAlign w:val="bottom"/>
          </w:tcPr>
          <w:p w:rsidR="001F533E" w:rsidRPr="00D447B1" w:rsidRDefault="001F533E" w:rsidP="00EA2D24">
            <w:pPr>
              <w:widowControl w:val="0"/>
              <w:autoSpaceDE w:val="0"/>
              <w:autoSpaceDN w:val="0"/>
              <w:adjustRightInd w:val="0"/>
              <w:spacing w:line="360" w:lineRule="auto"/>
              <w:jc w:val="both"/>
              <w:rPr>
                <w:rFonts w:ascii="Times New Roman" w:hAnsi="Times New Roman" w:cs="Times New Roman"/>
                <w:sz w:val="24"/>
                <w:szCs w:val="24"/>
              </w:rPr>
            </w:pPr>
            <w:r w:rsidRPr="00D447B1">
              <w:rPr>
                <w:rFonts w:ascii="Times New Roman" w:hAnsi="Times New Roman" w:cs="Times New Roman"/>
                <w:sz w:val="24"/>
                <w:szCs w:val="24"/>
              </w:rPr>
              <w:t>CNS-depressant</w:t>
            </w:r>
          </w:p>
        </w:tc>
        <w:tc>
          <w:tcPr>
            <w:tcW w:w="2969" w:type="dxa"/>
            <w:tcBorders>
              <w:left w:val="nil"/>
              <w:right w:val="nil"/>
            </w:tcBorders>
            <w:vAlign w:val="bottom"/>
          </w:tcPr>
          <w:p w:rsidR="001F533E" w:rsidRPr="00D447B1" w:rsidRDefault="001F533E" w:rsidP="00EA2D24">
            <w:pPr>
              <w:widowControl w:val="0"/>
              <w:autoSpaceDE w:val="0"/>
              <w:autoSpaceDN w:val="0"/>
              <w:adjustRightInd w:val="0"/>
              <w:spacing w:line="360" w:lineRule="auto"/>
              <w:rPr>
                <w:rFonts w:ascii="Times New Roman" w:hAnsi="Times New Roman" w:cs="Times New Roman"/>
                <w:sz w:val="24"/>
                <w:szCs w:val="24"/>
              </w:rPr>
            </w:pPr>
            <w:r w:rsidRPr="00D447B1">
              <w:rPr>
                <w:rFonts w:ascii="Times New Roman" w:hAnsi="Times New Roman" w:cs="Times New Roman"/>
                <w:sz w:val="24"/>
                <w:szCs w:val="24"/>
              </w:rPr>
              <w:t>Mice</w:t>
            </w:r>
          </w:p>
        </w:tc>
      </w:tr>
      <w:tr w:rsidR="001F533E" w:rsidTr="008F2296">
        <w:tc>
          <w:tcPr>
            <w:tcW w:w="1109" w:type="dxa"/>
            <w:vMerge/>
            <w:tcBorders>
              <w:left w:val="nil"/>
              <w:right w:val="nil"/>
            </w:tcBorders>
          </w:tcPr>
          <w:p w:rsidR="001F533E" w:rsidRPr="00D447B1" w:rsidRDefault="001F533E" w:rsidP="006F3C7C">
            <w:pPr>
              <w:autoSpaceDE w:val="0"/>
              <w:autoSpaceDN w:val="0"/>
              <w:adjustRightInd w:val="0"/>
              <w:spacing w:line="360" w:lineRule="auto"/>
              <w:rPr>
                <w:rFonts w:ascii="Times New Roman" w:hAnsi="Times New Roman" w:cs="Times New Roman"/>
                <w:sz w:val="24"/>
                <w:szCs w:val="24"/>
              </w:rPr>
            </w:pPr>
          </w:p>
        </w:tc>
        <w:tc>
          <w:tcPr>
            <w:tcW w:w="3932" w:type="dxa"/>
            <w:tcBorders>
              <w:left w:val="nil"/>
              <w:right w:val="nil"/>
            </w:tcBorders>
            <w:vAlign w:val="bottom"/>
          </w:tcPr>
          <w:p w:rsidR="001F533E" w:rsidRPr="00D447B1" w:rsidRDefault="001F533E" w:rsidP="00EA2D24">
            <w:pPr>
              <w:widowControl w:val="0"/>
              <w:autoSpaceDE w:val="0"/>
              <w:autoSpaceDN w:val="0"/>
              <w:adjustRightInd w:val="0"/>
              <w:spacing w:line="360" w:lineRule="auto"/>
              <w:jc w:val="both"/>
              <w:rPr>
                <w:rFonts w:ascii="Times New Roman" w:hAnsi="Times New Roman" w:cs="Times New Roman"/>
                <w:sz w:val="24"/>
                <w:szCs w:val="24"/>
              </w:rPr>
            </w:pPr>
            <w:r w:rsidRPr="00D447B1">
              <w:rPr>
                <w:rFonts w:ascii="Times New Roman" w:hAnsi="Times New Roman" w:cs="Times New Roman"/>
                <w:sz w:val="24"/>
                <w:szCs w:val="24"/>
              </w:rPr>
              <w:t>Hepatonephropathy</w:t>
            </w:r>
          </w:p>
        </w:tc>
        <w:tc>
          <w:tcPr>
            <w:tcW w:w="2969" w:type="dxa"/>
            <w:tcBorders>
              <w:left w:val="nil"/>
              <w:right w:val="nil"/>
            </w:tcBorders>
            <w:vAlign w:val="bottom"/>
          </w:tcPr>
          <w:p w:rsidR="001F533E" w:rsidRPr="00D447B1" w:rsidRDefault="001F533E" w:rsidP="00EA2D24">
            <w:pPr>
              <w:widowControl w:val="0"/>
              <w:autoSpaceDE w:val="0"/>
              <w:autoSpaceDN w:val="0"/>
              <w:adjustRightInd w:val="0"/>
              <w:spacing w:line="360" w:lineRule="auto"/>
              <w:rPr>
                <w:rFonts w:ascii="Times New Roman" w:hAnsi="Times New Roman" w:cs="Times New Roman"/>
                <w:sz w:val="24"/>
                <w:szCs w:val="24"/>
              </w:rPr>
            </w:pPr>
            <w:r w:rsidRPr="00D447B1">
              <w:rPr>
                <w:rFonts w:ascii="Times New Roman" w:hAnsi="Times New Roman" w:cs="Times New Roman"/>
                <w:sz w:val="24"/>
                <w:szCs w:val="24"/>
              </w:rPr>
              <w:t>Hisex chick</w:t>
            </w:r>
          </w:p>
        </w:tc>
      </w:tr>
      <w:tr w:rsidR="001F533E" w:rsidTr="008F2296">
        <w:tc>
          <w:tcPr>
            <w:tcW w:w="1109" w:type="dxa"/>
            <w:vMerge/>
            <w:tcBorders>
              <w:left w:val="nil"/>
              <w:right w:val="nil"/>
            </w:tcBorders>
          </w:tcPr>
          <w:p w:rsidR="001F533E" w:rsidRPr="00D447B1" w:rsidRDefault="001F533E" w:rsidP="006F3C7C">
            <w:pPr>
              <w:autoSpaceDE w:val="0"/>
              <w:autoSpaceDN w:val="0"/>
              <w:adjustRightInd w:val="0"/>
              <w:spacing w:line="360" w:lineRule="auto"/>
              <w:rPr>
                <w:rFonts w:ascii="Times New Roman" w:hAnsi="Times New Roman" w:cs="Times New Roman"/>
                <w:sz w:val="24"/>
                <w:szCs w:val="24"/>
              </w:rPr>
            </w:pPr>
          </w:p>
        </w:tc>
        <w:tc>
          <w:tcPr>
            <w:tcW w:w="3932" w:type="dxa"/>
            <w:tcBorders>
              <w:left w:val="nil"/>
              <w:right w:val="nil"/>
            </w:tcBorders>
            <w:vAlign w:val="bottom"/>
          </w:tcPr>
          <w:p w:rsidR="001F533E" w:rsidRPr="00D447B1" w:rsidRDefault="001F533E" w:rsidP="00EA2D24">
            <w:pPr>
              <w:widowControl w:val="0"/>
              <w:autoSpaceDE w:val="0"/>
              <w:autoSpaceDN w:val="0"/>
              <w:adjustRightInd w:val="0"/>
              <w:spacing w:line="360" w:lineRule="auto"/>
              <w:jc w:val="both"/>
              <w:rPr>
                <w:rFonts w:ascii="Times New Roman" w:hAnsi="Times New Roman" w:cs="Times New Roman"/>
                <w:sz w:val="24"/>
                <w:szCs w:val="24"/>
              </w:rPr>
            </w:pPr>
            <w:r w:rsidRPr="00D447B1">
              <w:rPr>
                <w:rFonts w:ascii="Times New Roman" w:hAnsi="Times New Roman" w:cs="Times New Roman"/>
                <w:sz w:val="24"/>
                <w:szCs w:val="24"/>
              </w:rPr>
              <w:t>Genotoxicity</w:t>
            </w:r>
          </w:p>
        </w:tc>
        <w:tc>
          <w:tcPr>
            <w:tcW w:w="2969" w:type="dxa"/>
            <w:tcBorders>
              <w:left w:val="nil"/>
              <w:right w:val="nil"/>
            </w:tcBorders>
            <w:vAlign w:val="bottom"/>
          </w:tcPr>
          <w:p w:rsidR="001F533E" w:rsidRPr="00D447B1" w:rsidRDefault="001F533E" w:rsidP="00EA2D24">
            <w:pPr>
              <w:widowControl w:val="0"/>
              <w:autoSpaceDE w:val="0"/>
              <w:autoSpaceDN w:val="0"/>
              <w:adjustRightInd w:val="0"/>
              <w:spacing w:line="360" w:lineRule="auto"/>
              <w:rPr>
                <w:rFonts w:ascii="Times New Roman" w:hAnsi="Times New Roman" w:cs="Times New Roman"/>
                <w:sz w:val="24"/>
                <w:szCs w:val="24"/>
              </w:rPr>
            </w:pPr>
            <w:r w:rsidRPr="00D447B1">
              <w:rPr>
                <w:rFonts w:ascii="Times New Roman" w:hAnsi="Times New Roman" w:cs="Times New Roman"/>
                <w:sz w:val="24"/>
                <w:szCs w:val="24"/>
              </w:rPr>
              <w:t>Mice</w:t>
            </w:r>
          </w:p>
        </w:tc>
      </w:tr>
      <w:tr w:rsidR="001F533E" w:rsidTr="008F2296">
        <w:tc>
          <w:tcPr>
            <w:tcW w:w="1109" w:type="dxa"/>
            <w:vMerge/>
            <w:tcBorders>
              <w:left w:val="nil"/>
              <w:right w:val="nil"/>
            </w:tcBorders>
          </w:tcPr>
          <w:p w:rsidR="001F533E" w:rsidRPr="00D447B1" w:rsidRDefault="001F533E" w:rsidP="006F3C7C">
            <w:pPr>
              <w:autoSpaceDE w:val="0"/>
              <w:autoSpaceDN w:val="0"/>
              <w:adjustRightInd w:val="0"/>
              <w:spacing w:line="360" w:lineRule="auto"/>
              <w:rPr>
                <w:rFonts w:ascii="Times New Roman" w:hAnsi="Times New Roman" w:cs="Times New Roman"/>
                <w:sz w:val="24"/>
                <w:szCs w:val="24"/>
              </w:rPr>
            </w:pPr>
          </w:p>
        </w:tc>
        <w:tc>
          <w:tcPr>
            <w:tcW w:w="3932" w:type="dxa"/>
            <w:tcBorders>
              <w:left w:val="nil"/>
              <w:right w:val="nil"/>
            </w:tcBorders>
            <w:vAlign w:val="bottom"/>
          </w:tcPr>
          <w:p w:rsidR="001F533E" w:rsidRPr="00D447B1" w:rsidRDefault="001F533E" w:rsidP="00EA2D24">
            <w:pPr>
              <w:widowControl w:val="0"/>
              <w:autoSpaceDE w:val="0"/>
              <w:autoSpaceDN w:val="0"/>
              <w:adjustRightInd w:val="0"/>
              <w:spacing w:line="360" w:lineRule="auto"/>
              <w:jc w:val="both"/>
              <w:rPr>
                <w:rFonts w:ascii="Times New Roman" w:hAnsi="Times New Roman" w:cs="Times New Roman"/>
                <w:sz w:val="24"/>
                <w:szCs w:val="24"/>
              </w:rPr>
            </w:pPr>
            <w:r w:rsidRPr="00D447B1">
              <w:rPr>
                <w:rFonts w:ascii="Times New Roman" w:hAnsi="Times New Roman" w:cs="Times New Roman"/>
                <w:sz w:val="24"/>
                <w:szCs w:val="24"/>
              </w:rPr>
              <w:t>Antifertility</w:t>
            </w:r>
          </w:p>
        </w:tc>
        <w:tc>
          <w:tcPr>
            <w:tcW w:w="2969" w:type="dxa"/>
            <w:tcBorders>
              <w:left w:val="nil"/>
              <w:right w:val="nil"/>
            </w:tcBorders>
            <w:vAlign w:val="bottom"/>
          </w:tcPr>
          <w:p w:rsidR="001F533E" w:rsidRPr="00D447B1" w:rsidRDefault="001F533E" w:rsidP="00EA2D24">
            <w:pPr>
              <w:widowControl w:val="0"/>
              <w:autoSpaceDE w:val="0"/>
              <w:autoSpaceDN w:val="0"/>
              <w:adjustRightInd w:val="0"/>
              <w:spacing w:line="360" w:lineRule="auto"/>
              <w:rPr>
                <w:rFonts w:ascii="Times New Roman" w:hAnsi="Times New Roman" w:cs="Times New Roman"/>
                <w:sz w:val="24"/>
                <w:szCs w:val="24"/>
              </w:rPr>
            </w:pPr>
            <w:r w:rsidRPr="00D447B1">
              <w:rPr>
                <w:rFonts w:ascii="Times New Roman" w:hAnsi="Times New Roman" w:cs="Times New Roman"/>
                <w:sz w:val="24"/>
                <w:szCs w:val="24"/>
              </w:rPr>
              <w:t>Mice</w:t>
            </w:r>
          </w:p>
        </w:tc>
      </w:tr>
      <w:tr w:rsidR="001F533E" w:rsidTr="008F2296">
        <w:tc>
          <w:tcPr>
            <w:tcW w:w="1109" w:type="dxa"/>
            <w:vMerge/>
            <w:tcBorders>
              <w:left w:val="nil"/>
              <w:right w:val="nil"/>
            </w:tcBorders>
          </w:tcPr>
          <w:p w:rsidR="001F533E" w:rsidRPr="00D447B1" w:rsidRDefault="001F533E" w:rsidP="006F3C7C">
            <w:pPr>
              <w:autoSpaceDE w:val="0"/>
              <w:autoSpaceDN w:val="0"/>
              <w:adjustRightInd w:val="0"/>
              <w:spacing w:line="360" w:lineRule="auto"/>
              <w:rPr>
                <w:rFonts w:ascii="Times New Roman" w:hAnsi="Times New Roman" w:cs="Times New Roman"/>
                <w:sz w:val="24"/>
                <w:szCs w:val="24"/>
              </w:rPr>
            </w:pPr>
          </w:p>
        </w:tc>
        <w:tc>
          <w:tcPr>
            <w:tcW w:w="3932" w:type="dxa"/>
            <w:tcBorders>
              <w:left w:val="nil"/>
              <w:right w:val="nil"/>
            </w:tcBorders>
            <w:vAlign w:val="bottom"/>
          </w:tcPr>
          <w:p w:rsidR="001F533E" w:rsidRPr="00D447B1" w:rsidRDefault="001F533E" w:rsidP="00EA2D24">
            <w:pPr>
              <w:widowControl w:val="0"/>
              <w:autoSpaceDE w:val="0"/>
              <w:autoSpaceDN w:val="0"/>
              <w:adjustRightInd w:val="0"/>
              <w:spacing w:line="360" w:lineRule="auto"/>
              <w:jc w:val="both"/>
              <w:rPr>
                <w:rFonts w:ascii="Times New Roman" w:hAnsi="Times New Roman" w:cs="Times New Roman"/>
                <w:sz w:val="24"/>
                <w:szCs w:val="24"/>
              </w:rPr>
            </w:pPr>
            <w:r w:rsidRPr="00D447B1">
              <w:rPr>
                <w:rFonts w:ascii="Times New Roman" w:hAnsi="Times New Roman" w:cs="Times New Roman"/>
                <w:sz w:val="24"/>
                <w:szCs w:val="24"/>
              </w:rPr>
              <w:t>Decreased sperm count and motility</w:t>
            </w:r>
          </w:p>
        </w:tc>
        <w:tc>
          <w:tcPr>
            <w:tcW w:w="2969" w:type="dxa"/>
            <w:tcBorders>
              <w:left w:val="nil"/>
              <w:right w:val="nil"/>
            </w:tcBorders>
            <w:vAlign w:val="bottom"/>
          </w:tcPr>
          <w:p w:rsidR="001F533E" w:rsidRPr="00D447B1" w:rsidRDefault="001F533E" w:rsidP="00EA2D24">
            <w:pPr>
              <w:widowControl w:val="0"/>
              <w:autoSpaceDE w:val="0"/>
              <w:autoSpaceDN w:val="0"/>
              <w:adjustRightInd w:val="0"/>
              <w:spacing w:line="360" w:lineRule="auto"/>
              <w:rPr>
                <w:rFonts w:ascii="Times New Roman" w:hAnsi="Times New Roman" w:cs="Times New Roman"/>
                <w:sz w:val="24"/>
                <w:szCs w:val="24"/>
              </w:rPr>
            </w:pPr>
            <w:r w:rsidRPr="00D447B1">
              <w:rPr>
                <w:rFonts w:ascii="Times New Roman" w:hAnsi="Times New Roman" w:cs="Times New Roman"/>
                <w:sz w:val="24"/>
                <w:szCs w:val="24"/>
              </w:rPr>
              <w:t>Rat</w:t>
            </w:r>
          </w:p>
        </w:tc>
      </w:tr>
      <w:tr w:rsidR="001F533E" w:rsidTr="008F2296">
        <w:tc>
          <w:tcPr>
            <w:tcW w:w="1109" w:type="dxa"/>
            <w:vMerge/>
            <w:tcBorders>
              <w:left w:val="nil"/>
              <w:right w:val="nil"/>
            </w:tcBorders>
          </w:tcPr>
          <w:p w:rsidR="001F533E" w:rsidRPr="00D447B1" w:rsidRDefault="001F533E" w:rsidP="006F3C7C">
            <w:pPr>
              <w:autoSpaceDE w:val="0"/>
              <w:autoSpaceDN w:val="0"/>
              <w:adjustRightInd w:val="0"/>
              <w:spacing w:line="360" w:lineRule="auto"/>
              <w:rPr>
                <w:rFonts w:ascii="Times New Roman" w:hAnsi="Times New Roman" w:cs="Times New Roman"/>
                <w:sz w:val="24"/>
                <w:szCs w:val="24"/>
              </w:rPr>
            </w:pPr>
          </w:p>
        </w:tc>
        <w:tc>
          <w:tcPr>
            <w:tcW w:w="3932" w:type="dxa"/>
            <w:tcBorders>
              <w:left w:val="nil"/>
              <w:right w:val="nil"/>
            </w:tcBorders>
            <w:vAlign w:val="bottom"/>
          </w:tcPr>
          <w:p w:rsidR="001F533E" w:rsidRPr="00D447B1" w:rsidRDefault="001F533E" w:rsidP="00EA2D24">
            <w:pPr>
              <w:widowControl w:val="0"/>
              <w:autoSpaceDE w:val="0"/>
              <w:autoSpaceDN w:val="0"/>
              <w:adjustRightInd w:val="0"/>
              <w:spacing w:line="360" w:lineRule="auto"/>
              <w:jc w:val="both"/>
              <w:rPr>
                <w:rFonts w:ascii="Times New Roman" w:hAnsi="Times New Roman" w:cs="Times New Roman"/>
                <w:sz w:val="24"/>
                <w:szCs w:val="24"/>
              </w:rPr>
            </w:pPr>
            <w:r w:rsidRPr="00D447B1">
              <w:rPr>
                <w:rFonts w:ascii="Times New Roman" w:hAnsi="Times New Roman" w:cs="Times New Roman"/>
                <w:sz w:val="24"/>
                <w:szCs w:val="24"/>
              </w:rPr>
              <w:t>Antiandrogenic</w:t>
            </w:r>
          </w:p>
        </w:tc>
        <w:tc>
          <w:tcPr>
            <w:tcW w:w="2969" w:type="dxa"/>
            <w:tcBorders>
              <w:left w:val="nil"/>
              <w:right w:val="nil"/>
            </w:tcBorders>
            <w:vAlign w:val="bottom"/>
          </w:tcPr>
          <w:p w:rsidR="001F533E" w:rsidRPr="00D447B1" w:rsidRDefault="001F533E" w:rsidP="00EA2D24">
            <w:pPr>
              <w:widowControl w:val="0"/>
              <w:autoSpaceDE w:val="0"/>
              <w:autoSpaceDN w:val="0"/>
              <w:adjustRightInd w:val="0"/>
              <w:spacing w:line="360" w:lineRule="auto"/>
              <w:rPr>
                <w:rFonts w:ascii="Times New Roman" w:hAnsi="Times New Roman" w:cs="Times New Roman"/>
                <w:sz w:val="24"/>
                <w:szCs w:val="24"/>
              </w:rPr>
            </w:pPr>
            <w:r w:rsidRPr="00D447B1">
              <w:rPr>
                <w:rFonts w:ascii="Times New Roman" w:hAnsi="Times New Roman" w:cs="Times New Roman"/>
                <w:sz w:val="24"/>
                <w:szCs w:val="24"/>
              </w:rPr>
              <w:t>Rat</w:t>
            </w:r>
          </w:p>
        </w:tc>
      </w:tr>
      <w:tr w:rsidR="001F533E" w:rsidTr="008F2296">
        <w:tc>
          <w:tcPr>
            <w:tcW w:w="1109" w:type="dxa"/>
            <w:vMerge/>
            <w:tcBorders>
              <w:left w:val="nil"/>
              <w:right w:val="nil"/>
            </w:tcBorders>
          </w:tcPr>
          <w:p w:rsidR="001F533E" w:rsidRPr="00D447B1" w:rsidRDefault="001F533E" w:rsidP="006F3C7C">
            <w:pPr>
              <w:autoSpaceDE w:val="0"/>
              <w:autoSpaceDN w:val="0"/>
              <w:adjustRightInd w:val="0"/>
              <w:spacing w:line="360" w:lineRule="auto"/>
              <w:rPr>
                <w:rFonts w:ascii="Times New Roman" w:hAnsi="Times New Roman" w:cs="Times New Roman"/>
                <w:sz w:val="24"/>
                <w:szCs w:val="24"/>
              </w:rPr>
            </w:pPr>
          </w:p>
        </w:tc>
        <w:tc>
          <w:tcPr>
            <w:tcW w:w="3932" w:type="dxa"/>
            <w:tcBorders>
              <w:left w:val="nil"/>
              <w:right w:val="nil"/>
            </w:tcBorders>
            <w:vAlign w:val="bottom"/>
          </w:tcPr>
          <w:p w:rsidR="001F533E" w:rsidRPr="00D447B1" w:rsidRDefault="001F533E" w:rsidP="00EA2D24">
            <w:pPr>
              <w:widowControl w:val="0"/>
              <w:autoSpaceDE w:val="0"/>
              <w:autoSpaceDN w:val="0"/>
              <w:adjustRightInd w:val="0"/>
              <w:spacing w:line="360" w:lineRule="auto"/>
              <w:jc w:val="both"/>
              <w:rPr>
                <w:rFonts w:ascii="Times New Roman" w:hAnsi="Times New Roman" w:cs="Times New Roman"/>
                <w:sz w:val="24"/>
                <w:szCs w:val="24"/>
              </w:rPr>
            </w:pPr>
            <w:r w:rsidRPr="00D447B1">
              <w:rPr>
                <w:rFonts w:ascii="Times New Roman" w:hAnsi="Times New Roman" w:cs="Times New Roman"/>
                <w:sz w:val="24"/>
                <w:szCs w:val="24"/>
              </w:rPr>
              <w:t>Hypoglycaemia</w:t>
            </w:r>
          </w:p>
        </w:tc>
        <w:tc>
          <w:tcPr>
            <w:tcW w:w="2969" w:type="dxa"/>
            <w:tcBorders>
              <w:left w:val="nil"/>
              <w:right w:val="nil"/>
            </w:tcBorders>
            <w:vAlign w:val="bottom"/>
          </w:tcPr>
          <w:p w:rsidR="001F533E" w:rsidRPr="00D447B1" w:rsidRDefault="001F533E" w:rsidP="00EA2D24">
            <w:pPr>
              <w:widowControl w:val="0"/>
              <w:autoSpaceDE w:val="0"/>
              <w:autoSpaceDN w:val="0"/>
              <w:adjustRightInd w:val="0"/>
              <w:spacing w:line="360" w:lineRule="auto"/>
              <w:rPr>
                <w:rFonts w:ascii="Times New Roman" w:hAnsi="Times New Roman" w:cs="Times New Roman"/>
                <w:sz w:val="24"/>
                <w:szCs w:val="24"/>
              </w:rPr>
            </w:pPr>
            <w:r w:rsidRPr="00D447B1">
              <w:rPr>
                <w:rFonts w:ascii="Times New Roman" w:hAnsi="Times New Roman" w:cs="Times New Roman"/>
                <w:sz w:val="24"/>
                <w:szCs w:val="24"/>
              </w:rPr>
              <w:t>Rat, rabbit</w:t>
            </w:r>
          </w:p>
        </w:tc>
      </w:tr>
    </w:tbl>
    <w:p w:rsidR="00D62010" w:rsidRPr="00506369" w:rsidRDefault="00506369" w:rsidP="006F3C7C">
      <w:pPr>
        <w:autoSpaceDE w:val="0"/>
        <w:autoSpaceDN w:val="0"/>
        <w:adjustRightInd w:val="0"/>
        <w:spacing w:after="0" w:line="360" w:lineRule="auto"/>
        <w:rPr>
          <w:rFonts w:ascii="Times New Roman" w:hAnsi="Times New Roman" w:cs="Times New Roman"/>
          <w:iCs/>
          <w:color w:val="000000"/>
          <w:sz w:val="24"/>
          <w:szCs w:val="24"/>
        </w:rPr>
      </w:pPr>
      <w:r>
        <w:rPr>
          <w:rFonts w:ascii="Times New Roman" w:hAnsi="Times New Roman" w:cs="Times New Roman"/>
          <w:iCs/>
          <w:color w:val="000000"/>
          <w:sz w:val="24"/>
          <w:szCs w:val="24"/>
        </w:rPr>
        <w:t xml:space="preserve">  </w:t>
      </w:r>
      <w:r w:rsidR="008F2296">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(Biswas et al., 2002)</w:t>
      </w:r>
    </w:p>
    <w:p w:rsidR="001F533E" w:rsidRDefault="001F533E" w:rsidP="006F3C7C">
      <w:pPr>
        <w:autoSpaceDE w:val="0"/>
        <w:autoSpaceDN w:val="0"/>
        <w:adjustRightInd w:val="0"/>
        <w:spacing w:after="0" w:line="360" w:lineRule="auto"/>
        <w:rPr>
          <w:rFonts w:ascii="Times New Roman" w:hAnsi="Times New Roman" w:cs="Times New Roman"/>
          <w:b/>
          <w:iCs/>
          <w:color w:val="000000"/>
          <w:sz w:val="24"/>
          <w:szCs w:val="24"/>
        </w:rPr>
      </w:pPr>
    </w:p>
    <w:p w:rsidR="006F3C7C" w:rsidRDefault="008F2296" w:rsidP="006F3C7C">
      <w:pPr>
        <w:autoSpaceDE w:val="0"/>
        <w:autoSpaceDN w:val="0"/>
        <w:adjustRightInd w:val="0"/>
        <w:spacing w:after="0" w:line="360" w:lineRule="auto"/>
        <w:rPr>
          <w:rFonts w:ascii="Times New Roman" w:hAnsi="Times New Roman" w:cs="Times New Roman"/>
          <w:b/>
          <w:color w:val="000000"/>
          <w:sz w:val="24"/>
          <w:szCs w:val="24"/>
        </w:rPr>
      </w:pPr>
      <w:r>
        <w:rPr>
          <w:rFonts w:ascii="Times New Roman" w:hAnsi="Times New Roman" w:cs="Times New Roman"/>
          <w:b/>
          <w:iCs/>
          <w:color w:val="000000"/>
          <w:sz w:val="24"/>
          <w:szCs w:val="24"/>
        </w:rPr>
        <w:t xml:space="preserve">2.4.4 </w:t>
      </w:r>
      <w:r w:rsidR="006F3C7C">
        <w:rPr>
          <w:rFonts w:ascii="Times New Roman" w:hAnsi="Times New Roman" w:cs="Times New Roman"/>
          <w:b/>
          <w:iCs/>
          <w:color w:val="000000"/>
          <w:sz w:val="24"/>
          <w:szCs w:val="24"/>
        </w:rPr>
        <w:t xml:space="preserve">Poultry Uses </w:t>
      </w:r>
    </w:p>
    <w:p w:rsidR="006F3C7C" w:rsidRDefault="006F3C7C" w:rsidP="008F2296">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Neem oil is used to prevent aflatoxin which is produced by </w:t>
      </w:r>
      <w:r>
        <w:rPr>
          <w:rFonts w:ascii="Times New Roman" w:hAnsi="Times New Roman" w:cs="Times New Roman"/>
          <w:i/>
          <w:iCs/>
          <w:color w:val="000000"/>
          <w:sz w:val="24"/>
          <w:szCs w:val="24"/>
        </w:rPr>
        <w:t xml:space="preserve">Aspergillus flavus </w:t>
      </w:r>
      <w:r>
        <w:rPr>
          <w:rFonts w:ascii="Times New Roman" w:hAnsi="Times New Roman" w:cs="Times New Roman"/>
          <w:color w:val="000000"/>
          <w:sz w:val="24"/>
          <w:szCs w:val="24"/>
        </w:rPr>
        <w:t xml:space="preserve">due to contamination of the poultry feed and the Neem leave extract antagonises the production of Patulin caused by </w:t>
      </w:r>
      <w:r>
        <w:rPr>
          <w:rFonts w:ascii="Times New Roman" w:hAnsi="Times New Roman" w:cs="Times New Roman"/>
          <w:i/>
          <w:iCs/>
          <w:color w:val="000000"/>
          <w:sz w:val="24"/>
          <w:szCs w:val="24"/>
        </w:rPr>
        <w:t>Penicillium expansium</w:t>
      </w:r>
      <w:r>
        <w:rPr>
          <w:rFonts w:ascii="Times New Roman" w:hAnsi="Times New Roman" w:cs="Times New Roman"/>
          <w:color w:val="000000"/>
          <w:sz w:val="24"/>
          <w:szCs w:val="24"/>
        </w:rPr>
        <w:t>. The processed Neem cake poses a good appetizer characteristic together with wormicidal activity which is used as poultry f</w:t>
      </w:r>
      <w:r w:rsidR="004D09E2">
        <w:rPr>
          <w:rFonts w:ascii="Times New Roman" w:hAnsi="Times New Roman" w:cs="Times New Roman"/>
          <w:color w:val="000000"/>
          <w:sz w:val="24"/>
          <w:szCs w:val="24"/>
        </w:rPr>
        <w:t>eed. Futhermore, Neem leaves have</w:t>
      </w:r>
      <w:r>
        <w:rPr>
          <w:rFonts w:ascii="Times New Roman" w:hAnsi="Times New Roman" w:cs="Times New Roman"/>
          <w:color w:val="000000"/>
          <w:sz w:val="24"/>
          <w:szCs w:val="24"/>
        </w:rPr>
        <w:t xml:space="preserve"> a significant amount of protein, minerals (except Zinc) and digestable amounts of crude protein and total digestible proteins which serves a better nutrition to the poult</w:t>
      </w:r>
      <w:r w:rsidR="00E60174">
        <w:rPr>
          <w:rFonts w:ascii="Times New Roman" w:hAnsi="Times New Roman" w:cs="Times New Roman"/>
          <w:color w:val="000000"/>
          <w:sz w:val="24"/>
          <w:szCs w:val="24"/>
        </w:rPr>
        <w:t xml:space="preserve">ry (Girish and Bhat, </w:t>
      </w:r>
      <w:r w:rsidR="00CE7ECC">
        <w:rPr>
          <w:rFonts w:ascii="Times New Roman" w:hAnsi="Times New Roman" w:cs="Times New Roman"/>
          <w:color w:val="000000"/>
          <w:sz w:val="24"/>
          <w:szCs w:val="24"/>
        </w:rPr>
        <w:t xml:space="preserve">2008). </w:t>
      </w:r>
      <w:r>
        <w:rPr>
          <w:rFonts w:ascii="Times New Roman" w:hAnsi="Times New Roman" w:cs="Times New Roman"/>
          <w:color w:val="000000"/>
          <w:sz w:val="24"/>
          <w:szCs w:val="24"/>
        </w:rPr>
        <w:t xml:space="preserve">Neem leave water extract shows </w:t>
      </w:r>
      <w:r w:rsidR="00CE7ECC">
        <w:rPr>
          <w:rFonts w:ascii="Times New Roman" w:hAnsi="Times New Roman" w:cs="Times New Roman"/>
          <w:color w:val="000000"/>
          <w:sz w:val="24"/>
          <w:szCs w:val="24"/>
        </w:rPr>
        <w:t>a</w:t>
      </w:r>
      <w:r>
        <w:rPr>
          <w:rFonts w:ascii="Times New Roman" w:hAnsi="Times New Roman" w:cs="Times New Roman"/>
          <w:color w:val="000000"/>
          <w:sz w:val="24"/>
          <w:szCs w:val="24"/>
        </w:rPr>
        <w:t xml:space="preserve"> potential to reduce the egg counts of </w:t>
      </w:r>
      <w:r>
        <w:rPr>
          <w:rFonts w:ascii="Times New Roman" w:hAnsi="Times New Roman" w:cs="Times New Roman"/>
          <w:i/>
          <w:iCs/>
          <w:color w:val="000000"/>
          <w:sz w:val="24"/>
          <w:szCs w:val="24"/>
        </w:rPr>
        <w:t xml:space="preserve">Haemonchus contortus </w:t>
      </w:r>
      <w:r>
        <w:rPr>
          <w:rFonts w:ascii="Times New Roman" w:hAnsi="Times New Roman" w:cs="Times New Roman"/>
          <w:color w:val="000000"/>
          <w:sz w:val="24"/>
          <w:szCs w:val="24"/>
        </w:rPr>
        <w:t>which is the major helminth infecti</w:t>
      </w:r>
      <w:r w:rsidR="00CE7ECC">
        <w:rPr>
          <w:rFonts w:ascii="Times New Roman" w:hAnsi="Times New Roman" w:cs="Times New Roman"/>
          <w:color w:val="000000"/>
          <w:sz w:val="24"/>
          <w:szCs w:val="24"/>
        </w:rPr>
        <w:t>ng the goat farming in Malaysia (Chandrawathani et al., 2013).</w:t>
      </w:r>
      <w:r>
        <w:rPr>
          <w:rFonts w:ascii="Times New Roman" w:hAnsi="Times New Roman" w:cs="Times New Roman"/>
          <w:color w:val="000000"/>
          <w:sz w:val="24"/>
          <w:szCs w:val="24"/>
        </w:rPr>
        <w:t xml:space="preserve"> The Neem leave water extract shows the ability as an antihelminth for just two weeks and for the next upcoming weeks</w:t>
      </w:r>
      <w:r w:rsidR="00E60174">
        <w:rPr>
          <w:rFonts w:ascii="Times New Roman" w:hAnsi="Times New Roman" w:cs="Times New Roman"/>
          <w:color w:val="000000"/>
          <w:sz w:val="24"/>
          <w:szCs w:val="24"/>
        </w:rPr>
        <w:t>,</w:t>
      </w:r>
      <w:r>
        <w:rPr>
          <w:rFonts w:ascii="Times New Roman" w:hAnsi="Times New Roman" w:cs="Times New Roman"/>
          <w:color w:val="000000"/>
          <w:sz w:val="24"/>
          <w:szCs w:val="24"/>
        </w:rPr>
        <w:t xml:space="preserve"> there is an increase in the egg count upon exami</w:t>
      </w:r>
      <w:r w:rsidR="004D09E2">
        <w:rPr>
          <w:rFonts w:ascii="Times New Roman" w:hAnsi="Times New Roman" w:cs="Times New Roman"/>
          <w:color w:val="000000"/>
          <w:sz w:val="24"/>
          <w:szCs w:val="24"/>
        </w:rPr>
        <w:t>ning the feces</w:t>
      </w:r>
      <w:r>
        <w:rPr>
          <w:rFonts w:ascii="Times New Roman" w:hAnsi="Times New Roman" w:cs="Times New Roman"/>
          <w:color w:val="000000"/>
          <w:sz w:val="24"/>
          <w:szCs w:val="24"/>
        </w:rPr>
        <w:t xml:space="preserve"> via microscope. Therefore the dosage should be revised and optimising the dosage on the tested anim</w:t>
      </w:r>
      <w:r w:rsidR="004D09E2">
        <w:rPr>
          <w:rFonts w:ascii="Times New Roman" w:hAnsi="Times New Roman" w:cs="Times New Roman"/>
          <w:color w:val="000000"/>
          <w:sz w:val="24"/>
          <w:szCs w:val="24"/>
        </w:rPr>
        <w:t>al should be done (Nishan and Subramanian</w:t>
      </w:r>
      <w:r>
        <w:rPr>
          <w:rFonts w:ascii="Times New Roman" w:hAnsi="Times New Roman" w:cs="Times New Roman"/>
          <w:color w:val="000000"/>
          <w:sz w:val="24"/>
          <w:szCs w:val="24"/>
        </w:rPr>
        <w:t xml:space="preserve">, 2014). </w:t>
      </w:r>
    </w:p>
    <w:p w:rsidR="008F2296" w:rsidRDefault="008F2296" w:rsidP="008F2296">
      <w:pPr>
        <w:pStyle w:val="Default"/>
        <w:spacing w:line="360" w:lineRule="auto"/>
        <w:jc w:val="both"/>
        <w:rPr>
          <w:b/>
          <w:bCs/>
        </w:rPr>
      </w:pPr>
    </w:p>
    <w:p w:rsidR="003264C9" w:rsidRDefault="003264C9" w:rsidP="008F2296">
      <w:pPr>
        <w:pStyle w:val="Default"/>
        <w:spacing w:line="360" w:lineRule="auto"/>
        <w:jc w:val="both"/>
        <w:rPr>
          <w:b/>
          <w:bCs/>
        </w:rPr>
      </w:pPr>
    </w:p>
    <w:p w:rsidR="003264C9" w:rsidRDefault="003264C9" w:rsidP="008F2296">
      <w:pPr>
        <w:pStyle w:val="Default"/>
        <w:spacing w:line="360" w:lineRule="auto"/>
        <w:jc w:val="both"/>
        <w:rPr>
          <w:b/>
          <w:bCs/>
        </w:rPr>
      </w:pPr>
    </w:p>
    <w:p w:rsidR="003264C9" w:rsidRDefault="003264C9" w:rsidP="008F2296">
      <w:pPr>
        <w:pStyle w:val="Default"/>
        <w:spacing w:line="360" w:lineRule="auto"/>
        <w:jc w:val="both"/>
        <w:rPr>
          <w:b/>
          <w:bCs/>
        </w:rPr>
      </w:pPr>
    </w:p>
    <w:p w:rsidR="006F3C7C" w:rsidRDefault="008F2296" w:rsidP="008F2296">
      <w:pPr>
        <w:pStyle w:val="Default"/>
        <w:spacing w:line="360" w:lineRule="auto"/>
        <w:jc w:val="both"/>
      </w:pPr>
      <w:r>
        <w:rPr>
          <w:b/>
          <w:bCs/>
        </w:rPr>
        <w:t xml:space="preserve">2.4.5 </w:t>
      </w:r>
      <w:r w:rsidR="006F3C7C">
        <w:rPr>
          <w:b/>
          <w:bCs/>
        </w:rPr>
        <w:t xml:space="preserve">Antifungal activity of neem leaf </w:t>
      </w:r>
    </w:p>
    <w:p w:rsidR="006F3C7C" w:rsidRDefault="00CE7ECC" w:rsidP="006F3C7C">
      <w:pPr>
        <w:pStyle w:val="Default"/>
        <w:spacing w:line="360" w:lineRule="auto"/>
        <w:jc w:val="both"/>
      </w:pPr>
      <w:r>
        <w:t>T</w:t>
      </w:r>
      <w:r w:rsidR="006F3C7C">
        <w:t xml:space="preserve">he ethanolic extract of </w:t>
      </w:r>
      <w:r w:rsidR="004D09E2">
        <w:rPr>
          <w:i/>
          <w:iCs/>
        </w:rPr>
        <w:t xml:space="preserve">Azadirachta </w:t>
      </w:r>
      <w:r w:rsidR="006F3C7C">
        <w:rPr>
          <w:i/>
          <w:iCs/>
        </w:rPr>
        <w:t xml:space="preserve">indica </w:t>
      </w:r>
      <w:r w:rsidR="006F3C7C">
        <w:t xml:space="preserve">leaves is more effective against </w:t>
      </w:r>
      <w:r w:rsidR="006F3C7C">
        <w:rPr>
          <w:i/>
          <w:iCs/>
        </w:rPr>
        <w:t xml:space="preserve">Rhizopus </w:t>
      </w:r>
      <w:r w:rsidR="006F3C7C">
        <w:t xml:space="preserve">and </w:t>
      </w:r>
      <w:r w:rsidR="006F3C7C">
        <w:rPr>
          <w:i/>
          <w:iCs/>
        </w:rPr>
        <w:t xml:space="preserve">Aspergillus </w:t>
      </w:r>
      <w:r w:rsidR="006F3C7C">
        <w:t xml:space="preserve">compared to aqueous leaf extract. Aqueous and ethanolic extract of neem leaves were found effective against </w:t>
      </w:r>
      <w:r w:rsidR="006F3C7C">
        <w:rPr>
          <w:i/>
          <w:iCs/>
        </w:rPr>
        <w:t xml:space="preserve">Candida albicans </w:t>
      </w:r>
      <w:r w:rsidR="006F3C7C">
        <w:t>by which these organism</w:t>
      </w:r>
      <w:r w:rsidR="00E60174">
        <w:t>s show</w:t>
      </w:r>
      <w:r w:rsidR="006F3C7C">
        <w:t xml:space="preserve"> sensitivity at the concentration of 15% and 7.5% on aqueous extract and the Minimum Inhibito</w:t>
      </w:r>
      <w:r>
        <w:t>ry Concentration (MIC) was 7.5% (Mondali et al., 2009).</w:t>
      </w:r>
      <w:r w:rsidR="006F3C7C">
        <w:t xml:space="preserve"> In the ethanolic extraction </w:t>
      </w:r>
      <w:r w:rsidR="006F3C7C">
        <w:rPr>
          <w:i/>
          <w:iCs/>
        </w:rPr>
        <w:t xml:space="preserve">Candida albicans </w:t>
      </w:r>
      <w:r w:rsidR="006F3C7C">
        <w:t>were found to be susceptible at the concentration of 15%, 7.5% and 3.75%, bes</w:t>
      </w:r>
      <w:r w:rsidR="009D5B72">
        <w:t>ides that</w:t>
      </w:r>
      <w:r>
        <w:t xml:space="preserve"> the MIC </w:t>
      </w:r>
      <w:r w:rsidR="00F14F19">
        <w:t>was</w:t>
      </w:r>
      <w:r>
        <w:t xml:space="preserve"> 3.75% (</w:t>
      </w:r>
      <w:r w:rsidR="006F3C7C">
        <w:t xml:space="preserve">Aarati </w:t>
      </w:r>
      <w:r w:rsidR="006F3C7C" w:rsidRPr="00CE7ECC">
        <w:rPr>
          <w:iCs/>
        </w:rPr>
        <w:t>et al.</w:t>
      </w:r>
      <w:r w:rsidR="006F3C7C" w:rsidRPr="00CE7ECC">
        <w:t>,</w:t>
      </w:r>
      <w:r w:rsidR="006F3C7C">
        <w:t xml:space="preserve"> 2011).</w:t>
      </w:r>
    </w:p>
    <w:p w:rsidR="006F3C7C" w:rsidRDefault="006F3C7C" w:rsidP="006F3C7C">
      <w:pPr>
        <w:pStyle w:val="Default"/>
        <w:spacing w:line="360" w:lineRule="auto"/>
        <w:jc w:val="both"/>
      </w:pPr>
      <w:r>
        <w:t xml:space="preserve">The effect of different concentrations of aqueous Neem leaf extract was assayed through TLC on fungal growth and aflatoxin production by </w:t>
      </w:r>
      <w:r>
        <w:rPr>
          <w:i/>
          <w:iCs/>
        </w:rPr>
        <w:t xml:space="preserve">Aspergillus parasiticus </w:t>
      </w:r>
      <w:r>
        <w:t xml:space="preserve">at different incubation times (Ghorbanian et al., 2007). Extracts of Neem leaf, Neem oil and seed kernels are effective against certain fungi, including </w:t>
      </w:r>
      <w:r>
        <w:rPr>
          <w:i/>
          <w:iCs/>
        </w:rPr>
        <w:t>Trichophyton</w:t>
      </w:r>
      <w:r>
        <w:t xml:space="preserve">, </w:t>
      </w:r>
      <w:r>
        <w:rPr>
          <w:i/>
          <w:iCs/>
        </w:rPr>
        <w:t>Epidermophyton</w:t>
      </w:r>
      <w:r>
        <w:t xml:space="preserve">, </w:t>
      </w:r>
      <w:r>
        <w:rPr>
          <w:i/>
          <w:iCs/>
        </w:rPr>
        <w:t>Microsporum</w:t>
      </w:r>
      <w:r>
        <w:t xml:space="preserve">, </w:t>
      </w:r>
      <w:r>
        <w:rPr>
          <w:i/>
          <w:iCs/>
        </w:rPr>
        <w:t>Trichosporon</w:t>
      </w:r>
      <w:r>
        <w:t xml:space="preserve">, </w:t>
      </w:r>
      <w:r>
        <w:rPr>
          <w:i/>
          <w:iCs/>
        </w:rPr>
        <w:t>Geotricum</w:t>
      </w:r>
      <w:r>
        <w:t xml:space="preserve">, </w:t>
      </w:r>
      <w:r>
        <w:rPr>
          <w:i/>
          <w:iCs/>
        </w:rPr>
        <w:t xml:space="preserve">Aspergillus </w:t>
      </w:r>
      <w:r>
        <w:t xml:space="preserve">and </w:t>
      </w:r>
      <w:r>
        <w:rPr>
          <w:i/>
          <w:iCs/>
        </w:rPr>
        <w:t xml:space="preserve">Candida </w:t>
      </w:r>
      <w:r>
        <w:t>(Mondali et al., 2009). High antimycotic activity with Neem leaf extracts of different parts was recorded (Bansod and Rai, 2008). Crude aqueous extracts of Neem (</w:t>
      </w:r>
      <w:r>
        <w:rPr>
          <w:i/>
          <w:iCs/>
        </w:rPr>
        <w:t>Azadirachta indica</w:t>
      </w:r>
      <w:r>
        <w:t xml:space="preserve">) were found to have an inhibitory effect on the growth of </w:t>
      </w:r>
      <w:r>
        <w:rPr>
          <w:i/>
          <w:iCs/>
        </w:rPr>
        <w:t xml:space="preserve">A. flavus </w:t>
      </w:r>
      <w:r>
        <w:t xml:space="preserve">and </w:t>
      </w:r>
      <w:r>
        <w:rPr>
          <w:i/>
          <w:iCs/>
        </w:rPr>
        <w:t xml:space="preserve">A. parasiticus </w:t>
      </w:r>
      <w:r>
        <w:t>(Thanaboripat et al., 2000).</w:t>
      </w:r>
    </w:p>
    <w:p w:rsidR="00EE4FB4" w:rsidRDefault="00EE4FB4" w:rsidP="006F3C7C">
      <w:pPr>
        <w:pStyle w:val="Default"/>
        <w:spacing w:line="360" w:lineRule="auto"/>
        <w:jc w:val="both"/>
        <w:rPr>
          <w:b/>
          <w:bCs/>
        </w:rPr>
      </w:pPr>
    </w:p>
    <w:p w:rsidR="006F3C7C" w:rsidRDefault="008F2296" w:rsidP="006F3C7C">
      <w:pPr>
        <w:pStyle w:val="Default"/>
        <w:spacing w:line="360" w:lineRule="auto"/>
        <w:jc w:val="both"/>
      </w:pPr>
      <w:r>
        <w:rPr>
          <w:b/>
          <w:bCs/>
        </w:rPr>
        <w:t xml:space="preserve">2.4.6 </w:t>
      </w:r>
      <w:r w:rsidR="003A0099">
        <w:rPr>
          <w:b/>
          <w:bCs/>
        </w:rPr>
        <w:t>H</w:t>
      </w:r>
      <w:r w:rsidR="006F3C7C">
        <w:rPr>
          <w:b/>
          <w:bCs/>
        </w:rPr>
        <w:t xml:space="preserve">ematological and biochemical effect </w:t>
      </w:r>
    </w:p>
    <w:p w:rsidR="006F3C7C" w:rsidRDefault="006F3C7C" w:rsidP="006F3C7C">
      <w:pPr>
        <w:spacing w:line="360" w:lineRule="auto"/>
        <w:jc w:val="both"/>
        <w:rPr>
          <w:rFonts w:ascii="Times New Roman" w:hAnsi="Times New Roman" w:cs="Times New Roman"/>
          <w:sz w:val="24"/>
          <w:szCs w:val="24"/>
        </w:rPr>
      </w:pPr>
      <w:r>
        <w:rPr>
          <w:rFonts w:ascii="Times New Roman" w:hAnsi="Times New Roman" w:cs="Times New Roman"/>
          <w:sz w:val="24"/>
          <w:szCs w:val="24"/>
        </w:rPr>
        <w:t>The mean values for PCV, Hb and red blood cell in treatments group were not significantly differed from control group (Aruwayo et al</w:t>
      </w:r>
      <w:r>
        <w:rPr>
          <w:rFonts w:ascii="Times New Roman" w:hAnsi="Times New Roman" w:cs="Times New Roman"/>
          <w:i/>
          <w:iCs/>
          <w:sz w:val="24"/>
          <w:szCs w:val="24"/>
        </w:rPr>
        <w:t>.</w:t>
      </w:r>
      <w:r>
        <w:rPr>
          <w:rFonts w:ascii="Times New Roman" w:hAnsi="Times New Roman" w:cs="Times New Roman"/>
          <w:sz w:val="24"/>
          <w:szCs w:val="24"/>
        </w:rPr>
        <w:t>, 2011). On the other hand, the white blood cell values in control group were similar to the treatments group. The values for neutrophil, eosinophil and basophil in the control treatment were not significantly different from the Neem treatment ex</w:t>
      </w:r>
      <w:r w:rsidR="00145AC3">
        <w:rPr>
          <w:rFonts w:ascii="Times New Roman" w:hAnsi="Times New Roman" w:cs="Times New Roman"/>
          <w:sz w:val="24"/>
          <w:szCs w:val="24"/>
        </w:rPr>
        <w:t xml:space="preserve">cept lymphocytes and monocytes. </w:t>
      </w:r>
      <w:r>
        <w:rPr>
          <w:rFonts w:ascii="Times New Roman" w:hAnsi="Times New Roman" w:cs="Times New Roman"/>
          <w:sz w:val="24"/>
          <w:szCs w:val="24"/>
        </w:rPr>
        <w:t>Monocyte count was higher in Neem treated group (Gangar et a</w:t>
      </w:r>
      <w:r w:rsidR="009038AF">
        <w:rPr>
          <w:rFonts w:ascii="Times New Roman" w:hAnsi="Times New Roman" w:cs="Times New Roman"/>
          <w:sz w:val="24"/>
          <w:szCs w:val="24"/>
        </w:rPr>
        <w:t>l., 2006</w:t>
      </w:r>
      <w:r>
        <w:rPr>
          <w:rFonts w:ascii="Times New Roman" w:hAnsi="Times New Roman" w:cs="Times New Roman"/>
          <w:sz w:val="24"/>
          <w:szCs w:val="24"/>
        </w:rPr>
        <w:t>).</w:t>
      </w:r>
    </w:p>
    <w:p w:rsidR="00A030B5" w:rsidRDefault="006F3C7C" w:rsidP="00632D6B">
      <w:pPr>
        <w:spacing w:line="360" w:lineRule="auto"/>
        <w:jc w:val="both"/>
        <w:rPr>
          <w:rFonts w:ascii="Times New Roman" w:hAnsi="Times New Roman" w:cs="Times New Roman"/>
          <w:sz w:val="24"/>
          <w:szCs w:val="24"/>
        </w:rPr>
      </w:pPr>
      <w:r>
        <w:rPr>
          <w:rFonts w:ascii="Times New Roman" w:hAnsi="Times New Roman" w:cs="Times New Roman"/>
          <w:sz w:val="24"/>
          <w:szCs w:val="24"/>
        </w:rPr>
        <w:t>In a limited clinical trial, oral administration of 100mg nimbidin three times daily for 10 consecutive days to tropical eosinophilia patients, caused 25% reduction in total eosinophil count with a marked symptomatic relief. For biochemical parameters, level of ALT and creatinine in the control and treated group did not show any significant difference while AST values showed significant diff</w:t>
      </w:r>
      <w:r w:rsidR="00E60174">
        <w:rPr>
          <w:rFonts w:ascii="Times New Roman" w:hAnsi="Times New Roman" w:cs="Times New Roman"/>
          <w:sz w:val="24"/>
          <w:szCs w:val="24"/>
        </w:rPr>
        <w:t xml:space="preserve">erence between the control and </w:t>
      </w:r>
      <w:r w:rsidR="00E60174">
        <w:rPr>
          <w:rFonts w:ascii="Times New Roman" w:hAnsi="Times New Roman" w:cs="Times New Roman"/>
          <w:sz w:val="24"/>
          <w:szCs w:val="24"/>
        </w:rPr>
        <w:lastRenderedPageBreak/>
        <w:t>n</w:t>
      </w:r>
      <w:r>
        <w:rPr>
          <w:rFonts w:ascii="Times New Roman" w:hAnsi="Times New Roman" w:cs="Times New Roman"/>
          <w:sz w:val="24"/>
          <w:szCs w:val="24"/>
        </w:rPr>
        <w:t>eem treated group (Aruwayo et</w:t>
      </w:r>
      <w:r w:rsidR="009038AF">
        <w:rPr>
          <w:rFonts w:ascii="Times New Roman" w:hAnsi="Times New Roman" w:cs="Times New Roman"/>
          <w:sz w:val="24"/>
          <w:szCs w:val="24"/>
        </w:rPr>
        <w:t xml:space="preserve"> al., 2011</w:t>
      </w:r>
      <w:r>
        <w:rPr>
          <w:rFonts w:ascii="Times New Roman" w:hAnsi="Times New Roman" w:cs="Times New Roman"/>
          <w:sz w:val="24"/>
          <w:szCs w:val="24"/>
        </w:rPr>
        <w:t xml:space="preserve">). Higher doses of Neem extract showed significant increase in activity of ALT of albino rats (Dafalla et al., 2012). </w:t>
      </w:r>
    </w:p>
    <w:p w:rsidR="003264C9" w:rsidRDefault="003264C9" w:rsidP="00632D6B">
      <w:pPr>
        <w:spacing w:line="360" w:lineRule="auto"/>
        <w:jc w:val="both"/>
        <w:rPr>
          <w:rFonts w:ascii="Times New Roman" w:hAnsi="Times New Roman" w:cs="Times New Roman"/>
          <w:b/>
          <w:sz w:val="24"/>
          <w:szCs w:val="24"/>
        </w:rPr>
      </w:pPr>
    </w:p>
    <w:p w:rsidR="00632D6B" w:rsidRPr="00A030B5" w:rsidRDefault="008F2296" w:rsidP="00632D6B">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2.4.7 </w:t>
      </w:r>
      <w:r w:rsidR="00632D6B" w:rsidRPr="00632D6B">
        <w:rPr>
          <w:rFonts w:ascii="Times New Roman" w:hAnsi="Times New Roman" w:cs="Times New Roman"/>
          <w:b/>
          <w:sz w:val="24"/>
          <w:szCs w:val="24"/>
        </w:rPr>
        <w:t>Effect of Neem leaves on growth performance</w:t>
      </w:r>
    </w:p>
    <w:p w:rsidR="00A030B5" w:rsidRDefault="00632D6B" w:rsidP="00A030B5">
      <w:pPr>
        <w:spacing w:line="360" w:lineRule="auto"/>
        <w:jc w:val="both"/>
        <w:rPr>
          <w:rFonts w:ascii="Times New Roman" w:hAnsi="Times New Roman" w:cs="Times New Roman"/>
          <w:sz w:val="24"/>
          <w:szCs w:val="24"/>
        </w:rPr>
      </w:pPr>
      <w:r w:rsidRPr="00632D6B">
        <w:rPr>
          <w:rFonts w:ascii="Times New Roman" w:hAnsi="Times New Roman" w:cs="Times New Roman"/>
          <w:sz w:val="24"/>
          <w:szCs w:val="24"/>
        </w:rPr>
        <w:t>Supplementation of garlic and neem leaf powder alone and their combination significantly (p&lt;0.05) improve</w:t>
      </w:r>
      <w:r w:rsidR="00E60174">
        <w:rPr>
          <w:rFonts w:ascii="Times New Roman" w:hAnsi="Times New Roman" w:cs="Times New Roman"/>
          <w:sz w:val="24"/>
          <w:szCs w:val="24"/>
        </w:rPr>
        <w:t>d the body weight gain and FCR s</w:t>
      </w:r>
      <w:r w:rsidRPr="00632D6B">
        <w:rPr>
          <w:rFonts w:ascii="Times New Roman" w:hAnsi="Times New Roman" w:cs="Times New Roman"/>
          <w:sz w:val="24"/>
          <w:szCs w:val="24"/>
        </w:rPr>
        <w:t>upplementation of garlic powder alone showed poor performance, but when it was supplemented in combination with neem leaf powder there was improvement in</w:t>
      </w:r>
      <w:r w:rsidR="009D5B72">
        <w:rPr>
          <w:rFonts w:ascii="Times New Roman" w:hAnsi="Times New Roman" w:cs="Times New Roman"/>
          <w:sz w:val="24"/>
          <w:szCs w:val="24"/>
        </w:rPr>
        <w:t xml:space="preserve"> performance parameters (Kharde and Soujanya</w:t>
      </w:r>
      <w:r w:rsidRPr="00632D6B">
        <w:rPr>
          <w:rFonts w:ascii="Times New Roman" w:hAnsi="Times New Roman" w:cs="Times New Roman"/>
          <w:sz w:val="24"/>
          <w:szCs w:val="24"/>
        </w:rPr>
        <w:t>, 2014).</w:t>
      </w:r>
      <w:r>
        <w:rPr>
          <w:rFonts w:ascii="Times New Roman" w:hAnsi="Times New Roman" w:cs="Times New Roman"/>
          <w:sz w:val="24"/>
          <w:szCs w:val="24"/>
        </w:rPr>
        <w:t xml:space="preserve"> </w:t>
      </w:r>
      <w:r w:rsidRPr="00632D6B">
        <w:rPr>
          <w:rFonts w:ascii="Times New Roman" w:hAnsi="Times New Roman" w:cs="Times New Roman"/>
          <w:sz w:val="24"/>
          <w:szCs w:val="24"/>
        </w:rPr>
        <w:t>It can be concluded that supplementat</w:t>
      </w:r>
      <w:r w:rsidR="00E60174">
        <w:rPr>
          <w:rFonts w:ascii="Times New Roman" w:hAnsi="Times New Roman" w:cs="Times New Roman"/>
          <w:sz w:val="24"/>
          <w:szCs w:val="24"/>
        </w:rPr>
        <w:t>ion with 1% aqueous extract of n</w:t>
      </w:r>
      <w:r w:rsidRPr="00632D6B">
        <w:rPr>
          <w:rFonts w:ascii="Times New Roman" w:hAnsi="Times New Roman" w:cs="Times New Roman"/>
          <w:sz w:val="24"/>
          <w:szCs w:val="24"/>
        </w:rPr>
        <w:t>eem leaves in drinking water cause significant increase in live body weight and improvement in weekly weight gain in broilers as compared to control group. Th</w:t>
      </w:r>
      <w:r w:rsidR="00E60174">
        <w:rPr>
          <w:rFonts w:ascii="Times New Roman" w:hAnsi="Times New Roman" w:cs="Times New Roman"/>
          <w:sz w:val="24"/>
          <w:szCs w:val="24"/>
        </w:rPr>
        <w:t>erefore, 1% aqueous extract of n</w:t>
      </w:r>
      <w:r w:rsidRPr="00632D6B">
        <w:rPr>
          <w:rFonts w:ascii="Times New Roman" w:hAnsi="Times New Roman" w:cs="Times New Roman"/>
          <w:sz w:val="24"/>
          <w:szCs w:val="24"/>
        </w:rPr>
        <w:t>eem leaves could use as a growth promoter in broiler industry</w:t>
      </w:r>
      <w:r>
        <w:rPr>
          <w:rFonts w:ascii="Times New Roman" w:hAnsi="Times New Roman" w:cs="Times New Roman"/>
          <w:sz w:val="24"/>
          <w:szCs w:val="24"/>
        </w:rPr>
        <w:t xml:space="preserve"> (Mostafa et al., 2014).</w:t>
      </w:r>
    </w:p>
    <w:p w:rsidR="00A030B5" w:rsidRDefault="008F2296" w:rsidP="002478E8">
      <w:pPr>
        <w:spacing w:line="360" w:lineRule="auto"/>
        <w:jc w:val="both"/>
        <w:rPr>
          <w:rFonts w:ascii="Times New Roman" w:hAnsi="Times New Roman" w:cs="Times New Roman"/>
          <w:b/>
          <w:bCs/>
          <w:sz w:val="24"/>
        </w:rPr>
      </w:pPr>
      <w:r w:rsidRPr="00A030B5">
        <w:rPr>
          <w:rFonts w:ascii="Times New Roman" w:hAnsi="Times New Roman" w:cs="Times New Roman"/>
          <w:b/>
          <w:bCs/>
          <w:sz w:val="24"/>
        </w:rPr>
        <w:t xml:space="preserve">2.5 </w:t>
      </w:r>
      <w:r w:rsidR="002478E8" w:rsidRPr="00A030B5">
        <w:rPr>
          <w:rFonts w:ascii="Times New Roman" w:hAnsi="Times New Roman" w:cs="Times New Roman"/>
          <w:b/>
          <w:bCs/>
          <w:sz w:val="24"/>
        </w:rPr>
        <w:t>Conclusion</w:t>
      </w:r>
    </w:p>
    <w:p w:rsidR="002478E8" w:rsidRPr="00A030B5" w:rsidRDefault="002478E8" w:rsidP="002478E8">
      <w:pPr>
        <w:spacing w:line="360" w:lineRule="auto"/>
        <w:jc w:val="both"/>
        <w:rPr>
          <w:rFonts w:ascii="Times New Roman" w:hAnsi="Times New Roman" w:cs="Times New Roman"/>
          <w:sz w:val="28"/>
          <w:szCs w:val="24"/>
        </w:rPr>
      </w:pPr>
      <w:r w:rsidRPr="002478E8">
        <w:rPr>
          <w:rFonts w:ascii="Times New Roman" w:hAnsi="Times New Roman" w:cs="Times New Roman"/>
          <w:sz w:val="24"/>
          <w:szCs w:val="24"/>
        </w:rPr>
        <w:t xml:space="preserve">According to literature cited in this chapter it is clearly apparent that plant has been one of the important sources of medicines since the beginning of human civilization. Every parts of </w:t>
      </w:r>
      <w:r>
        <w:rPr>
          <w:rFonts w:ascii="Times New Roman" w:hAnsi="Times New Roman" w:cs="Times New Roman"/>
          <w:sz w:val="24"/>
          <w:szCs w:val="24"/>
        </w:rPr>
        <w:t xml:space="preserve">neem </w:t>
      </w:r>
      <w:r w:rsidRPr="002478E8">
        <w:rPr>
          <w:rFonts w:ascii="Times New Roman" w:hAnsi="Times New Roman" w:cs="Times New Roman"/>
          <w:sz w:val="24"/>
          <w:szCs w:val="24"/>
        </w:rPr>
        <w:t xml:space="preserve">plant are used as an antioxidant, antidiabetics, hepatoprotective, antitumor, antifungal, antibacterial, antiviral and anthelmintic agents. A structured and systematic study is authentic in order to assess appropriate antifungal efficacy of medicinal </w:t>
      </w:r>
      <w:r>
        <w:rPr>
          <w:rFonts w:ascii="Times New Roman" w:hAnsi="Times New Roman" w:cs="Times New Roman"/>
          <w:sz w:val="24"/>
          <w:szCs w:val="24"/>
        </w:rPr>
        <w:t xml:space="preserve">neem plants </w:t>
      </w:r>
      <w:r w:rsidRPr="002478E8">
        <w:rPr>
          <w:rFonts w:ascii="Times New Roman" w:hAnsi="Times New Roman" w:cs="Times New Roman"/>
          <w:sz w:val="24"/>
          <w:szCs w:val="24"/>
        </w:rPr>
        <w:t xml:space="preserve">to control the fungal infection in broilers of Bangladesh. </w:t>
      </w:r>
    </w:p>
    <w:p w:rsidR="00251EAA" w:rsidRDefault="00251EAA">
      <w:pPr>
        <w:rPr>
          <w:rFonts w:ascii="Times New Roman" w:hAnsi="Times New Roman" w:cs="Times New Roman"/>
          <w:sz w:val="24"/>
          <w:szCs w:val="24"/>
        </w:rPr>
      </w:pPr>
    </w:p>
    <w:p w:rsidR="003720AE" w:rsidRDefault="003720AE">
      <w:pPr>
        <w:rPr>
          <w:rFonts w:ascii="Times New Roman" w:hAnsi="Times New Roman" w:cs="Times New Roman"/>
          <w:sz w:val="24"/>
          <w:szCs w:val="24"/>
        </w:rPr>
      </w:pPr>
    </w:p>
    <w:p w:rsidR="003720AE" w:rsidRDefault="003720AE">
      <w:pPr>
        <w:rPr>
          <w:rFonts w:ascii="Times New Roman" w:hAnsi="Times New Roman" w:cs="Times New Roman"/>
          <w:sz w:val="24"/>
          <w:szCs w:val="24"/>
        </w:rPr>
      </w:pPr>
    </w:p>
    <w:p w:rsidR="00145AC3" w:rsidRDefault="00145AC3" w:rsidP="004C4A0D">
      <w:pPr>
        <w:jc w:val="center"/>
        <w:rPr>
          <w:rFonts w:ascii="Times New Roman" w:hAnsi="Times New Roman" w:cs="Times New Roman"/>
          <w:b/>
          <w:sz w:val="28"/>
          <w:szCs w:val="28"/>
        </w:rPr>
      </w:pPr>
    </w:p>
    <w:p w:rsidR="00145AC3" w:rsidRDefault="00145AC3" w:rsidP="004C4A0D">
      <w:pPr>
        <w:jc w:val="center"/>
        <w:rPr>
          <w:rFonts w:ascii="Times New Roman" w:hAnsi="Times New Roman" w:cs="Times New Roman"/>
          <w:b/>
          <w:sz w:val="28"/>
          <w:szCs w:val="28"/>
        </w:rPr>
      </w:pPr>
    </w:p>
    <w:p w:rsidR="00145AC3" w:rsidRDefault="00145AC3" w:rsidP="004C4A0D">
      <w:pPr>
        <w:jc w:val="center"/>
        <w:rPr>
          <w:rFonts w:ascii="Times New Roman" w:hAnsi="Times New Roman" w:cs="Times New Roman"/>
          <w:b/>
          <w:sz w:val="28"/>
          <w:szCs w:val="28"/>
        </w:rPr>
      </w:pPr>
    </w:p>
    <w:p w:rsidR="00145AC3" w:rsidRDefault="00145AC3" w:rsidP="004C4A0D">
      <w:pPr>
        <w:jc w:val="center"/>
        <w:rPr>
          <w:rFonts w:ascii="Times New Roman" w:hAnsi="Times New Roman" w:cs="Times New Roman"/>
          <w:b/>
          <w:sz w:val="28"/>
          <w:szCs w:val="28"/>
        </w:rPr>
      </w:pPr>
    </w:p>
    <w:p w:rsidR="00347044" w:rsidRDefault="00347044" w:rsidP="004C4A0D">
      <w:pPr>
        <w:jc w:val="center"/>
        <w:rPr>
          <w:rFonts w:ascii="Times New Roman" w:hAnsi="Times New Roman" w:cs="Times New Roman"/>
          <w:b/>
          <w:sz w:val="28"/>
          <w:szCs w:val="28"/>
        </w:rPr>
      </w:pPr>
    </w:p>
    <w:p w:rsidR="003720AE" w:rsidRDefault="008F2296" w:rsidP="009D5B72">
      <w:pPr>
        <w:jc w:val="center"/>
        <w:rPr>
          <w:rFonts w:ascii="Times New Roman" w:hAnsi="Times New Roman" w:cs="Times New Roman"/>
          <w:b/>
          <w:sz w:val="28"/>
          <w:szCs w:val="28"/>
        </w:rPr>
      </w:pPr>
      <w:r>
        <w:rPr>
          <w:rFonts w:ascii="Times New Roman" w:hAnsi="Times New Roman" w:cs="Times New Roman"/>
          <w:b/>
          <w:sz w:val="28"/>
          <w:szCs w:val="28"/>
        </w:rPr>
        <w:lastRenderedPageBreak/>
        <w:t>Chapter-3: Materials and Methods</w:t>
      </w:r>
    </w:p>
    <w:p w:rsidR="003826A0" w:rsidRDefault="003826A0" w:rsidP="003720AE">
      <w:pPr>
        <w:rPr>
          <w:rFonts w:ascii="Times New Roman" w:hAnsi="Times New Roman" w:cs="Times New Roman"/>
          <w:b/>
          <w:sz w:val="24"/>
          <w:szCs w:val="24"/>
        </w:rPr>
      </w:pPr>
    </w:p>
    <w:p w:rsidR="003720AE" w:rsidRPr="00631DFA" w:rsidRDefault="001B7F58" w:rsidP="003720AE">
      <w:pPr>
        <w:rPr>
          <w:rFonts w:ascii="Times New Roman" w:hAnsi="Times New Roman" w:cs="Times New Roman"/>
          <w:b/>
          <w:sz w:val="24"/>
          <w:szCs w:val="24"/>
        </w:rPr>
      </w:pPr>
      <w:r>
        <w:rPr>
          <w:rFonts w:ascii="Times New Roman" w:hAnsi="Times New Roman" w:cs="Times New Roman"/>
          <w:b/>
          <w:sz w:val="24"/>
          <w:szCs w:val="24"/>
        </w:rPr>
        <w:t xml:space="preserve">3.1 </w:t>
      </w:r>
      <w:r w:rsidR="003720AE" w:rsidRPr="00631DFA">
        <w:rPr>
          <w:rFonts w:ascii="Times New Roman" w:hAnsi="Times New Roman" w:cs="Times New Roman"/>
          <w:b/>
          <w:sz w:val="24"/>
          <w:szCs w:val="24"/>
        </w:rPr>
        <w:t>Study area and study period</w:t>
      </w:r>
    </w:p>
    <w:p w:rsidR="003720AE" w:rsidRDefault="003720AE" w:rsidP="003720AE">
      <w:pPr>
        <w:spacing w:line="360" w:lineRule="auto"/>
        <w:jc w:val="both"/>
        <w:rPr>
          <w:rFonts w:ascii="Times New Roman" w:hAnsi="Times New Roman" w:cs="Times New Roman"/>
          <w:sz w:val="24"/>
          <w:szCs w:val="24"/>
        </w:rPr>
      </w:pPr>
      <w:r w:rsidRPr="002931DE">
        <w:rPr>
          <w:rFonts w:ascii="Times New Roman" w:hAnsi="Times New Roman" w:cs="Times New Roman"/>
          <w:sz w:val="24"/>
          <w:szCs w:val="24"/>
        </w:rPr>
        <w:t>The study was conduct</w:t>
      </w:r>
      <w:r>
        <w:rPr>
          <w:rFonts w:ascii="Times New Roman" w:hAnsi="Times New Roman" w:cs="Times New Roman"/>
          <w:sz w:val="24"/>
          <w:szCs w:val="24"/>
        </w:rPr>
        <w:t>ed from July to December, 2015</w:t>
      </w:r>
      <w:r w:rsidRPr="002931DE">
        <w:rPr>
          <w:rFonts w:ascii="Times New Roman" w:hAnsi="Times New Roman" w:cs="Times New Roman"/>
          <w:sz w:val="24"/>
          <w:szCs w:val="24"/>
        </w:rPr>
        <w:t xml:space="preserve"> at Chittagong Veterinary and Animal Sciences University (CVASU), Bangladesh. The experimental </w:t>
      </w:r>
      <w:r w:rsidR="008C19F4">
        <w:rPr>
          <w:rFonts w:ascii="Times New Roman" w:hAnsi="Times New Roman" w:cs="Times New Roman"/>
          <w:sz w:val="24"/>
          <w:szCs w:val="24"/>
        </w:rPr>
        <w:t>farm shed was located at the 2</w:t>
      </w:r>
      <w:r w:rsidR="008C19F4" w:rsidRPr="008C19F4">
        <w:rPr>
          <w:rFonts w:ascii="Times New Roman" w:hAnsi="Times New Roman" w:cs="Times New Roman"/>
          <w:sz w:val="24"/>
          <w:szCs w:val="24"/>
          <w:vertAlign w:val="superscript"/>
        </w:rPr>
        <w:t>nd</w:t>
      </w:r>
      <w:r w:rsidR="008C19F4">
        <w:rPr>
          <w:rFonts w:ascii="Times New Roman" w:hAnsi="Times New Roman" w:cs="Times New Roman"/>
          <w:sz w:val="24"/>
          <w:szCs w:val="24"/>
        </w:rPr>
        <w:t xml:space="preserve"> floor, opposite to P</w:t>
      </w:r>
      <w:r w:rsidRPr="002931DE">
        <w:rPr>
          <w:rFonts w:ascii="Times New Roman" w:hAnsi="Times New Roman" w:cs="Times New Roman"/>
          <w:sz w:val="24"/>
          <w:szCs w:val="24"/>
        </w:rPr>
        <w:t>hysiology laboratory in academic building</w:t>
      </w:r>
      <w:r>
        <w:rPr>
          <w:rFonts w:ascii="Times New Roman" w:hAnsi="Times New Roman" w:cs="Times New Roman"/>
          <w:sz w:val="24"/>
          <w:szCs w:val="24"/>
        </w:rPr>
        <w:t>.</w:t>
      </w:r>
      <w:r w:rsidRPr="002931DE">
        <w:rPr>
          <w:sz w:val="23"/>
          <w:szCs w:val="23"/>
        </w:rPr>
        <w:t xml:space="preserve"> </w:t>
      </w:r>
      <w:r w:rsidRPr="002931DE">
        <w:rPr>
          <w:rFonts w:ascii="Times New Roman" w:hAnsi="Times New Roman" w:cs="Times New Roman"/>
          <w:sz w:val="24"/>
          <w:szCs w:val="24"/>
        </w:rPr>
        <w:t>The shed was selected based on location, easy convenience to regular data recording and availabil</w:t>
      </w:r>
      <w:r w:rsidR="008C19F4">
        <w:rPr>
          <w:rFonts w:ascii="Times New Roman" w:hAnsi="Times New Roman" w:cs="Times New Roman"/>
          <w:sz w:val="24"/>
          <w:szCs w:val="24"/>
        </w:rPr>
        <w:t>ity of specialized veterinarian</w:t>
      </w:r>
      <w:r w:rsidRPr="002931DE">
        <w:rPr>
          <w:rFonts w:ascii="Times New Roman" w:hAnsi="Times New Roman" w:cs="Times New Roman"/>
          <w:sz w:val="24"/>
          <w:szCs w:val="24"/>
        </w:rPr>
        <w:t>.</w:t>
      </w:r>
    </w:p>
    <w:p w:rsidR="003720AE" w:rsidRDefault="001B7F58" w:rsidP="003720AE">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3.2 </w:t>
      </w:r>
      <w:r w:rsidR="003720AE" w:rsidRPr="00631DFA">
        <w:rPr>
          <w:rFonts w:ascii="Times New Roman" w:hAnsi="Times New Roman" w:cs="Times New Roman"/>
          <w:b/>
          <w:sz w:val="24"/>
          <w:szCs w:val="24"/>
        </w:rPr>
        <w:t>Study design</w:t>
      </w:r>
    </w:p>
    <w:p w:rsidR="003720AE" w:rsidRDefault="003720AE" w:rsidP="003720AE">
      <w:pPr>
        <w:spacing w:line="360" w:lineRule="auto"/>
        <w:jc w:val="both"/>
        <w:rPr>
          <w:rFonts w:ascii="Times New Roman" w:hAnsi="Times New Roman" w:cs="Times New Roman"/>
          <w:sz w:val="24"/>
          <w:szCs w:val="24"/>
        </w:rPr>
      </w:pPr>
      <w:r w:rsidRPr="00376C51">
        <w:rPr>
          <w:rFonts w:ascii="Times New Roman" w:hAnsi="Times New Roman" w:cs="Times New Roman"/>
          <w:sz w:val="24"/>
          <w:szCs w:val="24"/>
        </w:rPr>
        <w:t>This st</w:t>
      </w:r>
      <w:r w:rsidR="008C19F4">
        <w:rPr>
          <w:rFonts w:ascii="Times New Roman" w:hAnsi="Times New Roman" w:cs="Times New Roman"/>
          <w:sz w:val="24"/>
          <w:szCs w:val="24"/>
        </w:rPr>
        <w:t>udy was undertaken to evaluate the effects</w:t>
      </w:r>
      <w:r w:rsidRPr="00376C51">
        <w:rPr>
          <w:rFonts w:ascii="Times New Roman" w:hAnsi="Times New Roman" w:cs="Times New Roman"/>
          <w:sz w:val="24"/>
          <w:szCs w:val="24"/>
        </w:rPr>
        <w:t xml:space="preserve"> of </w:t>
      </w:r>
      <w:r>
        <w:rPr>
          <w:rFonts w:ascii="Times New Roman" w:hAnsi="Times New Roman" w:cs="Times New Roman"/>
          <w:sz w:val="24"/>
          <w:szCs w:val="24"/>
        </w:rPr>
        <w:t>ethanolic and aqu</w:t>
      </w:r>
      <w:r w:rsidR="008C19F4">
        <w:rPr>
          <w:rFonts w:ascii="Times New Roman" w:hAnsi="Times New Roman" w:cs="Times New Roman"/>
          <w:sz w:val="24"/>
          <w:szCs w:val="24"/>
        </w:rPr>
        <w:t>e</w:t>
      </w:r>
      <w:r>
        <w:rPr>
          <w:rFonts w:ascii="Times New Roman" w:hAnsi="Times New Roman" w:cs="Times New Roman"/>
          <w:sz w:val="24"/>
          <w:szCs w:val="24"/>
        </w:rPr>
        <w:t xml:space="preserve">ous </w:t>
      </w:r>
      <w:r w:rsidRPr="00376C51">
        <w:rPr>
          <w:rFonts w:ascii="Times New Roman" w:hAnsi="Times New Roman" w:cs="Times New Roman"/>
          <w:sz w:val="24"/>
          <w:szCs w:val="24"/>
        </w:rPr>
        <w:t>neem leaf extract</w:t>
      </w:r>
      <w:r w:rsidR="008C19F4">
        <w:rPr>
          <w:rFonts w:ascii="Times New Roman" w:hAnsi="Times New Roman" w:cs="Times New Roman"/>
          <w:sz w:val="24"/>
          <w:szCs w:val="24"/>
        </w:rPr>
        <w:t>s</w:t>
      </w:r>
      <w:r w:rsidRPr="00376C51">
        <w:rPr>
          <w:rFonts w:ascii="Times New Roman" w:hAnsi="Times New Roman" w:cs="Times New Roman"/>
          <w:sz w:val="24"/>
          <w:szCs w:val="24"/>
        </w:rPr>
        <w:t xml:space="preserve"> at different concentration</w:t>
      </w:r>
      <w:r w:rsidR="008C19F4">
        <w:rPr>
          <w:rFonts w:ascii="Times New Roman" w:hAnsi="Times New Roman" w:cs="Times New Roman"/>
          <w:sz w:val="24"/>
          <w:szCs w:val="24"/>
        </w:rPr>
        <w:t>s</w:t>
      </w:r>
      <w:r w:rsidRPr="00376C51">
        <w:rPr>
          <w:rFonts w:ascii="Times New Roman" w:hAnsi="Times New Roman" w:cs="Times New Roman"/>
          <w:sz w:val="24"/>
          <w:szCs w:val="24"/>
        </w:rPr>
        <w:t xml:space="preserve"> a</w:t>
      </w:r>
      <w:r w:rsidR="008C19F4">
        <w:rPr>
          <w:rFonts w:ascii="Times New Roman" w:hAnsi="Times New Roman" w:cs="Times New Roman"/>
          <w:sz w:val="24"/>
          <w:szCs w:val="24"/>
        </w:rPr>
        <w:t>gainst aspergillosis in broiler</w:t>
      </w:r>
      <w:r w:rsidRPr="00376C51">
        <w:rPr>
          <w:rFonts w:ascii="Times New Roman" w:hAnsi="Times New Roman" w:cs="Times New Roman"/>
          <w:sz w:val="24"/>
          <w:szCs w:val="24"/>
        </w:rPr>
        <w:t>.</w:t>
      </w:r>
    </w:p>
    <w:p w:rsidR="008C19F4" w:rsidRDefault="00BE5BC0" w:rsidP="003720A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34" type="#_x0000_t102" style="position:absolute;left:0;text-align:left;margin-left:83.45pt;margin-top:107.7pt;width:38.3pt;height:82pt;rotation:-2437985fd;z-index:251664384" adj="19023,21600,18576"/>
        </w:pict>
      </w:r>
      <w:r w:rsidR="006A1D75">
        <w:rPr>
          <w:rFonts w:ascii="Times New Roman" w:hAnsi="Times New Roman" w:cs="Times New Roman"/>
          <w:noProof/>
          <w:sz w:val="24"/>
          <w:szCs w:val="24"/>
        </w:rPr>
        <w:drawing>
          <wp:inline distT="0" distB="0" distL="0" distR="0">
            <wp:extent cx="5380718" cy="4942115"/>
            <wp:effectExtent l="57150" t="0" r="29482"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8C19F4" w:rsidRDefault="000A0624" w:rsidP="000A0624">
      <w:pPr>
        <w:spacing w:line="360" w:lineRule="auto"/>
        <w:jc w:val="center"/>
        <w:rPr>
          <w:rFonts w:ascii="Times New Roman" w:hAnsi="Times New Roman" w:cs="Times New Roman"/>
          <w:sz w:val="24"/>
          <w:szCs w:val="24"/>
        </w:rPr>
      </w:pPr>
      <w:r w:rsidRPr="00376C51">
        <w:rPr>
          <w:rFonts w:ascii="Times New Roman" w:hAnsi="Times New Roman" w:cs="Times New Roman"/>
          <w:b/>
          <w:bCs/>
          <w:sz w:val="24"/>
          <w:szCs w:val="24"/>
        </w:rPr>
        <w:t xml:space="preserve">Figure </w:t>
      </w:r>
      <w:r w:rsidR="00E538CA">
        <w:rPr>
          <w:rFonts w:ascii="Times New Roman" w:hAnsi="Times New Roman" w:cs="Times New Roman"/>
          <w:b/>
          <w:bCs/>
          <w:sz w:val="24"/>
          <w:szCs w:val="24"/>
        </w:rPr>
        <w:t>1</w:t>
      </w:r>
      <w:r w:rsidRPr="00376C51">
        <w:rPr>
          <w:rFonts w:ascii="Times New Roman" w:hAnsi="Times New Roman" w:cs="Times New Roman"/>
          <w:b/>
          <w:bCs/>
          <w:sz w:val="24"/>
          <w:szCs w:val="24"/>
        </w:rPr>
        <w:t>: Flow chart of study design</w:t>
      </w:r>
    </w:p>
    <w:p w:rsidR="003720AE" w:rsidRPr="009A0A6F" w:rsidRDefault="001B7F58" w:rsidP="003720AE">
      <w:pPr>
        <w:spacing w:line="360" w:lineRule="auto"/>
        <w:rPr>
          <w:rFonts w:ascii="Times New Roman" w:hAnsi="Times New Roman" w:cs="Times New Roman"/>
          <w:b/>
          <w:bCs/>
          <w:sz w:val="24"/>
          <w:szCs w:val="24"/>
        </w:rPr>
      </w:pPr>
      <w:r>
        <w:rPr>
          <w:rFonts w:ascii="Times New Roman" w:hAnsi="Times New Roman" w:cs="Times New Roman"/>
          <w:b/>
          <w:bCs/>
          <w:sz w:val="24"/>
          <w:szCs w:val="28"/>
        </w:rPr>
        <w:lastRenderedPageBreak/>
        <w:t xml:space="preserve">3.3 </w:t>
      </w:r>
      <w:r w:rsidR="003720AE" w:rsidRPr="009A0A6F">
        <w:rPr>
          <w:rFonts w:ascii="Times New Roman" w:hAnsi="Times New Roman" w:cs="Times New Roman"/>
          <w:b/>
          <w:bCs/>
          <w:sz w:val="24"/>
          <w:szCs w:val="28"/>
        </w:rPr>
        <w:t>Plant used in this study</w:t>
      </w:r>
    </w:p>
    <w:tbl>
      <w:tblPr>
        <w:tblStyle w:val="TableGrid"/>
        <w:tblW w:w="0" w:type="auto"/>
        <w:tblInd w:w="198" w:type="dxa"/>
        <w:tblLook w:val="04A0"/>
      </w:tblPr>
      <w:tblGrid>
        <w:gridCol w:w="1632"/>
        <w:gridCol w:w="1518"/>
        <w:gridCol w:w="1440"/>
        <w:gridCol w:w="1620"/>
        <w:gridCol w:w="2160"/>
      </w:tblGrid>
      <w:tr w:rsidR="003720AE" w:rsidTr="00BD392A">
        <w:tc>
          <w:tcPr>
            <w:tcW w:w="1632" w:type="dxa"/>
          </w:tcPr>
          <w:p w:rsidR="003720AE" w:rsidRPr="00C76CDD" w:rsidRDefault="003720AE" w:rsidP="00497FD5">
            <w:pPr>
              <w:spacing w:line="360" w:lineRule="auto"/>
              <w:rPr>
                <w:rFonts w:ascii="Times New Roman" w:hAnsi="Times New Roman" w:cs="Times New Roman"/>
                <w:b/>
                <w:sz w:val="28"/>
                <w:szCs w:val="28"/>
              </w:rPr>
            </w:pPr>
            <w:r w:rsidRPr="00C76CDD">
              <w:rPr>
                <w:rFonts w:ascii="Times New Roman" w:hAnsi="Times New Roman" w:cs="Times New Roman"/>
                <w:b/>
                <w:sz w:val="24"/>
                <w:szCs w:val="28"/>
              </w:rPr>
              <w:t>Scientific name</w:t>
            </w:r>
          </w:p>
        </w:tc>
        <w:tc>
          <w:tcPr>
            <w:tcW w:w="1518" w:type="dxa"/>
          </w:tcPr>
          <w:p w:rsidR="003720AE" w:rsidRPr="00C76CDD" w:rsidRDefault="003720AE" w:rsidP="00497FD5">
            <w:pPr>
              <w:spacing w:line="360" w:lineRule="auto"/>
              <w:rPr>
                <w:rFonts w:ascii="Times New Roman" w:hAnsi="Times New Roman" w:cs="Times New Roman"/>
                <w:b/>
                <w:sz w:val="28"/>
                <w:szCs w:val="28"/>
              </w:rPr>
            </w:pPr>
            <w:r w:rsidRPr="00C76CDD">
              <w:rPr>
                <w:rFonts w:ascii="Times New Roman" w:hAnsi="Times New Roman" w:cs="Times New Roman"/>
                <w:b/>
                <w:sz w:val="24"/>
                <w:szCs w:val="28"/>
              </w:rPr>
              <w:t>Local name</w:t>
            </w:r>
          </w:p>
        </w:tc>
        <w:tc>
          <w:tcPr>
            <w:tcW w:w="1440" w:type="dxa"/>
          </w:tcPr>
          <w:p w:rsidR="003720AE" w:rsidRPr="00C76CDD" w:rsidRDefault="003720AE" w:rsidP="00497FD5">
            <w:pPr>
              <w:spacing w:line="360" w:lineRule="auto"/>
              <w:rPr>
                <w:rFonts w:ascii="Times New Roman" w:hAnsi="Times New Roman" w:cs="Times New Roman"/>
                <w:b/>
                <w:sz w:val="24"/>
                <w:szCs w:val="28"/>
              </w:rPr>
            </w:pPr>
            <w:r w:rsidRPr="00C76CDD">
              <w:rPr>
                <w:rFonts w:ascii="Times New Roman" w:hAnsi="Times New Roman" w:cs="Times New Roman"/>
                <w:b/>
                <w:sz w:val="24"/>
                <w:szCs w:val="28"/>
              </w:rPr>
              <w:t>Family</w:t>
            </w:r>
          </w:p>
        </w:tc>
        <w:tc>
          <w:tcPr>
            <w:tcW w:w="1620" w:type="dxa"/>
          </w:tcPr>
          <w:p w:rsidR="003720AE" w:rsidRPr="00C76CDD" w:rsidRDefault="003720AE" w:rsidP="00497FD5">
            <w:pPr>
              <w:spacing w:line="360" w:lineRule="auto"/>
              <w:rPr>
                <w:rFonts w:ascii="Times New Roman" w:hAnsi="Times New Roman" w:cs="Times New Roman"/>
                <w:b/>
                <w:sz w:val="24"/>
                <w:szCs w:val="28"/>
              </w:rPr>
            </w:pPr>
            <w:r w:rsidRPr="00C76CDD">
              <w:rPr>
                <w:rFonts w:ascii="Times New Roman" w:hAnsi="Times New Roman" w:cs="Times New Roman"/>
                <w:b/>
                <w:sz w:val="24"/>
                <w:szCs w:val="28"/>
              </w:rPr>
              <w:t>Plant part used</w:t>
            </w:r>
          </w:p>
        </w:tc>
        <w:tc>
          <w:tcPr>
            <w:tcW w:w="2160" w:type="dxa"/>
          </w:tcPr>
          <w:p w:rsidR="003720AE" w:rsidRPr="00C76CDD" w:rsidRDefault="003720AE" w:rsidP="00497FD5">
            <w:pPr>
              <w:spacing w:line="360" w:lineRule="auto"/>
              <w:rPr>
                <w:rFonts w:ascii="Times New Roman" w:hAnsi="Times New Roman" w:cs="Times New Roman"/>
                <w:b/>
                <w:sz w:val="24"/>
                <w:szCs w:val="28"/>
              </w:rPr>
            </w:pPr>
            <w:r w:rsidRPr="00C76CDD">
              <w:rPr>
                <w:rFonts w:ascii="Times New Roman" w:hAnsi="Times New Roman" w:cs="Times New Roman"/>
                <w:b/>
                <w:sz w:val="24"/>
                <w:szCs w:val="28"/>
              </w:rPr>
              <w:t>Medicinal use</w:t>
            </w:r>
          </w:p>
        </w:tc>
      </w:tr>
      <w:tr w:rsidR="003720AE" w:rsidTr="00BD392A">
        <w:tc>
          <w:tcPr>
            <w:tcW w:w="1632" w:type="dxa"/>
          </w:tcPr>
          <w:p w:rsidR="003720AE" w:rsidRPr="00C76CDD" w:rsidRDefault="003720AE" w:rsidP="00497FD5">
            <w:pPr>
              <w:spacing w:line="360" w:lineRule="auto"/>
              <w:rPr>
                <w:rFonts w:ascii="Times New Roman" w:hAnsi="Times New Roman" w:cs="Times New Roman"/>
                <w:i/>
                <w:sz w:val="28"/>
                <w:szCs w:val="28"/>
              </w:rPr>
            </w:pPr>
            <w:r>
              <w:rPr>
                <w:rFonts w:ascii="Times New Roman" w:hAnsi="Times New Roman" w:cs="Times New Roman"/>
                <w:i/>
                <w:sz w:val="28"/>
                <w:szCs w:val="28"/>
              </w:rPr>
              <w:t>Azadirachta indica</w:t>
            </w:r>
          </w:p>
        </w:tc>
        <w:tc>
          <w:tcPr>
            <w:tcW w:w="1518" w:type="dxa"/>
          </w:tcPr>
          <w:p w:rsidR="003720AE" w:rsidRPr="006C4779" w:rsidRDefault="003720AE" w:rsidP="00497FD5">
            <w:pPr>
              <w:spacing w:line="360" w:lineRule="auto"/>
              <w:rPr>
                <w:rFonts w:ascii="Times New Roman" w:hAnsi="Times New Roman" w:cs="Times New Roman"/>
                <w:sz w:val="24"/>
                <w:szCs w:val="28"/>
              </w:rPr>
            </w:pPr>
            <w:r w:rsidRPr="006C4779">
              <w:rPr>
                <w:rFonts w:ascii="Times New Roman" w:hAnsi="Times New Roman" w:cs="Times New Roman"/>
                <w:sz w:val="24"/>
                <w:szCs w:val="28"/>
              </w:rPr>
              <w:t>Neem</w:t>
            </w:r>
          </w:p>
        </w:tc>
        <w:tc>
          <w:tcPr>
            <w:tcW w:w="1440" w:type="dxa"/>
          </w:tcPr>
          <w:p w:rsidR="003720AE" w:rsidRPr="006C4779" w:rsidRDefault="003720AE" w:rsidP="00497FD5">
            <w:pPr>
              <w:spacing w:line="360" w:lineRule="auto"/>
              <w:rPr>
                <w:rFonts w:ascii="Times New Roman" w:hAnsi="Times New Roman" w:cs="Times New Roman"/>
                <w:sz w:val="24"/>
                <w:szCs w:val="28"/>
              </w:rPr>
            </w:pPr>
            <w:r w:rsidRPr="006C4779">
              <w:rPr>
                <w:rFonts w:ascii="Times New Roman" w:hAnsi="Times New Roman" w:cs="Times New Roman"/>
                <w:sz w:val="24"/>
                <w:szCs w:val="28"/>
              </w:rPr>
              <w:t>Meliaceae</w:t>
            </w:r>
          </w:p>
        </w:tc>
        <w:tc>
          <w:tcPr>
            <w:tcW w:w="1620" w:type="dxa"/>
          </w:tcPr>
          <w:p w:rsidR="003720AE" w:rsidRPr="006C4779" w:rsidRDefault="003720AE" w:rsidP="00497FD5">
            <w:pPr>
              <w:spacing w:line="360" w:lineRule="auto"/>
              <w:rPr>
                <w:rFonts w:ascii="Times New Roman" w:hAnsi="Times New Roman" w:cs="Times New Roman"/>
                <w:sz w:val="24"/>
                <w:szCs w:val="28"/>
              </w:rPr>
            </w:pPr>
            <w:r w:rsidRPr="006C4779">
              <w:rPr>
                <w:rFonts w:ascii="Times New Roman" w:hAnsi="Times New Roman" w:cs="Times New Roman"/>
                <w:sz w:val="24"/>
                <w:szCs w:val="28"/>
              </w:rPr>
              <w:t>Leaves</w:t>
            </w:r>
          </w:p>
        </w:tc>
        <w:tc>
          <w:tcPr>
            <w:tcW w:w="2160" w:type="dxa"/>
          </w:tcPr>
          <w:p w:rsidR="003720AE" w:rsidRPr="006C4779" w:rsidRDefault="003720AE" w:rsidP="00497FD5">
            <w:pPr>
              <w:spacing w:line="360" w:lineRule="auto"/>
              <w:rPr>
                <w:rFonts w:ascii="Times New Roman" w:hAnsi="Times New Roman" w:cs="Times New Roman"/>
                <w:sz w:val="24"/>
                <w:szCs w:val="28"/>
              </w:rPr>
            </w:pPr>
            <w:r w:rsidRPr="006C4779">
              <w:rPr>
                <w:rFonts w:ascii="Times New Roman" w:hAnsi="Times New Roman" w:cs="Times New Roman"/>
                <w:sz w:val="24"/>
                <w:szCs w:val="28"/>
              </w:rPr>
              <w:t>Antibacterial, Antiviral, Antifungal</w:t>
            </w:r>
          </w:p>
        </w:tc>
      </w:tr>
    </w:tbl>
    <w:p w:rsidR="003720AE" w:rsidRPr="00376C51" w:rsidRDefault="003720AE" w:rsidP="003720AE">
      <w:pPr>
        <w:spacing w:line="360" w:lineRule="auto"/>
        <w:rPr>
          <w:rFonts w:ascii="Times New Roman" w:hAnsi="Times New Roman" w:cs="Times New Roman"/>
          <w:sz w:val="24"/>
          <w:szCs w:val="24"/>
        </w:rPr>
      </w:pPr>
      <w:r w:rsidRPr="00376C51">
        <w:rPr>
          <w:rFonts w:ascii="Times New Roman" w:hAnsi="Times New Roman" w:cs="Times New Roman"/>
          <w:sz w:val="24"/>
          <w:szCs w:val="24"/>
        </w:rPr>
        <w:t>(Bansod and Rai, 2008)</w:t>
      </w:r>
    </w:p>
    <w:p w:rsidR="003720AE" w:rsidRPr="009A0A6F" w:rsidRDefault="001B7F58" w:rsidP="003720AE">
      <w:pPr>
        <w:spacing w:line="360" w:lineRule="auto"/>
        <w:jc w:val="both"/>
        <w:rPr>
          <w:rFonts w:ascii="Times New Roman" w:hAnsi="Times New Roman" w:cs="Times New Roman"/>
          <w:sz w:val="24"/>
          <w:szCs w:val="28"/>
        </w:rPr>
      </w:pPr>
      <w:r>
        <w:rPr>
          <w:rFonts w:ascii="Times New Roman" w:hAnsi="Times New Roman" w:cs="Times New Roman"/>
          <w:b/>
          <w:bCs/>
          <w:sz w:val="24"/>
          <w:szCs w:val="28"/>
        </w:rPr>
        <w:t xml:space="preserve">3.4 </w:t>
      </w:r>
      <w:r w:rsidR="003720AE" w:rsidRPr="009A0A6F">
        <w:rPr>
          <w:rFonts w:ascii="Times New Roman" w:hAnsi="Times New Roman" w:cs="Times New Roman"/>
          <w:b/>
          <w:bCs/>
          <w:sz w:val="24"/>
          <w:szCs w:val="28"/>
        </w:rPr>
        <w:t>Collection of plant materials</w:t>
      </w:r>
    </w:p>
    <w:p w:rsidR="003720AE" w:rsidRDefault="003720AE" w:rsidP="003720AE">
      <w:pPr>
        <w:spacing w:line="360" w:lineRule="auto"/>
        <w:jc w:val="both"/>
        <w:rPr>
          <w:rFonts w:ascii="Times New Roman" w:hAnsi="Times New Roman" w:cs="Times New Roman"/>
          <w:sz w:val="24"/>
          <w:szCs w:val="26"/>
        </w:rPr>
      </w:pPr>
      <w:r w:rsidRPr="006E303E">
        <w:rPr>
          <w:rFonts w:ascii="Times New Roman" w:hAnsi="Times New Roman" w:cs="Times New Roman"/>
          <w:sz w:val="24"/>
          <w:szCs w:val="26"/>
        </w:rPr>
        <w:t>Mature and disease free fresh neem leaves were collected from the medicinal plants garden of CVASU</w:t>
      </w:r>
      <w:r>
        <w:rPr>
          <w:rFonts w:ascii="Times New Roman" w:hAnsi="Times New Roman" w:cs="Times New Roman"/>
          <w:sz w:val="24"/>
          <w:szCs w:val="26"/>
        </w:rPr>
        <w:t>.</w:t>
      </w:r>
    </w:p>
    <w:p w:rsidR="003720AE" w:rsidRPr="009A0A6F" w:rsidRDefault="001B7F58" w:rsidP="003720AE">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3.5 </w:t>
      </w:r>
      <w:r w:rsidR="000A0624">
        <w:rPr>
          <w:rFonts w:ascii="Times New Roman" w:hAnsi="Times New Roman" w:cs="Times New Roman"/>
          <w:b/>
          <w:bCs/>
          <w:sz w:val="24"/>
          <w:szCs w:val="24"/>
        </w:rPr>
        <w:t>Drying and</w:t>
      </w:r>
      <w:r w:rsidR="003720AE" w:rsidRPr="009A0A6F">
        <w:rPr>
          <w:rFonts w:ascii="Times New Roman" w:hAnsi="Times New Roman" w:cs="Times New Roman"/>
          <w:b/>
          <w:bCs/>
          <w:sz w:val="24"/>
          <w:szCs w:val="24"/>
        </w:rPr>
        <w:t xml:space="preserve"> grinding</w:t>
      </w:r>
    </w:p>
    <w:p w:rsidR="003720AE" w:rsidRPr="002C15AD" w:rsidRDefault="003720AE" w:rsidP="003720AE">
      <w:pPr>
        <w:spacing w:line="360" w:lineRule="auto"/>
        <w:jc w:val="both"/>
        <w:rPr>
          <w:b/>
          <w:bCs/>
          <w:sz w:val="23"/>
          <w:szCs w:val="23"/>
        </w:rPr>
      </w:pPr>
      <w:r w:rsidRPr="002C15AD">
        <w:rPr>
          <w:rFonts w:ascii="Times New Roman" w:hAnsi="Times New Roman" w:cs="Times New Roman"/>
          <w:sz w:val="24"/>
          <w:szCs w:val="24"/>
        </w:rPr>
        <w:t>Collected plant leaves were thoroughly cleaned by washing and discarding of all the unwanted materials and aged leaves</w:t>
      </w:r>
      <w:r w:rsidR="009D5B72">
        <w:rPr>
          <w:rFonts w:ascii="Times New Roman" w:hAnsi="Times New Roman" w:cs="Times New Roman"/>
          <w:sz w:val="24"/>
          <w:szCs w:val="24"/>
        </w:rPr>
        <w:t xml:space="preserve"> were discarded. Initially the leaves were air dried at</w:t>
      </w:r>
      <w:r w:rsidRPr="002C15AD">
        <w:rPr>
          <w:rFonts w:ascii="Times New Roman" w:hAnsi="Times New Roman" w:cs="Times New Roman"/>
          <w:sz w:val="24"/>
          <w:szCs w:val="24"/>
        </w:rPr>
        <w:t xml:space="preserve"> room tempera</w:t>
      </w:r>
      <w:r w:rsidR="009D5B72">
        <w:rPr>
          <w:rFonts w:ascii="Times New Roman" w:hAnsi="Times New Roman" w:cs="Times New Roman"/>
          <w:sz w:val="24"/>
          <w:szCs w:val="24"/>
        </w:rPr>
        <w:t>ture for 10 days and then</w:t>
      </w:r>
      <w:r w:rsidRPr="002C15AD">
        <w:rPr>
          <w:rFonts w:ascii="Times New Roman" w:hAnsi="Times New Roman" w:cs="Times New Roman"/>
          <w:sz w:val="24"/>
          <w:szCs w:val="24"/>
        </w:rPr>
        <w:t xml:space="preserve"> </w:t>
      </w:r>
      <w:r w:rsidR="000A0624">
        <w:rPr>
          <w:rFonts w:ascii="Times New Roman" w:hAnsi="Times New Roman" w:cs="Times New Roman"/>
          <w:sz w:val="24"/>
          <w:szCs w:val="24"/>
        </w:rPr>
        <w:t xml:space="preserve">in an </w:t>
      </w:r>
      <w:r w:rsidRPr="002C15AD">
        <w:rPr>
          <w:rFonts w:ascii="Times New Roman" w:hAnsi="Times New Roman" w:cs="Times New Roman"/>
          <w:sz w:val="24"/>
          <w:szCs w:val="24"/>
        </w:rPr>
        <w:t>oven (Miyako, Japan) at 100°C for half an hour to remove moisture. T</w:t>
      </w:r>
      <w:r w:rsidR="009D5B72">
        <w:rPr>
          <w:rFonts w:ascii="Times New Roman" w:hAnsi="Times New Roman" w:cs="Times New Roman"/>
          <w:sz w:val="24"/>
          <w:szCs w:val="24"/>
        </w:rPr>
        <w:t>he dried leaves were milled to</w:t>
      </w:r>
      <w:r w:rsidRPr="002C15AD">
        <w:rPr>
          <w:rFonts w:ascii="Times New Roman" w:hAnsi="Times New Roman" w:cs="Times New Roman"/>
          <w:sz w:val="24"/>
          <w:szCs w:val="24"/>
        </w:rPr>
        <w:t xml:space="preserve"> fine powder with a blender and then a 25-mesh diameter sieve was used to obtain fine dust</w:t>
      </w:r>
      <w:r w:rsidR="009D5B72">
        <w:rPr>
          <w:rFonts w:ascii="Times New Roman" w:hAnsi="Times New Roman" w:cs="Times New Roman"/>
          <w:sz w:val="24"/>
          <w:szCs w:val="24"/>
        </w:rPr>
        <w:t>,</w:t>
      </w:r>
      <w:r w:rsidRPr="002C15AD">
        <w:rPr>
          <w:rFonts w:ascii="Times New Roman" w:hAnsi="Times New Roman" w:cs="Times New Roman"/>
          <w:sz w:val="24"/>
          <w:szCs w:val="24"/>
        </w:rPr>
        <w:t xml:space="preserve"> and preserved them into air</w:t>
      </w:r>
      <w:r w:rsidR="000A0624">
        <w:rPr>
          <w:rFonts w:ascii="Times New Roman" w:hAnsi="Times New Roman" w:cs="Times New Roman"/>
          <w:sz w:val="24"/>
          <w:szCs w:val="24"/>
        </w:rPr>
        <w:t xml:space="preserve"> </w:t>
      </w:r>
      <w:r w:rsidRPr="002C15AD">
        <w:rPr>
          <w:rFonts w:ascii="Times New Roman" w:hAnsi="Times New Roman" w:cs="Times New Roman"/>
          <w:sz w:val="24"/>
          <w:szCs w:val="24"/>
        </w:rPr>
        <w:t>tight plastic bag in the dark until used.</w:t>
      </w:r>
      <w:r w:rsidRPr="002C15AD">
        <w:rPr>
          <w:b/>
          <w:bCs/>
          <w:sz w:val="23"/>
          <w:szCs w:val="23"/>
        </w:rPr>
        <w:t xml:space="preserve"> </w:t>
      </w:r>
    </w:p>
    <w:p w:rsidR="003720AE" w:rsidRPr="009A0A6F" w:rsidRDefault="001B7F58" w:rsidP="003720A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3.6 </w:t>
      </w:r>
      <w:r w:rsidR="000A0624">
        <w:rPr>
          <w:rFonts w:ascii="Times New Roman" w:hAnsi="Times New Roman" w:cs="Times New Roman"/>
          <w:b/>
          <w:bCs/>
          <w:sz w:val="24"/>
          <w:szCs w:val="24"/>
        </w:rPr>
        <w:t>Preparation of ethanolic n</w:t>
      </w:r>
      <w:r w:rsidR="003720AE" w:rsidRPr="009A0A6F">
        <w:rPr>
          <w:rFonts w:ascii="Times New Roman" w:hAnsi="Times New Roman" w:cs="Times New Roman"/>
          <w:b/>
          <w:bCs/>
          <w:sz w:val="24"/>
          <w:szCs w:val="24"/>
        </w:rPr>
        <w:t xml:space="preserve">eem </w:t>
      </w:r>
      <w:r w:rsidR="00ED4EB6">
        <w:rPr>
          <w:rFonts w:ascii="Times New Roman" w:hAnsi="Times New Roman" w:cs="Times New Roman"/>
          <w:b/>
          <w:bCs/>
          <w:sz w:val="24"/>
          <w:szCs w:val="24"/>
        </w:rPr>
        <w:t xml:space="preserve">leaf </w:t>
      </w:r>
      <w:r w:rsidR="005D4503" w:rsidRPr="009A0A6F">
        <w:rPr>
          <w:rFonts w:ascii="Times New Roman" w:hAnsi="Times New Roman" w:cs="Times New Roman"/>
          <w:b/>
          <w:bCs/>
          <w:sz w:val="24"/>
          <w:szCs w:val="24"/>
        </w:rPr>
        <w:t>extracts</w:t>
      </w:r>
      <w:r w:rsidR="00ED4EB6">
        <w:rPr>
          <w:rFonts w:ascii="Times New Roman" w:hAnsi="Times New Roman" w:cs="Times New Roman"/>
          <w:b/>
          <w:bCs/>
          <w:sz w:val="24"/>
          <w:szCs w:val="24"/>
        </w:rPr>
        <w:t xml:space="preserve"> (ENLE)</w:t>
      </w:r>
    </w:p>
    <w:p w:rsidR="003720AE" w:rsidRDefault="003720AE" w:rsidP="00AB00B4">
      <w:pPr>
        <w:autoSpaceDE w:val="0"/>
        <w:autoSpaceDN w:val="0"/>
        <w:adjustRightInd w:val="0"/>
        <w:spacing w:after="0" w:line="360" w:lineRule="auto"/>
        <w:jc w:val="both"/>
        <w:rPr>
          <w:rFonts w:ascii="AdvTT7329fd89.I" w:hAnsi="AdvTT7329fd89.I" w:cs="AdvTT7329fd89.I"/>
          <w:sz w:val="16"/>
          <w:szCs w:val="16"/>
        </w:rPr>
      </w:pPr>
      <w:r>
        <w:rPr>
          <w:rFonts w:ascii="Times New Roman" w:hAnsi="Times New Roman" w:cs="Times New Roman"/>
          <w:bCs/>
          <w:sz w:val="24"/>
          <w:szCs w:val="24"/>
        </w:rPr>
        <w:t>Sixty (6</w:t>
      </w:r>
      <w:r w:rsidR="0037744F">
        <w:rPr>
          <w:rFonts w:ascii="Times New Roman" w:hAnsi="Times New Roman" w:cs="Times New Roman"/>
          <w:bCs/>
          <w:sz w:val="24"/>
          <w:szCs w:val="24"/>
        </w:rPr>
        <w:t>0) g of neem leaves powder</w:t>
      </w:r>
      <w:r>
        <w:rPr>
          <w:rFonts w:ascii="Times New Roman" w:hAnsi="Times New Roman" w:cs="Times New Roman"/>
          <w:bCs/>
          <w:sz w:val="24"/>
          <w:szCs w:val="24"/>
        </w:rPr>
        <w:t xml:space="preserve"> were taken into </w:t>
      </w:r>
      <w:r w:rsidR="009D5B72">
        <w:rPr>
          <w:rFonts w:ascii="Times New Roman" w:hAnsi="Times New Roman" w:cs="Times New Roman"/>
          <w:bCs/>
          <w:sz w:val="24"/>
          <w:szCs w:val="24"/>
        </w:rPr>
        <w:t xml:space="preserve">a </w:t>
      </w:r>
      <w:r>
        <w:rPr>
          <w:rFonts w:ascii="Times New Roman" w:hAnsi="Times New Roman" w:cs="Times New Roman"/>
          <w:bCs/>
          <w:sz w:val="24"/>
          <w:szCs w:val="24"/>
        </w:rPr>
        <w:t>bottle with 600 ml ethanol</w:t>
      </w:r>
      <w:r w:rsidRPr="002C15AD">
        <w:rPr>
          <w:rFonts w:ascii="Times New Roman" w:hAnsi="Times New Roman" w:cs="Times New Roman"/>
          <w:bCs/>
          <w:sz w:val="24"/>
          <w:szCs w:val="24"/>
        </w:rPr>
        <w:t>.</w:t>
      </w:r>
      <w:r w:rsidRPr="002C15AD">
        <w:rPr>
          <w:rFonts w:ascii="Times New Roman" w:hAnsi="Times New Roman" w:cs="Times New Roman"/>
          <w:sz w:val="24"/>
          <w:szCs w:val="24"/>
        </w:rPr>
        <w:t xml:space="preserve"> Then the mixture was stirred for 30 minutes by a magnetic s</w:t>
      </w:r>
      <w:r>
        <w:rPr>
          <w:rFonts w:ascii="Times New Roman" w:hAnsi="Times New Roman" w:cs="Times New Roman"/>
          <w:sz w:val="24"/>
          <w:szCs w:val="24"/>
        </w:rPr>
        <w:t>tirrer (1000</w:t>
      </w:r>
      <w:r w:rsidR="005D4503">
        <w:rPr>
          <w:rFonts w:ascii="Times New Roman" w:hAnsi="Times New Roman" w:cs="Times New Roman"/>
          <w:sz w:val="24"/>
          <w:szCs w:val="24"/>
        </w:rPr>
        <w:t xml:space="preserve"> </w:t>
      </w:r>
      <w:r>
        <w:rPr>
          <w:rFonts w:ascii="Times New Roman" w:hAnsi="Times New Roman" w:cs="Times New Roman"/>
          <w:sz w:val="24"/>
          <w:szCs w:val="24"/>
        </w:rPr>
        <w:t>rpm)</w:t>
      </w:r>
      <w:r w:rsidR="0083369A">
        <w:rPr>
          <w:rFonts w:ascii="Times New Roman" w:hAnsi="Times New Roman" w:cs="Times New Roman"/>
          <w:sz w:val="24"/>
          <w:szCs w:val="24"/>
        </w:rPr>
        <w:t xml:space="preserve"> (GFL 3015)</w:t>
      </w:r>
      <w:r>
        <w:rPr>
          <w:rFonts w:ascii="Times New Roman" w:hAnsi="Times New Roman" w:cs="Times New Roman"/>
          <w:sz w:val="24"/>
          <w:szCs w:val="24"/>
        </w:rPr>
        <w:t xml:space="preserve"> and left for 30</w:t>
      </w:r>
      <w:r w:rsidR="000A0624">
        <w:rPr>
          <w:rFonts w:ascii="Times New Roman" w:hAnsi="Times New Roman" w:cs="Times New Roman"/>
          <w:sz w:val="24"/>
          <w:szCs w:val="24"/>
        </w:rPr>
        <w:t>days. Whole</w:t>
      </w:r>
      <w:r w:rsidRPr="002C15AD">
        <w:rPr>
          <w:rFonts w:ascii="Times New Roman" w:hAnsi="Times New Roman" w:cs="Times New Roman"/>
          <w:sz w:val="24"/>
          <w:szCs w:val="24"/>
        </w:rPr>
        <w:t xml:space="preserve"> mixture</w:t>
      </w:r>
      <w:r w:rsidR="000A0624">
        <w:rPr>
          <w:rFonts w:ascii="Times New Roman" w:hAnsi="Times New Roman" w:cs="Times New Roman"/>
          <w:sz w:val="24"/>
          <w:szCs w:val="24"/>
        </w:rPr>
        <w:t xml:space="preserve"> of neem</w:t>
      </w:r>
      <w:r w:rsidRPr="002C15AD">
        <w:rPr>
          <w:rFonts w:ascii="Times New Roman" w:hAnsi="Times New Roman" w:cs="Times New Roman"/>
          <w:sz w:val="24"/>
          <w:szCs w:val="24"/>
        </w:rPr>
        <w:t xml:space="preserve"> was filtered through Whatman no.1 filter paper separately. Then the filtrates were taken into a round bottom flask of rotator vacuum evaporator and condensed by evaporation of solvent from filtrate in a water bath at 50</w:t>
      </w:r>
      <w:r>
        <w:rPr>
          <w:rFonts w:ascii="Times New Roman" w:hAnsi="Times New Roman" w:cs="Times New Roman"/>
          <w:sz w:val="24"/>
          <w:szCs w:val="24"/>
        </w:rPr>
        <w:t>°C for ethanol to make</w:t>
      </w:r>
      <w:r w:rsidRPr="002C15AD">
        <w:rPr>
          <w:rFonts w:ascii="Times New Roman" w:hAnsi="Times New Roman" w:cs="Times New Roman"/>
          <w:sz w:val="24"/>
          <w:szCs w:val="24"/>
        </w:rPr>
        <w:t xml:space="preserve"> final volume. After the evaporation of solvent from filtrate, the condensed greenish extracts were preserved in tightly corked-labeled bottle and stored in a refrigerator (4°C). The extract was dissolved in 0.2% aqueous dimethylsulphoxid</w:t>
      </w:r>
      <w:r>
        <w:rPr>
          <w:rFonts w:ascii="Times New Roman" w:hAnsi="Times New Roman" w:cs="Times New Roman"/>
          <w:sz w:val="24"/>
          <w:szCs w:val="24"/>
        </w:rPr>
        <w:t xml:space="preserve">e (DMSO) </w:t>
      </w:r>
      <w:r w:rsidR="00E61A7C">
        <w:rPr>
          <w:rFonts w:ascii="Times New Roman" w:hAnsi="Times New Roman" w:cs="Times New Roman"/>
          <w:sz w:val="24"/>
          <w:szCs w:val="24"/>
        </w:rPr>
        <w:t>(</w:t>
      </w:r>
      <w:r w:rsidR="00BD392A">
        <w:rPr>
          <w:rFonts w:ascii="Times New Roman" w:hAnsi="Times New Roman" w:cs="Times New Roman"/>
          <w:sz w:val="24"/>
          <w:szCs w:val="24"/>
        </w:rPr>
        <w:t xml:space="preserve">Suleiman et al., </w:t>
      </w:r>
      <w:r w:rsidRPr="003E3590">
        <w:rPr>
          <w:rFonts w:ascii="Times New Roman" w:hAnsi="Times New Roman" w:cs="Times New Roman"/>
          <w:sz w:val="24"/>
          <w:szCs w:val="24"/>
        </w:rPr>
        <w:t>2012</w:t>
      </w:r>
      <w:r>
        <w:rPr>
          <w:rFonts w:ascii="Times New Roman" w:hAnsi="Times New Roman" w:cs="Times New Roman"/>
          <w:sz w:val="24"/>
          <w:szCs w:val="24"/>
        </w:rPr>
        <w:t>).</w:t>
      </w:r>
    </w:p>
    <w:p w:rsidR="00AB00B4" w:rsidRPr="00AB00B4" w:rsidRDefault="00AB00B4" w:rsidP="00AB00B4">
      <w:pPr>
        <w:autoSpaceDE w:val="0"/>
        <w:autoSpaceDN w:val="0"/>
        <w:adjustRightInd w:val="0"/>
        <w:spacing w:after="0" w:line="360" w:lineRule="auto"/>
        <w:jc w:val="both"/>
        <w:rPr>
          <w:rFonts w:ascii="AdvTT7329fd89.I" w:hAnsi="AdvTT7329fd89.I" w:cs="AdvTT7329fd89.I"/>
          <w:sz w:val="16"/>
          <w:szCs w:val="16"/>
        </w:rPr>
      </w:pPr>
    </w:p>
    <w:p w:rsidR="00BD392A" w:rsidRDefault="00BD392A" w:rsidP="003720AE">
      <w:pPr>
        <w:spacing w:line="360" w:lineRule="auto"/>
        <w:jc w:val="both"/>
        <w:rPr>
          <w:rFonts w:ascii="Times New Roman" w:hAnsi="Times New Roman" w:cs="Times New Roman"/>
          <w:b/>
          <w:sz w:val="24"/>
          <w:szCs w:val="24"/>
        </w:rPr>
      </w:pPr>
    </w:p>
    <w:p w:rsidR="0037744F" w:rsidRDefault="0037744F" w:rsidP="003720AE">
      <w:pPr>
        <w:spacing w:line="360" w:lineRule="auto"/>
        <w:jc w:val="both"/>
        <w:rPr>
          <w:rFonts w:ascii="Times New Roman" w:hAnsi="Times New Roman" w:cs="Times New Roman"/>
          <w:b/>
          <w:sz w:val="24"/>
          <w:szCs w:val="24"/>
        </w:rPr>
      </w:pPr>
    </w:p>
    <w:p w:rsidR="003720AE" w:rsidRPr="009A0A6F" w:rsidRDefault="001B7F58" w:rsidP="003720AE">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3.7 </w:t>
      </w:r>
      <w:r w:rsidR="003720AE" w:rsidRPr="009A0A6F">
        <w:rPr>
          <w:rFonts w:ascii="Times New Roman" w:hAnsi="Times New Roman" w:cs="Times New Roman"/>
          <w:b/>
          <w:sz w:val="24"/>
          <w:szCs w:val="24"/>
        </w:rPr>
        <w:t>Preparation of Aqu</w:t>
      </w:r>
      <w:r w:rsidR="000A0624">
        <w:rPr>
          <w:rFonts w:ascii="Times New Roman" w:hAnsi="Times New Roman" w:cs="Times New Roman"/>
          <w:b/>
          <w:sz w:val="24"/>
          <w:szCs w:val="24"/>
        </w:rPr>
        <w:t>e</w:t>
      </w:r>
      <w:r w:rsidR="003720AE" w:rsidRPr="009A0A6F">
        <w:rPr>
          <w:rFonts w:ascii="Times New Roman" w:hAnsi="Times New Roman" w:cs="Times New Roman"/>
          <w:b/>
          <w:sz w:val="24"/>
          <w:szCs w:val="24"/>
        </w:rPr>
        <w:t xml:space="preserve">ous neem </w:t>
      </w:r>
      <w:r w:rsidR="00ED4EB6">
        <w:rPr>
          <w:rFonts w:ascii="Times New Roman" w:hAnsi="Times New Roman" w:cs="Times New Roman"/>
          <w:b/>
          <w:sz w:val="24"/>
          <w:szCs w:val="24"/>
        </w:rPr>
        <w:t xml:space="preserve">leaf </w:t>
      </w:r>
      <w:r w:rsidR="005D4503" w:rsidRPr="009A0A6F">
        <w:rPr>
          <w:rFonts w:ascii="Times New Roman" w:hAnsi="Times New Roman" w:cs="Times New Roman"/>
          <w:b/>
          <w:sz w:val="24"/>
          <w:szCs w:val="24"/>
        </w:rPr>
        <w:t>extracts</w:t>
      </w:r>
      <w:r w:rsidR="00ED4EB6">
        <w:rPr>
          <w:rFonts w:ascii="Times New Roman" w:hAnsi="Times New Roman" w:cs="Times New Roman"/>
          <w:b/>
          <w:sz w:val="24"/>
          <w:szCs w:val="24"/>
        </w:rPr>
        <w:t xml:space="preserve"> (ANLE)</w:t>
      </w:r>
      <w:r w:rsidR="005D4503">
        <w:rPr>
          <w:rFonts w:ascii="Times New Roman" w:hAnsi="Times New Roman" w:cs="Times New Roman"/>
          <w:b/>
          <w:sz w:val="24"/>
          <w:szCs w:val="24"/>
        </w:rPr>
        <w:t xml:space="preserve"> </w:t>
      </w:r>
    </w:p>
    <w:p w:rsidR="003720AE" w:rsidRDefault="003720AE" w:rsidP="003720AE">
      <w:pPr>
        <w:spacing w:line="360" w:lineRule="auto"/>
        <w:jc w:val="both"/>
        <w:rPr>
          <w:rFonts w:ascii="Times New Roman" w:hAnsi="Times New Roman" w:cs="Times New Roman"/>
          <w:sz w:val="24"/>
          <w:szCs w:val="24"/>
        </w:rPr>
      </w:pPr>
      <w:r w:rsidRPr="002C15AD">
        <w:rPr>
          <w:rFonts w:ascii="Times New Roman" w:hAnsi="Times New Roman" w:cs="Times New Roman"/>
          <w:sz w:val="24"/>
          <w:szCs w:val="24"/>
        </w:rPr>
        <w:t>Collected plant leaves were thoroughly cleaned by washing and discarding of all the unwanted materials</w:t>
      </w:r>
      <w:r>
        <w:rPr>
          <w:rFonts w:ascii="Times New Roman" w:hAnsi="Times New Roman" w:cs="Times New Roman"/>
          <w:sz w:val="24"/>
          <w:szCs w:val="24"/>
        </w:rPr>
        <w:t>.  To make 5%, 10% and 15% of aqu</w:t>
      </w:r>
      <w:r w:rsidR="00056815">
        <w:rPr>
          <w:rFonts w:ascii="Times New Roman" w:hAnsi="Times New Roman" w:cs="Times New Roman"/>
          <w:sz w:val="24"/>
          <w:szCs w:val="24"/>
        </w:rPr>
        <w:t>e</w:t>
      </w:r>
      <w:r w:rsidR="009D5B72">
        <w:rPr>
          <w:rFonts w:ascii="Times New Roman" w:hAnsi="Times New Roman" w:cs="Times New Roman"/>
          <w:sz w:val="24"/>
          <w:szCs w:val="24"/>
        </w:rPr>
        <w:t>ous neem leaf extract</w:t>
      </w:r>
      <w:r>
        <w:rPr>
          <w:rFonts w:ascii="Times New Roman" w:hAnsi="Times New Roman" w:cs="Times New Roman"/>
          <w:sz w:val="24"/>
          <w:szCs w:val="24"/>
        </w:rPr>
        <w:t xml:space="preserve"> 5g</w:t>
      </w:r>
      <w:r w:rsidR="00FD7335">
        <w:rPr>
          <w:rFonts w:ascii="Times New Roman" w:hAnsi="Times New Roman" w:cs="Times New Roman"/>
          <w:sz w:val="24"/>
          <w:szCs w:val="24"/>
        </w:rPr>
        <w:t>, 10g and 15g</w:t>
      </w:r>
      <w:r>
        <w:rPr>
          <w:rFonts w:ascii="Times New Roman" w:hAnsi="Times New Roman" w:cs="Times New Roman"/>
          <w:sz w:val="24"/>
          <w:szCs w:val="24"/>
        </w:rPr>
        <w:t xml:space="preserve"> fresh </w:t>
      </w:r>
      <w:r w:rsidR="0037744F">
        <w:rPr>
          <w:rFonts w:ascii="Times New Roman" w:hAnsi="Times New Roman" w:cs="Times New Roman"/>
          <w:sz w:val="24"/>
          <w:szCs w:val="24"/>
        </w:rPr>
        <w:t>neem leaves</w:t>
      </w:r>
      <w:r w:rsidR="009D5B72">
        <w:rPr>
          <w:rFonts w:ascii="Times New Roman" w:hAnsi="Times New Roman" w:cs="Times New Roman"/>
          <w:sz w:val="24"/>
          <w:szCs w:val="24"/>
        </w:rPr>
        <w:t xml:space="preserve"> were</w:t>
      </w:r>
      <w:r w:rsidR="0037744F">
        <w:rPr>
          <w:rFonts w:ascii="Times New Roman" w:hAnsi="Times New Roman" w:cs="Times New Roman"/>
          <w:sz w:val="24"/>
          <w:szCs w:val="24"/>
        </w:rPr>
        <w:t xml:space="preserve"> mixed with upto 100 ml distil</w:t>
      </w:r>
      <w:r w:rsidR="009D5B72">
        <w:rPr>
          <w:rFonts w:ascii="Times New Roman" w:hAnsi="Times New Roman" w:cs="Times New Roman"/>
          <w:sz w:val="24"/>
          <w:szCs w:val="24"/>
        </w:rPr>
        <w:t>l</w:t>
      </w:r>
      <w:r w:rsidR="0037744F">
        <w:rPr>
          <w:rFonts w:ascii="Times New Roman" w:hAnsi="Times New Roman" w:cs="Times New Roman"/>
          <w:sz w:val="24"/>
          <w:szCs w:val="24"/>
        </w:rPr>
        <w:t xml:space="preserve"> </w:t>
      </w:r>
      <w:r w:rsidR="005D4503">
        <w:rPr>
          <w:rFonts w:ascii="Times New Roman" w:hAnsi="Times New Roman" w:cs="Times New Roman"/>
          <w:sz w:val="24"/>
          <w:szCs w:val="24"/>
        </w:rPr>
        <w:t>water</w:t>
      </w:r>
      <w:r>
        <w:rPr>
          <w:rFonts w:ascii="Times New Roman" w:hAnsi="Times New Roman" w:cs="Times New Roman"/>
          <w:sz w:val="24"/>
          <w:szCs w:val="24"/>
        </w:rPr>
        <w:t xml:space="preserve"> and t</w:t>
      </w:r>
      <w:r w:rsidR="00056815">
        <w:rPr>
          <w:rFonts w:ascii="Times New Roman" w:hAnsi="Times New Roman" w:cs="Times New Roman"/>
          <w:sz w:val="24"/>
          <w:szCs w:val="24"/>
        </w:rPr>
        <w:t>hen blended by</w:t>
      </w:r>
      <w:r w:rsidR="00E61A7C">
        <w:rPr>
          <w:rFonts w:ascii="Times New Roman" w:hAnsi="Times New Roman" w:cs="Times New Roman"/>
          <w:sz w:val="24"/>
          <w:szCs w:val="24"/>
        </w:rPr>
        <w:t xml:space="preserve"> grinder</w:t>
      </w:r>
      <w:r w:rsidR="0083369A">
        <w:rPr>
          <w:rFonts w:ascii="Times New Roman" w:hAnsi="Times New Roman" w:cs="Times New Roman"/>
          <w:sz w:val="24"/>
          <w:szCs w:val="24"/>
        </w:rPr>
        <w:t xml:space="preserve"> (Miyako)</w:t>
      </w:r>
      <w:r w:rsidR="00E61A7C">
        <w:rPr>
          <w:rFonts w:ascii="Times New Roman" w:hAnsi="Times New Roman" w:cs="Times New Roman"/>
          <w:sz w:val="24"/>
          <w:szCs w:val="24"/>
        </w:rPr>
        <w:t xml:space="preserve"> </w:t>
      </w:r>
      <w:r>
        <w:rPr>
          <w:rFonts w:ascii="Times New Roman" w:hAnsi="Times New Roman" w:cs="Times New Roman"/>
          <w:sz w:val="24"/>
          <w:szCs w:val="24"/>
        </w:rPr>
        <w:t>until complete blending. Then it was taken in a beaker and filtrated with wha</w:t>
      </w:r>
      <w:r w:rsidR="009D5B72">
        <w:rPr>
          <w:rFonts w:ascii="Times New Roman" w:hAnsi="Times New Roman" w:cs="Times New Roman"/>
          <w:sz w:val="24"/>
          <w:szCs w:val="24"/>
        </w:rPr>
        <w:t>ttman no.1 filter paper and</w:t>
      </w:r>
      <w:r>
        <w:rPr>
          <w:rFonts w:ascii="Times New Roman" w:hAnsi="Times New Roman" w:cs="Times New Roman"/>
          <w:sz w:val="24"/>
          <w:szCs w:val="24"/>
        </w:rPr>
        <w:t xml:space="preserve"> centrifuged by a centrifuge m</w:t>
      </w:r>
      <w:r w:rsidR="00AB00B4">
        <w:rPr>
          <w:rFonts w:ascii="Times New Roman" w:hAnsi="Times New Roman" w:cs="Times New Roman"/>
          <w:sz w:val="24"/>
          <w:szCs w:val="24"/>
        </w:rPr>
        <w:t>achine</w:t>
      </w:r>
      <w:r w:rsidR="0083369A">
        <w:rPr>
          <w:rFonts w:ascii="Times New Roman" w:hAnsi="Times New Roman" w:cs="Times New Roman"/>
          <w:sz w:val="24"/>
          <w:szCs w:val="24"/>
        </w:rPr>
        <w:t xml:space="preserve"> (DSC 1512T)</w:t>
      </w:r>
      <w:r w:rsidR="00AB00B4">
        <w:rPr>
          <w:rFonts w:ascii="Times New Roman" w:hAnsi="Times New Roman" w:cs="Times New Roman"/>
          <w:sz w:val="24"/>
          <w:szCs w:val="24"/>
        </w:rPr>
        <w:t>, then filtered again through</w:t>
      </w:r>
      <w:r>
        <w:rPr>
          <w:rFonts w:ascii="Times New Roman" w:hAnsi="Times New Roman" w:cs="Times New Roman"/>
          <w:sz w:val="24"/>
          <w:szCs w:val="24"/>
        </w:rPr>
        <w:t xml:space="preserve"> whattman no. 1 filter paper. After that solution </w:t>
      </w:r>
      <w:r w:rsidR="009D5B72">
        <w:rPr>
          <w:rFonts w:ascii="Times New Roman" w:hAnsi="Times New Roman" w:cs="Times New Roman"/>
          <w:sz w:val="24"/>
          <w:szCs w:val="24"/>
        </w:rPr>
        <w:t xml:space="preserve">was </w:t>
      </w:r>
      <w:r>
        <w:rPr>
          <w:rFonts w:ascii="Times New Roman" w:hAnsi="Times New Roman" w:cs="Times New Roman"/>
          <w:sz w:val="24"/>
          <w:szCs w:val="24"/>
        </w:rPr>
        <w:t>kept in different tube</w:t>
      </w:r>
      <w:r w:rsidR="00056815">
        <w:rPr>
          <w:rFonts w:ascii="Times New Roman" w:hAnsi="Times New Roman" w:cs="Times New Roman"/>
          <w:sz w:val="24"/>
          <w:szCs w:val="24"/>
        </w:rPr>
        <w:t>s</w:t>
      </w:r>
      <w:r>
        <w:rPr>
          <w:rFonts w:ascii="Times New Roman" w:hAnsi="Times New Roman" w:cs="Times New Roman"/>
          <w:sz w:val="24"/>
          <w:szCs w:val="24"/>
        </w:rPr>
        <w:t xml:space="preserve"> according to different concentration</w:t>
      </w:r>
      <w:r w:rsidR="00056815">
        <w:rPr>
          <w:rFonts w:ascii="Times New Roman" w:hAnsi="Times New Roman" w:cs="Times New Roman"/>
          <w:sz w:val="24"/>
          <w:szCs w:val="24"/>
        </w:rPr>
        <w:t>s</w:t>
      </w:r>
      <w:r>
        <w:rPr>
          <w:rFonts w:ascii="Times New Roman" w:hAnsi="Times New Roman" w:cs="Times New Roman"/>
          <w:sz w:val="24"/>
          <w:szCs w:val="24"/>
        </w:rPr>
        <w:t xml:space="preserve"> and preserved in r</w:t>
      </w:r>
      <w:r w:rsidR="00056815">
        <w:rPr>
          <w:rFonts w:ascii="Times New Roman" w:hAnsi="Times New Roman" w:cs="Times New Roman"/>
          <w:sz w:val="24"/>
          <w:szCs w:val="24"/>
        </w:rPr>
        <w:t xml:space="preserve">efrigerator at </w:t>
      </w:r>
      <w:r w:rsidR="00056815" w:rsidRPr="00056815">
        <w:rPr>
          <w:rFonts w:ascii="Times New Roman" w:hAnsi="Times New Roman" w:cs="Times New Roman"/>
          <w:sz w:val="24"/>
          <w:szCs w:val="24"/>
        </w:rPr>
        <w:t>4</w:t>
      </w:r>
      <w:r w:rsidR="00056815">
        <w:rPr>
          <w:rFonts w:ascii="Times New Roman" w:hAnsi="Times New Roman" w:cs="Times New Roman"/>
          <w:sz w:val="24"/>
          <w:szCs w:val="24"/>
        </w:rPr>
        <w:t>°</w:t>
      </w:r>
      <w:r w:rsidR="00E61A7C" w:rsidRPr="00056815">
        <w:rPr>
          <w:rFonts w:ascii="Times New Roman" w:hAnsi="Times New Roman" w:cs="Times New Roman"/>
          <w:sz w:val="24"/>
          <w:szCs w:val="24"/>
        </w:rPr>
        <w:t>C</w:t>
      </w:r>
      <w:r w:rsidR="00056815">
        <w:rPr>
          <w:rFonts w:ascii="Times New Roman" w:hAnsi="Times New Roman" w:cs="Times New Roman"/>
          <w:sz w:val="24"/>
          <w:szCs w:val="24"/>
        </w:rPr>
        <w:t xml:space="preserve"> </w:t>
      </w:r>
      <w:r w:rsidR="00E61A7C">
        <w:rPr>
          <w:rFonts w:ascii="Times New Roman" w:hAnsi="Times New Roman" w:cs="Times New Roman"/>
          <w:sz w:val="24"/>
          <w:szCs w:val="24"/>
        </w:rPr>
        <w:t xml:space="preserve">(Mondali et al., </w:t>
      </w:r>
      <w:r w:rsidR="0056063E">
        <w:rPr>
          <w:rFonts w:ascii="Times New Roman" w:hAnsi="Times New Roman" w:cs="Times New Roman"/>
          <w:sz w:val="24"/>
          <w:szCs w:val="24"/>
        </w:rPr>
        <w:t>2009</w:t>
      </w:r>
      <w:r>
        <w:rPr>
          <w:rFonts w:ascii="Times New Roman" w:hAnsi="Times New Roman" w:cs="Times New Roman"/>
          <w:sz w:val="24"/>
          <w:szCs w:val="24"/>
        </w:rPr>
        <w:t>)</w:t>
      </w:r>
      <w:r w:rsidR="00E61A7C">
        <w:rPr>
          <w:rFonts w:ascii="Times New Roman" w:hAnsi="Times New Roman" w:cs="Times New Roman"/>
          <w:sz w:val="24"/>
          <w:szCs w:val="24"/>
        </w:rPr>
        <w:t>.</w:t>
      </w:r>
    </w:p>
    <w:p w:rsidR="003720AE" w:rsidRPr="0037744F" w:rsidRDefault="001B7F58" w:rsidP="003720AE">
      <w:pPr>
        <w:spacing w:line="360" w:lineRule="auto"/>
        <w:jc w:val="both"/>
        <w:rPr>
          <w:rFonts w:ascii="Times New Roman" w:hAnsi="Times New Roman" w:cs="Times New Roman"/>
          <w:b/>
          <w:sz w:val="32"/>
          <w:szCs w:val="24"/>
        </w:rPr>
      </w:pPr>
      <w:r w:rsidRPr="0037744F">
        <w:rPr>
          <w:rFonts w:ascii="Times New Roman" w:hAnsi="Times New Roman" w:cs="Times New Roman"/>
          <w:b/>
          <w:bCs/>
          <w:iCs/>
          <w:sz w:val="24"/>
          <w:szCs w:val="23"/>
        </w:rPr>
        <w:t xml:space="preserve">3.8 </w:t>
      </w:r>
      <w:r w:rsidR="003720AE" w:rsidRPr="0037744F">
        <w:rPr>
          <w:rFonts w:ascii="Times New Roman" w:hAnsi="Times New Roman" w:cs="Times New Roman"/>
          <w:b/>
          <w:bCs/>
          <w:iCs/>
          <w:sz w:val="24"/>
          <w:szCs w:val="23"/>
        </w:rPr>
        <w:t xml:space="preserve">Collection of </w:t>
      </w:r>
      <w:r w:rsidR="003720AE" w:rsidRPr="0037744F">
        <w:rPr>
          <w:rFonts w:ascii="Times New Roman" w:hAnsi="Times New Roman" w:cs="Times New Roman"/>
          <w:b/>
          <w:bCs/>
          <w:i/>
          <w:iCs/>
          <w:sz w:val="24"/>
          <w:szCs w:val="23"/>
        </w:rPr>
        <w:t xml:space="preserve">Aspergillus </w:t>
      </w:r>
      <w:r w:rsidR="009D5B72">
        <w:rPr>
          <w:rFonts w:ascii="Times New Roman" w:hAnsi="Times New Roman" w:cs="Times New Roman"/>
          <w:b/>
          <w:bCs/>
          <w:i/>
          <w:iCs/>
          <w:sz w:val="24"/>
          <w:szCs w:val="23"/>
        </w:rPr>
        <w:t>fumigatus</w:t>
      </w:r>
    </w:p>
    <w:p w:rsidR="003720AE" w:rsidRDefault="005D4503" w:rsidP="003720AE">
      <w:pPr>
        <w:spacing w:line="360" w:lineRule="auto"/>
        <w:jc w:val="both"/>
        <w:rPr>
          <w:rFonts w:ascii="Times New Roman" w:hAnsi="Times New Roman" w:cs="Times New Roman"/>
          <w:sz w:val="24"/>
          <w:szCs w:val="24"/>
        </w:rPr>
      </w:pPr>
      <w:r>
        <w:rPr>
          <w:rFonts w:ascii="Times New Roman" w:hAnsi="Times New Roman" w:cs="Times New Roman"/>
          <w:i/>
          <w:iCs/>
          <w:noProof/>
          <w:sz w:val="24"/>
          <w:szCs w:val="24"/>
        </w:rPr>
        <w:drawing>
          <wp:anchor distT="0" distB="0" distL="114300" distR="114300" simplePos="0" relativeHeight="251669504" behindDoc="1" locked="0" layoutInCell="1" allowOverlap="1">
            <wp:simplePos x="0" y="0"/>
            <wp:positionH relativeFrom="column">
              <wp:posOffset>685165</wp:posOffset>
            </wp:positionH>
            <wp:positionV relativeFrom="paragraph">
              <wp:posOffset>1442085</wp:posOffset>
            </wp:positionV>
            <wp:extent cx="3550920" cy="2667000"/>
            <wp:effectExtent l="19050" t="0" r="0" b="0"/>
            <wp:wrapTight wrapText="bothSides">
              <wp:wrapPolygon edited="0">
                <wp:start x="-116" y="0"/>
                <wp:lineTo x="-116" y="21446"/>
                <wp:lineTo x="21554" y="21446"/>
                <wp:lineTo x="21554" y="0"/>
                <wp:lineTo x="-116" y="0"/>
              </wp:wrapPolygon>
            </wp:wrapTight>
            <wp:docPr id="1" name="Picture 1" descr="D:\thesis picture\DCIM\113___01\IMG_7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hesis picture\DCIM\113___01\IMG_7595.JPG"/>
                    <pic:cNvPicPr>
                      <a:picLocks noChangeAspect="1" noChangeArrowheads="1"/>
                    </pic:cNvPicPr>
                  </pic:nvPicPr>
                  <pic:blipFill>
                    <a:blip r:embed="rId12" cstate="print"/>
                    <a:srcRect/>
                    <a:stretch>
                      <a:fillRect/>
                    </a:stretch>
                  </pic:blipFill>
                  <pic:spPr bwMode="auto">
                    <a:xfrm>
                      <a:off x="0" y="0"/>
                      <a:ext cx="3550920" cy="2667000"/>
                    </a:xfrm>
                    <a:prstGeom prst="rect">
                      <a:avLst/>
                    </a:prstGeom>
                    <a:noFill/>
                    <a:ln w="9525">
                      <a:noFill/>
                      <a:miter lim="800000"/>
                      <a:headEnd/>
                      <a:tailEnd/>
                    </a:ln>
                  </pic:spPr>
                </pic:pic>
              </a:graphicData>
            </a:graphic>
          </wp:anchor>
        </w:drawing>
      </w:r>
      <w:r w:rsidR="009D5B72">
        <w:rPr>
          <w:rFonts w:ascii="Times New Roman" w:hAnsi="Times New Roman" w:cs="Times New Roman"/>
          <w:i/>
          <w:iCs/>
          <w:sz w:val="24"/>
          <w:szCs w:val="24"/>
        </w:rPr>
        <w:t>Aspergillus fumigatus</w:t>
      </w:r>
      <w:r w:rsidR="003720AE" w:rsidRPr="006C4779">
        <w:rPr>
          <w:rFonts w:ascii="Times New Roman" w:hAnsi="Times New Roman" w:cs="Times New Roman"/>
          <w:i/>
          <w:iCs/>
          <w:sz w:val="24"/>
          <w:szCs w:val="24"/>
        </w:rPr>
        <w:t xml:space="preserve"> </w:t>
      </w:r>
      <w:r w:rsidR="003720AE" w:rsidRPr="006C4779">
        <w:rPr>
          <w:rFonts w:ascii="Times New Roman" w:hAnsi="Times New Roman" w:cs="Times New Roman"/>
          <w:sz w:val="24"/>
          <w:szCs w:val="24"/>
        </w:rPr>
        <w:t xml:space="preserve">isolate was collected from a repository of the Department of Microbiology and </w:t>
      </w:r>
      <w:r w:rsidR="009D5B72">
        <w:rPr>
          <w:rFonts w:ascii="Times New Roman" w:hAnsi="Times New Roman" w:cs="Times New Roman"/>
          <w:sz w:val="24"/>
          <w:szCs w:val="24"/>
        </w:rPr>
        <w:t xml:space="preserve">Veterinary </w:t>
      </w:r>
      <w:r w:rsidR="003720AE" w:rsidRPr="006C4779">
        <w:rPr>
          <w:rFonts w:ascii="Times New Roman" w:hAnsi="Times New Roman" w:cs="Times New Roman"/>
          <w:sz w:val="24"/>
          <w:szCs w:val="24"/>
        </w:rPr>
        <w:t>Public Health, CVASU.</w:t>
      </w:r>
      <w:r w:rsidR="00994B8D" w:rsidRPr="00994B8D">
        <w:rPr>
          <w:rFonts w:ascii="Times New Roman" w:hAnsi="Times New Roman" w:cs="Times New Roman"/>
          <w:sz w:val="24"/>
          <w:szCs w:val="24"/>
        </w:rPr>
        <w:t xml:space="preserve"> </w:t>
      </w:r>
      <w:r w:rsidR="00994B8D" w:rsidRPr="00633ECC">
        <w:rPr>
          <w:rFonts w:ascii="Times New Roman" w:hAnsi="Times New Roman" w:cs="Times New Roman"/>
          <w:sz w:val="24"/>
          <w:szCs w:val="24"/>
        </w:rPr>
        <w:t>These collected sampl</w:t>
      </w:r>
      <w:r w:rsidR="009D5B72">
        <w:rPr>
          <w:rFonts w:ascii="Times New Roman" w:hAnsi="Times New Roman" w:cs="Times New Roman"/>
          <w:sz w:val="24"/>
          <w:szCs w:val="24"/>
        </w:rPr>
        <w:t>es were inoculated on to Sabourau</w:t>
      </w:r>
      <w:r w:rsidR="00994B8D" w:rsidRPr="00633ECC">
        <w:rPr>
          <w:rFonts w:ascii="Times New Roman" w:hAnsi="Times New Roman" w:cs="Times New Roman"/>
          <w:sz w:val="24"/>
          <w:szCs w:val="24"/>
        </w:rPr>
        <w:t>d Dextrose Agar (SDA) (Oxoid) and growth of fungi, hyphal tips an</w:t>
      </w:r>
      <w:r w:rsidR="00F14F19">
        <w:rPr>
          <w:rFonts w:ascii="Times New Roman" w:hAnsi="Times New Roman" w:cs="Times New Roman"/>
          <w:sz w:val="24"/>
          <w:szCs w:val="24"/>
        </w:rPr>
        <w:t>d spores were observed</w:t>
      </w:r>
      <w:r w:rsidR="00994B8D" w:rsidRPr="00633ECC">
        <w:rPr>
          <w:rFonts w:ascii="Times New Roman" w:hAnsi="Times New Roman" w:cs="Times New Roman"/>
          <w:sz w:val="24"/>
          <w:szCs w:val="24"/>
        </w:rPr>
        <w:t xml:space="preserve"> after incubation for 3 days at 37°C</w:t>
      </w:r>
      <w:r w:rsidR="00E1410C">
        <w:rPr>
          <w:rFonts w:ascii="Times New Roman" w:hAnsi="Times New Roman" w:cs="Times New Roman"/>
          <w:sz w:val="24"/>
          <w:szCs w:val="24"/>
        </w:rPr>
        <w:t xml:space="preserve"> (Figure 2)</w:t>
      </w:r>
      <w:r w:rsidR="00994B8D" w:rsidRPr="00633ECC">
        <w:rPr>
          <w:rFonts w:ascii="Times New Roman" w:hAnsi="Times New Roman" w:cs="Times New Roman"/>
          <w:sz w:val="24"/>
          <w:szCs w:val="24"/>
        </w:rPr>
        <w:t xml:space="preserve">. This isolated strain of </w:t>
      </w:r>
      <w:r w:rsidR="00994B8D" w:rsidRPr="00633ECC">
        <w:rPr>
          <w:rFonts w:ascii="Times New Roman" w:hAnsi="Times New Roman" w:cs="Times New Roman"/>
          <w:i/>
          <w:iCs/>
          <w:sz w:val="24"/>
          <w:szCs w:val="24"/>
        </w:rPr>
        <w:t xml:space="preserve">Aspergillus </w:t>
      </w:r>
      <w:r w:rsidR="00E1410C">
        <w:rPr>
          <w:rFonts w:ascii="Times New Roman" w:hAnsi="Times New Roman" w:cs="Times New Roman"/>
          <w:i/>
          <w:iCs/>
          <w:sz w:val="24"/>
          <w:szCs w:val="24"/>
        </w:rPr>
        <w:t>fumigatus</w:t>
      </w:r>
      <w:r w:rsidR="00994B8D" w:rsidRPr="00633ECC">
        <w:rPr>
          <w:rFonts w:ascii="Times New Roman" w:hAnsi="Times New Roman" w:cs="Times New Roman"/>
          <w:iCs/>
          <w:sz w:val="24"/>
          <w:szCs w:val="24"/>
        </w:rPr>
        <w:t xml:space="preserve"> </w:t>
      </w:r>
      <w:r w:rsidR="00994B8D" w:rsidRPr="00633ECC">
        <w:rPr>
          <w:rFonts w:ascii="Times New Roman" w:hAnsi="Times New Roman" w:cs="Times New Roman"/>
          <w:sz w:val="24"/>
          <w:szCs w:val="24"/>
        </w:rPr>
        <w:t>was used for experimental purposes in the study</w:t>
      </w:r>
      <w:r w:rsidR="00994B8D">
        <w:rPr>
          <w:rFonts w:ascii="Times New Roman" w:hAnsi="Times New Roman" w:cs="Times New Roman"/>
          <w:sz w:val="24"/>
          <w:szCs w:val="24"/>
        </w:rPr>
        <w:t>.</w:t>
      </w:r>
    </w:p>
    <w:p w:rsidR="005D4503" w:rsidRDefault="005D4503" w:rsidP="003720AE">
      <w:pPr>
        <w:spacing w:line="360" w:lineRule="auto"/>
        <w:jc w:val="both"/>
        <w:rPr>
          <w:rFonts w:ascii="Times New Roman" w:hAnsi="Times New Roman" w:cs="Times New Roman"/>
          <w:sz w:val="24"/>
          <w:szCs w:val="24"/>
        </w:rPr>
      </w:pPr>
    </w:p>
    <w:p w:rsidR="005D4503" w:rsidRDefault="005D4503" w:rsidP="003720AE">
      <w:pPr>
        <w:spacing w:line="360" w:lineRule="auto"/>
        <w:jc w:val="both"/>
        <w:rPr>
          <w:rFonts w:ascii="Times New Roman" w:hAnsi="Times New Roman" w:cs="Times New Roman"/>
          <w:sz w:val="24"/>
          <w:szCs w:val="24"/>
        </w:rPr>
      </w:pPr>
    </w:p>
    <w:p w:rsidR="005D4503" w:rsidRDefault="005D4503" w:rsidP="003720AE">
      <w:pPr>
        <w:spacing w:line="360" w:lineRule="auto"/>
        <w:jc w:val="both"/>
        <w:rPr>
          <w:rFonts w:ascii="Times New Roman" w:hAnsi="Times New Roman" w:cs="Times New Roman"/>
          <w:sz w:val="24"/>
          <w:szCs w:val="24"/>
        </w:rPr>
      </w:pPr>
    </w:p>
    <w:p w:rsidR="005D4503" w:rsidRDefault="005D4503" w:rsidP="003720AE">
      <w:pPr>
        <w:spacing w:line="360" w:lineRule="auto"/>
        <w:jc w:val="both"/>
        <w:rPr>
          <w:rFonts w:ascii="Times New Roman" w:hAnsi="Times New Roman" w:cs="Times New Roman"/>
          <w:sz w:val="24"/>
          <w:szCs w:val="24"/>
        </w:rPr>
      </w:pPr>
    </w:p>
    <w:p w:rsidR="005D4503" w:rsidRDefault="005D4503" w:rsidP="003720AE">
      <w:pPr>
        <w:spacing w:line="360" w:lineRule="auto"/>
        <w:jc w:val="both"/>
        <w:rPr>
          <w:rFonts w:ascii="Times New Roman" w:hAnsi="Times New Roman" w:cs="Times New Roman"/>
          <w:sz w:val="24"/>
          <w:szCs w:val="24"/>
        </w:rPr>
      </w:pPr>
    </w:p>
    <w:p w:rsidR="005D4503" w:rsidRDefault="005D4503" w:rsidP="003720AE">
      <w:pPr>
        <w:spacing w:line="360" w:lineRule="auto"/>
        <w:jc w:val="both"/>
        <w:rPr>
          <w:rFonts w:ascii="Times New Roman" w:hAnsi="Times New Roman" w:cs="Times New Roman"/>
          <w:sz w:val="24"/>
          <w:szCs w:val="24"/>
        </w:rPr>
      </w:pPr>
    </w:p>
    <w:p w:rsidR="005D4503" w:rsidRDefault="005D4503" w:rsidP="003720AE">
      <w:pPr>
        <w:spacing w:line="360" w:lineRule="auto"/>
        <w:jc w:val="both"/>
        <w:rPr>
          <w:rFonts w:ascii="Times New Roman" w:hAnsi="Times New Roman" w:cs="Times New Roman"/>
          <w:sz w:val="24"/>
          <w:szCs w:val="24"/>
        </w:rPr>
      </w:pPr>
    </w:p>
    <w:p w:rsidR="005D4503" w:rsidRDefault="00E1410C" w:rsidP="003720AE">
      <w:pPr>
        <w:pStyle w:val="Default"/>
        <w:spacing w:line="360" w:lineRule="auto"/>
        <w:jc w:val="both"/>
        <w:rPr>
          <w:b/>
          <w:bCs/>
        </w:rPr>
      </w:pPr>
      <w:r>
        <w:rPr>
          <w:b/>
          <w:bCs/>
        </w:rPr>
        <w:t xml:space="preserve">                   </w:t>
      </w:r>
      <w:r w:rsidR="00E538CA">
        <w:rPr>
          <w:b/>
          <w:bCs/>
        </w:rPr>
        <w:t xml:space="preserve">Figure 2: Mother culture of </w:t>
      </w:r>
      <w:r>
        <w:rPr>
          <w:b/>
          <w:bCs/>
          <w:i/>
        </w:rPr>
        <w:t>Aspergillus fumigatus</w:t>
      </w:r>
    </w:p>
    <w:p w:rsidR="00E538CA" w:rsidRDefault="00E538CA" w:rsidP="003720AE">
      <w:pPr>
        <w:pStyle w:val="Default"/>
        <w:spacing w:line="360" w:lineRule="auto"/>
        <w:jc w:val="both"/>
        <w:rPr>
          <w:b/>
          <w:bCs/>
        </w:rPr>
      </w:pPr>
    </w:p>
    <w:p w:rsidR="003720AE" w:rsidRPr="00C978C6" w:rsidRDefault="001B7F58" w:rsidP="003720AE">
      <w:pPr>
        <w:pStyle w:val="Default"/>
        <w:spacing w:line="360" w:lineRule="auto"/>
        <w:jc w:val="both"/>
      </w:pPr>
      <w:r>
        <w:rPr>
          <w:b/>
          <w:bCs/>
        </w:rPr>
        <w:t xml:space="preserve">3.9 </w:t>
      </w:r>
      <w:r w:rsidR="003720AE" w:rsidRPr="00C978C6">
        <w:rPr>
          <w:b/>
          <w:bCs/>
        </w:rPr>
        <w:t xml:space="preserve">Selection of chicks as study population </w:t>
      </w:r>
    </w:p>
    <w:p w:rsidR="003720AE" w:rsidRDefault="003720AE" w:rsidP="003720AE">
      <w:pPr>
        <w:spacing w:line="360" w:lineRule="auto"/>
        <w:jc w:val="both"/>
        <w:rPr>
          <w:sz w:val="23"/>
          <w:szCs w:val="23"/>
        </w:rPr>
      </w:pPr>
      <w:r w:rsidRPr="00C978C6">
        <w:rPr>
          <w:rFonts w:ascii="Times New Roman" w:hAnsi="Times New Roman" w:cs="Times New Roman"/>
          <w:sz w:val="24"/>
          <w:szCs w:val="24"/>
        </w:rPr>
        <w:t>A total of 75 day-old “A” grade healthy chicks (Cobb-500) were purchased from M. M. Agha Poultry (Raufabad, Oxygen, Chittagong) as pre-contract basis for this study</w:t>
      </w:r>
      <w:r>
        <w:rPr>
          <w:sz w:val="23"/>
          <w:szCs w:val="23"/>
        </w:rPr>
        <w:t>.</w:t>
      </w:r>
    </w:p>
    <w:p w:rsidR="00E538CA" w:rsidRDefault="00E538CA" w:rsidP="003720AE">
      <w:pPr>
        <w:pStyle w:val="Default"/>
        <w:spacing w:line="360" w:lineRule="auto"/>
        <w:jc w:val="both"/>
        <w:rPr>
          <w:b/>
          <w:bCs/>
        </w:rPr>
      </w:pPr>
    </w:p>
    <w:p w:rsidR="003720AE" w:rsidRPr="00C978C6" w:rsidRDefault="001B7F58" w:rsidP="003720AE">
      <w:pPr>
        <w:pStyle w:val="Default"/>
        <w:spacing w:line="360" w:lineRule="auto"/>
        <w:jc w:val="both"/>
      </w:pPr>
      <w:r>
        <w:rPr>
          <w:b/>
          <w:bCs/>
        </w:rPr>
        <w:t>3.</w:t>
      </w:r>
      <w:r w:rsidR="005703F9">
        <w:rPr>
          <w:b/>
          <w:bCs/>
        </w:rPr>
        <w:t xml:space="preserve">9.1 </w:t>
      </w:r>
      <w:r w:rsidR="003720AE" w:rsidRPr="00C978C6">
        <w:rPr>
          <w:b/>
          <w:bCs/>
        </w:rPr>
        <w:t xml:space="preserve">Management of chicks </w:t>
      </w:r>
    </w:p>
    <w:p w:rsidR="003720AE" w:rsidRDefault="00382C5C" w:rsidP="003720A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1" locked="0" layoutInCell="1" allowOverlap="1">
            <wp:simplePos x="0" y="0"/>
            <wp:positionH relativeFrom="column">
              <wp:posOffset>2777490</wp:posOffset>
            </wp:positionH>
            <wp:positionV relativeFrom="paragraph">
              <wp:posOffset>2828290</wp:posOffset>
            </wp:positionV>
            <wp:extent cx="2585720" cy="2122170"/>
            <wp:effectExtent l="19050" t="0" r="5080" b="0"/>
            <wp:wrapTight wrapText="bothSides">
              <wp:wrapPolygon edited="0">
                <wp:start x="-159" y="0"/>
                <wp:lineTo x="-159" y="21329"/>
                <wp:lineTo x="21642" y="21329"/>
                <wp:lineTo x="21642" y="0"/>
                <wp:lineTo x="-159" y="0"/>
              </wp:wrapPolygon>
            </wp:wrapTight>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585720" cy="212217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70528" behindDoc="1" locked="0" layoutInCell="1" allowOverlap="1">
            <wp:simplePos x="0" y="0"/>
            <wp:positionH relativeFrom="column">
              <wp:posOffset>-11430</wp:posOffset>
            </wp:positionH>
            <wp:positionV relativeFrom="paragraph">
              <wp:posOffset>2828290</wp:posOffset>
            </wp:positionV>
            <wp:extent cx="2712720" cy="2119630"/>
            <wp:effectExtent l="19050" t="0" r="0" b="0"/>
            <wp:wrapTight wrapText="bothSides">
              <wp:wrapPolygon edited="0">
                <wp:start x="-152" y="0"/>
                <wp:lineTo x="-152" y="21354"/>
                <wp:lineTo x="21539" y="21354"/>
                <wp:lineTo x="21539" y="0"/>
                <wp:lineTo x="-152" y="0"/>
              </wp:wrapPolygon>
            </wp:wrapTight>
            <wp:docPr id="3" name="Picture 2" descr="D:\thesis picture\DCIM\113___01\IMG_7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hesis picture\DCIM\113___01\IMG_7437.JPG"/>
                    <pic:cNvPicPr>
                      <a:picLocks noChangeAspect="1" noChangeArrowheads="1"/>
                    </pic:cNvPicPr>
                  </pic:nvPicPr>
                  <pic:blipFill>
                    <a:blip r:embed="rId14" cstate="print"/>
                    <a:srcRect/>
                    <a:stretch>
                      <a:fillRect/>
                    </a:stretch>
                  </pic:blipFill>
                  <pic:spPr bwMode="auto">
                    <a:xfrm>
                      <a:off x="0" y="0"/>
                      <a:ext cx="2712720" cy="2119630"/>
                    </a:xfrm>
                    <a:prstGeom prst="rect">
                      <a:avLst/>
                    </a:prstGeom>
                    <a:noFill/>
                    <a:ln w="9525">
                      <a:noFill/>
                      <a:miter lim="800000"/>
                      <a:headEnd/>
                      <a:tailEnd/>
                    </a:ln>
                  </pic:spPr>
                </pic:pic>
              </a:graphicData>
            </a:graphic>
          </wp:anchor>
        </w:drawing>
      </w:r>
      <w:r w:rsidR="00497502">
        <w:rPr>
          <w:rFonts w:ascii="Times New Roman" w:hAnsi="Times New Roman" w:cs="Times New Roman"/>
          <w:sz w:val="24"/>
          <w:szCs w:val="24"/>
        </w:rPr>
        <w:t>Chicks were kept</w:t>
      </w:r>
      <w:r w:rsidR="00E1410C">
        <w:rPr>
          <w:rFonts w:ascii="Times New Roman" w:hAnsi="Times New Roman" w:cs="Times New Roman"/>
          <w:sz w:val="24"/>
          <w:szCs w:val="24"/>
        </w:rPr>
        <w:t xml:space="preserve"> in</w:t>
      </w:r>
      <w:r w:rsidR="003720AE" w:rsidRPr="00C978C6">
        <w:rPr>
          <w:rFonts w:ascii="Times New Roman" w:hAnsi="Times New Roman" w:cs="Times New Roman"/>
          <w:sz w:val="24"/>
          <w:szCs w:val="24"/>
        </w:rPr>
        <w:t xml:space="preserve"> a chick guard (brooding</w:t>
      </w:r>
      <w:r w:rsidR="00497502">
        <w:rPr>
          <w:rFonts w:ascii="Times New Roman" w:hAnsi="Times New Roman" w:cs="Times New Roman"/>
          <w:sz w:val="24"/>
          <w:szCs w:val="24"/>
        </w:rPr>
        <w:t xml:space="preserve"> house)</w:t>
      </w:r>
      <w:r w:rsidR="00E1410C">
        <w:rPr>
          <w:rFonts w:ascii="Times New Roman" w:hAnsi="Times New Roman" w:cs="Times New Roman"/>
          <w:sz w:val="24"/>
          <w:szCs w:val="24"/>
        </w:rPr>
        <w:t xml:space="preserve"> (Figure 3)</w:t>
      </w:r>
      <w:r w:rsidR="00497502">
        <w:rPr>
          <w:rFonts w:ascii="Times New Roman" w:hAnsi="Times New Roman" w:cs="Times New Roman"/>
          <w:sz w:val="24"/>
          <w:szCs w:val="24"/>
        </w:rPr>
        <w:t>. The brooding temperature and humidity were</w:t>
      </w:r>
      <w:r w:rsidR="003720AE" w:rsidRPr="00C978C6">
        <w:rPr>
          <w:rFonts w:ascii="Times New Roman" w:hAnsi="Times New Roman" w:cs="Times New Roman"/>
          <w:sz w:val="24"/>
          <w:szCs w:val="24"/>
        </w:rPr>
        <w:t xml:space="preserve"> </w:t>
      </w:r>
      <w:r w:rsidR="00497502">
        <w:rPr>
          <w:rFonts w:ascii="Times New Roman" w:hAnsi="Times New Roman" w:cs="Times New Roman"/>
          <w:sz w:val="24"/>
          <w:szCs w:val="24"/>
        </w:rPr>
        <w:t>at 95°F and 65% respectively in the 1</w:t>
      </w:r>
      <w:r w:rsidR="00497502" w:rsidRPr="00497502">
        <w:rPr>
          <w:rFonts w:ascii="Times New Roman" w:hAnsi="Times New Roman" w:cs="Times New Roman"/>
          <w:sz w:val="24"/>
          <w:szCs w:val="24"/>
          <w:vertAlign w:val="superscript"/>
        </w:rPr>
        <w:t>st</w:t>
      </w:r>
      <w:r w:rsidR="003720AE" w:rsidRPr="00C978C6">
        <w:rPr>
          <w:rFonts w:ascii="Times New Roman" w:hAnsi="Times New Roman" w:cs="Times New Roman"/>
          <w:sz w:val="24"/>
          <w:szCs w:val="24"/>
        </w:rPr>
        <w:t xml:space="preserve"> week and </w:t>
      </w:r>
      <w:r w:rsidR="00497502" w:rsidRPr="00C978C6">
        <w:rPr>
          <w:rFonts w:ascii="Times New Roman" w:hAnsi="Times New Roman" w:cs="Times New Roman"/>
          <w:sz w:val="24"/>
          <w:szCs w:val="24"/>
        </w:rPr>
        <w:t xml:space="preserve">88-90°F and 70% </w:t>
      </w:r>
      <w:r w:rsidR="003720AE" w:rsidRPr="00C978C6">
        <w:rPr>
          <w:rFonts w:ascii="Times New Roman" w:hAnsi="Times New Roman" w:cs="Times New Roman"/>
          <w:sz w:val="24"/>
          <w:szCs w:val="24"/>
        </w:rPr>
        <w:t>for the next wee</w:t>
      </w:r>
      <w:r w:rsidR="00497502">
        <w:rPr>
          <w:rFonts w:ascii="Times New Roman" w:hAnsi="Times New Roman" w:cs="Times New Roman"/>
          <w:sz w:val="24"/>
          <w:szCs w:val="24"/>
        </w:rPr>
        <w:t>k</w:t>
      </w:r>
      <w:r w:rsidR="003720AE" w:rsidRPr="00C978C6">
        <w:rPr>
          <w:rFonts w:ascii="Times New Roman" w:hAnsi="Times New Roman" w:cs="Times New Roman"/>
          <w:sz w:val="24"/>
          <w:szCs w:val="24"/>
        </w:rPr>
        <w:t>. Commercially available starter feeds from M. M. Agha Poultry were provided for 12 days (2950 Kcal/Kg ME; 22.7% CP). From 13 to 29 days, they were provided manually mixed balanced mash feed (3080Kcal/Kg ME and 21% CP) (Appendix-B). At Day-15 grower chicks were housed into cage</w:t>
      </w:r>
      <w:r w:rsidR="00E1410C">
        <w:rPr>
          <w:rFonts w:ascii="Times New Roman" w:hAnsi="Times New Roman" w:cs="Times New Roman"/>
          <w:sz w:val="24"/>
          <w:szCs w:val="24"/>
        </w:rPr>
        <w:t xml:space="preserve"> (Figure 3)</w:t>
      </w:r>
      <w:r w:rsidR="003720AE" w:rsidRPr="00C978C6">
        <w:rPr>
          <w:rFonts w:ascii="Times New Roman" w:hAnsi="Times New Roman" w:cs="Times New Roman"/>
          <w:sz w:val="24"/>
          <w:szCs w:val="24"/>
        </w:rPr>
        <w:t>. Va</w:t>
      </w:r>
      <w:r w:rsidR="00497502">
        <w:rPr>
          <w:rFonts w:ascii="Times New Roman" w:hAnsi="Times New Roman" w:cs="Times New Roman"/>
          <w:sz w:val="24"/>
          <w:szCs w:val="24"/>
        </w:rPr>
        <w:t>ccination schedule was as Marek</w:t>
      </w:r>
      <w:r w:rsidR="003720AE" w:rsidRPr="00C978C6">
        <w:rPr>
          <w:rFonts w:ascii="Times New Roman" w:hAnsi="Times New Roman" w:cs="Times New Roman"/>
          <w:sz w:val="24"/>
          <w:szCs w:val="24"/>
        </w:rPr>
        <w:t>s vaccine at Day-0, Baby Chick Ranikhet Disease Vaccine (BCRDV) at Day-4 and Day-21 and Gumbor</w:t>
      </w:r>
      <w:r w:rsidR="00E1410C">
        <w:rPr>
          <w:rFonts w:ascii="Times New Roman" w:hAnsi="Times New Roman" w:cs="Times New Roman"/>
          <w:sz w:val="24"/>
          <w:szCs w:val="24"/>
        </w:rPr>
        <w:t>o vaccine at Day-15</w:t>
      </w:r>
      <w:r w:rsidR="003720AE" w:rsidRPr="00C978C6">
        <w:rPr>
          <w:rFonts w:ascii="Times New Roman" w:hAnsi="Times New Roman" w:cs="Times New Roman"/>
          <w:sz w:val="24"/>
          <w:szCs w:val="24"/>
        </w:rPr>
        <w:t>. Drinking water, mixed with various vitamins, minerals, electrolytes, enzymes, glucose and</w:t>
      </w:r>
      <w:r w:rsidR="00E61A7C">
        <w:rPr>
          <w:rFonts w:ascii="Times New Roman" w:hAnsi="Times New Roman" w:cs="Times New Roman"/>
          <w:sz w:val="24"/>
          <w:szCs w:val="24"/>
        </w:rPr>
        <w:t xml:space="preserve"> saline were provided to chicks </w:t>
      </w:r>
      <w:r w:rsidR="00E61A7C" w:rsidRPr="00C978C6">
        <w:rPr>
          <w:rFonts w:ascii="Times New Roman" w:hAnsi="Times New Roman" w:cs="Times New Roman"/>
          <w:sz w:val="24"/>
          <w:szCs w:val="24"/>
        </w:rPr>
        <w:t>every day</w:t>
      </w:r>
      <w:r w:rsidR="003720AE" w:rsidRPr="00C978C6">
        <w:rPr>
          <w:rFonts w:ascii="Times New Roman" w:hAnsi="Times New Roman" w:cs="Times New Roman"/>
          <w:sz w:val="24"/>
          <w:szCs w:val="24"/>
        </w:rPr>
        <w:t>.</w:t>
      </w:r>
    </w:p>
    <w:p w:rsidR="00E538CA" w:rsidRPr="00382C5C" w:rsidRDefault="00382C5C" w:rsidP="003720AE">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Figure 3: Brooding of day old chick and grower chick in cage</w:t>
      </w:r>
    </w:p>
    <w:p w:rsidR="003720AE" w:rsidRPr="00C978C6" w:rsidRDefault="005703F9" w:rsidP="003720AE">
      <w:pPr>
        <w:pStyle w:val="Default"/>
        <w:spacing w:line="360" w:lineRule="auto"/>
        <w:jc w:val="both"/>
      </w:pPr>
      <w:r>
        <w:rPr>
          <w:b/>
          <w:bCs/>
        </w:rPr>
        <w:t xml:space="preserve">3.9.2 </w:t>
      </w:r>
      <w:r w:rsidR="003720AE" w:rsidRPr="00C978C6">
        <w:rPr>
          <w:b/>
          <w:bCs/>
        </w:rPr>
        <w:t xml:space="preserve">General monitoring task </w:t>
      </w:r>
    </w:p>
    <w:p w:rsidR="003720AE" w:rsidRDefault="003720AE" w:rsidP="003720AE">
      <w:pPr>
        <w:spacing w:line="360" w:lineRule="auto"/>
        <w:jc w:val="both"/>
        <w:rPr>
          <w:rFonts w:ascii="Times New Roman" w:hAnsi="Times New Roman" w:cs="Times New Roman"/>
          <w:sz w:val="24"/>
          <w:szCs w:val="24"/>
        </w:rPr>
      </w:pPr>
      <w:r w:rsidRPr="00C978C6">
        <w:rPr>
          <w:rFonts w:ascii="Times New Roman" w:hAnsi="Times New Roman" w:cs="Times New Roman"/>
          <w:sz w:val="24"/>
          <w:szCs w:val="24"/>
        </w:rPr>
        <w:t>In brooding period, chicks were monitored every two hours interval. The floor of chick guard was maintained by rice husk and paper materials. For first 5 days of brooding stage, papers were replaced with new paper every six hours interval and after 5 days only rice husk was used as bedding material and changed every 12 hours interval until Day-15. Proper ventilation was maintained for ensuring the comfort of the birds.</w:t>
      </w:r>
    </w:p>
    <w:p w:rsidR="003A0099" w:rsidRPr="00C978C6" w:rsidRDefault="003A0099" w:rsidP="003A0099">
      <w:pPr>
        <w:pStyle w:val="Default"/>
        <w:spacing w:line="360" w:lineRule="auto"/>
        <w:jc w:val="both"/>
      </w:pPr>
      <w:r>
        <w:rPr>
          <w:b/>
          <w:bCs/>
        </w:rPr>
        <w:t xml:space="preserve">3.9.3 </w:t>
      </w:r>
      <w:r w:rsidRPr="00C978C6">
        <w:rPr>
          <w:b/>
          <w:bCs/>
        </w:rPr>
        <w:t xml:space="preserve">Infection exposure </w:t>
      </w:r>
    </w:p>
    <w:p w:rsidR="003A0099" w:rsidRPr="00C978C6" w:rsidRDefault="003A0099" w:rsidP="003720AE">
      <w:pPr>
        <w:spacing w:line="360" w:lineRule="auto"/>
        <w:jc w:val="both"/>
        <w:rPr>
          <w:rFonts w:ascii="Times New Roman" w:hAnsi="Times New Roman" w:cs="Times New Roman"/>
          <w:sz w:val="24"/>
          <w:szCs w:val="24"/>
        </w:rPr>
      </w:pPr>
      <w:r w:rsidRPr="00C978C6">
        <w:rPr>
          <w:rFonts w:ascii="Times New Roman" w:hAnsi="Times New Roman" w:cs="Times New Roman"/>
          <w:sz w:val="24"/>
          <w:szCs w:val="24"/>
        </w:rPr>
        <w:t xml:space="preserve">The infection of </w:t>
      </w:r>
      <w:r w:rsidR="005E0D7E">
        <w:rPr>
          <w:rFonts w:ascii="Times New Roman" w:hAnsi="Times New Roman" w:cs="Times New Roman"/>
          <w:i/>
          <w:iCs/>
          <w:sz w:val="24"/>
          <w:szCs w:val="24"/>
        </w:rPr>
        <w:t>Aspergillus fumigatus</w:t>
      </w:r>
      <w:r w:rsidRPr="00C978C6">
        <w:rPr>
          <w:rFonts w:ascii="Times New Roman" w:hAnsi="Times New Roman" w:cs="Times New Roman"/>
          <w:i/>
          <w:iCs/>
          <w:sz w:val="24"/>
          <w:szCs w:val="24"/>
        </w:rPr>
        <w:t xml:space="preserve"> </w:t>
      </w:r>
      <w:r w:rsidRPr="00C978C6">
        <w:rPr>
          <w:rFonts w:ascii="Times New Roman" w:hAnsi="Times New Roman" w:cs="Times New Roman"/>
          <w:sz w:val="24"/>
          <w:szCs w:val="24"/>
        </w:rPr>
        <w:t>was intro</w:t>
      </w:r>
      <w:r>
        <w:rPr>
          <w:rFonts w:ascii="Times New Roman" w:hAnsi="Times New Roman" w:cs="Times New Roman"/>
          <w:sz w:val="24"/>
          <w:szCs w:val="24"/>
        </w:rPr>
        <w:t>duced at Day-12 to all birds (T</w:t>
      </w:r>
      <w:r>
        <w:rPr>
          <w:rFonts w:ascii="Times New Roman" w:hAnsi="Times New Roman" w:cs="Times New Roman"/>
          <w:sz w:val="24"/>
          <w:szCs w:val="24"/>
          <w:vertAlign w:val="subscript"/>
        </w:rPr>
        <w:t>0</w:t>
      </w:r>
      <w:r>
        <w:rPr>
          <w:rFonts w:ascii="Times New Roman" w:hAnsi="Times New Roman" w:cs="Times New Roman"/>
          <w:sz w:val="24"/>
          <w:szCs w:val="24"/>
        </w:rPr>
        <w:t xml:space="preserve"> to T</w:t>
      </w:r>
      <w:r>
        <w:rPr>
          <w:rFonts w:ascii="Times New Roman" w:hAnsi="Times New Roman" w:cs="Times New Roman"/>
          <w:sz w:val="24"/>
          <w:szCs w:val="24"/>
          <w:vertAlign w:val="subscript"/>
        </w:rPr>
        <w:t>7</w:t>
      </w:r>
      <w:r w:rsidRPr="00C978C6">
        <w:rPr>
          <w:rFonts w:ascii="Times New Roman" w:hAnsi="Times New Roman" w:cs="Times New Roman"/>
          <w:sz w:val="24"/>
          <w:szCs w:val="24"/>
        </w:rPr>
        <w:t xml:space="preserve"> group) through water with dropper</w:t>
      </w:r>
      <w:r>
        <w:rPr>
          <w:rFonts w:ascii="Times New Roman" w:hAnsi="Times New Roman" w:cs="Times New Roman"/>
          <w:sz w:val="24"/>
          <w:szCs w:val="24"/>
        </w:rPr>
        <w:t>. Infective</w:t>
      </w:r>
      <w:r w:rsidRPr="002478E8">
        <w:rPr>
          <w:rFonts w:ascii="Times New Roman" w:hAnsi="Times New Roman" w:cs="Times New Roman"/>
          <w:sz w:val="24"/>
          <w:szCs w:val="24"/>
        </w:rPr>
        <w:t xml:space="preserve"> dose w</w:t>
      </w:r>
      <w:r>
        <w:rPr>
          <w:rFonts w:ascii="Times New Roman" w:hAnsi="Times New Roman" w:cs="Times New Roman"/>
          <w:sz w:val="24"/>
          <w:szCs w:val="24"/>
        </w:rPr>
        <w:t>as 5 ppm</w:t>
      </w:r>
      <w:r w:rsidRPr="002478E8">
        <w:rPr>
          <w:rFonts w:ascii="Times New Roman" w:hAnsi="Times New Roman" w:cs="Times New Roman"/>
          <w:sz w:val="24"/>
          <w:szCs w:val="24"/>
        </w:rPr>
        <w:t xml:space="preserve"> on water according to Moss, 1998.</w:t>
      </w:r>
      <w:r w:rsidRPr="00C978C6">
        <w:rPr>
          <w:rFonts w:ascii="Times New Roman" w:hAnsi="Times New Roman" w:cs="Times New Roman"/>
          <w:sz w:val="24"/>
          <w:szCs w:val="24"/>
        </w:rPr>
        <w:t xml:space="preserve"> </w:t>
      </w:r>
    </w:p>
    <w:p w:rsidR="00382C5C" w:rsidRDefault="00382C5C" w:rsidP="003720AE">
      <w:pPr>
        <w:pStyle w:val="Default"/>
        <w:spacing w:line="360" w:lineRule="auto"/>
        <w:jc w:val="both"/>
        <w:rPr>
          <w:b/>
          <w:bCs/>
        </w:rPr>
      </w:pPr>
    </w:p>
    <w:p w:rsidR="003720AE" w:rsidRPr="00C978C6" w:rsidRDefault="003A0099" w:rsidP="003720AE">
      <w:pPr>
        <w:pStyle w:val="Default"/>
        <w:spacing w:line="360" w:lineRule="auto"/>
        <w:jc w:val="both"/>
      </w:pPr>
      <w:r>
        <w:rPr>
          <w:b/>
          <w:bCs/>
        </w:rPr>
        <w:t>3.9.4</w:t>
      </w:r>
      <w:r w:rsidR="005703F9">
        <w:rPr>
          <w:b/>
          <w:bCs/>
        </w:rPr>
        <w:t xml:space="preserve"> </w:t>
      </w:r>
      <w:r w:rsidR="003720AE" w:rsidRPr="00C978C6">
        <w:rPr>
          <w:b/>
          <w:bCs/>
        </w:rPr>
        <w:t xml:space="preserve">Treatment intervention </w:t>
      </w:r>
    </w:p>
    <w:p w:rsidR="00705A7D" w:rsidRPr="0021496D" w:rsidRDefault="003720AE" w:rsidP="003720AE">
      <w:pPr>
        <w:spacing w:line="360" w:lineRule="auto"/>
        <w:jc w:val="both"/>
        <w:rPr>
          <w:rFonts w:ascii="Times New Roman" w:hAnsi="Times New Roman" w:cs="Times New Roman"/>
          <w:sz w:val="24"/>
          <w:szCs w:val="24"/>
        </w:rPr>
      </w:pPr>
      <w:r>
        <w:rPr>
          <w:rFonts w:ascii="Times New Roman" w:hAnsi="Times New Roman" w:cs="Times New Roman"/>
          <w:sz w:val="24"/>
          <w:szCs w:val="24"/>
        </w:rPr>
        <w:t>The eight bird groups (T</w:t>
      </w:r>
      <w:r w:rsidR="003253E9">
        <w:rPr>
          <w:rFonts w:ascii="Times New Roman" w:hAnsi="Times New Roman" w:cs="Times New Roman"/>
          <w:sz w:val="24"/>
          <w:szCs w:val="24"/>
          <w:vertAlign w:val="subscript"/>
        </w:rPr>
        <w:t>0</w:t>
      </w:r>
      <w:r>
        <w:rPr>
          <w:rFonts w:ascii="Times New Roman" w:hAnsi="Times New Roman" w:cs="Times New Roman"/>
          <w:sz w:val="24"/>
          <w:szCs w:val="24"/>
        </w:rPr>
        <w:t>-</w:t>
      </w:r>
      <w:r w:rsidR="003253E9">
        <w:rPr>
          <w:rFonts w:ascii="Times New Roman" w:hAnsi="Times New Roman" w:cs="Times New Roman"/>
          <w:sz w:val="24"/>
          <w:szCs w:val="24"/>
        </w:rPr>
        <w:t>T</w:t>
      </w:r>
      <w:r w:rsidR="003253E9">
        <w:rPr>
          <w:rFonts w:ascii="Times New Roman" w:hAnsi="Times New Roman" w:cs="Times New Roman"/>
          <w:sz w:val="24"/>
          <w:szCs w:val="24"/>
          <w:vertAlign w:val="subscript"/>
        </w:rPr>
        <w:t>7</w:t>
      </w:r>
      <w:r w:rsidRPr="00C978C6">
        <w:rPr>
          <w:rFonts w:ascii="Times New Roman" w:hAnsi="Times New Roman" w:cs="Times New Roman"/>
          <w:sz w:val="24"/>
          <w:szCs w:val="24"/>
        </w:rPr>
        <w:t>) wer</w:t>
      </w:r>
      <w:r w:rsidR="005E0D7E">
        <w:rPr>
          <w:rFonts w:ascii="Times New Roman" w:hAnsi="Times New Roman" w:cs="Times New Roman"/>
          <w:sz w:val="24"/>
          <w:szCs w:val="24"/>
        </w:rPr>
        <w:t>e designed as follows (Figure 4</w:t>
      </w:r>
      <w:r w:rsidRPr="00C978C6">
        <w:rPr>
          <w:rFonts w:ascii="Times New Roman" w:hAnsi="Times New Roman" w:cs="Times New Roman"/>
          <w:sz w:val="24"/>
          <w:szCs w:val="24"/>
        </w:rPr>
        <w:t>)</w:t>
      </w:r>
      <w:r w:rsidR="00497502">
        <w:rPr>
          <w:rFonts w:ascii="Times New Roman" w:hAnsi="Times New Roman" w:cs="Times New Roman"/>
          <w:sz w:val="24"/>
          <w:szCs w:val="24"/>
        </w:rPr>
        <w:t>. Each</w:t>
      </w:r>
      <w:r w:rsidR="005E0D7E">
        <w:rPr>
          <w:rFonts w:ascii="Times New Roman" w:hAnsi="Times New Roman" w:cs="Times New Roman"/>
          <w:sz w:val="24"/>
          <w:szCs w:val="24"/>
        </w:rPr>
        <w:t xml:space="preserve"> group consisted</w:t>
      </w:r>
      <w:r w:rsidRPr="00C978C6">
        <w:rPr>
          <w:rFonts w:ascii="Times New Roman" w:hAnsi="Times New Roman" w:cs="Times New Roman"/>
          <w:sz w:val="24"/>
          <w:szCs w:val="24"/>
        </w:rPr>
        <w:t xml:space="preserve"> of 9 birds.</w:t>
      </w:r>
    </w:p>
    <w:p w:rsidR="003720AE" w:rsidRDefault="00021034" w:rsidP="003720AE">
      <w:pPr>
        <w:spacing w:line="360" w:lineRule="auto"/>
        <w:jc w:val="both"/>
        <w:rPr>
          <w:sz w:val="23"/>
          <w:szCs w:val="23"/>
        </w:rPr>
      </w:pPr>
      <w:r>
        <w:rPr>
          <w:noProof/>
          <w:sz w:val="23"/>
          <w:szCs w:val="23"/>
        </w:rPr>
        <w:drawing>
          <wp:inline distT="0" distB="0" distL="0" distR="0">
            <wp:extent cx="5366657" cy="3385457"/>
            <wp:effectExtent l="0" t="19050" r="0" b="5443"/>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3720AE" w:rsidRPr="00E51C8A" w:rsidRDefault="00A915BC" w:rsidP="00A915BC">
      <w:pPr>
        <w:spacing w:line="360" w:lineRule="auto"/>
        <w:rPr>
          <w:rFonts w:ascii="Times New Roman" w:hAnsi="Times New Roman" w:cs="Times New Roman"/>
          <w:sz w:val="24"/>
          <w:szCs w:val="24"/>
        </w:rPr>
      </w:pPr>
      <w:r>
        <w:rPr>
          <w:rFonts w:ascii="Times New Roman" w:hAnsi="Times New Roman" w:cs="Times New Roman"/>
          <w:b/>
          <w:bCs/>
          <w:sz w:val="24"/>
          <w:szCs w:val="24"/>
        </w:rPr>
        <w:t xml:space="preserve">                             </w:t>
      </w:r>
      <w:r w:rsidR="001C7114">
        <w:rPr>
          <w:rFonts w:ascii="Times New Roman" w:hAnsi="Times New Roman" w:cs="Times New Roman"/>
          <w:b/>
          <w:bCs/>
          <w:sz w:val="24"/>
          <w:szCs w:val="24"/>
        </w:rPr>
        <w:t>Figure 4</w:t>
      </w:r>
      <w:r w:rsidR="003720AE" w:rsidRPr="00E51C8A">
        <w:rPr>
          <w:rFonts w:ascii="Times New Roman" w:hAnsi="Times New Roman" w:cs="Times New Roman"/>
          <w:b/>
          <w:bCs/>
          <w:sz w:val="24"/>
          <w:szCs w:val="24"/>
        </w:rPr>
        <w:t>: Layout of treatment intervention</w:t>
      </w:r>
    </w:p>
    <w:p w:rsidR="003720AE" w:rsidRPr="00010B56" w:rsidRDefault="005703F9" w:rsidP="003720AE">
      <w:pPr>
        <w:pStyle w:val="Default"/>
        <w:spacing w:line="360" w:lineRule="auto"/>
        <w:jc w:val="both"/>
      </w:pPr>
      <w:r>
        <w:rPr>
          <w:b/>
          <w:bCs/>
        </w:rPr>
        <w:t xml:space="preserve">3.9.5 </w:t>
      </w:r>
      <w:r w:rsidR="003720AE" w:rsidRPr="00010B56">
        <w:rPr>
          <w:b/>
          <w:bCs/>
        </w:rPr>
        <w:t xml:space="preserve">Diagnosis by clinical signs after infection </w:t>
      </w:r>
    </w:p>
    <w:p w:rsidR="003C3190" w:rsidRDefault="007F6916" w:rsidP="003720A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576" behindDoc="1" locked="0" layoutInCell="1" allowOverlap="1">
            <wp:simplePos x="0" y="0"/>
            <wp:positionH relativeFrom="column">
              <wp:posOffset>10160</wp:posOffset>
            </wp:positionH>
            <wp:positionV relativeFrom="paragraph">
              <wp:posOffset>975995</wp:posOffset>
            </wp:positionV>
            <wp:extent cx="2669540" cy="2002790"/>
            <wp:effectExtent l="19050" t="0" r="0" b="0"/>
            <wp:wrapTight wrapText="bothSides">
              <wp:wrapPolygon edited="0">
                <wp:start x="-154" y="0"/>
                <wp:lineTo x="-154" y="21367"/>
                <wp:lineTo x="21579" y="21367"/>
                <wp:lineTo x="21579" y="0"/>
                <wp:lineTo x="-154" y="0"/>
              </wp:wrapPolygon>
            </wp:wrapTight>
            <wp:docPr id="9" name="Picture 7" descr="D:\thesis picture\113___01\IMG_7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hesis picture\113___01\IMG_7960.JPG"/>
                    <pic:cNvPicPr>
                      <a:picLocks noChangeAspect="1" noChangeArrowheads="1"/>
                    </pic:cNvPicPr>
                  </pic:nvPicPr>
                  <pic:blipFill>
                    <a:blip r:embed="rId19" cstate="print"/>
                    <a:srcRect/>
                    <a:stretch>
                      <a:fillRect/>
                    </a:stretch>
                  </pic:blipFill>
                  <pic:spPr bwMode="auto">
                    <a:xfrm>
                      <a:off x="0" y="0"/>
                      <a:ext cx="2669540" cy="2002790"/>
                    </a:xfrm>
                    <a:prstGeom prst="rect">
                      <a:avLst/>
                    </a:prstGeom>
                    <a:noFill/>
                    <a:ln w="9525">
                      <a:noFill/>
                      <a:miter lim="800000"/>
                      <a:headEnd/>
                      <a:tailEnd/>
                    </a:ln>
                  </pic:spPr>
                </pic:pic>
              </a:graphicData>
            </a:graphic>
          </wp:anchor>
        </w:drawing>
      </w:r>
      <w:r w:rsidR="003C3190">
        <w:rPr>
          <w:rFonts w:ascii="Times New Roman" w:hAnsi="Times New Roman" w:cs="Times New Roman"/>
          <w:noProof/>
          <w:sz w:val="24"/>
          <w:szCs w:val="24"/>
        </w:rPr>
        <w:drawing>
          <wp:anchor distT="0" distB="0" distL="114300" distR="114300" simplePos="0" relativeHeight="251673600" behindDoc="1" locked="0" layoutInCell="1" allowOverlap="1">
            <wp:simplePos x="0" y="0"/>
            <wp:positionH relativeFrom="column">
              <wp:posOffset>2755900</wp:posOffset>
            </wp:positionH>
            <wp:positionV relativeFrom="paragraph">
              <wp:posOffset>975995</wp:posOffset>
            </wp:positionV>
            <wp:extent cx="2593340" cy="2002790"/>
            <wp:effectExtent l="19050" t="0" r="0" b="0"/>
            <wp:wrapTight wrapText="bothSides">
              <wp:wrapPolygon edited="0">
                <wp:start x="-159" y="0"/>
                <wp:lineTo x="-159" y="21367"/>
                <wp:lineTo x="21579" y="21367"/>
                <wp:lineTo x="21579" y="0"/>
                <wp:lineTo x="-159" y="0"/>
              </wp:wrapPolygon>
            </wp:wrapTight>
            <wp:docPr id="10" name="Picture 8" descr="D:\thesis picture\113___01\IMG_7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hesis picture\113___01\IMG_7851.JPG"/>
                    <pic:cNvPicPr>
                      <a:picLocks noChangeAspect="1" noChangeArrowheads="1"/>
                    </pic:cNvPicPr>
                  </pic:nvPicPr>
                  <pic:blipFill>
                    <a:blip r:embed="rId20" cstate="print"/>
                    <a:srcRect/>
                    <a:stretch>
                      <a:fillRect/>
                    </a:stretch>
                  </pic:blipFill>
                  <pic:spPr bwMode="auto">
                    <a:xfrm>
                      <a:off x="0" y="0"/>
                      <a:ext cx="2593340" cy="2002790"/>
                    </a:xfrm>
                    <a:prstGeom prst="rect">
                      <a:avLst/>
                    </a:prstGeom>
                    <a:noFill/>
                    <a:ln w="9525">
                      <a:noFill/>
                      <a:miter lim="800000"/>
                      <a:headEnd/>
                      <a:tailEnd/>
                    </a:ln>
                  </pic:spPr>
                </pic:pic>
              </a:graphicData>
            </a:graphic>
          </wp:anchor>
        </w:drawing>
      </w:r>
      <w:r w:rsidR="003720AE">
        <w:rPr>
          <w:rFonts w:ascii="Times New Roman" w:hAnsi="Times New Roman" w:cs="Times New Roman"/>
          <w:sz w:val="24"/>
          <w:szCs w:val="24"/>
        </w:rPr>
        <w:t>At day 16</w:t>
      </w:r>
      <w:r w:rsidR="003720AE" w:rsidRPr="00010B56">
        <w:rPr>
          <w:rFonts w:ascii="Times New Roman" w:hAnsi="Times New Roman" w:cs="Times New Roman"/>
          <w:sz w:val="24"/>
          <w:szCs w:val="24"/>
        </w:rPr>
        <w:t xml:space="preserve"> broilers </w:t>
      </w:r>
      <w:r w:rsidR="003720AE">
        <w:rPr>
          <w:rFonts w:ascii="Times New Roman" w:hAnsi="Times New Roman" w:cs="Times New Roman"/>
          <w:sz w:val="24"/>
          <w:szCs w:val="24"/>
        </w:rPr>
        <w:t>started to show clinical sign like</w:t>
      </w:r>
      <w:r w:rsidR="00497502">
        <w:rPr>
          <w:rFonts w:ascii="Times New Roman" w:hAnsi="Times New Roman" w:cs="Times New Roman"/>
          <w:sz w:val="24"/>
          <w:szCs w:val="24"/>
        </w:rPr>
        <w:t xml:space="preserve"> gasping, dyspnoea,</w:t>
      </w:r>
      <w:r w:rsidR="003720AE" w:rsidRPr="00C549FF">
        <w:rPr>
          <w:rFonts w:ascii="Times New Roman" w:hAnsi="Times New Roman" w:cs="Times New Roman"/>
          <w:sz w:val="24"/>
          <w:szCs w:val="24"/>
        </w:rPr>
        <w:t xml:space="preserve"> </w:t>
      </w:r>
      <w:r w:rsidR="00F14F19" w:rsidRPr="00C549FF">
        <w:rPr>
          <w:rFonts w:ascii="Times New Roman" w:hAnsi="Times New Roman" w:cs="Times New Roman"/>
          <w:sz w:val="24"/>
          <w:szCs w:val="24"/>
        </w:rPr>
        <w:t>and drowsiness</w:t>
      </w:r>
      <w:r w:rsidR="003720AE">
        <w:rPr>
          <w:rFonts w:ascii="Times New Roman" w:hAnsi="Times New Roman" w:cs="Times New Roman"/>
          <w:sz w:val="24"/>
          <w:szCs w:val="24"/>
        </w:rPr>
        <w:t xml:space="preserve">. They were suffered </w:t>
      </w:r>
      <w:r w:rsidR="00497502">
        <w:rPr>
          <w:rFonts w:ascii="Times New Roman" w:hAnsi="Times New Roman" w:cs="Times New Roman"/>
          <w:sz w:val="24"/>
          <w:szCs w:val="24"/>
        </w:rPr>
        <w:t>from</w:t>
      </w:r>
      <w:r w:rsidR="003720AE">
        <w:rPr>
          <w:sz w:val="23"/>
          <w:szCs w:val="23"/>
        </w:rPr>
        <w:t xml:space="preserve"> </w:t>
      </w:r>
      <w:r w:rsidR="003720AE" w:rsidRPr="00010B56">
        <w:rPr>
          <w:rFonts w:ascii="Times New Roman" w:hAnsi="Times New Roman" w:cs="Times New Roman"/>
          <w:sz w:val="24"/>
          <w:szCs w:val="24"/>
        </w:rPr>
        <w:t>coughing and mucus through nostrils</w:t>
      </w:r>
      <w:r w:rsidR="003720AE">
        <w:rPr>
          <w:rFonts w:ascii="Times New Roman" w:hAnsi="Times New Roman" w:cs="Times New Roman"/>
          <w:sz w:val="24"/>
          <w:szCs w:val="24"/>
        </w:rPr>
        <w:t>. I</w:t>
      </w:r>
      <w:r w:rsidR="003720AE" w:rsidRPr="00010B56">
        <w:rPr>
          <w:rFonts w:ascii="Times New Roman" w:hAnsi="Times New Roman" w:cs="Times New Roman"/>
          <w:sz w:val="24"/>
          <w:szCs w:val="24"/>
        </w:rPr>
        <w:t>nfected birds were thirsty, de</w:t>
      </w:r>
      <w:r w:rsidR="003720AE">
        <w:rPr>
          <w:rFonts w:ascii="Times New Roman" w:hAnsi="Times New Roman" w:cs="Times New Roman"/>
          <w:sz w:val="24"/>
          <w:szCs w:val="24"/>
        </w:rPr>
        <w:t>creased feed intake</w:t>
      </w:r>
      <w:r w:rsidR="005E0D7E">
        <w:rPr>
          <w:rFonts w:ascii="Times New Roman" w:hAnsi="Times New Roman" w:cs="Times New Roman"/>
          <w:sz w:val="24"/>
          <w:szCs w:val="24"/>
        </w:rPr>
        <w:t xml:space="preserve"> (Figure 5)</w:t>
      </w:r>
      <w:r w:rsidR="003720AE" w:rsidRPr="00010B56">
        <w:rPr>
          <w:rFonts w:ascii="Times New Roman" w:hAnsi="Times New Roman" w:cs="Times New Roman"/>
          <w:sz w:val="24"/>
          <w:szCs w:val="24"/>
        </w:rPr>
        <w:t>.</w:t>
      </w:r>
    </w:p>
    <w:p w:rsidR="007F6916" w:rsidRDefault="001C7114" w:rsidP="003720AE">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Figure 5</w:t>
      </w:r>
      <w:r w:rsidR="007F6916">
        <w:rPr>
          <w:rFonts w:ascii="Times New Roman" w:hAnsi="Times New Roman" w:cs="Times New Roman"/>
          <w:b/>
          <w:sz w:val="24"/>
          <w:szCs w:val="24"/>
        </w:rPr>
        <w:t>: Infected birds with suffocation, dyspnoea and dizziness</w:t>
      </w:r>
    </w:p>
    <w:p w:rsidR="003720AE" w:rsidRPr="007F6916" w:rsidRDefault="005703F9" w:rsidP="003720AE">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3.9.6 </w:t>
      </w:r>
      <w:r w:rsidR="003720AE">
        <w:rPr>
          <w:rFonts w:ascii="Times New Roman" w:hAnsi="Times New Roman" w:cs="Times New Roman"/>
          <w:b/>
          <w:sz w:val="24"/>
          <w:szCs w:val="24"/>
        </w:rPr>
        <w:t>Diagnosis by post mortem</w:t>
      </w:r>
    </w:p>
    <w:p w:rsidR="003720AE" w:rsidRDefault="00DC3F25" w:rsidP="003720A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4624" behindDoc="1" locked="0" layoutInCell="1" allowOverlap="1">
            <wp:simplePos x="0" y="0"/>
            <wp:positionH relativeFrom="column">
              <wp:posOffset>20955</wp:posOffset>
            </wp:positionH>
            <wp:positionV relativeFrom="paragraph">
              <wp:posOffset>654685</wp:posOffset>
            </wp:positionV>
            <wp:extent cx="2761615" cy="2122170"/>
            <wp:effectExtent l="19050" t="0" r="635" b="0"/>
            <wp:wrapTight wrapText="bothSides">
              <wp:wrapPolygon edited="0">
                <wp:start x="-149" y="0"/>
                <wp:lineTo x="-149" y="21329"/>
                <wp:lineTo x="21605" y="21329"/>
                <wp:lineTo x="21605" y="0"/>
                <wp:lineTo x="-149" y="0"/>
              </wp:wrapPolygon>
            </wp:wrapTight>
            <wp:docPr id="11" name="Picture 9" descr="C:\Users\Rocky\Downloads\SHAREit\Pictures\IMG_20151123_120758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cky\Downloads\SHAREit\Pictures\IMG_20151123_120758748.jpg"/>
                    <pic:cNvPicPr>
                      <a:picLocks noChangeAspect="1" noChangeArrowheads="1"/>
                    </pic:cNvPicPr>
                  </pic:nvPicPr>
                  <pic:blipFill>
                    <a:blip r:embed="rId21" cstate="print"/>
                    <a:srcRect/>
                    <a:stretch>
                      <a:fillRect/>
                    </a:stretch>
                  </pic:blipFill>
                  <pic:spPr bwMode="auto">
                    <a:xfrm>
                      <a:off x="0" y="0"/>
                      <a:ext cx="2761615" cy="212217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75648" behindDoc="1" locked="0" layoutInCell="1" allowOverlap="1">
            <wp:simplePos x="0" y="0"/>
            <wp:positionH relativeFrom="column">
              <wp:posOffset>2840355</wp:posOffset>
            </wp:positionH>
            <wp:positionV relativeFrom="paragraph">
              <wp:posOffset>654685</wp:posOffset>
            </wp:positionV>
            <wp:extent cx="2625725" cy="2122170"/>
            <wp:effectExtent l="19050" t="0" r="3175" b="0"/>
            <wp:wrapTight wrapText="bothSides">
              <wp:wrapPolygon edited="0">
                <wp:start x="-157" y="0"/>
                <wp:lineTo x="-157" y="21329"/>
                <wp:lineTo x="21626" y="21329"/>
                <wp:lineTo x="21626" y="0"/>
                <wp:lineTo x="-157" y="0"/>
              </wp:wrapPolygon>
            </wp:wrapTight>
            <wp:docPr id="12" name="Picture 10" descr="D:\thesis picture\113___01\IMG_7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hesis picture\113___01\IMG_7987.JPG"/>
                    <pic:cNvPicPr>
                      <a:picLocks noChangeAspect="1" noChangeArrowheads="1"/>
                    </pic:cNvPicPr>
                  </pic:nvPicPr>
                  <pic:blipFill>
                    <a:blip r:embed="rId22" cstate="print"/>
                    <a:srcRect/>
                    <a:stretch>
                      <a:fillRect/>
                    </a:stretch>
                  </pic:blipFill>
                  <pic:spPr bwMode="auto">
                    <a:xfrm>
                      <a:off x="0" y="0"/>
                      <a:ext cx="2625725" cy="2122170"/>
                    </a:xfrm>
                    <a:prstGeom prst="rect">
                      <a:avLst/>
                    </a:prstGeom>
                    <a:noFill/>
                    <a:ln w="9525">
                      <a:noFill/>
                      <a:miter lim="800000"/>
                      <a:headEnd/>
                      <a:tailEnd/>
                    </a:ln>
                  </pic:spPr>
                </pic:pic>
              </a:graphicData>
            </a:graphic>
          </wp:anchor>
        </w:drawing>
      </w:r>
      <w:r w:rsidR="003720AE" w:rsidRPr="00010B56">
        <w:rPr>
          <w:rFonts w:ascii="Times New Roman" w:hAnsi="Times New Roman" w:cs="Times New Roman"/>
          <w:sz w:val="24"/>
          <w:szCs w:val="24"/>
        </w:rPr>
        <w:t>After post mortem, characteristics whitish/yellowish</w:t>
      </w:r>
      <w:r w:rsidR="003720AE" w:rsidRPr="00010B56">
        <w:rPr>
          <w:rFonts w:ascii="Times New Roman" w:hAnsi="Times New Roman" w:cs="Times New Roman"/>
          <w:color w:val="000000"/>
          <w:sz w:val="24"/>
          <w:szCs w:val="24"/>
        </w:rPr>
        <w:t xml:space="preserve"> nodules or plaques within the lungs and on the air sacs with</w:t>
      </w:r>
      <w:r w:rsidR="003720AE" w:rsidRPr="00010B56">
        <w:rPr>
          <w:rFonts w:ascii="Times New Roman" w:hAnsi="Times New Roman" w:cs="Times New Roman"/>
          <w:sz w:val="24"/>
          <w:szCs w:val="24"/>
        </w:rPr>
        <w:t xml:space="preserve"> congested lung in dead birds</w:t>
      </w:r>
      <w:r w:rsidR="005E0D7E">
        <w:rPr>
          <w:rFonts w:ascii="Times New Roman" w:hAnsi="Times New Roman" w:cs="Times New Roman"/>
          <w:sz w:val="24"/>
          <w:szCs w:val="24"/>
        </w:rPr>
        <w:t xml:space="preserve"> were observed (Figure 6)</w:t>
      </w:r>
      <w:r w:rsidR="003720AE" w:rsidRPr="00010B56">
        <w:rPr>
          <w:rFonts w:ascii="Times New Roman" w:hAnsi="Times New Roman" w:cs="Times New Roman"/>
          <w:sz w:val="24"/>
          <w:szCs w:val="24"/>
        </w:rPr>
        <w:t>.</w:t>
      </w:r>
    </w:p>
    <w:p w:rsidR="007F6916" w:rsidRPr="00DC3F25" w:rsidRDefault="001C7114" w:rsidP="003720AE">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Figure 6</w:t>
      </w:r>
      <w:r w:rsidR="00DC3F25">
        <w:rPr>
          <w:rFonts w:ascii="Times New Roman" w:hAnsi="Times New Roman" w:cs="Times New Roman"/>
          <w:b/>
          <w:sz w:val="24"/>
          <w:szCs w:val="24"/>
        </w:rPr>
        <w:t>: Nodules in lung and congested heart, liver of infected birds</w:t>
      </w:r>
    </w:p>
    <w:p w:rsidR="00DC3F25" w:rsidRDefault="00DC3F25" w:rsidP="003720AE">
      <w:pPr>
        <w:autoSpaceDE w:val="0"/>
        <w:autoSpaceDN w:val="0"/>
        <w:adjustRightInd w:val="0"/>
        <w:spacing w:after="0" w:line="360" w:lineRule="auto"/>
        <w:jc w:val="both"/>
        <w:rPr>
          <w:rFonts w:ascii="Times New Roman" w:hAnsi="Times New Roman" w:cs="Times New Roman"/>
          <w:sz w:val="24"/>
          <w:szCs w:val="24"/>
        </w:rPr>
      </w:pPr>
    </w:p>
    <w:p w:rsidR="003720AE" w:rsidRPr="00FE6BFB" w:rsidRDefault="005703F9" w:rsidP="003720AE">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3.9.7 </w:t>
      </w:r>
      <w:r w:rsidR="003720AE" w:rsidRPr="00FE6BFB">
        <w:rPr>
          <w:rFonts w:ascii="Times New Roman" w:hAnsi="Times New Roman" w:cs="Times New Roman"/>
          <w:b/>
          <w:sz w:val="24"/>
          <w:szCs w:val="24"/>
        </w:rPr>
        <w:t>Confirmation by culture of sample</w:t>
      </w:r>
    </w:p>
    <w:p w:rsidR="00700C7E" w:rsidRPr="00FE6BFB" w:rsidRDefault="003720AE" w:rsidP="003720AE">
      <w:pPr>
        <w:autoSpaceDE w:val="0"/>
        <w:autoSpaceDN w:val="0"/>
        <w:adjustRightInd w:val="0"/>
        <w:spacing w:after="0" w:line="360" w:lineRule="auto"/>
        <w:jc w:val="both"/>
        <w:rPr>
          <w:rFonts w:ascii="Times New Roman" w:hAnsi="Times New Roman" w:cs="Times New Roman"/>
          <w:sz w:val="24"/>
          <w:szCs w:val="24"/>
        </w:rPr>
      </w:pPr>
      <w:r w:rsidRPr="00FE6BFB">
        <w:rPr>
          <w:rFonts w:ascii="Times New Roman" w:hAnsi="Times New Roman" w:cs="Times New Roman"/>
          <w:sz w:val="24"/>
          <w:szCs w:val="24"/>
        </w:rPr>
        <w:t>Clinical signs and pathologic fi</w:t>
      </w:r>
      <w:r w:rsidR="003253E9">
        <w:rPr>
          <w:rFonts w:ascii="Times New Roman" w:hAnsi="Times New Roman" w:cs="Times New Roman"/>
          <w:sz w:val="24"/>
          <w:szCs w:val="24"/>
        </w:rPr>
        <w:t xml:space="preserve">ndings are not sufficient for </w:t>
      </w:r>
      <w:r w:rsidR="005E0D7E">
        <w:rPr>
          <w:rFonts w:ascii="Times New Roman" w:hAnsi="Times New Roman" w:cs="Times New Roman"/>
          <w:sz w:val="24"/>
          <w:szCs w:val="24"/>
        </w:rPr>
        <w:t>diagnosis</w:t>
      </w:r>
      <w:r w:rsidR="00497502">
        <w:rPr>
          <w:rFonts w:ascii="Times New Roman" w:hAnsi="Times New Roman" w:cs="Times New Roman"/>
          <w:sz w:val="24"/>
          <w:szCs w:val="24"/>
        </w:rPr>
        <w:t>, thus</w:t>
      </w:r>
      <w:r w:rsidRPr="00FE6BFB">
        <w:rPr>
          <w:rFonts w:ascii="Times New Roman" w:hAnsi="Times New Roman" w:cs="Times New Roman"/>
          <w:sz w:val="24"/>
          <w:szCs w:val="24"/>
        </w:rPr>
        <w:t xml:space="preserve"> laboratory confirmation by isolation of </w:t>
      </w:r>
      <w:r w:rsidRPr="00FE6BFB">
        <w:rPr>
          <w:rFonts w:ascii="Times New Roman" w:hAnsi="Times New Roman" w:cs="Times New Roman"/>
          <w:i/>
          <w:iCs/>
          <w:sz w:val="24"/>
          <w:szCs w:val="24"/>
        </w:rPr>
        <w:t>Asperg</w:t>
      </w:r>
      <w:r w:rsidR="005E0D7E">
        <w:rPr>
          <w:rFonts w:ascii="Times New Roman" w:hAnsi="Times New Roman" w:cs="Times New Roman"/>
          <w:i/>
          <w:iCs/>
          <w:sz w:val="24"/>
          <w:szCs w:val="24"/>
        </w:rPr>
        <w:t>illus fumigatus</w:t>
      </w:r>
      <w:r w:rsidRPr="00FE6BFB">
        <w:rPr>
          <w:rFonts w:ascii="Times New Roman" w:hAnsi="Times New Roman" w:cs="Times New Roman"/>
          <w:i/>
          <w:iCs/>
          <w:sz w:val="24"/>
          <w:szCs w:val="24"/>
        </w:rPr>
        <w:t xml:space="preserve"> </w:t>
      </w:r>
      <w:r w:rsidRPr="00FE6BFB">
        <w:rPr>
          <w:rFonts w:ascii="Times New Roman" w:hAnsi="Times New Roman" w:cs="Times New Roman"/>
          <w:sz w:val="24"/>
          <w:szCs w:val="24"/>
        </w:rPr>
        <w:t>is necessary. Nodular lung sample was collected from dead birds</w:t>
      </w:r>
      <w:r w:rsidR="00497502">
        <w:rPr>
          <w:rFonts w:ascii="Times New Roman" w:hAnsi="Times New Roman" w:cs="Times New Roman"/>
          <w:sz w:val="24"/>
          <w:szCs w:val="24"/>
        </w:rPr>
        <w:t>;</w:t>
      </w:r>
      <w:r w:rsidR="005E0D7E">
        <w:rPr>
          <w:rFonts w:ascii="Times New Roman" w:hAnsi="Times New Roman" w:cs="Times New Roman"/>
          <w:sz w:val="24"/>
          <w:szCs w:val="24"/>
        </w:rPr>
        <w:t xml:space="preserve"> was inoculated onto Sabourau</w:t>
      </w:r>
      <w:r w:rsidRPr="00FE6BFB">
        <w:rPr>
          <w:rFonts w:ascii="Times New Roman" w:hAnsi="Times New Roman" w:cs="Times New Roman"/>
          <w:sz w:val="24"/>
          <w:szCs w:val="24"/>
        </w:rPr>
        <w:t xml:space="preserve">d Dextrose Agar (SDA) (Oxoid) and growth of fungi, hyphal tips </w:t>
      </w:r>
      <w:r w:rsidR="007E68F0">
        <w:rPr>
          <w:rFonts w:ascii="Times New Roman" w:hAnsi="Times New Roman" w:cs="Times New Roman"/>
          <w:sz w:val="24"/>
          <w:szCs w:val="24"/>
        </w:rPr>
        <w:t xml:space="preserve">and spores were observed </w:t>
      </w:r>
      <w:r w:rsidRPr="00FE6BFB">
        <w:rPr>
          <w:rFonts w:ascii="Times New Roman" w:hAnsi="Times New Roman" w:cs="Times New Roman"/>
          <w:sz w:val="24"/>
          <w:szCs w:val="24"/>
        </w:rPr>
        <w:t xml:space="preserve">after incubation </w:t>
      </w:r>
      <w:r w:rsidR="00497502">
        <w:rPr>
          <w:rFonts w:ascii="Times New Roman" w:hAnsi="Times New Roman" w:cs="Times New Roman"/>
          <w:sz w:val="24"/>
          <w:szCs w:val="24"/>
        </w:rPr>
        <w:t>for 3 days at 30°C (Moss, 1998)</w:t>
      </w:r>
      <w:r w:rsidRPr="00FE6BFB">
        <w:rPr>
          <w:rFonts w:ascii="Times New Roman" w:hAnsi="Times New Roman" w:cs="Times New Roman"/>
          <w:sz w:val="24"/>
          <w:szCs w:val="24"/>
        </w:rPr>
        <w:t xml:space="preserve"> producing green to green-blue colored colonies.</w:t>
      </w:r>
    </w:p>
    <w:p w:rsidR="002A1552" w:rsidRDefault="006B24F9" w:rsidP="00B733D2">
      <w:pPr>
        <w:pStyle w:val="Default"/>
        <w:spacing w:line="360" w:lineRule="auto"/>
        <w:jc w:val="both"/>
        <w:rPr>
          <w:color w:val="auto"/>
        </w:rPr>
      </w:pPr>
      <w:r>
        <w:rPr>
          <w:noProof/>
          <w:color w:val="auto"/>
        </w:rPr>
        <w:drawing>
          <wp:anchor distT="0" distB="0" distL="114300" distR="114300" simplePos="0" relativeHeight="251679744" behindDoc="1" locked="0" layoutInCell="1" allowOverlap="1">
            <wp:simplePos x="0" y="0"/>
            <wp:positionH relativeFrom="column">
              <wp:posOffset>796290</wp:posOffset>
            </wp:positionH>
            <wp:positionV relativeFrom="paragraph">
              <wp:posOffset>208915</wp:posOffset>
            </wp:positionV>
            <wp:extent cx="3390265" cy="2400935"/>
            <wp:effectExtent l="19050" t="0" r="635" b="0"/>
            <wp:wrapTight wrapText="bothSides">
              <wp:wrapPolygon edited="0">
                <wp:start x="-121" y="0"/>
                <wp:lineTo x="-121" y="21423"/>
                <wp:lineTo x="21604" y="21423"/>
                <wp:lineTo x="21604" y="0"/>
                <wp:lineTo x="-121" y="0"/>
              </wp:wrapPolygon>
            </wp:wrapTight>
            <wp:docPr id="17" name="Picture 1" descr="D:\thesis picture\DCIM\113___01\IMG_7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hesis picture\DCIM\113___01\IMG_7762.JPG"/>
                    <pic:cNvPicPr>
                      <a:picLocks noChangeAspect="1" noChangeArrowheads="1"/>
                    </pic:cNvPicPr>
                  </pic:nvPicPr>
                  <pic:blipFill>
                    <a:blip r:embed="rId23" cstate="print"/>
                    <a:srcRect/>
                    <a:stretch>
                      <a:fillRect/>
                    </a:stretch>
                  </pic:blipFill>
                  <pic:spPr bwMode="auto">
                    <a:xfrm>
                      <a:off x="0" y="0"/>
                      <a:ext cx="3390265" cy="2400935"/>
                    </a:xfrm>
                    <a:prstGeom prst="rect">
                      <a:avLst/>
                    </a:prstGeom>
                    <a:noFill/>
                    <a:ln w="9525">
                      <a:noFill/>
                      <a:miter lim="800000"/>
                      <a:headEnd/>
                      <a:tailEnd/>
                    </a:ln>
                  </pic:spPr>
                </pic:pic>
              </a:graphicData>
            </a:graphic>
          </wp:anchor>
        </w:drawing>
      </w:r>
    </w:p>
    <w:p w:rsidR="00700C7E" w:rsidRDefault="00700C7E" w:rsidP="00B733D2">
      <w:pPr>
        <w:pStyle w:val="Default"/>
        <w:spacing w:line="360" w:lineRule="auto"/>
        <w:jc w:val="both"/>
        <w:rPr>
          <w:b/>
          <w:bCs/>
        </w:rPr>
      </w:pPr>
    </w:p>
    <w:p w:rsidR="00700C7E" w:rsidRDefault="00700C7E" w:rsidP="00B733D2">
      <w:pPr>
        <w:pStyle w:val="Default"/>
        <w:spacing w:line="360" w:lineRule="auto"/>
        <w:jc w:val="both"/>
        <w:rPr>
          <w:b/>
          <w:bCs/>
        </w:rPr>
      </w:pPr>
    </w:p>
    <w:p w:rsidR="00700C7E" w:rsidRDefault="00700C7E" w:rsidP="00B733D2">
      <w:pPr>
        <w:pStyle w:val="Default"/>
        <w:spacing w:line="360" w:lineRule="auto"/>
        <w:jc w:val="both"/>
        <w:rPr>
          <w:b/>
          <w:bCs/>
        </w:rPr>
      </w:pPr>
    </w:p>
    <w:p w:rsidR="00700C7E" w:rsidRDefault="00700C7E" w:rsidP="00B733D2">
      <w:pPr>
        <w:pStyle w:val="Default"/>
        <w:spacing w:line="360" w:lineRule="auto"/>
        <w:jc w:val="both"/>
        <w:rPr>
          <w:b/>
          <w:bCs/>
        </w:rPr>
      </w:pPr>
    </w:p>
    <w:p w:rsidR="00700C7E" w:rsidRDefault="00700C7E" w:rsidP="00B733D2">
      <w:pPr>
        <w:pStyle w:val="Default"/>
        <w:spacing w:line="360" w:lineRule="auto"/>
        <w:jc w:val="both"/>
        <w:rPr>
          <w:b/>
          <w:bCs/>
        </w:rPr>
      </w:pPr>
    </w:p>
    <w:p w:rsidR="00700C7E" w:rsidRDefault="00700C7E" w:rsidP="00B733D2">
      <w:pPr>
        <w:pStyle w:val="Default"/>
        <w:spacing w:line="360" w:lineRule="auto"/>
        <w:jc w:val="both"/>
        <w:rPr>
          <w:b/>
          <w:bCs/>
        </w:rPr>
      </w:pPr>
    </w:p>
    <w:p w:rsidR="00700C7E" w:rsidRDefault="00700C7E" w:rsidP="00B733D2">
      <w:pPr>
        <w:pStyle w:val="Default"/>
        <w:spacing w:line="360" w:lineRule="auto"/>
        <w:jc w:val="both"/>
        <w:rPr>
          <w:b/>
          <w:bCs/>
        </w:rPr>
      </w:pPr>
    </w:p>
    <w:p w:rsidR="00700C7E" w:rsidRDefault="00700C7E" w:rsidP="00B733D2">
      <w:pPr>
        <w:pStyle w:val="Default"/>
        <w:spacing w:line="360" w:lineRule="auto"/>
        <w:jc w:val="both"/>
        <w:rPr>
          <w:b/>
          <w:bCs/>
        </w:rPr>
      </w:pPr>
    </w:p>
    <w:p w:rsidR="00700C7E" w:rsidRDefault="00700C7E" w:rsidP="00B733D2">
      <w:pPr>
        <w:pStyle w:val="Default"/>
        <w:spacing w:line="360" w:lineRule="auto"/>
        <w:jc w:val="both"/>
        <w:rPr>
          <w:b/>
          <w:bCs/>
        </w:rPr>
      </w:pPr>
    </w:p>
    <w:p w:rsidR="006B24F9" w:rsidRPr="006B24F9" w:rsidRDefault="006B24F9" w:rsidP="006B24F9">
      <w:pPr>
        <w:pStyle w:val="Default"/>
        <w:tabs>
          <w:tab w:val="left" w:pos="1354"/>
        </w:tabs>
        <w:spacing w:line="360" w:lineRule="auto"/>
        <w:jc w:val="both"/>
        <w:rPr>
          <w:b/>
          <w:bCs/>
        </w:rPr>
      </w:pPr>
      <w:r>
        <w:rPr>
          <w:b/>
          <w:bCs/>
        </w:rPr>
        <w:tab/>
        <w:t xml:space="preserve">    Figure 7: Culture of </w:t>
      </w:r>
      <w:r w:rsidRPr="006B24F9">
        <w:rPr>
          <w:b/>
          <w:bCs/>
          <w:i/>
        </w:rPr>
        <w:t>Aspergillus sp</w:t>
      </w:r>
      <w:r>
        <w:rPr>
          <w:b/>
          <w:bCs/>
          <w:i/>
        </w:rPr>
        <w:t xml:space="preserve">. </w:t>
      </w:r>
      <w:r>
        <w:rPr>
          <w:b/>
          <w:bCs/>
        </w:rPr>
        <w:t>on SDA</w:t>
      </w:r>
    </w:p>
    <w:p w:rsidR="006B24F9" w:rsidRDefault="006B24F9" w:rsidP="00B733D2">
      <w:pPr>
        <w:pStyle w:val="Default"/>
        <w:spacing w:line="360" w:lineRule="auto"/>
        <w:jc w:val="both"/>
        <w:rPr>
          <w:b/>
          <w:bCs/>
        </w:rPr>
      </w:pPr>
    </w:p>
    <w:p w:rsidR="006B24F9" w:rsidRDefault="006B24F9" w:rsidP="00B733D2">
      <w:pPr>
        <w:pStyle w:val="Default"/>
        <w:spacing w:line="360" w:lineRule="auto"/>
        <w:jc w:val="both"/>
        <w:rPr>
          <w:b/>
          <w:bCs/>
        </w:rPr>
      </w:pPr>
    </w:p>
    <w:p w:rsidR="00B733D2" w:rsidRDefault="005703F9" w:rsidP="00B733D2">
      <w:pPr>
        <w:pStyle w:val="Default"/>
        <w:spacing w:line="360" w:lineRule="auto"/>
        <w:jc w:val="both"/>
        <w:rPr>
          <w:b/>
          <w:bCs/>
        </w:rPr>
      </w:pPr>
      <w:r>
        <w:rPr>
          <w:b/>
          <w:bCs/>
        </w:rPr>
        <w:lastRenderedPageBreak/>
        <w:t xml:space="preserve">3.9.8 </w:t>
      </w:r>
      <w:r w:rsidR="003720AE" w:rsidRPr="00C978C6">
        <w:rPr>
          <w:b/>
          <w:bCs/>
        </w:rPr>
        <w:t>Treatment and post monitoring</w:t>
      </w:r>
    </w:p>
    <w:p w:rsidR="002A1552" w:rsidRDefault="003720AE" w:rsidP="003720AE">
      <w:pPr>
        <w:pStyle w:val="Default"/>
        <w:spacing w:line="360" w:lineRule="auto"/>
        <w:jc w:val="both"/>
      </w:pPr>
      <w:r w:rsidRPr="00C978C6">
        <w:t>After showing sign-symptom, treatment was starte</w:t>
      </w:r>
      <w:r w:rsidR="00497502">
        <w:t>d from 22</w:t>
      </w:r>
      <w:r w:rsidR="00497502" w:rsidRPr="00497502">
        <w:rPr>
          <w:vertAlign w:val="superscript"/>
        </w:rPr>
        <w:t>nd</w:t>
      </w:r>
      <w:r w:rsidR="00497502">
        <w:t xml:space="preserve"> </w:t>
      </w:r>
      <w:r w:rsidRPr="00C978C6">
        <w:t>day age of the birds. I</w:t>
      </w:r>
      <w:r>
        <w:t>n groups (</w:t>
      </w:r>
      <w:r w:rsidR="003253E9">
        <w:t>T</w:t>
      </w:r>
      <w:r w:rsidR="003253E9">
        <w:rPr>
          <w:vertAlign w:val="subscript"/>
        </w:rPr>
        <w:t>1</w:t>
      </w:r>
      <w:r w:rsidRPr="00C978C6">
        <w:t xml:space="preserve"> to </w:t>
      </w:r>
      <w:r w:rsidR="003253E9">
        <w:t>T</w:t>
      </w:r>
      <w:r w:rsidR="003253E9">
        <w:rPr>
          <w:vertAlign w:val="subscript"/>
        </w:rPr>
        <w:t>7</w:t>
      </w:r>
      <w:r w:rsidRPr="00C978C6">
        <w:t>), birds were treated according to th</w:t>
      </w:r>
      <w:r w:rsidR="005E0D7E">
        <w:t>eir treatment lay out (Figure 4</w:t>
      </w:r>
      <w:r>
        <w:t>). On every group except control untreated (</w:t>
      </w:r>
      <w:r w:rsidR="003253E9">
        <w:t>T</w:t>
      </w:r>
      <w:r w:rsidR="003253E9">
        <w:rPr>
          <w:vertAlign w:val="subscript"/>
        </w:rPr>
        <w:t>0</w:t>
      </w:r>
      <w:r>
        <w:t>)</w:t>
      </w:r>
      <w:r w:rsidRPr="00C978C6">
        <w:t xml:space="preserve"> group ethanolic and aqu</w:t>
      </w:r>
      <w:r w:rsidR="00497502">
        <w:t>e</w:t>
      </w:r>
      <w:r w:rsidRPr="00C978C6">
        <w:t>ous neem leaf extract were adminis</w:t>
      </w:r>
      <w:r>
        <w:t>tered through water</w:t>
      </w:r>
      <w:r w:rsidRPr="00C978C6">
        <w:t xml:space="preserve"> as</w:t>
      </w:r>
      <w:r>
        <w:t xml:space="preserve"> treatment layout</w:t>
      </w:r>
      <w:r w:rsidRPr="00C978C6">
        <w:t xml:space="preserve"> and continued up to Day-27.</w:t>
      </w:r>
    </w:p>
    <w:p w:rsidR="002A1552" w:rsidRDefault="002A1552" w:rsidP="003720AE">
      <w:pPr>
        <w:pStyle w:val="Default"/>
        <w:spacing w:line="360" w:lineRule="auto"/>
        <w:jc w:val="both"/>
      </w:pPr>
    </w:p>
    <w:p w:rsidR="003720AE" w:rsidRPr="00C978C6" w:rsidRDefault="005703F9" w:rsidP="003720AE">
      <w:pPr>
        <w:pStyle w:val="Default"/>
        <w:spacing w:line="360" w:lineRule="auto"/>
        <w:jc w:val="both"/>
      </w:pPr>
      <w:r>
        <w:rPr>
          <w:b/>
          <w:bCs/>
        </w:rPr>
        <w:t xml:space="preserve">3.9.9 </w:t>
      </w:r>
      <w:r w:rsidR="003720AE" w:rsidRPr="00C978C6">
        <w:rPr>
          <w:b/>
          <w:bCs/>
        </w:rPr>
        <w:t xml:space="preserve">Collection and preservation of sample </w:t>
      </w:r>
    </w:p>
    <w:p w:rsidR="003720AE" w:rsidRPr="00C978C6" w:rsidRDefault="003720AE" w:rsidP="004F7048">
      <w:pPr>
        <w:spacing w:line="360" w:lineRule="auto"/>
        <w:jc w:val="both"/>
        <w:rPr>
          <w:rFonts w:ascii="Times New Roman" w:hAnsi="Times New Roman" w:cs="Times New Roman"/>
          <w:sz w:val="24"/>
          <w:szCs w:val="24"/>
        </w:rPr>
      </w:pPr>
      <w:r w:rsidRPr="00C978C6">
        <w:rPr>
          <w:rFonts w:ascii="Times New Roman" w:hAnsi="Times New Roman" w:cs="Times New Roman"/>
          <w:sz w:val="24"/>
          <w:szCs w:val="24"/>
        </w:rPr>
        <w:t>Blood was collected at Day-22 and Day-28 from ju</w:t>
      </w:r>
      <w:r w:rsidR="005E0D7E">
        <w:rPr>
          <w:rFonts w:ascii="Times New Roman" w:hAnsi="Times New Roman" w:cs="Times New Roman"/>
          <w:sz w:val="24"/>
          <w:szCs w:val="24"/>
        </w:rPr>
        <w:t>gular vein of three randomly selected chicks in each group</w:t>
      </w:r>
      <w:r w:rsidRPr="00C978C6">
        <w:rPr>
          <w:rFonts w:ascii="Times New Roman" w:hAnsi="Times New Roman" w:cs="Times New Roman"/>
          <w:sz w:val="24"/>
          <w:szCs w:val="24"/>
        </w:rPr>
        <w:t xml:space="preserve"> and 1.5ml blood was placed into both vacutainer containing anticoagulant and without anticoagulant with identity number and </w:t>
      </w:r>
      <w:r w:rsidR="002A6E33">
        <w:rPr>
          <w:rFonts w:ascii="Times New Roman" w:hAnsi="Times New Roman" w:cs="Times New Roman"/>
          <w:sz w:val="24"/>
          <w:szCs w:val="24"/>
        </w:rPr>
        <w:t>group name in each vacutainer</w:t>
      </w:r>
      <w:r w:rsidR="005E0D7E">
        <w:rPr>
          <w:rFonts w:ascii="Times New Roman" w:hAnsi="Times New Roman" w:cs="Times New Roman"/>
          <w:sz w:val="24"/>
          <w:szCs w:val="24"/>
        </w:rPr>
        <w:t xml:space="preserve"> </w:t>
      </w:r>
      <w:r w:rsidRPr="00C978C6">
        <w:rPr>
          <w:rFonts w:ascii="Times New Roman" w:hAnsi="Times New Roman" w:cs="Times New Roman"/>
          <w:sz w:val="24"/>
          <w:szCs w:val="24"/>
        </w:rPr>
        <w:t xml:space="preserve">After collection, samples were immediately </w:t>
      </w:r>
      <w:r w:rsidR="002A6E33">
        <w:rPr>
          <w:rFonts w:ascii="Times New Roman" w:hAnsi="Times New Roman" w:cs="Times New Roman"/>
          <w:sz w:val="24"/>
          <w:szCs w:val="24"/>
        </w:rPr>
        <w:t>shipped to P</w:t>
      </w:r>
      <w:r w:rsidRPr="00C978C6">
        <w:rPr>
          <w:rFonts w:ascii="Times New Roman" w:hAnsi="Times New Roman" w:cs="Times New Roman"/>
          <w:sz w:val="24"/>
          <w:szCs w:val="24"/>
        </w:rPr>
        <w:t>hysiology laboratory of CVASU for hemat</w:t>
      </w:r>
      <w:r w:rsidR="002A6E33">
        <w:rPr>
          <w:rFonts w:ascii="Times New Roman" w:hAnsi="Times New Roman" w:cs="Times New Roman"/>
          <w:sz w:val="24"/>
          <w:szCs w:val="24"/>
        </w:rPr>
        <w:t>ological evaluation and Biochemistry</w:t>
      </w:r>
      <w:r w:rsidRPr="00C978C6">
        <w:rPr>
          <w:rFonts w:ascii="Times New Roman" w:hAnsi="Times New Roman" w:cs="Times New Roman"/>
          <w:sz w:val="24"/>
          <w:szCs w:val="24"/>
        </w:rPr>
        <w:t xml:space="preserve"> laboratory of CVASU for serum separation and biochemical analysis.</w:t>
      </w:r>
    </w:p>
    <w:p w:rsidR="00E31A91" w:rsidRDefault="00E31A91" w:rsidP="003720AE">
      <w:pPr>
        <w:pStyle w:val="Default"/>
        <w:spacing w:line="360" w:lineRule="auto"/>
        <w:jc w:val="both"/>
        <w:rPr>
          <w:b/>
          <w:bCs/>
        </w:rPr>
      </w:pPr>
    </w:p>
    <w:p w:rsidR="003720AE" w:rsidRPr="00C978C6" w:rsidRDefault="005703F9" w:rsidP="003720AE">
      <w:pPr>
        <w:pStyle w:val="Default"/>
        <w:spacing w:line="360" w:lineRule="auto"/>
        <w:jc w:val="both"/>
      </w:pPr>
      <w:r>
        <w:rPr>
          <w:b/>
          <w:bCs/>
        </w:rPr>
        <w:t xml:space="preserve">3.9.10 </w:t>
      </w:r>
      <w:r w:rsidR="003720AE" w:rsidRPr="00C978C6">
        <w:rPr>
          <w:b/>
          <w:bCs/>
        </w:rPr>
        <w:t xml:space="preserve">FCR calculation </w:t>
      </w:r>
    </w:p>
    <w:p w:rsidR="003720AE" w:rsidRPr="00C978C6" w:rsidRDefault="005E0D7E" w:rsidP="003720AE">
      <w:pPr>
        <w:pStyle w:val="Default"/>
        <w:spacing w:line="360" w:lineRule="auto"/>
        <w:jc w:val="both"/>
      </w:pPr>
      <w:r>
        <w:t>E</w:t>
      </w:r>
      <w:r w:rsidR="003720AE" w:rsidRPr="00C978C6">
        <w:t>very chick was weighed to measure appropr</w:t>
      </w:r>
      <w:r>
        <w:t xml:space="preserve">iate growth and </w:t>
      </w:r>
      <w:r w:rsidR="003720AE">
        <w:t>weighed at day 12, day 22</w:t>
      </w:r>
      <w:r w:rsidR="003720AE" w:rsidRPr="00C978C6">
        <w:t xml:space="preserve"> and </w:t>
      </w:r>
      <w:r w:rsidR="003720AE">
        <w:t>day 28</w:t>
      </w:r>
      <w:r w:rsidR="003720AE" w:rsidRPr="00C978C6">
        <w:t xml:space="preserve">. Feed Efficiency or Feed Conversion Ratio (FCR) was calculated according to the following formula- </w:t>
      </w:r>
    </w:p>
    <w:p w:rsidR="003720AE" w:rsidRDefault="003720AE" w:rsidP="003720AE">
      <w:pPr>
        <w:pStyle w:val="Default"/>
        <w:rPr>
          <w:sz w:val="23"/>
          <w:szCs w:val="23"/>
        </w:rPr>
      </w:pPr>
    </w:p>
    <w:p w:rsidR="008709E0" w:rsidRDefault="008709E0" w:rsidP="003720AE">
      <w:pPr>
        <w:pStyle w:val="Default"/>
        <w:rPr>
          <w:sz w:val="23"/>
          <w:szCs w:val="23"/>
        </w:rPr>
      </w:pPr>
      <w:r>
        <w:rPr>
          <w:sz w:val="23"/>
          <w:szCs w:val="23"/>
        </w:rPr>
        <w:t xml:space="preserve">                </w:t>
      </w:r>
      <w:r w:rsidR="003720AE">
        <w:rPr>
          <w:sz w:val="23"/>
          <w:szCs w:val="23"/>
        </w:rPr>
        <w:t xml:space="preserve"> </w:t>
      </w:r>
    </w:p>
    <w:p w:rsidR="003720AE" w:rsidRDefault="008709E0" w:rsidP="003720AE">
      <w:pPr>
        <w:pStyle w:val="Default"/>
        <w:rPr>
          <w:sz w:val="23"/>
          <w:szCs w:val="23"/>
        </w:rPr>
      </w:pPr>
      <w:r>
        <w:rPr>
          <w:sz w:val="23"/>
          <w:szCs w:val="23"/>
        </w:rPr>
        <w:t xml:space="preserve">                 </w:t>
      </w:r>
      <w:r w:rsidR="003720AE">
        <w:rPr>
          <w:sz w:val="23"/>
          <w:szCs w:val="23"/>
        </w:rPr>
        <w:t>Feed consumed</w:t>
      </w:r>
    </w:p>
    <w:p w:rsidR="003720AE" w:rsidRDefault="00BE5BC0" w:rsidP="003720AE">
      <w:pPr>
        <w:pStyle w:val="Default"/>
        <w:rPr>
          <w:sz w:val="23"/>
          <w:szCs w:val="23"/>
        </w:rPr>
      </w:pPr>
      <w:r>
        <w:rPr>
          <w:noProof/>
          <w:sz w:val="23"/>
          <w:szCs w:val="23"/>
        </w:rPr>
        <w:pict>
          <v:shapetype id="_x0000_t32" coordsize="21600,21600" o:spt="32" o:oned="t" path="m,l21600,21600e" filled="f">
            <v:path arrowok="t" fillok="f" o:connecttype="none"/>
            <o:lock v:ext="edit" shapetype="t"/>
          </v:shapetype>
          <v:shape id="_x0000_s1026" type="#_x0000_t32" style="position:absolute;margin-left:34pt;margin-top:6pt;width:106.05pt;height:0;z-index:251660288" o:connectortype="straight"/>
        </w:pict>
      </w:r>
      <w:r w:rsidR="003720AE">
        <w:rPr>
          <w:sz w:val="23"/>
          <w:szCs w:val="23"/>
        </w:rPr>
        <w:t>FCR=</w:t>
      </w:r>
    </w:p>
    <w:p w:rsidR="003720AE" w:rsidRDefault="003720AE" w:rsidP="003720AE">
      <w:pPr>
        <w:pStyle w:val="Default"/>
        <w:rPr>
          <w:sz w:val="23"/>
          <w:szCs w:val="23"/>
        </w:rPr>
      </w:pPr>
      <w:r>
        <w:rPr>
          <w:sz w:val="23"/>
          <w:szCs w:val="23"/>
        </w:rPr>
        <w:t xml:space="preserve">                   Weight gain</w:t>
      </w:r>
    </w:p>
    <w:p w:rsidR="00FD39DD" w:rsidRDefault="00FD39DD" w:rsidP="003720AE">
      <w:pPr>
        <w:pStyle w:val="Default"/>
        <w:spacing w:line="360" w:lineRule="auto"/>
        <w:jc w:val="both"/>
        <w:rPr>
          <w:rFonts w:asciiTheme="minorHAnsi" w:hAnsiTheme="minorHAnsi" w:cstheme="minorBidi"/>
          <w:color w:val="auto"/>
          <w:sz w:val="23"/>
          <w:szCs w:val="23"/>
        </w:rPr>
      </w:pPr>
    </w:p>
    <w:p w:rsidR="00E31A91" w:rsidRDefault="00E31A91" w:rsidP="003720AE">
      <w:pPr>
        <w:pStyle w:val="Default"/>
        <w:spacing w:line="360" w:lineRule="auto"/>
        <w:jc w:val="both"/>
        <w:rPr>
          <w:b/>
          <w:bCs/>
        </w:rPr>
      </w:pPr>
    </w:p>
    <w:p w:rsidR="003720AE" w:rsidRPr="00C978C6" w:rsidRDefault="005703F9" w:rsidP="003720AE">
      <w:pPr>
        <w:pStyle w:val="Default"/>
        <w:spacing w:line="360" w:lineRule="auto"/>
        <w:jc w:val="both"/>
      </w:pPr>
      <w:r>
        <w:rPr>
          <w:b/>
          <w:bCs/>
        </w:rPr>
        <w:t xml:space="preserve">3.9.11 </w:t>
      </w:r>
      <w:r w:rsidR="003720AE" w:rsidRPr="00C978C6">
        <w:rPr>
          <w:b/>
          <w:bCs/>
        </w:rPr>
        <w:t xml:space="preserve">Evaluation of hematological parameters </w:t>
      </w:r>
    </w:p>
    <w:p w:rsidR="003720AE" w:rsidRPr="00C978C6" w:rsidRDefault="003720AE" w:rsidP="003720AE">
      <w:pPr>
        <w:pStyle w:val="Default"/>
        <w:spacing w:line="360" w:lineRule="auto"/>
        <w:jc w:val="both"/>
      </w:pPr>
      <w:r w:rsidRPr="00C978C6">
        <w:t>EDTA containing blood samples were used to determine the hematological parameters such as ESR, PC</w:t>
      </w:r>
      <w:r w:rsidR="00772621">
        <w:t>V, Hb, TEC and DLC at</w:t>
      </w:r>
      <w:r w:rsidRPr="00C978C6">
        <w:t xml:space="preserve"> day 28. </w:t>
      </w:r>
    </w:p>
    <w:p w:rsidR="00DC3F25" w:rsidRDefault="00DC3F25" w:rsidP="003720AE">
      <w:pPr>
        <w:pStyle w:val="Default"/>
        <w:spacing w:line="360" w:lineRule="auto"/>
        <w:jc w:val="both"/>
        <w:rPr>
          <w:i/>
          <w:iCs/>
        </w:rPr>
      </w:pPr>
    </w:p>
    <w:p w:rsidR="00E31A91" w:rsidRDefault="00E31A91" w:rsidP="003720AE">
      <w:pPr>
        <w:pStyle w:val="Default"/>
        <w:spacing w:line="360" w:lineRule="auto"/>
        <w:jc w:val="both"/>
        <w:rPr>
          <w:b/>
          <w:i/>
          <w:iCs/>
        </w:rPr>
      </w:pPr>
    </w:p>
    <w:p w:rsidR="003720AE" w:rsidRPr="002A6E33" w:rsidRDefault="003720AE" w:rsidP="003720AE">
      <w:pPr>
        <w:pStyle w:val="Default"/>
        <w:spacing w:line="360" w:lineRule="auto"/>
        <w:jc w:val="both"/>
        <w:rPr>
          <w:i/>
          <w:iCs/>
        </w:rPr>
      </w:pPr>
      <w:r w:rsidRPr="00995C90">
        <w:rPr>
          <w:b/>
          <w:i/>
          <w:iCs/>
        </w:rPr>
        <w:t>Erythrocyte Sedimentation Rate (ESR)</w:t>
      </w:r>
      <w:r w:rsidRPr="0066074C">
        <w:rPr>
          <w:i/>
          <w:iCs/>
        </w:rPr>
        <w:t xml:space="preserve"> </w:t>
      </w:r>
    </w:p>
    <w:p w:rsidR="00E31A91" w:rsidRDefault="003720AE" w:rsidP="004F7048">
      <w:pPr>
        <w:spacing w:line="360" w:lineRule="auto"/>
        <w:jc w:val="both"/>
        <w:rPr>
          <w:rFonts w:ascii="Times New Roman" w:hAnsi="Times New Roman" w:cs="Times New Roman"/>
          <w:sz w:val="24"/>
          <w:szCs w:val="24"/>
        </w:rPr>
      </w:pPr>
      <w:r w:rsidRPr="0066074C">
        <w:rPr>
          <w:rFonts w:ascii="Times New Roman" w:hAnsi="Times New Roman" w:cs="Times New Roman"/>
          <w:sz w:val="24"/>
          <w:szCs w:val="24"/>
        </w:rPr>
        <w:t xml:space="preserve">Collected blood samples were filled with the special loading pipette. The tip of the pipette was inserted to the bottom of the hematocrit tube/wintrobe tube and blood was </w:t>
      </w:r>
      <w:r w:rsidRPr="0066074C">
        <w:rPr>
          <w:rFonts w:ascii="Times New Roman" w:hAnsi="Times New Roman" w:cs="Times New Roman"/>
          <w:sz w:val="24"/>
          <w:szCs w:val="24"/>
        </w:rPr>
        <w:lastRenderedPageBreak/>
        <w:t>expelled by the pressure on the rubber bulb. ESR value was determined according to the method explained by Coffin (1955).</w:t>
      </w:r>
    </w:p>
    <w:p w:rsidR="004F7048" w:rsidRPr="00E31A91" w:rsidRDefault="003720AE" w:rsidP="004F7048">
      <w:pPr>
        <w:spacing w:line="360" w:lineRule="auto"/>
        <w:jc w:val="both"/>
        <w:rPr>
          <w:rFonts w:ascii="Times New Roman" w:hAnsi="Times New Roman" w:cs="Times New Roman"/>
          <w:sz w:val="24"/>
          <w:szCs w:val="24"/>
        </w:rPr>
      </w:pPr>
      <w:r w:rsidRPr="00DC3F25">
        <w:rPr>
          <w:rFonts w:ascii="Times New Roman" w:hAnsi="Times New Roman" w:cs="Times New Roman"/>
          <w:b/>
          <w:i/>
          <w:iCs/>
          <w:sz w:val="24"/>
        </w:rPr>
        <w:t>Haematocrit or Packed Cell Volume (PCV)</w:t>
      </w:r>
    </w:p>
    <w:p w:rsidR="003720AE" w:rsidRPr="004F7048" w:rsidRDefault="003720AE" w:rsidP="004F7048">
      <w:pPr>
        <w:spacing w:line="360" w:lineRule="auto"/>
        <w:jc w:val="both"/>
        <w:rPr>
          <w:rFonts w:ascii="Times New Roman" w:hAnsi="Times New Roman" w:cs="Times New Roman"/>
          <w:sz w:val="32"/>
          <w:szCs w:val="24"/>
        </w:rPr>
      </w:pPr>
      <w:r w:rsidRPr="004F7048">
        <w:rPr>
          <w:rFonts w:ascii="Times New Roman" w:hAnsi="Times New Roman" w:cs="Times New Roman"/>
          <w:sz w:val="24"/>
        </w:rPr>
        <w:t>The haematocrit tube was filled up with well-mixed blood by special loading pipette. Then the tube was centrifuged at 3000</w:t>
      </w:r>
      <w:r w:rsidR="005E0D7E">
        <w:rPr>
          <w:rFonts w:ascii="Times New Roman" w:hAnsi="Times New Roman" w:cs="Times New Roman"/>
          <w:sz w:val="24"/>
        </w:rPr>
        <w:t xml:space="preserve"> </w:t>
      </w:r>
      <w:r w:rsidRPr="004F7048">
        <w:rPr>
          <w:rFonts w:ascii="Times New Roman" w:hAnsi="Times New Roman" w:cs="Times New Roman"/>
          <w:sz w:val="24"/>
        </w:rPr>
        <w:t xml:space="preserve">rpm for half an hour and reading was taken. The PCV was determined as per method described by Coffin (1955). </w:t>
      </w:r>
    </w:p>
    <w:p w:rsidR="00DC3F25" w:rsidRDefault="00DC3F25" w:rsidP="003720AE">
      <w:pPr>
        <w:pStyle w:val="Default"/>
        <w:spacing w:line="360" w:lineRule="auto"/>
        <w:jc w:val="both"/>
        <w:rPr>
          <w:b/>
          <w:i/>
          <w:iCs/>
        </w:rPr>
      </w:pPr>
    </w:p>
    <w:p w:rsidR="003720AE" w:rsidRPr="0066074C" w:rsidRDefault="003720AE" w:rsidP="003720AE">
      <w:pPr>
        <w:pStyle w:val="Default"/>
        <w:spacing w:line="360" w:lineRule="auto"/>
        <w:jc w:val="both"/>
      </w:pPr>
      <w:r w:rsidRPr="00995C90">
        <w:rPr>
          <w:b/>
          <w:i/>
          <w:iCs/>
        </w:rPr>
        <w:t>Hemoglobin (Hb) concentration</w:t>
      </w:r>
      <w:r w:rsidRPr="0066074C">
        <w:rPr>
          <w:i/>
          <w:iCs/>
        </w:rPr>
        <w:t xml:space="preserve"> </w:t>
      </w:r>
    </w:p>
    <w:p w:rsidR="003720AE" w:rsidRPr="0066074C" w:rsidRDefault="003720AE" w:rsidP="003720AE">
      <w:pPr>
        <w:pStyle w:val="Default"/>
        <w:spacing w:line="360" w:lineRule="auto"/>
        <w:jc w:val="both"/>
      </w:pPr>
      <w:r w:rsidRPr="0066074C">
        <w:t xml:space="preserve">The Hb estimation was performed by the acid Hematin method with the </w:t>
      </w:r>
      <w:r w:rsidR="00B733D2">
        <w:t>Shali’</w:t>
      </w:r>
      <w:r w:rsidRPr="0066074C">
        <w:t xml:space="preserve">s Hemometer. The result was read as per method described by Coffin (1955). </w:t>
      </w:r>
    </w:p>
    <w:p w:rsidR="00DC3F25" w:rsidRDefault="00DC3F25" w:rsidP="003720AE">
      <w:pPr>
        <w:pStyle w:val="Default"/>
        <w:spacing w:line="360" w:lineRule="auto"/>
        <w:jc w:val="both"/>
        <w:rPr>
          <w:b/>
          <w:i/>
          <w:iCs/>
        </w:rPr>
      </w:pPr>
    </w:p>
    <w:p w:rsidR="003720AE" w:rsidRPr="0066074C" w:rsidRDefault="003720AE" w:rsidP="003720AE">
      <w:pPr>
        <w:pStyle w:val="Default"/>
        <w:spacing w:line="360" w:lineRule="auto"/>
        <w:jc w:val="both"/>
      </w:pPr>
      <w:r w:rsidRPr="00995C90">
        <w:rPr>
          <w:b/>
          <w:i/>
          <w:iCs/>
        </w:rPr>
        <w:t>Total Erythrocytes Count (TEC)</w:t>
      </w:r>
      <w:r w:rsidRPr="0066074C">
        <w:rPr>
          <w:i/>
          <w:iCs/>
        </w:rPr>
        <w:t xml:space="preserve"> </w:t>
      </w:r>
    </w:p>
    <w:p w:rsidR="003720AE" w:rsidRPr="0066074C" w:rsidRDefault="003720AE" w:rsidP="003720AE">
      <w:pPr>
        <w:pStyle w:val="Default"/>
        <w:spacing w:line="360" w:lineRule="auto"/>
        <w:jc w:val="both"/>
      </w:pPr>
      <w:r w:rsidRPr="0066074C">
        <w:t>Thomas red blood cell pipette was used and pipette was filled up to 0.5 marks with blood and dilutin</w:t>
      </w:r>
      <w:r w:rsidR="00DC3F25">
        <w:t>g fluid (Hayem’</w:t>
      </w:r>
      <w:r w:rsidRPr="0066074C">
        <w:t xml:space="preserve">s solution). The dilution of the contents was 1:200. The counting chamber was filled with the contents and was placed under microscope. Counting of cells and calculation of TEC was performed as per method indicated by Coffin (1955). </w:t>
      </w:r>
    </w:p>
    <w:p w:rsidR="00DC3F25" w:rsidRDefault="00DC3F25" w:rsidP="003720AE">
      <w:pPr>
        <w:pStyle w:val="Default"/>
        <w:spacing w:line="360" w:lineRule="auto"/>
        <w:jc w:val="both"/>
        <w:rPr>
          <w:b/>
          <w:i/>
          <w:iCs/>
        </w:rPr>
      </w:pPr>
    </w:p>
    <w:p w:rsidR="003720AE" w:rsidRPr="00995C90" w:rsidRDefault="003720AE" w:rsidP="003720AE">
      <w:pPr>
        <w:pStyle w:val="Default"/>
        <w:spacing w:line="360" w:lineRule="auto"/>
        <w:jc w:val="both"/>
        <w:rPr>
          <w:b/>
          <w:i/>
        </w:rPr>
      </w:pPr>
      <w:r w:rsidRPr="00995C90">
        <w:rPr>
          <w:b/>
          <w:i/>
          <w:iCs/>
        </w:rPr>
        <w:t xml:space="preserve">Differential Leucocytes Count (DLC) </w:t>
      </w:r>
    </w:p>
    <w:p w:rsidR="003720AE" w:rsidRPr="0066074C" w:rsidRDefault="003720AE" w:rsidP="003720AE">
      <w:pPr>
        <w:pStyle w:val="Default"/>
        <w:spacing w:line="360" w:lineRule="auto"/>
        <w:jc w:val="both"/>
      </w:pPr>
      <w:r w:rsidRPr="0066074C">
        <w:t>A thin blood film was made by spreading a blood drop evenly on clean grease free slide</w:t>
      </w:r>
      <w:r w:rsidR="003253E9">
        <w:t xml:space="preserve"> and modification of Romanowsky’</w:t>
      </w:r>
      <w:r w:rsidRPr="0066074C">
        <w:t>s stain namely Leishm</w:t>
      </w:r>
      <w:r w:rsidR="003253E9">
        <w:t>an’s stain was used. For Giemsa’</w:t>
      </w:r>
      <w:r w:rsidRPr="0066074C">
        <w:t xml:space="preserve">s staining the air dried blood smears were prefixed with acetone free methanol for five minutes (Conn and Darrow, 1960). The DLC results obtained were compared with the estimated normal values of Simmons et al. (1974) and Schalm et al. (1975). </w:t>
      </w:r>
    </w:p>
    <w:p w:rsidR="002A1552" w:rsidRDefault="002A1552" w:rsidP="003720AE">
      <w:pPr>
        <w:pStyle w:val="Default"/>
        <w:spacing w:line="360" w:lineRule="auto"/>
        <w:jc w:val="both"/>
        <w:rPr>
          <w:b/>
          <w:bCs/>
        </w:rPr>
      </w:pPr>
    </w:p>
    <w:p w:rsidR="003720AE" w:rsidRPr="0066074C" w:rsidRDefault="005703F9" w:rsidP="003720AE">
      <w:pPr>
        <w:pStyle w:val="Default"/>
        <w:spacing w:line="360" w:lineRule="auto"/>
        <w:jc w:val="both"/>
      </w:pPr>
      <w:r>
        <w:rPr>
          <w:b/>
          <w:bCs/>
        </w:rPr>
        <w:t xml:space="preserve">3.9.12 </w:t>
      </w:r>
      <w:r w:rsidR="003720AE" w:rsidRPr="0066074C">
        <w:rPr>
          <w:b/>
          <w:bCs/>
        </w:rPr>
        <w:t xml:space="preserve">Separation of serum </w:t>
      </w:r>
    </w:p>
    <w:p w:rsidR="003720AE" w:rsidRPr="0066074C" w:rsidRDefault="003720AE" w:rsidP="003720AE">
      <w:pPr>
        <w:pStyle w:val="Default"/>
        <w:spacing w:line="360" w:lineRule="auto"/>
        <w:jc w:val="both"/>
      </w:pPr>
      <w:r w:rsidRPr="0066074C">
        <w:t>After 24 hours the coagulated blood which was kept in v</w:t>
      </w:r>
      <w:r w:rsidR="005E0D7E">
        <w:t>acutainer</w:t>
      </w:r>
      <w:r w:rsidRPr="0066074C">
        <w:t xml:space="preserve"> was centrifuged (Capp Rondo, CR-68X, Denmark) for 20 minutes at 3000</w:t>
      </w:r>
      <w:r w:rsidR="002A6E33">
        <w:t xml:space="preserve"> </w:t>
      </w:r>
      <w:r w:rsidRPr="0066074C">
        <w:t xml:space="preserve">rpm. Obtained serum samples were shifted to the eppendorf tube by using micropipette and given unique </w:t>
      </w:r>
      <w:r w:rsidR="002A6E33">
        <w:t>identification number</w:t>
      </w:r>
      <w:r w:rsidRPr="0066074C">
        <w:t>. The obtained s</w:t>
      </w:r>
      <w:r w:rsidR="005E0D7E">
        <w:t>erum samples were stored at</w:t>
      </w:r>
      <w:r w:rsidR="002A6E33">
        <w:t xml:space="preserve"> -20°</w:t>
      </w:r>
      <w:r w:rsidRPr="0066074C">
        <w:t xml:space="preserve">C until analysis for biochemical test. </w:t>
      </w:r>
    </w:p>
    <w:p w:rsidR="002A1552" w:rsidRDefault="002A1552" w:rsidP="003720AE">
      <w:pPr>
        <w:pStyle w:val="Default"/>
        <w:spacing w:line="360" w:lineRule="auto"/>
        <w:jc w:val="both"/>
        <w:rPr>
          <w:b/>
          <w:bCs/>
        </w:rPr>
      </w:pPr>
    </w:p>
    <w:p w:rsidR="003720AE" w:rsidRPr="0066074C" w:rsidRDefault="005703F9" w:rsidP="003720AE">
      <w:pPr>
        <w:pStyle w:val="Default"/>
        <w:spacing w:line="360" w:lineRule="auto"/>
        <w:jc w:val="both"/>
      </w:pPr>
      <w:r>
        <w:rPr>
          <w:b/>
          <w:bCs/>
        </w:rPr>
        <w:lastRenderedPageBreak/>
        <w:t xml:space="preserve">3.9.13 </w:t>
      </w:r>
      <w:r w:rsidR="003720AE" w:rsidRPr="0066074C">
        <w:rPr>
          <w:b/>
          <w:bCs/>
        </w:rPr>
        <w:t xml:space="preserve">Biochemical assay of serum sample </w:t>
      </w:r>
    </w:p>
    <w:p w:rsidR="003720AE" w:rsidRPr="0066074C" w:rsidRDefault="003720AE" w:rsidP="003720AE">
      <w:pPr>
        <w:pStyle w:val="Default"/>
        <w:spacing w:line="360" w:lineRule="auto"/>
        <w:jc w:val="both"/>
      </w:pPr>
      <w:r w:rsidRPr="0066074C">
        <w:t>Serum and all reagents were thawed by keeping at room temperature approximately for 30 minutes before the analysis. The serum samples were vortexed for mixing component of serum uniformly. Th</w:t>
      </w:r>
      <w:r w:rsidR="002A6E33">
        <w:t>e Serum Glucose, TP, Albumin, TG</w:t>
      </w:r>
      <w:r w:rsidRPr="0066074C">
        <w:t xml:space="preserve">, Cholesterol, HDL, LDL, AST, ALT, Creatinine (Appendix-D) </w:t>
      </w:r>
      <w:r w:rsidR="004E2054">
        <w:t>were</w:t>
      </w:r>
      <w:r w:rsidRPr="0066074C">
        <w:t xml:space="preserve"> assayed by using automated Biochemical analyzer (Humalyzer-3000, Germany) following manufacturer</w:t>
      </w:r>
      <w:r w:rsidR="004E2054">
        <w:t>’</w:t>
      </w:r>
      <w:r w:rsidRPr="0066074C">
        <w:t xml:space="preserve">s instruction. Randox kits were used to determine glucose, TP, Alb, TG, Cholesterol, AST, ALT, Creatinine; Biorex kits for HDL, LDL. A total number of 63 serum samples were analyzed. </w:t>
      </w:r>
    </w:p>
    <w:p w:rsidR="00DC3F25" w:rsidRDefault="00DC3F25" w:rsidP="003720AE">
      <w:pPr>
        <w:pStyle w:val="Default"/>
        <w:spacing w:line="360" w:lineRule="auto"/>
        <w:jc w:val="both"/>
        <w:rPr>
          <w:b/>
          <w:i/>
          <w:iCs/>
        </w:rPr>
      </w:pPr>
    </w:p>
    <w:p w:rsidR="003720AE" w:rsidRPr="0066074C" w:rsidRDefault="003720AE" w:rsidP="003720AE">
      <w:pPr>
        <w:pStyle w:val="Default"/>
        <w:spacing w:line="360" w:lineRule="auto"/>
        <w:jc w:val="both"/>
      </w:pPr>
      <w:r w:rsidRPr="00995C90">
        <w:rPr>
          <w:b/>
          <w:i/>
          <w:iCs/>
        </w:rPr>
        <w:t>Serum Glucos</w:t>
      </w:r>
      <w:r w:rsidR="002A6E33">
        <w:rPr>
          <w:b/>
          <w:i/>
          <w:iCs/>
        </w:rPr>
        <w:t>e assay</w:t>
      </w:r>
      <w:r w:rsidRPr="0066074C">
        <w:rPr>
          <w:i/>
          <w:iCs/>
        </w:rPr>
        <w:t xml:space="preserve"> </w:t>
      </w:r>
    </w:p>
    <w:p w:rsidR="003720AE" w:rsidRPr="0066074C" w:rsidRDefault="003720AE" w:rsidP="003720AE">
      <w:pPr>
        <w:pStyle w:val="Default"/>
        <w:spacing w:line="360" w:lineRule="auto"/>
        <w:jc w:val="both"/>
      </w:pPr>
      <w:r w:rsidRPr="0066074C">
        <w:t>Colorim</w:t>
      </w:r>
      <w:r w:rsidR="002A6E33">
        <w:t>etric spectrophotometric method was</w:t>
      </w:r>
      <w:r w:rsidRPr="0066074C">
        <w:t xml:space="preserve"> used for determination of glucose Concentrations (Barham and Trinder, 1972). </w:t>
      </w:r>
    </w:p>
    <w:p w:rsidR="004F7048" w:rsidRDefault="004F7048" w:rsidP="003720AE">
      <w:pPr>
        <w:pStyle w:val="Default"/>
        <w:spacing w:line="360" w:lineRule="auto"/>
        <w:jc w:val="both"/>
        <w:rPr>
          <w:b/>
          <w:i/>
          <w:iCs/>
        </w:rPr>
      </w:pPr>
    </w:p>
    <w:p w:rsidR="003720AE" w:rsidRPr="0066074C" w:rsidRDefault="003720AE" w:rsidP="003720AE">
      <w:pPr>
        <w:pStyle w:val="Default"/>
        <w:spacing w:line="360" w:lineRule="auto"/>
        <w:jc w:val="both"/>
      </w:pPr>
      <w:r w:rsidRPr="00995C90">
        <w:rPr>
          <w:b/>
          <w:i/>
          <w:iCs/>
        </w:rPr>
        <w:t>Total Protein assay</w:t>
      </w:r>
      <w:r w:rsidRPr="0066074C">
        <w:rPr>
          <w:i/>
          <w:iCs/>
        </w:rPr>
        <w:t xml:space="preserve"> </w:t>
      </w:r>
    </w:p>
    <w:p w:rsidR="003720AE" w:rsidRDefault="003720AE" w:rsidP="003720AE">
      <w:pPr>
        <w:pStyle w:val="Default"/>
        <w:spacing w:line="360" w:lineRule="auto"/>
        <w:jc w:val="both"/>
      </w:pPr>
      <w:r w:rsidRPr="0066074C">
        <w:t>Colorim</w:t>
      </w:r>
      <w:r w:rsidR="002A6E33">
        <w:t>etric spectrophotometric method was</w:t>
      </w:r>
      <w:r w:rsidRPr="0066074C">
        <w:t xml:space="preserve"> used for determination of albumin and total protein (Doumas et al., 1975). </w:t>
      </w:r>
    </w:p>
    <w:p w:rsidR="00DC3F25" w:rsidRDefault="00DC3F25" w:rsidP="003720AE">
      <w:pPr>
        <w:pStyle w:val="Default"/>
        <w:spacing w:line="360" w:lineRule="auto"/>
        <w:jc w:val="both"/>
        <w:rPr>
          <w:b/>
          <w:i/>
          <w:iCs/>
        </w:rPr>
      </w:pPr>
    </w:p>
    <w:p w:rsidR="003720AE" w:rsidRPr="0066074C" w:rsidRDefault="003720AE" w:rsidP="003720AE">
      <w:pPr>
        <w:pStyle w:val="Default"/>
        <w:spacing w:line="360" w:lineRule="auto"/>
        <w:jc w:val="both"/>
      </w:pPr>
      <w:r w:rsidRPr="00995C90">
        <w:rPr>
          <w:b/>
          <w:i/>
          <w:iCs/>
        </w:rPr>
        <w:t>Albumin assay</w:t>
      </w:r>
      <w:r w:rsidRPr="0066074C">
        <w:rPr>
          <w:i/>
          <w:iCs/>
        </w:rPr>
        <w:t xml:space="preserve"> </w:t>
      </w:r>
    </w:p>
    <w:p w:rsidR="003720AE" w:rsidRPr="0066074C" w:rsidRDefault="003720AE" w:rsidP="003720AE">
      <w:pPr>
        <w:pStyle w:val="Default"/>
        <w:spacing w:line="360" w:lineRule="auto"/>
        <w:jc w:val="both"/>
      </w:pPr>
      <w:r w:rsidRPr="0066074C">
        <w:t xml:space="preserve">Albumin is based on the principle of competitive bindings between albumin and albumin reagent. Bromocresol green forms with albumin in citrate buffer a colored complex. The absorbance of this complex is proportional to the albumin concentration in the sample. </w:t>
      </w:r>
    </w:p>
    <w:p w:rsidR="00A35155" w:rsidRDefault="00A35155" w:rsidP="003720AE">
      <w:pPr>
        <w:pStyle w:val="Default"/>
        <w:spacing w:line="360" w:lineRule="auto"/>
        <w:jc w:val="both"/>
        <w:rPr>
          <w:b/>
          <w:i/>
          <w:iCs/>
        </w:rPr>
      </w:pPr>
    </w:p>
    <w:p w:rsidR="003720AE" w:rsidRPr="0066074C" w:rsidRDefault="003720AE" w:rsidP="003720AE">
      <w:pPr>
        <w:pStyle w:val="Default"/>
        <w:spacing w:line="360" w:lineRule="auto"/>
        <w:jc w:val="both"/>
      </w:pPr>
      <w:r w:rsidRPr="00995C90">
        <w:rPr>
          <w:b/>
          <w:i/>
          <w:iCs/>
        </w:rPr>
        <w:t>Lipid profile</w:t>
      </w:r>
      <w:r w:rsidRPr="0066074C">
        <w:rPr>
          <w:i/>
          <w:iCs/>
        </w:rPr>
        <w:t xml:space="preserve"> </w:t>
      </w:r>
    </w:p>
    <w:p w:rsidR="003720AE" w:rsidRPr="0066074C" w:rsidRDefault="003720AE" w:rsidP="003720AE">
      <w:pPr>
        <w:pStyle w:val="Default"/>
        <w:spacing w:line="360" w:lineRule="auto"/>
        <w:jc w:val="both"/>
      </w:pPr>
      <w:r w:rsidRPr="0066074C">
        <w:rPr>
          <w:i/>
          <w:iCs/>
        </w:rPr>
        <w:t xml:space="preserve">(a) Cholesterol assay </w:t>
      </w:r>
    </w:p>
    <w:p w:rsidR="003720AE" w:rsidRPr="0066074C" w:rsidRDefault="003720AE" w:rsidP="003720AE">
      <w:pPr>
        <w:pStyle w:val="Default"/>
        <w:spacing w:line="360" w:lineRule="auto"/>
        <w:jc w:val="both"/>
      </w:pPr>
      <w:r w:rsidRPr="0066074C">
        <w:t>Colorim</w:t>
      </w:r>
      <w:r w:rsidR="002A6E33">
        <w:t>etric spectrophotometric method was</w:t>
      </w:r>
      <w:r w:rsidRPr="0066074C">
        <w:t xml:space="preserve"> used for determination of cholesterol concentrations (Roeschlau et al., 1974). </w:t>
      </w:r>
    </w:p>
    <w:p w:rsidR="003264C9" w:rsidRDefault="003264C9" w:rsidP="003720AE">
      <w:pPr>
        <w:pStyle w:val="Default"/>
        <w:spacing w:line="360" w:lineRule="auto"/>
        <w:jc w:val="both"/>
        <w:rPr>
          <w:i/>
          <w:iCs/>
        </w:rPr>
      </w:pPr>
    </w:p>
    <w:p w:rsidR="003720AE" w:rsidRPr="0066074C" w:rsidRDefault="003720AE" w:rsidP="003720AE">
      <w:pPr>
        <w:pStyle w:val="Default"/>
        <w:spacing w:line="360" w:lineRule="auto"/>
        <w:jc w:val="both"/>
      </w:pPr>
      <w:r w:rsidRPr="0066074C">
        <w:rPr>
          <w:i/>
          <w:iCs/>
        </w:rPr>
        <w:t xml:space="preserve">(b) Triglyceride assay </w:t>
      </w:r>
    </w:p>
    <w:p w:rsidR="003720AE" w:rsidRPr="0066074C" w:rsidRDefault="002A6E33" w:rsidP="003720AE">
      <w:pPr>
        <w:spacing w:line="360" w:lineRule="auto"/>
        <w:jc w:val="both"/>
        <w:rPr>
          <w:rFonts w:ascii="Times New Roman" w:hAnsi="Times New Roman" w:cs="Times New Roman"/>
          <w:sz w:val="24"/>
          <w:szCs w:val="24"/>
        </w:rPr>
      </w:pPr>
      <w:r>
        <w:rPr>
          <w:rFonts w:ascii="Times New Roman" w:hAnsi="Times New Roman" w:cs="Times New Roman"/>
          <w:sz w:val="24"/>
          <w:szCs w:val="24"/>
        </w:rPr>
        <w:t>Triglyceride was</w:t>
      </w:r>
      <w:r w:rsidR="003720AE" w:rsidRPr="0066074C">
        <w:rPr>
          <w:rFonts w:ascii="Times New Roman" w:hAnsi="Times New Roman" w:cs="Times New Roman"/>
          <w:sz w:val="24"/>
          <w:szCs w:val="24"/>
        </w:rPr>
        <w:t xml:space="preserve"> determined after enzymatic hydrolysis with lipases. The indicator is a quinoneimine formed from hydrogen peroxide, 4- aminophenezone and 4- Chlorophenol under the catalytic influences of peroxidease.</w:t>
      </w:r>
    </w:p>
    <w:p w:rsidR="004F7048" w:rsidRDefault="004F7048" w:rsidP="003720AE">
      <w:pPr>
        <w:pStyle w:val="Default"/>
        <w:spacing w:line="360" w:lineRule="auto"/>
        <w:jc w:val="both"/>
        <w:rPr>
          <w:b/>
          <w:i/>
          <w:iCs/>
        </w:rPr>
      </w:pPr>
    </w:p>
    <w:p w:rsidR="003720AE" w:rsidRPr="00995C90" w:rsidRDefault="003720AE" w:rsidP="003264C9">
      <w:pPr>
        <w:pStyle w:val="Default"/>
        <w:spacing w:line="360" w:lineRule="auto"/>
        <w:rPr>
          <w:b/>
        </w:rPr>
      </w:pPr>
      <w:r w:rsidRPr="00995C90">
        <w:rPr>
          <w:b/>
          <w:i/>
          <w:iCs/>
        </w:rPr>
        <w:t xml:space="preserve">Liver function tests [Aspartate aminotransferase (AST) and alanine aminotransferase (ALT)] </w:t>
      </w:r>
    </w:p>
    <w:p w:rsidR="003720AE" w:rsidRPr="0066074C" w:rsidRDefault="003720AE" w:rsidP="003720AE">
      <w:pPr>
        <w:pStyle w:val="Default"/>
        <w:spacing w:line="360" w:lineRule="auto"/>
        <w:jc w:val="both"/>
      </w:pPr>
      <w:r w:rsidRPr="0066074C">
        <w:t xml:space="preserve">AST and ALT activity was determined according to the method described by Reitman and Frankel (1957). </w:t>
      </w:r>
    </w:p>
    <w:p w:rsidR="00A35155" w:rsidRDefault="00A35155" w:rsidP="003720AE">
      <w:pPr>
        <w:pStyle w:val="Default"/>
        <w:spacing w:line="360" w:lineRule="auto"/>
        <w:jc w:val="both"/>
        <w:rPr>
          <w:b/>
          <w:i/>
          <w:iCs/>
        </w:rPr>
      </w:pPr>
    </w:p>
    <w:p w:rsidR="003720AE" w:rsidRPr="00995C90" w:rsidRDefault="003720AE" w:rsidP="003720AE">
      <w:pPr>
        <w:pStyle w:val="Default"/>
        <w:spacing w:line="360" w:lineRule="auto"/>
        <w:jc w:val="both"/>
        <w:rPr>
          <w:b/>
        </w:rPr>
      </w:pPr>
      <w:r w:rsidRPr="00995C90">
        <w:rPr>
          <w:b/>
          <w:i/>
          <w:iCs/>
        </w:rPr>
        <w:t xml:space="preserve">Creatinine concentration </w:t>
      </w:r>
    </w:p>
    <w:p w:rsidR="003720AE" w:rsidRPr="0066074C" w:rsidRDefault="003720AE" w:rsidP="003720AE">
      <w:pPr>
        <w:pStyle w:val="Default"/>
        <w:spacing w:line="360" w:lineRule="auto"/>
        <w:jc w:val="both"/>
      </w:pPr>
      <w:r w:rsidRPr="0066074C">
        <w:t xml:space="preserve">Creatinine was determined by the method described by Husdan and Rapoport (1968). </w:t>
      </w:r>
    </w:p>
    <w:p w:rsidR="001F6B20" w:rsidRDefault="001F6B20" w:rsidP="003720AE">
      <w:pPr>
        <w:pStyle w:val="Default"/>
        <w:spacing w:line="360" w:lineRule="auto"/>
        <w:jc w:val="both"/>
        <w:rPr>
          <w:b/>
          <w:bCs/>
        </w:rPr>
      </w:pPr>
    </w:p>
    <w:p w:rsidR="003720AE" w:rsidRPr="0066074C" w:rsidRDefault="005703F9" w:rsidP="003720AE">
      <w:pPr>
        <w:pStyle w:val="Default"/>
        <w:spacing w:line="360" w:lineRule="auto"/>
        <w:jc w:val="both"/>
      </w:pPr>
      <w:r>
        <w:rPr>
          <w:b/>
          <w:bCs/>
        </w:rPr>
        <w:t xml:space="preserve">3.9.14 </w:t>
      </w:r>
      <w:r w:rsidR="003720AE" w:rsidRPr="0066074C">
        <w:rPr>
          <w:b/>
          <w:bCs/>
        </w:rPr>
        <w:t xml:space="preserve">Statistical analysis </w:t>
      </w:r>
    </w:p>
    <w:p w:rsidR="005703F9" w:rsidRDefault="003720AE" w:rsidP="005703F9">
      <w:pPr>
        <w:spacing w:line="360" w:lineRule="auto"/>
        <w:jc w:val="both"/>
        <w:rPr>
          <w:rFonts w:ascii="Times New Roman" w:hAnsi="Times New Roman" w:cs="Times New Roman"/>
          <w:sz w:val="24"/>
          <w:szCs w:val="24"/>
        </w:rPr>
      </w:pPr>
      <w:r w:rsidRPr="0066074C">
        <w:rPr>
          <w:rFonts w:ascii="Times New Roman" w:hAnsi="Times New Roman" w:cs="Times New Roman"/>
          <w:sz w:val="24"/>
          <w:szCs w:val="24"/>
        </w:rPr>
        <w:t>Data were entered into a spread sheet of MS Excel-2007. The data were sorted, cleaned and coded using the excel program before exporting to STATA/IC-11.0 (STATA Corp, USA) fo</w:t>
      </w:r>
      <w:r w:rsidR="00A35155">
        <w:rPr>
          <w:rFonts w:ascii="Times New Roman" w:hAnsi="Times New Roman" w:cs="Times New Roman"/>
          <w:sz w:val="24"/>
          <w:szCs w:val="24"/>
        </w:rPr>
        <w:t xml:space="preserve">r analysis. T-test was used to compare the result among different groups. </w:t>
      </w:r>
      <w:r w:rsidR="00A35155" w:rsidRPr="00A35155">
        <w:rPr>
          <w:rFonts w:ascii="Times New Roman" w:hAnsi="Times New Roman" w:cs="Times New Roman"/>
          <w:i/>
          <w:sz w:val="24"/>
          <w:szCs w:val="24"/>
        </w:rPr>
        <w:t>p</w:t>
      </w:r>
      <w:r w:rsidRPr="0066074C">
        <w:rPr>
          <w:rFonts w:ascii="Times New Roman" w:hAnsi="Times New Roman" w:cs="Times New Roman"/>
          <w:i/>
          <w:iCs/>
          <w:sz w:val="24"/>
          <w:szCs w:val="24"/>
        </w:rPr>
        <w:t xml:space="preserve"> </w:t>
      </w:r>
      <w:r w:rsidRPr="0066074C">
        <w:rPr>
          <w:rFonts w:ascii="Times New Roman" w:hAnsi="Times New Roman" w:cs="Times New Roman"/>
          <w:sz w:val="24"/>
          <w:szCs w:val="24"/>
        </w:rPr>
        <w:t>values of ≤0.05 were considered statistically significant.</w:t>
      </w:r>
    </w:p>
    <w:p w:rsidR="008709E0" w:rsidRDefault="008709E0" w:rsidP="005703F9">
      <w:pPr>
        <w:spacing w:line="360" w:lineRule="auto"/>
        <w:jc w:val="center"/>
        <w:rPr>
          <w:rFonts w:ascii="Times New Roman" w:hAnsi="Times New Roman" w:cs="Times New Roman"/>
          <w:b/>
          <w:sz w:val="28"/>
          <w:szCs w:val="28"/>
        </w:rPr>
      </w:pPr>
    </w:p>
    <w:p w:rsidR="004F7048" w:rsidRDefault="004F7048" w:rsidP="00A35155">
      <w:pPr>
        <w:spacing w:line="360" w:lineRule="auto"/>
        <w:jc w:val="center"/>
        <w:rPr>
          <w:rFonts w:ascii="Times New Roman" w:hAnsi="Times New Roman" w:cs="Times New Roman"/>
          <w:b/>
          <w:sz w:val="28"/>
          <w:szCs w:val="28"/>
        </w:rPr>
      </w:pPr>
    </w:p>
    <w:p w:rsidR="004F7048" w:rsidRDefault="004F7048" w:rsidP="00A35155">
      <w:pPr>
        <w:spacing w:line="360" w:lineRule="auto"/>
        <w:jc w:val="center"/>
        <w:rPr>
          <w:rFonts w:ascii="Times New Roman" w:hAnsi="Times New Roman" w:cs="Times New Roman"/>
          <w:b/>
          <w:sz w:val="28"/>
          <w:szCs w:val="28"/>
        </w:rPr>
      </w:pPr>
    </w:p>
    <w:p w:rsidR="004F7048" w:rsidRDefault="004F7048" w:rsidP="00A35155">
      <w:pPr>
        <w:spacing w:line="360" w:lineRule="auto"/>
        <w:jc w:val="center"/>
        <w:rPr>
          <w:rFonts w:ascii="Times New Roman" w:hAnsi="Times New Roman" w:cs="Times New Roman"/>
          <w:b/>
          <w:sz w:val="28"/>
          <w:szCs w:val="28"/>
        </w:rPr>
      </w:pPr>
    </w:p>
    <w:p w:rsidR="004F7048" w:rsidRDefault="004F7048" w:rsidP="00A35155">
      <w:pPr>
        <w:spacing w:line="360" w:lineRule="auto"/>
        <w:jc w:val="center"/>
        <w:rPr>
          <w:rFonts w:ascii="Times New Roman" w:hAnsi="Times New Roman" w:cs="Times New Roman"/>
          <w:b/>
          <w:sz w:val="28"/>
          <w:szCs w:val="28"/>
        </w:rPr>
      </w:pPr>
    </w:p>
    <w:p w:rsidR="004F7048" w:rsidRDefault="004F7048" w:rsidP="00A35155">
      <w:pPr>
        <w:spacing w:line="360" w:lineRule="auto"/>
        <w:jc w:val="center"/>
        <w:rPr>
          <w:rFonts w:ascii="Times New Roman" w:hAnsi="Times New Roman" w:cs="Times New Roman"/>
          <w:b/>
          <w:sz w:val="28"/>
          <w:szCs w:val="28"/>
        </w:rPr>
      </w:pPr>
    </w:p>
    <w:p w:rsidR="004F7048" w:rsidRDefault="004F7048" w:rsidP="00A35155">
      <w:pPr>
        <w:spacing w:line="360" w:lineRule="auto"/>
        <w:jc w:val="center"/>
        <w:rPr>
          <w:rFonts w:ascii="Times New Roman" w:hAnsi="Times New Roman" w:cs="Times New Roman"/>
          <w:b/>
          <w:sz w:val="28"/>
          <w:szCs w:val="28"/>
        </w:rPr>
      </w:pPr>
    </w:p>
    <w:p w:rsidR="004F7048" w:rsidRDefault="004F7048" w:rsidP="00A35155">
      <w:pPr>
        <w:spacing w:line="360" w:lineRule="auto"/>
        <w:jc w:val="center"/>
        <w:rPr>
          <w:rFonts w:ascii="Times New Roman" w:hAnsi="Times New Roman" w:cs="Times New Roman"/>
          <w:b/>
          <w:sz w:val="28"/>
          <w:szCs w:val="28"/>
        </w:rPr>
      </w:pPr>
    </w:p>
    <w:p w:rsidR="004F7048" w:rsidRDefault="004F7048" w:rsidP="00A35155">
      <w:pPr>
        <w:spacing w:line="360" w:lineRule="auto"/>
        <w:jc w:val="center"/>
        <w:rPr>
          <w:rFonts w:ascii="Times New Roman" w:hAnsi="Times New Roman" w:cs="Times New Roman"/>
          <w:b/>
          <w:sz w:val="28"/>
          <w:szCs w:val="28"/>
        </w:rPr>
      </w:pPr>
    </w:p>
    <w:p w:rsidR="004E2054" w:rsidRDefault="004E2054" w:rsidP="006B24F9">
      <w:pPr>
        <w:spacing w:line="360" w:lineRule="auto"/>
        <w:jc w:val="center"/>
        <w:rPr>
          <w:rFonts w:ascii="Times New Roman" w:hAnsi="Times New Roman" w:cs="Times New Roman"/>
          <w:b/>
          <w:sz w:val="28"/>
          <w:szCs w:val="28"/>
        </w:rPr>
      </w:pPr>
    </w:p>
    <w:p w:rsidR="004E2054" w:rsidRDefault="004E2054" w:rsidP="006B24F9">
      <w:pPr>
        <w:spacing w:line="360" w:lineRule="auto"/>
        <w:jc w:val="center"/>
        <w:rPr>
          <w:rFonts w:ascii="Times New Roman" w:hAnsi="Times New Roman" w:cs="Times New Roman"/>
          <w:b/>
          <w:sz w:val="28"/>
          <w:szCs w:val="28"/>
        </w:rPr>
      </w:pPr>
    </w:p>
    <w:p w:rsidR="004E2054" w:rsidRDefault="004E2054" w:rsidP="006B24F9">
      <w:pPr>
        <w:spacing w:line="360" w:lineRule="auto"/>
        <w:jc w:val="center"/>
        <w:rPr>
          <w:rFonts w:ascii="Times New Roman" w:hAnsi="Times New Roman" w:cs="Times New Roman"/>
          <w:b/>
          <w:sz w:val="28"/>
          <w:szCs w:val="28"/>
        </w:rPr>
      </w:pPr>
    </w:p>
    <w:p w:rsidR="003720AE" w:rsidRPr="005703F9" w:rsidRDefault="005703F9" w:rsidP="006B24F9">
      <w:pPr>
        <w:spacing w:line="360" w:lineRule="auto"/>
        <w:jc w:val="center"/>
        <w:rPr>
          <w:rFonts w:ascii="Times New Roman" w:hAnsi="Times New Roman" w:cs="Times New Roman"/>
          <w:b/>
          <w:sz w:val="28"/>
          <w:szCs w:val="28"/>
        </w:rPr>
      </w:pPr>
      <w:r w:rsidRPr="005703F9">
        <w:rPr>
          <w:rFonts w:ascii="Times New Roman" w:hAnsi="Times New Roman" w:cs="Times New Roman"/>
          <w:b/>
          <w:sz w:val="28"/>
          <w:szCs w:val="28"/>
        </w:rPr>
        <w:lastRenderedPageBreak/>
        <w:t xml:space="preserve">Chapter-4: </w:t>
      </w:r>
      <w:r w:rsidR="003720AE" w:rsidRPr="005703F9">
        <w:rPr>
          <w:rFonts w:ascii="Times New Roman" w:hAnsi="Times New Roman" w:cs="Times New Roman"/>
          <w:b/>
          <w:sz w:val="28"/>
          <w:szCs w:val="28"/>
        </w:rPr>
        <w:t>R</w:t>
      </w:r>
      <w:r w:rsidRPr="005703F9">
        <w:rPr>
          <w:rFonts w:ascii="Times New Roman" w:hAnsi="Times New Roman" w:cs="Times New Roman"/>
          <w:b/>
          <w:sz w:val="28"/>
          <w:szCs w:val="28"/>
        </w:rPr>
        <w:t>esult</w:t>
      </w:r>
      <w:r w:rsidR="00AD000C">
        <w:rPr>
          <w:rFonts w:ascii="Times New Roman" w:hAnsi="Times New Roman" w:cs="Times New Roman"/>
          <w:b/>
          <w:sz w:val="28"/>
          <w:szCs w:val="28"/>
        </w:rPr>
        <w:t>s</w:t>
      </w:r>
    </w:p>
    <w:p w:rsidR="008709E0" w:rsidRDefault="008709E0" w:rsidP="003720AE">
      <w:pPr>
        <w:tabs>
          <w:tab w:val="left" w:pos="227"/>
        </w:tabs>
        <w:spacing w:line="360" w:lineRule="auto"/>
        <w:jc w:val="both"/>
        <w:rPr>
          <w:rFonts w:ascii="Times New Roman" w:hAnsi="Times New Roman" w:cs="Times New Roman"/>
          <w:sz w:val="24"/>
          <w:szCs w:val="24"/>
        </w:rPr>
      </w:pPr>
    </w:p>
    <w:p w:rsidR="00EF38E3" w:rsidRPr="005576DA" w:rsidRDefault="00EF38E3" w:rsidP="00EF38E3">
      <w:pPr>
        <w:tabs>
          <w:tab w:val="left" w:pos="227"/>
        </w:tabs>
        <w:spacing w:line="360" w:lineRule="auto"/>
        <w:jc w:val="both"/>
        <w:rPr>
          <w:rFonts w:ascii="Times New Roman" w:hAnsi="Times New Roman" w:cs="Times New Roman"/>
          <w:sz w:val="24"/>
          <w:szCs w:val="24"/>
        </w:rPr>
      </w:pPr>
      <w:r w:rsidRPr="005576DA">
        <w:rPr>
          <w:rFonts w:ascii="Times New Roman" w:hAnsi="Times New Roman" w:cs="Times New Roman"/>
          <w:sz w:val="24"/>
          <w:szCs w:val="24"/>
        </w:rPr>
        <w:t>This experiment was conducted to evaluate the activity of ethanolic and aqueous neem leaves extract against avian aspergillosis at different concentrations on the basis of growth performance, biochemical and hematological alterations.</w:t>
      </w:r>
    </w:p>
    <w:p w:rsidR="00EF38E3" w:rsidRPr="005576DA" w:rsidRDefault="00674728" w:rsidP="00EF38E3">
      <w:pPr>
        <w:tabs>
          <w:tab w:val="left" w:pos="227"/>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4.1 </w:t>
      </w:r>
      <w:r w:rsidR="00EF38E3" w:rsidRPr="005576DA">
        <w:rPr>
          <w:rFonts w:ascii="Times New Roman" w:hAnsi="Times New Roman" w:cs="Times New Roman"/>
          <w:b/>
          <w:sz w:val="24"/>
          <w:szCs w:val="24"/>
        </w:rPr>
        <w:t>Findings after infection exposure and treatment</w:t>
      </w:r>
    </w:p>
    <w:p w:rsidR="00EF38E3" w:rsidRPr="005576DA" w:rsidRDefault="00EF38E3" w:rsidP="00EF38E3">
      <w:pPr>
        <w:spacing w:line="360" w:lineRule="auto"/>
        <w:jc w:val="both"/>
        <w:rPr>
          <w:rFonts w:ascii="Times New Roman" w:hAnsi="Times New Roman" w:cs="Times New Roman"/>
          <w:color w:val="000000"/>
          <w:sz w:val="24"/>
          <w:szCs w:val="24"/>
        </w:rPr>
      </w:pPr>
      <w:r w:rsidRPr="005576DA">
        <w:rPr>
          <w:rFonts w:ascii="Times New Roman" w:hAnsi="Times New Roman" w:cs="Times New Roman"/>
          <w:color w:val="000000"/>
          <w:sz w:val="24"/>
          <w:szCs w:val="24"/>
        </w:rPr>
        <w:t>After 3-6 days of infection exposure various clinical signs such as dyspnoea, gasping, drowsiness, depression, less feed intake with death of few chickens had been observed. These signs became</w:t>
      </w:r>
      <w:r w:rsidR="00A35155">
        <w:rPr>
          <w:rFonts w:ascii="Times New Roman" w:hAnsi="Times New Roman" w:cs="Times New Roman"/>
          <w:color w:val="000000"/>
          <w:sz w:val="24"/>
          <w:szCs w:val="24"/>
        </w:rPr>
        <w:t xml:space="preserve"> less distinct following treatment</w:t>
      </w:r>
      <w:r w:rsidRPr="005576DA">
        <w:rPr>
          <w:rFonts w:ascii="Times New Roman" w:hAnsi="Times New Roman" w:cs="Times New Roman"/>
          <w:color w:val="000000"/>
          <w:sz w:val="24"/>
          <w:szCs w:val="24"/>
        </w:rPr>
        <w:t xml:space="preserve"> with the ethanolic and aqueous neem leaf extracts whereas in control group these signs were more prominent with mortality </w:t>
      </w:r>
      <w:r w:rsidR="00A35155">
        <w:rPr>
          <w:rFonts w:ascii="Times New Roman" w:hAnsi="Times New Roman" w:cs="Times New Roman"/>
          <w:color w:val="000000"/>
          <w:sz w:val="24"/>
          <w:szCs w:val="24"/>
        </w:rPr>
        <w:t xml:space="preserve">of </w:t>
      </w:r>
      <w:r w:rsidRPr="005576DA">
        <w:rPr>
          <w:rFonts w:ascii="Times New Roman" w:hAnsi="Times New Roman" w:cs="Times New Roman"/>
          <w:color w:val="000000"/>
          <w:sz w:val="24"/>
          <w:szCs w:val="24"/>
        </w:rPr>
        <w:t>chicks. The control group chickens were continually suffered</w:t>
      </w:r>
      <w:r w:rsidRPr="005576DA">
        <w:rPr>
          <w:rFonts w:ascii="Times New Roman" w:hAnsi="Times New Roman" w:cs="Times New Roman"/>
          <w:sz w:val="24"/>
          <w:szCs w:val="24"/>
        </w:rPr>
        <w:t xml:space="preserve"> in gasping, suffocation, dyspnoea, sitting </w:t>
      </w:r>
      <w:r w:rsidR="004E2054">
        <w:rPr>
          <w:rFonts w:ascii="Times New Roman" w:hAnsi="Times New Roman" w:cs="Times New Roman"/>
          <w:sz w:val="24"/>
          <w:szCs w:val="24"/>
        </w:rPr>
        <w:t>silently</w:t>
      </w:r>
      <w:r w:rsidRPr="005576DA">
        <w:rPr>
          <w:rFonts w:ascii="Times New Roman" w:hAnsi="Times New Roman" w:cs="Times New Roman"/>
          <w:sz w:val="24"/>
          <w:szCs w:val="24"/>
        </w:rPr>
        <w:t xml:space="preserve"> and had a huge thirst. Post mortem findings of dead birds revealed the characteristics whitish/yellowish “sagu” nodules at lungs, air sacs, pericardium, heart and other different organs</w:t>
      </w:r>
      <w:r w:rsidR="004E2054">
        <w:rPr>
          <w:rFonts w:ascii="Times New Roman" w:hAnsi="Times New Roman" w:cs="Times New Roman"/>
          <w:sz w:val="24"/>
          <w:szCs w:val="24"/>
        </w:rPr>
        <w:t>,</w:t>
      </w:r>
      <w:r w:rsidRPr="005576DA">
        <w:rPr>
          <w:rFonts w:ascii="Times New Roman" w:hAnsi="Times New Roman" w:cs="Times New Roman"/>
          <w:sz w:val="24"/>
          <w:szCs w:val="24"/>
        </w:rPr>
        <w:t xml:space="preserve"> and congested lung</w:t>
      </w:r>
      <w:r w:rsidR="004E2054">
        <w:rPr>
          <w:rFonts w:ascii="Times New Roman" w:hAnsi="Times New Roman" w:cs="Times New Roman"/>
          <w:sz w:val="24"/>
          <w:szCs w:val="24"/>
        </w:rPr>
        <w:t xml:space="preserve"> was also observed</w:t>
      </w:r>
      <w:r w:rsidRPr="005576DA">
        <w:rPr>
          <w:rFonts w:ascii="Times New Roman" w:hAnsi="Times New Roman" w:cs="Times New Roman"/>
          <w:sz w:val="24"/>
          <w:szCs w:val="24"/>
        </w:rPr>
        <w:t>. On other hand while sacrificing some treated group bird</w:t>
      </w:r>
      <w:r w:rsidR="004E2054">
        <w:rPr>
          <w:rFonts w:ascii="Times New Roman" w:hAnsi="Times New Roman" w:cs="Times New Roman"/>
          <w:sz w:val="24"/>
          <w:szCs w:val="24"/>
        </w:rPr>
        <w:t>s, there were no characteristic</w:t>
      </w:r>
      <w:r w:rsidRPr="005576DA">
        <w:rPr>
          <w:rFonts w:ascii="Times New Roman" w:hAnsi="Times New Roman" w:cs="Times New Roman"/>
          <w:sz w:val="24"/>
          <w:szCs w:val="24"/>
        </w:rPr>
        <w:t xml:space="preserve"> whitish/yellowish</w:t>
      </w:r>
      <w:r w:rsidRPr="005576DA">
        <w:rPr>
          <w:rFonts w:ascii="Times New Roman" w:hAnsi="Times New Roman" w:cs="Times New Roman"/>
          <w:color w:val="000000"/>
          <w:sz w:val="24"/>
          <w:szCs w:val="24"/>
        </w:rPr>
        <w:t xml:space="preserve"> nodules or plaques within the lungs and on the air sacs.</w:t>
      </w:r>
    </w:p>
    <w:p w:rsidR="00EF38E3" w:rsidRPr="00674728" w:rsidRDefault="007A22DA" w:rsidP="00EF38E3">
      <w:pPr>
        <w:spacing w:line="360" w:lineRule="auto"/>
        <w:jc w:val="both"/>
        <w:rPr>
          <w:rFonts w:ascii="Times New Roman" w:hAnsi="Times New Roman" w:cs="Times New Roman"/>
          <w:b/>
          <w:sz w:val="24"/>
          <w:szCs w:val="24"/>
        </w:rPr>
      </w:pPr>
      <w:r>
        <w:rPr>
          <w:rFonts w:ascii="Times New Roman" w:hAnsi="Times New Roman" w:cs="Times New Roman"/>
          <w:b/>
          <w:sz w:val="24"/>
          <w:szCs w:val="24"/>
        </w:rPr>
        <w:t>Table 5</w:t>
      </w:r>
      <w:r w:rsidR="00EF38E3" w:rsidRPr="00674728">
        <w:rPr>
          <w:rFonts w:ascii="Times New Roman" w:hAnsi="Times New Roman" w:cs="Times New Roman"/>
          <w:b/>
          <w:sz w:val="24"/>
          <w:szCs w:val="24"/>
        </w:rPr>
        <w:t>: Gross lesion (whitish/yellowish nodule) found after ending of treatment (day 28)</w:t>
      </w:r>
    </w:p>
    <w:tbl>
      <w:tblPr>
        <w:tblStyle w:val="TableGrid"/>
        <w:tblW w:w="0" w:type="auto"/>
        <w:jc w:val="center"/>
        <w:tblLook w:val="04A0"/>
      </w:tblPr>
      <w:tblGrid>
        <w:gridCol w:w="3056"/>
        <w:gridCol w:w="1672"/>
        <w:gridCol w:w="1890"/>
      </w:tblGrid>
      <w:tr w:rsidR="00EF38E3" w:rsidRPr="005576DA" w:rsidTr="00A35155">
        <w:trPr>
          <w:trHeight w:val="359"/>
          <w:jc w:val="center"/>
        </w:trPr>
        <w:tc>
          <w:tcPr>
            <w:tcW w:w="3056" w:type="dxa"/>
          </w:tcPr>
          <w:p w:rsidR="00EF38E3" w:rsidRPr="00A35155" w:rsidRDefault="00A35155" w:rsidP="00A35155">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Group and </w:t>
            </w:r>
            <w:r w:rsidRPr="00A35155">
              <w:rPr>
                <w:rFonts w:ascii="Times New Roman" w:hAnsi="Times New Roman" w:cs="Times New Roman"/>
                <w:b/>
                <w:sz w:val="24"/>
                <w:szCs w:val="24"/>
              </w:rPr>
              <w:t>Concentration</w:t>
            </w:r>
          </w:p>
        </w:tc>
        <w:tc>
          <w:tcPr>
            <w:tcW w:w="1672" w:type="dxa"/>
          </w:tcPr>
          <w:p w:rsidR="00EF38E3" w:rsidRPr="00A35155" w:rsidRDefault="00EF38E3" w:rsidP="00EF38E3">
            <w:pPr>
              <w:spacing w:line="360" w:lineRule="auto"/>
              <w:jc w:val="both"/>
              <w:rPr>
                <w:rFonts w:ascii="Times New Roman" w:hAnsi="Times New Roman" w:cs="Times New Roman"/>
                <w:b/>
                <w:sz w:val="24"/>
                <w:szCs w:val="24"/>
              </w:rPr>
            </w:pPr>
            <w:r w:rsidRPr="00A35155">
              <w:rPr>
                <w:rFonts w:ascii="Times New Roman" w:hAnsi="Times New Roman" w:cs="Times New Roman"/>
                <w:b/>
                <w:sz w:val="24"/>
                <w:szCs w:val="24"/>
              </w:rPr>
              <w:t>Total number of birds (N)</w:t>
            </w:r>
          </w:p>
        </w:tc>
        <w:tc>
          <w:tcPr>
            <w:tcW w:w="1890" w:type="dxa"/>
          </w:tcPr>
          <w:p w:rsidR="00EF38E3" w:rsidRPr="00A35155" w:rsidRDefault="00EF38E3" w:rsidP="00EF38E3">
            <w:pPr>
              <w:spacing w:line="360" w:lineRule="auto"/>
              <w:jc w:val="both"/>
              <w:rPr>
                <w:rFonts w:ascii="Times New Roman" w:hAnsi="Times New Roman" w:cs="Times New Roman"/>
                <w:b/>
                <w:sz w:val="24"/>
                <w:szCs w:val="24"/>
              </w:rPr>
            </w:pPr>
            <w:r w:rsidRPr="00A35155">
              <w:rPr>
                <w:rFonts w:ascii="Times New Roman" w:hAnsi="Times New Roman" w:cs="Times New Roman"/>
                <w:b/>
                <w:sz w:val="24"/>
                <w:szCs w:val="24"/>
              </w:rPr>
              <w:t>Lesion observed (%)</w:t>
            </w:r>
          </w:p>
        </w:tc>
      </w:tr>
      <w:tr w:rsidR="00EF38E3" w:rsidRPr="005576DA" w:rsidTr="00A35155">
        <w:trPr>
          <w:jc w:val="center"/>
        </w:trPr>
        <w:tc>
          <w:tcPr>
            <w:tcW w:w="3056" w:type="dxa"/>
          </w:tcPr>
          <w:p w:rsidR="00EF38E3" w:rsidRPr="005576DA" w:rsidRDefault="00674728" w:rsidP="00EF38E3">
            <w:pPr>
              <w:spacing w:line="360" w:lineRule="auto"/>
              <w:jc w:val="both"/>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vertAlign w:val="subscript"/>
              </w:rPr>
              <w:t>0</w:t>
            </w:r>
            <w:r>
              <w:rPr>
                <w:rFonts w:ascii="Times New Roman" w:hAnsi="Times New Roman" w:cs="Times New Roman"/>
                <w:sz w:val="24"/>
                <w:szCs w:val="24"/>
              </w:rPr>
              <w:t xml:space="preserve"> </w:t>
            </w:r>
            <w:r w:rsidR="00EF38E3" w:rsidRPr="005576DA">
              <w:rPr>
                <w:rFonts w:ascii="Times New Roman" w:hAnsi="Times New Roman" w:cs="Times New Roman"/>
                <w:sz w:val="24"/>
                <w:szCs w:val="24"/>
              </w:rPr>
              <w:t>(untreated control)</w:t>
            </w:r>
          </w:p>
        </w:tc>
        <w:tc>
          <w:tcPr>
            <w:tcW w:w="1672" w:type="dxa"/>
          </w:tcPr>
          <w:p w:rsidR="00EF38E3" w:rsidRPr="005576DA" w:rsidRDefault="00EF38E3" w:rsidP="00EF38E3">
            <w:pPr>
              <w:spacing w:line="360" w:lineRule="auto"/>
              <w:jc w:val="both"/>
              <w:rPr>
                <w:rFonts w:ascii="Times New Roman" w:hAnsi="Times New Roman" w:cs="Times New Roman"/>
                <w:sz w:val="24"/>
                <w:szCs w:val="24"/>
              </w:rPr>
            </w:pPr>
            <w:r w:rsidRPr="005576DA">
              <w:rPr>
                <w:rFonts w:ascii="Times New Roman" w:hAnsi="Times New Roman" w:cs="Times New Roman"/>
                <w:sz w:val="24"/>
                <w:szCs w:val="24"/>
              </w:rPr>
              <w:t>9</w:t>
            </w:r>
          </w:p>
        </w:tc>
        <w:tc>
          <w:tcPr>
            <w:tcW w:w="1890" w:type="dxa"/>
          </w:tcPr>
          <w:p w:rsidR="00EF38E3" w:rsidRPr="005576DA" w:rsidRDefault="00EF38E3" w:rsidP="00EF38E3">
            <w:pPr>
              <w:spacing w:line="360" w:lineRule="auto"/>
              <w:jc w:val="both"/>
              <w:rPr>
                <w:rFonts w:ascii="Times New Roman" w:hAnsi="Times New Roman" w:cs="Times New Roman"/>
                <w:sz w:val="24"/>
                <w:szCs w:val="24"/>
              </w:rPr>
            </w:pPr>
            <w:r w:rsidRPr="005576DA">
              <w:rPr>
                <w:rFonts w:ascii="Times New Roman" w:hAnsi="Times New Roman" w:cs="Times New Roman"/>
                <w:sz w:val="24"/>
                <w:szCs w:val="24"/>
              </w:rPr>
              <w:t>7 (77.78)</w:t>
            </w:r>
          </w:p>
        </w:tc>
      </w:tr>
      <w:tr w:rsidR="00EF38E3" w:rsidRPr="005576DA" w:rsidTr="00A35155">
        <w:trPr>
          <w:jc w:val="center"/>
        </w:trPr>
        <w:tc>
          <w:tcPr>
            <w:tcW w:w="3056" w:type="dxa"/>
          </w:tcPr>
          <w:p w:rsidR="00EF38E3" w:rsidRPr="005576DA" w:rsidRDefault="00674728" w:rsidP="00EF38E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vertAlign w:val="subscript"/>
              </w:rPr>
              <w:t>1</w:t>
            </w:r>
            <w:r>
              <w:rPr>
                <w:rFonts w:ascii="Times New Roman" w:hAnsi="Times New Roman" w:cs="Times New Roman"/>
                <w:sz w:val="24"/>
                <w:szCs w:val="24"/>
              </w:rPr>
              <w:t xml:space="preserve"> </w:t>
            </w:r>
            <w:r w:rsidR="00EF38E3" w:rsidRPr="005576DA">
              <w:rPr>
                <w:rFonts w:ascii="Times New Roman" w:hAnsi="Times New Roman" w:cs="Times New Roman"/>
                <w:sz w:val="24"/>
                <w:szCs w:val="24"/>
              </w:rPr>
              <w:t>(0.6mg/ml</w:t>
            </w:r>
            <w:r>
              <w:rPr>
                <w:rFonts w:ascii="Times New Roman" w:hAnsi="Times New Roman" w:cs="Times New Roman"/>
                <w:sz w:val="24"/>
                <w:szCs w:val="24"/>
              </w:rPr>
              <w:t xml:space="preserve"> of ENLE</w:t>
            </w:r>
            <w:r w:rsidR="00EF38E3" w:rsidRPr="005576DA">
              <w:rPr>
                <w:rFonts w:ascii="Times New Roman" w:hAnsi="Times New Roman" w:cs="Times New Roman"/>
                <w:sz w:val="24"/>
                <w:szCs w:val="24"/>
              </w:rPr>
              <w:t xml:space="preserve">) </w:t>
            </w:r>
          </w:p>
        </w:tc>
        <w:tc>
          <w:tcPr>
            <w:tcW w:w="1672" w:type="dxa"/>
          </w:tcPr>
          <w:p w:rsidR="00EF38E3" w:rsidRPr="005576DA" w:rsidRDefault="00EF38E3" w:rsidP="00EF38E3">
            <w:pPr>
              <w:spacing w:line="360" w:lineRule="auto"/>
              <w:jc w:val="both"/>
              <w:rPr>
                <w:rFonts w:ascii="Times New Roman" w:hAnsi="Times New Roman" w:cs="Times New Roman"/>
                <w:sz w:val="24"/>
                <w:szCs w:val="24"/>
              </w:rPr>
            </w:pPr>
            <w:r w:rsidRPr="005576DA">
              <w:rPr>
                <w:rFonts w:ascii="Times New Roman" w:hAnsi="Times New Roman" w:cs="Times New Roman"/>
                <w:sz w:val="24"/>
                <w:szCs w:val="24"/>
              </w:rPr>
              <w:t>9</w:t>
            </w:r>
          </w:p>
        </w:tc>
        <w:tc>
          <w:tcPr>
            <w:tcW w:w="1890" w:type="dxa"/>
          </w:tcPr>
          <w:p w:rsidR="00EF38E3" w:rsidRPr="005576DA" w:rsidRDefault="001C7114" w:rsidP="00EF38E3">
            <w:pPr>
              <w:spacing w:line="360" w:lineRule="auto"/>
              <w:jc w:val="both"/>
              <w:rPr>
                <w:rFonts w:ascii="Times New Roman" w:hAnsi="Times New Roman" w:cs="Times New Roman"/>
                <w:sz w:val="24"/>
                <w:szCs w:val="24"/>
              </w:rPr>
            </w:pPr>
            <w:r>
              <w:rPr>
                <w:rFonts w:ascii="Times New Roman" w:hAnsi="Times New Roman" w:cs="Times New Roman"/>
                <w:sz w:val="24"/>
                <w:szCs w:val="24"/>
              </w:rPr>
              <w:t>5 (55.55</w:t>
            </w:r>
            <w:r w:rsidR="00EF38E3" w:rsidRPr="005576DA">
              <w:rPr>
                <w:rFonts w:ascii="Times New Roman" w:hAnsi="Times New Roman" w:cs="Times New Roman"/>
                <w:sz w:val="24"/>
                <w:szCs w:val="24"/>
              </w:rPr>
              <w:t>)</w:t>
            </w:r>
          </w:p>
        </w:tc>
      </w:tr>
      <w:tr w:rsidR="00EF38E3" w:rsidRPr="005576DA" w:rsidTr="00A35155">
        <w:trPr>
          <w:jc w:val="center"/>
        </w:trPr>
        <w:tc>
          <w:tcPr>
            <w:tcW w:w="3056" w:type="dxa"/>
          </w:tcPr>
          <w:p w:rsidR="00EF38E3" w:rsidRPr="005576DA" w:rsidRDefault="00674728" w:rsidP="00EF38E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r w:rsidR="00EF38E3" w:rsidRPr="005576DA">
              <w:rPr>
                <w:rFonts w:ascii="Times New Roman" w:hAnsi="Times New Roman" w:cs="Times New Roman"/>
                <w:sz w:val="24"/>
                <w:szCs w:val="24"/>
              </w:rPr>
              <w:t>(0.7mg/ml</w:t>
            </w:r>
            <w:r>
              <w:rPr>
                <w:rFonts w:ascii="Times New Roman" w:hAnsi="Times New Roman" w:cs="Times New Roman"/>
                <w:sz w:val="24"/>
                <w:szCs w:val="24"/>
              </w:rPr>
              <w:t xml:space="preserve"> of ENLE</w:t>
            </w:r>
            <w:r w:rsidR="00EF38E3" w:rsidRPr="005576DA">
              <w:rPr>
                <w:rFonts w:ascii="Times New Roman" w:hAnsi="Times New Roman" w:cs="Times New Roman"/>
                <w:sz w:val="24"/>
                <w:szCs w:val="24"/>
              </w:rPr>
              <w:t xml:space="preserve">) </w:t>
            </w:r>
          </w:p>
        </w:tc>
        <w:tc>
          <w:tcPr>
            <w:tcW w:w="1672" w:type="dxa"/>
          </w:tcPr>
          <w:p w:rsidR="00EF38E3" w:rsidRPr="005576DA" w:rsidRDefault="00EF38E3" w:rsidP="00EF38E3">
            <w:pPr>
              <w:spacing w:line="360" w:lineRule="auto"/>
              <w:jc w:val="both"/>
              <w:rPr>
                <w:rFonts w:ascii="Times New Roman" w:hAnsi="Times New Roman" w:cs="Times New Roman"/>
                <w:sz w:val="24"/>
                <w:szCs w:val="24"/>
              </w:rPr>
            </w:pPr>
            <w:r w:rsidRPr="005576DA">
              <w:rPr>
                <w:rFonts w:ascii="Times New Roman" w:hAnsi="Times New Roman" w:cs="Times New Roman"/>
                <w:sz w:val="24"/>
                <w:szCs w:val="24"/>
              </w:rPr>
              <w:t>9</w:t>
            </w:r>
          </w:p>
        </w:tc>
        <w:tc>
          <w:tcPr>
            <w:tcW w:w="1890" w:type="dxa"/>
          </w:tcPr>
          <w:p w:rsidR="00EF38E3" w:rsidRPr="005576DA" w:rsidRDefault="00EF38E3" w:rsidP="00EF38E3">
            <w:pPr>
              <w:spacing w:line="360" w:lineRule="auto"/>
              <w:jc w:val="both"/>
              <w:rPr>
                <w:rFonts w:ascii="Times New Roman" w:hAnsi="Times New Roman" w:cs="Times New Roman"/>
                <w:sz w:val="24"/>
                <w:szCs w:val="24"/>
              </w:rPr>
            </w:pPr>
            <w:r w:rsidRPr="005576DA">
              <w:rPr>
                <w:rFonts w:ascii="Times New Roman" w:hAnsi="Times New Roman" w:cs="Times New Roman"/>
                <w:sz w:val="24"/>
                <w:szCs w:val="24"/>
              </w:rPr>
              <w:t>4 (44.44)</w:t>
            </w:r>
          </w:p>
        </w:tc>
      </w:tr>
      <w:tr w:rsidR="00EF38E3" w:rsidRPr="005576DA" w:rsidTr="00A35155">
        <w:trPr>
          <w:jc w:val="center"/>
        </w:trPr>
        <w:tc>
          <w:tcPr>
            <w:tcW w:w="3056" w:type="dxa"/>
          </w:tcPr>
          <w:p w:rsidR="00EF38E3" w:rsidRPr="005576DA" w:rsidRDefault="00674728" w:rsidP="00EF38E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00EF38E3" w:rsidRPr="005576DA">
              <w:rPr>
                <w:rFonts w:ascii="Times New Roman" w:hAnsi="Times New Roman" w:cs="Times New Roman"/>
                <w:sz w:val="24"/>
                <w:szCs w:val="24"/>
              </w:rPr>
              <w:t>(0.8mg/ml</w:t>
            </w:r>
            <w:r>
              <w:rPr>
                <w:rFonts w:ascii="Times New Roman" w:hAnsi="Times New Roman" w:cs="Times New Roman"/>
                <w:sz w:val="24"/>
                <w:szCs w:val="24"/>
              </w:rPr>
              <w:t xml:space="preserve"> of ENLE</w:t>
            </w:r>
            <w:r w:rsidR="00EF38E3" w:rsidRPr="005576DA">
              <w:rPr>
                <w:rFonts w:ascii="Times New Roman" w:hAnsi="Times New Roman" w:cs="Times New Roman"/>
                <w:sz w:val="24"/>
                <w:szCs w:val="24"/>
              </w:rPr>
              <w:t>)</w:t>
            </w:r>
          </w:p>
        </w:tc>
        <w:tc>
          <w:tcPr>
            <w:tcW w:w="1672" w:type="dxa"/>
          </w:tcPr>
          <w:p w:rsidR="00EF38E3" w:rsidRPr="005576DA" w:rsidRDefault="00EF38E3" w:rsidP="00EF38E3">
            <w:pPr>
              <w:spacing w:line="360" w:lineRule="auto"/>
              <w:jc w:val="both"/>
              <w:rPr>
                <w:rFonts w:ascii="Times New Roman" w:hAnsi="Times New Roman" w:cs="Times New Roman"/>
                <w:sz w:val="24"/>
                <w:szCs w:val="24"/>
              </w:rPr>
            </w:pPr>
            <w:r w:rsidRPr="005576DA">
              <w:rPr>
                <w:rFonts w:ascii="Times New Roman" w:hAnsi="Times New Roman" w:cs="Times New Roman"/>
                <w:sz w:val="24"/>
                <w:szCs w:val="24"/>
              </w:rPr>
              <w:t>9</w:t>
            </w:r>
          </w:p>
        </w:tc>
        <w:tc>
          <w:tcPr>
            <w:tcW w:w="1890" w:type="dxa"/>
          </w:tcPr>
          <w:p w:rsidR="00EF38E3" w:rsidRPr="005576DA" w:rsidRDefault="00EF38E3" w:rsidP="00EF38E3">
            <w:pPr>
              <w:spacing w:line="360" w:lineRule="auto"/>
              <w:jc w:val="both"/>
              <w:rPr>
                <w:rFonts w:ascii="Times New Roman" w:hAnsi="Times New Roman" w:cs="Times New Roman"/>
                <w:sz w:val="24"/>
                <w:szCs w:val="24"/>
              </w:rPr>
            </w:pPr>
            <w:r w:rsidRPr="005576DA">
              <w:rPr>
                <w:rFonts w:ascii="Times New Roman" w:hAnsi="Times New Roman" w:cs="Times New Roman"/>
                <w:sz w:val="24"/>
                <w:szCs w:val="24"/>
              </w:rPr>
              <w:t>2 (22.22)</w:t>
            </w:r>
          </w:p>
        </w:tc>
      </w:tr>
      <w:tr w:rsidR="00EF38E3" w:rsidRPr="005576DA" w:rsidTr="00A35155">
        <w:trPr>
          <w:jc w:val="center"/>
        </w:trPr>
        <w:tc>
          <w:tcPr>
            <w:tcW w:w="3056" w:type="dxa"/>
          </w:tcPr>
          <w:p w:rsidR="00EF38E3" w:rsidRPr="005576DA" w:rsidRDefault="00674728" w:rsidP="00EF38E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vertAlign w:val="subscript"/>
              </w:rPr>
              <w:t>4</w:t>
            </w:r>
            <w:r>
              <w:rPr>
                <w:rFonts w:ascii="Times New Roman" w:hAnsi="Times New Roman" w:cs="Times New Roman"/>
                <w:sz w:val="24"/>
                <w:szCs w:val="24"/>
              </w:rPr>
              <w:t xml:space="preserve"> </w:t>
            </w:r>
            <w:r w:rsidR="00EF38E3" w:rsidRPr="005576DA">
              <w:rPr>
                <w:rFonts w:ascii="Times New Roman" w:hAnsi="Times New Roman" w:cs="Times New Roman"/>
                <w:sz w:val="24"/>
                <w:szCs w:val="24"/>
              </w:rPr>
              <w:t>(0.9mg/ml</w:t>
            </w:r>
            <w:r>
              <w:rPr>
                <w:rFonts w:ascii="Times New Roman" w:hAnsi="Times New Roman" w:cs="Times New Roman"/>
                <w:sz w:val="24"/>
                <w:szCs w:val="24"/>
              </w:rPr>
              <w:t xml:space="preserve"> of ENLE</w:t>
            </w:r>
            <w:r w:rsidR="00EF38E3" w:rsidRPr="005576DA">
              <w:rPr>
                <w:rFonts w:ascii="Times New Roman" w:hAnsi="Times New Roman" w:cs="Times New Roman"/>
                <w:sz w:val="24"/>
                <w:szCs w:val="24"/>
              </w:rPr>
              <w:t>)</w:t>
            </w:r>
          </w:p>
        </w:tc>
        <w:tc>
          <w:tcPr>
            <w:tcW w:w="1672" w:type="dxa"/>
          </w:tcPr>
          <w:p w:rsidR="00EF38E3" w:rsidRPr="005576DA" w:rsidRDefault="00EF38E3" w:rsidP="00EF38E3">
            <w:pPr>
              <w:spacing w:line="360" w:lineRule="auto"/>
              <w:jc w:val="both"/>
              <w:rPr>
                <w:rFonts w:ascii="Times New Roman" w:hAnsi="Times New Roman" w:cs="Times New Roman"/>
                <w:sz w:val="24"/>
                <w:szCs w:val="24"/>
              </w:rPr>
            </w:pPr>
            <w:r w:rsidRPr="005576DA">
              <w:rPr>
                <w:rFonts w:ascii="Times New Roman" w:hAnsi="Times New Roman" w:cs="Times New Roman"/>
                <w:sz w:val="24"/>
                <w:szCs w:val="24"/>
              </w:rPr>
              <w:t>9</w:t>
            </w:r>
          </w:p>
        </w:tc>
        <w:tc>
          <w:tcPr>
            <w:tcW w:w="1890" w:type="dxa"/>
          </w:tcPr>
          <w:p w:rsidR="00EF38E3" w:rsidRPr="005576DA" w:rsidRDefault="001C7114" w:rsidP="00EF38E3">
            <w:pPr>
              <w:spacing w:line="360" w:lineRule="auto"/>
              <w:jc w:val="both"/>
              <w:rPr>
                <w:rFonts w:ascii="Times New Roman" w:hAnsi="Times New Roman" w:cs="Times New Roman"/>
                <w:sz w:val="24"/>
                <w:szCs w:val="24"/>
              </w:rPr>
            </w:pPr>
            <w:r>
              <w:rPr>
                <w:rFonts w:ascii="Times New Roman" w:hAnsi="Times New Roman" w:cs="Times New Roman"/>
                <w:sz w:val="24"/>
                <w:szCs w:val="24"/>
              </w:rPr>
              <w:t>4 (44.44</w:t>
            </w:r>
            <w:r w:rsidR="00EF38E3" w:rsidRPr="005576DA">
              <w:rPr>
                <w:rFonts w:ascii="Times New Roman" w:hAnsi="Times New Roman" w:cs="Times New Roman"/>
                <w:sz w:val="24"/>
                <w:szCs w:val="24"/>
              </w:rPr>
              <w:t>)</w:t>
            </w:r>
          </w:p>
        </w:tc>
      </w:tr>
      <w:tr w:rsidR="00EF38E3" w:rsidRPr="005576DA" w:rsidTr="00A35155">
        <w:trPr>
          <w:jc w:val="center"/>
        </w:trPr>
        <w:tc>
          <w:tcPr>
            <w:tcW w:w="3056" w:type="dxa"/>
          </w:tcPr>
          <w:p w:rsidR="00EF38E3" w:rsidRPr="005576DA" w:rsidRDefault="00674728" w:rsidP="00EF38E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vertAlign w:val="subscript"/>
              </w:rPr>
              <w:t>5</w:t>
            </w:r>
            <w:r>
              <w:rPr>
                <w:rFonts w:ascii="Times New Roman" w:hAnsi="Times New Roman" w:cs="Times New Roman"/>
                <w:sz w:val="24"/>
                <w:szCs w:val="24"/>
              </w:rPr>
              <w:t xml:space="preserve"> </w:t>
            </w:r>
            <w:r w:rsidR="00EF38E3" w:rsidRPr="005576DA">
              <w:rPr>
                <w:rFonts w:ascii="Times New Roman" w:hAnsi="Times New Roman" w:cs="Times New Roman"/>
                <w:sz w:val="24"/>
                <w:szCs w:val="24"/>
              </w:rPr>
              <w:t>(50mg/ml</w:t>
            </w:r>
            <w:r>
              <w:rPr>
                <w:rFonts w:ascii="Times New Roman" w:hAnsi="Times New Roman" w:cs="Times New Roman"/>
                <w:sz w:val="24"/>
                <w:szCs w:val="24"/>
              </w:rPr>
              <w:t xml:space="preserve"> of ANLE</w:t>
            </w:r>
            <w:r w:rsidR="00EF38E3" w:rsidRPr="005576DA">
              <w:rPr>
                <w:rFonts w:ascii="Times New Roman" w:hAnsi="Times New Roman" w:cs="Times New Roman"/>
                <w:sz w:val="24"/>
                <w:szCs w:val="24"/>
              </w:rPr>
              <w:t>)</w:t>
            </w:r>
          </w:p>
        </w:tc>
        <w:tc>
          <w:tcPr>
            <w:tcW w:w="1672" w:type="dxa"/>
          </w:tcPr>
          <w:p w:rsidR="00EF38E3" w:rsidRPr="005576DA" w:rsidRDefault="00EF38E3" w:rsidP="00EF38E3">
            <w:pPr>
              <w:spacing w:line="360" w:lineRule="auto"/>
              <w:jc w:val="both"/>
              <w:rPr>
                <w:rFonts w:ascii="Times New Roman" w:hAnsi="Times New Roman" w:cs="Times New Roman"/>
                <w:sz w:val="24"/>
                <w:szCs w:val="24"/>
              </w:rPr>
            </w:pPr>
            <w:r w:rsidRPr="005576DA">
              <w:rPr>
                <w:rFonts w:ascii="Times New Roman" w:hAnsi="Times New Roman" w:cs="Times New Roman"/>
                <w:sz w:val="24"/>
                <w:szCs w:val="24"/>
              </w:rPr>
              <w:t>9</w:t>
            </w:r>
          </w:p>
        </w:tc>
        <w:tc>
          <w:tcPr>
            <w:tcW w:w="1890" w:type="dxa"/>
          </w:tcPr>
          <w:p w:rsidR="00EF38E3" w:rsidRPr="005576DA" w:rsidRDefault="00EF38E3" w:rsidP="00EF38E3">
            <w:pPr>
              <w:spacing w:line="360" w:lineRule="auto"/>
              <w:jc w:val="both"/>
              <w:rPr>
                <w:rFonts w:ascii="Times New Roman" w:hAnsi="Times New Roman" w:cs="Times New Roman"/>
                <w:sz w:val="24"/>
                <w:szCs w:val="24"/>
              </w:rPr>
            </w:pPr>
            <w:r w:rsidRPr="005576DA">
              <w:rPr>
                <w:rFonts w:ascii="Times New Roman" w:hAnsi="Times New Roman" w:cs="Times New Roman"/>
                <w:sz w:val="24"/>
                <w:szCs w:val="24"/>
              </w:rPr>
              <w:t>5 (55.55)</w:t>
            </w:r>
          </w:p>
        </w:tc>
      </w:tr>
      <w:tr w:rsidR="00EF38E3" w:rsidRPr="005576DA" w:rsidTr="00A35155">
        <w:trPr>
          <w:jc w:val="center"/>
        </w:trPr>
        <w:tc>
          <w:tcPr>
            <w:tcW w:w="3056" w:type="dxa"/>
          </w:tcPr>
          <w:p w:rsidR="00EF38E3" w:rsidRPr="005576DA" w:rsidRDefault="00674728" w:rsidP="00EF38E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vertAlign w:val="subscript"/>
              </w:rPr>
              <w:t>6</w:t>
            </w:r>
            <w:r>
              <w:rPr>
                <w:rFonts w:ascii="Times New Roman" w:hAnsi="Times New Roman" w:cs="Times New Roman"/>
                <w:sz w:val="24"/>
                <w:szCs w:val="24"/>
              </w:rPr>
              <w:t xml:space="preserve"> </w:t>
            </w:r>
            <w:r w:rsidR="00EF38E3" w:rsidRPr="005576DA">
              <w:rPr>
                <w:rFonts w:ascii="Times New Roman" w:hAnsi="Times New Roman" w:cs="Times New Roman"/>
                <w:sz w:val="24"/>
                <w:szCs w:val="24"/>
              </w:rPr>
              <w:t>(100mg/ml</w:t>
            </w:r>
            <w:r>
              <w:rPr>
                <w:rFonts w:ascii="Times New Roman" w:hAnsi="Times New Roman" w:cs="Times New Roman"/>
                <w:sz w:val="24"/>
                <w:szCs w:val="24"/>
              </w:rPr>
              <w:t xml:space="preserve"> of ANLE</w:t>
            </w:r>
            <w:r w:rsidR="00EF38E3" w:rsidRPr="005576DA">
              <w:rPr>
                <w:rFonts w:ascii="Times New Roman" w:hAnsi="Times New Roman" w:cs="Times New Roman"/>
                <w:sz w:val="24"/>
                <w:szCs w:val="24"/>
              </w:rPr>
              <w:t>)</w:t>
            </w:r>
          </w:p>
        </w:tc>
        <w:tc>
          <w:tcPr>
            <w:tcW w:w="1672" w:type="dxa"/>
          </w:tcPr>
          <w:p w:rsidR="00EF38E3" w:rsidRPr="005576DA" w:rsidRDefault="00EF38E3" w:rsidP="00EF38E3">
            <w:pPr>
              <w:spacing w:line="360" w:lineRule="auto"/>
              <w:jc w:val="both"/>
              <w:rPr>
                <w:rFonts w:ascii="Times New Roman" w:hAnsi="Times New Roman" w:cs="Times New Roman"/>
                <w:sz w:val="24"/>
                <w:szCs w:val="24"/>
              </w:rPr>
            </w:pPr>
            <w:r w:rsidRPr="005576DA">
              <w:rPr>
                <w:rFonts w:ascii="Times New Roman" w:hAnsi="Times New Roman" w:cs="Times New Roman"/>
                <w:sz w:val="24"/>
                <w:szCs w:val="24"/>
              </w:rPr>
              <w:t>9</w:t>
            </w:r>
          </w:p>
        </w:tc>
        <w:tc>
          <w:tcPr>
            <w:tcW w:w="1890" w:type="dxa"/>
          </w:tcPr>
          <w:p w:rsidR="00EF38E3" w:rsidRPr="005576DA" w:rsidRDefault="00EF38E3" w:rsidP="00EF38E3">
            <w:pPr>
              <w:spacing w:line="360" w:lineRule="auto"/>
              <w:jc w:val="both"/>
              <w:rPr>
                <w:rFonts w:ascii="Times New Roman" w:hAnsi="Times New Roman" w:cs="Times New Roman"/>
                <w:sz w:val="24"/>
                <w:szCs w:val="24"/>
              </w:rPr>
            </w:pPr>
            <w:r w:rsidRPr="005576DA">
              <w:rPr>
                <w:rFonts w:ascii="Times New Roman" w:hAnsi="Times New Roman" w:cs="Times New Roman"/>
                <w:sz w:val="24"/>
                <w:szCs w:val="24"/>
              </w:rPr>
              <w:t>4 (44.44)</w:t>
            </w:r>
          </w:p>
        </w:tc>
      </w:tr>
      <w:tr w:rsidR="00EF38E3" w:rsidRPr="005576DA" w:rsidTr="00A35155">
        <w:trPr>
          <w:jc w:val="center"/>
        </w:trPr>
        <w:tc>
          <w:tcPr>
            <w:tcW w:w="3056" w:type="dxa"/>
          </w:tcPr>
          <w:p w:rsidR="00EF38E3" w:rsidRPr="005576DA" w:rsidRDefault="00674728" w:rsidP="00EF38E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vertAlign w:val="subscript"/>
              </w:rPr>
              <w:t>7</w:t>
            </w:r>
            <w:r>
              <w:rPr>
                <w:rFonts w:ascii="Times New Roman" w:hAnsi="Times New Roman" w:cs="Times New Roman"/>
                <w:sz w:val="24"/>
                <w:szCs w:val="24"/>
              </w:rPr>
              <w:t xml:space="preserve"> </w:t>
            </w:r>
            <w:r w:rsidR="00EF38E3" w:rsidRPr="005576DA">
              <w:rPr>
                <w:rFonts w:ascii="Times New Roman" w:hAnsi="Times New Roman" w:cs="Times New Roman"/>
                <w:sz w:val="24"/>
                <w:szCs w:val="24"/>
              </w:rPr>
              <w:t>(150mg/ml</w:t>
            </w:r>
            <w:r>
              <w:rPr>
                <w:rFonts w:ascii="Times New Roman" w:hAnsi="Times New Roman" w:cs="Times New Roman"/>
                <w:sz w:val="24"/>
                <w:szCs w:val="24"/>
              </w:rPr>
              <w:t xml:space="preserve"> of ANLE</w:t>
            </w:r>
            <w:r w:rsidR="00EF38E3" w:rsidRPr="005576DA">
              <w:rPr>
                <w:rFonts w:ascii="Times New Roman" w:hAnsi="Times New Roman" w:cs="Times New Roman"/>
                <w:sz w:val="24"/>
                <w:szCs w:val="24"/>
              </w:rPr>
              <w:t>)</w:t>
            </w:r>
          </w:p>
        </w:tc>
        <w:tc>
          <w:tcPr>
            <w:tcW w:w="1672" w:type="dxa"/>
          </w:tcPr>
          <w:p w:rsidR="00EF38E3" w:rsidRPr="005576DA" w:rsidRDefault="00EF38E3" w:rsidP="00EF38E3">
            <w:pPr>
              <w:spacing w:line="360" w:lineRule="auto"/>
              <w:jc w:val="both"/>
              <w:rPr>
                <w:rFonts w:ascii="Times New Roman" w:hAnsi="Times New Roman" w:cs="Times New Roman"/>
                <w:sz w:val="24"/>
                <w:szCs w:val="24"/>
              </w:rPr>
            </w:pPr>
            <w:r w:rsidRPr="005576DA">
              <w:rPr>
                <w:rFonts w:ascii="Times New Roman" w:hAnsi="Times New Roman" w:cs="Times New Roman"/>
                <w:sz w:val="24"/>
                <w:szCs w:val="24"/>
              </w:rPr>
              <w:t>9</w:t>
            </w:r>
          </w:p>
        </w:tc>
        <w:tc>
          <w:tcPr>
            <w:tcW w:w="1890" w:type="dxa"/>
          </w:tcPr>
          <w:p w:rsidR="00EF38E3" w:rsidRPr="005576DA" w:rsidRDefault="00EF38E3" w:rsidP="00EF38E3">
            <w:pPr>
              <w:spacing w:line="360" w:lineRule="auto"/>
              <w:jc w:val="both"/>
              <w:rPr>
                <w:rFonts w:ascii="Times New Roman" w:hAnsi="Times New Roman" w:cs="Times New Roman"/>
                <w:sz w:val="24"/>
                <w:szCs w:val="24"/>
              </w:rPr>
            </w:pPr>
            <w:r w:rsidRPr="005576DA">
              <w:rPr>
                <w:rFonts w:ascii="Times New Roman" w:hAnsi="Times New Roman" w:cs="Times New Roman"/>
                <w:sz w:val="24"/>
                <w:szCs w:val="24"/>
              </w:rPr>
              <w:t>3 (33.33)</w:t>
            </w:r>
          </w:p>
        </w:tc>
      </w:tr>
    </w:tbl>
    <w:p w:rsidR="005703F9" w:rsidRDefault="005703F9" w:rsidP="003720AE">
      <w:pPr>
        <w:tabs>
          <w:tab w:val="left" w:pos="227"/>
        </w:tabs>
        <w:spacing w:line="360" w:lineRule="auto"/>
        <w:jc w:val="both"/>
        <w:rPr>
          <w:rFonts w:ascii="Times New Roman" w:hAnsi="Times New Roman" w:cs="Times New Roman"/>
          <w:b/>
          <w:bCs/>
          <w:sz w:val="24"/>
          <w:szCs w:val="24"/>
        </w:rPr>
      </w:pPr>
    </w:p>
    <w:p w:rsidR="00E1341E" w:rsidRDefault="00E1341E" w:rsidP="00EF38E3">
      <w:pPr>
        <w:tabs>
          <w:tab w:val="left" w:pos="227"/>
        </w:tabs>
        <w:spacing w:line="360" w:lineRule="auto"/>
        <w:jc w:val="both"/>
        <w:rPr>
          <w:rFonts w:ascii="Times New Roman" w:hAnsi="Times New Roman" w:cs="Times New Roman"/>
          <w:b/>
          <w:bCs/>
          <w:sz w:val="24"/>
          <w:szCs w:val="24"/>
        </w:rPr>
      </w:pPr>
    </w:p>
    <w:p w:rsidR="00EF38E3" w:rsidRDefault="00674728" w:rsidP="00EF38E3">
      <w:pPr>
        <w:tabs>
          <w:tab w:val="left" w:pos="227"/>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4.2 </w:t>
      </w:r>
      <w:r w:rsidR="004F7048">
        <w:rPr>
          <w:rFonts w:ascii="Times New Roman" w:hAnsi="Times New Roman" w:cs="Times New Roman"/>
          <w:b/>
          <w:bCs/>
          <w:sz w:val="24"/>
          <w:szCs w:val="24"/>
        </w:rPr>
        <w:t>Effects of</w:t>
      </w:r>
      <w:r w:rsidR="00EF38E3" w:rsidRPr="000F24D7">
        <w:rPr>
          <w:rFonts w:ascii="Times New Roman" w:hAnsi="Times New Roman" w:cs="Times New Roman"/>
          <w:b/>
          <w:bCs/>
          <w:sz w:val="24"/>
          <w:szCs w:val="24"/>
        </w:rPr>
        <w:t xml:space="preserve"> extracts on growth performances</w:t>
      </w:r>
    </w:p>
    <w:p w:rsidR="00EF38E3" w:rsidRDefault="00EF38E3" w:rsidP="00EF38E3">
      <w:pPr>
        <w:tabs>
          <w:tab w:val="left" w:pos="227"/>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the study, after infection exposure more or less similar </w:t>
      </w:r>
      <w:r w:rsidRPr="00F50D53">
        <w:rPr>
          <w:rFonts w:ascii="Times New Roman" w:hAnsi="Times New Roman" w:cs="Times New Roman"/>
          <w:sz w:val="24"/>
          <w:szCs w:val="24"/>
        </w:rPr>
        <w:t>w</w:t>
      </w:r>
      <w:r>
        <w:rPr>
          <w:rFonts w:ascii="Times New Roman" w:hAnsi="Times New Roman" w:cs="Times New Roman"/>
          <w:sz w:val="24"/>
          <w:szCs w:val="24"/>
        </w:rPr>
        <w:t>eight gain was observed in all</w:t>
      </w:r>
      <w:r w:rsidRPr="00F50D53">
        <w:rPr>
          <w:rFonts w:ascii="Times New Roman" w:hAnsi="Times New Roman" w:cs="Times New Roman"/>
          <w:sz w:val="24"/>
          <w:szCs w:val="24"/>
        </w:rPr>
        <w:t xml:space="preserve"> groups of</w:t>
      </w:r>
      <w:r>
        <w:rPr>
          <w:rFonts w:ascii="Times New Roman" w:hAnsi="Times New Roman" w:cs="Times New Roman"/>
          <w:sz w:val="24"/>
          <w:szCs w:val="24"/>
        </w:rPr>
        <w:t xml:space="preserve"> broiler</w:t>
      </w:r>
      <w:r w:rsidR="002D022E">
        <w:rPr>
          <w:rFonts w:ascii="Times New Roman" w:hAnsi="Times New Roman" w:cs="Times New Roman"/>
          <w:sz w:val="24"/>
          <w:szCs w:val="24"/>
        </w:rPr>
        <w:t xml:space="preserve"> (Table 6)</w:t>
      </w:r>
      <w:r>
        <w:rPr>
          <w:rFonts w:ascii="Times New Roman" w:hAnsi="Times New Roman" w:cs="Times New Roman"/>
          <w:sz w:val="24"/>
          <w:szCs w:val="24"/>
        </w:rPr>
        <w:t>. After treatment intervention</w:t>
      </w:r>
      <w:r w:rsidR="00EF6B0C">
        <w:rPr>
          <w:rFonts w:ascii="Times New Roman" w:hAnsi="Times New Roman" w:cs="Times New Roman"/>
          <w:sz w:val="24"/>
          <w:szCs w:val="24"/>
        </w:rPr>
        <w:t xml:space="preserve"> (Day 22-28)</w:t>
      </w:r>
      <w:r>
        <w:rPr>
          <w:rFonts w:ascii="Times New Roman" w:hAnsi="Times New Roman" w:cs="Times New Roman"/>
          <w:sz w:val="24"/>
          <w:szCs w:val="24"/>
        </w:rPr>
        <w:t xml:space="preserve"> all treated groups raised their weight whereas control</w:t>
      </w:r>
      <w:r w:rsidR="004E2054">
        <w:rPr>
          <w:rFonts w:ascii="Times New Roman" w:hAnsi="Times New Roman" w:cs="Times New Roman"/>
          <w:sz w:val="24"/>
          <w:szCs w:val="24"/>
        </w:rPr>
        <w:t xml:space="preserve"> group had less weight gain (Table 7</w:t>
      </w:r>
      <w:r>
        <w:rPr>
          <w:rFonts w:ascii="Times New Roman" w:hAnsi="Times New Roman" w:cs="Times New Roman"/>
          <w:sz w:val="24"/>
          <w:szCs w:val="24"/>
        </w:rPr>
        <w:t>). In T</w:t>
      </w:r>
      <w:r>
        <w:rPr>
          <w:rFonts w:ascii="Times New Roman" w:hAnsi="Times New Roman" w:cs="Times New Roman"/>
          <w:sz w:val="24"/>
          <w:szCs w:val="24"/>
          <w:vertAlign w:val="subscript"/>
        </w:rPr>
        <w:t>3</w:t>
      </w:r>
      <w:r>
        <w:rPr>
          <w:rFonts w:ascii="Times New Roman" w:hAnsi="Times New Roman" w:cs="Times New Roman"/>
          <w:sz w:val="24"/>
          <w:szCs w:val="24"/>
        </w:rPr>
        <w:t xml:space="preserve"> group the highest body</w:t>
      </w:r>
      <w:r w:rsidRPr="00F50D53">
        <w:rPr>
          <w:rFonts w:ascii="Times New Roman" w:hAnsi="Times New Roman" w:cs="Times New Roman"/>
          <w:sz w:val="24"/>
          <w:szCs w:val="24"/>
        </w:rPr>
        <w:t xml:space="preserve"> weight gain</w:t>
      </w:r>
      <w:r>
        <w:rPr>
          <w:rFonts w:ascii="Times New Roman" w:hAnsi="Times New Roman" w:cs="Times New Roman"/>
          <w:sz w:val="24"/>
          <w:szCs w:val="24"/>
        </w:rPr>
        <w:t xml:space="preserve"> (586</w:t>
      </w:r>
      <w:r w:rsidRPr="00A65790">
        <w:rPr>
          <w:rFonts w:ascii="Times New Roman" w:hAnsi="Times New Roman" w:cs="Times New Roman"/>
          <w:sz w:val="24"/>
          <w:szCs w:val="24"/>
        </w:rPr>
        <w:t>.4±13.6</w:t>
      </w:r>
      <w:r>
        <w:rPr>
          <w:rFonts w:ascii="Times New Roman" w:hAnsi="Times New Roman" w:cs="Times New Roman"/>
          <w:sz w:val="24"/>
          <w:szCs w:val="24"/>
        </w:rPr>
        <w:t>) was observed whereas the lowest body weight gain was found in T</w:t>
      </w:r>
      <w:r>
        <w:rPr>
          <w:rFonts w:ascii="Times New Roman" w:hAnsi="Times New Roman" w:cs="Times New Roman"/>
          <w:sz w:val="24"/>
          <w:szCs w:val="24"/>
          <w:vertAlign w:val="subscript"/>
        </w:rPr>
        <w:t xml:space="preserve">7 </w:t>
      </w:r>
      <w:r>
        <w:rPr>
          <w:rFonts w:ascii="Times New Roman" w:hAnsi="Times New Roman" w:cs="Times New Roman"/>
          <w:sz w:val="24"/>
          <w:szCs w:val="24"/>
        </w:rPr>
        <w:t>group (542</w:t>
      </w:r>
      <w:r w:rsidRPr="00A65790">
        <w:rPr>
          <w:rFonts w:ascii="Times New Roman" w:hAnsi="Times New Roman" w:cs="Times New Roman"/>
          <w:sz w:val="24"/>
          <w:szCs w:val="24"/>
        </w:rPr>
        <w:t>.6±11.3</w:t>
      </w:r>
      <w:r>
        <w:rPr>
          <w:rFonts w:ascii="Times New Roman" w:hAnsi="Times New Roman" w:cs="Times New Roman"/>
          <w:sz w:val="24"/>
          <w:szCs w:val="24"/>
        </w:rPr>
        <w:t>)</w:t>
      </w:r>
      <w:r w:rsidRPr="00F50D53">
        <w:rPr>
          <w:rFonts w:ascii="Times New Roman" w:hAnsi="Times New Roman" w:cs="Times New Roman"/>
          <w:sz w:val="24"/>
          <w:szCs w:val="24"/>
        </w:rPr>
        <w:t>. In the present study,</w:t>
      </w:r>
      <w:r>
        <w:rPr>
          <w:rFonts w:ascii="Times New Roman" w:hAnsi="Times New Roman" w:cs="Times New Roman"/>
          <w:sz w:val="24"/>
          <w:szCs w:val="24"/>
        </w:rPr>
        <w:t xml:space="preserve"> the body weight gain was differed significantly</w:t>
      </w:r>
      <w:r w:rsidRPr="00F50D53">
        <w:rPr>
          <w:rFonts w:ascii="Times New Roman" w:hAnsi="Times New Roman" w:cs="Times New Roman"/>
          <w:sz w:val="24"/>
          <w:szCs w:val="24"/>
        </w:rPr>
        <w:t xml:space="preserve"> (</w:t>
      </w:r>
      <w:r w:rsidRPr="00F50D53">
        <w:rPr>
          <w:rFonts w:ascii="Times New Roman" w:hAnsi="Times New Roman" w:cs="Times New Roman"/>
          <w:i/>
          <w:iCs/>
          <w:sz w:val="24"/>
          <w:szCs w:val="24"/>
        </w:rPr>
        <w:t xml:space="preserve">p </w:t>
      </w:r>
      <w:r w:rsidRPr="00F50D53">
        <w:rPr>
          <w:rFonts w:ascii="Times New Roman" w:hAnsi="Times New Roman" w:cs="Times New Roman"/>
          <w:sz w:val="24"/>
          <w:szCs w:val="24"/>
        </w:rPr>
        <w:t>≤0.05)</w:t>
      </w:r>
      <w:r>
        <w:rPr>
          <w:rFonts w:ascii="Times New Roman" w:hAnsi="Times New Roman" w:cs="Times New Roman"/>
          <w:sz w:val="24"/>
          <w:szCs w:val="24"/>
        </w:rPr>
        <w:t xml:space="preserve"> between control group (T</w:t>
      </w:r>
      <w:r w:rsidRPr="00DE13CF">
        <w:rPr>
          <w:rFonts w:ascii="Times New Roman" w:hAnsi="Times New Roman" w:cs="Times New Roman"/>
          <w:sz w:val="24"/>
          <w:szCs w:val="24"/>
          <w:vertAlign w:val="subscript"/>
        </w:rPr>
        <w:t>0</w:t>
      </w:r>
      <w:r>
        <w:rPr>
          <w:rFonts w:ascii="Times New Roman" w:hAnsi="Times New Roman" w:cs="Times New Roman"/>
          <w:sz w:val="24"/>
          <w:szCs w:val="24"/>
        </w:rPr>
        <w:t>) and three treated groups (T</w:t>
      </w:r>
      <w:r w:rsidR="008F74A4">
        <w:rPr>
          <w:rFonts w:ascii="Times New Roman" w:hAnsi="Times New Roman" w:cs="Times New Roman"/>
          <w:sz w:val="24"/>
          <w:szCs w:val="24"/>
          <w:vertAlign w:val="subscript"/>
        </w:rPr>
        <w:t>2</w:t>
      </w:r>
      <w:r>
        <w:rPr>
          <w:rFonts w:ascii="Times New Roman" w:hAnsi="Times New Roman" w:cs="Times New Roman"/>
          <w:sz w:val="24"/>
          <w:szCs w:val="24"/>
        </w:rPr>
        <w:t>, T</w:t>
      </w:r>
      <w:r w:rsidR="008F74A4">
        <w:rPr>
          <w:rFonts w:ascii="Times New Roman" w:hAnsi="Times New Roman" w:cs="Times New Roman"/>
          <w:sz w:val="24"/>
          <w:szCs w:val="24"/>
          <w:vertAlign w:val="subscript"/>
        </w:rPr>
        <w:t>3</w:t>
      </w:r>
      <w:r>
        <w:rPr>
          <w:rFonts w:ascii="Times New Roman" w:hAnsi="Times New Roman" w:cs="Times New Roman"/>
          <w:sz w:val="24"/>
          <w:szCs w:val="24"/>
        </w:rPr>
        <w:t>, T</w:t>
      </w:r>
      <w:r w:rsidRPr="00DE13CF">
        <w:rPr>
          <w:rFonts w:ascii="Times New Roman" w:hAnsi="Times New Roman" w:cs="Times New Roman"/>
          <w:sz w:val="24"/>
          <w:szCs w:val="24"/>
          <w:vertAlign w:val="subscript"/>
        </w:rPr>
        <w:t>7</w:t>
      </w:r>
      <w:r>
        <w:rPr>
          <w:rFonts w:ascii="Times New Roman" w:hAnsi="Times New Roman" w:cs="Times New Roman"/>
          <w:sz w:val="24"/>
          <w:szCs w:val="24"/>
        </w:rPr>
        <w:t>) at after treatment</w:t>
      </w:r>
      <w:r w:rsidR="008F74A4">
        <w:rPr>
          <w:rFonts w:ascii="Times New Roman" w:hAnsi="Times New Roman" w:cs="Times New Roman"/>
          <w:sz w:val="24"/>
          <w:szCs w:val="24"/>
        </w:rPr>
        <w:t xml:space="preserve"> (Day 22-28)</w:t>
      </w:r>
      <w:r>
        <w:rPr>
          <w:rFonts w:ascii="Times New Roman" w:hAnsi="Times New Roman" w:cs="Times New Roman"/>
          <w:sz w:val="24"/>
          <w:szCs w:val="24"/>
        </w:rPr>
        <w:t xml:space="preserve"> period.</w:t>
      </w:r>
    </w:p>
    <w:p w:rsidR="00EF38E3" w:rsidRDefault="00EF38E3" w:rsidP="00EF38E3">
      <w:pPr>
        <w:tabs>
          <w:tab w:val="left" w:pos="227"/>
        </w:tabs>
        <w:spacing w:line="360" w:lineRule="auto"/>
        <w:jc w:val="both"/>
        <w:rPr>
          <w:rFonts w:ascii="Times New Roman" w:hAnsi="Times New Roman" w:cs="Times New Roman"/>
          <w:sz w:val="24"/>
          <w:szCs w:val="24"/>
        </w:rPr>
      </w:pPr>
      <w:r w:rsidRPr="00F50D53">
        <w:rPr>
          <w:rFonts w:ascii="Times New Roman" w:hAnsi="Times New Roman" w:cs="Times New Roman"/>
          <w:sz w:val="24"/>
          <w:szCs w:val="24"/>
        </w:rPr>
        <w:t>Total feed consumption of different treated or control groups of bro</w:t>
      </w:r>
      <w:r w:rsidR="002D022E">
        <w:rPr>
          <w:rFonts w:ascii="Times New Roman" w:hAnsi="Times New Roman" w:cs="Times New Roman"/>
          <w:sz w:val="24"/>
          <w:szCs w:val="24"/>
        </w:rPr>
        <w:t xml:space="preserve">iler were illustrated on Table </w:t>
      </w:r>
      <w:r w:rsidR="004E2054">
        <w:rPr>
          <w:rFonts w:ascii="Times New Roman" w:hAnsi="Times New Roman" w:cs="Times New Roman"/>
          <w:sz w:val="24"/>
          <w:szCs w:val="24"/>
        </w:rPr>
        <w:t xml:space="preserve">6 &amp; </w:t>
      </w:r>
      <w:r w:rsidR="002D022E">
        <w:rPr>
          <w:rFonts w:ascii="Times New Roman" w:hAnsi="Times New Roman" w:cs="Times New Roman"/>
          <w:sz w:val="24"/>
          <w:szCs w:val="24"/>
        </w:rPr>
        <w:t>7</w:t>
      </w:r>
      <w:r>
        <w:rPr>
          <w:rFonts w:ascii="Times New Roman" w:hAnsi="Times New Roman" w:cs="Times New Roman"/>
          <w:sz w:val="24"/>
          <w:szCs w:val="24"/>
        </w:rPr>
        <w:t xml:space="preserve">. In infection exposure period feed intake </w:t>
      </w:r>
      <w:r w:rsidRPr="00E16989">
        <w:rPr>
          <w:rFonts w:ascii="Times New Roman" w:hAnsi="Times New Roman" w:cs="Times New Roman"/>
          <w:sz w:val="24"/>
          <w:szCs w:val="24"/>
        </w:rPr>
        <w:t>was</w:t>
      </w:r>
      <w:r>
        <w:rPr>
          <w:rFonts w:ascii="Times New Roman" w:hAnsi="Times New Roman" w:cs="Times New Roman"/>
          <w:sz w:val="24"/>
          <w:szCs w:val="24"/>
        </w:rPr>
        <w:t xml:space="preserve"> similar to all groups</w:t>
      </w:r>
      <w:r w:rsidR="002D022E">
        <w:rPr>
          <w:rFonts w:ascii="Times New Roman" w:hAnsi="Times New Roman" w:cs="Times New Roman"/>
          <w:sz w:val="24"/>
          <w:szCs w:val="24"/>
        </w:rPr>
        <w:t xml:space="preserve"> (Table 6)</w:t>
      </w:r>
      <w:r>
        <w:rPr>
          <w:rFonts w:ascii="Times New Roman" w:hAnsi="Times New Roman" w:cs="Times New Roman"/>
          <w:sz w:val="24"/>
          <w:szCs w:val="24"/>
        </w:rPr>
        <w:t>. After treatment period total feed consumption was increased in all treated groups other than control group T</w:t>
      </w:r>
      <w:r>
        <w:rPr>
          <w:rFonts w:ascii="Times New Roman" w:hAnsi="Times New Roman" w:cs="Times New Roman"/>
          <w:sz w:val="24"/>
          <w:szCs w:val="24"/>
          <w:vertAlign w:val="subscript"/>
        </w:rPr>
        <w:t xml:space="preserve">0 </w:t>
      </w:r>
      <w:r w:rsidR="004E2054">
        <w:rPr>
          <w:rFonts w:ascii="Times New Roman" w:hAnsi="Times New Roman" w:cs="Times New Roman"/>
          <w:sz w:val="24"/>
          <w:szCs w:val="24"/>
        </w:rPr>
        <w:t>(Table 7</w:t>
      </w:r>
      <w:r>
        <w:rPr>
          <w:rFonts w:ascii="Times New Roman" w:hAnsi="Times New Roman" w:cs="Times New Roman"/>
          <w:sz w:val="24"/>
          <w:szCs w:val="24"/>
        </w:rPr>
        <w:t>). In T</w:t>
      </w:r>
      <w:r>
        <w:rPr>
          <w:rFonts w:ascii="Times New Roman" w:hAnsi="Times New Roman" w:cs="Times New Roman"/>
          <w:sz w:val="24"/>
          <w:szCs w:val="24"/>
          <w:vertAlign w:val="subscript"/>
        </w:rPr>
        <w:t>5</w:t>
      </w:r>
      <w:r>
        <w:rPr>
          <w:rFonts w:ascii="Times New Roman" w:hAnsi="Times New Roman" w:cs="Times New Roman"/>
          <w:sz w:val="24"/>
          <w:szCs w:val="24"/>
        </w:rPr>
        <w:t xml:space="preserve"> group </w:t>
      </w:r>
      <w:r w:rsidR="00312B89">
        <w:rPr>
          <w:rFonts w:ascii="Times New Roman" w:hAnsi="Times New Roman" w:cs="Times New Roman"/>
          <w:sz w:val="24"/>
          <w:szCs w:val="24"/>
        </w:rPr>
        <w:t xml:space="preserve">(Figure 9) </w:t>
      </w:r>
      <w:r>
        <w:rPr>
          <w:rFonts w:ascii="Times New Roman" w:hAnsi="Times New Roman" w:cs="Times New Roman"/>
          <w:sz w:val="24"/>
          <w:szCs w:val="24"/>
        </w:rPr>
        <w:t>total feed consumption was higher than other treated group at treatment period which had no significance (</w:t>
      </w:r>
      <w:r>
        <w:rPr>
          <w:rFonts w:ascii="Times New Roman" w:hAnsi="Times New Roman" w:cs="Times New Roman"/>
          <w:i/>
          <w:sz w:val="24"/>
          <w:szCs w:val="24"/>
        </w:rPr>
        <w:t>p≥</w:t>
      </w:r>
      <w:r>
        <w:rPr>
          <w:rFonts w:ascii="Times New Roman" w:hAnsi="Times New Roman" w:cs="Times New Roman"/>
          <w:sz w:val="24"/>
          <w:szCs w:val="24"/>
        </w:rPr>
        <w:t>0.05) between two groups (</w:t>
      </w:r>
      <w:r w:rsidRPr="00A91595">
        <w:rPr>
          <w:rFonts w:ascii="Times New Roman" w:hAnsi="Times New Roman" w:cs="Times New Roman"/>
          <w:sz w:val="24"/>
          <w:szCs w:val="24"/>
        </w:rPr>
        <w:t>T</w:t>
      </w:r>
      <w:r>
        <w:rPr>
          <w:rFonts w:ascii="Times New Roman" w:hAnsi="Times New Roman" w:cs="Times New Roman"/>
          <w:sz w:val="24"/>
          <w:szCs w:val="24"/>
          <w:vertAlign w:val="subscript"/>
        </w:rPr>
        <w:t>0</w:t>
      </w:r>
      <w:r>
        <w:rPr>
          <w:rFonts w:ascii="Times New Roman" w:hAnsi="Times New Roman" w:cs="Times New Roman"/>
          <w:sz w:val="24"/>
          <w:szCs w:val="24"/>
        </w:rPr>
        <w:t xml:space="preserve"> and T</w:t>
      </w:r>
      <w:r>
        <w:rPr>
          <w:rFonts w:ascii="Times New Roman" w:hAnsi="Times New Roman" w:cs="Times New Roman"/>
          <w:sz w:val="24"/>
          <w:szCs w:val="24"/>
          <w:vertAlign w:val="subscript"/>
        </w:rPr>
        <w:t>5</w:t>
      </w:r>
      <w:r>
        <w:rPr>
          <w:rFonts w:ascii="Times New Roman" w:hAnsi="Times New Roman" w:cs="Times New Roman"/>
          <w:sz w:val="24"/>
          <w:szCs w:val="24"/>
        </w:rPr>
        <w:t>). Total feed consumption of all treated group</w:t>
      </w:r>
      <w:r w:rsidR="004E2054">
        <w:rPr>
          <w:rFonts w:ascii="Times New Roman" w:hAnsi="Times New Roman" w:cs="Times New Roman"/>
          <w:sz w:val="24"/>
          <w:szCs w:val="24"/>
        </w:rPr>
        <w:t>s</w:t>
      </w:r>
      <w:r>
        <w:rPr>
          <w:rFonts w:ascii="Times New Roman" w:hAnsi="Times New Roman" w:cs="Times New Roman"/>
          <w:sz w:val="24"/>
          <w:szCs w:val="24"/>
        </w:rPr>
        <w:t xml:space="preserve"> showed insignificant (</w:t>
      </w:r>
      <w:r>
        <w:rPr>
          <w:rFonts w:ascii="Times New Roman" w:hAnsi="Times New Roman" w:cs="Times New Roman"/>
          <w:i/>
          <w:sz w:val="24"/>
          <w:szCs w:val="24"/>
        </w:rPr>
        <w:t>p≥</w:t>
      </w:r>
      <w:r>
        <w:rPr>
          <w:rFonts w:ascii="Times New Roman" w:hAnsi="Times New Roman" w:cs="Times New Roman"/>
          <w:sz w:val="24"/>
          <w:szCs w:val="24"/>
        </w:rPr>
        <w:t>0.05) change with control group (</w:t>
      </w:r>
      <w:r w:rsidRPr="00A91595">
        <w:rPr>
          <w:rFonts w:ascii="Times New Roman" w:hAnsi="Times New Roman" w:cs="Times New Roman"/>
          <w:sz w:val="24"/>
          <w:szCs w:val="24"/>
        </w:rPr>
        <w:t>T</w:t>
      </w:r>
      <w:r>
        <w:rPr>
          <w:rFonts w:ascii="Times New Roman" w:hAnsi="Times New Roman" w:cs="Times New Roman"/>
          <w:sz w:val="24"/>
          <w:szCs w:val="24"/>
          <w:vertAlign w:val="subscript"/>
        </w:rPr>
        <w:t>0</w:t>
      </w:r>
      <w:r>
        <w:rPr>
          <w:rFonts w:ascii="Times New Roman" w:hAnsi="Times New Roman" w:cs="Times New Roman"/>
          <w:sz w:val="24"/>
          <w:szCs w:val="24"/>
        </w:rPr>
        <w:t>).</w:t>
      </w:r>
    </w:p>
    <w:p w:rsidR="00EF38E3" w:rsidRDefault="00E1341E" w:rsidP="00EF38E3">
      <w:pPr>
        <w:tabs>
          <w:tab w:val="left" w:pos="227"/>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8720" behindDoc="1" locked="0" layoutInCell="1" allowOverlap="1">
            <wp:simplePos x="0" y="0"/>
            <wp:positionH relativeFrom="column">
              <wp:posOffset>369570</wp:posOffset>
            </wp:positionH>
            <wp:positionV relativeFrom="paragraph">
              <wp:posOffset>1358265</wp:posOffset>
            </wp:positionV>
            <wp:extent cx="4375785" cy="2552065"/>
            <wp:effectExtent l="19050" t="0" r="24765" b="635"/>
            <wp:wrapTight wrapText="bothSides">
              <wp:wrapPolygon edited="0">
                <wp:start x="-94" y="0"/>
                <wp:lineTo x="-94" y="21605"/>
                <wp:lineTo x="21722" y="21605"/>
                <wp:lineTo x="21722" y="0"/>
                <wp:lineTo x="-94" y="0"/>
              </wp:wrapPolygon>
            </wp:wrapTight>
            <wp:docPr id="1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EF38E3">
        <w:rPr>
          <w:rFonts w:ascii="Times New Roman" w:hAnsi="Times New Roman" w:cs="Times New Roman"/>
          <w:sz w:val="24"/>
          <w:szCs w:val="24"/>
        </w:rPr>
        <w:t>On the t</w:t>
      </w:r>
      <w:r w:rsidR="00EF38E3" w:rsidRPr="00C23659">
        <w:rPr>
          <w:rFonts w:ascii="Times New Roman" w:hAnsi="Times New Roman" w:cs="Times New Roman"/>
          <w:sz w:val="24"/>
          <w:szCs w:val="24"/>
        </w:rPr>
        <w:t xml:space="preserve">able </w:t>
      </w:r>
      <w:r w:rsidR="002D022E">
        <w:rPr>
          <w:rFonts w:ascii="Times New Roman" w:hAnsi="Times New Roman" w:cs="Times New Roman"/>
          <w:sz w:val="24"/>
          <w:szCs w:val="24"/>
        </w:rPr>
        <w:t>6</w:t>
      </w:r>
      <w:r w:rsidR="00EF38E3">
        <w:rPr>
          <w:rFonts w:ascii="Times New Roman" w:hAnsi="Times New Roman" w:cs="Times New Roman"/>
          <w:sz w:val="24"/>
          <w:szCs w:val="24"/>
        </w:rPr>
        <w:t xml:space="preserve">, FCR of all groups in infection exposure period </w:t>
      </w:r>
      <w:r w:rsidR="002D022E">
        <w:rPr>
          <w:rFonts w:ascii="Times New Roman" w:hAnsi="Times New Roman" w:cs="Times New Roman"/>
          <w:sz w:val="24"/>
          <w:szCs w:val="24"/>
        </w:rPr>
        <w:t xml:space="preserve">(Day 12-22) </w:t>
      </w:r>
      <w:r w:rsidR="00EF38E3">
        <w:rPr>
          <w:rFonts w:ascii="Times New Roman" w:hAnsi="Times New Roman" w:cs="Times New Roman"/>
          <w:sz w:val="24"/>
          <w:szCs w:val="24"/>
        </w:rPr>
        <w:t xml:space="preserve">was ranged from 2.09-2.2 </w:t>
      </w:r>
      <w:r w:rsidR="002D022E">
        <w:rPr>
          <w:rFonts w:ascii="Times New Roman" w:hAnsi="Times New Roman" w:cs="Times New Roman"/>
          <w:sz w:val="24"/>
          <w:szCs w:val="24"/>
        </w:rPr>
        <w:t>(Table 6)</w:t>
      </w:r>
      <w:r w:rsidR="00EF38E3">
        <w:rPr>
          <w:rFonts w:ascii="Times New Roman" w:hAnsi="Times New Roman" w:cs="Times New Roman"/>
          <w:sz w:val="24"/>
          <w:szCs w:val="24"/>
        </w:rPr>
        <w:t xml:space="preserve">. After treatment period better FCR was 1.86 on </w:t>
      </w:r>
      <w:r w:rsidR="00EF38E3" w:rsidRPr="00CC7B71">
        <w:rPr>
          <w:rFonts w:ascii="Times New Roman" w:hAnsi="Times New Roman" w:cs="Times New Roman"/>
          <w:sz w:val="24"/>
          <w:szCs w:val="24"/>
        </w:rPr>
        <w:t>T</w:t>
      </w:r>
      <w:r w:rsidR="00EF38E3">
        <w:rPr>
          <w:rFonts w:ascii="Times New Roman" w:hAnsi="Times New Roman" w:cs="Times New Roman"/>
          <w:sz w:val="24"/>
          <w:szCs w:val="24"/>
          <w:vertAlign w:val="subscript"/>
        </w:rPr>
        <w:t>3</w:t>
      </w:r>
      <w:r w:rsidR="00EF38E3">
        <w:rPr>
          <w:rFonts w:ascii="Times New Roman" w:hAnsi="Times New Roman" w:cs="Times New Roman"/>
          <w:sz w:val="24"/>
          <w:szCs w:val="24"/>
        </w:rPr>
        <w:t xml:space="preserve"> group and poor FCR was on T</w:t>
      </w:r>
      <w:r w:rsidR="00EF38E3">
        <w:rPr>
          <w:rFonts w:ascii="Times New Roman" w:hAnsi="Times New Roman" w:cs="Times New Roman"/>
          <w:sz w:val="24"/>
          <w:szCs w:val="24"/>
          <w:vertAlign w:val="subscript"/>
        </w:rPr>
        <w:t>5</w:t>
      </w:r>
      <w:r w:rsidR="00EF38E3">
        <w:rPr>
          <w:rFonts w:ascii="Times New Roman" w:hAnsi="Times New Roman" w:cs="Times New Roman"/>
          <w:sz w:val="24"/>
          <w:szCs w:val="24"/>
        </w:rPr>
        <w:t xml:space="preserve"> group (2.06</w:t>
      </w:r>
      <w:r w:rsidR="00EF38E3" w:rsidRPr="00A65790">
        <w:rPr>
          <w:rFonts w:ascii="Times New Roman" w:hAnsi="Times New Roman" w:cs="Times New Roman"/>
          <w:sz w:val="24"/>
          <w:szCs w:val="24"/>
        </w:rPr>
        <w:t>±0.01</w:t>
      </w:r>
      <w:r w:rsidR="00EF38E3">
        <w:rPr>
          <w:rFonts w:ascii="Times New Roman" w:hAnsi="Times New Roman" w:cs="Times New Roman"/>
          <w:sz w:val="24"/>
          <w:szCs w:val="24"/>
        </w:rPr>
        <w:t>)</w:t>
      </w:r>
      <w:r w:rsidR="009D5188">
        <w:rPr>
          <w:rFonts w:ascii="Times New Roman" w:hAnsi="Times New Roman" w:cs="Times New Roman"/>
          <w:sz w:val="24"/>
          <w:szCs w:val="24"/>
        </w:rPr>
        <w:t xml:space="preserve"> which showed insignificance (</w:t>
      </w:r>
      <w:r w:rsidR="009D5188">
        <w:rPr>
          <w:rFonts w:ascii="Times New Roman" w:hAnsi="Times New Roman" w:cs="Times New Roman"/>
          <w:i/>
          <w:sz w:val="24"/>
          <w:szCs w:val="24"/>
        </w:rPr>
        <w:t>p≥</w:t>
      </w:r>
      <w:r w:rsidR="009D5188">
        <w:rPr>
          <w:rFonts w:ascii="Times New Roman" w:hAnsi="Times New Roman" w:cs="Times New Roman"/>
          <w:sz w:val="24"/>
          <w:szCs w:val="24"/>
        </w:rPr>
        <w:t>0.05) variation</w:t>
      </w:r>
      <w:r w:rsidR="00EF38E3">
        <w:rPr>
          <w:rFonts w:ascii="Times New Roman" w:hAnsi="Times New Roman" w:cs="Times New Roman"/>
          <w:sz w:val="24"/>
          <w:szCs w:val="24"/>
        </w:rPr>
        <w:t>. On the other hand FCR value in control (T</w:t>
      </w:r>
      <w:r w:rsidR="00EF38E3">
        <w:rPr>
          <w:rFonts w:ascii="Times New Roman" w:hAnsi="Times New Roman" w:cs="Times New Roman"/>
          <w:sz w:val="24"/>
          <w:szCs w:val="24"/>
          <w:vertAlign w:val="subscript"/>
        </w:rPr>
        <w:t>0</w:t>
      </w:r>
      <w:r w:rsidR="00EF38E3">
        <w:rPr>
          <w:rFonts w:ascii="Times New Roman" w:hAnsi="Times New Roman" w:cs="Times New Roman"/>
          <w:sz w:val="24"/>
          <w:szCs w:val="24"/>
        </w:rPr>
        <w:t>) group was 2.2 which showed inferior performance than treated groups</w:t>
      </w:r>
      <w:r w:rsidR="00C25061">
        <w:rPr>
          <w:rFonts w:ascii="Times New Roman" w:hAnsi="Times New Roman" w:cs="Times New Roman"/>
          <w:sz w:val="24"/>
          <w:szCs w:val="24"/>
        </w:rPr>
        <w:t xml:space="preserve"> (Figure </w:t>
      </w:r>
      <w:r w:rsidR="00312B89">
        <w:rPr>
          <w:rFonts w:ascii="Times New Roman" w:hAnsi="Times New Roman" w:cs="Times New Roman"/>
          <w:sz w:val="24"/>
          <w:szCs w:val="24"/>
        </w:rPr>
        <w:t>10</w:t>
      </w:r>
      <w:r w:rsidR="009D5188">
        <w:rPr>
          <w:rFonts w:ascii="Times New Roman" w:hAnsi="Times New Roman" w:cs="Times New Roman"/>
          <w:sz w:val="24"/>
          <w:szCs w:val="24"/>
        </w:rPr>
        <w:t>)</w:t>
      </w:r>
      <w:r w:rsidR="00EF38E3">
        <w:rPr>
          <w:rFonts w:ascii="Times New Roman" w:hAnsi="Times New Roman" w:cs="Times New Roman"/>
          <w:sz w:val="24"/>
          <w:szCs w:val="24"/>
        </w:rPr>
        <w:t xml:space="preserve">. </w:t>
      </w:r>
    </w:p>
    <w:p w:rsidR="00FE6850" w:rsidRPr="00F50D53" w:rsidRDefault="00FE6850" w:rsidP="00EF38E3">
      <w:pPr>
        <w:tabs>
          <w:tab w:val="left" w:pos="227"/>
        </w:tabs>
        <w:spacing w:line="360" w:lineRule="auto"/>
        <w:jc w:val="both"/>
        <w:rPr>
          <w:rFonts w:ascii="Times New Roman" w:hAnsi="Times New Roman" w:cs="Times New Roman"/>
          <w:b/>
          <w:bCs/>
          <w:sz w:val="24"/>
          <w:szCs w:val="24"/>
        </w:rPr>
      </w:pPr>
    </w:p>
    <w:p w:rsidR="00EF38E3" w:rsidRDefault="00EF38E3" w:rsidP="00EF38E3">
      <w:pPr>
        <w:pStyle w:val="Caption"/>
        <w:keepNext/>
        <w:spacing w:after="0"/>
        <w:rPr>
          <w:rFonts w:ascii="Times New Roman" w:hAnsi="Times New Roman"/>
          <w:color w:val="auto"/>
          <w:sz w:val="24"/>
          <w:szCs w:val="24"/>
        </w:rPr>
      </w:pPr>
    </w:p>
    <w:p w:rsidR="00EF38E3" w:rsidRDefault="00EF38E3" w:rsidP="00EF38E3">
      <w:pPr>
        <w:pStyle w:val="Caption"/>
        <w:keepNext/>
        <w:spacing w:after="0"/>
        <w:rPr>
          <w:rFonts w:ascii="Times New Roman" w:hAnsi="Times New Roman"/>
          <w:color w:val="auto"/>
          <w:sz w:val="24"/>
          <w:szCs w:val="24"/>
        </w:rPr>
      </w:pPr>
    </w:p>
    <w:p w:rsidR="00EF38E3" w:rsidRDefault="00EF38E3" w:rsidP="00EF38E3">
      <w:pPr>
        <w:pStyle w:val="Caption"/>
        <w:keepNext/>
        <w:spacing w:after="0"/>
        <w:rPr>
          <w:rFonts w:ascii="Times New Roman" w:hAnsi="Times New Roman"/>
          <w:color w:val="auto"/>
          <w:sz w:val="24"/>
          <w:szCs w:val="24"/>
        </w:rPr>
      </w:pPr>
    </w:p>
    <w:p w:rsidR="00EF38E3" w:rsidRDefault="00EF38E3" w:rsidP="00EF38E3">
      <w:pPr>
        <w:pStyle w:val="Caption"/>
        <w:keepNext/>
        <w:spacing w:after="0"/>
        <w:rPr>
          <w:rFonts w:ascii="Times New Roman" w:hAnsi="Times New Roman"/>
          <w:color w:val="auto"/>
          <w:sz w:val="24"/>
          <w:szCs w:val="24"/>
        </w:rPr>
      </w:pPr>
    </w:p>
    <w:p w:rsidR="00EF38E3" w:rsidRDefault="00EF38E3" w:rsidP="00EF38E3">
      <w:pPr>
        <w:pStyle w:val="Caption"/>
        <w:keepNext/>
        <w:spacing w:after="0"/>
        <w:rPr>
          <w:rFonts w:ascii="Times New Roman" w:hAnsi="Times New Roman"/>
          <w:color w:val="auto"/>
          <w:sz w:val="24"/>
          <w:szCs w:val="24"/>
        </w:rPr>
      </w:pPr>
    </w:p>
    <w:p w:rsidR="00EF38E3" w:rsidRDefault="00EF38E3" w:rsidP="00EF38E3">
      <w:pPr>
        <w:pStyle w:val="Caption"/>
        <w:keepNext/>
        <w:spacing w:after="0"/>
        <w:rPr>
          <w:rFonts w:ascii="Times New Roman" w:hAnsi="Times New Roman"/>
          <w:color w:val="auto"/>
          <w:sz w:val="24"/>
          <w:szCs w:val="24"/>
        </w:rPr>
      </w:pPr>
    </w:p>
    <w:p w:rsidR="00EF38E3" w:rsidRDefault="00EF38E3" w:rsidP="00EF38E3">
      <w:pPr>
        <w:pStyle w:val="Caption"/>
        <w:keepNext/>
        <w:spacing w:after="0"/>
        <w:rPr>
          <w:rFonts w:ascii="Times New Roman" w:hAnsi="Times New Roman"/>
          <w:color w:val="auto"/>
          <w:sz w:val="24"/>
          <w:szCs w:val="24"/>
        </w:rPr>
      </w:pPr>
    </w:p>
    <w:p w:rsidR="00EF38E3" w:rsidRDefault="00EF38E3" w:rsidP="00EF38E3">
      <w:pPr>
        <w:pStyle w:val="Caption"/>
        <w:keepNext/>
        <w:spacing w:after="0"/>
        <w:rPr>
          <w:rFonts w:ascii="Times New Roman" w:hAnsi="Times New Roman"/>
          <w:color w:val="auto"/>
          <w:sz w:val="24"/>
          <w:szCs w:val="24"/>
        </w:rPr>
      </w:pPr>
    </w:p>
    <w:p w:rsidR="00EF38E3" w:rsidRDefault="00EF38E3" w:rsidP="00EF38E3">
      <w:pPr>
        <w:pStyle w:val="Caption"/>
        <w:keepNext/>
        <w:spacing w:after="0"/>
        <w:rPr>
          <w:rFonts w:ascii="Times New Roman" w:hAnsi="Times New Roman"/>
          <w:color w:val="auto"/>
          <w:sz w:val="24"/>
          <w:szCs w:val="24"/>
        </w:rPr>
      </w:pPr>
    </w:p>
    <w:p w:rsidR="00EF38E3" w:rsidRDefault="00EF38E3" w:rsidP="00EF38E3">
      <w:pPr>
        <w:pStyle w:val="Caption"/>
        <w:keepNext/>
        <w:spacing w:after="0"/>
        <w:rPr>
          <w:rFonts w:ascii="Times New Roman" w:hAnsi="Times New Roman"/>
          <w:color w:val="auto"/>
          <w:sz w:val="24"/>
          <w:szCs w:val="24"/>
        </w:rPr>
      </w:pPr>
    </w:p>
    <w:p w:rsidR="00E1341E" w:rsidRDefault="00E1341E" w:rsidP="00ED38FF">
      <w:pPr>
        <w:spacing w:line="360" w:lineRule="auto"/>
        <w:rPr>
          <w:rFonts w:ascii="Times New Roman" w:eastAsia="Calibri" w:hAnsi="Times New Roman" w:cs="Times New Roman"/>
          <w:b/>
          <w:bCs/>
          <w:sz w:val="24"/>
          <w:szCs w:val="24"/>
        </w:rPr>
      </w:pPr>
    </w:p>
    <w:p w:rsidR="00E1341E" w:rsidRDefault="00E1341E" w:rsidP="00ED38FF">
      <w:pPr>
        <w:spacing w:line="36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Figure 8: FCR on live weight of all group between pre-treatment and post treatment</w:t>
      </w:r>
    </w:p>
    <w:p w:rsidR="007D4DF2" w:rsidRDefault="007D4DF2" w:rsidP="00ED38FF">
      <w:pPr>
        <w:spacing w:line="360" w:lineRule="auto"/>
        <w:rPr>
          <w:rFonts w:ascii="Times New Roman" w:hAnsi="Times New Roman" w:cs="Times New Roman"/>
          <w:b/>
          <w:sz w:val="24"/>
          <w:szCs w:val="24"/>
        </w:rPr>
        <w:sectPr w:rsidR="007D4DF2" w:rsidSect="003264C9">
          <w:footerReference w:type="default" r:id="rId25"/>
          <w:pgSz w:w="11907" w:h="16839" w:code="9"/>
          <w:pgMar w:top="1440" w:right="1008" w:bottom="1440" w:left="2448" w:header="720" w:footer="720" w:gutter="0"/>
          <w:cols w:space="720"/>
          <w:docGrid w:linePitch="360"/>
        </w:sectPr>
      </w:pPr>
    </w:p>
    <w:p w:rsidR="003A3237" w:rsidRPr="00935CE5" w:rsidRDefault="003A3237" w:rsidP="00935CE5">
      <w:pPr>
        <w:pStyle w:val="Caption"/>
        <w:keepNext/>
        <w:spacing w:after="0"/>
        <w:rPr>
          <w:rFonts w:ascii="Times New Roman" w:hAnsi="Times New Roman"/>
          <w:color w:val="auto"/>
          <w:sz w:val="24"/>
          <w:szCs w:val="24"/>
        </w:rPr>
      </w:pPr>
      <w:r>
        <w:rPr>
          <w:rFonts w:ascii="Times New Roman" w:hAnsi="Times New Roman"/>
          <w:color w:val="auto"/>
          <w:sz w:val="24"/>
          <w:szCs w:val="24"/>
        </w:rPr>
        <w:lastRenderedPageBreak/>
        <w:t>Table 6: G</w:t>
      </w:r>
      <w:r w:rsidRPr="007E68F0">
        <w:rPr>
          <w:rFonts w:ascii="Times New Roman" w:hAnsi="Times New Roman"/>
          <w:color w:val="auto"/>
          <w:sz w:val="24"/>
          <w:szCs w:val="24"/>
        </w:rPr>
        <w:t>rowth perform</w:t>
      </w:r>
      <w:r>
        <w:rPr>
          <w:rFonts w:ascii="Times New Roman" w:hAnsi="Times New Roman"/>
          <w:color w:val="auto"/>
          <w:sz w:val="24"/>
          <w:szCs w:val="24"/>
        </w:rPr>
        <w:t>ances of infected broilers (Day 12-22)</w:t>
      </w:r>
    </w:p>
    <w:tbl>
      <w:tblPr>
        <w:tblStyle w:val="TableGrid"/>
        <w:tblW w:w="0" w:type="auto"/>
        <w:tblLook w:val="04A0"/>
      </w:tblPr>
      <w:tblGrid>
        <w:gridCol w:w="1475"/>
        <w:gridCol w:w="1475"/>
        <w:gridCol w:w="1475"/>
        <w:gridCol w:w="1475"/>
        <w:gridCol w:w="1475"/>
        <w:gridCol w:w="1475"/>
        <w:gridCol w:w="1475"/>
        <w:gridCol w:w="1475"/>
        <w:gridCol w:w="1475"/>
      </w:tblGrid>
      <w:tr w:rsidR="00935CE5" w:rsidRPr="00EF6B0C" w:rsidTr="001C7114">
        <w:trPr>
          <w:trHeight w:val="350"/>
        </w:trPr>
        <w:tc>
          <w:tcPr>
            <w:tcW w:w="1475" w:type="dxa"/>
            <w:vMerge w:val="restart"/>
          </w:tcPr>
          <w:p w:rsidR="00935CE5" w:rsidRPr="00EF6B0C" w:rsidRDefault="00935CE5" w:rsidP="00935CE5">
            <w:pPr>
              <w:autoSpaceDE w:val="0"/>
              <w:autoSpaceDN w:val="0"/>
              <w:adjustRightInd w:val="0"/>
              <w:spacing w:line="360" w:lineRule="auto"/>
              <w:jc w:val="center"/>
              <w:rPr>
                <w:rFonts w:ascii="Times New Roman" w:hAnsi="Times New Roman" w:cs="Times New Roman"/>
                <w:b/>
                <w:sz w:val="20"/>
                <w:szCs w:val="20"/>
              </w:rPr>
            </w:pPr>
            <w:r w:rsidRPr="00EF6B0C">
              <w:rPr>
                <w:rFonts w:ascii="Times New Roman" w:hAnsi="Times New Roman" w:cs="Times New Roman"/>
                <w:b/>
                <w:sz w:val="20"/>
                <w:szCs w:val="20"/>
              </w:rPr>
              <w:t>Parameters</w:t>
            </w:r>
          </w:p>
        </w:tc>
        <w:tc>
          <w:tcPr>
            <w:tcW w:w="11800" w:type="dxa"/>
            <w:gridSpan w:val="8"/>
          </w:tcPr>
          <w:p w:rsidR="00935CE5" w:rsidRPr="00EF6B0C" w:rsidRDefault="00935CE5" w:rsidP="00935CE5">
            <w:pPr>
              <w:autoSpaceDE w:val="0"/>
              <w:autoSpaceDN w:val="0"/>
              <w:adjustRightInd w:val="0"/>
              <w:spacing w:line="360" w:lineRule="auto"/>
              <w:jc w:val="center"/>
              <w:rPr>
                <w:rFonts w:ascii="Times New Roman" w:hAnsi="Times New Roman" w:cs="Times New Roman"/>
                <w:b/>
                <w:sz w:val="20"/>
                <w:szCs w:val="20"/>
              </w:rPr>
            </w:pPr>
            <w:r w:rsidRPr="00EF6B0C">
              <w:rPr>
                <w:rFonts w:ascii="Times New Roman" w:hAnsi="Times New Roman" w:cs="Times New Roman"/>
                <w:b/>
                <w:sz w:val="20"/>
                <w:szCs w:val="20"/>
              </w:rPr>
              <w:t>Groups</w:t>
            </w:r>
            <w:r w:rsidR="001C7114">
              <w:rPr>
                <w:rFonts w:ascii="Times New Roman" w:hAnsi="Times New Roman" w:cs="Times New Roman"/>
                <w:b/>
                <w:sz w:val="20"/>
                <w:szCs w:val="20"/>
              </w:rPr>
              <w:t xml:space="preserve"> (Mean±SD)</w:t>
            </w:r>
          </w:p>
        </w:tc>
      </w:tr>
      <w:tr w:rsidR="00935CE5" w:rsidRPr="00EF6B0C" w:rsidTr="00EF6B0C">
        <w:trPr>
          <w:trHeight w:val="386"/>
        </w:trPr>
        <w:tc>
          <w:tcPr>
            <w:tcW w:w="1475" w:type="dxa"/>
            <w:vMerge/>
          </w:tcPr>
          <w:p w:rsidR="00935CE5" w:rsidRPr="00EF6B0C" w:rsidRDefault="00935CE5" w:rsidP="00031339">
            <w:pPr>
              <w:autoSpaceDE w:val="0"/>
              <w:autoSpaceDN w:val="0"/>
              <w:adjustRightInd w:val="0"/>
              <w:spacing w:line="360" w:lineRule="auto"/>
              <w:jc w:val="both"/>
              <w:rPr>
                <w:rFonts w:ascii="Times New Roman" w:hAnsi="Times New Roman" w:cs="Times New Roman"/>
                <w:sz w:val="20"/>
                <w:szCs w:val="20"/>
              </w:rPr>
            </w:pPr>
          </w:p>
        </w:tc>
        <w:tc>
          <w:tcPr>
            <w:tcW w:w="1475" w:type="dxa"/>
          </w:tcPr>
          <w:p w:rsidR="00935CE5" w:rsidRPr="00EF6B0C" w:rsidRDefault="00935CE5" w:rsidP="00935CE5">
            <w:pPr>
              <w:jc w:val="center"/>
              <w:rPr>
                <w:rFonts w:ascii="Times New Roman" w:hAnsi="Times New Roman" w:cs="Times New Roman"/>
                <w:b/>
                <w:sz w:val="20"/>
                <w:szCs w:val="20"/>
              </w:rPr>
            </w:pPr>
            <w:r w:rsidRPr="00EF6B0C">
              <w:rPr>
                <w:rFonts w:ascii="Times New Roman" w:hAnsi="Times New Roman" w:cs="Times New Roman"/>
                <w:b/>
                <w:sz w:val="20"/>
                <w:szCs w:val="20"/>
              </w:rPr>
              <w:t>T</w:t>
            </w:r>
            <w:r w:rsidRPr="00EF6B0C">
              <w:rPr>
                <w:rFonts w:ascii="Times New Roman" w:hAnsi="Times New Roman" w:cs="Times New Roman"/>
                <w:b/>
                <w:sz w:val="20"/>
                <w:szCs w:val="20"/>
                <w:vertAlign w:val="subscript"/>
              </w:rPr>
              <w:t>0</w:t>
            </w:r>
          </w:p>
        </w:tc>
        <w:tc>
          <w:tcPr>
            <w:tcW w:w="1475" w:type="dxa"/>
          </w:tcPr>
          <w:p w:rsidR="00935CE5" w:rsidRPr="00EF6B0C" w:rsidRDefault="00935CE5" w:rsidP="001C7114">
            <w:pPr>
              <w:jc w:val="center"/>
              <w:rPr>
                <w:rFonts w:ascii="Times New Roman" w:hAnsi="Times New Roman" w:cs="Times New Roman"/>
                <w:sz w:val="20"/>
                <w:szCs w:val="20"/>
              </w:rPr>
            </w:pPr>
            <w:r w:rsidRPr="00EF6B0C">
              <w:rPr>
                <w:rFonts w:ascii="Times New Roman" w:hAnsi="Times New Roman" w:cs="Times New Roman"/>
                <w:b/>
                <w:sz w:val="20"/>
                <w:szCs w:val="20"/>
              </w:rPr>
              <w:t>T</w:t>
            </w:r>
            <w:r w:rsidRPr="00EF6B0C">
              <w:rPr>
                <w:rFonts w:ascii="Times New Roman" w:hAnsi="Times New Roman" w:cs="Times New Roman"/>
                <w:b/>
                <w:sz w:val="20"/>
                <w:szCs w:val="20"/>
                <w:vertAlign w:val="subscript"/>
              </w:rPr>
              <w:t>1</w:t>
            </w:r>
          </w:p>
        </w:tc>
        <w:tc>
          <w:tcPr>
            <w:tcW w:w="1475" w:type="dxa"/>
          </w:tcPr>
          <w:p w:rsidR="00935CE5" w:rsidRPr="00EF6B0C" w:rsidRDefault="00935CE5" w:rsidP="001C7114">
            <w:pPr>
              <w:jc w:val="center"/>
              <w:rPr>
                <w:rFonts w:ascii="Times New Roman" w:hAnsi="Times New Roman" w:cs="Times New Roman"/>
                <w:sz w:val="20"/>
                <w:szCs w:val="20"/>
              </w:rPr>
            </w:pPr>
            <w:r w:rsidRPr="00EF6B0C">
              <w:rPr>
                <w:rFonts w:ascii="Times New Roman" w:hAnsi="Times New Roman" w:cs="Times New Roman"/>
                <w:b/>
                <w:sz w:val="20"/>
                <w:szCs w:val="20"/>
              </w:rPr>
              <w:t>T</w:t>
            </w:r>
            <w:r w:rsidRPr="00EF6B0C">
              <w:rPr>
                <w:rFonts w:ascii="Times New Roman" w:hAnsi="Times New Roman" w:cs="Times New Roman"/>
                <w:b/>
                <w:sz w:val="20"/>
                <w:szCs w:val="20"/>
                <w:vertAlign w:val="subscript"/>
              </w:rPr>
              <w:t>2</w:t>
            </w:r>
          </w:p>
        </w:tc>
        <w:tc>
          <w:tcPr>
            <w:tcW w:w="1475" w:type="dxa"/>
          </w:tcPr>
          <w:p w:rsidR="00935CE5" w:rsidRPr="00EF6B0C" w:rsidRDefault="00935CE5" w:rsidP="001C7114">
            <w:pPr>
              <w:jc w:val="center"/>
              <w:rPr>
                <w:rFonts w:ascii="Times New Roman" w:hAnsi="Times New Roman" w:cs="Times New Roman"/>
                <w:sz w:val="20"/>
                <w:szCs w:val="20"/>
              </w:rPr>
            </w:pPr>
            <w:r w:rsidRPr="00EF6B0C">
              <w:rPr>
                <w:rFonts w:ascii="Times New Roman" w:hAnsi="Times New Roman" w:cs="Times New Roman"/>
                <w:b/>
                <w:sz w:val="20"/>
                <w:szCs w:val="20"/>
              </w:rPr>
              <w:t>T</w:t>
            </w:r>
            <w:r w:rsidRPr="00EF6B0C">
              <w:rPr>
                <w:rFonts w:ascii="Times New Roman" w:hAnsi="Times New Roman" w:cs="Times New Roman"/>
                <w:b/>
                <w:sz w:val="20"/>
                <w:szCs w:val="20"/>
                <w:vertAlign w:val="subscript"/>
              </w:rPr>
              <w:t>3</w:t>
            </w:r>
          </w:p>
        </w:tc>
        <w:tc>
          <w:tcPr>
            <w:tcW w:w="1475" w:type="dxa"/>
          </w:tcPr>
          <w:p w:rsidR="00935CE5" w:rsidRPr="00EF6B0C" w:rsidRDefault="00935CE5" w:rsidP="001C7114">
            <w:pPr>
              <w:jc w:val="center"/>
              <w:rPr>
                <w:rFonts w:ascii="Times New Roman" w:hAnsi="Times New Roman" w:cs="Times New Roman"/>
                <w:sz w:val="20"/>
                <w:szCs w:val="20"/>
              </w:rPr>
            </w:pPr>
            <w:r w:rsidRPr="00EF6B0C">
              <w:rPr>
                <w:rFonts w:ascii="Times New Roman" w:hAnsi="Times New Roman" w:cs="Times New Roman"/>
                <w:b/>
                <w:sz w:val="20"/>
                <w:szCs w:val="20"/>
              </w:rPr>
              <w:t>T</w:t>
            </w:r>
            <w:r w:rsidRPr="00EF6B0C">
              <w:rPr>
                <w:rFonts w:ascii="Times New Roman" w:hAnsi="Times New Roman" w:cs="Times New Roman"/>
                <w:b/>
                <w:sz w:val="20"/>
                <w:szCs w:val="20"/>
                <w:vertAlign w:val="subscript"/>
              </w:rPr>
              <w:t>4</w:t>
            </w:r>
          </w:p>
        </w:tc>
        <w:tc>
          <w:tcPr>
            <w:tcW w:w="1475" w:type="dxa"/>
          </w:tcPr>
          <w:p w:rsidR="00935CE5" w:rsidRPr="00EF6B0C" w:rsidRDefault="00935CE5" w:rsidP="001C7114">
            <w:pPr>
              <w:jc w:val="center"/>
              <w:rPr>
                <w:rFonts w:ascii="Times New Roman" w:hAnsi="Times New Roman" w:cs="Times New Roman"/>
                <w:sz w:val="20"/>
                <w:szCs w:val="20"/>
              </w:rPr>
            </w:pPr>
            <w:r w:rsidRPr="00EF6B0C">
              <w:rPr>
                <w:rFonts w:ascii="Times New Roman" w:hAnsi="Times New Roman" w:cs="Times New Roman"/>
                <w:b/>
                <w:sz w:val="20"/>
                <w:szCs w:val="20"/>
              </w:rPr>
              <w:t>T</w:t>
            </w:r>
            <w:r w:rsidRPr="00EF6B0C">
              <w:rPr>
                <w:rFonts w:ascii="Times New Roman" w:hAnsi="Times New Roman" w:cs="Times New Roman"/>
                <w:b/>
                <w:sz w:val="20"/>
                <w:szCs w:val="20"/>
                <w:vertAlign w:val="subscript"/>
              </w:rPr>
              <w:t>5</w:t>
            </w:r>
          </w:p>
        </w:tc>
        <w:tc>
          <w:tcPr>
            <w:tcW w:w="1475" w:type="dxa"/>
          </w:tcPr>
          <w:p w:rsidR="00935CE5" w:rsidRPr="00EF6B0C" w:rsidRDefault="00935CE5" w:rsidP="001C7114">
            <w:pPr>
              <w:jc w:val="center"/>
              <w:rPr>
                <w:rFonts w:ascii="Times New Roman" w:hAnsi="Times New Roman" w:cs="Times New Roman"/>
                <w:sz w:val="20"/>
                <w:szCs w:val="20"/>
              </w:rPr>
            </w:pPr>
            <w:r w:rsidRPr="00EF6B0C">
              <w:rPr>
                <w:rFonts w:ascii="Times New Roman" w:hAnsi="Times New Roman" w:cs="Times New Roman"/>
                <w:b/>
                <w:sz w:val="20"/>
                <w:szCs w:val="20"/>
              </w:rPr>
              <w:t>T</w:t>
            </w:r>
            <w:r w:rsidRPr="00EF6B0C">
              <w:rPr>
                <w:rFonts w:ascii="Times New Roman" w:hAnsi="Times New Roman" w:cs="Times New Roman"/>
                <w:b/>
                <w:sz w:val="20"/>
                <w:szCs w:val="20"/>
                <w:vertAlign w:val="subscript"/>
              </w:rPr>
              <w:t>6</w:t>
            </w:r>
          </w:p>
        </w:tc>
        <w:tc>
          <w:tcPr>
            <w:tcW w:w="1475" w:type="dxa"/>
          </w:tcPr>
          <w:p w:rsidR="00935CE5" w:rsidRPr="00EF6B0C" w:rsidRDefault="00935CE5" w:rsidP="001C7114">
            <w:pPr>
              <w:jc w:val="center"/>
              <w:rPr>
                <w:rFonts w:ascii="Times New Roman" w:hAnsi="Times New Roman" w:cs="Times New Roman"/>
                <w:sz w:val="20"/>
                <w:szCs w:val="20"/>
              </w:rPr>
            </w:pPr>
            <w:r w:rsidRPr="00EF6B0C">
              <w:rPr>
                <w:rFonts w:ascii="Times New Roman" w:hAnsi="Times New Roman" w:cs="Times New Roman"/>
                <w:b/>
                <w:sz w:val="20"/>
                <w:szCs w:val="20"/>
              </w:rPr>
              <w:t>T7</w:t>
            </w:r>
          </w:p>
        </w:tc>
      </w:tr>
      <w:tr w:rsidR="003A3237" w:rsidRPr="00EF6B0C" w:rsidTr="00935CE5">
        <w:trPr>
          <w:trHeight w:val="266"/>
        </w:trPr>
        <w:tc>
          <w:tcPr>
            <w:tcW w:w="1475" w:type="dxa"/>
          </w:tcPr>
          <w:p w:rsidR="003A3237" w:rsidRPr="00EF6B0C" w:rsidRDefault="003A3237" w:rsidP="001C7114">
            <w:pPr>
              <w:rPr>
                <w:rFonts w:ascii="Times New Roman" w:hAnsi="Times New Roman" w:cs="Times New Roman"/>
                <w:sz w:val="20"/>
                <w:szCs w:val="20"/>
              </w:rPr>
            </w:pPr>
            <w:r w:rsidRPr="00EF6B0C">
              <w:rPr>
                <w:rFonts w:ascii="Times New Roman" w:hAnsi="Times New Roman" w:cs="Times New Roman"/>
                <w:sz w:val="20"/>
                <w:szCs w:val="20"/>
              </w:rPr>
              <w:t>Weight gain (g)</w:t>
            </w:r>
          </w:p>
        </w:tc>
        <w:tc>
          <w:tcPr>
            <w:tcW w:w="1475" w:type="dxa"/>
          </w:tcPr>
          <w:p w:rsidR="003A3237" w:rsidRPr="00EF6B0C" w:rsidRDefault="003A3237" w:rsidP="001C7114">
            <w:pPr>
              <w:rPr>
                <w:rFonts w:ascii="Times New Roman" w:hAnsi="Times New Roman" w:cs="Times New Roman"/>
                <w:sz w:val="20"/>
                <w:szCs w:val="20"/>
              </w:rPr>
            </w:pPr>
            <w:r w:rsidRPr="00EF6B0C">
              <w:rPr>
                <w:rFonts w:ascii="Times New Roman" w:hAnsi="Times New Roman" w:cs="Times New Roman"/>
                <w:sz w:val="20"/>
                <w:szCs w:val="20"/>
              </w:rPr>
              <w:t>430.6±10.2</w:t>
            </w:r>
          </w:p>
        </w:tc>
        <w:tc>
          <w:tcPr>
            <w:tcW w:w="1475" w:type="dxa"/>
          </w:tcPr>
          <w:p w:rsidR="003A3237" w:rsidRPr="00EF6B0C" w:rsidRDefault="003A3237" w:rsidP="001C7114">
            <w:pPr>
              <w:rPr>
                <w:rFonts w:ascii="Times New Roman" w:hAnsi="Times New Roman" w:cs="Times New Roman"/>
                <w:sz w:val="20"/>
                <w:szCs w:val="20"/>
              </w:rPr>
            </w:pPr>
            <w:r w:rsidRPr="00EF6B0C">
              <w:rPr>
                <w:rFonts w:ascii="Times New Roman" w:hAnsi="Times New Roman" w:cs="Times New Roman"/>
                <w:sz w:val="20"/>
                <w:szCs w:val="20"/>
              </w:rPr>
              <w:t>425.1±16.4</w:t>
            </w:r>
          </w:p>
        </w:tc>
        <w:tc>
          <w:tcPr>
            <w:tcW w:w="1475" w:type="dxa"/>
          </w:tcPr>
          <w:p w:rsidR="003A3237" w:rsidRPr="00EF6B0C" w:rsidRDefault="003A3237" w:rsidP="001C7114">
            <w:pPr>
              <w:rPr>
                <w:rFonts w:ascii="Times New Roman" w:hAnsi="Times New Roman" w:cs="Times New Roman"/>
                <w:sz w:val="20"/>
                <w:szCs w:val="20"/>
              </w:rPr>
            </w:pPr>
            <w:r w:rsidRPr="00EF6B0C">
              <w:rPr>
                <w:rFonts w:ascii="Times New Roman" w:hAnsi="Times New Roman" w:cs="Times New Roman"/>
                <w:sz w:val="20"/>
                <w:szCs w:val="20"/>
              </w:rPr>
              <w:t>432.8±12.3</w:t>
            </w:r>
          </w:p>
        </w:tc>
        <w:tc>
          <w:tcPr>
            <w:tcW w:w="1475" w:type="dxa"/>
          </w:tcPr>
          <w:p w:rsidR="003A3237" w:rsidRPr="00EF6B0C" w:rsidRDefault="003A3237" w:rsidP="001C7114">
            <w:pPr>
              <w:rPr>
                <w:rFonts w:ascii="Times New Roman" w:hAnsi="Times New Roman" w:cs="Times New Roman"/>
                <w:sz w:val="20"/>
                <w:szCs w:val="20"/>
              </w:rPr>
            </w:pPr>
            <w:r w:rsidRPr="00EF6B0C">
              <w:rPr>
                <w:rFonts w:ascii="Times New Roman" w:hAnsi="Times New Roman" w:cs="Times New Roman"/>
                <w:sz w:val="20"/>
                <w:szCs w:val="20"/>
              </w:rPr>
              <w:t>423.5±13.3</w:t>
            </w:r>
          </w:p>
        </w:tc>
        <w:tc>
          <w:tcPr>
            <w:tcW w:w="1475" w:type="dxa"/>
          </w:tcPr>
          <w:p w:rsidR="003A3237" w:rsidRPr="00EF6B0C" w:rsidRDefault="003A3237" w:rsidP="001C7114">
            <w:pPr>
              <w:rPr>
                <w:rFonts w:ascii="Times New Roman" w:hAnsi="Times New Roman" w:cs="Times New Roman"/>
                <w:sz w:val="20"/>
                <w:szCs w:val="20"/>
              </w:rPr>
            </w:pPr>
            <w:r w:rsidRPr="00EF6B0C">
              <w:rPr>
                <w:rFonts w:ascii="Times New Roman" w:hAnsi="Times New Roman" w:cs="Times New Roman"/>
                <w:sz w:val="20"/>
                <w:szCs w:val="20"/>
              </w:rPr>
              <w:t>439.3±12.4</w:t>
            </w:r>
          </w:p>
        </w:tc>
        <w:tc>
          <w:tcPr>
            <w:tcW w:w="1475" w:type="dxa"/>
          </w:tcPr>
          <w:p w:rsidR="003A3237" w:rsidRPr="00EF6B0C" w:rsidRDefault="003A3237" w:rsidP="001C7114">
            <w:pPr>
              <w:rPr>
                <w:rFonts w:ascii="Times New Roman" w:hAnsi="Times New Roman" w:cs="Times New Roman"/>
                <w:sz w:val="20"/>
                <w:szCs w:val="20"/>
              </w:rPr>
            </w:pPr>
            <w:r w:rsidRPr="00EF6B0C">
              <w:rPr>
                <w:rFonts w:ascii="Times New Roman" w:hAnsi="Times New Roman" w:cs="Times New Roman"/>
                <w:sz w:val="20"/>
                <w:szCs w:val="20"/>
              </w:rPr>
              <w:t>432.2±17.4</w:t>
            </w:r>
          </w:p>
        </w:tc>
        <w:tc>
          <w:tcPr>
            <w:tcW w:w="1475" w:type="dxa"/>
          </w:tcPr>
          <w:p w:rsidR="003A3237" w:rsidRPr="00EF6B0C" w:rsidRDefault="003A3237" w:rsidP="001C7114">
            <w:pPr>
              <w:rPr>
                <w:rFonts w:ascii="Times New Roman" w:hAnsi="Times New Roman" w:cs="Times New Roman"/>
                <w:sz w:val="20"/>
                <w:szCs w:val="20"/>
              </w:rPr>
            </w:pPr>
            <w:r w:rsidRPr="00EF6B0C">
              <w:rPr>
                <w:rFonts w:ascii="Times New Roman" w:hAnsi="Times New Roman" w:cs="Times New Roman"/>
                <w:sz w:val="20"/>
                <w:szCs w:val="20"/>
              </w:rPr>
              <w:t>428.7±15.4</w:t>
            </w:r>
          </w:p>
        </w:tc>
        <w:tc>
          <w:tcPr>
            <w:tcW w:w="1475" w:type="dxa"/>
          </w:tcPr>
          <w:p w:rsidR="003A3237" w:rsidRPr="00EF6B0C" w:rsidRDefault="003A3237" w:rsidP="001C7114">
            <w:pPr>
              <w:rPr>
                <w:rFonts w:ascii="Times New Roman" w:hAnsi="Times New Roman" w:cs="Times New Roman"/>
                <w:sz w:val="20"/>
                <w:szCs w:val="20"/>
              </w:rPr>
            </w:pPr>
            <w:r w:rsidRPr="00EF6B0C">
              <w:rPr>
                <w:rFonts w:ascii="Times New Roman" w:hAnsi="Times New Roman" w:cs="Times New Roman"/>
                <w:sz w:val="20"/>
                <w:szCs w:val="20"/>
              </w:rPr>
              <w:t>438.4±19.3</w:t>
            </w:r>
          </w:p>
        </w:tc>
      </w:tr>
      <w:tr w:rsidR="003A3237" w:rsidRPr="00EF6B0C" w:rsidTr="00935CE5">
        <w:trPr>
          <w:trHeight w:val="820"/>
        </w:trPr>
        <w:tc>
          <w:tcPr>
            <w:tcW w:w="1475" w:type="dxa"/>
          </w:tcPr>
          <w:p w:rsidR="003A3237" w:rsidRPr="00EF6B0C" w:rsidRDefault="003A3237" w:rsidP="001C7114">
            <w:pPr>
              <w:pStyle w:val="Default"/>
              <w:rPr>
                <w:sz w:val="20"/>
                <w:szCs w:val="20"/>
              </w:rPr>
            </w:pPr>
            <w:r w:rsidRPr="00EF6B0C">
              <w:rPr>
                <w:sz w:val="20"/>
                <w:szCs w:val="20"/>
              </w:rPr>
              <w:t>Total Feed consumption</w:t>
            </w:r>
          </w:p>
          <w:p w:rsidR="003A3237" w:rsidRPr="00EF6B0C" w:rsidRDefault="003A3237" w:rsidP="001C7114">
            <w:pPr>
              <w:pStyle w:val="Default"/>
              <w:rPr>
                <w:sz w:val="20"/>
                <w:szCs w:val="20"/>
              </w:rPr>
            </w:pPr>
            <w:r w:rsidRPr="00EF6B0C">
              <w:rPr>
                <w:sz w:val="20"/>
                <w:szCs w:val="20"/>
              </w:rPr>
              <w:t xml:space="preserve">(g) </w:t>
            </w:r>
          </w:p>
        </w:tc>
        <w:tc>
          <w:tcPr>
            <w:tcW w:w="1475" w:type="dxa"/>
          </w:tcPr>
          <w:p w:rsidR="003A3237" w:rsidRPr="00EF6B0C" w:rsidRDefault="003A3237" w:rsidP="001C7114">
            <w:pPr>
              <w:rPr>
                <w:rFonts w:ascii="Times New Roman" w:hAnsi="Times New Roman" w:cs="Times New Roman"/>
                <w:sz w:val="20"/>
                <w:szCs w:val="20"/>
              </w:rPr>
            </w:pPr>
            <w:r w:rsidRPr="00EF6B0C">
              <w:rPr>
                <w:rFonts w:ascii="Times New Roman" w:hAnsi="Times New Roman" w:cs="Times New Roman"/>
                <w:sz w:val="20"/>
                <w:szCs w:val="20"/>
              </w:rPr>
              <w:t>935.6±21.6</w:t>
            </w:r>
          </w:p>
        </w:tc>
        <w:tc>
          <w:tcPr>
            <w:tcW w:w="1475" w:type="dxa"/>
          </w:tcPr>
          <w:p w:rsidR="003A3237" w:rsidRPr="00EF6B0C" w:rsidRDefault="003A3237" w:rsidP="001C7114">
            <w:pPr>
              <w:rPr>
                <w:rFonts w:ascii="Times New Roman" w:hAnsi="Times New Roman" w:cs="Times New Roman"/>
                <w:sz w:val="20"/>
                <w:szCs w:val="20"/>
              </w:rPr>
            </w:pPr>
            <w:r w:rsidRPr="00EF6B0C">
              <w:rPr>
                <w:rFonts w:ascii="Times New Roman" w:hAnsi="Times New Roman" w:cs="Times New Roman"/>
                <w:sz w:val="20"/>
                <w:szCs w:val="20"/>
              </w:rPr>
              <w:t>942.3±22.4</w:t>
            </w:r>
          </w:p>
        </w:tc>
        <w:tc>
          <w:tcPr>
            <w:tcW w:w="1475" w:type="dxa"/>
          </w:tcPr>
          <w:p w:rsidR="003A3237" w:rsidRPr="00EF6B0C" w:rsidRDefault="003A3237" w:rsidP="001C7114">
            <w:pPr>
              <w:rPr>
                <w:rFonts w:ascii="Times New Roman" w:hAnsi="Times New Roman" w:cs="Times New Roman"/>
                <w:sz w:val="20"/>
                <w:szCs w:val="20"/>
              </w:rPr>
            </w:pPr>
            <w:r w:rsidRPr="00EF6B0C">
              <w:rPr>
                <w:rFonts w:ascii="Times New Roman" w:hAnsi="Times New Roman" w:cs="Times New Roman"/>
                <w:sz w:val="20"/>
                <w:szCs w:val="20"/>
              </w:rPr>
              <w:t>918.3±34.5</w:t>
            </w:r>
          </w:p>
        </w:tc>
        <w:tc>
          <w:tcPr>
            <w:tcW w:w="1475" w:type="dxa"/>
          </w:tcPr>
          <w:p w:rsidR="003A3237" w:rsidRPr="00EF6B0C" w:rsidRDefault="003A3237" w:rsidP="001C7114">
            <w:pPr>
              <w:rPr>
                <w:rFonts w:ascii="Times New Roman" w:hAnsi="Times New Roman" w:cs="Times New Roman"/>
                <w:sz w:val="20"/>
                <w:szCs w:val="20"/>
              </w:rPr>
            </w:pPr>
            <w:r w:rsidRPr="00EF6B0C">
              <w:rPr>
                <w:rFonts w:ascii="Times New Roman" w:hAnsi="Times New Roman" w:cs="Times New Roman"/>
                <w:sz w:val="20"/>
                <w:szCs w:val="20"/>
              </w:rPr>
              <w:t>933.8±29.5</w:t>
            </w:r>
          </w:p>
        </w:tc>
        <w:tc>
          <w:tcPr>
            <w:tcW w:w="1475" w:type="dxa"/>
          </w:tcPr>
          <w:p w:rsidR="003A3237" w:rsidRPr="00EF6B0C" w:rsidRDefault="003A3237" w:rsidP="001C7114">
            <w:pPr>
              <w:rPr>
                <w:rFonts w:ascii="Times New Roman" w:hAnsi="Times New Roman" w:cs="Times New Roman"/>
                <w:sz w:val="20"/>
                <w:szCs w:val="20"/>
              </w:rPr>
            </w:pPr>
            <w:r w:rsidRPr="00EF6B0C">
              <w:rPr>
                <w:rFonts w:ascii="Times New Roman" w:hAnsi="Times New Roman" w:cs="Times New Roman"/>
                <w:sz w:val="20"/>
                <w:szCs w:val="20"/>
              </w:rPr>
              <w:t>927.4±37.4</w:t>
            </w:r>
          </w:p>
        </w:tc>
        <w:tc>
          <w:tcPr>
            <w:tcW w:w="1475" w:type="dxa"/>
          </w:tcPr>
          <w:p w:rsidR="003A3237" w:rsidRPr="00EF6B0C" w:rsidRDefault="003A3237" w:rsidP="001C7114">
            <w:pPr>
              <w:rPr>
                <w:rFonts w:ascii="Times New Roman" w:hAnsi="Times New Roman" w:cs="Times New Roman"/>
                <w:sz w:val="20"/>
                <w:szCs w:val="20"/>
              </w:rPr>
            </w:pPr>
            <w:r w:rsidRPr="00EF6B0C">
              <w:rPr>
                <w:rFonts w:ascii="Times New Roman" w:hAnsi="Times New Roman" w:cs="Times New Roman"/>
                <w:sz w:val="20"/>
                <w:szCs w:val="20"/>
              </w:rPr>
              <w:t>934.3±26.4</w:t>
            </w:r>
          </w:p>
        </w:tc>
        <w:tc>
          <w:tcPr>
            <w:tcW w:w="1475" w:type="dxa"/>
          </w:tcPr>
          <w:p w:rsidR="003A3237" w:rsidRPr="00EF6B0C" w:rsidRDefault="003A3237" w:rsidP="001C7114">
            <w:pPr>
              <w:rPr>
                <w:rFonts w:ascii="Times New Roman" w:hAnsi="Times New Roman" w:cs="Times New Roman"/>
                <w:sz w:val="20"/>
                <w:szCs w:val="20"/>
              </w:rPr>
            </w:pPr>
            <w:r w:rsidRPr="00EF6B0C">
              <w:rPr>
                <w:rFonts w:ascii="Times New Roman" w:hAnsi="Times New Roman" w:cs="Times New Roman"/>
                <w:sz w:val="20"/>
                <w:szCs w:val="20"/>
              </w:rPr>
              <w:t>920.7±32.4</w:t>
            </w:r>
          </w:p>
        </w:tc>
        <w:tc>
          <w:tcPr>
            <w:tcW w:w="1475" w:type="dxa"/>
          </w:tcPr>
          <w:p w:rsidR="003A3237" w:rsidRPr="00EF6B0C" w:rsidRDefault="003A3237" w:rsidP="001C7114">
            <w:pPr>
              <w:rPr>
                <w:rFonts w:ascii="Times New Roman" w:hAnsi="Times New Roman" w:cs="Times New Roman"/>
                <w:sz w:val="20"/>
                <w:szCs w:val="20"/>
              </w:rPr>
            </w:pPr>
            <w:r w:rsidRPr="00EF6B0C">
              <w:rPr>
                <w:rFonts w:ascii="Times New Roman" w:hAnsi="Times New Roman" w:cs="Times New Roman"/>
                <w:sz w:val="20"/>
                <w:szCs w:val="20"/>
              </w:rPr>
              <w:t>918.4±23.5</w:t>
            </w:r>
          </w:p>
        </w:tc>
      </w:tr>
      <w:tr w:rsidR="003A3237" w:rsidRPr="00EF6B0C" w:rsidTr="00935CE5">
        <w:trPr>
          <w:trHeight w:val="266"/>
        </w:trPr>
        <w:tc>
          <w:tcPr>
            <w:tcW w:w="1475" w:type="dxa"/>
          </w:tcPr>
          <w:p w:rsidR="003A3237" w:rsidRPr="00EF6B0C" w:rsidRDefault="003A3237" w:rsidP="001C7114">
            <w:pPr>
              <w:rPr>
                <w:rFonts w:ascii="Times New Roman" w:hAnsi="Times New Roman" w:cs="Times New Roman"/>
                <w:sz w:val="20"/>
                <w:szCs w:val="20"/>
              </w:rPr>
            </w:pPr>
            <w:r w:rsidRPr="00EF6B0C">
              <w:rPr>
                <w:rFonts w:ascii="Times New Roman" w:hAnsi="Times New Roman" w:cs="Times New Roman"/>
                <w:sz w:val="20"/>
                <w:szCs w:val="20"/>
              </w:rPr>
              <w:t>FCR</w:t>
            </w:r>
          </w:p>
        </w:tc>
        <w:tc>
          <w:tcPr>
            <w:tcW w:w="1475" w:type="dxa"/>
          </w:tcPr>
          <w:p w:rsidR="003A3237" w:rsidRPr="00EF6B0C" w:rsidRDefault="003A3237" w:rsidP="001C7114">
            <w:pPr>
              <w:rPr>
                <w:rFonts w:ascii="Times New Roman" w:hAnsi="Times New Roman" w:cs="Times New Roman"/>
                <w:sz w:val="20"/>
                <w:szCs w:val="20"/>
              </w:rPr>
            </w:pPr>
            <w:r w:rsidRPr="00EF6B0C">
              <w:rPr>
                <w:rFonts w:ascii="Times New Roman" w:hAnsi="Times New Roman" w:cs="Times New Roman"/>
                <w:sz w:val="20"/>
                <w:szCs w:val="20"/>
              </w:rPr>
              <w:t>2.17±0.03</w:t>
            </w:r>
          </w:p>
        </w:tc>
        <w:tc>
          <w:tcPr>
            <w:tcW w:w="1475" w:type="dxa"/>
          </w:tcPr>
          <w:p w:rsidR="003A3237" w:rsidRPr="00EF6B0C" w:rsidRDefault="003A3237" w:rsidP="001C7114">
            <w:pPr>
              <w:rPr>
                <w:rFonts w:ascii="Times New Roman" w:hAnsi="Times New Roman" w:cs="Times New Roman"/>
                <w:sz w:val="20"/>
                <w:szCs w:val="20"/>
              </w:rPr>
            </w:pPr>
            <w:r w:rsidRPr="00EF6B0C">
              <w:rPr>
                <w:rFonts w:ascii="Times New Roman" w:hAnsi="Times New Roman" w:cs="Times New Roman"/>
                <w:sz w:val="20"/>
                <w:szCs w:val="20"/>
              </w:rPr>
              <w:t>2.2±0.01</w:t>
            </w:r>
          </w:p>
        </w:tc>
        <w:tc>
          <w:tcPr>
            <w:tcW w:w="1475" w:type="dxa"/>
          </w:tcPr>
          <w:p w:rsidR="003A3237" w:rsidRPr="00EF6B0C" w:rsidRDefault="003A3237" w:rsidP="001C7114">
            <w:pPr>
              <w:rPr>
                <w:rFonts w:ascii="Times New Roman" w:hAnsi="Times New Roman" w:cs="Times New Roman"/>
                <w:sz w:val="20"/>
                <w:szCs w:val="20"/>
              </w:rPr>
            </w:pPr>
            <w:r w:rsidRPr="00EF6B0C">
              <w:rPr>
                <w:rFonts w:ascii="Times New Roman" w:hAnsi="Times New Roman" w:cs="Times New Roman"/>
                <w:sz w:val="20"/>
                <w:szCs w:val="20"/>
              </w:rPr>
              <w:t>2.12±0.03</w:t>
            </w:r>
          </w:p>
        </w:tc>
        <w:tc>
          <w:tcPr>
            <w:tcW w:w="1475" w:type="dxa"/>
          </w:tcPr>
          <w:p w:rsidR="003A3237" w:rsidRPr="00EF6B0C" w:rsidRDefault="003A3237" w:rsidP="001C7114">
            <w:pPr>
              <w:rPr>
                <w:rFonts w:ascii="Times New Roman" w:hAnsi="Times New Roman" w:cs="Times New Roman"/>
                <w:sz w:val="20"/>
                <w:szCs w:val="20"/>
              </w:rPr>
            </w:pPr>
            <w:r w:rsidRPr="00EF6B0C">
              <w:rPr>
                <w:rFonts w:ascii="Times New Roman" w:hAnsi="Times New Roman" w:cs="Times New Roman"/>
                <w:sz w:val="20"/>
                <w:szCs w:val="20"/>
              </w:rPr>
              <w:t>2.21±0.02</w:t>
            </w:r>
          </w:p>
        </w:tc>
        <w:tc>
          <w:tcPr>
            <w:tcW w:w="1475" w:type="dxa"/>
          </w:tcPr>
          <w:p w:rsidR="003A3237" w:rsidRPr="00EF6B0C" w:rsidRDefault="003A3237" w:rsidP="001C7114">
            <w:pPr>
              <w:rPr>
                <w:rFonts w:ascii="Times New Roman" w:hAnsi="Times New Roman" w:cs="Times New Roman"/>
                <w:sz w:val="20"/>
                <w:szCs w:val="20"/>
              </w:rPr>
            </w:pPr>
            <w:r w:rsidRPr="00EF6B0C">
              <w:rPr>
                <w:rFonts w:ascii="Times New Roman" w:hAnsi="Times New Roman" w:cs="Times New Roman"/>
                <w:sz w:val="20"/>
                <w:szCs w:val="20"/>
              </w:rPr>
              <w:t>2.11±0.02</w:t>
            </w:r>
          </w:p>
        </w:tc>
        <w:tc>
          <w:tcPr>
            <w:tcW w:w="1475" w:type="dxa"/>
          </w:tcPr>
          <w:p w:rsidR="003A3237" w:rsidRPr="00EF6B0C" w:rsidRDefault="003A3237" w:rsidP="001C7114">
            <w:pPr>
              <w:rPr>
                <w:rFonts w:ascii="Times New Roman" w:hAnsi="Times New Roman" w:cs="Times New Roman"/>
                <w:sz w:val="20"/>
                <w:szCs w:val="20"/>
              </w:rPr>
            </w:pPr>
            <w:r w:rsidRPr="00EF6B0C">
              <w:rPr>
                <w:rFonts w:ascii="Times New Roman" w:hAnsi="Times New Roman" w:cs="Times New Roman"/>
                <w:sz w:val="20"/>
                <w:szCs w:val="20"/>
              </w:rPr>
              <w:t>2.16±0.01</w:t>
            </w:r>
          </w:p>
        </w:tc>
        <w:tc>
          <w:tcPr>
            <w:tcW w:w="1475" w:type="dxa"/>
          </w:tcPr>
          <w:p w:rsidR="003A3237" w:rsidRPr="00EF6B0C" w:rsidRDefault="003A3237" w:rsidP="001C7114">
            <w:pPr>
              <w:rPr>
                <w:rFonts w:ascii="Times New Roman" w:hAnsi="Times New Roman" w:cs="Times New Roman"/>
                <w:sz w:val="20"/>
                <w:szCs w:val="20"/>
              </w:rPr>
            </w:pPr>
            <w:r w:rsidRPr="00EF6B0C">
              <w:rPr>
                <w:rFonts w:ascii="Times New Roman" w:hAnsi="Times New Roman" w:cs="Times New Roman"/>
                <w:sz w:val="20"/>
                <w:szCs w:val="20"/>
              </w:rPr>
              <w:t>2.14±0.03</w:t>
            </w:r>
          </w:p>
        </w:tc>
        <w:tc>
          <w:tcPr>
            <w:tcW w:w="1475" w:type="dxa"/>
          </w:tcPr>
          <w:p w:rsidR="003A3237" w:rsidRPr="00EF6B0C" w:rsidRDefault="003A3237" w:rsidP="001C7114">
            <w:pPr>
              <w:rPr>
                <w:rFonts w:ascii="Times New Roman" w:hAnsi="Times New Roman" w:cs="Times New Roman"/>
                <w:sz w:val="20"/>
                <w:szCs w:val="20"/>
              </w:rPr>
            </w:pPr>
            <w:r w:rsidRPr="00EF6B0C">
              <w:rPr>
                <w:rFonts w:ascii="Times New Roman" w:hAnsi="Times New Roman" w:cs="Times New Roman"/>
                <w:sz w:val="20"/>
                <w:szCs w:val="20"/>
              </w:rPr>
              <w:t>2.09±0.01</w:t>
            </w:r>
          </w:p>
        </w:tc>
      </w:tr>
    </w:tbl>
    <w:p w:rsidR="00935CE5" w:rsidRDefault="00935CE5" w:rsidP="00935CE5">
      <w:pPr>
        <w:autoSpaceDE w:val="0"/>
        <w:autoSpaceDN w:val="0"/>
        <w:adjustRightInd w:val="0"/>
        <w:spacing w:after="0" w:line="360" w:lineRule="auto"/>
        <w:rPr>
          <w:rFonts w:ascii="Times New Roman" w:hAnsi="Times New Roman" w:cs="Times New Roman"/>
          <w:sz w:val="24"/>
          <w:szCs w:val="24"/>
        </w:rPr>
      </w:pPr>
    </w:p>
    <w:p w:rsidR="00935CE5" w:rsidRDefault="00CD13DC" w:rsidP="00935CE5">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Table 7: Effects of extract</w:t>
      </w:r>
      <w:r w:rsidR="00935CE5">
        <w:rPr>
          <w:rFonts w:ascii="Times New Roman" w:hAnsi="Times New Roman" w:cs="Times New Roman"/>
          <w:b/>
          <w:sz w:val="24"/>
          <w:szCs w:val="24"/>
        </w:rPr>
        <w:t xml:space="preserve"> on growth performances (Day 22-28)</w:t>
      </w:r>
    </w:p>
    <w:tbl>
      <w:tblPr>
        <w:tblStyle w:val="TableGrid"/>
        <w:tblW w:w="0" w:type="auto"/>
        <w:tblLayout w:type="fixed"/>
        <w:tblLook w:val="04A0"/>
      </w:tblPr>
      <w:tblGrid>
        <w:gridCol w:w="1728"/>
        <w:gridCol w:w="1294"/>
        <w:gridCol w:w="1511"/>
        <w:gridCol w:w="1335"/>
        <w:gridCol w:w="1530"/>
        <w:gridCol w:w="1530"/>
        <w:gridCol w:w="1440"/>
        <w:gridCol w:w="1440"/>
        <w:gridCol w:w="1440"/>
      </w:tblGrid>
      <w:tr w:rsidR="00935CE5" w:rsidTr="00EF6B0C">
        <w:tc>
          <w:tcPr>
            <w:tcW w:w="1728" w:type="dxa"/>
            <w:vMerge w:val="restart"/>
          </w:tcPr>
          <w:p w:rsidR="00935CE5" w:rsidRPr="004F7048" w:rsidRDefault="00935CE5" w:rsidP="001C7114">
            <w:pPr>
              <w:jc w:val="center"/>
              <w:rPr>
                <w:rFonts w:ascii="Times New Roman" w:hAnsi="Times New Roman" w:cs="Times New Roman"/>
                <w:b/>
                <w:sz w:val="20"/>
                <w:szCs w:val="20"/>
              </w:rPr>
            </w:pPr>
            <w:r w:rsidRPr="004F7048">
              <w:rPr>
                <w:rFonts w:ascii="Times New Roman" w:hAnsi="Times New Roman" w:cs="Times New Roman"/>
                <w:b/>
                <w:sz w:val="20"/>
                <w:szCs w:val="20"/>
              </w:rPr>
              <w:t>Parameters</w:t>
            </w:r>
          </w:p>
        </w:tc>
        <w:tc>
          <w:tcPr>
            <w:tcW w:w="11520" w:type="dxa"/>
            <w:gridSpan w:val="8"/>
          </w:tcPr>
          <w:p w:rsidR="00935CE5" w:rsidRPr="004F7048" w:rsidRDefault="00935CE5" w:rsidP="001C7114">
            <w:pPr>
              <w:jc w:val="center"/>
              <w:rPr>
                <w:rFonts w:ascii="Times New Roman" w:hAnsi="Times New Roman" w:cs="Times New Roman"/>
                <w:b/>
                <w:sz w:val="20"/>
                <w:szCs w:val="20"/>
              </w:rPr>
            </w:pPr>
            <w:r w:rsidRPr="004F7048">
              <w:rPr>
                <w:rFonts w:ascii="Times New Roman" w:hAnsi="Times New Roman" w:cs="Times New Roman"/>
                <w:b/>
                <w:sz w:val="20"/>
                <w:szCs w:val="20"/>
              </w:rPr>
              <w:t>Treatment Groups</w:t>
            </w:r>
            <w:r w:rsidR="001C7114">
              <w:rPr>
                <w:rFonts w:ascii="Times New Roman" w:hAnsi="Times New Roman" w:cs="Times New Roman"/>
                <w:b/>
                <w:sz w:val="20"/>
                <w:szCs w:val="20"/>
              </w:rPr>
              <w:t xml:space="preserve"> (Mean±SD)</w:t>
            </w:r>
          </w:p>
        </w:tc>
      </w:tr>
      <w:tr w:rsidR="00935CE5" w:rsidTr="00EF6B0C">
        <w:tc>
          <w:tcPr>
            <w:tcW w:w="1728" w:type="dxa"/>
            <w:vMerge/>
          </w:tcPr>
          <w:p w:rsidR="00935CE5" w:rsidRDefault="00935CE5" w:rsidP="00935CE5">
            <w:pPr>
              <w:autoSpaceDE w:val="0"/>
              <w:autoSpaceDN w:val="0"/>
              <w:adjustRightInd w:val="0"/>
              <w:spacing w:line="360" w:lineRule="auto"/>
              <w:rPr>
                <w:rFonts w:ascii="Times New Roman" w:hAnsi="Times New Roman" w:cs="Times New Roman"/>
                <w:b/>
                <w:sz w:val="24"/>
                <w:szCs w:val="24"/>
              </w:rPr>
            </w:pPr>
          </w:p>
        </w:tc>
        <w:tc>
          <w:tcPr>
            <w:tcW w:w="1294" w:type="dxa"/>
            <w:vMerge w:val="restart"/>
          </w:tcPr>
          <w:p w:rsidR="00935CE5" w:rsidRPr="004F7048" w:rsidRDefault="00935CE5" w:rsidP="00935CE5">
            <w:pPr>
              <w:rPr>
                <w:rFonts w:ascii="Times New Roman" w:hAnsi="Times New Roman" w:cs="Times New Roman"/>
                <w:b/>
                <w:sz w:val="20"/>
                <w:szCs w:val="20"/>
              </w:rPr>
            </w:pPr>
            <w:r w:rsidRPr="004F7048">
              <w:rPr>
                <w:rFonts w:ascii="Times New Roman" w:hAnsi="Times New Roman" w:cs="Times New Roman"/>
                <w:b/>
                <w:sz w:val="20"/>
                <w:szCs w:val="20"/>
              </w:rPr>
              <w:t xml:space="preserve">Control </w:t>
            </w:r>
          </w:p>
          <w:p w:rsidR="00935CE5" w:rsidRDefault="00935CE5" w:rsidP="00935CE5">
            <w:pPr>
              <w:autoSpaceDE w:val="0"/>
              <w:autoSpaceDN w:val="0"/>
              <w:adjustRightInd w:val="0"/>
              <w:spacing w:line="360" w:lineRule="auto"/>
              <w:rPr>
                <w:rFonts w:ascii="Times New Roman" w:hAnsi="Times New Roman" w:cs="Times New Roman"/>
                <w:b/>
                <w:sz w:val="24"/>
                <w:szCs w:val="24"/>
              </w:rPr>
            </w:pPr>
            <w:r w:rsidRPr="004F7048">
              <w:rPr>
                <w:rFonts w:ascii="Times New Roman" w:hAnsi="Times New Roman" w:cs="Times New Roman"/>
                <w:b/>
                <w:sz w:val="20"/>
                <w:szCs w:val="20"/>
              </w:rPr>
              <w:t>(T</w:t>
            </w:r>
            <w:r w:rsidRPr="004F7048">
              <w:rPr>
                <w:rFonts w:ascii="Times New Roman" w:hAnsi="Times New Roman" w:cs="Times New Roman"/>
                <w:b/>
                <w:sz w:val="20"/>
                <w:szCs w:val="20"/>
                <w:vertAlign w:val="subscript"/>
              </w:rPr>
              <w:t>0</w:t>
            </w:r>
            <w:r w:rsidRPr="004F7048">
              <w:rPr>
                <w:rFonts w:ascii="Times New Roman" w:hAnsi="Times New Roman" w:cs="Times New Roman"/>
                <w:b/>
                <w:sz w:val="20"/>
                <w:szCs w:val="20"/>
              </w:rPr>
              <w:t>)</w:t>
            </w:r>
          </w:p>
        </w:tc>
        <w:tc>
          <w:tcPr>
            <w:tcW w:w="5906" w:type="dxa"/>
            <w:gridSpan w:val="4"/>
          </w:tcPr>
          <w:p w:rsidR="00935CE5" w:rsidRDefault="00935CE5" w:rsidP="00935CE5">
            <w:pPr>
              <w:autoSpaceDE w:val="0"/>
              <w:autoSpaceDN w:val="0"/>
              <w:adjustRightInd w:val="0"/>
              <w:spacing w:line="360" w:lineRule="auto"/>
              <w:jc w:val="center"/>
              <w:rPr>
                <w:rFonts w:ascii="Times New Roman" w:hAnsi="Times New Roman" w:cs="Times New Roman"/>
                <w:b/>
                <w:sz w:val="24"/>
                <w:szCs w:val="24"/>
              </w:rPr>
            </w:pPr>
            <w:r w:rsidRPr="004F7048">
              <w:rPr>
                <w:rFonts w:ascii="Times New Roman" w:hAnsi="Times New Roman" w:cs="Times New Roman"/>
                <w:b/>
                <w:sz w:val="20"/>
                <w:szCs w:val="20"/>
              </w:rPr>
              <w:t>Ethanolic extract</w:t>
            </w:r>
          </w:p>
        </w:tc>
        <w:tc>
          <w:tcPr>
            <w:tcW w:w="4320" w:type="dxa"/>
            <w:gridSpan w:val="3"/>
          </w:tcPr>
          <w:p w:rsidR="00935CE5" w:rsidRDefault="00935CE5" w:rsidP="00935CE5">
            <w:pPr>
              <w:autoSpaceDE w:val="0"/>
              <w:autoSpaceDN w:val="0"/>
              <w:adjustRightInd w:val="0"/>
              <w:spacing w:line="360" w:lineRule="auto"/>
              <w:jc w:val="center"/>
              <w:rPr>
                <w:rFonts w:ascii="Times New Roman" w:hAnsi="Times New Roman" w:cs="Times New Roman"/>
                <w:b/>
                <w:sz w:val="24"/>
                <w:szCs w:val="24"/>
              </w:rPr>
            </w:pPr>
            <w:r w:rsidRPr="004F7048">
              <w:rPr>
                <w:rFonts w:ascii="Times New Roman" w:hAnsi="Times New Roman" w:cs="Times New Roman"/>
                <w:b/>
                <w:sz w:val="20"/>
                <w:szCs w:val="20"/>
              </w:rPr>
              <w:t>Aqu</w:t>
            </w:r>
            <w:r w:rsidR="00705F61">
              <w:rPr>
                <w:rFonts w:ascii="Times New Roman" w:hAnsi="Times New Roman" w:cs="Times New Roman"/>
                <w:b/>
                <w:sz w:val="20"/>
                <w:szCs w:val="20"/>
              </w:rPr>
              <w:t>e</w:t>
            </w:r>
            <w:r w:rsidRPr="004F7048">
              <w:rPr>
                <w:rFonts w:ascii="Times New Roman" w:hAnsi="Times New Roman" w:cs="Times New Roman"/>
                <w:b/>
                <w:sz w:val="20"/>
                <w:szCs w:val="20"/>
              </w:rPr>
              <w:t>ous extract</w:t>
            </w:r>
          </w:p>
        </w:tc>
      </w:tr>
      <w:tr w:rsidR="00935CE5" w:rsidTr="00EF6B0C">
        <w:tc>
          <w:tcPr>
            <w:tcW w:w="1728" w:type="dxa"/>
            <w:vMerge/>
          </w:tcPr>
          <w:p w:rsidR="00935CE5" w:rsidRDefault="00935CE5" w:rsidP="00935CE5">
            <w:pPr>
              <w:autoSpaceDE w:val="0"/>
              <w:autoSpaceDN w:val="0"/>
              <w:adjustRightInd w:val="0"/>
              <w:spacing w:line="360" w:lineRule="auto"/>
              <w:rPr>
                <w:rFonts w:ascii="Times New Roman" w:hAnsi="Times New Roman" w:cs="Times New Roman"/>
                <w:b/>
                <w:sz w:val="24"/>
                <w:szCs w:val="24"/>
              </w:rPr>
            </w:pPr>
          </w:p>
        </w:tc>
        <w:tc>
          <w:tcPr>
            <w:tcW w:w="1294" w:type="dxa"/>
            <w:vMerge/>
          </w:tcPr>
          <w:p w:rsidR="00935CE5" w:rsidRDefault="00935CE5" w:rsidP="00935CE5">
            <w:pPr>
              <w:autoSpaceDE w:val="0"/>
              <w:autoSpaceDN w:val="0"/>
              <w:adjustRightInd w:val="0"/>
              <w:spacing w:line="360" w:lineRule="auto"/>
              <w:rPr>
                <w:rFonts w:ascii="Times New Roman" w:hAnsi="Times New Roman" w:cs="Times New Roman"/>
                <w:b/>
                <w:sz w:val="24"/>
                <w:szCs w:val="24"/>
              </w:rPr>
            </w:pPr>
          </w:p>
        </w:tc>
        <w:tc>
          <w:tcPr>
            <w:tcW w:w="1511" w:type="dxa"/>
          </w:tcPr>
          <w:p w:rsidR="00935CE5" w:rsidRDefault="00935CE5" w:rsidP="00935CE5">
            <w:pPr>
              <w:autoSpaceDE w:val="0"/>
              <w:autoSpaceDN w:val="0"/>
              <w:adjustRightInd w:val="0"/>
              <w:spacing w:line="360" w:lineRule="auto"/>
              <w:rPr>
                <w:rFonts w:ascii="Times New Roman" w:hAnsi="Times New Roman" w:cs="Times New Roman"/>
                <w:b/>
                <w:sz w:val="24"/>
                <w:szCs w:val="24"/>
              </w:rPr>
            </w:pPr>
            <w:r w:rsidRPr="004F7048">
              <w:rPr>
                <w:rFonts w:ascii="Times New Roman" w:hAnsi="Times New Roman" w:cs="Times New Roman"/>
                <w:b/>
                <w:sz w:val="20"/>
                <w:szCs w:val="20"/>
              </w:rPr>
              <w:t>T</w:t>
            </w:r>
            <w:r w:rsidRPr="004F7048">
              <w:rPr>
                <w:rFonts w:ascii="Times New Roman" w:hAnsi="Times New Roman" w:cs="Times New Roman"/>
                <w:b/>
                <w:sz w:val="20"/>
                <w:szCs w:val="20"/>
                <w:vertAlign w:val="subscript"/>
              </w:rPr>
              <w:t>1</w:t>
            </w:r>
          </w:p>
        </w:tc>
        <w:tc>
          <w:tcPr>
            <w:tcW w:w="1335" w:type="dxa"/>
          </w:tcPr>
          <w:p w:rsidR="00935CE5" w:rsidRDefault="00935CE5" w:rsidP="00935CE5">
            <w:pPr>
              <w:autoSpaceDE w:val="0"/>
              <w:autoSpaceDN w:val="0"/>
              <w:adjustRightInd w:val="0"/>
              <w:spacing w:line="360" w:lineRule="auto"/>
              <w:rPr>
                <w:rFonts w:ascii="Times New Roman" w:hAnsi="Times New Roman" w:cs="Times New Roman"/>
                <w:b/>
                <w:sz w:val="24"/>
                <w:szCs w:val="24"/>
              </w:rPr>
            </w:pPr>
            <w:r w:rsidRPr="004F7048">
              <w:rPr>
                <w:rFonts w:ascii="Times New Roman" w:hAnsi="Times New Roman" w:cs="Times New Roman"/>
                <w:b/>
                <w:sz w:val="20"/>
                <w:szCs w:val="20"/>
              </w:rPr>
              <w:t>T</w:t>
            </w:r>
            <w:r w:rsidRPr="004F7048">
              <w:rPr>
                <w:rFonts w:ascii="Times New Roman" w:hAnsi="Times New Roman" w:cs="Times New Roman"/>
                <w:b/>
                <w:sz w:val="20"/>
                <w:szCs w:val="20"/>
                <w:vertAlign w:val="subscript"/>
              </w:rPr>
              <w:t>2</w:t>
            </w:r>
          </w:p>
        </w:tc>
        <w:tc>
          <w:tcPr>
            <w:tcW w:w="1530" w:type="dxa"/>
          </w:tcPr>
          <w:p w:rsidR="00935CE5" w:rsidRDefault="00935CE5" w:rsidP="00935CE5">
            <w:pPr>
              <w:autoSpaceDE w:val="0"/>
              <w:autoSpaceDN w:val="0"/>
              <w:adjustRightInd w:val="0"/>
              <w:spacing w:line="360" w:lineRule="auto"/>
              <w:rPr>
                <w:rFonts w:ascii="Times New Roman" w:hAnsi="Times New Roman" w:cs="Times New Roman"/>
                <w:b/>
                <w:sz w:val="24"/>
                <w:szCs w:val="24"/>
              </w:rPr>
            </w:pPr>
            <w:r w:rsidRPr="004F7048">
              <w:rPr>
                <w:rFonts w:ascii="Times New Roman" w:hAnsi="Times New Roman" w:cs="Times New Roman"/>
                <w:b/>
                <w:sz w:val="20"/>
                <w:szCs w:val="20"/>
              </w:rPr>
              <w:t>T</w:t>
            </w:r>
            <w:r w:rsidRPr="004F7048">
              <w:rPr>
                <w:rFonts w:ascii="Times New Roman" w:hAnsi="Times New Roman" w:cs="Times New Roman"/>
                <w:b/>
                <w:sz w:val="20"/>
                <w:szCs w:val="20"/>
                <w:vertAlign w:val="subscript"/>
              </w:rPr>
              <w:t>3</w:t>
            </w:r>
          </w:p>
        </w:tc>
        <w:tc>
          <w:tcPr>
            <w:tcW w:w="1530" w:type="dxa"/>
          </w:tcPr>
          <w:p w:rsidR="00935CE5" w:rsidRDefault="00935CE5" w:rsidP="00935CE5">
            <w:pPr>
              <w:autoSpaceDE w:val="0"/>
              <w:autoSpaceDN w:val="0"/>
              <w:adjustRightInd w:val="0"/>
              <w:spacing w:line="360" w:lineRule="auto"/>
              <w:rPr>
                <w:rFonts w:ascii="Times New Roman" w:hAnsi="Times New Roman" w:cs="Times New Roman"/>
                <w:b/>
                <w:sz w:val="24"/>
                <w:szCs w:val="24"/>
              </w:rPr>
            </w:pPr>
            <w:r w:rsidRPr="004F7048">
              <w:rPr>
                <w:rFonts w:ascii="Times New Roman" w:hAnsi="Times New Roman" w:cs="Times New Roman"/>
                <w:b/>
                <w:sz w:val="20"/>
                <w:szCs w:val="20"/>
              </w:rPr>
              <w:t>T</w:t>
            </w:r>
            <w:r w:rsidRPr="004F7048">
              <w:rPr>
                <w:rFonts w:ascii="Times New Roman" w:hAnsi="Times New Roman" w:cs="Times New Roman"/>
                <w:b/>
                <w:sz w:val="20"/>
                <w:szCs w:val="20"/>
                <w:vertAlign w:val="subscript"/>
              </w:rPr>
              <w:t>4</w:t>
            </w:r>
          </w:p>
        </w:tc>
        <w:tc>
          <w:tcPr>
            <w:tcW w:w="1440" w:type="dxa"/>
          </w:tcPr>
          <w:p w:rsidR="00935CE5" w:rsidRDefault="00935CE5" w:rsidP="00935CE5">
            <w:pPr>
              <w:autoSpaceDE w:val="0"/>
              <w:autoSpaceDN w:val="0"/>
              <w:adjustRightInd w:val="0"/>
              <w:spacing w:line="360" w:lineRule="auto"/>
              <w:rPr>
                <w:rFonts w:ascii="Times New Roman" w:hAnsi="Times New Roman" w:cs="Times New Roman"/>
                <w:b/>
                <w:sz w:val="24"/>
                <w:szCs w:val="24"/>
              </w:rPr>
            </w:pPr>
            <w:r w:rsidRPr="004F7048">
              <w:rPr>
                <w:rFonts w:ascii="Times New Roman" w:hAnsi="Times New Roman" w:cs="Times New Roman"/>
                <w:b/>
                <w:sz w:val="20"/>
                <w:szCs w:val="20"/>
              </w:rPr>
              <w:t>T</w:t>
            </w:r>
            <w:r w:rsidRPr="004F7048">
              <w:rPr>
                <w:rFonts w:ascii="Times New Roman" w:hAnsi="Times New Roman" w:cs="Times New Roman"/>
                <w:b/>
                <w:sz w:val="20"/>
                <w:szCs w:val="20"/>
                <w:vertAlign w:val="subscript"/>
              </w:rPr>
              <w:t>5</w:t>
            </w:r>
          </w:p>
        </w:tc>
        <w:tc>
          <w:tcPr>
            <w:tcW w:w="1440" w:type="dxa"/>
          </w:tcPr>
          <w:p w:rsidR="00935CE5" w:rsidRDefault="00935CE5" w:rsidP="00935CE5">
            <w:pPr>
              <w:autoSpaceDE w:val="0"/>
              <w:autoSpaceDN w:val="0"/>
              <w:adjustRightInd w:val="0"/>
              <w:spacing w:line="360" w:lineRule="auto"/>
              <w:rPr>
                <w:rFonts w:ascii="Times New Roman" w:hAnsi="Times New Roman" w:cs="Times New Roman"/>
                <w:b/>
                <w:sz w:val="24"/>
                <w:szCs w:val="24"/>
              </w:rPr>
            </w:pPr>
            <w:r w:rsidRPr="004F7048">
              <w:rPr>
                <w:rFonts w:ascii="Times New Roman" w:hAnsi="Times New Roman" w:cs="Times New Roman"/>
                <w:b/>
                <w:sz w:val="20"/>
                <w:szCs w:val="20"/>
              </w:rPr>
              <w:t>T</w:t>
            </w:r>
            <w:r w:rsidRPr="004F7048">
              <w:rPr>
                <w:rFonts w:ascii="Times New Roman" w:hAnsi="Times New Roman" w:cs="Times New Roman"/>
                <w:b/>
                <w:sz w:val="20"/>
                <w:szCs w:val="20"/>
                <w:vertAlign w:val="subscript"/>
              </w:rPr>
              <w:t>6</w:t>
            </w:r>
          </w:p>
        </w:tc>
        <w:tc>
          <w:tcPr>
            <w:tcW w:w="1440" w:type="dxa"/>
          </w:tcPr>
          <w:p w:rsidR="00935CE5" w:rsidRDefault="00935CE5" w:rsidP="00935CE5">
            <w:pPr>
              <w:autoSpaceDE w:val="0"/>
              <w:autoSpaceDN w:val="0"/>
              <w:adjustRightInd w:val="0"/>
              <w:spacing w:line="360" w:lineRule="auto"/>
              <w:rPr>
                <w:rFonts w:ascii="Times New Roman" w:hAnsi="Times New Roman" w:cs="Times New Roman"/>
                <w:b/>
                <w:sz w:val="24"/>
                <w:szCs w:val="24"/>
              </w:rPr>
            </w:pPr>
            <w:r w:rsidRPr="004F7048">
              <w:rPr>
                <w:rFonts w:ascii="Times New Roman" w:hAnsi="Times New Roman" w:cs="Times New Roman"/>
                <w:b/>
                <w:sz w:val="20"/>
                <w:szCs w:val="20"/>
              </w:rPr>
              <w:t>T7</w:t>
            </w:r>
          </w:p>
        </w:tc>
      </w:tr>
      <w:tr w:rsidR="00935CE5" w:rsidTr="00EF6B0C">
        <w:tc>
          <w:tcPr>
            <w:tcW w:w="1728" w:type="dxa"/>
          </w:tcPr>
          <w:p w:rsidR="00935CE5" w:rsidRPr="00EF6B0C" w:rsidRDefault="00935CE5" w:rsidP="00935CE5">
            <w:pPr>
              <w:autoSpaceDE w:val="0"/>
              <w:autoSpaceDN w:val="0"/>
              <w:adjustRightInd w:val="0"/>
              <w:spacing w:line="360" w:lineRule="auto"/>
              <w:rPr>
                <w:rFonts w:ascii="Times New Roman" w:hAnsi="Times New Roman" w:cs="Times New Roman"/>
                <w:b/>
                <w:sz w:val="24"/>
                <w:szCs w:val="24"/>
              </w:rPr>
            </w:pPr>
            <w:r w:rsidRPr="00EF6B0C">
              <w:rPr>
                <w:rFonts w:ascii="Times New Roman" w:hAnsi="Times New Roman" w:cs="Times New Roman"/>
                <w:sz w:val="20"/>
                <w:szCs w:val="20"/>
              </w:rPr>
              <w:t>Weight gain (g)</w:t>
            </w:r>
          </w:p>
        </w:tc>
        <w:tc>
          <w:tcPr>
            <w:tcW w:w="1294" w:type="dxa"/>
          </w:tcPr>
          <w:p w:rsidR="00935CE5" w:rsidRPr="004F7048" w:rsidRDefault="00935CE5" w:rsidP="001C7114">
            <w:pPr>
              <w:rPr>
                <w:rFonts w:ascii="Times New Roman" w:hAnsi="Times New Roman" w:cs="Times New Roman"/>
                <w:sz w:val="20"/>
                <w:szCs w:val="20"/>
              </w:rPr>
            </w:pPr>
            <w:r w:rsidRPr="004F7048">
              <w:rPr>
                <w:rFonts w:ascii="Times New Roman" w:hAnsi="Times New Roman" w:cs="Times New Roman"/>
                <w:sz w:val="20"/>
                <w:szCs w:val="20"/>
              </w:rPr>
              <w:t>438.5±9.7</w:t>
            </w:r>
          </w:p>
        </w:tc>
        <w:tc>
          <w:tcPr>
            <w:tcW w:w="1511" w:type="dxa"/>
          </w:tcPr>
          <w:p w:rsidR="00935CE5" w:rsidRPr="004F7048" w:rsidRDefault="00935CE5" w:rsidP="001C7114">
            <w:pPr>
              <w:rPr>
                <w:rFonts w:ascii="Times New Roman" w:hAnsi="Times New Roman" w:cs="Times New Roman"/>
                <w:sz w:val="20"/>
                <w:szCs w:val="20"/>
              </w:rPr>
            </w:pPr>
            <w:r w:rsidRPr="004F7048">
              <w:rPr>
                <w:rFonts w:ascii="Times New Roman" w:hAnsi="Times New Roman" w:cs="Times New Roman"/>
                <w:sz w:val="20"/>
                <w:szCs w:val="20"/>
              </w:rPr>
              <w:t>578.4±16.6</w:t>
            </w:r>
          </w:p>
        </w:tc>
        <w:tc>
          <w:tcPr>
            <w:tcW w:w="1335" w:type="dxa"/>
          </w:tcPr>
          <w:p w:rsidR="00935CE5" w:rsidRPr="004F7048" w:rsidRDefault="00935CE5" w:rsidP="001C7114">
            <w:pPr>
              <w:rPr>
                <w:rFonts w:ascii="Times New Roman" w:hAnsi="Times New Roman" w:cs="Times New Roman"/>
                <w:sz w:val="20"/>
                <w:szCs w:val="20"/>
              </w:rPr>
            </w:pPr>
            <w:r w:rsidRPr="004F7048">
              <w:rPr>
                <w:rFonts w:ascii="Times New Roman" w:hAnsi="Times New Roman" w:cs="Times New Roman"/>
                <w:sz w:val="20"/>
                <w:szCs w:val="20"/>
              </w:rPr>
              <w:t>560.3±21.7</w:t>
            </w:r>
          </w:p>
        </w:tc>
        <w:tc>
          <w:tcPr>
            <w:tcW w:w="1530" w:type="dxa"/>
          </w:tcPr>
          <w:p w:rsidR="00935CE5" w:rsidRPr="004F7048" w:rsidRDefault="00935CE5" w:rsidP="001C7114">
            <w:pPr>
              <w:rPr>
                <w:rFonts w:ascii="Times New Roman" w:hAnsi="Times New Roman" w:cs="Times New Roman"/>
                <w:sz w:val="20"/>
                <w:szCs w:val="20"/>
              </w:rPr>
            </w:pPr>
            <w:r w:rsidRPr="004F7048">
              <w:rPr>
                <w:rFonts w:ascii="Times New Roman" w:hAnsi="Times New Roman" w:cs="Times New Roman"/>
                <w:sz w:val="20"/>
                <w:szCs w:val="20"/>
              </w:rPr>
              <w:t>586.4±13.6</w:t>
            </w:r>
          </w:p>
        </w:tc>
        <w:tc>
          <w:tcPr>
            <w:tcW w:w="1530" w:type="dxa"/>
          </w:tcPr>
          <w:p w:rsidR="00935CE5" w:rsidRPr="004F7048" w:rsidRDefault="00935CE5" w:rsidP="001C7114">
            <w:pPr>
              <w:rPr>
                <w:rFonts w:ascii="Times New Roman" w:hAnsi="Times New Roman" w:cs="Times New Roman"/>
                <w:sz w:val="20"/>
                <w:szCs w:val="20"/>
              </w:rPr>
            </w:pPr>
            <w:r w:rsidRPr="004F7048">
              <w:rPr>
                <w:rFonts w:ascii="Times New Roman" w:hAnsi="Times New Roman" w:cs="Times New Roman"/>
                <w:sz w:val="20"/>
                <w:szCs w:val="20"/>
              </w:rPr>
              <w:t>551±14.6</w:t>
            </w:r>
          </w:p>
        </w:tc>
        <w:tc>
          <w:tcPr>
            <w:tcW w:w="1440" w:type="dxa"/>
          </w:tcPr>
          <w:p w:rsidR="00935CE5" w:rsidRPr="004F7048" w:rsidRDefault="00935CE5" w:rsidP="001C7114">
            <w:pPr>
              <w:rPr>
                <w:rFonts w:ascii="Times New Roman" w:hAnsi="Times New Roman" w:cs="Times New Roman"/>
                <w:sz w:val="20"/>
                <w:szCs w:val="20"/>
              </w:rPr>
            </w:pPr>
            <w:r w:rsidRPr="004F7048">
              <w:rPr>
                <w:rFonts w:ascii="Times New Roman" w:hAnsi="Times New Roman" w:cs="Times New Roman"/>
                <w:sz w:val="20"/>
                <w:szCs w:val="20"/>
              </w:rPr>
              <w:t>577.1±18.3</w:t>
            </w:r>
          </w:p>
        </w:tc>
        <w:tc>
          <w:tcPr>
            <w:tcW w:w="1440" w:type="dxa"/>
          </w:tcPr>
          <w:p w:rsidR="00935CE5" w:rsidRPr="004F7048" w:rsidRDefault="00935CE5" w:rsidP="001C7114">
            <w:pPr>
              <w:rPr>
                <w:rFonts w:ascii="Times New Roman" w:hAnsi="Times New Roman" w:cs="Times New Roman"/>
                <w:sz w:val="20"/>
                <w:szCs w:val="20"/>
              </w:rPr>
            </w:pPr>
            <w:r w:rsidRPr="004F7048">
              <w:rPr>
                <w:rFonts w:ascii="Times New Roman" w:hAnsi="Times New Roman" w:cs="Times New Roman"/>
                <w:sz w:val="20"/>
                <w:szCs w:val="20"/>
              </w:rPr>
              <w:t>566.9±17.4</w:t>
            </w:r>
          </w:p>
        </w:tc>
        <w:tc>
          <w:tcPr>
            <w:tcW w:w="1440" w:type="dxa"/>
          </w:tcPr>
          <w:p w:rsidR="00935CE5" w:rsidRPr="004F7048" w:rsidRDefault="00935CE5" w:rsidP="001C7114">
            <w:pPr>
              <w:rPr>
                <w:rFonts w:ascii="Times New Roman" w:hAnsi="Times New Roman" w:cs="Times New Roman"/>
                <w:sz w:val="20"/>
                <w:szCs w:val="20"/>
              </w:rPr>
            </w:pPr>
            <w:r w:rsidRPr="004F7048">
              <w:rPr>
                <w:rFonts w:ascii="Times New Roman" w:hAnsi="Times New Roman" w:cs="Times New Roman"/>
                <w:sz w:val="20"/>
                <w:szCs w:val="20"/>
              </w:rPr>
              <w:t>542.6±11.3</w:t>
            </w:r>
          </w:p>
        </w:tc>
      </w:tr>
      <w:tr w:rsidR="00935CE5" w:rsidTr="00EF6B0C">
        <w:tc>
          <w:tcPr>
            <w:tcW w:w="1728" w:type="dxa"/>
          </w:tcPr>
          <w:p w:rsidR="00935CE5" w:rsidRPr="00EF6B0C" w:rsidRDefault="00935CE5" w:rsidP="00935CE5">
            <w:pPr>
              <w:autoSpaceDE w:val="0"/>
              <w:autoSpaceDN w:val="0"/>
              <w:adjustRightInd w:val="0"/>
              <w:spacing w:line="360" w:lineRule="auto"/>
              <w:rPr>
                <w:rFonts w:ascii="Times New Roman" w:hAnsi="Times New Roman" w:cs="Times New Roman"/>
                <w:b/>
                <w:sz w:val="24"/>
                <w:szCs w:val="24"/>
              </w:rPr>
            </w:pPr>
          </w:p>
        </w:tc>
        <w:tc>
          <w:tcPr>
            <w:tcW w:w="1294" w:type="dxa"/>
          </w:tcPr>
          <w:p w:rsidR="00935CE5" w:rsidRPr="002D022E" w:rsidRDefault="00EF6B0C" w:rsidP="001C7114">
            <w:pPr>
              <w:rPr>
                <w:rFonts w:ascii="Times New Roman" w:hAnsi="Times New Roman" w:cs="Times New Roman"/>
                <w:b/>
                <w:i/>
                <w:sz w:val="20"/>
                <w:szCs w:val="20"/>
              </w:rPr>
            </w:pPr>
            <w:r w:rsidRPr="002D022E">
              <w:rPr>
                <w:rFonts w:ascii="Times New Roman" w:hAnsi="Times New Roman" w:cs="Times New Roman"/>
                <w:b/>
                <w:i/>
                <w:sz w:val="20"/>
                <w:szCs w:val="20"/>
              </w:rPr>
              <w:t>p</w:t>
            </w:r>
          </w:p>
        </w:tc>
        <w:tc>
          <w:tcPr>
            <w:tcW w:w="1511" w:type="dxa"/>
          </w:tcPr>
          <w:p w:rsidR="00935CE5" w:rsidRPr="004F7048" w:rsidRDefault="00935CE5" w:rsidP="001C7114">
            <w:pPr>
              <w:rPr>
                <w:rFonts w:ascii="Times New Roman" w:hAnsi="Times New Roman" w:cs="Times New Roman"/>
                <w:sz w:val="20"/>
                <w:szCs w:val="20"/>
              </w:rPr>
            </w:pPr>
            <w:r w:rsidRPr="004F7048">
              <w:rPr>
                <w:rFonts w:ascii="Times New Roman" w:hAnsi="Times New Roman" w:cs="Times New Roman"/>
                <w:sz w:val="20"/>
                <w:szCs w:val="20"/>
              </w:rPr>
              <w:t>0.6</w:t>
            </w:r>
          </w:p>
        </w:tc>
        <w:tc>
          <w:tcPr>
            <w:tcW w:w="1335" w:type="dxa"/>
          </w:tcPr>
          <w:p w:rsidR="00935CE5" w:rsidRPr="008F74A4" w:rsidRDefault="00935CE5" w:rsidP="001C7114">
            <w:pPr>
              <w:rPr>
                <w:rFonts w:ascii="Times New Roman" w:hAnsi="Times New Roman" w:cs="Times New Roman"/>
                <w:b/>
                <w:sz w:val="20"/>
                <w:szCs w:val="20"/>
              </w:rPr>
            </w:pPr>
            <w:r w:rsidRPr="008F74A4">
              <w:rPr>
                <w:rFonts w:ascii="Times New Roman" w:hAnsi="Times New Roman" w:cs="Times New Roman"/>
                <w:b/>
                <w:sz w:val="20"/>
                <w:szCs w:val="20"/>
              </w:rPr>
              <w:t>0.05</w:t>
            </w:r>
          </w:p>
        </w:tc>
        <w:tc>
          <w:tcPr>
            <w:tcW w:w="1530" w:type="dxa"/>
          </w:tcPr>
          <w:p w:rsidR="00935CE5" w:rsidRPr="00EF6B0C" w:rsidRDefault="00935CE5" w:rsidP="001C7114">
            <w:pPr>
              <w:rPr>
                <w:rFonts w:ascii="Times New Roman" w:hAnsi="Times New Roman" w:cs="Times New Roman"/>
                <w:b/>
                <w:sz w:val="20"/>
                <w:szCs w:val="20"/>
              </w:rPr>
            </w:pPr>
            <w:r w:rsidRPr="00EF6B0C">
              <w:rPr>
                <w:rFonts w:ascii="Times New Roman" w:hAnsi="Times New Roman" w:cs="Times New Roman"/>
                <w:b/>
                <w:sz w:val="20"/>
                <w:szCs w:val="20"/>
              </w:rPr>
              <w:t>0.03</w:t>
            </w:r>
          </w:p>
        </w:tc>
        <w:tc>
          <w:tcPr>
            <w:tcW w:w="1530" w:type="dxa"/>
          </w:tcPr>
          <w:p w:rsidR="00935CE5" w:rsidRPr="004F7048" w:rsidRDefault="00935CE5" w:rsidP="001C7114">
            <w:pPr>
              <w:rPr>
                <w:rFonts w:ascii="Times New Roman" w:hAnsi="Times New Roman" w:cs="Times New Roman"/>
                <w:sz w:val="20"/>
                <w:szCs w:val="20"/>
              </w:rPr>
            </w:pPr>
            <w:r w:rsidRPr="004F7048">
              <w:rPr>
                <w:rFonts w:ascii="Times New Roman" w:hAnsi="Times New Roman" w:cs="Times New Roman"/>
                <w:sz w:val="20"/>
                <w:szCs w:val="20"/>
              </w:rPr>
              <w:t>0.37</w:t>
            </w:r>
          </w:p>
        </w:tc>
        <w:tc>
          <w:tcPr>
            <w:tcW w:w="1440" w:type="dxa"/>
          </w:tcPr>
          <w:p w:rsidR="00935CE5" w:rsidRPr="004F7048" w:rsidRDefault="00935CE5" w:rsidP="001C7114">
            <w:pPr>
              <w:rPr>
                <w:rFonts w:ascii="Times New Roman" w:hAnsi="Times New Roman" w:cs="Times New Roman"/>
                <w:sz w:val="20"/>
                <w:szCs w:val="20"/>
              </w:rPr>
            </w:pPr>
            <w:r w:rsidRPr="004F7048">
              <w:rPr>
                <w:rFonts w:ascii="Times New Roman" w:hAnsi="Times New Roman" w:cs="Times New Roman"/>
                <w:sz w:val="20"/>
                <w:szCs w:val="20"/>
              </w:rPr>
              <w:t>0.09</w:t>
            </w:r>
          </w:p>
        </w:tc>
        <w:tc>
          <w:tcPr>
            <w:tcW w:w="1440" w:type="dxa"/>
          </w:tcPr>
          <w:p w:rsidR="00935CE5" w:rsidRPr="004F7048" w:rsidRDefault="00935CE5" w:rsidP="001C7114">
            <w:pPr>
              <w:rPr>
                <w:rFonts w:ascii="Times New Roman" w:hAnsi="Times New Roman" w:cs="Times New Roman"/>
                <w:sz w:val="20"/>
                <w:szCs w:val="20"/>
              </w:rPr>
            </w:pPr>
            <w:r w:rsidRPr="004F7048">
              <w:rPr>
                <w:rFonts w:ascii="Times New Roman" w:hAnsi="Times New Roman" w:cs="Times New Roman"/>
                <w:sz w:val="20"/>
                <w:szCs w:val="20"/>
              </w:rPr>
              <w:t>0.73</w:t>
            </w:r>
          </w:p>
        </w:tc>
        <w:tc>
          <w:tcPr>
            <w:tcW w:w="1440" w:type="dxa"/>
          </w:tcPr>
          <w:p w:rsidR="00935CE5" w:rsidRPr="00EF6B0C" w:rsidRDefault="00935CE5" w:rsidP="001C7114">
            <w:pPr>
              <w:rPr>
                <w:rFonts w:ascii="Times New Roman" w:hAnsi="Times New Roman" w:cs="Times New Roman"/>
                <w:b/>
                <w:sz w:val="20"/>
                <w:szCs w:val="20"/>
              </w:rPr>
            </w:pPr>
            <w:r w:rsidRPr="00EF6B0C">
              <w:rPr>
                <w:rFonts w:ascii="Times New Roman" w:hAnsi="Times New Roman" w:cs="Times New Roman"/>
                <w:b/>
                <w:sz w:val="20"/>
                <w:szCs w:val="20"/>
              </w:rPr>
              <w:t>0.05</w:t>
            </w:r>
          </w:p>
        </w:tc>
      </w:tr>
      <w:tr w:rsidR="00935CE5" w:rsidTr="00EF6B0C">
        <w:tc>
          <w:tcPr>
            <w:tcW w:w="1728" w:type="dxa"/>
          </w:tcPr>
          <w:p w:rsidR="00935CE5" w:rsidRPr="00EF6B0C" w:rsidRDefault="00935CE5" w:rsidP="00EF6B0C">
            <w:pPr>
              <w:pStyle w:val="Default"/>
              <w:rPr>
                <w:sz w:val="20"/>
                <w:szCs w:val="20"/>
              </w:rPr>
            </w:pPr>
            <w:r w:rsidRPr="00EF6B0C">
              <w:rPr>
                <w:sz w:val="20"/>
                <w:szCs w:val="20"/>
              </w:rPr>
              <w:t>Total Feed consumption</w:t>
            </w:r>
            <w:r w:rsidR="00EF6B0C">
              <w:rPr>
                <w:sz w:val="20"/>
                <w:szCs w:val="20"/>
              </w:rPr>
              <w:t xml:space="preserve"> </w:t>
            </w:r>
            <w:r w:rsidRPr="00EF6B0C">
              <w:rPr>
                <w:sz w:val="20"/>
                <w:szCs w:val="20"/>
              </w:rPr>
              <w:t>(g)</w:t>
            </w:r>
          </w:p>
        </w:tc>
        <w:tc>
          <w:tcPr>
            <w:tcW w:w="1294" w:type="dxa"/>
          </w:tcPr>
          <w:p w:rsidR="00935CE5" w:rsidRPr="004F7048" w:rsidRDefault="00935CE5" w:rsidP="001C7114">
            <w:pPr>
              <w:rPr>
                <w:rFonts w:ascii="Times New Roman" w:hAnsi="Times New Roman" w:cs="Times New Roman"/>
                <w:sz w:val="20"/>
                <w:szCs w:val="20"/>
              </w:rPr>
            </w:pPr>
            <w:r w:rsidRPr="004F7048">
              <w:rPr>
                <w:rFonts w:ascii="Times New Roman" w:hAnsi="Times New Roman" w:cs="Times New Roman"/>
                <w:sz w:val="20"/>
                <w:szCs w:val="20"/>
              </w:rPr>
              <w:t>967.8±26.7</w:t>
            </w:r>
          </w:p>
        </w:tc>
        <w:tc>
          <w:tcPr>
            <w:tcW w:w="1511" w:type="dxa"/>
          </w:tcPr>
          <w:p w:rsidR="00935CE5" w:rsidRPr="004F7048" w:rsidRDefault="00935CE5" w:rsidP="001C7114">
            <w:pPr>
              <w:rPr>
                <w:rFonts w:ascii="Times New Roman" w:hAnsi="Times New Roman" w:cs="Times New Roman"/>
                <w:sz w:val="20"/>
                <w:szCs w:val="20"/>
              </w:rPr>
            </w:pPr>
            <w:r w:rsidRPr="004F7048">
              <w:rPr>
                <w:rFonts w:ascii="Times New Roman" w:hAnsi="Times New Roman" w:cs="Times New Roman"/>
                <w:sz w:val="20"/>
                <w:szCs w:val="20"/>
              </w:rPr>
              <w:t>1126.6±26.8</w:t>
            </w:r>
          </w:p>
        </w:tc>
        <w:tc>
          <w:tcPr>
            <w:tcW w:w="1335" w:type="dxa"/>
          </w:tcPr>
          <w:p w:rsidR="00935CE5" w:rsidRPr="004F7048" w:rsidRDefault="00935CE5" w:rsidP="001C7114">
            <w:pPr>
              <w:rPr>
                <w:rFonts w:ascii="Times New Roman" w:hAnsi="Times New Roman" w:cs="Times New Roman"/>
                <w:sz w:val="20"/>
                <w:szCs w:val="20"/>
              </w:rPr>
            </w:pPr>
            <w:r w:rsidRPr="004F7048">
              <w:rPr>
                <w:rFonts w:ascii="Times New Roman" w:hAnsi="Times New Roman" w:cs="Times New Roman"/>
                <w:sz w:val="20"/>
                <w:szCs w:val="20"/>
              </w:rPr>
              <w:t>1075.7±22.6</w:t>
            </w:r>
          </w:p>
        </w:tc>
        <w:tc>
          <w:tcPr>
            <w:tcW w:w="1530" w:type="dxa"/>
          </w:tcPr>
          <w:p w:rsidR="00935CE5" w:rsidRPr="004F7048" w:rsidRDefault="00935CE5" w:rsidP="001C7114">
            <w:pPr>
              <w:rPr>
                <w:rFonts w:ascii="Times New Roman" w:hAnsi="Times New Roman" w:cs="Times New Roman"/>
                <w:sz w:val="20"/>
                <w:szCs w:val="20"/>
              </w:rPr>
            </w:pPr>
            <w:r w:rsidRPr="004F7048">
              <w:rPr>
                <w:rFonts w:ascii="Times New Roman" w:hAnsi="Times New Roman" w:cs="Times New Roman"/>
                <w:sz w:val="20"/>
                <w:szCs w:val="20"/>
              </w:rPr>
              <w:t>1095.4±31.5</w:t>
            </w:r>
          </w:p>
        </w:tc>
        <w:tc>
          <w:tcPr>
            <w:tcW w:w="1530" w:type="dxa"/>
          </w:tcPr>
          <w:p w:rsidR="00935CE5" w:rsidRPr="004F7048" w:rsidRDefault="00935CE5" w:rsidP="001C7114">
            <w:pPr>
              <w:rPr>
                <w:rFonts w:ascii="Times New Roman" w:hAnsi="Times New Roman" w:cs="Times New Roman"/>
                <w:sz w:val="20"/>
                <w:szCs w:val="20"/>
              </w:rPr>
            </w:pPr>
            <w:r w:rsidRPr="004F7048">
              <w:rPr>
                <w:rFonts w:ascii="Times New Roman" w:hAnsi="Times New Roman" w:cs="Times New Roman"/>
                <w:sz w:val="20"/>
                <w:szCs w:val="20"/>
              </w:rPr>
              <w:t>1079.4±43.2</w:t>
            </w:r>
          </w:p>
        </w:tc>
        <w:tc>
          <w:tcPr>
            <w:tcW w:w="1440" w:type="dxa"/>
          </w:tcPr>
          <w:p w:rsidR="00935CE5" w:rsidRPr="004F7048" w:rsidRDefault="00935CE5" w:rsidP="001C7114">
            <w:pPr>
              <w:rPr>
                <w:rFonts w:ascii="Times New Roman" w:hAnsi="Times New Roman" w:cs="Times New Roman"/>
                <w:sz w:val="20"/>
                <w:szCs w:val="20"/>
              </w:rPr>
            </w:pPr>
            <w:r w:rsidRPr="004F7048">
              <w:rPr>
                <w:rFonts w:ascii="Times New Roman" w:hAnsi="Times New Roman" w:cs="Times New Roman"/>
                <w:sz w:val="20"/>
                <w:szCs w:val="20"/>
              </w:rPr>
              <w:t>1189±35.4</w:t>
            </w:r>
          </w:p>
        </w:tc>
        <w:tc>
          <w:tcPr>
            <w:tcW w:w="1440" w:type="dxa"/>
          </w:tcPr>
          <w:p w:rsidR="00935CE5" w:rsidRPr="004F7048" w:rsidRDefault="00935CE5" w:rsidP="001C7114">
            <w:pPr>
              <w:rPr>
                <w:rFonts w:ascii="Times New Roman" w:hAnsi="Times New Roman" w:cs="Times New Roman"/>
                <w:sz w:val="20"/>
                <w:szCs w:val="20"/>
              </w:rPr>
            </w:pPr>
            <w:r w:rsidRPr="004F7048">
              <w:rPr>
                <w:rFonts w:ascii="Times New Roman" w:hAnsi="Times New Roman" w:cs="Times New Roman"/>
                <w:sz w:val="20"/>
                <w:szCs w:val="20"/>
              </w:rPr>
              <w:t>1100.5±28.5</w:t>
            </w:r>
          </w:p>
        </w:tc>
        <w:tc>
          <w:tcPr>
            <w:tcW w:w="1440" w:type="dxa"/>
          </w:tcPr>
          <w:p w:rsidR="00935CE5" w:rsidRPr="004F7048" w:rsidRDefault="00935CE5" w:rsidP="001C7114">
            <w:pPr>
              <w:rPr>
                <w:rFonts w:ascii="Times New Roman" w:hAnsi="Times New Roman" w:cs="Times New Roman"/>
                <w:sz w:val="20"/>
                <w:szCs w:val="20"/>
              </w:rPr>
            </w:pPr>
            <w:r w:rsidRPr="004F7048">
              <w:rPr>
                <w:rFonts w:ascii="Times New Roman" w:hAnsi="Times New Roman" w:cs="Times New Roman"/>
                <w:sz w:val="20"/>
                <w:szCs w:val="20"/>
              </w:rPr>
              <w:t>1073.4±26.4</w:t>
            </w:r>
          </w:p>
        </w:tc>
      </w:tr>
      <w:tr w:rsidR="00935CE5" w:rsidTr="00EF6B0C">
        <w:tc>
          <w:tcPr>
            <w:tcW w:w="1728" w:type="dxa"/>
          </w:tcPr>
          <w:p w:rsidR="00935CE5" w:rsidRPr="00EF6B0C" w:rsidRDefault="00935CE5" w:rsidP="00935CE5">
            <w:pPr>
              <w:autoSpaceDE w:val="0"/>
              <w:autoSpaceDN w:val="0"/>
              <w:adjustRightInd w:val="0"/>
              <w:spacing w:line="360" w:lineRule="auto"/>
              <w:rPr>
                <w:rFonts w:ascii="Times New Roman" w:hAnsi="Times New Roman" w:cs="Times New Roman"/>
                <w:b/>
                <w:sz w:val="24"/>
                <w:szCs w:val="24"/>
              </w:rPr>
            </w:pPr>
          </w:p>
        </w:tc>
        <w:tc>
          <w:tcPr>
            <w:tcW w:w="1294" w:type="dxa"/>
          </w:tcPr>
          <w:p w:rsidR="00935CE5" w:rsidRPr="00EF6B0C" w:rsidRDefault="00EF6B0C" w:rsidP="001C7114">
            <w:pPr>
              <w:rPr>
                <w:rFonts w:ascii="Times New Roman" w:hAnsi="Times New Roman" w:cs="Times New Roman"/>
                <w:i/>
                <w:sz w:val="20"/>
                <w:szCs w:val="20"/>
              </w:rPr>
            </w:pPr>
            <w:r>
              <w:rPr>
                <w:rFonts w:ascii="Times New Roman" w:hAnsi="Times New Roman" w:cs="Times New Roman"/>
                <w:i/>
                <w:sz w:val="20"/>
                <w:szCs w:val="20"/>
              </w:rPr>
              <w:t>p</w:t>
            </w:r>
          </w:p>
        </w:tc>
        <w:tc>
          <w:tcPr>
            <w:tcW w:w="1511" w:type="dxa"/>
          </w:tcPr>
          <w:p w:rsidR="00935CE5" w:rsidRPr="004F7048" w:rsidRDefault="00935CE5" w:rsidP="001C7114">
            <w:pPr>
              <w:rPr>
                <w:rFonts w:ascii="Times New Roman" w:hAnsi="Times New Roman" w:cs="Times New Roman"/>
                <w:sz w:val="20"/>
                <w:szCs w:val="20"/>
              </w:rPr>
            </w:pPr>
            <w:r w:rsidRPr="004F7048">
              <w:rPr>
                <w:rFonts w:ascii="Times New Roman" w:hAnsi="Times New Roman" w:cs="Times New Roman"/>
                <w:sz w:val="20"/>
                <w:szCs w:val="20"/>
              </w:rPr>
              <w:t>0.12</w:t>
            </w:r>
          </w:p>
        </w:tc>
        <w:tc>
          <w:tcPr>
            <w:tcW w:w="1335" w:type="dxa"/>
          </w:tcPr>
          <w:p w:rsidR="00935CE5" w:rsidRPr="004F7048" w:rsidRDefault="00935CE5" w:rsidP="001C7114">
            <w:pPr>
              <w:rPr>
                <w:rFonts w:ascii="Times New Roman" w:hAnsi="Times New Roman" w:cs="Times New Roman"/>
                <w:sz w:val="20"/>
                <w:szCs w:val="20"/>
              </w:rPr>
            </w:pPr>
            <w:r w:rsidRPr="004F7048">
              <w:rPr>
                <w:rFonts w:ascii="Times New Roman" w:hAnsi="Times New Roman" w:cs="Times New Roman"/>
                <w:sz w:val="20"/>
                <w:szCs w:val="20"/>
              </w:rPr>
              <w:t>0.07</w:t>
            </w:r>
          </w:p>
        </w:tc>
        <w:tc>
          <w:tcPr>
            <w:tcW w:w="1530" w:type="dxa"/>
          </w:tcPr>
          <w:p w:rsidR="00935CE5" w:rsidRPr="004F7048" w:rsidRDefault="00935CE5" w:rsidP="001C7114">
            <w:pPr>
              <w:rPr>
                <w:rFonts w:ascii="Times New Roman" w:hAnsi="Times New Roman" w:cs="Times New Roman"/>
                <w:sz w:val="20"/>
                <w:szCs w:val="20"/>
              </w:rPr>
            </w:pPr>
            <w:r w:rsidRPr="004F7048">
              <w:rPr>
                <w:rFonts w:ascii="Times New Roman" w:hAnsi="Times New Roman" w:cs="Times New Roman"/>
                <w:sz w:val="20"/>
                <w:szCs w:val="20"/>
              </w:rPr>
              <w:t>0.2</w:t>
            </w:r>
          </w:p>
        </w:tc>
        <w:tc>
          <w:tcPr>
            <w:tcW w:w="1530" w:type="dxa"/>
          </w:tcPr>
          <w:p w:rsidR="00935CE5" w:rsidRPr="004F7048" w:rsidRDefault="00935CE5" w:rsidP="001C7114">
            <w:pPr>
              <w:rPr>
                <w:rFonts w:ascii="Times New Roman" w:hAnsi="Times New Roman" w:cs="Times New Roman"/>
                <w:sz w:val="20"/>
                <w:szCs w:val="20"/>
              </w:rPr>
            </w:pPr>
            <w:r w:rsidRPr="004F7048">
              <w:rPr>
                <w:rFonts w:ascii="Times New Roman" w:hAnsi="Times New Roman" w:cs="Times New Roman"/>
                <w:sz w:val="20"/>
                <w:szCs w:val="20"/>
              </w:rPr>
              <w:t>0.6</w:t>
            </w:r>
          </w:p>
        </w:tc>
        <w:tc>
          <w:tcPr>
            <w:tcW w:w="1440" w:type="dxa"/>
          </w:tcPr>
          <w:p w:rsidR="00935CE5" w:rsidRPr="004F7048" w:rsidRDefault="00935CE5" w:rsidP="001C7114">
            <w:pPr>
              <w:rPr>
                <w:rFonts w:ascii="Times New Roman" w:hAnsi="Times New Roman" w:cs="Times New Roman"/>
                <w:sz w:val="20"/>
                <w:szCs w:val="20"/>
              </w:rPr>
            </w:pPr>
            <w:r w:rsidRPr="004F7048">
              <w:rPr>
                <w:rFonts w:ascii="Times New Roman" w:hAnsi="Times New Roman" w:cs="Times New Roman"/>
                <w:sz w:val="20"/>
                <w:szCs w:val="20"/>
              </w:rPr>
              <w:t>0.57</w:t>
            </w:r>
          </w:p>
        </w:tc>
        <w:tc>
          <w:tcPr>
            <w:tcW w:w="1440" w:type="dxa"/>
          </w:tcPr>
          <w:p w:rsidR="00935CE5" w:rsidRPr="004F7048" w:rsidRDefault="00935CE5" w:rsidP="001C7114">
            <w:pPr>
              <w:rPr>
                <w:rFonts w:ascii="Times New Roman" w:hAnsi="Times New Roman" w:cs="Times New Roman"/>
                <w:sz w:val="20"/>
                <w:szCs w:val="20"/>
              </w:rPr>
            </w:pPr>
            <w:r w:rsidRPr="004F7048">
              <w:rPr>
                <w:rFonts w:ascii="Times New Roman" w:hAnsi="Times New Roman" w:cs="Times New Roman"/>
                <w:sz w:val="20"/>
                <w:szCs w:val="20"/>
              </w:rPr>
              <w:t>0.83</w:t>
            </w:r>
          </w:p>
        </w:tc>
        <w:tc>
          <w:tcPr>
            <w:tcW w:w="1440" w:type="dxa"/>
          </w:tcPr>
          <w:p w:rsidR="00935CE5" w:rsidRPr="004F7048" w:rsidRDefault="00935CE5" w:rsidP="001C7114">
            <w:pPr>
              <w:rPr>
                <w:rFonts w:ascii="Times New Roman" w:hAnsi="Times New Roman" w:cs="Times New Roman"/>
                <w:sz w:val="20"/>
                <w:szCs w:val="20"/>
              </w:rPr>
            </w:pPr>
            <w:r w:rsidRPr="004F7048">
              <w:rPr>
                <w:rFonts w:ascii="Times New Roman" w:hAnsi="Times New Roman" w:cs="Times New Roman"/>
                <w:sz w:val="20"/>
                <w:szCs w:val="20"/>
              </w:rPr>
              <w:t>0.4</w:t>
            </w:r>
          </w:p>
        </w:tc>
      </w:tr>
      <w:tr w:rsidR="00EF6B0C" w:rsidTr="00EF6B0C">
        <w:tc>
          <w:tcPr>
            <w:tcW w:w="1728" w:type="dxa"/>
          </w:tcPr>
          <w:p w:rsidR="00EF6B0C" w:rsidRPr="00EF6B0C" w:rsidRDefault="00EF6B0C" w:rsidP="00935CE5">
            <w:pPr>
              <w:autoSpaceDE w:val="0"/>
              <w:autoSpaceDN w:val="0"/>
              <w:adjustRightInd w:val="0"/>
              <w:spacing w:line="360" w:lineRule="auto"/>
              <w:rPr>
                <w:rFonts w:ascii="Times New Roman" w:hAnsi="Times New Roman" w:cs="Times New Roman"/>
                <w:b/>
                <w:sz w:val="24"/>
                <w:szCs w:val="24"/>
              </w:rPr>
            </w:pPr>
            <w:r w:rsidRPr="00EF6B0C">
              <w:rPr>
                <w:rFonts w:ascii="Times New Roman" w:hAnsi="Times New Roman" w:cs="Times New Roman"/>
                <w:sz w:val="20"/>
                <w:szCs w:val="20"/>
              </w:rPr>
              <w:t>FCR</w:t>
            </w:r>
          </w:p>
        </w:tc>
        <w:tc>
          <w:tcPr>
            <w:tcW w:w="1294" w:type="dxa"/>
          </w:tcPr>
          <w:p w:rsidR="00EF6B0C" w:rsidRPr="004F7048" w:rsidRDefault="00EF6B0C" w:rsidP="001C7114">
            <w:pPr>
              <w:rPr>
                <w:rFonts w:ascii="Times New Roman" w:hAnsi="Times New Roman" w:cs="Times New Roman"/>
                <w:sz w:val="20"/>
                <w:szCs w:val="20"/>
              </w:rPr>
            </w:pPr>
            <w:r w:rsidRPr="004F7048">
              <w:rPr>
                <w:rFonts w:ascii="Times New Roman" w:hAnsi="Times New Roman" w:cs="Times New Roman"/>
                <w:sz w:val="20"/>
                <w:szCs w:val="20"/>
              </w:rPr>
              <w:t>2.2±0.01</w:t>
            </w:r>
          </w:p>
        </w:tc>
        <w:tc>
          <w:tcPr>
            <w:tcW w:w="1511" w:type="dxa"/>
          </w:tcPr>
          <w:p w:rsidR="00EF6B0C" w:rsidRPr="004F7048" w:rsidRDefault="00EF6B0C" w:rsidP="001C7114">
            <w:pPr>
              <w:rPr>
                <w:rFonts w:ascii="Times New Roman" w:hAnsi="Times New Roman" w:cs="Times New Roman"/>
                <w:sz w:val="20"/>
                <w:szCs w:val="20"/>
              </w:rPr>
            </w:pPr>
            <w:r w:rsidRPr="004F7048">
              <w:rPr>
                <w:rFonts w:ascii="Times New Roman" w:hAnsi="Times New Roman" w:cs="Times New Roman"/>
                <w:sz w:val="20"/>
                <w:szCs w:val="20"/>
              </w:rPr>
              <w:t>1.95±0.02</w:t>
            </w:r>
          </w:p>
        </w:tc>
        <w:tc>
          <w:tcPr>
            <w:tcW w:w="1335" w:type="dxa"/>
          </w:tcPr>
          <w:p w:rsidR="00EF6B0C" w:rsidRPr="004F7048" w:rsidRDefault="00EF6B0C" w:rsidP="001C7114">
            <w:pPr>
              <w:rPr>
                <w:rFonts w:ascii="Times New Roman" w:hAnsi="Times New Roman" w:cs="Times New Roman"/>
                <w:sz w:val="20"/>
                <w:szCs w:val="20"/>
              </w:rPr>
            </w:pPr>
            <w:r w:rsidRPr="004F7048">
              <w:rPr>
                <w:rFonts w:ascii="Times New Roman" w:hAnsi="Times New Roman" w:cs="Times New Roman"/>
                <w:sz w:val="20"/>
                <w:szCs w:val="20"/>
              </w:rPr>
              <w:t>1.92±0.01</w:t>
            </w:r>
          </w:p>
        </w:tc>
        <w:tc>
          <w:tcPr>
            <w:tcW w:w="1530" w:type="dxa"/>
          </w:tcPr>
          <w:p w:rsidR="00EF6B0C" w:rsidRPr="004F7048" w:rsidRDefault="00EF6B0C" w:rsidP="001C7114">
            <w:pPr>
              <w:rPr>
                <w:rFonts w:ascii="Times New Roman" w:hAnsi="Times New Roman" w:cs="Times New Roman"/>
                <w:sz w:val="20"/>
                <w:szCs w:val="20"/>
              </w:rPr>
            </w:pPr>
            <w:r w:rsidRPr="004F7048">
              <w:rPr>
                <w:rFonts w:ascii="Times New Roman" w:hAnsi="Times New Roman" w:cs="Times New Roman"/>
                <w:sz w:val="20"/>
                <w:szCs w:val="20"/>
              </w:rPr>
              <w:t>1.86±0.03</w:t>
            </w:r>
          </w:p>
        </w:tc>
        <w:tc>
          <w:tcPr>
            <w:tcW w:w="1530" w:type="dxa"/>
          </w:tcPr>
          <w:p w:rsidR="00EF6B0C" w:rsidRPr="004F7048" w:rsidRDefault="00EF6B0C" w:rsidP="001C7114">
            <w:pPr>
              <w:rPr>
                <w:rFonts w:ascii="Times New Roman" w:hAnsi="Times New Roman" w:cs="Times New Roman"/>
                <w:sz w:val="20"/>
                <w:szCs w:val="20"/>
              </w:rPr>
            </w:pPr>
            <w:r w:rsidRPr="004F7048">
              <w:rPr>
                <w:rFonts w:ascii="Times New Roman" w:hAnsi="Times New Roman" w:cs="Times New Roman"/>
                <w:sz w:val="20"/>
                <w:szCs w:val="20"/>
              </w:rPr>
              <w:t>1.95±0.02</w:t>
            </w:r>
          </w:p>
        </w:tc>
        <w:tc>
          <w:tcPr>
            <w:tcW w:w="1440" w:type="dxa"/>
          </w:tcPr>
          <w:p w:rsidR="00EF6B0C" w:rsidRPr="004F7048" w:rsidRDefault="00EF6B0C" w:rsidP="001C7114">
            <w:pPr>
              <w:rPr>
                <w:rFonts w:ascii="Times New Roman" w:hAnsi="Times New Roman" w:cs="Times New Roman"/>
                <w:sz w:val="20"/>
                <w:szCs w:val="20"/>
              </w:rPr>
            </w:pPr>
            <w:r w:rsidRPr="004F7048">
              <w:rPr>
                <w:rFonts w:ascii="Times New Roman" w:hAnsi="Times New Roman" w:cs="Times New Roman"/>
                <w:sz w:val="20"/>
                <w:szCs w:val="20"/>
              </w:rPr>
              <w:t>2.06±0.01</w:t>
            </w:r>
          </w:p>
        </w:tc>
        <w:tc>
          <w:tcPr>
            <w:tcW w:w="1440" w:type="dxa"/>
          </w:tcPr>
          <w:p w:rsidR="00EF6B0C" w:rsidRPr="004F7048" w:rsidRDefault="00EF6B0C" w:rsidP="001C7114">
            <w:pPr>
              <w:rPr>
                <w:rFonts w:ascii="Times New Roman" w:hAnsi="Times New Roman" w:cs="Times New Roman"/>
                <w:sz w:val="20"/>
                <w:szCs w:val="20"/>
              </w:rPr>
            </w:pPr>
            <w:r w:rsidRPr="004F7048">
              <w:rPr>
                <w:rFonts w:ascii="Times New Roman" w:hAnsi="Times New Roman" w:cs="Times New Roman"/>
                <w:sz w:val="20"/>
                <w:szCs w:val="20"/>
              </w:rPr>
              <w:t>1.94±0.02</w:t>
            </w:r>
          </w:p>
        </w:tc>
        <w:tc>
          <w:tcPr>
            <w:tcW w:w="1440" w:type="dxa"/>
          </w:tcPr>
          <w:p w:rsidR="00EF6B0C" w:rsidRPr="004F7048" w:rsidRDefault="00EF6B0C" w:rsidP="001C7114">
            <w:pPr>
              <w:rPr>
                <w:rFonts w:ascii="Times New Roman" w:hAnsi="Times New Roman" w:cs="Times New Roman"/>
                <w:sz w:val="20"/>
                <w:szCs w:val="20"/>
              </w:rPr>
            </w:pPr>
            <w:r w:rsidRPr="004F7048">
              <w:rPr>
                <w:rFonts w:ascii="Times New Roman" w:hAnsi="Times New Roman" w:cs="Times New Roman"/>
                <w:sz w:val="20"/>
                <w:szCs w:val="20"/>
              </w:rPr>
              <w:t>1.97±0.02</w:t>
            </w:r>
          </w:p>
        </w:tc>
      </w:tr>
      <w:tr w:rsidR="00EF6B0C" w:rsidTr="00EF6B0C">
        <w:tc>
          <w:tcPr>
            <w:tcW w:w="1728" w:type="dxa"/>
          </w:tcPr>
          <w:p w:rsidR="00EF6B0C" w:rsidRPr="00EF6B0C" w:rsidRDefault="00EF6B0C" w:rsidP="00935CE5">
            <w:pPr>
              <w:autoSpaceDE w:val="0"/>
              <w:autoSpaceDN w:val="0"/>
              <w:adjustRightInd w:val="0"/>
              <w:spacing w:line="360" w:lineRule="auto"/>
              <w:rPr>
                <w:rFonts w:ascii="Times New Roman" w:hAnsi="Times New Roman" w:cs="Times New Roman"/>
                <w:b/>
                <w:sz w:val="24"/>
                <w:szCs w:val="24"/>
              </w:rPr>
            </w:pPr>
          </w:p>
        </w:tc>
        <w:tc>
          <w:tcPr>
            <w:tcW w:w="1294" w:type="dxa"/>
          </w:tcPr>
          <w:p w:rsidR="00EF6B0C" w:rsidRPr="002D022E" w:rsidRDefault="00EF6B0C" w:rsidP="001C7114">
            <w:pPr>
              <w:rPr>
                <w:rFonts w:ascii="Times New Roman" w:hAnsi="Times New Roman" w:cs="Times New Roman"/>
                <w:b/>
                <w:i/>
                <w:sz w:val="20"/>
                <w:szCs w:val="20"/>
              </w:rPr>
            </w:pPr>
            <w:r w:rsidRPr="002D022E">
              <w:rPr>
                <w:rFonts w:ascii="Times New Roman" w:hAnsi="Times New Roman" w:cs="Times New Roman"/>
                <w:b/>
                <w:i/>
                <w:sz w:val="20"/>
                <w:szCs w:val="20"/>
              </w:rPr>
              <w:t>p</w:t>
            </w:r>
          </w:p>
        </w:tc>
        <w:tc>
          <w:tcPr>
            <w:tcW w:w="1511" w:type="dxa"/>
          </w:tcPr>
          <w:p w:rsidR="00EF6B0C" w:rsidRPr="004F7048" w:rsidRDefault="00EF6B0C" w:rsidP="001C7114">
            <w:pPr>
              <w:rPr>
                <w:rFonts w:ascii="Times New Roman" w:hAnsi="Times New Roman" w:cs="Times New Roman"/>
                <w:sz w:val="20"/>
                <w:szCs w:val="20"/>
              </w:rPr>
            </w:pPr>
            <w:r w:rsidRPr="004F7048">
              <w:rPr>
                <w:rFonts w:ascii="Times New Roman" w:hAnsi="Times New Roman" w:cs="Times New Roman"/>
                <w:sz w:val="20"/>
                <w:szCs w:val="20"/>
              </w:rPr>
              <w:t>0.2</w:t>
            </w:r>
          </w:p>
        </w:tc>
        <w:tc>
          <w:tcPr>
            <w:tcW w:w="1335" w:type="dxa"/>
          </w:tcPr>
          <w:p w:rsidR="00EF6B0C" w:rsidRPr="004F7048" w:rsidRDefault="00EF6B0C" w:rsidP="001C7114">
            <w:pPr>
              <w:rPr>
                <w:rFonts w:ascii="Times New Roman" w:hAnsi="Times New Roman" w:cs="Times New Roman"/>
                <w:sz w:val="20"/>
                <w:szCs w:val="20"/>
              </w:rPr>
            </w:pPr>
            <w:r w:rsidRPr="004F7048">
              <w:rPr>
                <w:rFonts w:ascii="Times New Roman" w:hAnsi="Times New Roman" w:cs="Times New Roman"/>
                <w:sz w:val="20"/>
                <w:szCs w:val="20"/>
              </w:rPr>
              <w:t>0.2</w:t>
            </w:r>
          </w:p>
        </w:tc>
        <w:tc>
          <w:tcPr>
            <w:tcW w:w="1530" w:type="dxa"/>
          </w:tcPr>
          <w:p w:rsidR="00EF6B0C" w:rsidRPr="004F7048" w:rsidRDefault="00EF6B0C" w:rsidP="001C7114">
            <w:pPr>
              <w:rPr>
                <w:rFonts w:ascii="Times New Roman" w:hAnsi="Times New Roman" w:cs="Times New Roman"/>
                <w:sz w:val="20"/>
                <w:szCs w:val="20"/>
              </w:rPr>
            </w:pPr>
            <w:r w:rsidRPr="004F7048">
              <w:rPr>
                <w:rFonts w:ascii="Times New Roman" w:hAnsi="Times New Roman" w:cs="Times New Roman"/>
                <w:sz w:val="20"/>
                <w:szCs w:val="20"/>
              </w:rPr>
              <w:t>0.13</w:t>
            </w:r>
          </w:p>
        </w:tc>
        <w:tc>
          <w:tcPr>
            <w:tcW w:w="1530" w:type="dxa"/>
          </w:tcPr>
          <w:p w:rsidR="00EF6B0C" w:rsidRPr="004F7048" w:rsidRDefault="00EF6B0C" w:rsidP="001C7114">
            <w:pPr>
              <w:rPr>
                <w:rFonts w:ascii="Times New Roman" w:hAnsi="Times New Roman" w:cs="Times New Roman"/>
                <w:sz w:val="20"/>
                <w:szCs w:val="20"/>
              </w:rPr>
            </w:pPr>
            <w:r w:rsidRPr="004F7048">
              <w:rPr>
                <w:rFonts w:ascii="Times New Roman" w:hAnsi="Times New Roman" w:cs="Times New Roman"/>
                <w:sz w:val="20"/>
                <w:szCs w:val="20"/>
              </w:rPr>
              <w:t>0.3</w:t>
            </w:r>
          </w:p>
        </w:tc>
        <w:tc>
          <w:tcPr>
            <w:tcW w:w="1440" w:type="dxa"/>
          </w:tcPr>
          <w:p w:rsidR="00EF6B0C" w:rsidRPr="004F7048" w:rsidRDefault="00EF6B0C" w:rsidP="001C7114">
            <w:pPr>
              <w:rPr>
                <w:rFonts w:ascii="Times New Roman" w:hAnsi="Times New Roman" w:cs="Times New Roman"/>
                <w:sz w:val="20"/>
                <w:szCs w:val="20"/>
              </w:rPr>
            </w:pPr>
            <w:r w:rsidRPr="004F7048">
              <w:rPr>
                <w:rFonts w:ascii="Times New Roman" w:hAnsi="Times New Roman" w:cs="Times New Roman"/>
                <w:sz w:val="20"/>
                <w:szCs w:val="20"/>
              </w:rPr>
              <w:t>0.5</w:t>
            </w:r>
          </w:p>
        </w:tc>
        <w:tc>
          <w:tcPr>
            <w:tcW w:w="1440" w:type="dxa"/>
          </w:tcPr>
          <w:p w:rsidR="00EF6B0C" w:rsidRPr="004F7048" w:rsidRDefault="00EF6B0C" w:rsidP="001C7114">
            <w:pPr>
              <w:rPr>
                <w:rFonts w:ascii="Times New Roman" w:hAnsi="Times New Roman" w:cs="Times New Roman"/>
                <w:sz w:val="20"/>
                <w:szCs w:val="20"/>
              </w:rPr>
            </w:pPr>
            <w:r w:rsidRPr="004F7048">
              <w:rPr>
                <w:rFonts w:ascii="Times New Roman" w:hAnsi="Times New Roman" w:cs="Times New Roman"/>
                <w:sz w:val="20"/>
                <w:szCs w:val="20"/>
              </w:rPr>
              <w:t>0.2</w:t>
            </w:r>
          </w:p>
        </w:tc>
        <w:tc>
          <w:tcPr>
            <w:tcW w:w="1440" w:type="dxa"/>
          </w:tcPr>
          <w:p w:rsidR="00EF6B0C" w:rsidRPr="004F7048" w:rsidRDefault="00EF6B0C" w:rsidP="001C7114">
            <w:pPr>
              <w:rPr>
                <w:rFonts w:ascii="Times New Roman" w:hAnsi="Times New Roman" w:cs="Times New Roman"/>
                <w:sz w:val="20"/>
                <w:szCs w:val="20"/>
              </w:rPr>
            </w:pPr>
            <w:r w:rsidRPr="004F7048">
              <w:rPr>
                <w:rFonts w:ascii="Times New Roman" w:hAnsi="Times New Roman" w:cs="Times New Roman"/>
                <w:sz w:val="20"/>
                <w:szCs w:val="20"/>
              </w:rPr>
              <w:t>0.2</w:t>
            </w:r>
          </w:p>
        </w:tc>
      </w:tr>
    </w:tbl>
    <w:p w:rsidR="00EF6B0C" w:rsidRPr="00EF6B0C" w:rsidRDefault="00EF6B0C" w:rsidP="00EF6B0C">
      <w:pPr>
        <w:autoSpaceDE w:val="0"/>
        <w:autoSpaceDN w:val="0"/>
        <w:adjustRightInd w:val="0"/>
        <w:spacing w:after="0" w:line="360" w:lineRule="auto"/>
        <w:rPr>
          <w:rFonts w:ascii="Times New Roman" w:hAnsi="Times New Roman" w:cs="Times New Roman"/>
          <w:sz w:val="24"/>
          <w:szCs w:val="24"/>
        </w:rPr>
      </w:pPr>
      <w:r w:rsidRPr="00EF6B0C">
        <w:rPr>
          <w:rFonts w:ascii="Times New Roman" w:hAnsi="Times New Roman" w:cs="Times New Roman"/>
          <w:sz w:val="24"/>
          <w:szCs w:val="24"/>
        </w:rPr>
        <w:t>T</w:t>
      </w:r>
      <w:r w:rsidRPr="00EF6B0C">
        <w:rPr>
          <w:rFonts w:ascii="Times New Roman" w:hAnsi="Times New Roman" w:cs="Times New Roman"/>
          <w:sz w:val="24"/>
          <w:szCs w:val="24"/>
          <w:vertAlign w:val="subscript"/>
        </w:rPr>
        <w:t>0</w:t>
      </w:r>
      <w:r w:rsidRPr="00EF6B0C">
        <w:rPr>
          <w:rFonts w:ascii="Times New Roman" w:hAnsi="Times New Roman" w:cs="Times New Roman"/>
          <w:sz w:val="24"/>
          <w:szCs w:val="24"/>
        </w:rPr>
        <w:t>= Control group, T</w:t>
      </w:r>
      <w:r w:rsidRPr="00EF6B0C">
        <w:rPr>
          <w:rFonts w:ascii="Times New Roman" w:hAnsi="Times New Roman" w:cs="Times New Roman"/>
          <w:sz w:val="24"/>
          <w:szCs w:val="24"/>
          <w:vertAlign w:val="subscript"/>
        </w:rPr>
        <w:t>1</w:t>
      </w:r>
      <w:r w:rsidRPr="00EF6B0C">
        <w:rPr>
          <w:rFonts w:ascii="Times New Roman" w:hAnsi="Times New Roman" w:cs="Times New Roman"/>
          <w:sz w:val="24"/>
          <w:szCs w:val="24"/>
        </w:rPr>
        <w:t>= 0.6mg/ml of ENLE, T</w:t>
      </w:r>
      <w:r w:rsidRPr="00EF6B0C">
        <w:rPr>
          <w:rFonts w:ascii="Times New Roman" w:hAnsi="Times New Roman" w:cs="Times New Roman"/>
          <w:sz w:val="24"/>
          <w:szCs w:val="24"/>
          <w:vertAlign w:val="subscript"/>
        </w:rPr>
        <w:t>2</w:t>
      </w:r>
      <w:r w:rsidRPr="00EF6B0C">
        <w:rPr>
          <w:rFonts w:ascii="Times New Roman" w:hAnsi="Times New Roman" w:cs="Times New Roman"/>
          <w:sz w:val="24"/>
          <w:szCs w:val="24"/>
        </w:rPr>
        <w:t>= 0.7mg/ml of ENLE, T</w:t>
      </w:r>
      <w:r w:rsidRPr="00EF6B0C">
        <w:rPr>
          <w:rFonts w:ascii="Times New Roman" w:hAnsi="Times New Roman" w:cs="Times New Roman"/>
          <w:sz w:val="24"/>
          <w:szCs w:val="24"/>
          <w:vertAlign w:val="subscript"/>
        </w:rPr>
        <w:t>3</w:t>
      </w:r>
      <w:r w:rsidR="00BC4AD6">
        <w:rPr>
          <w:rFonts w:ascii="Times New Roman" w:hAnsi="Times New Roman" w:cs="Times New Roman"/>
          <w:sz w:val="24"/>
          <w:szCs w:val="24"/>
        </w:rPr>
        <w:t>= 0.8</w:t>
      </w:r>
      <w:r w:rsidRPr="00EF6B0C">
        <w:rPr>
          <w:rFonts w:ascii="Times New Roman" w:hAnsi="Times New Roman" w:cs="Times New Roman"/>
          <w:sz w:val="24"/>
          <w:szCs w:val="24"/>
        </w:rPr>
        <w:t>mg/ml of ENLE, T</w:t>
      </w:r>
      <w:r w:rsidRPr="00EF6B0C">
        <w:rPr>
          <w:rFonts w:ascii="Times New Roman" w:hAnsi="Times New Roman" w:cs="Times New Roman"/>
          <w:sz w:val="24"/>
          <w:szCs w:val="24"/>
          <w:vertAlign w:val="subscript"/>
        </w:rPr>
        <w:t>4</w:t>
      </w:r>
      <w:r w:rsidR="00BC4AD6">
        <w:rPr>
          <w:rFonts w:ascii="Times New Roman" w:hAnsi="Times New Roman" w:cs="Times New Roman"/>
          <w:sz w:val="24"/>
          <w:szCs w:val="24"/>
        </w:rPr>
        <w:t>= 0.9</w:t>
      </w:r>
      <w:r w:rsidRPr="00EF6B0C">
        <w:rPr>
          <w:rFonts w:ascii="Times New Roman" w:hAnsi="Times New Roman" w:cs="Times New Roman"/>
          <w:sz w:val="24"/>
          <w:szCs w:val="24"/>
        </w:rPr>
        <w:t>mg/ml of ENLE, T</w:t>
      </w:r>
      <w:r w:rsidRPr="00EF6B0C">
        <w:rPr>
          <w:rFonts w:ascii="Times New Roman" w:hAnsi="Times New Roman" w:cs="Times New Roman"/>
          <w:sz w:val="24"/>
          <w:szCs w:val="24"/>
          <w:vertAlign w:val="subscript"/>
        </w:rPr>
        <w:t>5</w:t>
      </w:r>
      <w:r w:rsidRPr="00EF6B0C">
        <w:rPr>
          <w:rFonts w:ascii="Times New Roman" w:hAnsi="Times New Roman" w:cs="Times New Roman"/>
          <w:sz w:val="24"/>
          <w:szCs w:val="24"/>
        </w:rPr>
        <w:t>= 50mg/ml of ANLE, T6= 100mg/ml of ANLE and T</w:t>
      </w:r>
      <w:r w:rsidRPr="00EF6B0C">
        <w:rPr>
          <w:rFonts w:ascii="Times New Roman" w:hAnsi="Times New Roman" w:cs="Times New Roman"/>
          <w:sz w:val="24"/>
          <w:szCs w:val="24"/>
          <w:vertAlign w:val="subscript"/>
        </w:rPr>
        <w:t>7</w:t>
      </w:r>
      <w:r w:rsidRPr="00EF6B0C">
        <w:rPr>
          <w:rFonts w:ascii="Times New Roman" w:hAnsi="Times New Roman" w:cs="Times New Roman"/>
          <w:sz w:val="24"/>
          <w:szCs w:val="24"/>
        </w:rPr>
        <w:t>= 150mg/ml of ANLE.</w:t>
      </w:r>
    </w:p>
    <w:p w:rsidR="00EF6B0C" w:rsidRPr="00EF6B0C" w:rsidRDefault="00EF6B0C" w:rsidP="00EF6B0C">
      <w:pPr>
        <w:autoSpaceDE w:val="0"/>
        <w:autoSpaceDN w:val="0"/>
        <w:adjustRightInd w:val="0"/>
        <w:spacing w:after="0" w:line="360" w:lineRule="auto"/>
        <w:jc w:val="both"/>
        <w:rPr>
          <w:rFonts w:ascii="Times New Roman" w:hAnsi="Times New Roman" w:cs="Times New Roman"/>
          <w:sz w:val="24"/>
          <w:szCs w:val="24"/>
        </w:rPr>
      </w:pPr>
      <w:r w:rsidRPr="00EF6B0C">
        <w:rPr>
          <w:rFonts w:ascii="Times New Roman" w:hAnsi="Times New Roman" w:cs="Times New Roman"/>
          <w:sz w:val="24"/>
          <w:szCs w:val="24"/>
        </w:rPr>
        <w:t>SD= Standard Deviation</w:t>
      </w:r>
    </w:p>
    <w:p w:rsidR="00EF6B0C" w:rsidRPr="00EF6B0C" w:rsidRDefault="00EF6B0C" w:rsidP="00EF6B0C">
      <w:pPr>
        <w:spacing w:after="0" w:line="360" w:lineRule="auto"/>
        <w:jc w:val="both"/>
        <w:rPr>
          <w:rFonts w:ascii="Times New Roman" w:hAnsi="Times New Roman" w:cs="Times New Roman"/>
          <w:sz w:val="24"/>
          <w:szCs w:val="24"/>
        </w:rPr>
      </w:pPr>
      <w:r w:rsidRPr="00EF6B0C">
        <w:rPr>
          <w:rFonts w:ascii="Times New Roman" w:hAnsi="Times New Roman" w:cs="Times New Roman"/>
          <w:sz w:val="24"/>
          <w:szCs w:val="24"/>
        </w:rPr>
        <w:t>Significant variation (</w:t>
      </w:r>
      <w:r w:rsidRPr="00EF6B0C">
        <w:rPr>
          <w:rFonts w:ascii="Times New Roman" w:hAnsi="Times New Roman" w:cs="Times New Roman"/>
          <w:i/>
          <w:iCs/>
          <w:sz w:val="24"/>
          <w:szCs w:val="24"/>
        </w:rPr>
        <w:t>p</w:t>
      </w:r>
      <w:r w:rsidRPr="00EF6B0C">
        <w:rPr>
          <w:rFonts w:ascii="Times New Roman" w:hAnsi="Times New Roman" w:cs="Times New Roman"/>
          <w:sz w:val="24"/>
          <w:szCs w:val="24"/>
        </w:rPr>
        <w:t>≤0.05) and highly significant variation (</w:t>
      </w:r>
      <w:r w:rsidRPr="00EF6B0C">
        <w:rPr>
          <w:rFonts w:ascii="Times New Roman" w:hAnsi="Times New Roman" w:cs="Times New Roman"/>
          <w:i/>
          <w:iCs/>
          <w:sz w:val="24"/>
          <w:szCs w:val="24"/>
        </w:rPr>
        <w:t>p</w:t>
      </w:r>
      <w:r w:rsidRPr="00EF6B0C">
        <w:rPr>
          <w:rFonts w:ascii="Times New Roman" w:hAnsi="Times New Roman" w:cs="Times New Roman"/>
          <w:sz w:val="24"/>
          <w:szCs w:val="24"/>
        </w:rPr>
        <w:t>≤0.01)</w:t>
      </w:r>
    </w:p>
    <w:p w:rsidR="00935CE5" w:rsidRPr="00935CE5" w:rsidRDefault="00935CE5" w:rsidP="00935CE5">
      <w:pPr>
        <w:autoSpaceDE w:val="0"/>
        <w:autoSpaceDN w:val="0"/>
        <w:adjustRightInd w:val="0"/>
        <w:spacing w:after="0" w:line="360" w:lineRule="auto"/>
        <w:rPr>
          <w:rFonts w:ascii="Times New Roman" w:hAnsi="Times New Roman" w:cs="Times New Roman"/>
          <w:b/>
          <w:sz w:val="24"/>
          <w:szCs w:val="24"/>
        </w:rPr>
        <w:sectPr w:rsidR="00935CE5" w:rsidRPr="00935CE5" w:rsidSect="00935CE5">
          <w:pgSz w:w="16839" w:h="11907" w:orient="landscape" w:code="9"/>
          <w:pgMar w:top="1440" w:right="1008" w:bottom="1440" w:left="2448" w:header="720" w:footer="720" w:gutter="0"/>
          <w:cols w:space="720"/>
          <w:docGrid w:linePitch="360"/>
        </w:sectPr>
      </w:pPr>
    </w:p>
    <w:p w:rsidR="00EF38E3" w:rsidRPr="009D227D" w:rsidRDefault="00674728" w:rsidP="00EF38E3">
      <w:pPr>
        <w:tabs>
          <w:tab w:val="left" w:pos="1343"/>
        </w:tabs>
        <w:spacing w:line="360" w:lineRule="auto"/>
        <w:rPr>
          <w:rFonts w:ascii="Times New Roman" w:hAnsi="Times New Roman" w:cs="Times New Roman"/>
          <w:b/>
          <w:bCs/>
          <w:sz w:val="28"/>
        </w:rPr>
      </w:pPr>
      <w:r>
        <w:rPr>
          <w:rFonts w:ascii="Times New Roman" w:hAnsi="Times New Roman" w:cs="Times New Roman"/>
          <w:b/>
          <w:bCs/>
          <w:sz w:val="28"/>
        </w:rPr>
        <w:lastRenderedPageBreak/>
        <w:t xml:space="preserve">4.3 </w:t>
      </w:r>
      <w:r w:rsidR="00EF38E3" w:rsidRPr="009D227D">
        <w:rPr>
          <w:rFonts w:ascii="Times New Roman" w:hAnsi="Times New Roman" w:cs="Times New Roman"/>
          <w:b/>
          <w:bCs/>
          <w:sz w:val="28"/>
        </w:rPr>
        <w:t xml:space="preserve">Effects of neem leaf extracts on </w:t>
      </w:r>
      <w:r w:rsidR="00EF38E3">
        <w:rPr>
          <w:rFonts w:ascii="Times New Roman" w:hAnsi="Times New Roman" w:cs="Times New Roman"/>
          <w:b/>
          <w:bCs/>
          <w:sz w:val="28"/>
        </w:rPr>
        <w:t>hematological</w:t>
      </w:r>
      <w:r w:rsidR="00EF38E3" w:rsidRPr="009D227D">
        <w:rPr>
          <w:rFonts w:ascii="Times New Roman" w:hAnsi="Times New Roman" w:cs="Times New Roman"/>
          <w:b/>
          <w:bCs/>
          <w:sz w:val="28"/>
        </w:rPr>
        <w:t xml:space="preserve"> parameters</w:t>
      </w:r>
    </w:p>
    <w:p w:rsidR="00EF38E3" w:rsidRDefault="00674728" w:rsidP="00EF38E3">
      <w:pPr>
        <w:tabs>
          <w:tab w:val="left" w:pos="1343"/>
        </w:tabs>
        <w:spacing w:line="360" w:lineRule="auto"/>
        <w:jc w:val="both"/>
        <w:rPr>
          <w:rFonts w:ascii="Times New Roman" w:hAnsi="Times New Roman" w:cs="Times New Roman"/>
          <w:b/>
          <w:bCs/>
          <w:sz w:val="24"/>
        </w:rPr>
      </w:pPr>
      <w:r>
        <w:rPr>
          <w:rFonts w:ascii="Times New Roman" w:hAnsi="Times New Roman" w:cs="Times New Roman"/>
          <w:b/>
          <w:bCs/>
          <w:sz w:val="24"/>
          <w:szCs w:val="24"/>
        </w:rPr>
        <w:t xml:space="preserve">4.3.1 </w:t>
      </w:r>
      <w:r w:rsidR="00EF38E3" w:rsidRPr="005032BB">
        <w:rPr>
          <w:rFonts w:ascii="Times New Roman" w:hAnsi="Times New Roman" w:cs="Times New Roman"/>
          <w:b/>
          <w:bCs/>
          <w:sz w:val="24"/>
          <w:szCs w:val="24"/>
        </w:rPr>
        <w:t>Erythrocyte Sedimentation Rate (ESR)</w:t>
      </w:r>
    </w:p>
    <w:p w:rsidR="00EF38E3" w:rsidRPr="00985E5D" w:rsidRDefault="00EF38E3" w:rsidP="00EF38E3">
      <w:pPr>
        <w:tabs>
          <w:tab w:val="left" w:pos="1343"/>
        </w:tabs>
        <w:spacing w:line="360" w:lineRule="auto"/>
        <w:jc w:val="both"/>
        <w:rPr>
          <w:rFonts w:ascii="Times New Roman" w:hAnsi="Times New Roman" w:cs="Times New Roman"/>
          <w:b/>
          <w:bCs/>
          <w:sz w:val="24"/>
        </w:rPr>
      </w:pPr>
      <w:r>
        <w:rPr>
          <w:rFonts w:ascii="Times New Roman" w:hAnsi="Times New Roman" w:cs="Times New Roman"/>
          <w:sz w:val="24"/>
          <w:szCs w:val="24"/>
        </w:rPr>
        <w:t>Slight alteration of ESR (mm/1</w:t>
      </w:r>
      <w:r w:rsidRPr="00946BA5">
        <w:rPr>
          <w:rFonts w:ascii="Times New Roman" w:hAnsi="Times New Roman" w:cs="Times New Roman"/>
          <w:sz w:val="24"/>
          <w:szCs w:val="24"/>
          <w:vertAlign w:val="superscript"/>
        </w:rPr>
        <w:t>st</w:t>
      </w:r>
      <w:r>
        <w:rPr>
          <w:rFonts w:ascii="Times New Roman" w:hAnsi="Times New Roman" w:cs="Times New Roman"/>
          <w:sz w:val="24"/>
          <w:szCs w:val="24"/>
        </w:rPr>
        <w:t xml:space="preserve"> hr)</w:t>
      </w:r>
      <w:r w:rsidRPr="00AD61FD">
        <w:rPr>
          <w:rFonts w:ascii="Times New Roman" w:hAnsi="Times New Roman" w:cs="Times New Roman"/>
          <w:sz w:val="24"/>
          <w:szCs w:val="24"/>
        </w:rPr>
        <w:t xml:space="preserve"> </w:t>
      </w:r>
      <w:r>
        <w:rPr>
          <w:rFonts w:ascii="Times New Roman" w:hAnsi="Times New Roman" w:cs="Times New Roman"/>
          <w:sz w:val="24"/>
          <w:szCs w:val="24"/>
        </w:rPr>
        <w:t>was observed in different treated groups than control group (T</w:t>
      </w:r>
      <w:r w:rsidRPr="006C5CA0">
        <w:rPr>
          <w:rFonts w:ascii="Times New Roman" w:hAnsi="Times New Roman" w:cs="Times New Roman"/>
          <w:sz w:val="24"/>
          <w:szCs w:val="24"/>
          <w:vertAlign w:val="subscript"/>
        </w:rPr>
        <w:t>0</w:t>
      </w:r>
      <w:r>
        <w:rPr>
          <w:rFonts w:ascii="Times New Roman" w:hAnsi="Times New Roman" w:cs="Times New Roman"/>
          <w:sz w:val="24"/>
          <w:szCs w:val="24"/>
        </w:rPr>
        <w:t xml:space="preserve">) at post treatment period. </w:t>
      </w:r>
      <w:r w:rsidRPr="001F15F8">
        <w:rPr>
          <w:rFonts w:ascii="Times New Roman" w:hAnsi="Times New Roman" w:cs="Times New Roman"/>
          <w:sz w:val="24"/>
          <w:szCs w:val="24"/>
        </w:rPr>
        <w:t>The mean values of</w:t>
      </w:r>
      <w:r>
        <w:rPr>
          <w:rFonts w:ascii="Times New Roman" w:hAnsi="Times New Roman" w:cs="Times New Roman"/>
          <w:sz w:val="24"/>
          <w:szCs w:val="24"/>
        </w:rPr>
        <w:t xml:space="preserve"> ESR ranged from 1.5 to 2.5 at post treatment period which is 1.9 in control group. Significant </w:t>
      </w:r>
      <w:r w:rsidRPr="00985E5D">
        <w:rPr>
          <w:rFonts w:ascii="Times New Roman" w:hAnsi="Times New Roman" w:cs="Times New Roman"/>
          <w:sz w:val="24"/>
          <w:szCs w:val="24"/>
        </w:rPr>
        <w:t>(</w:t>
      </w:r>
      <w:r w:rsidRPr="00985E5D">
        <w:rPr>
          <w:rFonts w:ascii="Times New Roman" w:hAnsi="Times New Roman" w:cs="Times New Roman"/>
          <w:i/>
          <w:iCs/>
          <w:sz w:val="24"/>
          <w:szCs w:val="24"/>
        </w:rPr>
        <w:t xml:space="preserve">p </w:t>
      </w:r>
      <w:r w:rsidRPr="00985E5D">
        <w:rPr>
          <w:rFonts w:ascii="Times New Roman" w:hAnsi="Times New Roman" w:cs="Times New Roman"/>
          <w:sz w:val="24"/>
          <w:szCs w:val="24"/>
        </w:rPr>
        <w:t xml:space="preserve">≤0.05) </w:t>
      </w:r>
      <w:r>
        <w:rPr>
          <w:rFonts w:ascii="Times New Roman" w:hAnsi="Times New Roman" w:cs="Times New Roman"/>
          <w:sz w:val="24"/>
          <w:szCs w:val="24"/>
        </w:rPr>
        <w:t>alteration of ESR was observed between control and T</w:t>
      </w:r>
      <w:r w:rsidRPr="006C5CA0">
        <w:rPr>
          <w:rFonts w:ascii="Times New Roman" w:hAnsi="Times New Roman" w:cs="Times New Roman"/>
          <w:sz w:val="24"/>
          <w:szCs w:val="24"/>
          <w:vertAlign w:val="subscript"/>
        </w:rPr>
        <w:t>3</w:t>
      </w:r>
      <w:r>
        <w:rPr>
          <w:rFonts w:ascii="Times New Roman" w:hAnsi="Times New Roman" w:cs="Times New Roman"/>
          <w:sz w:val="24"/>
          <w:szCs w:val="24"/>
        </w:rPr>
        <w:t>, T</w:t>
      </w:r>
      <w:r w:rsidRPr="006C5CA0">
        <w:rPr>
          <w:rFonts w:ascii="Times New Roman" w:hAnsi="Times New Roman" w:cs="Times New Roman"/>
          <w:sz w:val="24"/>
          <w:szCs w:val="24"/>
          <w:vertAlign w:val="subscript"/>
        </w:rPr>
        <w:t>7</w:t>
      </w:r>
      <w:r>
        <w:rPr>
          <w:rFonts w:ascii="Times New Roman" w:hAnsi="Times New Roman" w:cs="Times New Roman"/>
          <w:sz w:val="24"/>
          <w:szCs w:val="24"/>
        </w:rPr>
        <w:t xml:space="preserve"> group whereas insignificant alteration found in other treated groups when com</w:t>
      </w:r>
      <w:r w:rsidR="009D5188">
        <w:rPr>
          <w:rFonts w:ascii="Times New Roman" w:hAnsi="Times New Roman" w:cs="Times New Roman"/>
          <w:sz w:val="24"/>
          <w:szCs w:val="24"/>
        </w:rPr>
        <w:t>pare with control group (Table 8</w:t>
      </w:r>
      <w:r>
        <w:rPr>
          <w:rFonts w:ascii="Times New Roman" w:hAnsi="Times New Roman" w:cs="Times New Roman"/>
          <w:sz w:val="24"/>
          <w:szCs w:val="24"/>
        </w:rPr>
        <w:t>).</w:t>
      </w:r>
    </w:p>
    <w:p w:rsidR="00EF38E3" w:rsidRDefault="00674728" w:rsidP="00EF38E3">
      <w:pPr>
        <w:tabs>
          <w:tab w:val="left" w:pos="227"/>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4.3.2 </w:t>
      </w:r>
      <w:r w:rsidR="00EF38E3" w:rsidRPr="005032BB">
        <w:rPr>
          <w:rFonts w:ascii="Times New Roman" w:hAnsi="Times New Roman" w:cs="Times New Roman"/>
          <w:b/>
          <w:bCs/>
          <w:sz w:val="24"/>
          <w:szCs w:val="24"/>
        </w:rPr>
        <w:t>Packed Cell Volume (PCV)</w:t>
      </w:r>
    </w:p>
    <w:p w:rsidR="00EF38E3" w:rsidRPr="00985E5D" w:rsidRDefault="00EF38E3" w:rsidP="00EF38E3">
      <w:pPr>
        <w:tabs>
          <w:tab w:val="left" w:pos="227"/>
        </w:tabs>
        <w:spacing w:line="360" w:lineRule="auto"/>
        <w:jc w:val="both"/>
        <w:rPr>
          <w:rFonts w:ascii="Times New Roman" w:hAnsi="Times New Roman" w:cs="Times New Roman"/>
          <w:sz w:val="24"/>
          <w:szCs w:val="24"/>
        </w:rPr>
      </w:pPr>
      <w:r w:rsidRPr="00985E5D">
        <w:rPr>
          <w:rFonts w:ascii="Times New Roman" w:hAnsi="Times New Roman" w:cs="Times New Roman"/>
          <w:sz w:val="24"/>
          <w:szCs w:val="24"/>
        </w:rPr>
        <w:t>PCV (%) level was</w:t>
      </w:r>
      <w:r>
        <w:rPr>
          <w:rFonts w:ascii="Times New Roman" w:hAnsi="Times New Roman" w:cs="Times New Roman"/>
          <w:sz w:val="24"/>
          <w:szCs w:val="24"/>
        </w:rPr>
        <w:t xml:space="preserve"> increased </w:t>
      </w:r>
      <w:r w:rsidRPr="00985E5D">
        <w:rPr>
          <w:rFonts w:ascii="Times New Roman" w:hAnsi="Times New Roman" w:cs="Times New Roman"/>
          <w:sz w:val="24"/>
          <w:szCs w:val="24"/>
        </w:rPr>
        <w:t>in treated groups</w:t>
      </w:r>
      <w:r>
        <w:rPr>
          <w:rFonts w:ascii="Times New Roman" w:hAnsi="Times New Roman" w:cs="Times New Roman"/>
          <w:sz w:val="24"/>
          <w:szCs w:val="24"/>
        </w:rPr>
        <w:t xml:space="preserve"> than the control group at post treatment period. In this</w:t>
      </w:r>
      <w:r w:rsidRPr="00985E5D">
        <w:rPr>
          <w:rFonts w:ascii="Times New Roman" w:hAnsi="Times New Roman" w:cs="Times New Roman"/>
          <w:sz w:val="24"/>
          <w:szCs w:val="24"/>
        </w:rPr>
        <w:t xml:space="preserve"> period</w:t>
      </w:r>
      <w:r>
        <w:rPr>
          <w:rFonts w:ascii="Times New Roman" w:hAnsi="Times New Roman" w:cs="Times New Roman"/>
          <w:sz w:val="24"/>
          <w:szCs w:val="24"/>
        </w:rPr>
        <w:t>,</w:t>
      </w:r>
      <w:r w:rsidRPr="00985E5D">
        <w:rPr>
          <w:rFonts w:ascii="Times New Roman" w:hAnsi="Times New Roman" w:cs="Times New Roman"/>
          <w:sz w:val="24"/>
          <w:szCs w:val="24"/>
        </w:rPr>
        <w:t xml:space="preserve"> the mean value</w:t>
      </w:r>
      <w:r>
        <w:rPr>
          <w:rFonts w:ascii="Times New Roman" w:hAnsi="Times New Roman" w:cs="Times New Roman"/>
          <w:sz w:val="24"/>
          <w:szCs w:val="24"/>
        </w:rPr>
        <w:t>s</w:t>
      </w:r>
      <w:r w:rsidRPr="00985E5D">
        <w:rPr>
          <w:rFonts w:ascii="Times New Roman" w:hAnsi="Times New Roman" w:cs="Times New Roman"/>
          <w:sz w:val="24"/>
          <w:szCs w:val="24"/>
        </w:rPr>
        <w:t xml:space="preserve"> of PCV of different </w:t>
      </w:r>
      <w:r>
        <w:rPr>
          <w:rFonts w:ascii="Times New Roman" w:hAnsi="Times New Roman" w:cs="Times New Roman"/>
          <w:sz w:val="24"/>
          <w:szCs w:val="24"/>
        </w:rPr>
        <w:t xml:space="preserve">treated </w:t>
      </w:r>
      <w:r w:rsidRPr="00985E5D">
        <w:rPr>
          <w:rFonts w:ascii="Times New Roman" w:hAnsi="Times New Roman" w:cs="Times New Roman"/>
          <w:sz w:val="24"/>
          <w:szCs w:val="24"/>
        </w:rPr>
        <w:t>groups were fluctuated</w:t>
      </w:r>
      <w:r>
        <w:rPr>
          <w:rFonts w:ascii="Times New Roman" w:hAnsi="Times New Roman" w:cs="Times New Roman"/>
          <w:sz w:val="24"/>
          <w:szCs w:val="24"/>
        </w:rPr>
        <w:t>. The PCV (%) was significantly increased between control and T</w:t>
      </w:r>
      <w:r w:rsidRPr="00676888">
        <w:rPr>
          <w:rFonts w:ascii="Times New Roman" w:hAnsi="Times New Roman" w:cs="Times New Roman"/>
          <w:sz w:val="24"/>
          <w:szCs w:val="24"/>
          <w:vertAlign w:val="subscript"/>
        </w:rPr>
        <w:t>3</w:t>
      </w:r>
      <w:r>
        <w:rPr>
          <w:rFonts w:ascii="Times New Roman" w:hAnsi="Times New Roman" w:cs="Times New Roman"/>
          <w:sz w:val="24"/>
          <w:szCs w:val="24"/>
        </w:rPr>
        <w:t xml:space="preserve"> (31.6%); T</w:t>
      </w:r>
      <w:r w:rsidRPr="00676888">
        <w:rPr>
          <w:rFonts w:ascii="Times New Roman" w:hAnsi="Times New Roman" w:cs="Times New Roman"/>
          <w:sz w:val="24"/>
          <w:szCs w:val="24"/>
          <w:vertAlign w:val="subscript"/>
        </w:rPr>
        <w:t>7</w:t>
      </w:r>
      <w:r>
        <w:rPr>
          <w:rFonts w:ascii="Times New Roman" w:hAnsi="Times New Roman" w:cs="Times New Roman"/>
          <w:sz w:val="24"/>
          <w:szCs w:val="24"/>
        </w:rPr>
        <w:t xml:space="preserve"> (30%) group, respectively. T</w:t>
      </w:r>
      <w:r w:rsidRPr="00985E5D">
        <w:rPr>
          <w:rFonts w:ascii="Times New Roman" w:hAnsi="Times New Roman" w:cs="Times New Roman"/>
          <w:sz w:val="24"/>
          <w:szCs w:val="24"/>
        </w:rPr>
        <w:t xml:space="preserve">hough </w:t>
      </w:r>
      <w:r>
        <w:rPr>
          <w:rFonts w:ascii="Times New Roman" w:hAnsi="Times New Roman" w:cs="Times New Roman"/>
          <w:sz w:val="24"/>
          <w:szCs w:val="24"/>
        </w:rPr>
        <w:t xml:space="preserve">mean value of other treated group also higher than control group but </w:t>
      </w:r>
      <w:r w:rsidRPr="00985E5D">
        <w:rPr>
          <w:rFonts w:ascii="Times New Roman" w:hAnsi="Times New Roman" w:cs="Times New Roman"/>
          <w:sz w:val="24"/>
          <w:szCs w:val="24"/>
        </w:rPr>
        <w:t>there was no significant change</w:t>
      </w:r>
      <w:r w:rsidR="009D5188">
        <w:rPr>
          <w:rFonts w:ascii="Times New Roman" w:hAnsi="Times New Roman" w:cs="Times New Roman"/>
          <w:sz w:val="24"/>
          <w:szCs w:val="24"/>
        </w:rPr>
        <w:t xml:space="preserve"> (Table 8</w:t>
      </w:r>
      <w:r>
        <w:rPr>
          <w:rFonts w:ascii="Times New Roman" w:hAnsi="Times New Roman" w:cs="Times New Roman"/>
          <w:sz w:val="24"/>
          <w:szCs w:val="24"/>
        </w:rPr>
        <w:t>).</w:t>
      </w:r>
      <w:r w:rsidRPr="00985E5D">
        <w:rPr>
          <w:rFonts w:ascii="Times New Roman" w:hAnsi="Times New Roman" w:cs="Times New Roman"/>
          <w:sz w:val="24"/>
          <w:szCs w:val="24"/>
        </w:rPr>
        <w:t xml:space="preserve"> </w:t>
      </w:r>
    </w:p>
    <w:p w:rsidR="00EF38E3" w:rsidRPr="00300719" w:rsidRDefault="00674728" w:rsidP="00EF38E3">
      <w:pPr>
        <w:pStyle w:val="Default"/>
        <w:spacing w:line="360" w:lineRule="auto"/>
        <w:jc w:val="both"/>
      </w:pPr>
      <w:r>
        <w:rPr>
          <w:b/>
          <w:bCs/>
        </w:rPr>
        <w:t xml:space="preserve">4.3.3 </w:t>
      </w:r>
      <w:r w:rsidR="00EF38E3" w:rsidRPr="00300719">
        <w:rPr>
          <w:b/>
          <w:bCs/>
        </w:rPr>
        <w:t>Hemoglobin (Hb) concentration</w:t>
      </w:r>
    </w:p>
    <w:p w:rsidR="00EF38E3" w:rsidRDefault="00EF38E3" w:rsidP="00EF38E3">
      <w:pPr>
        <w:pStyle w:val="Default"/>
        <w:spacing w:line="360" w:lineRule="auto"/>
        <w:jc w:val="both"/>
      </w:pPr>
      <w:r>
        <w:t xml:space="preserve">The mean value of Hb concentration was slightly increased in all treated groups after treatment </w:t>
      </w:r>
      <w:r w:rsidR="004E2054">
        <w:t xml:space="preserve">with </w:t>
      </w:r>
      <w:r>
        <w:t>neem extracts. The highest Hb concentration (11.2g/dl) was observed in T</w:t>
      </w:r>
      <w:r w:rsidRPr="00317953">
        <w:rPr>
          <w:vertAlign w:val="subscript"/>
        </w:rPr>
        <w:t>4</w:t>
      </w:r>
      <w:r>
        <w:t xml:space="preserve"> group than any other treated groups but had no significance (</w:t>
      </w:r>
      <w:r>
        <w:rPr>
          <w:i/>
        </w:rPr>
        <w:t>p</w:t>
      </w:r>
      <w:r>
        <w:t>≥0.05) difference between control and these groups. There was significant increase of Hb between control and T</w:t>
      </w:r>
      <w:r w:rsidRPr="00317953">
        <w:rPr>
          <w:vertAlign w:val="subscript"/>
        </w:rPr>
        <w:t>3</w:t>
      </w:r>
      <w:r w:rsidR="009D5188">
        <w:t xml:space="preserve"> group (Table 8</w:t>
      </w:r>
      <w:r>
        <w:t xml:space="preserve">).  </w:t>
      </w:r>
    </w:p>
    <w:p w:rsidR="00EF38E3" w:rsidRDefault="00EF38E3" w:rsidP="00EF38E3">
      <w:pPr>
        <w:pStyle w:val="Default"/>
        <w:spacing w:line="360" w:lineRule="auto"/>
        <w:jc w:val="both"/>
      </w:pPr>
    </w:p>
    <w:p w:rsidR="00EF38E3" w:rsidRDefault="00674728" w:rsidP="00EF38E3">
      <w:pPr>
        <w:tabs>
          <w:tab w:val="left" w:pos="227"/>
        </w:tabs>
        <w:spacing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4.3.4 </w:t>
      </w:r>
      <w:r w:rsidR="00EF38E3" w:rsidRPr="00300719">
        <w:rPr>
          <w:rFonts w:ascii="Times New Roman" w:hAnsi="Times New Roman" w:cs="Times New Roman"/>
          <w:b/>
          <w:bCs/>
          <w:sz w:val="24"/>
          <w:szCs w:val="24"/>
        </w:rPr>
        <w:t>Total Erythrocyte Count (TEC)</w:t>
      </w:r>
    </w:p>
    <w:p w:rsidR="00EF38E3" w:rsidRPr="00990ECB" w:rsidRDefault="00EF38E3" w:rsidP="00EF38E3">
      <w:pPr>
        <w:tabs>
          <w:tab w:val="left" w:pos="227"/>
        </w:tabs>
        <w:spacing w:line="360" w:lineRule="auto"/>
        <w:jc w:val="both"/>
        <w:rPr>
          <w:rFonts w:ascii="Times New Roman" w:hAnsi="Times New Roman" w:cs="Times New Roman"/>
          <w:bCs/>
          <w:sz w:val="24"/>
          <w:szCs w:val="24"/>
        </w:rPr>
      </w:pPr>
      <w:r>
        <w:rPr>
          <w:rFonts w:ascii="Times New Roman" w:hAnsi="Times New Roman" w:cs="Times New Roman"/>
          <w:bCs/>
          <w:sz w:val="24"/>
          <w:szCs w:val="24"/>
        </w:rPr>
        <w:t>The mean value of TEC was slightly increased in all groups at post treatment period other than control (T</w:t>
      </w:r>
      <w:r>
        <w:rPr>
          <w:rFonts w:ascii="Times New Roman" w:hAnsi="Times New Roman" w:cs="Times New Roman"/>
          <w:bCs/>
          <w:sz w:val="24"/>
          <w:szCs w:val="24"/>
          <w:vertAlign w:val="subscript"/>
        </w:rPr>
        <w:t>0</w:t>
      </w:r>
      <w:r>
        <w:rPr>
          <w:rFonts w:ascii="Times New Roman" w:hAnsi="Times New Roman" w:cs="Times New Roman"/>
          <w:bCs/>
          <w:sz w:val="24"/>
          <w:szCs w:val="24"/>
        </w:rPr>
        <w:t>) group.</w:t>
      </w:r>
      <w:r w:rsidRPr="00317953">
        <w:rPr>
          <w:rFonts w:ascii="Times New Roman" w:hAnsi="Times New Roman" w:cs="Times New Roman"/>
          <w:bCs/>
          <w:sz w:val="24"/>
          <w:szCs w:val="24"/>
        </w:rPr>
        <w:t xml:space="preserve"> </w:t>
      </w:r>
      <w:r>
        <w:rPr>
          <w:rFonts w:ascii="Times New Roman" w:hAnsi="Times New Roman" w:cs="Times New Roman"/>
          <w:bCs/>
          <w:sz w:val="24"/>
          <w:szCs w:val="24"/>
        </w:rPr>
        <w:t>There was significant</w:t>
      </w:r>
      <w:r w:rsidRPr="00821C71">
        <w:rPr>
          <w:rFonts w:ascii="Times New Roman" w:hAnsi="Times New Roman" w:cs="Times New Roman"/>
          <w:bCs/>
          <w:sz w:val="24"/>
          <w:szCs w:val="24"/>
        </w:rPr>
        <w:t xml:space="preserve"> (</w:t>
      </w:r>
      <w:r w:rsidRPr="00617E28">
        <w:rPr>
          <w:rFonts w:ascii="Times New Roman" w:hAnsi="Times New Roman" w:cs="Times New Roman"/>
          <w:bCs/>
          <w:i/>
          <w:sz w:val="24"/>
          <w:szCs w:val="24"/>
        </w:rPr>
        <w:t>p</w:t>
      </w:r>
      <w:r>
        <w:rPr>
          <w:rFonts w:ascii="Times New Roman" w:hAnsi="Times New Roman" w:cs="Times New Roman"/>
          <w:bCs/>
          <w:sz w:val="24"/>
          <w:szCs w:val="24"/>
        </w:rPr>
        <w:t>≤</w:t>
      </w:r>
      <w:r w:rsidRPr="00821C71">
        <w:rPr>
          <w:rFonts w:ascii="Times New Roman" w:hAnsi="Times New Roman" w:cs="Times New Roman"/>
          <w:bCs/>
          <w:sz w:val="24"/>
          <w:szCs w:val="24"/>
        </w:rPr>
        <w:t xml:space="preserve">0.05) increased of </w:t>
      </w:r>
      <w:r>
        <w:rPr>
          <w:rFonts w:ascii="Times New Roman" w:hAnsi="Times New Roman" w:cs="Times New Roman"/>
          <w:bCs/>
          <w:sz w:val="24"/>
          <w:szCs w:val="24"/>
        </w:rPr>
        <w:t>total erythrocyte count in between control and T</w:t>
      </w:r>
      <w:r w:rsidRPr="00317953">
        <w:rPr>
          <w:rFonts w:ascii="Times New Roman" w:hAnsi="Times New Roman" w:cs="Times New Roman"/>
          <w:bCs/>
          <w:sz w:val="24"/>
          <w:szCs w:val="24"/>
          <w:vertAlign w:val="subscript"/>
        </w:rPr>
        <w:t>7</w:t>
      </w:r>
      <w:r>
        <w:rPr>
          <w:rFonts w:ascii="Times New Roman" w:hAnsi="Times New Roman" w:cs="Times New Roman"/>
          <w:bCs/>
          <w:sz w:val="24"/>
          <w:szCs w:val="24"/>
        </w:rPr>
        <w:t xml:space="preserve"> group after treatment </w:t>
      </w:r>
      <w:r>
        <w:rPr>
          <w:rFonts w:ascii="Times New Roman" w:hAnsi="Times New Roman" w:cs="Times New Roman"/>
          <w:sz w:val="24"/>
          <w:szCs w:val="24"/>
        </w:rPr>
        <w:t>(Tab</w:t>
      </w:r>
      <w:r w:rsidR="009D5188">
        <w:rPr>
          <w:rFonts w:ascii="Times New Roman" w:hAnsi="Times New Roman" w:cs="Times New Roman"/>
          <w:sz w:val="24"/>
          <w:szCs w:val="24"/>
        </w:rPr>
        <w:t>le 8</w:t>
      </w:r>
      <w:r>
        <w:rPr>
          <w:rFonts w:ascii="Times New Roman" w:hAnsi="Times New Roman" w:cs="Times New Roman"/>
          <w:sz w:val="24"/>
          <w:szCs w:val="24"/>
        </w:rPr>
        <w:t>)</w:t>
      </w:r>
      <w:r>
        <w:rPr>
          <w:rFonts w:ascii="Times New Roman" w:hAnsi="Times New Roman" w:cs="Times New Roman"/>
          <w:bCs/>
          <w:sz w:val="24"/>
          <w:szCs w:val="24"/>
        </w:rPr>
        <w:t>.</w:t>
      </w:r>
    </w:p>
    <w:p w:rsidR="00347044" w:rsidRDefault="00347044" w:rsidP="00EF38E3">
      <w:pPr>
        <w:tabs>
          <w:tab w:val="left" w:pos="227"/>
        </w:tabs>
        <w:spacing w:line="360" w:lineRule="auto"/>
        <w:jc w:val="both"/>
        <w:rPr>
          <w:rFonts w:ascii="Times New Roman" w:hAnsi="Times New Roman" w:cs="Times New Roman"/>
          <w:b/>
          <w:bCs/>
          <w:sz w:val="24"/>
          <w:szCs w:val="24"/>
        </w:rPr>
      </w:pPr>
    </w:p>
    <w:p w:rsidR="00347044" w:rsidRDefault="00347044" w:rsidP="00EF38E3">
      <w:pPr>
        <w:tabs>
          <w:tab w:val="left" w:pos="227"/>
        </w:tabs>
        <w:spacing w:line="360" w:lineRule="auto"/>
        <w:jc w:val="both"/>
        <w:rPr>
          <w:rFonts w:ascii="Times New Roman" w:hAnsi="Times New Roman" w:cs="Times New Roman"/>
          <w:b/>
          <w:bCs/>
          <w:sz w:val="24"/>
          <w:szCs w:val="24"/>
        </w:rPr>
      </w:pPr>
    </w:p>
    <w:p w:rsidR="00347044" w:rsidRDefault="00347044" w:rsidP="00EF38E3">
      <w:pPr>
        <w:tabs>
          <w:tab w:val="left" w:pos="227"/>
        </w:tabs>
        <w:spacing w:line="360" w:lineRule="auto"/>
        <w:jc w:val="both"/>
        <w:rPr>
          <w:rFonts w:ascii="Times New Roman" w:hAnsi="Times New Roman" w:cs="Times New Roman"/>
          <w:b/>
          <w:bCs/>
          <w:sz w:val="24"/>
          <w:szCs w:val="24"/>
        </w:rPr>
      </w:pPr>
    </w:p>
    <w:p w:rsidR="00347044" w:rsidRDefault="00347044" w:rsidP="00EF38E3">
      <w:pPr>
        <w:tabs>
          <w:tab w:val="left" w:pos="227"/>
        </w:tabs>
        <w:spacing w:line="360" w:lineRule="auto"/>
        <w:jc w:val="both"/>
        <w:rPr>
          <w:rFonts w:ascii="Times New Roman" w:hAnsi="Times New Roman" w:cs="Times New Roman"/>
          <w:b/>
          <w:bCs/>
          <w:sz w:val="24"/>
          <w:szCs w:val="24"/>
        </w:rPr>
      </w:pPr>
    </w:p>
    <w:p w:rsidR="00EF38E3" w:rsidRDefault="00674728" w:rsidP="00EF38E3">
      <w:pPr>
        <w:tabs>
          <w:tab w:val="left" w:pos="227"/>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4.3.5 </w:t>
      </w:r>
      <w:r w:rsidR="00EF38E3" w:rsidRPr="005032BB">
        <w:rPr>
          <w:rFonts w:ascii="Times New Roman" w:hAnsi="Times New Roman" w:cs="Times New Roman"/>
          <w:b/>
          <w:bCs/>
          <w:sz w:val="24"/>
          <w:szCs w:val="24"/>
        </w:rPr>
        <w:t>Effe</w:t>
      </w:r>
      <w:r w:rsidR="00EF38E3">
        <w:rPr>
          <w:rFonts w:ascii="Times New Roman" w:hAnsi="Times New Roman" w:cs="Times New Roman"/>
          <w:b/>
          <w:bCs/>
          <w:sz w:val="24"/>
          <w:szCs w:val="24"/>
        </w:rPr>
        <w:t>cts of neem leaf e</w:t>
      </w:r>
      <w:r w:rsidR="00EF38E3" w:rsidRPr="005032BB">
        <w:rPr>
          <w:rFonts w:ascii="Times New Roman" w:hAnsi="Times New Roman" w:cs="Times New Roman"/>
          <w:b/>
          <w:bCs/>
          <w:sz w:val="24"/>
          <w:szCs w:val="24"/>
        </w:rPr>
        <w:t>xtracts on leucocytes</w:t>
      </w:r>
    </w:p>
    <w:p w:rsidR="00EF38E3" w:rsidRPr="00633ECC" w:rsidRDefault="00EF38E3" w:rsidP="00EF38E3">
      <w:pPr>
        <w:spacing w:after="0" w:line="360" w:lineRule="auto"/>
        <w:jc w:val="both"/>
        <w:rPr>
          <w:rFonts w:ascii="Times New Roman" w:hAnsi="Times New Roman" w:cs="Times New Roman"/>
          <w:sz w:val="24"/>
          <w:szCs w:val="24"/>
        </w:rPr>
      </w:pPr>
      <w:r w:rsidRPr="00633ECC">
        <w:rPr>
          <w:rFonts w:ascii="Times New Roman" w:hAnsi="Times New Roman" w:cs="Times New Roman"/>
          <w:sz w:val="24"/>
          <w:szCs w:val="24"/>
        </w:rPr>
        <w:t>The mean values of lymphocyte (%)</w:t>
      </w:r>
      <w:r>
        <w:rPr>
          <w:rFonts w:ascii="Times New Roman" w:hAnsi="Times New Roman" w:cs="Times New Roman"/>
          <w:sz w:val="24"/>
          <w:szCs w:val="24"/>
        </w:rPr>
        <w:t xml:space="preserve"> and eosinophil (%)</w:t>
      </w:r>
      <w:r w:rsidRPr="00633ECC">
        <w:rPr>
          <w:rFonts w:ascii="Times New Roman" w:hAnsi="Times New Roman" w:cs="Times New Roman"/>
          <w:sz w:val="24"/>
          <w:szCs w:val="24"/>
        </w:rPr>
        <w:t xml:space="preserve"> were varied insignificantly (</w:t>
      </w:r>
      <w:r w:rsidRPr="00633ECC">
        <w:rPr>
          <w:rFonts w:ascii="Times New Roman" w:hAnsi="Times New Roman" w:cs="Times New Roman"/>
          <w:i/>
          <w:iCs/>
          <w:sz w:val="24"/>
          <w:szCs w:val="24"/>
        </w:rPr>
        <w:t>p</w:t>
      </w:r>
      <w:r w:rsidRPr="00633ECC">
        <w:rPr>
          <w:rFonts w:ascii="Times New Roman" w:hAnsi="Times New Roman" w:cs="Times New Roman"/>
          <w:sz w:val="24"/>
          <w:szCs w:val="24"/>
        </w:rPr>
        <w:t xml:space="preserve"> ≥0.05)</w:t>
      </w:r>
      <w:r>
        <w:rPr>
          <w:rFonts w:ascii="Times New Roman" w:hAnsi="Times New Roman" w:cs="Times New Roman"/>
          <w:sz w:val="24"/>
          <w:szCs w:val="24"/>
        </w:rPr>
        <w:t xml:space="preserve"> at post treatment period</w:t>
      </w:r>
      <w:r w:rsidRPr="00633ECC">
        <w:rPr>
          <w:rFonts w:ascii="Times New Roman" w:hAnsi="Times New Roman" w:cs="Times New Roman"/>
          <w:sz w:val="24"/>
          <w:szCs w:val="24"/>
        </w:rPr>
        <w:t xml:space="preserve"> </w:t>
      </w:r>
      <w:r>
        <w:rPr>
          <w:rFonts w:ascii="Times New Roman" w:hAnsi="Times New Roman" w:cs="Times New Roman"/>
          <w:sz w:val="24"/>
          <w:szCs w:val="24"/>
        </w:rPr>
        <w:t>between control and treated group T</w:t>
      </w:r>
      <w:r>
        <w:rPr>
          <w:rFonts w:ascii="Times New Roman" w:hAnsi="Times New Roman" w:cs="Times New Roman"/>
          <w:sz w:val="24"/>
          <w:szCs w:val="24"/>
          <w:vertAlign w:val="subscript"/>
        </w:rPr>
        <w:t>1</w:t>
      </w:r>
      <w:r>
        <w:rPr>
          <w:rFonts w:ascii="Times New Roman" w:hAnsi="Times New Roman" w:cs="Times New Roman"/>
          <w:sz w:val="24"/>
          <w:szCs w:val="24"/>
        </w:rPr>
        <w:t>, T</w:t>
      </w:r>
      <w:r>
        <w:rPr>
          <w:rFonts w:ascii="Times New Roman" w:hAnsi="Times New Roman" w:cs="Times New Roman"/>
          <w:sz w:val="24"/>
          <w:szCs w:val="24"/>
          <w:vertAlign w:val="subscript"/>
        </w:rPr>
        <w:t>2</w:t>
      </w:r>
      <w:r>
        <w:rPr>
          <w:rFonts w:ascii="Times New Roman" w:hAnsi="Times New Roman" w:cs="Times New Roman"/>
          <w:sz w:val="24"/>
          <w:szCs w:val="24"/>
        </w:rPr>
        <w:t>, T</w:t>
      </w:r>
      <w:r>
        <w:rPr>
          <w:rFonts w:ascii="Times New Roman" w:hAnsi="Times New Roman" w:cs="Times New Roman"/>
          <w:sz w:val="24"/>
          <w:szCs w:val="24"/>
          <w:vertAlign w:val="subscript"/>
        </w:rPr>
        <w:t>3</w:t>
      </w:r>
      <w:r>
        <w:rPr>
          <w:rFonts w:ascii="Times New Roman" w:hAnsi="Times New Roman" w:cs="Times New Roman"/>
          <w:sz w:val="24"/>
          <w:szCs w:val="24"/>
        </w:rPr>
        <w:t>, T</w:t>
      </w:r>
      <w:r>
        <w:rPr>
          <w:rFonts w:ascii="Times New Roman" w:hAnsi="Times New Roman" w:cs="Times New Roman"/>
          <w:sz w:val="24"/>
          <w:szCs w:val="24"/>
          <w:vertAlign w:val="subscript"/>
        </w:rPr>
        <w:t>4</w:t>
      </w:r>
      <w:r>
        <w:rPr>
          <w:rFonts w:ascii="Times New Roman" w:hAnsi="Times New Roman" w:cs="Times New Roman"/>
          <w:sz w:val="24"/>
          <w:szCs w:val="24"/>
        </w:rPr>
        <w:t>, T</w:t>
      </w:r>
      <w:r>
        <w:rPr>
          <w:rFonts w:ascii="Times New Roman" w:hAnsi="Times New Roman" w:cs="Times New Roman"/>
          <w:sz w:val="24"/>
          <w:szCs w:val="24"/>
          <w:vertAlign w:val="subscript"/>
        </w:rPr>
        <w:t>5</w:t>
      </w:r>
      <w:r>
        <w:rPr>
          <w:rFonts w:ascii="Times New Roman" w:hAnsi="Times New Roman" w:cs="Times New Roman"/>
          <w:sz w:val="24"/>
          <w:szCs w:val="24"/>
        </w:rPr>
        <w:t>, T</w:t>
      </w:r>
      <w:r>
        <w:rPr>
          <w:rFonts w:ascii="Times New Roman" w:hAnsi="Times New Roman" w:cs="Times New Roman"/>
          <w:sz w:val="24"/>
          <w:szCs w:val="24"/>
          <w:vertAlign w:val="subscript"/>
        </w:rPr>
        <w:t>6</w:t>
      </w:r>
      <w:r>
        <w:rPr>
          <w:rFonts w:ascii="Times New Roman" w:hAnsi="Times New Roman" w:cs="Times New Roman"/>
          <w:sz w:val="24"/>
          <w:szCs w:val="24"/>
        </w:rPr>
        <w:t xml:space="preserve"> and T</w:t>
      </w:r>
      <w:r>
        <w:rPr>
          <w:rFonts w:ascii="Times New Roman" w:hAnsi="Times New Roman" w:cs="Times New Roman"/>
          <w:sz w:val="24"/>
          <w:szCs w:val="24"/>
          <w:vertAlign w:val="subscript"/>
        </w:rPr>
        <w:t>7</w:t>
      </w:r>
      <w:r>
        <w:rPr>
          <w:rFonts w:ascii="Times New Roman" w:hAnsi="Times New Roman" w:cs="Times New Roman"/>
          <w:sz w:val="24"/>
          <w:szCs w:val="24"/>
        </w:rPr>
        <w:t xml:space="preserve"> individually.</w:t>
      </w:r>
    </w:p>
    <w:p w:rsidR="00EF38E3" w:rsidRDefault="00EF38E3" w:rsidP="00EF38E3">
      <w:pPr>
        <w:pStyle w:val="Default"/>
        <w:spacing w:line="360" w:lineRule="auto"/>
        <w:jc w:val="both"/>
      </w:pPr>
      <w:r>
        <w:rPr>
          <w:bCs/>
        </w:rPr>
        <w:t xml:space="preserve">In the present study </w:t>
      </w:r>
      <w:r>
        <w:t>t</w:t>
      </w:r>
      <w:r w:rsidRPr="00AD61FD">
        <w:t xml:space="preserve">he </w:t>
      </w:r>
      <w:r>
        <w:t>average value of heterophil (%) were fluctuated in all treated group at post treatment period. Significant</w:t>
      </w:r>
      <w:r w:rsidRPr="00AD61FD">
        <w:t xml:space="preserve"> (</w:t>
      </w:r>
      <w:r w:rsidRPr="00AD61FD">
        <w:rPr>
          <w:i/>
          <w:iCs/>
        </w:rPr>
        <w:t xml:space="preserve">p </w:t>
      </w:r>
      <w:r>
        <w:t>≤</w:t>
      </w:r>
      <w:r w:rsidRPr="00AD61FD">
        <w:t xml:space="preserve">0.05) </w:t>
      </w:r>
      <w:r>
        <w:t>alteration was found between control and T</w:t>
      </w:r>
      <w:r>
        <w:rPr>
          <w:vertAlign w:val="subscript"/>
        </w:rPr>
        <w:t>5</w:t>
      </w:r>
      <w:r>
        <w:t xml:space="preserve"> group at post treatment period. Basophil (%) of T</w:t>
      </w:r>
      <w:r>
        <w:rPr>
          <w:vertAlign w:val="subscript"/>
        </w:rPr>
        <w:t>7</w:t>
      </w:r>
      <w:r>
        <w:t xml:space="preserve"> group significantly (</w:t>
      </w:r>
      <w:r w:rsidRPr="00AD61FD">
        <w:rPr>
          <w:i/>
          <w:iCs/>
        </w:rPr>
        <w:t xml:space="preserve">p </w:t>
      </w:r>
      <w:r>
        <w:t>≤</w:t>
      </w:r>
      <w:r w:rsidRPr="00AD61FD">
        <w:t>0.05</w:t>
      </w:r>
      <w:r>
        <w:t>) differs at post treatment period between control and T</w:t>
      </w:r>
      <w:r>
        <w:rPr>
          <w:vertAlign w:val="subscript"/>
        </w:rPr>
        <w:t>7</w:t>
      </w:r>
      <w:r>
        <w:t xml:space="preserve"> group. At post treat</w:t>
      </w:r>
      <w:r w:rsidR="002C42FA">
        <w:t>ment period monocyte (%) count</w:t>
      </w:r>
      <w:r>
        <w:t xml:space="preserve"> was</w:t>
      </w:r>
      <w:r w:rsidRPr="00AD61FD">
        <w:t xml:space="preserve"> significantly (</w:t>
      </w:r>
      <w:r w:rsidRPr="00AD61FD">
        <w:rPr>
          <w:i/>
          <w:iCs/>
        </w:rPr>
        <w:t xml:space="preserve">p </w:t>
      </w:r>
      <w:r>
        <w:t>≤0.05</w:t>
      </w:r>
      <w:r w:rsidRPr="00AD61FD">
        <w:t>)</w:t>
      </w:r>
      <w:r>
        <w:t xml:space="preserve"> changed between control and T</w:t>
      </w:r>
      <w:r>
        <w:rPr>
          <w:vertAlign w:val="subscript"/>
        </w:rPr>
        <w:t>1</w:t>
      </w:r>
      <w:r>
        <w:t>, T</w:t>
      </w:r>
      <w:r>
        <w:rPr>
          <w:vertAlign w:val="subscript"/>
        </w:rPr>
        <w:t>3</w:t>
      </w:r>
      <w:r>
        <w:t xml:space="preserve"> group respectively.</w:t>
      </w:r>
      <w:r w:rsidRPr="00AD61FD">
        <w:t xml:space="preserve"> </w:t>
      </w:r>
    </w:p>
    <w:p w:rsidR="00451C2D" w:rsidRPr="00451C2D" w:rsidRDefault="00451C2D" w:rsidP="00451C2D"/>
    <w:p w:rsidR="00451C2D" w:rsidRDefault="00451C2D" w:rsidP="00451C2D"/>
    <w:p w:rsidR="00451C2D" w:rsidRDefault="00451C2D" w:rsidP="00451C2D"/>
    <w:p w:rsidR="00451C2D" w:rsidRDefault="00451C2D" w:rsidP="00451C2D"/>
    <w:p w:rsidR="00451C2D" w:rsidRDefault="00451C2D" w:rsidP="00451C2D"/>
    <w:p w:rsidR="00451C2D" w:rsidRDefault="00451C2D" w:rsidP="00451C2D"/>
    <w:p w:rsidR="00451C2D" w:rsidRDefault="00451C2D" w:rsidP="00451C2D"/>
    <w:p w:rsidR="00451C2D" w:rsidRDefault="00451C2D" w:rsidP="00451C2D"/>
    <w:p w:rsidR="00451C2D" w:rsidRDefault="00451C2D" w:rsidP="00451C2D"/>
    <w:p w:rsidR="00451C2D" w:rsidRDefault="00451C2D" w:rsidP="00451C2D"/>
    <w:p w:rsidR="00451C2D" w:rsidRDefault="00451C2D" w:rsidP="00451C2D"/>
    <w:p w:rsidR="00451C2D" w:rsidRDefault="00451C2D" w:rsidP="00451C2D"/>
    <w:p w:rsidR="00451C2D" w:rsidRDefault="00451C2D" w:rsidP="00451C2D"/>
    <w:p w:rsidR="00451C2D" w:rsidRDefault="00451C2D" w:rsidP="00451C2D"/>
    <w:p w:rsidR="00451C2D" w:rsidRDefault="00451C2D" w:rsidP="00451C2D"/>
    <w:p w:rsidR="00931AE9" w:rsidRDefault="00931AE9" w:rsidP="00451C2D">
      <w:pPr>
        <w:sectPr w:rsidR="00931AE9" w:rsidSect="007936C7">
          <w:pgSz w:w="11907" w:h="16839" w:code="9"/>
          <w:pgMar w:top="1440" w:right="1008" w:bottom="1440" w:left="2448" w:header="720" w:footer="720" w:gutter="0"/>
          <w:cols w:space="720"/>
          <w:docGrid w:linePitch="360"/>
        </w:sectPr>
      </w:pPr>
    </w:p>
    <w:p w:rsidR="00991E1E" w:rsidRDefault="007A22DA" w:rsidP="009D227D">
      <w:pPr>
        <w:pStyle w:val="Caption"/>
        <w:keepNext/>
        <w:spacing w:after="0" w:line="360" w:lineRule="auto"/>
        <w:rPr>
          <w:rFonts w:ascii="Times New Roman" w:hAnsi="Times New Roman"/>
          <w:color w:val="auto"/>
          <w:sz w:val="24"/>
          <w:szCs w:val="24"/>
        </w:rPr>
      </w:pPr>
      <w:r>
        <w:rPr>
          <w:rFonts w:ascii="Times New Roman" w:hAnsi="Times New Roman"/>
          <w:color w:val="auto"/>
          <w:sz w:val="24"/>
          <w:szCs w:val="24"/>
        </w:rPr>
        <w:lastRenderedPageBreak/>
        <w:t xml:space="preserve">      Table 8</w:t>
      </w:r>
      <w:r w:rsidR="009D227D" w:rsidRPr="009D227D">
        <w:rPr>
          <w:rFonts w:ascii="Times New Roman" w:hAnsi="Times New Roman"/>
          <w:color w:val="auto"/>
          <w:sz w:val="24"/>
          <w:szCs w:val="24"/>
        </w:rPr>
        <w:t>: Effects of nee</w:t>
      </w:r>
      <w:r w:rsidR="00031339">
        <w:rPr>
          <w:rFonts w:ascii="Times New Roman" w:hAnsi="Times New Roman"/>
          <w:color w:val="auto"/>
          <w:sz w:val="24"/>
          <w:szCs w:val="24"/>
        </w:rPr>
        <w:t>m leaf extract on selected hematological parameters</w:t>
      </w:r>
    </w:p>
    <w:tbl>
      <w:tblPr>
        <w:tblStyle w:val="TableGrid"/>
        <w:tblW w:w="0" w:type="auto"/>
        <w:tblInd w:w="497" w:type="dxa"/>
        <w:tblLook w:val="04A0"/>
      </w:tblPr>
      <w:tblGrid>
        <w:gridCol w:w="2043"/>
        <w:gridCol w:w="1243"/>
        <w:gridCol w:w="1243"/>
        <w:gridCol w:w="1245"/>
        <w:gridCol w:w="1245"/>
        <w:gridCol w:w="1245"/>
        <w:gridCol w:w="1245"/>
        <w:gridCol w:w="1245"/>
        <w:gridCol w:w="1245"/>
      </w:tblGrid>
      <w:tr w:rsidR="00EF38E3" w:rsidRPr="00D81B75" w:rsidTr="00EF38E3">
        <w:tc>
          <w:tcPr>
            <w:tcW w:w="2043" w:type="dxa"/>
            <w:vMerge w:val="restart"/>
          </w:tcPr>
          <w:p w:rsidR="00EF38E3" w:rsidRPr="00D81B75" w:rsidRDefault="00EF38E3" w:rsidP="00EF38E3">
            <w:pPr>
              <w:jc w:val="center"/>
              <w:rPr>
                <w:rFonts w:ascii="Times New Roman" w:hAnsi="Times New Roman" w:cs="Times New Roman"/>
                <w:b/>
                <w:sz w:val="20"/>
                <w:szCs w:val="20"/>
              </w:rPr>
            </w:pPr>
            <w:r w:rsidRPr="00D81B75">
              <w:rPr>
                <w:rFonts w:ascii="Times New Roman" w:hAnsi="Times New Roman" w:cs="Times New Roman"/>
                <w:b/>
                <w:sz w:val="20"/>
                <w:szCs w:val="20"/>
              </w:rPr>
              <w:t>Para-meters</w:t>
            </w:r>
          </w:p>
        </w:tc>
        <w:tc>
          <w:tcPr>
            <w:tcW w:w="9956" w:type="dxa"/>
            <w:gridSpan w:val="8"/>
          </w:tcPr>
          <w:p w:rsidR="00EF38E3" w:rsidRPr="00D81B75" w:rsidRDefault="00EF38E3" w:rsidP="00EF38E3">
            <w:pPr>
              <w:jc w:val="center"/>
              <w:rPr>
                <w:rFonts w:ascii="Times New Roman" w:hAnsi="Times New Roman" w:cs="Times New Roman"/>
                <w:b/>
                <w:sz w:val="20"/>
                <w:szCs w:val="20"/>
              </w:rPr>
            </w:pPr>
            <w:r w:rsidRPr="00D81B75">
              <w:rPr>
                <w:rFonts w:ascii="Times New Roman" w:hAnsi="Times New Roman" w:cs="Times New Roman"/>
                <w:b/>
                <w:sz w:val="20"/>
                <w:szCs w:val="20"/>
              </w:rPr>
              <w:t>Treatment groups at 28</w:t>
            </w:r>
            <w:r w:rsidRPr="00D81B75">
              <w:rPr>
                <w:rFonts w:ascii="Times New Roman" w:hAnsi="Times New Roman" w:cs="Times New Roman"/>
                <w:b/>
                <w:sz w:val="20"/>
                <w:szCs w:val="20"/>
                <w:vertAlign w:val="superscript"/>
              </w:rPr>
              <w:t>th</w:t>
            </w:r>
            <w:r w:rsidRPr="00D81B75">
              <w:rPr>
                <w:rFonts w:ascii="Times New Roman" w:hAnsi="Times New Roman" w:cs="Times New Roman"/>
                <w:b/>
                <w:sz w:val="20"/>
                <w:szCs w:val="20"/>
              </w:rPr>
              <w:t xml:space="preserve">  day</w:t>
            </w:r>
            <w:r w:rsidR="00D81B75">
              <w:rPr>
                <w:rFonts w:ascii="Times New Roman" w:hAnsi="Times New Roman" w:cs="Times New Roman"/>
                <w:b/>
                <w:sz w:val="20"/>
                <w:szCs w:val="20"/>
              </w:rPr>
              <w:t xml:space="preserve"> (Mean±SD)</w:t>
            </w:r>
          </w:p>
        </w:tc>
      </w:tr>
      <w:tr w:rsidR="00EF38E3" w:rsidRPr="00D81B75" w:rsidTr="00EF38E3">
        <w:tc>
          <w:tcPr>
            <w:tcW w:w="2043" w:type="dxa"/>
            <w:vMerge/>
          </w:tcPr>
          <w:p w:rsidR="00EF38E3" w:rsidRPr="00D81B75" w:rsidRDefault="00EF38E3" w:rsidP="00EF38E3">
            <w:pPr>
              <w:rPr>
                <w:rFonts w:ascii="Times New Roman" w:hAnsi="Times New Roman" w:cs="Times New Roman"/>
                <w:sz w:val="20"/>
                <w:szCs w:val="20"/>
              </w:rPr>
            </w:pPr>
          </w:p>
        </w:tc>
        <w:tc>
          <w:tcPr>
            <w:tcW w:w="1243" w:type="dxa"/>
            <w:vMerge w:val="restart"/>
          </w:tcPr>
          <w:p w:rsidR="00EF38E3" w:rsidRPr="00D81B75" w:rsidRDefault="00EF38E3" w:rsidP="00EF38E3">
            <w:pPr>
              <w:rPr>
                <w:rFonts w:ascii="Times New Roman" w:hAnsi="Times New Roman" w:cs="Times New Roman"/>
                <w:b/>
                <w:sz w:val="20"/>
                <w:szCs w:val="20"/>
              </w:rPr>
            </w:pPr>
            <w:r w:rsidRPr="00D81B75">
              <w:rPr>
                <w:rFonts w:ascii="Times New Roman" w:hAnsi="Times New Roman" w:cs="Times New Roman"/>
                <w:b/>
                <w:sz w:val="20"/>
                <w:szCs w:val="20"/>
              </w:rPr>
              <w:t xml:space="preserve">Control </w:t>
            </w:r>
          </w:p>
          <w:p w:rsidR="00EF38E3" w:rsidRPr="00D81B75" w:rsidRDefault="00EF38E3" w:rsidP="00EF38E3">
            <w:pPr>
              <w:rPr>
                <w:rFonts w:ascii="Times New Roman" w:hAnsi="Times New Roman" w:cs="Times New Roman"/>
                <w:b/>
                <w:sz w:val="20"/>
                <w:szCs w:val="20"/>
                <w:vertAlign w:val="subscript"/>
              </w:rPr>
            </w:pPr>
            <w:r w:rsidRPr="00D81B75">
              <w:rPr>
                <w:rFonts w:ascii="Times New Roman" w:hAnsi="Times New Roman" w:cs="Times New Roman"/>
                <w:b/>
                <w:sz w:val="20"/>
                <w:szCs w:val="20"/>
              </w:rPr>
              <w:t>(T</w:t>
            </w:r>
            <w:r w:rsidRPr="00D81B75">
              <w:rPr>
                <w:rFonts w:ascii="Times New Roman" w:hAnsi="Times New Roman" w:cs="Times New Roman"/>
                <w:b/>
                <w:sz w:val="20"/>
                <w:szCs w:val="20"/>
                <w:vertAlign w:val="subscript"/>
              </w:rPr>
              <w:t>0</w:t>
            </w:r>
            <w:r w:rsidRPr="00D81B75">
              <w:rPr>
                <w:rFonts w:ascii="Times New Roman" w:hAnsi="Times New Roman" w:cs="Times New Roman"/>
                <w:b/>
                <w:sz w:val="20"/>
                <w:szCs w:val="20"/>
              </w:rPr>
              <w:t>)</w:t>
            </w:r>
          </w:p>
          <w:p w:rsidR="00EF38E3" w:rsidRPr="00D81B75" w:rsidRDefault="00EF38E3" w:rsidP="00EF38E3">
            <w:pPr>
              <w:rPr>
                <w:rFonts w:ascii="Times New Roman" w:hAnsi="Times New Roman" w:cs="Times New Roman"/>
                <w:b/>
                <w:sz w:val="20"/>
                <w:szCs w:val="20"/>
                <w:vertAlign w:val="subscript"/>
              </w:rPr>
            </w:pPr>
          </w:p>
        </w:tc>
        <w:tc>
          <w:tcPr>
            <w:tcW w:w="4978" w:type="dxa"/>
            <w:gridSpan w:val="4"/>
          </w:tcPr>
          <w:p w:rsidR="00EF38E3" w:rsidRPr="00D81B75" w:rsidRDefault="00EF38E3" w:rsidP="00EF38E3">
            <w:pPr>
              <w:jc w:val="center"/>
              <w:rPr>
                <w:rFonts w:ascii="Times New Roman" w:hAnsi="Times New Roman" w:cs="Times New Roman"/>
                <w:sz w:val="20"/>
                <w:szCs w:val="20"/>
              </w:rPr>
            </w:pPr>
            <w:r w:rsidRPr="00D81B75">
              <w:rPr>
                <w:rFonts w:ascii="Times New Roman" w:hAnsi="Times New Roman" w:cs="Times New Roman"/>
                <w:b/>
                <w:sz w:val="20"/>
                <w:szCs w:val="20"/>
              </w:rPr>
              <w:t>Ethanolic extract</w:t>
            </w:r>
          </w:p>
        </w:tc>
        <w:tc>
          <w:tcPr>
            <w:tcW w:w="3735" w:type="dxa"/>
            <w:gridSpan w:val="3"/>
          </w:tcPr>
          <w:p w:rsidR="00EF38E3" w:rsidRPr="00D81B75" w:rsidRDefault="00EF38E3" w:rsidP="00EF38E3">
            <w:pPr>
              <w:jc w:val="center"/>
              <w:rPr>
                <w:rFonts w:ascii="Times New Roman" w:hAnsi="Times New Roman" w:cs="Times New Roman"/>
                <w:sz w:val="20"/>
                <w:szCs w:val="20"/>
              </w:rPr>
            </w:pPr>
            <w:r w:rsidRPr="00D81B75">
              <w:rPr>
                <w:rFonts w:ascii="Times New Roman" w:hAnsi="Times New Roman" w:cs="Times New Roman"/>
                <w:b/>
                <w:sz w:val="20"/>
                <w:szCs w:val="20"/>
              </w:rPr>
              <w:t>Aqu</w:t>
            </w:r>
            <w:r w:rsidR="00705F61">
              <w:rPr>
                <w:rFonts w:ascii="Times New Roman" w:hAnsi="Times New Roman" w:cs="Times New Roman"/>
                <w:b/>
                <w:sz w:val="20"/>
                <w:szCs w:val="20"/>
              </w:rPr>
              <w:t>e</w:t>
            </w:r>
            <w:r w:rsidRPr="00D81B75">
              <w:rPr>
                <w:rFonts w:ascii="Times New Roman" w:hAnsi="Times New Roman" w:cs="Times New Roman"/>
                <w:b/>
                <w:sz w:val="20"/>
                <w:szCs w:val="20"/>
              </w:rPr>
              <w:t>ous extract</w:t>
            </w:r>
          </w:p>
        </w:tc>
      </w:tr>
      <w:tr w:rsidR="00EF38E3" w:rsidRPr="00D81B75" w:rsidTr="00EF38E3">
        <w:tc>
          <w:tcPr>
            <w:tcW w:w="2043" w:type="dxa"/>
            <w:vMerge/>
          </w:tcPr>
          <w:p w:rsidR="00EF38E3" w:rsidRPr="00D81B75" w:rsidRDefault="00EF38E3" w:rsidP="00EF38E3">
            <w:pPr>
              <w:jc w:val="center"/>
              <w:rPr>
                <w:rFonts w:ascii="Times New Roman" w:hAnsi="Times New Roman" w:cs="Times New Roman"/>
                <w:sz w:val="20"/>
                <w:szCs w:val="20"/>
              </w:rPr>
            </w:pPr>
          </w:p>
        </w:tc>
        <w:tc>
          <w:tcPr>
            <w:tcW w:w="1243" w:type="dxa"/>
            <w:vMerge/>
          </w:tcPr>
          <w:p w:rsidR="00EF38E3" w:rsidRPr="00D81B75" w:rsidRDefault="00EF38E3" w:rsidP="00EF38E3">
            <w:pPr>
              <w:jc w:val="center"/>
              <w:rPr>
                <w:rFonts w:ascii="Times New Roman" w:hAnsi="Times New Roman" w:cs="Times New Roman"/>
                <w:sz w:val="20"/>
                <w:szCs w:val="20"/>
              </w:rPr>
            </w:pPr>
          </w:p>
        </w:tc>
        <w:tc>
          <w:tcPr>
            <w:tcW w:w="1243" w:type="dxa"/>
          </w:tcPr>
          <w:p w:rsidR="00EF38E3" w:rsidRPr="00D81B75" w:rsidRDefault="00EF38E3" w:rsidP="00EF38E3">
            <w:pPr>
              <w:jc w:val="center"/>
              <w:rPr>
                <w:rFonts w:ascii="Times New Roman" w:hAnsi="Times New Roman" w:cs="Times New Roman"/>
                <w:sz w:val="20"/>
                <w:szCs w:val="20"/>
              </w:rPr>
            </w:pPr>
            <w:r w:rsidRPr="00D81B75">
              <w:rPr>
                <w:rFonts w:ascii="Times New Roman" w:hAnsi="Times New Roman" w:cs="Times New Roman"/>
                <w:b/>
                <w:sz w:val="20"/>
                <w:szCs w:val="20"/>
              </w:rPr>
              <w:t>T</w:t>
            </w:r>
            <w:r w:rsidRPr="00D81B75">
              <w:rPr>
                <w:rFonts w:ascii="Times New Roman" w:hAnsi="Times New Roman" w:cs="Times New Roman"/>
                <w:b/>
                <w:sz w:val="20"/>
                <w:szCs w:val="20"/>
                <w:vertAlign w:val="subscript"/>
              </w:rPr>
              <w:t>1</w:t>
            </w:r>
          </w:p>
        </w:tc>
        <w:tc>
          <w:tcPr>
            <w:tcW w:w="1245" w:type="dxa"/>
          </w:tcPr>
          <w:p w:rsidR="00EF38E3" w:rsidRPr="00D81B75" w:rsidRDefault="00EF38E3" w:rsidP="00EF38E3">
            <w:pPr>
              <w:jc w:val="center"/>
              <w:rPr>
                <w:rFonts w:ascii="Times New Roman" w:hAnsi="Times New Roman" w:cs="Times New Roman"/>
                <w:sz w:val="20"/>
                <w:szCs w:val="20"/>
              </w:rPr>
            </w:pPr>
            <w:r w:rsidRPr="00D81B75">
              <w:rPr>
                <w:rFonts w:ascii="Times New Roman" w:hAnsi="Times New Roman" w:cs="Times New Roman"/>
                <w:b/>
                <w:sz w:val="20"/>
                <w:szCs w:val="20"/>
              </w:rPr>
              <w:t>T</w:t>
            </w:r>
            <w:r w:rsidRPr="00D81B75">
              <w:rPr>
                <w:rFonts w:ascii="Times New Roman" w:hAnsi="Times New Roman" w:cs="Times New Roman"/>
                <w:b/>
                <w:sz w:val="20"/>
                <w:szCs w:val="20"/>
                <w:vertAlign w:val="subscript"/>
              </w:rPr>
              <w:t>2</w:t>
            </w:r>
          </w:p>
        </w:tc>
        <w:tc>
          <w:tcPr>
            <w:tcW w:w="1245" w:type="dxa"/>
          </w:tcPr>
          <w:p w:rsidR="00EF38E3" w:rsidRPr="00D81B75" w:rsidRDefault="00EF38E3" w:rsidP="00EF38E3">
            <w:pPr>
              <w:jc w:val="center"/>
              <w:rPr>
                <w:rFonts w:ascii="Times New Roman" w:hAnsi="Times New Roman" w:cs="Times New Roman"/>
                <w:sz w:val="20"/>
                <w:szCs w:val="20"/>
              </w:rPr>
            </w:pPr>
            <w:r w:rsidRPr="00D81B75">
              <w:rPr>
                <w:rFonts w:ascii="Times New Roman" w:hAnsi="Times New Roman" w:cs="Times New Roman"/>
                <w:b/>
                <w:sz w:val="20"/>
                <w:szCs w:val="20"/>
              </w:rPr>
              <w:t>T</w:t>
            </w:r>
            <w:r w:rsidRPr="00D81B75">
              <w:rPr>
                <w:rFonts w:ascii="Times New Roman" w:hAnsi="Times New Roman" w:cs="Times New Roman"/>
                <w:b/>
                <w:sz w:val="20"/>
                <w:szCs w:val="20"/>
                <w:vertAlign w:val="subscript"/>
              </w:rPr>
              <w:t>3</w:t>
            </w:r>
          </w:p>
        </w:tc>
        <w:tc>
          <w:tcPr>
            <w:tcW w:w="1245" w:type="dxa"/>
          </w:tcPr>
          <w:p w:rsidR="00EF38E3" w:rsidRPr="00D81B75" w:rsidRDefault="00EF38E3" w:rsidP="00EF38E3">
            <w:pPr>
              <w:jc w:val="center"/>
              <w:rPr>
                <w:rFonts w:ascii="Times New Roman" w:hAnsi="Times New Roman" w:cs="Times New Roman"/>
                <w:sz w:val="20"/>
                <w:szCs w:val="20"/>
              </w:rPr>
            </w:pPr>
            <w:r w:rsidRPr="00D81B75">
              <w:rPr>
                <w:rFonts w:ascii="Times New Roman" w:hAnsi="Times New Roman" w:cs="Times New Roman"/>
                <w:b/>
                <w:sz w:val="20"/>
                <w:szCs w:val="20"/>
              </w:rPr>
              <w:t>T</w:t>
            </w:r>
            <w:r w:rsidRPr="00D81B75">
              <w:rPr>
                <w:rFonts w:ascii="Times New Roman" w:hAnsi="Times New Roman" w:cs="Times New Roman"/>
                <w:b/>
                <w:sz w:val="20"/>
                <w:szCs w:val="20"/>
                <w:vertAlign w:val="subscript"/>
              </w:rPr>
              <w:t>4</w:t>
            </w:r>
          </w:p>
        </w:tc>
        <w:tc>
          <w:tcPr>
            <w:tcW w:w="1245" w:type="dxa"/>
          </w:tcPr>
          <w:p w:rsidR="00EF38E3" w:rsidRPr="00D81B75" w:rsidRDefault="00EF38E3" w:rsidP="00EF38E3">
            <w:pPr>
              <w:jc w:val="center"/>
              <w:rPr>
                <w:rFonts w:ascii="Times New Roman" w:hAnsi="Times New Roman" w:cs="Times New Roman"/>
                <w:sz w:val="20"/>
                <w:szCs w:val="20"/>
              </w:rPr>
            </w:pPr>
            <w:r w:rsidRPr="00D81B75">
              <w:rPr>
                <w:rFonts w:ascii="Times New Roman" w:hAnsi="Times New Roman" w:cs="Times New Roman"/>
                <w:b/>
                <w:sz w:val="20"/>
                <w:szCs w:val="20"/>
              </w:rPr>
              <w:t>T</w:t>
            </w:r>
            <w:r w:rsidRPr="00D81B75">
              <w:rPr>
                <w:rFonts w:ascii="Times New Roman" w:hAnsi="Times New Roman" w:cs="Times New Roman"/>
                <w:b/>
                <w:sz w:val="20"/>
                <w:szCs w:val="20"/>
                <w:vertAlign w:val="subscript"/>
              </w:rPr>
              <w:t>5</w:t>
            </w:r>
          </w:p>
        </w:tc>
        <w:tc>
          <w:tcPr>
            <w:tcW w:w="1245" w:type="dxa"/>
          </w:tcPr>
          <w:p w:rsidR="00EF38E3" w:rsidRPr="00D81B75" w:rsidRDefault="00EF38E3" w:rsidP="00EF38E3">
            <w:pPr>
              <w:jc w:val="center"/>
              <w:rPr>
                <w:rFonts w:ascii="Times New Roman" w:hAnsi="Times New Roman" w:cs="Times New Roman"/>
                <w:sz w:val="20"/>
                <w:szCs w:val="20"/>
              </w:rPr>
            </w:pPr>
            <w:r w:rsidRPr="00D81B75">
              <w:rPr>
                <w:rFonts w:ascii="Times New Roman" w:hAnsi="Times New Roman" w:cs="Times New Roman"/>
                <w:b/>
                <w:sz w:val="20"/>
                <w:szCs w:val="20"/>
              </w:rPr>
              <w:t>T</w:t>
            </w:r>
            <w:r w:rsidRPr="00D81B75">
              <w:rPr>
                <w:rFonts w:ascii="Times New Roman" w:hAnsi="Times New Roman" w:cs="Times New Roman"/>
                <w:b/>
                <w:sz w:val="20"/>
                <w:szCs w:val="20"/>
                <w:vertAlign w:val="subscript"/>
              </w:rPr>
              <w:t>6</w:t>
            </w:r>
          </w:p>
        </w:tc>
        <w:tc>
          <w:tcPr>
            <w:tcW w:w="1245" w:type="dxa"/>
          </w:tcPr>
          <w:p w:rsidR="00EF38E3" w:rsidRPr="00D81B75" w:rsidRDefault="00EF38E3" w:rsidP="00EF38E3">
            <w:pPr>
              <w:jc w:val="center"/>
              <w:rPr>
                <w:rFonts w:ascii="Times New Roman" w:hAnsi="Times New Roman" w:cs="Times New Roman"/>
                <w:sz w:val="20"/>
                <w:szCs w:val="20"/>
              </w:rPr>
            </w:pPr>
            <w:r w:rsidRPr="00D81B75">
              <w:rPr>
                <w:rFonts w:ascii="Times New Roman" w:hAnsi="Times New Roman" w:cs="Times New Roman"/>
                <w:b/>
                <w:sz w:val="20"/>
                <w:szCs w:val="20"/>
              </w:rPr>
              <w:t>T7</w:t>
            </w:r>
          </w:p>
        </w:tc>
      </w:tr>
      <w:tr w:rsidR="00EF38E3" w:rsidRPr="00D81B75" w:rsidTr="00EF38E3">
        <w:tc>
          <w:tcPr>
            <w:tcW w:w="2043" w:type="dxa"/>
            <w:vMerge w:val="restart"/>
          </w:tcPr>
          <w:p w:rsidR="00EF38E3" w:rsidRPr="00D81B75" w:rsidRDefault="00EF38E3" w:rsidP="00EF38E3">
            <w:pPr>
              <w:rPr>
                <w:rFonts w:ascii="Times New Roman" w:hAnsi="Times New Roman" w:cs="Times New Roman"/>
                <w:sz w:val="20"/>
                <w:szCs w:val="20"/>
              </w:rPr>
            </w:pPr>
            <w:r w:rsidRPr="00D81B75">
              <w:rPr>
                <w:rFonts w:ascii="Times New Roman" w:hAnsi="Times New Roman" w:cs="Times New Roman"/>
                <w:sz w:val="20"/>
                <w:szCs w:val="20"/>
              </w:rPr>
              <w:t>ESR (mm/1</w:t>
            </w:r>
            <w:r w:rsidRPr="00D81B75">
              <w:rPr>
                <w:rFonts w:ascii="Times New Roman" w:hAnsi="Times New Roman" w:cs="Times New Roman"/>
                <w:sz w:val="20"/>
                <w:szCs w:val="20"/>
                <w:vertAlign w:val="superscript"/>
              </w:rPr>
              <w:t>st</w:t>
            </w:r>
            <w:r w:rsidRPr="00D81B75">
              <w:rPr>
                <w:rFonts w:ascii="Times New Roman" w:hAnsi="Times New Roman" w:cs="Times New Roman"/>
                <w:sz w:val="20"/>
                <w:szCs w:val="20"/>
              </w:rPr>
              <w:t xml:space="preserve"> hour)</w:t>
            </w:r>
          </w:p>
        </w:tc>
        <w:tc>
          <w:tcPr>
            <w:tcW w:w="1243"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1.9±0.29</w:t>
            </w:r>
          </w:p>
        </w:tc>
        <w:tc>
          <w:tcPr>
            <w:tcW w:w="1243"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2.4±0.49</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2.5±1.1</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1.8±1.04</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2.5±0.76</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2±1.3</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1.7±0.29</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2.1±0.69</w:t>
            </w:r>
          </w:p>
        </w:tc>
      </w:tr>
      <w:tr w:rsidR="00EF38E3" w:rsidRPr="00D81B75" w:rsidTr="00EF38E3">
        <w:tc>
          <w:tcPr>
            <w:tcW w:w="2043" w:type="dxa"/>
            <w:vMerge/>
          </w:tcPr>
          <w:p w:rsidR="00EF38E3" w:rsidRPr="00D81B75" w:rsidRDefault="00EF38E3" w:rsidP="00EF38E3">
            <w:pPr>
              <w:rPr>
                <w:rFonts w:ascii="Times New Roman" w:hAnsi="Times New Roman" w:cs="Times New Roman"/>
                <w:sz w:val="20"/>
                <w:szCs w:val="20"/>
              </w:rPr>
            </w:pPr>
          </w:p>
        </w:tc>
        <w:tc>
          <w:tcPr>
            <w:tcW w:w="1243" w:type="dxa"/>
          </w:tcPr>
          <w:p w:rsidR="00EF38E3" w:rsidRPr="00BC4AD6" w:rsidRDefault="00EF38E3" w:rsidP="00EF38E3">
            <w:pPr>
              <w:rPr>
                <w:rFonts w:ascii="Times New Roman" w:hAnsi="Times New Roman" w:cs="Times New Roman"/>
                <w:b/>
                <w:i/>
                <w:sz w:val="20"/>
                <w:szCs w:val="20"/>
              </w:rPr>
            </w:pPr>
            <w:r w:rsidRPr="00BC4AD6">
              <w:rPr>
                <w:rFonts w:ascii="Times New Roman" w:hAnsi="Times New Roman" w:cs="Times New Roman"/>
                <w:b/>
                <w:i/>
                <w:sz w:val="20"/>
                <w:szCs w:val="20"/>
              </w:rPr>
              <w:t>p</w:t>
            </w:r>
          </w:p>
        </w:tc>
        <w:tc>
          <w:tcPr>
            <w:tcW w:w="1243"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0.7</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0.06</w:t>
            </w:r>
          </w:p>
        </w:tc>
        <w:tc>
          <w:tcPr>
            <w:tcW w:w="1245" w:type="dxa"/>
          </w:tcPr>
          <w:p w:rsidR="00EF38E3" w:rsidRPr="00BC4AD6" w:rsidRDefault="00EF38E3" w:rsidP="00EF38E3">
            <w:pPr>
              <w:rPr>
                <w:rFonts w:ascii="Times New Roman" w:hAnsi="Times New Roman" w:cs="Times New Roman"/>
                <w:b/>
                <w:sz w:val="20"/>
                <w:szCs w:val="20"/>
              </w:rPr>
            </w:pPr>
            <w:r w:rsidRPr="00BC4AD6">
              <w:rPr>
                <w:rFonts w:ascii="Times New Roman" w:hAnsi="Times New Roman" w:cs="Times New Roman"/>
                <w:b/>
                <w:sz w:val="20"/>
                <w:szCs w:val="20"/>
              </w:rPr>
              <w:t>0.03</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0.68</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0.46</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0.09</w:t>
            </w:r>
          </w:p>
        </w:tc>
        <w:tc>
          <w:tcPr>
            <w:tcW w:w="1245" w:type="dxa"/>
          </w:tcPr>
          <w:p w:rsidR="00EF38E3" w:rsidRPr="00BC4AD6" w:rsidRDefault="00EF38E3" w:rsidP="00EF38E3">
            <w:pPr>
              <w:rPr>
                <w:rFonts w:ascii="Times New Roman" w:hAnsi="Times New Roman" w:cs="Times New Roman"/>
                <w:b/>
                <w:sz w:val="20"/>
                <w:szCs w:val="20"/>
              </w:rPr>
            </w:pPr>
            <w:r w:rsidRPr="00BC4AD6">
              <w:rPr>
                <w:rFonts w:ascii="Times New Roman" w:hAnsi="Times New Roman" w:cs="Times New Roman"/>
                <w:b/>
                <w:sz w:val="20"/>
                <w:szCs w:val="20"/>
              </w:rPr>
              <w:t>0.02</w:t>
            </w:r>
          </w:p>
        </w:tc>
      </w:tr>
      <w:tr w:rsidR="00EF38E3" w:rsidRPr="00D81B75" w:rsidTr="00EF38E3">
        <w:tc>
          <w:tcPr>
            <w:tcW w:w="2043" w:type="dxa"/>
            <w:vMerge w:val="restart"/>
          </w:tcPr>
          <w:p w:rsidR="00EF38E3" w:rsidRPr="00D81B75" w:rsidRDefault="00EF38E3" w:rsidP="00EF38E3">
            <w:pPr>
              <w:rPr>
                <w:rFonts w:ascii="Times New Roman" w:hAnsi="Times New Roman" w:cs="Times New Roman"/>
                <w:sz w:val="20"/>
                <w:szCs w:val="20"/>
              </w:rPr>
            </w:pPr>
            <w:r w:rsidRPr="00D81B75">
              <w:rPr>
                <w:rFonts w:ascii="Times New Roman" w:hAnsi="Times New Roman" w:cs="Times New Roman"/>
                <w:sz w:val="20"/>
                <w:szCs w:val="20"/>
              </w:rPr>
              <w:t>PCV (%)</w:t>
            </w:r>
          </w:p>
        </w:tc>
        <w:tc>
          <w:tcPr>
            <w:tcW w:w="1243"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21±3.6</w:t>
            </w:r>
          </w:p>
        </w:tc>
        <w:tc>
          <w:tcPr>
            <w:tcW w:w="1243"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29.4±1</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29.7±2.9</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31.6±1</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30.0±2</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24.3±3.2</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29.7±4.7</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20.7±3.1</w:t>
            </w:r>
          </w:p>
        </w:tc>
      </w:tr>
      <w:tr w:rsidR="00EF38E3" w:rsidRPr="00D81B75" w:rsidTr="00EF38E3">
        <w:tc>
          <w:tcPr>
            <w:tcW w:w="2043" w:type="dxa"/>
            <w:vMerge/>
          </w:tcPr>
          <w:p w:rsidR="00EF38E3" w:rsidRPr="00D81B75" w:rsidRDefault="00EF38E3" w:rsidP="00EF38E3">
            <w:pPr>
              <w:rPr>
                <w:rFonts w:ascii="Times New Roman" w:hAnsi="Times New Roman" w:cs="Times New Roman"/>
                <w:sz w:val="20"/>
                <w:szCs w:val="20"/>
              </w:rPr>
            </w:pPr>
          </w:p>
        </w:tc>
        <w:tc>
          <w:tcPr>
            <w:tcW w:w="1243" w:type="dxa"/>
          </w:tcPr>
          <w:p w:rsidR="00EF38E3" w:rsidRPr="00BC4AD6" w:rsidRDefault="002C42FA" w:rsidP="00EF38E3">
            <w:pPr>
              <w:rPr>
                <w:rFonts w:ascii="Times New Roman" w:hAnsi="Times New Roman" w:cs="Times New Roman"/>
                <w:b/>
                <w:i/>
                <w:sz w:val="20"/>
                <w:szCs w:val="20"/>
              </w:rPr>
            </w:pPr>
            <w:r w:rsidRPr="00BC4AD6">
              <w:rPr>
                <w:rFonts w:ascii="Times New Roman" w:hAnsi="Times New Roman" w:cs="Times New Roman"/>
                <w:b/>
                <w:i/>
                <w:sz w:val="20"/>
                <w:szCs w:val="20"/>
              </w:rPr>
              <w:t>p</w:t>
            </w:r>
          </w:p>
        </w:tc>
        <w:tc>
          <w:tcPr>
            <w:tcW w:w="1243"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0.13</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0.6</w:t>
            </w:r>
          </w:p>
        </w:tc>
        <w:tc>
          <w:tcPr>
            <w:tcW w:w="1245" w:type="dxa"/>
          </w:tcPr>
          <w:p w:rsidR="00EF38E3" w:rsidRPr="00BC4AD6" w:rsidRDefault="00EF38E3" w:rsidP="00EF38E3">
            <w:pPr>
              <w:rPr>
                <w:rFonts w:ascii="Times New Roman" w:hAnsi="Times New Roman" w:cs="Times New Roman"/>
                <w:b/>
                <w:sz w:val="20"/>
                <w:szCs w:val="20"/>
              </w:rPr>
            </w:pPr>
            <w:r w:rsidRPr="00BC4AD6">
              <w:rPr>
                <w:rFonts w:ascii="Times New Roman" w:hAnsi="Times New Roman" w:cs="Times New Roman"/>
                <w:b/>
                <w:sz w:val="20"/>
                <w:szCs w:val="20"/>
              </w:rPr>
              <w:t>0.03</w:t>
            </w:r>
          </w:p>
        </w:tc>
        <w:tc>
          <w:tcPr>
            <w:tcW w:w="1245" w:type="dxa"/>
          </w:tcPr>
          <w:p w:rsidR="00EF38E3" w:rsidRPr="00BC4AD6" w:rsidRDefault="00D81B75" w:rsidP="00EF38E3">
            <w:pPr>
              <w:rPr>
                <w:rFonts w:ascii="Times New Roman" w:hAnsi="Times New Roman" w:cs="Times New Roman"/>
                <w:sz w:val="20"/>
                <w:szCs w:val="20"/>
              </w:rPr>
            </w:pPr>
            <w:r w:rsidRPr="00BC4AD6">
              <w:rPr>
                <w:rFonts w:ascii="Times New Roman" w:hAnsi="Times New Roman" w:cs="Times New Roman"/>
                <w:sz w:val="20"/>
                <w:szCs w:val="20"/>
              </w:rPr>
              <w:t>0.2</w:t>
            </w:r>
            <w:r w:rsidR="00EF38E3" w:rsidRPr="00BC4AD6">
              <w:rPr>
                <w:rFonts w:ascii="Times New Roman" w:hAnsi="Times New Roman" w:cs="Times New Roman"/>
                <w:sz w:val="20"/>
                <w:szCs w:val="20"/>
              </w:rPr>
              <w:t>4</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0.14</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0.16</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0.13</w:t>
            </w:r>
          </w:p>
        </w:tc>
      </w:tr>
      <w:tr w:rsidR="00EF38E3" w:rsidRPr="00D81B75" w:rsidTr="00EF38E3">
        <w:tc>
          <w:tcPr>
            <w:tcW w:w="2043" w:type="dxa"/>
            <w:vMerge w:val="restart"/>
          </w:tcPr>
          <w:p w:rsidR="00EF38E3" w:rsidRPr="00D81B75" w:rsidRDefault="00EF38E3" w:rsidP="00EF38E3">
            <w:pPr>
              <w:rPr>
                <w:rFonts w:ascii="Times New Roman" w:hAnsi="Times New Roman" w:cs="Times New Roman"/>
                <w:sz w:val="20"/>
                <w:szCs w:val="20"/>
              </w:rPr>
            </w:pPr>
            <w:r w:rsidRPr="00D81B75">
              <w:rPr>
                <w:rFonts w:ascii="Times New Roman" w:hAnsi="Times New Roman" w:cs="Times New Roman"/>
                <w:sz w:val="20"/>
                <w:szCs w:val="20"/>
              </w:rPr>
              <w:t>Hb (g/dl)</w:t>
            </w:r>
          </w:p>
        </w:tc>
        <w:tc>
          <w:tcPr>
            <w:tcW w:w="1243"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6.1±0.2</w:t>
            </w:r>
          </w:p>
        </w:tc>
        <w:tc>
          <w:tcPr>
            <w:tcW w:w="1243"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8.8±0.6</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10.9±0.9</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9.6±1.8</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11.2±1.4</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8.1±1.1</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9.6±0.6</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8.9±1.5</w:t>
            </w:r>
          </w:p>
        </w:tc>
      </w:tr>
      <w:tr w:rsidR="00EF38E3" w:rsidRPr="00D81B75" w:rsidTr="00EF38E3">
        <w:tc>
          <w:tcPr>
            <w:tcW w:w="2043" w:type="dxa"/>
            <w:vMerge/>
          </w:tcPr>
          <w:p w:rsidR="00EF38E3" w:rsidRPr="00D81B75" w:rsidRDefault="00EF38E3" w:rsidP="00EF38E3">
            <w:pPr>
              <w:rPr>
                <w:rFonts w:ascii="Times New Roman" w:hAnsi="Times New Roman" w:cs="Times New Roman"/>
                <w:sz w:val="20"/>
                <w:szCs w:val="20"/>
              </w:rPr>
            </w:pPr>
          </w:p>
        </w:tc>
        <w:tc>
          <w:tcPr>
            <w:tcW w:w="1243" w:type="dxa"/>
          </w:tcPr>
          <w:p w:rsidR="00EF38E3" w:rsidRPr="00BC4AD6" w:rsidRDefault="00EF38E3" w:rsidP="00EF38E3">
            <w:pPr>
              <w:rPr>
                <w:rFonts w:ascii="Times New Roman" w:hAnsi="Times New Roman" w:cs="Times New Roman"/>
                <w:b/>
                <w:i/>
                <w:sz w:val="20"/>
                <w:szCs w:val="20"/>
              </w:rPr>
            </w:pPr>
            <w:r w:rsidRPr="00BC4AD6">
              <w:rPr>
                <w:rFonts w:ascii="Times New Roman" w:hAnsi="Times New Roman" w:cs="Times New Roman"/>
                <w:b/>
                <w:i/>
                <w:sz w:val="20"/>
                <w:szCs w:val="20"/>
              </w:rPr>
              <w:t>p</w:t>
            </w:r>
          </w:p>
        </w:tc>
        <w:tc>
          <w:tcPr>
            <w:tcW w:w="1243"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0.1</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0.28</w:t>
            </w:r>
          </w:p>
        </w:tc>
        <w:tc>
          <w:tcPr>
            <w:tcW w:w="1245" w:type="dxa"/>
          </w:tcPr>
          <w:p w:rsidR="00EF38E3" w:rsidRPr="00BC4AD6" w:rsidRDefault="00EF38E3" w:rsidP="00EF38E3">
            <w:pPr>
              <w:rPr>
                <w:rFonts w:ascii="Times New Roman" w:hAnsi="Times New Roman" w:cs="Times New Roman"/>
                <w:b/>
                <w:sz w:val="20"/>
                <w:szCs w:val="20"/>
              </w:rPr>
            </w:pPr>
            <w:r w:rsidRPr="00BC4AD6">
              <w:rPr>
                <w:rFonts w:ascii="Times New Roman" w:hAnsi="Times New Roman" w:cs="Times New Roman"/>
                <w:b/>
                <w:sz w:val="20"/>
                <w:szCs w:val="20"/>
              </w:rPr>
              <w:t>0.04</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0.13</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0.09</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0.08</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0.17</w:t>
            </w:r>
          </w:p>
        </w:tc>
      </w:tr>
      <w:tr w:rsidR="00EF38E3" w:rsidRPr="00D81B75" w:rsidTr="00EF38E3">
        <w:tc>
          <w:tcPr>
            <w:tcW w:w="2043" w:type="dxa"/>
            <w:vMerge w:val="restart"/>
          </w:tcPr>
          <w:p w:rsidR="00EF38E3" w:rsidRPr="00D81B75" w:rsidRDefault="00EF38E3" w:rsidP="00EF38E3">
            <w:pPr>
              <w:rPr>
                <w:rFonts w:ascii="Times New Roman" w:hAnsi="Times New Roman" w:cs="Times New Roman"/>
                <w:sz w:val="20"/>
                <w:szCs w:val="20"/>
              </w:rPr>
            </w:pPr>
            <w:r w:rsidRPr="00D81B75">
              <w:rPr>
                <w:rFonts w:ascii="Times New Roman" w:hAnsi="Times New Roman" w:cs="Times New Roman"/>
                <w:sz w:val="20"/>
                <w:szCs w:val="20"/>
              </w:rPr>
              <w:t>TEC(million/mm</w:t>
            </w:r>
            <w:r w:rsidRPr="00D81B75">
              <w:rPr>
                <w:rFonts w:ascii="Times New Roman" w:hAnsi="Times New Roman" w:cs="Times New Roman"/>
                <w:sz w:val="20"/>
                <w:szCs w:val="20"/>
                <w:vertAlign w:val="superscript"/>
              </w:rPr>
              <w:t>3</w:t>
            </w:r>
            <w:r w:rsidRPr="00D81B75">
              <w:rPr>
                <w:rFonts w:ascii="Times New Roman" w:hAnsi="Times New Roman" w:cs="Times New Roman"/>
                <w:sz w:val="20"/>
                <w:szCs w:val="20"/>
              </w:rPr>
              <w:t>)</w:t>
            </w:r>
          </w:p>
        </w:tc>
        <w:tc>
          <w:tcPr>
            <w:tcW w:w="1243"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1.7±0.4</w:t>
            </w:r>
          </w:p>
        </w:tc>
        <w:tc>
          <w:tcPr>
            <w:tcW w:w="1243"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2.9±0.1</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2.5±0.5</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2.3±0.4</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2.5±0.4</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2.2±0.5</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2.2±0.5</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2.5±0.2</w:t>
            </w:r>
          </w:p>
        </w:tc>
      </w:tr>
      <w:tr w:rsidR="00EF38E3" w:rsidRPr="00D81B75" w:rsidTr="00EF38E3">
        <w:tc>
          <w:tcPr>
            <w:tcW w:w="2043" w:type="dxa"/>
            <w:vMerge/>
          </w:tcPr>
          <w:p w:rsidR="00EF38E3" w:rsidRPr="00D81B75" w:rsidRDefault="00EF38E3" w:rsidP="00EF38E3">
            <w:pPr>
              <w:rPr>
                <w:rFonts w:ascii="Times New Roman" w:hAnsi="Times New Roman" w:cs="Times New Roman"/>
                <w:sz w:val="20"/>
                <w:szCs w:val="20"/>
              </w:rPr>
            </w:pPr>
          </w:p>
        </w:tc>
        <w:tc>
          <w:tcPr>
            <w:tcW w:w="1243" w:type="dxa"/>
          </w:tcPr>
          <w:p w:rsidR="00EF38E3" w:rsidRPr="00BC4AD6" w:rsidRDefault="002C42FA" w:rsidP="00EF38E3">
            <w:pPr>
              <w:rPr>
                <w:rFonts w:ascii="Times New Roman" w:hAnsi="Times New Roman" w:cs="Times New Roman"/>
                <w:b/>
                <w:i/>
                <w:sz w:val="20"/>
                <w:szCs w:val="20"/>
              </w:rPr>
            </w:pPr>
            <w:r w:rsidRPr="00BC4AD6">
              <w:rPr>
                <w:rFonts w:ascii="Times New Roman" w:hAnsi="Times New Roman" w:cs="Times New Roman"/>
                <w:b/>
                <w:i/>
                <w:sz w:val="20"/>
                <w:szCs w:val="20"/>
              </w:rPr>
              <w:t>p</w:t>
            </w:r>
          </w:p>
        </w:tc>
        <w:tc>
          <w:tcPr>
            <w:tcW w:w="1243"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0.11</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0.14</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0.18</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0.13</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0.16</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0.23</w:t>
            </w:r>
          </w:p>
        </w:tc>
        <w:tc>
          <w:tcPr>
            <w:tcW w:w="1245" w:type="dxa"/>
          </w:tcPr>
          <w:p w:rsidR="00EF38E3" w:rsidRPr="00BC4AD6" w:rsidRDefault="00EF38E3" w:rsidP="00EF38E3">
            <w:pPr>
              <w:rPr>
                <w:rFonts w:ascii="Times New Roman" w:hAnsi="Times New Roman" w:cs="Times New Roman"/>
                <w:b/>
                <w:sz w:val="20"/>
                <w:szCs w:val="20"/>
              </w:rPr>
            </w:pPr>
            <w:r w:rsidRPr="00BC4AD6">
              <w:rPr>
                <w:rFonts w:ascii="Times New Roman" w:hAnsi="Times New Roman" w:cs="Times New Roman"/>
                <w:b/>
                <w:sz w:val="20"/>
                <w:szCs w:val="20"/>
              </w:rPr>
              <w:t>0.02</w:t>
            </w:r>
          </w:p>
        </w:tc>
      </w:tr>
      <w:tr w:rsidR="00EF38E3" w:rsidRPr="00D81B75" w:rsidTr="00D81B75">
        <w:trPr>
          <w:trHeight w:val="404"/>
        </w:trPr>
        <w:tc>
          <w:tcPr>
            <w:tcW w:w="2043" w:type="dxa"/>
            <w:vMerge w:val="restart"/>
          </w:tcPr>
          <w:p w:rsidR="00EF38E3" w:rsidRPr="00D81B75" w:rsidRDefault="00EF38E3" w:rsidP="00EF38E3">
            <w:pPr>
              <w:rPr>
                <w:rFonts w:ascii="Times New Roman" w:hAnsi="Times New Roman" w:cs="Times New Roman"/>
                <w:sz w:val="20"/>
                <w:szCs w:val="20"/>
              </w:rPr>
            </w:pPr>
            <w:r w:rsidRPr="00D81B75">
              <w:rPr>
                <w:rFonts w:ascii="Times New Roman" w:hAnsi="Times New Roman" w:cs="Times New Roman"/>
                <w:sz w:val="20"/>
                <w:szCs w:val="20"/>
              </w:rPr>
              <w:t>Lymphocytes (%)</w:t>
            </w:r>
          </w:p>
        </w:tc>
        <w:tc>
          <w:tcPr>
            <w:tcW w:w="1243"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63±3.6</w:t>
            </w:r>
          </w:p>
        </w:tc>
        <w:tc>
          <w:tcPr>
            <w:tcW w:w="1243"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69.3±4.5</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74±3.6</w:t>
            </w:r>
          </w:p>
        </w:tc>
        <w:tc>
          <w:tcPr>
            <w:tcW w:w="1245" w:type="dxa"/>
          </w:tcPr>
          <w:p w:rsidR="00D81B75"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66±4.</w:t>
            </w:r>
            <w:r w:rsidR="00D81B75" w:rsidRPr="00BC4AD6">
              <w:rPr>
                <w:rFonts w:ascii="Times New Roman" w:hAnsi="Times New Roman" w:cs="Times New Roman"/>
                <w:sz w:val="20"/>
                <w:szCs w:val="20"/>
              </w:rPr>
              <w:t>5</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66.3±4.04</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64.7±3.2</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 xml:space="preserve">65.7±5.5      </w:t>
            </w:r>
          </w:p>
          <w:p w:rsidR="00EF38E3" w:rsidRPr="00BC4AD6" w:rsidRDefault="00EF38E3" w:rsidP="00EF38E3">
            <w:pPr>
              <w:rPr>
                <w:rFonts w:ascii="Times New Roman" w:hAnsi="Times New Roman" w:cs="Times New Roman"/>
                <w:sz w:val="20"/>
                <w:szCs w:val="20"/>
              </w:rPr>
            </w:pP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74.3±3.8</w:t>
            </w:r>
          </w:p>
          <w:p w:rsidR="00EF38E3" w:rsidRPr="00BC4AD6" w:rsidRDefault="00EF38E3" w:rsidP="00EF38E3">
            <w:pPr>
              <w:jc w:val="center"/>
              <w:rPr>
                <w:rFonts w:ascii="Times New Roman" w:hAnsi="Times New Roman" w:cs="Times New Roman"/>
                <w:sz w:val="20"/>
                <w:szCs w:val="20"/>
              </w:rPr>
            </w:pPr>
            <w:r w:rsidRPr="00BC4AD6">
              <w:rPr>
                <w:rFonts w:ascii="Times New Roman" w:hAnsi="Times New Roman" w:cs="Times New Roman"/>
                <w:sz w:val="20"/>
                <w:szCs w:val="20"/>
              </w:rPr>
              <w:t xml:space="preserve">                    </w:t>
            </w:r>
          </w:p>
        </w:tc>
      </w:tr>
      <w:tr w:rsidR="00EF38E3" w:rsidRPr="00D81B75" w:rsidTr="00EF38E3">
        <w:tc>
          <w:tcPr>
            <w:tcW w:w="2043" w:type="dxa"/>
            <w:vMerge/>
          </w:tcPr>
          <w:p w:rsidR="00EF38E3" w:rsidRPr="00D81B75" w:rsidRDefault="00EF38E3" w:rsidP="00EF38E3">
            <w:pPr>
              <w:rPr>
                <w:rFonts w:ascii="Times New Roman" w:hAnsi="Times New Roman" w:cs="Times New Roman"/>
                <w:sz w:val="20"/>
                <w:szCs w:val="20"/>
              </w:rPr>
            </w:pPr>
          </w:p>
        </w:tc>
        <w:tc>
          <w:tcPr>
            <w:tcW w:w="1243" w:type="dxa"/>
          </w:tcPr>
          <w:p w:rsidR="00EF38E3" w:rsidRPr="00BC4AD6" w:rsidRDefault="00EF38E3" w:rsidP="00EF38E3">
            <w:pPr>
              <w:rPr>
                <w:rFonts w:ascii="Times New Roman" w:hAnsi="Times New Roman" w:cs="Times New Roman"/>
                <w:b/>
                <w:i/>
                <w:sz w:val="20"/>
                <w:szCs w:val="20"/>
              </w:rPr>
            </w:pPr>
            <w:r w:rsidRPr="00BC4AD6">
              <w:rPr>
                <w:rFonts w:ascii="Times New Roman" w:hAnsi="Times New Roman" w:cs="Times New Roman"/>
                <w:b/>
                <w:i/>
                <w:sz w:val="20"/>
                <w:szCs w:val="20"/>
              </w:rPr>
              <w:t>p</w:t>
            </w:r>
          </w:p>
        </w:tc>
        <w:tc>
          <w:tcPr>
            <w:tcW w:w="1243"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0.13</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0.57</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0.22</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0.41</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0.37</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0.55</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0.13</w:t>
            </w:r>
          </w:p>
        </w:tc>
      </w:tr>
      <w:tr w:rsidR="00EF38E3" w:rsidRPr="00D81B75" w:rsidTr="00EF38E3">
        <w:tc>
          <w:tcPr>
            <w:tcW w:w="2043" w:type="dxa"/>
            <w:vMerge w:val="restart"/>
          </w:tcPr>
          <w:p w:rsidR="00EF38E3" w:rsidRPr="00D81B75" w:rsidRDefault="00EF38E3" w:rsidP="00EF38E3">
            <w:pPr>
              <w:rPr>
                <w:rFonts w:ascii="Times New Roman" w:hAnsi="Times New Roman" w:cs="Times New Roman"/>
                <w:sz w:val="20"/>
                <w:szCs w:val="20"/>
              </w:rPr>
            </w:pPr>
            <w:r w:rsidRPr="00D81B75">
              <w:rPr>
                <w:rFonts w:ascii="Times New Roman" w:hAnsi="Times New Roman" w:cs="Times New Roman"/>
                <w:sz w:val="20"/>
                <w:szCs w:val="20"/>
              </w:rPr>
              <w:t>Heterophil (%)</w:t>
            </w:r>
          </w:p>
        </w:tc>
        <w:tc>
          <w:tcPr>
            <w:tcW w:w="1243"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21.3±2.5</w:t>
            </w:r>
          </w:p>
        </w:tc>
        <w:tc>
          <w:tcPr>
            <w:tcW w:w="1243"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16.3±2.1</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18±3.6</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14.7±5.03</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20±2</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24.3±1.5</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 xml:space="preserve">22.3±2.5     </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27±1</w:t>
            </w:r>
          </w:p>
        </w:tc>
      </w:tr>
      <w:tr w:rsidR="00EF38E3" w:rsidRPr="00D81B75" w:rsidTr="00EF38E3">
        <w:tc>
          <w:tcPr>
            <w:tcW w:w="2043" w:type="dxa"/>
            <w:vMerge/>
          </w:tcPr>
          <w:p w:rsidR="00EF38E3" w:rsidRPr="00D81B75" w:rsidRDefault="00EF38E3" w:rsidP="00EF38E3">
            <w:pPr>
              <w:rPr>
                <w:rFonts w:ascii="Times New Roman" w:hAnsi="Times New Roman" w:cs="Times New Roman"/>
                <w:sz w:val="20"/>
                <w:szCs w:val="20"/>
              </w:rPr>
            </w:pPr>
          </w:p>
        </w:tc>
        <w:tc>
          <w:tcPr>
            <w:tcW w:w="1243" w:type="dxa"/>
          </w:tcPr>
          <w:p w:rsidR="00EF38E3" w:rsidRPr="00BC4AD6" w:rsidRDefault="00EF38E3" w:rsidP="00EF38E3">
            <w:pPr>
              <w:rPr>
                <w:rFonts w:ascii="Times New Roman" w:hAnsi="Times New Roman" w:cs="Times New Roman"/>
                <w:i/>
                <w:sz w:val="20"/>
                <w:szCs w:val="20"/>
              </w:rPr>
            </w:pPr>
            <w:r w:rsidRPr="00BC4AD6">
              <w:rPr>
                <w:rFonts w:ascii="Times New Roman" w:hAnsi="Times New Roman" w:cs="Times New Roman"/>
                <w:i/>
                <w:sz w:val="20"/>
                <w:szCs w:val="20"/>
              </w:rPr>
              <w:t>p</w:t>
            </w:r>
          </w:p>
        </w:tc>
        <w:tc>
          <w:tcPr>
            <w:tcW w:w="1243"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0.12</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0.37</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0.24</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0.2</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0.5</w:t>
            </w:r>
          </w:p>
        </w:tc>
        <w:tc>
          <w:tcPr>
            <w:tcW w:w="1245" w:type="dxa"/>
          </w:tcPr>
          <w:p w:rsidR="00EF38E3" w:rsidRPr="00BC4AD6" w:rsidRDefault="00EF38E3" w:rsidP="00EF38E3">
            <w:pPr>
              <w:rPr>
                <w:rFonts w:ascii="Times New Roman" w:hAnsi="Times New Roman" w:cs="Times New Roman"/>
                <w:b/>
                <w:sz w:val="20"/>
                <w:szCs w:val="20"/>
              </w:rPr>
            </w:pPr>
            <w:r w:rsidRPr="00BC4AD6">
              <w:rPr>
                <w:rFonts w:ascii="Times New Roman" w:hAnsi="Times New Roman" w:cs="Times New Roman"/>
                <w:b/>
                <w:sz w:val="20"/>
                <w:szCs w:val="20"/>
              </w:rPr>
              <w:t>0.05</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0.57</w:t>
            </w:r>
          </w:p>
        </w:tc>
      </w:tr>
      <w:tr w:rsidR="00EF38E3" w:rsidRPr="00D81B75" w:rsidTr="00BC4AD6">
        <w:trPr>
          <w:trHeight w:val="395"/>
        </w:trPr>
        <w:tc>
          <w:tcPr>
            <w:tcW w:w="2043" w:type="dxa"/>
            <w:vMerge w:val="restart"/>
          </w:tcPr>
          <w:p w:rsidR="00EF38E3" w:rsidRPr="00D81B75" w:rsidRDefault="00EF38E3" w:rsidP="00EF38E3">
            <w:pPr>
              <w:rPr>
                <w:rFonts w:ascii="Times New Roman" w:hAnsi="Times New Roman" w:cs="Times New Roman"/>
                <w:sz w:val="20"/>
                <w:szCs w:val="20"/>
              </w:rPr>
            </w:pPr>
            <w:r w:rsidRPr="00D81B75">
              <w:rPr>
                <w:rFonts w:ascii="Times New Roman" w:hAnsi="Times New Roman" w:cs="Times New Roman"/>
                <w:sz w:val="20"/>
                <w:szCs w:val="20"/>
              </w:rPr>
              <w:t>Eosinophil (%)</w:t>
            </w:r>
          </w:p>
        </w:tc>
        <w:tc>
          <w:tcPr>
            <w:tcW w:w="1243"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3.7±2.1</w:t>
            </w:r>
          </w:p>
        </w:tc>
        <w:tc>
          <w:tcPr>
            <w:tcW w:w="1243"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2.2±.8</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4.7±2.3</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4.2±1</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2.3±1.2</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3.7±2.1</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 xml:space="preserve">3.9±1             </w:t>
            </w:r>
          </w:p>
          <w:p w:rsidR="00EF38E3" w:rsidRPr="00BC4AD6" w:rsidRDefault="00EF38E3" w:rsidP="00EF38E3">
            <w:pPr>
              <w:rPr>
                <w:rFonts w:ascii="Times New Roman" w:hAnsi="Times New Roman" w:cs="Times New Roman"/>
                <w:sz w:val="20"/>
                <w:szCs w:val="20"/>
              </w:rPr>
            </w:pP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3.3±2.5</w:t>
            </w:r>
          </w:p>
        </w:tc>
      </w:tr>
      <w:tr w:rsidR="00EF38E3" w:rsidRPr="00D81B75" w:rsidTr="00EF38E3">
        <w:tc>
          <w:tcPr>
            <w:tcW w:w="2043" w:type="dxa"/>
            <w:vMerge/>
          </w:tcPr>
          <w:p w:rsidR="00EF38E3" w:rsidRPr="00D81B75" w:rsidRDefault="00EF38E3" w:rsidP="00EF38E3">
            <w:pPr>
              <w:rPr>
                <w:rFonts w:ascii="Times New Roman" w:hAnsi="Times New Roman" w:cs="Times New Roman"/>
                <w:sz w:val="20"/>
                <w:szCs w:val="20"/>
              </w:rPr>
            </w:pPr>
          </w:p>
        </w:tc>
        <w:tc>
          <w:tcPr>
            <w:tcW w:w="1243" w:type="dxa"/>
          </w:tcPr>
          <w:p w:rsidR="00EF38E3" w:rsidRPr="00BC4AD6" w:rsidRDefault="00EF38E3" w:rsidP="00EF38E3">
            <w:pPr>
              <w:rPr>
                <w:rFonts w:ascii="Times New Roman" w:hAnsi="Times New Roman" w:cs="Times New Roman"/>
                <w:b/>
                <w:i/>
                <w:sz w:val="20"/>
                <w:szCs w:val="20"/>
              </w:rPr>
            </w:pPr>
            <w:r w:rsidRPr="00BC4AD6">
              <w:rPr>
                <w:rFonts w:ascii="Times New Roman" w:hAnsi="Times New Roman" w:cs="Times New Roman"/>
                <w:b/>
                <w:i/>
                <w:sz w:val="20"/>
                <w:szCs w:val="20"/>
              </w:rPr>
              <w:t>p</w:t>
            </w:r>
          </w:p>
        </w:tc>
        <w:tc>
          <w:tcPr>
            <w:tcW w:w="1243"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0.74</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0.32</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0.31</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0.7</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0.6</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0.9</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0.6</w:t>
            </w:r>
          </w:p>
        </w:tc>
      </w:tr>
      <w:tr w:rsidR="00EF38E3" w:rsidRPr="00D81B75" w:rsidTr="00EF38E3">
        <w:tc>
          <w:tcPr>
            <w:tcW w:w="2043" w:type="dxa"/>
            <w:vMerge w:val="restart"/>
          </w:tcPr>
          <w:p w:rsidR="00EF38E3" w:rsidRPr="00D81B75" w:rsidRDefault="00EF38E3" w:rsidP="00EF38E3">
            <w:pPr>
              <w:rPr>
                <w:rFonts w:ascii="Times New Roman" w:hAnsi="Times New Roman" w:cs="Times New Roman"/>
                <w:sz w:val="20"/>
                <w:szCs w:val="20"/>
              </w:rPr>
            </w:pPr>
            <w:r w:rsidRPr="00D81B75">
              <w:rPr>
                <w:rFonts w:ascii="Times New Roman" w:hAnsi="Times New Roman" w:cs="Times New Roman"/>
                <w:sz w:val="20"/>
                <w:szCs w:val="20"/>
              </w:rPr>
              <w:t>Basophil (%)</w:t>
            </w:r>
          </w:p>
        </w:tc>
        <w:tc>
          <w:tcPr>
            <w:tcW w:w="1243"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1.7±0.6</w:t>
            </w:r>
          </w:p>
        </w:tc>
        <w:tc>
          <w:tcPr>
            <w:tcW w:w="1243"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1.5±1</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0.7±.5</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1.0±0</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2.3±1.5</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2.3±1.1</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 xml:space="preserve">1.4±0.6       </w:t>
            </w:r>
          </w:p>
        </w:tc>
        <w:tc>
          <w:tcPr>
            <w:tcW w:w="1245" w:type="dxa"/>
          </w:tcPr>
          <w:p w:rsidR="00EF38E3" w:rsidRPr="00BC4AD6" w:rsidRDefault="00EF38E3" w:rsidP="002C42FA">
            <w:pPr>
              <w:rPr>
                <w:rFonts w:ascii="Times New Roman" w:hAnsi="Times New Roman" w:cs="Times New Roman"/>
                <w:sz w:val="20"/>
                <w:szCs w:val="20"/>
              </w:rPr>
            </w:pPr>
            <w:r w:rsidRPr="00BC4AD6">
              <w:rPr>
                <w:rFonts w:ascii="Times New Roman" w:hAnsi="Times New Roman" w:cs="Times New Roman"/>
                <w:sz w:val="20"/>
                <w:szCs w:val="20"/>
              </w:rPr>
              <w:t>2±0</w:t>
            </w:r>
          </w:p>
        </w:tc>
      </w:tr>
      <w:tr w:rsidR="00EF38E3" w:rsidRPr="00D81B75" w:rsidTr="00EF38E3">
        <w:tc>
          <w:tcPr>
            <w:tcW w:w="2043" w:type="dxa"/>
            <w:vMerge/>
          </w:tcPr>
          <w:p w:rsidR="00EF38E3" w:rsidRPr="00D81B75" w:rsidRDefault="00EF38E3" w:rsidP="00EF38E3">
            <w:pPr>
              <w:rPr>
                <w:rFonts w:ascii="Times New Roman" w:hAnsi="Times New Roman" w:cs="Times New Roman"/>
                <w:sz w:val="20"/>
                <w:szCs w:val="20"/>
              </w:rPr>
            </w:pPr>
          </w:p>
        </w:tc>
        <w:tc>
          <w:tcPr>
            <w:tcW w:w="1243" w:type="dxa"/>
          </w:tcPr>
          <w:p w:rsidR="00EF38E3" w:rsidRPr="00BC4AD6" w:rsidRDefault="00EF38E3" w:rsidP="00EF38E3">
            <w:pPr>
              <w:rPr>
                <w:rFonts w:ascii="Times New Roman" w:hAnsi="Times New Roman" w:cs="Times New Roman"/>
                <w:i/>
                <w:sz w:val="20"/>
                <w:szCs w:val="20"/>
              </w:rPr>
            </w:pPr>
            <w:r w:rsidRPr="00BC4AD6">
              <w:rPr>
                <w:rFonts w:ascii="Times New Roman" w:hAnsi="Times New Roman" w:cs="Times New Roman"/>
                <w:i/>
                <w:sz w:val="20"/>
                <w:szCs w:val="20"/>
              </w:rPr>
              <w:t>p</w:t>
            </w:r>
          </w:p>
        </w:tc>
        <w:tc>
          <w:tcPr>
            <w:tcW w:w="1243"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0.42</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0.4</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0.9</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0.6</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0.18</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0.4</w:t>
            </w:r>
          </w:p>
        </w:tc>
        <w:tc>
          <w:tcPr>
            <w:tcW w:w="1245" w:type="dxa"/>
          </w:tcPr>
          <w:p w:rsidR="00EF38E3" w:rsidRPr="00BC4AD6" w:rsidRDefault="00EF38E3" w:rsidP="00EF38E3">
            <w:pPr>
              <w:rPr>
                <w:rFonts w:ascii="Times New Roman" w:hAnsi="Times New Roman" w:cs="Times New Roman"/>
                <w:b/>
                <w:sz w:val="20"/>
                <w:szCs w:val="20"/>
              </w:rPr>
            </w:pPr>
            <w:r w:rsidRPr="00BC4AD6">
              <w:rPr>
                <w:rFonts w:ascii="Times New Roman" w:hAnsi="Times New Roman" w:cs="Times New Roman"/>
                <w:b/>
                <w:sz w:val="20"/>
                <w:szCs w:val="20"/>
              </w:rPr>
              <w:t>0.05</w:t>
            </w:r>
          </w:p>
        </w:tc>
      </w:tr>
      <w:tr w:rsidR="00EF38E3" w:rsidRPr="00D81B75" w:rsidTr="00EF38E3">
        <w:tc>
          <w:tcPr>
            <w:tcW w:w="2043" w:type="dxa"/>
            <w:vMerge w:val="restart"/>
          </w:tcPr>
          <w:p w:rsidR="00EF38E3" w:rsidRPr="00D81B75" w:rsidRDefault="00EF38E3" w:rsidP="00EF38E3">
            <w:pPr>
              <w:rPr>
                <w:rFonts w:ascii="Times New Roman" w:hAnsi="Times New Roman" w:cs="Times New Roman"/>
                <w:sz w:val="20"/>
                <w:szCs w:val="20"/>
              </w:rPr>
            </w:pPr>
            <w:r w:rsidRPr="00D81B75">
              <w:rPr>
                <w:rFonts w:ascii="Times New Roman" w:hAnsi="Times New Roman" w:cs="Times New Roman"/>
                <w:sz w:val="20"/>
                <w:szCs w:val="20"/>
              </w:rPr>
              <w:t>Monocytes (%)</w:t>
            </w:r>
          </w:p>
        </w:tc>
        <w:tc>
          <w:tcPr>
            <w:tcW w:w="1243"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3.9±2</w:t>
            </w:r>
          </w:p>
        </w:tc>
        <w:tc>
          <w:tcPr>
            <w:tcW w:w="1243"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4.3±1.6</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3.3±1.1</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4.3±2.5</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3.7±2.5</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2.9±1</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 xml:space="preserve">4.9±2.6         </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2.7±1.5</w:t>
            </w:r>
          </w:p>
        </w:tc>
      </w:tr>
      <w:tr w:rsidR="00EF38E3" w:rsidRPr="00D81B75" w:rsidTr="00EF38E3">
        <w:tc>
          <w:tcPr>
            <w:tcW w:w="2043" w:type="dxa"/>
            <w:vMerge/>
          </w:tcPr>
          <w:p w:rsidR="00EF38E3" w:rsidRPr="00D81B75" w:rsidRDefault="00EF38E3" w:rsidP="00EF38E3">
            <w:pPr>
              <w:rPr>
                <w:rFonts w:ascii="Times New Roman" w:hAnsi="Times New Roman" w:cs="Times New Roman"/>
                <w:sz w:val="20"/>
                <w:szCs w:val="20"/>
              </w:rPr>
            </w:pPr>
          </w:p>
        </w:tc>
        <w:tc>
          <w:tcPr>
            <w:tcW w:w="1243" w:type="dxa"/>
          </w:tcPr>
          <w:p w:rsidR="00EF38E3" w:rsidRPr="00BC4AD6" w:rsidRDefault="00EF38E3" w:rsidP="00EF38E3">
            <w:pPr>
              <w:rPr>
                <w:rFonts w:ascii="Times New Roman" w:hAnsi="Times New Roman" w:cs="Times New Roman"/>
                <w:b/>
                <w:i/>
                <w:sz w:val="20"/>
                <w:szCs w:val="20"/>
              </w:rPr>
            </w:pPr>
            <w:r w:rsidRPr="00BC4AD6">
              <w:rPr>
                <w:rFonts w:ascii="Times New Roman" w:hAnsi="Times New Roman" w:cs="Times New Roman"/>
                <w:b/>
                <w:i/>
                <w:sz w:val="20"/>
                <w:szCs w:val="20"/>
              </w:rPr>
              <w:t>p</w:t>
            </w:r>
          </w:p>
        </w:tc>
        <w:tc>
          <w:tcPr>
            <w:tcW w:w="1243" w:type="dxa"/>
          </w:tcPr>
          <w:p w:rsidR="00EF38E3" w:rsidRPr="00C273D7" w:rsidRDefault="00EF38E3" w:rsidP="00EF38E3">
            <w:pPr>
              <w:rPr>
                <w:rFonts w:ascii="Times New Roman" w:hAnsi="Times New Roman" w:cs="Times New Roman"/>
                <w:b/>
                <w:sz w:val="20"/>
                <w:szCs w:val="20"/>
              </w:rPr>
            </w:pPr>
            <w:r w:rsidRPr="00C273D7">
              <w:rPr>
                <w:rFonts w:ascii="Times New Roman" w:hAnsi="Times New Roman" w:cs="Times New Roman"/>
                <w:b/>
                <w:sz w:val="20"/>
                <w:szCs w:val="20"/>
              </w:rPr>
              <w:t>0.03</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0.3</w:t>
            </w:r>
          </w:p>
        </w:tc>
        <w:tc>
          <w:tcPr>
            <w:tcW w:w="1245" w:type="dxa"/>
          </w:tcPr>
          <w:p w:rsidR="00EF38E3" w:rsidRPr="00BC4AD6" w:rsidRDefault="00EF38E3" w:rsidP="00EF38E3">
            <w:pPr>
              <w:rPr>
                <w:rFonts w:ascii="Times New Roman" w:hAnsi="Times New Roman" w:cs="Times New Roman"/>
                <w:b/>
                <w:sz w:val="20"/>
                <w:szCs w:val="20"/>
              </w:rPr>
            </w:pPr>
            <w:r w:rsidRPr="00BC4AD6">
              <w:rPr>
                <w:rFonts w:ascii="Times New Roman" w:hAnsi="Times New Roman" w:cs="Times New Roman"/>
                <w:b/>
                <w:sz w:val="20"/>
                <w:szCs w:val="20"/>
              </w:rPr>
              <w:t>0.03</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0.8</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0.38</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0.22</w:t>
            </w:r>
          </w:p>
        </w:tc>
        <w:tc>
          <w:tcPr>
            <w:tcW w:w="1245" w:type="dxa"/>
          </w:tcPr>
          <w:p w:rsidR="00EF38E3" w:rsidRPr="00BC4AD6" w:rsidRDefault="00EF38E3" w:rsidP="00EF38E3">
            <w:pPr>
              <w:rPr>
                <w:rFonts w:ascii="Times New Roman" w:hAnsi="Times New Roman" w:cs="Times New Roman"/>
                <w:sz w:val="20"/>
                <w:szCs w:val="20"/>
              </w:rPr>
            </w:pPr>
            <w:r w:rsidRPr="00BC4AD6">
              <w:rPr>
                <w:rFonts w:ascii="Times New Roman" w:hAnsi="Times New Roman" w:cs="Times New Roman"/>
                <w:sz w:val="20"/>
                <w:szCs w:val="20"/>
              </w:rPr>
              <w:t>0.6</w:t>
            </w:r>
          </w:p>
        </w:tc>
      </w:tr>
    </w:tbl>
    <w:p w:rsidR="00D81B75" w:rsidRDefault="00D81B75" w:rsidP="00D81B75">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      </w:t>
      </w:r>
      <w:r w:rsidRPr="00EF6B0C">
        <w:rPr>
          <w:rFonts w:ascii="Times New Roman" w:hAnsi="Times New Roman" w:cs="Times New Roman"/>
          <w:sz w:val="24"/>
          <w:szCs w:val="24"/>
        </w:rPr>
        <w:t>T</w:t>
      </w:r>
      <w:r w:rsidRPr="00EF6B0C">
        <w:rPr>
          <w:rFonts w:ascii="Times New Roman" w:hAnsi="Times New Roman" w:cs="Times New Roman"/>
          <w:sz w:val="24"/>
          <w:szCs w:val="24"/>
          <w:vertAlign w:val="subscript"/>
        </w:rPr>
        <w:t>0</w:t>
      </w:r>
      <w:r w:rsidRPr="00EF6B0C">
        <w:rPr>
          <w:rFonts w:ascii="Times New Roman" w:hAnsi="Times New Roman" w:cs="Times New Roman"/>
          <w:sz w:val="24"/>
          <w:szCs w:val="24"/>
        </w:rPr>
        <w:t>= Control group, T</w:t>
      </w:r>
      <w:r w:rsidRPr="00EF6B0C">
        <w:rPr>
          <w:rFonts w:ascii="Times New Roman" w:hAnsi="Times New Roman" w:cs="Times New Roman"/>
          <w:sz w:val="24"/>
          <w:szCs w:val="24"/>
          <w:vertAlign w:val="subscript"/>
        </w:rPr>
        <w:t>1</w:t>
      </w:r>
      <w:r w:rsidRPr="00EF6B0C">
        <w:rPr>
          <w:rFonts w:ascii="Times New Roman" w:hAnsi="Times New Roman" w:cs="Times New Roman"/>
          <w:sz w:val="24"/>
          <w:szCs w:val="24"/>
        </w:rPr>
        <w:t>= 0.6mg/ml of ENLE, T</w:t>
      </w:r>
      <w:r w:rsidRPr="00EF6B0C">
        <w:rPr>
          <w:rFonts w:ascii="Times New Roman" w:hAnsi="Times New Roman" w:cs="Times New Roman"/>
          <w:sz w:val="24"/>
          <w:szCs w:val="24"/>
          <w:vertAlign w:val="subscript"/>
        </w:rPr>
        <w:t>2</w:t>
      </w:r>
      <w:r w:rsidRPr="00EF6B0C">
        <w:rPr>
          <w:rFonts w:ascii="Times New Roman" w:hAnsi="Times New Roman" w:cs="Times New Roman"/>
          <w:sz w:val="24"/>
          <w:szCs w:val="24"/>
        </w:rPr>
        <w:t>= 0.7mg/ml of ENLE, T</w:t>
      </w:r>
      <w:r w:rsidRPr="00EF6B0C">
        <w:rPr>
          <w:rFonts w:ascii="Times New Roman" w:hAnsi="Times New Roman" w:cs="Times New Roman"/>
          <w:sz w:val="24"/>
          <w:szCs w:val="24"/>
          <w:vertAlign w:val="subscript"/>
        </w:rPr>
        <w:t>3</w:t>
      </w:r>
      <w:r w:rsidR="00BC4AD6">
        <w:rPr>
          <w:rFonts w:ascii="Times New Roman" w:hAnsi="Times New Roman" w:cs="Times New Roman"/>
          <w:sz w:val="24"/>
          <w:szCs w:val="24"/>
        </w:rPr>
        <w:t>= 0.8</w:t>
      </w:r>
      <w:r w:rsidRPr="00EF6B0C">
        <w:rPr>
          <w:rFonts w:ascii="Times New Roman" w:hAnsi="Times New Roman" w:cs="Times New Roman"/>
          <w:sz w:val="24"/>
          <w:szCs w:val="24"/>
        </w:rPr>
        <w:t>mg/ml of ENLE, T</w:t>
      </w:r>
      <w:r w:rsidRPr="00EF6B0C">
        <w:rPr>
          <w:rFonts w:ascii="Times New Roman" w:hAnsi="Times New Roman" w:cs="Times New Roman"/>
          <w:sz w:val="24"/>
          <w:szCs w:val="24"/>
          <w:vertAlign w:val="subscript"/>
        </w:rPr>
        <w:t>4</w:t>
      </w:r>
      <w:r w:rsidR="00BC4AD6">
        <w:rPr>
          <w:rFonts w:ascii="Times New Roman" w:hAnsi="Times New Roman" w:cs="Times New Roman"/>
          <w:sz w:val="24"/>
          <w:szCs w:val="24"/>
        </w:rPr>
        <w:t>= 0.9</w:t>
      </w:r>
      <w:r w:rsidRPr="00EF6B0C">
        <w:rPr>
          <w:rFonts w:ascii="Times New Roman" w:hAnsi="Times New Roman" w:cs="Times New Roman"/>
          <w:sz w:val="24"/>
          <w:szCs w:val="24"/>
        </w:rPr>
        <w:t xml:space="preserve">mg/ml of ENLE, </w:t>
      </w:r>
    </w:p>
    <w:p w:rsidR="00D81B75" w:rsidRPr="00EF6B0C" w:rsidRDefault="00D81B75" w:rsidP="00D81B75">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EF6B0C">
        <w:rPr>
          <w:rFonts w:ascii="Times New Roman" w:hAnsi="Times New Roman" w:cs="Times New Roman"/>
          <w:sz w:val="24"/>
          <w:szCs w:val="24"/>
        </w:rPr>
        <w:t>T</w:t>
      </w:r>
      <w:r w:rsidRPr="00EF6B0C">
        <w:rPr>
          <w:rFonts w:ascii="Times New Roman" w:hAnsi="Times New Roman" w:cs="Times New Roman"/>
          <w:sz w:val="24"/>
          <w:szCs w:val="24"/>
          <w:vertAlign w:val="subscript"/>
        </w:rPr>
        <w:t>5</w:t>
      </w:r>
      <w:r w:rsidRPr="00EF6B0C">
        <w:rPr>
          <w:rFonts w:ascii="Times New Roman" w:hAnsi="Times New Roman" w:cs="Times New Roman"/>
          <w:sz w:val="24"/>
          <w:szCs w:val="24"/>
        </w:rPr>
        <w:t>= 50mg/ml of ANLE, T6= 100mg/ml of ANLE and T</w:t>
      </w:r>
      <w:r w:rsidRPr="00EF6B0C">
        <w:rPr>
          <w:rFonts w:ascii="Times New Roman" w:hAnsi="Times New Roman" w:cs="Times New Roman"/>
          <w:sz w:val="24"/>
          <w:szCs w:val="24"/>
          <w:vertAlign w:val="subscript"/>
        </w:rPr>
        <w:t>7</w:t>
      </w:r>
      <w:r w:rsidRPr="00EF6B0C">
        <w:rPr>
          <w:rFonts w:ascii="Times New Roman" w:hAnsi="Times New Roman" w:cs="Times New Roman"/>
          <w:sz w:val="24"/>
          <w:szCs w:val="24"/>
        </w:rPr>
        <w:t>= 150mg/ml of ANLE.</w:t>
      </w:r>
    </w:p>
    <w:p w:rsidR="00D81B75" w:rsidRPr="00EF6B0C" w:rsidRDefault="00D81B75" w:rsidP="00D81B7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F6B0C">
        <w:rPr>
          <w:rFonts w:ascii="Times New Roman" w:hAnsi="Times New Roman" w:cs="Times New Roman"/>
          <w:sz w:val="24"/>
          <w:szCs w:val="24"/>
        </w:rPr>
        <w:t>SD= Standard Deviation</w:t>
      </w:r>
    </w:p>
    <w:p w:rsidR="00D81B75" w:rsidRPr="00EF6B0C" w:rsidRDefault="00D81B75" w:rsidP="00D81B7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F6B0C">
        <w:rPr>
          <w:rFonts w:ascii="Times New Roman" w:hAnsi="Times New Roman" w:cs="Times New Roman"/>
          <w:sz w:val="24"/>
          <w:szCs w:val="24"/>
        </w:rPr>
        <w:t>Significant variation (</w:t>
      </w:r>
      <w:r w:rsidRPr="00EF6B0C">
        <w:rPr>
          <w:rFonts w:ascii="Times New Roman" w:hAnsi="Times New Roman" w:cs="Times New Roman"/>
          <w:i/>
          <w:iCs/>
          <w:sz w:val="24"/>
          <w:szCs w:val="24"/>
        </w:rPr>
        <w:t>p</w:t>
      </w:r>
      <w:r w:rsidRPr="00EF6B0C">
        <w:rPr>
          <w:rFonts w:ascii="Times New Roman" w:hAnsi="Times New Roman" w:cs="Times New Roman"/>
          <w:sz w:val="24"/>
          <w:szCs w:val="24"/>
        </w:rPr>
        <w:t>≤0.05) and highly significant variation (</w:t>
      </w:r>
      <w:r w:rsidRPr="00EF6B0C">
        <w:rPr>
          <w:rFonts w:ascii="Times New Roman" w:hAnsi="Times New Roman" w:cs="Times New Roman"/>
          <w:i/>
          <w:iCs/>
          <w:sz w:val="24"/>
          <w:szCs w:val="24"/>
        </w:rPr>
        <w:t>p</w:t>
      </w:r>
      <w:r w:rsidRPr="00EF6B0C">
        <w:rPr>
          <w:rFonts w:ascii="Times New Roman" w:hAnsi="Times New Roman" w:cs="Times New Roman"/>
          <w:sz w:val="24"/>
          <w:szCs w:val="24"/>
        </w:rPr>
        <w:t>≤0.01)</w:t>
      </w:r>
    </w:p>
    <w:p w:rsidR="009D00DB" w:rsidRDefault="009D00DB" w:rsidP="00ED38FF">
      <w:pPr>
        <w:spacing w:after="0" w:line="360" w:lineRule="auto"/>
        <w:jc w:val="both"/>
        <w:rPr>
          <w:rFonts w:ascii="Times New Roman" w:hAnsi="Times New Roman" w:cs="Times New Roman"/>
          <w:b/>
          <w:sz w:val="24"/>
          <w:szCs w:val="24"/>
        </w:rPr>
      </w:pPr>
    </w:p>
    <w:p w:rsidR="009D00DB" w:rsidRDefault="009D00DB" w:rsidP="00ED38FF">
      <w:pPr>
        <w:spacing w:after="0" w:line="360" w:lineRule="auto"/>
        <w:jc w:val="both"/>
        <w:rPr>
          <w:rFonts w:ascii="Times New Roman" w:hAnsi="Times New Roman" w:cs="Times New Roman"/>
          <w:b/>
          <w:sz w:val="24"/>
          <w:szCs w:val="24"/>
        </w:rPr>
      </w:pPr>
    </w:p>
    <w:p w:rsidR="002D022E" w:rsidRDefault="002D022E" w:rsidP="00ED38FF">
      <w:pPr>
        <w:spacing w:after="0" w:line="360" w:lineRule="auto"/>
        <w:jc w:val="both"/>
        <w:rPr>
          <w:rFonts w:ascii="Times New Roman" w:hAnsi="Times New Roman" w:cs="Times New Roman"/>
          <w:b/>
          <w:sz w:val="24"/>
          <w:szCs w:val="24"/>
        </w:rPr>
      </w:pPr>
    </w:p>
    <w:p w:rsidR="002D022E" w:rsidRDefault="002D022E" w:rsidP="00ED38FF">
      <w:pPr>
        <w:spacing w:after="0" w:line="360" w:lineRule="auto"/>
        <w:jc w:val="both"/>
        <w:rPr>
          <w:rFonts w:ascii="Times New Roman" w:hAnsi="Times New Roman" w:cs="Times New Roman"/>
          <w:b/>
          <w:sz w:val="24"/>
          <w:szCs w:val="24"/>
        </w:rPr>
        <w:sectPr w:rsidR="002D022E" w:rsidSect="00931AE9">
          <w:pgSz w:w="16839" w:h="11907" w:orient="landscape" w:code="9"/>
          <w:pgMar w:top="1440" w:right="1008" w:bottom="1440" w:left="2448" w:header="720" w:footer="720" w:gutter="0"/>
          <w:cols w:space="720"/>
          <w:docGrid w:linePitch="360"/>
        </w:sectPr>
      </w:pPr>
    </w:p>
    <w:p w:rsidR="002D022E" w:rsidRPr="00ED38FF" w:rsidRDefault="002D022E" w:rsidP="002D022E">
      <w:pPr>
        <w:pStyle w:val="Default"/>
        <w:spacing w:line="360" w:lineRule="auto"/>
        <w:jc w:val="both"/>
        <w:rPr>
          <w:b/>
        </w:rPr>
      </w:pPr>
      <w:r>
        <w:rPr>
          <w:b/>
        </w:rPr>
        <w:lastRenderedPageBreak/>
        <w:t xml:space="preserve">4.4 </w:t>
      </w:r>
      <w:r w:rsidRPr="00ED38FF">
        <w:rPr>
          <w:b/>
        </w:rPr>
        <w:t>Effect of neem leaf extract</w:t>
      </w:r>
      <w:r>
        <w:rPr>
          <w:b/>
        </w:rPr>
        <w:t>s</w:t>
      </w:r>
      <w:r w:rsidRPr="00ED38FF">
        <w:rPr>
          <w:b/>
        </w:rPr>
        <w:t xml:space="preserve"> on biochemical parameter</w:t>
      </w:r>
      <w:r>
        <w:rPr>
          <w:b/>
        </w:rPr>
        <w:t>s</w:t>
      </w:r>
    </w:p>
    <w:p w:rsidR="002D022E" w:rsidRPr="00ED38FF" w:rsidRDefault="002D022E" w:rsidP="002D022E">
      <w:pPr>
        <w:pStyle w:val="Default"/>
        <w:spacing w:line="360" w:lineRule="auto"/>
        <w:jc w:val="both"/>
        <w:rPr>
          <w:sz w:val="28"/>
        </w:rPr>
      </w:pPr>
      <w:r>
        <w:rPr>
          <w:b/>
          <w:bCs/>
        </w:rPr>
        <w:t xml:space="preserve">4.4.1 </w:t>
      </w:r>
      <w:r w:rsidRPr="00ED38FF">
        <w:rPr>
          <w:b/>
          <w:bCs/>
          <w:szCs w:val="23"/>
        </w:rPr>
        <w:t>Glucose</w:t>
      </w:r>
    </w:p>
    <w:p w:rsidR="002D022E" w:rsidRDefault="002D022E" w:rsidP="002D022E">
      <w:pPr>
        <w:spacing w:line="360" w:lineRule="auto"/>
        <w:jc w:val="both"/>
        <w:rPr>
          <w:rFonts w:ascii="Times New Roman" w:hAnsi="Times New Roman" w:cs="Times New Roman"/>
          <w:sz w:val="24"/>
          <w:szCs w:val="24"/>
        </w:rPr>
      </w:pPr>
      <w:r>
        <w:rPr>
          <w:rFonts w:ascii="Times New Roman" w:hAnsi="Times New Roman" w:cs="Times New Roman"/>
          <w:sz w:val="24"/>
          <w:szCs w:val="24"/>
        </w:rPr>
        <w:t>The glucose level was slightly reduced at after treatment period in different groups than control group</w:t>
      </w:r>
      <w:r w:rsidR="007A22DA">
        <w:rPr>
          <w:rFonts w:ascii="Times New Roman" w:hAnsi="Times New Roman" w:cs="Times New Roman"/>
          <w:sz w:val="24"/>
          <w:szCs w:val="24"/>
        </w:rPr>
        <w:t xml:space="preserve"> (Table 9)</w:t>
      </w:r>
      <w:r>
        <w:rPr>
          <w:rFonts w:ascii="Times New Roman" w:hAnsi="Times New Roman" w:cs="Times New Roman"/>
          <w:sz w:val="24"/>
          <w:szCs w:val="24"/>
        </w:rPr>
        <w:t>. Though there had fluctuating trends but had no significant association between control group and treated group.</w:t>
      </w:r>
    </w:p>
    <w:p w:rsidR="002D022E" w:rsidRPr="00506423" w:rsidRDefault="002D022E" w:rsidP="002D022E">
      <w:pPr>
        <w:pStyle w:val="Default"/>
        <w:spacing w:line="360" w:lineRule="auto"/>
      </w:pPr>
      <w:r>
        <w:rPr>
          <w:b/>
          <w:bCs/>
        </w:rPr>
        <w:t xml:space="preserve">4.4.2 </w:t>
      </w:r>
      <w:r w:rsidRPr="00506423">
        <w:rPr>
          <w:b/>
          <w:bCs/>
        </w:rPr>
        <w:t xml:space="preserve">Total Protein  </w:t>
      </w:r>
    </w:p>
    <w:p w:rsidR="002D022E" w:rsidRDefault="002D022E" w:rsidP="002D022E">
      <w:pPr>
        <w:spacing w:line="360" w:lineRule="auto"/>
        <w:jc w:val="both"/>
        <w:rPr>
          <w:rFonts w:ascii="Times New Roman" w:hAnsi="Times New Roman" w:cs="Times New Roman"/>
          <w:sz w:val="24"/>
          <w:szCs w:val="24"/>
        </w:rPr>
      </w:pPr>
      <w:r w:rsidRPr="00506423">
        <w:rPr>
          <w:rFonts w:ascii="Times New Roman" w:hAnsi="Times New Roman" w:cs="Times New Roman"/>
          <w:sz w:val="24"/>
          <w:szCs w:val="24"/>
        </w:rPr>
        <w:t>On total protein (g/</w:t>
      </w:r>
      <w:r>
        <w:rPr>
          <w:rFonts w:ascii="Times New Roman" w:hAnsi="Times New Roman" w:cs="Times New Roman"/>
          <w:sz w:val="24"/>
          <w:szCs w:val="24"/>
        </w:rPr>
        <w:t xml:space="preserve">l), it was observed that the </w:t>
      </w:r>
      <w:r w:rsidRPr="005F10D8">
        <w:rPr>
          <w:rFonts w:ascii="Times New Roman" w:hAnsi="Times New Roman" w:cs="Times New Roman"/>
          <w:sz w:val="24"/>
          <w:szCs w:val="24"/>
        </w:rPr>
        <w:t xml:space="preserve">average value of all </w:t>
      </w:r>
      <w:r>
        <w:rPr>
          <w:rFonts w:ascii="Times New Roman" w:hAnsi="Times New Roman" w:cs="Times New Roman"/>
          <w:sz w:val="24"/>
          <w:szCs w:val="24"/>
        </w:rPr>
        <w:t>treated groups was</w:t>
      </w:r>
      <w:r w:rsidRPr="005F10D8">
        <w:rPr>
          <w:rFonts w:ascii="Times New Roman" w:hAnsi="Times New Roman" w:cs="Times New Roman"/>
          <w:sz w:val="24"/>
          <w:szCs w:val="24"/>
        </w:rPr>
        <w:t xml:space="preserve"> fluctuating </w:t>
      </w:r>
      <w:r>
        <w:rPr>
          <w:rFonts w:ascii="Times New Roman" w:hAnsi="Times New Roman" w:cs="Times New Roman"/>
          <w:sz w:val="24"/>
          <w:szCs w:val="24"/>
        </w:rPr>
        <w:t>at</w:t>
      </w:r>
      <w:r w:rsidRPr="005F10D8">
        <w:rPr>
          <w:rFonts w:ascii="Times New Roman" w:hAnsi="Times New Roman" w:cs="Times New Roman"/>
          <w:sz w:val="24"/>
          <w:szCs w:val="24"/>
        </w:rPr>
        <w:t xml:space="preserve"> post t</w:t>
      </w:r>
      <w:r>
        <w:rPr>
          <w:rFonts w:ascii="Times New Roman" w:hAnsi="Times New Roman" w:cs="Times New Roman"/>
          <w:sz w:val="24"/>
          <w:szCs w:val="24"/>
        </w:rPr>
        <w:t>reatment period. The mean value of T</w:t>
      </w:r>
      <w:r>
        <w:rPr>
          <w:rFonts w:ascii="Times New Roman" w:hAnsi="Times New Roman" w:cs="Times New Roman"/>
          <w:sz w:val="24"/>
          <w:szCs w:val="24"/>
          <w:vertAlign w:val="subscript"/>
        </w:rPr>
        <w:t>3</w:t>
      </w:r>
      <w:r>
        <w:rPr>
          <w:rFonts w:ascii="Times New Roman" w:hAnsi="Times New Roman" w:cs="Times New Roman"/>
          <w:sz w:val="24"/>
          <w:szCs w:val="24"/>
        </w:rPr>
        <w:t xml:space="preserve"> group increased from 19.0 to 2</w:t>
      </w:r>
      <w:r w:rsidRPr="005F10D8">
        <w:rPr>
          <w:rFonts w:ascii="Times New Roman" w:hAnsi="Times New Roman" w:cs="Times New Roman"/>
          <w:sz w:val="24"/>
          <w:szCs w:val="24"/>
        </w:rPr>
        <w:t>5</w:t>
      </w:r>
      <w:r>
        <w:rPr>
          <w:rFonts w:ascii="Times New Roman" w:hAnsi="Times New Roman" w:cs="Times New Roman"/>
          <w:sz w:val="24"/>
          <w:szCs w:val="24"/>
        </w:rPr>
        <w:t>.</w:t>
      </w:r>
      <w:r w:rsidRPr="005F10D8">
        <w:rPr>
          <w:rFonts w:ascii="Times New Roman" w:hAnsi="Times New Roman" w:cs="Times New Roman"/>
          <w:sz w:val="24"/>
          <w:szCs w:val="24"/>
        </w:rPr>
        <w:t>5</w:t>
      </w:r>
      <w:r w:rsidR="004E2054">
        <w:rPr>
          <w:rFonts w:ascii="Times New Roman" w:hAnsi="Times New Roman" w:cs="Times New Roman"/>
          <w:sz w:val="24"/>
          <w:szCs w:val="24"/>
        </w:rPr>
        <w:t xml:space="preserve"> (g/l)</w:t>
      </w:r>
      <w:r w:rsidRPr="005F10D8">
        <w:rPr>
          <w:rFonts w:ascii="Times New Roman" w:hAnsi="Times New Roman" w:cs="Times New Roman"/>
          <w:sz w:val="24"/>
          <w:szCs w:val="24"/>
        </w:rPr>
        <w:t>.</w:t>
      </w:r>
      <w:r w:rsidRPr="004251F6">
        <w:rPr>
          <w:rFonts w:ascii="Times New Roman" w:hAnsi="Times New Roman" w:cs="Times New Roman"/>
          <w:sz w:val="24"/>
          <w:szCs w:val="24"/>
        </w:rPr>
        <w:t xml:space="preserve"> Moreover</w:t>
      </w:r>
      <w:r>
        <w:rPr>
          <w:rFonts w:ascii="Times New Roman" w:hAnsi="Times New Roman" w:cs="Times New Roman"/>
          <w:sz w:val="24"/>
          <w:szCs w:val="24"/>
        </w:rPr>
        <w:t>,</w:t>
      </w:r>
      <w:r w:rsidRPr="004251F6">
        <w:rPr>
          <w:rFonts w:ascii="Times New Roman" w:hAnsi="Times New Roman" w:cs="Times New Roman"/>
          <w:sz w:val="24"/>
          <w:szCs w:val="24"/>
        </w:rPr>
        <w:t xml:space="preserve"> there</w:t>
      </w:r>
      <w:r w:rsidRPr="00506423">
        <w:rPr>
          <w:rFonts w:ascii="Times New Roman" w:hAnsi="Times New Roman" w:cs="Times New Roman"/>
          <w:sz w:val="24"/>
          <w:szCs w:val="24"/>
        </w:rPr>
        <w:t xml:space="preserve"> had no significant (</w:t>
      </w:r>
      <w:r w:rsidRPr="00506423">
        <w:rPr>
          <w:rFonts w:ascii="Times New Roman" w:hAnsi="Times New Roman" w:cs="Times New Roman"/>
          <w:i/>
          <w:iCs/>
          <w:sz w:val="24"/>
          <w:szCs w:val="24"/>
        </w:rPr>
        <w:t xml:space="preserve">p </w:t>
      </w:r>
      <w:r w:rsidRPr="00506423">
        <w:rPr>
          <w:rFonts w:ascii="Times New Roman" w:hAnsi="Times New Roman" w:cs="Times New Roman"/>
          <w:sz w:val="24"/>
          <w:szCs w:val="24"/>
        </w:rPr>
        <w:t xml:space="preserve">&gt;0.05) variation all over the study (Table </w:t>
      </w:r>
      <w:r w:rsidR="007A22DA">
        <w:rPr>
          <w:rFonts w:ascii="Times New Roman" w:hAnsi="Times New Roman" w:cs="Times New Roman"/>
          <w:sz w:val="24"/>
          <w:szCs w:val="24"/>
        </w:rPr>
        <w:t>9</w:t>
      </w:r>
      <w:r w:rsidRPr="00506423">
        <w:rPr>
          <w:rFonts w:ascii="Times New Roman" w:hAnsi="Times New Roman" w:cs="Times New Roman"/>
          <w:sz w:val="24"/>
          <w:szCs w:val="24"/>
        </w:rPr>
        <w:t>).</w:t>
      </w:r>
    </w:p>
    <w:p w:rsidR="002D022E" w:rsidRPr="007B20AF" w:rsidRDefault="002D022E" w:rsidP="002D022E">
      <w:pPr>
        <w:pStyle w:val="Default"/>
        <w:spacing w:line="360" w:lineRule="auto"/>
      </w:pPr>
      <w:r>
        <w:rPr>
          <w:b/>
          <w:bCs/>
        </w:rPr>
        <w:t xml:space="preserve">4.4.3 </w:t>
      </w:r>
      <w:r w:rsidRPr="007B20AF">
        <w:rPr>
          <w:b/>
          <w:bCs/>
        </w:rPr>
        <w:t>Albumin</w:t>
      </w:r>
    </w:p>
    <w:p w:rsidR="002D022E" w:rsidRPr="00674728" w:rsidRDefault="002D022E" w:rsidP="009D5188">
      <w:pPr>
        <w:spacing w:line="360" w:lineRule="auto"/>
        <w:jc w:val="both"/>
        <w:rPr>
          <w:rFonts w:ascii="Times New Roman" w:hAnsi="Times New Roman" w:cs="Times New Roman"/>
          <w:sz w:val="24"/>
          <w:szCs w:val="24"/>
        </w:rPr>
      </w:pPr>
      <w:r>
        <w:rPr>
          <w:rFonts w:ascii="Times New Roman" w:hAnsi="Times New Roman" w:cs="Times New Roman"/>
          <w:sz w:val="24"/>
          <w:szCs w:val="24"/>
        </w:rPr>
        <w:t>After treatment period the average value of albumin was slightly higher than control group. This value was significantly varied between control and T</w:t>
      </w:r>
      <w:r>
        <w:rPr>
          <w:rFonts w:ascii="Times New Roman" w:hAnsi="Times New Roman" w:cs="Times New Roman"/>
          <w:sz w:val="24"/>
          <w:szCs w:val="24"/>
          <w:vertAlign w:val="subscript"/>
        </w:rPr>
        <w:t>3</w:t>
      </w:r>
      <w:r>
        <w:rPr>
          <w:rFonts w:ascii="Times New Roman" w:hAnsi="Times New Roman" w:cs="Times New Roman"/>
          <w:sz w:val="24"/>
          <w:szCs w:val="24"/>
        </w:rPr>
        <w:t xml:space="preserve"> group whereas other treated </w:t>
      </w:r>
      <w:r w:rsidR="009D5188">
        <w:rPr>
          <w:rFonts w:ascii="Times New Roman" w:hAnsi="Times New Roman" w:cs="Times New Roman"/>
          <w:sz w:val="24"/>
          <w:szCs w:val="24"/>
        </w:rPr>
        <w:t>groups expose</w:t>
      </w:r>
      <w:r>
        <w:rPr>
          <w:rFonts w:ascii="Times New Roman" w:hAnsi="Times New Roman" w:cs="Times New Roman"/>
          <w:sz w:val="24"/>
          <w:szCs w:val="24"/>
        </w:rPr>
        <w:t xml:space="preserve"> insignificant variation be</w:t>
      </w:r>
      <w:r w:rsidR="009D5188">
        <w:rPr>
          <w:rFonts w:ascii="Times New Roman" w:hAnsi="Times New Roman" w:cs="Times New Roman"/>
          <w:sz w:val="24"/>
          <w:szCs w:val="24"/>
        </w:rPr>
        <w:t xml:space="preserve">tween control and treated group </w:t>
      </w:r>
      <w:r>
        <w:rPr>
          <w:rFonts w:ascii="Times New Roman" w:hAnsi="Times New Roman" w:cs="Times New Roman"/>
          <w:sz w:val="24"/>
          <w:szCs w:val="24"/>
        </w:rPr>
        <w:t>individually.</w:t>
      </w:r>
    </w:p>
    <w:p w:rsidR="002D022E" w:rsidRPr="00633ECC" w:rsidRDefault="002D022E" w:rsidP="002D022E">
      <w:pPr>
        <w:pStyle w:val="Heading4"/>
        <w:spacing w:before="0" w:line="360" w:lineRule="auto"/>
        <w:jc w:val="both"/>
        <w:rPr>
          <w:rFonts w:ascii="Times New Roman" w:hAnsi="Times New Roman" w:cs="Times New Roman"/>
          <w:i w:val="0"/>
          <w:iCs w:val="0"/>
          <w:color w:val="auto"/>
          <w:sz w:val="24"/>
          <w:szCs w:val="24"/>
        </w:rPr>
      </w:pPr>
      <w:bookmarkStart w:id="2" w:name="_Toc413583936"/>
      <w:r>
        <w:rPr>
          <w:rFonts w:ascii="Times New Roman" w:hAnsi="Times New Roman" w:cs="Times New Roman"/>
          <w:i w:val="0"/>
          <w:iCs w:val="0"/>
          <w:color w:val="auto"/>
          <w:sz w:val="24"/>
          <w:szCs w:val="24"/>
        </w:rPr>
        <w:t xml:space="preserve">4.4.4 </w:t>
      </w:r>
      <w:r w:rsidRPr="00633ECC">
        <w:rPr>
          <w:rFonts w:ascii="Times New Roman" w:hAnsi="Times New Roman" w:cs="Times New Roman"/>
          <w:i w:val="0"/>
          <w:iCs w:val="0"/>
          <w:color w:val="auto"/>
          <w:sz w:val="24"/>
          <w:szCs w:val="24"/>
        </w:rPr>
        <w:t>Aspartate Aminotransferase (AST) and Alanine Aminotransferase (ALT)</w:t>
      </w:r>
      <w:bookmarkEnd w:id="2"/>
    </w:p>
    <w:p w:rsidR="002D022E" w:rsidRDefault="002D022E" w:rsidP="002D022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Both AST and ALT value was slightly higher in control group which indicate liver damage. In post treatment period mean value was slightly decrease compare to control group.</w:t>
      </w:r>
      <w:r w:rsidRPr="00633ECC">
        <w:rPr>
          <w:rFonts w:ascii="Times New Roman" w:hAnsi="Times New Roman" w:cs="Times New Roman"/>
          <w:sz w:val="24"/>
          <w:szCs w:val="24"/>
        </w:rPr>
        <w:t xml:space="preserve"> </w:t>
      </w:r>
      <w:r>
        <w:rPr>
          <w:rFonts w:ascii="Times New Roman" w:hAnsi="Times New Roman" w:cs="Times New Roman"/>
          <w:sz w:val="24"/>
          <w:szCs w:val="24"/>
        </w:rPr>
        <w:t>AST and ALT value of T</w:t>
      </w:r>
      <w:r w:rsidRPr="00E44A00">
        <w:rPr>
          <w:rFonts w:ascii="Times New Roman" w:hAnsi="Times New Roman" w:cs="Times New Roman"/>
          <w:sz w:val="24"/>
          <w:szCs w:val="24"/>
          <w:vertAlign w:val="subscript"/>
        </w:rPr>
        <w:t>3</w:t>
      </w:r>
      <w:r>
        <w:rPr>
          <w:rFonts w:ascii="Times New Roman" w:hAnsi="Times New Roman" w:cs="Times New Roman"/>
          <w:sz w:val="24"/>
          <w:szCs w:val="24"/>
        </w:rPr>
        <w:t xml:space="preserve"> and T</w:t>
      </w:r>
      <w:r w:rsidRPr="00E44A00">
        <w:rPr>
          <w:rFonts w:ascii="Times New Roman" w:hAnsi="Times New Roman" w:cs="Times New Roman"/>
          <w:sz w:val="24"/>
          <w:szCs w:val="24"/>
          <w:vertAlign w:val="subscript"/>
        </w:rPr>
        <w:t>7</w:t>
      </w:r>
      <w:r>
        <w:rPr>
          <w:rFonts w:ascii="Times New Roman" w:hAnsi="Times New Roman" w:cs="Times New Roman"/>
          <w:sz w:val="24"/>
          <w:szCs w:val="24"/>
        </w:rPr>
        <w:t xml:space="preserve"> group varied significantly (</w:t>
      </w:r>
      <w:r>
        <w:rPr>
          <w:rFonts w:ascii="Times New Roman" w:hAnsi="Times New Roman" w:cs="Times New Roman"/>
          <w:i/>
          <w:sz w:val="24"/>
          <w:szCs w:val="24"/>
        </w:rPr>
        <w:t>p≤</w:t>
      </w:r>
      <w:r>
        <w:rPr>
          <w:rFonts w:ascii="Times New Roman" w:hAnsi="Times New Roman" w:cs="Times New Roman"/>
          <w:sz w:val="24"/>
          <w:szCs w:val="24"/>
        </w:rPr>
        <w:t>0.05) at post treatment period.</w:t>
      </w:r>
    </w:p>
    <w:p w:rsidR="002D022E" w:rsidRDefault="002D022E" w:rsidP="002D022E">
      <w:pPr>
        <w:spacing w:after="0" w:line="360" w:lineRule="auto"/>
        <w:jc w:val="both"/>
        <w:rPr>
          <w:rFonts w:ascii="Times New Roman" w:hAnsi="Times New Roman" w:cs="Times New Roman"/>
          <w:b/>
          <w:sz w:val="24"/>
          <w:szCs w:val="24"/>
        </w:rPr>
      </w:pPr>
    </w:p>
    <w:p w:rsidR="002D022E" w:rsidRDefault="002D022E" w:rsidP="002D022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4.4.5 Creatinine</w:t>
      </w:r>
    </w:p>
    <w:p w:rsidR="002D022E" w:rsidRPr="00674728" w:rsidRDefault="002D022E" w:rsidP="002D022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Creatinine </w:t>
      </w:r>
      <w:r w:rsidRPr="002F53AE">
        <w:rPr>
          <w:rFonts w:ascii="Times New Roman" w:hAnsi="Times New Roman" w:cs="Times New Roman"/>
          <w:sz w:val="24"/>
          <w:szCs w:val="24"/>
        </w:rPr>
        <w:t xml:space="preserve">(mg/dl) level was 0.4 to 0.6 among all groups </w:t>
      </w:r>
      <w:r w:rsidR="009B7B34">
        <w:rPr>
          <w:rFonts w:ascii="Times New Roman" w:hAnsi="Times New Roman" w:cs="Times New Roman"/>
          <w:sz w:val="24"/>
          <w:szCs w:val="24"/>
        </w:rPr>
        <w:t>in post</w:t>
      </w:r>
      <w:r>
        <w:rPr>
          <w:rFonts w:ascii="Times New Roman" w:hAnsi="Times New Roman" w:cs="Times New Roman"/>
          <w:sz w:val="24"/>
          <w:szCs w:val="24"/>
        </w:rPr>
        <w:t xml:space="preserve"> treatment period. T</w:t>
      </w:r>
      <w:r w:rsidRPr="002F53AE">
        <w:rPr>
          <w:rFonts w:ascii="Times New Roman" w:hAnsi="Times New Roman" w:cs="Times New Roman"/>
          <w:sz w:val="24"/>
          <w:szCs w:val="24"/>
        </w:rPr>
        <w:t xml:space="preserve">he variation was </w:t>
      </w:r>
      <w:r>
        <w:rPr>
          <w:rFonts w:ascii="Times New Roman" w:hAnsi="Times New Roman" w:cs="Times New Roman"/>
          <w:sz w:val="24"/>
          <w:szCs w:val="24"/>
        </w:rPr>
        <w:t>in</w:t>
      </w:r>
      <w:r w:rsidRPr="002F53AE">
        <w:rPr>
          <w:rFonts w:ascii="Times New Roman" w:hAnsi="Times New Roman" w:cs="Times New Roman"/>
          <w:sz w:val="24"/>
          <w:szCs w:val="24"/>
        </w:rPr>
        <w:t>significant</w:t>
      </w:r>
      <w:r>
        <w:rPr>
          <w:rFonts w:ascii="Times New Roman" w:hAnsi="Times New Roman" w:cs="Times New Roman"/>
          <w:sz w:val="24"/>
          <w:szCs w:val="24"/>
        </w:rPr>
        <w:t>ly</w:t>
      </w:r>
      <w:r w:rsidRPr="002F53AE">
        <w:rPr>
          <w:rFonts w:ascii="Times New Roman" w:hAnsi="Times New Roman" w:cs="Times New Roman"/>
          <w:sz w:val="24"/>
          <w:szCs w:val="24"/>
        </w:rPr>
        <w:t xml:space="preserve"> (</w:t>
      </w:r>
      <w:r w:rsidRPr="002F53AE">
        <w:rPr>
          <w:rFonts w:ascii="Times New Roman" w:hAnsi="Times New Roman" w:cs="Times New Roman"/>
          <w:i/>
          <w:iCs/>
          <w:sz w:val="24"/>
          <w:szCs w:val="24"/>
        </w:rPr>
        <w:t xml:space="preserve">p </w:t>
      </w:r>
      <w:r w:rsidRPr="002F53AE">
        <w:rPr>
          <w:rFonts w:ascii="Times New Roman" w:hAnsi="Times New Roman" w:cs="Times New Roman"/>
          <w:sz w:val="24"/>
          <w:szCs w:val="24"/>
        </w:rPr>
        <w:t xml:space="preserve">≤0.05) </w:t>
      </w:r>
      <w:r>
        <w:rPr>
          <w:rFonts w:ascii="Times New Roman" w:hAnsi="Times New Roman" w:cs="Times New Roman"/>
          <w:sz w:val="24"/>
          <w:szCs w:val="24"/>
        </w:rPr>
        <w:t xml:space="preserve">associated </w:t>
      </w:r>
      <w:r w:rsidRPr="002F53AE">
        <w:rPr>
          <w:rFonts w:ascii="Times New Roman" w:hAnsi="Times New Roman" w:cs="Times New Roman"/>
          <w:sz w:val="24"/>
          <w:szCs w:val="24"/>
        </w:rPr>
        <w:t xml:space="preserve">between </w:t>
      </w:r>
      <w:r>
        <w:rPr>
          <w:rFonts w:ascii="Times New Roman" w:hAnsi="Times New Roman" w:cs="Times New Roman"/>
          <w:sz w:val="24"/>
          <w:szCs w:val="24"/>
        </w:rPr>
        <w:t>control and different treated group.</w:t>
      </w:r>
    </w:p>
    <w:p w:rsidR="002D022E" w:rsidRDefault="002D022E" w:rsidP="002D022E">
      <w:pPr>
        <w:pStyle w:val="Default"/>
        <w:tabs>
          <w:tab w:val="center" w:pos="4680"/>
        </w:tabs>
        <w:spacing w:line="360" w:lineRule="auto"/>
        <w:jc w:val="both"/>
      </w:pPr>
      <w:r>
        <w:rPr>
          <w:b/>
          <w:bCs/>
        </w:rPr>
        <w:t xml:space="preserve">4.4.6 </w:t>
      </w:r>
      <w:r w:rsidRPr="003F1774">
        <w:rPr>
          <w:b/>
          <w:bCs/>
        </w:rPr>
        <w:t>Cholesterol</w:t>
      </w:r>
      <w:r w:rsidRPr="00B431F3">
        <w:rPr>
          <w:b/>
          <w:bCs/>
          <w:sz w:val="23"/>
          <w:szCs w:val="23"/>
        </w:rPr>
        <w:t xml:space="preserve"> </w:t>
      </w:r>
      <w:r>
        <w:rPr>
          <w:b/>
          <w:bCs/>
          <w:sz w:val="23"/>
          <w:szCs w:val="23"/>
        </w:rPr>
        <w:t>and Triglycerides (TG)</w:t>
      </w:r>
      <w:r>
        <w:rPr>
          <w:b/>
          <w:bCs/>
          <w:sz w:val="23"/>
          <w:szCs w:val="23"/>
        </w:rPr>
        <w:tab/>
      </w:r>
    </w:p>
    <w:p w:rsidR="002D022E" w:rsidRDefault="002D022E" w:rsidP="002D022E">
      <w:pPr>
        <w:pStyle w:val="Default"/>
        <w:tabs>
          <w:tab w:val="center" w:pos="4680"/>
        </w:tabs>
        <w:spacing w:line="360" w:lineRule="auto"/>
        <w:jc w:val="both"/>
      </w:pPr>
      <w:r>
        <w:t>Insignificant</w:t>
      </w:r>
      <w:r w:rsidRPr="002F53AE">
        <w:t xml:space="preserve"> (</w:t>
      </w:r>
      <w:r w:rsidRPr="002F53AE">
        <w:rPr>
          <w:i/>
          <w:iCs/>
        </w:rPr>
        <w:t>p</w:t>
      </w:r>
      <w:r>
        <w:t>&gt;0.05) variation</w:t>
      </w:r>
      <w:r w:rsidRPr="002F53AE">
        <w:t xml:space="preserve"> </w:t>
      </w:r>
      <w:r>
        <w:t xml:space="preserve">of </w:t>
      </w:r>
      <w:r w:rsidRPr="002F53AE">
        <w:t>cholesterol (mg/dl)</w:t>
      </w:r>
      <w:r>
        <w:t xml:space="preserve"> and triglyceride (mg/dl) level were observed between control and treated groups at post treatment period.</w:t>
      </w:r>
    </w:p>
    <w:p w:rsidR="00931AE9" w:rsidRDefault="00931AE9" w:rsidP="008C7E13">
      <w:pPr>
        <w:pStyle w:val="Default"/>
        <w:spacing w:line="360" w:lineRule="auto"/>
        <w:jc w:val="both"/>
        <w:rPr>
          <w:b/>
        </w:rPr>
        <w:sectPr w:rsidR="00931AE9" w:rsidSect="002D022E">
          <w:pgSz w:w="11907" w:h="16839" w:code="9"/>
          <w:pgMar w:top="1440" w:right="1008" w:bottom="1440" w:left="2448" w:header="720" w:footer="720" w:gutter="0"/>
          <w:cols w:space="720"/>
          <w:docGrid w:linePitch="360"/>
        </w:sectPr>
      </w:pPr>
    </w:p>
    <w:p w:rsidR="009D00DB" w:rsidRDefault="00031339" w:rsidP="009D227D">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1848F5">
        <w:rPr>
          <w:rFonts w:ascii="Times New Roman" w:hAnsi="Times New Roman" w:cs="Times New Roman"/>
          <w:b/>
          <w:sz w:val="24"/>
          <w:szCs w:val="24"/>
        </w:rPr>
        <w:t xml:space="preserve"> </w:t>
      </w:r>
      <w:r w:rsidR="009D00DB" w:rsidRPr="008C05EF">
        <w:rPr>
          <w:rFonts w:ascii="Times New Roman" w:hAnsi="Times New Roman" w:cs="Times New Roman"/>
          <w:b/>
          <w:sz w:val="24"/>
          <w:szCs w:val="24"/>
        </w:rPr>
        <w:t>Table</w:t>
      </w:r>
      <w:r w:rsidR="00C7031D">
        <w:rPr>
          <w:rFonts w:ascii="Times New Roman" w:hAnsi="Times New Roman" w:cs="Times New Roman"/>
          <w:b/>
          <w:sz w:val="24"/>
          <w:szCs w:val="24"/>
        </w:rPr>
        <w:t xml:space="preserve"> </w:t>
      </w:r>
      <w:r w:rsidR="007A22DA">
        <w:rPr>
          <w:rFonts w:ascii="Times New Roman" w:hAnsi="Times New Roman" w:cs="Times New Roman"/>
          <w:b/>
          <w:sz w:val="24"/>
          <w:szCs w:val="24"/>
        </w:rPr>
        <w:t>9</w:t>
      </w:r>
      <w:r w:rsidR="009D00DB" w:rsidRPr="00C7031D">
        <w:rPr>
          <w:rFonts w:ascii="Times New Roman" w:hAnsi="Times New Roman" w:cs="Times New Roman"/>
          <w:b/>
          <w:sz w:val="24"/>
          <w:szCs w:val="24"/>
        </w:rPr>
        <w:t>:</w:t>
      </w:r>
      <w:r w:rsidR="00C7031D">
        <w:rPr>
          <w:rFonts w:ascii="Times New Roman" w:hAnsi="Times New Roman" w:cs="Times New Roman"/>
          <w:b/>
          <w:sz w:val="24"/>
          <w:szCs w:val="24"/>
        </w:rPr>
        <w:t xml:space="preserve"> Effect of neem leaf extract on selected biochemical parameter</w:t>
      </w:r>
      <w:r w:rsidR="009B7B34">
        <w:rPr>
          <w:rFonts w:ascii="Times New Roman" w:hAnsi="Times New Roman" w:cs="Times New Roman"/>
          <w:b/>
          <w:sz w:val="24"/>
          <w:szCs w:val="24"/>
        </w:rPr>
        <w:t>s</w:t>
      </w:r>
    </w:p>
    <w:tbl>
      <w:tblPr>
        <w:tblStyle w:val="TableGrid"/>
        <w:tblW w:w="0" w:type="auto"/>
        <w:tblInd w:w="565" w:type="dxa"/>
        <w:tblLook w:val="04A0"/>
      </w:tblPr>
      <w:tblGrid>
        <w:gridCol w:w="1317"/>
        <w:gridCol w:w="1317"/>
        <w:gridCol w:w="1317"/>
        <w:gridCol w:w="1318"/>
        <w:gridCol w:w="1318"/>
        <w:gridCol w:w="1318"/>
        <w:gridCol w:w="1318"/>
        <w:gridCol w:w="1318"/>
        <w:gridCol w:w="1318"/>
      </w:tblGrid>
      <w:tr w:rsidR="00EF38E3" w:rsidRPr="002C42FA" w:rsidTr="00EF38E3">
        <w:tc>
          <w:tcPr>
            <w:tcW w:w="1317" w:type="dxa"/>
            <w:vMerge w:val="restart"/>
          </w:tcPr>
          <w:p w:rsidR="00EF38E3" w:rsidRPr="002C42FA" w:rsidRDefault="00EF38E3" w:rsidP="00EF38E3">
            <w:pPr>
              <w:jc w:val="center"/>
              <w:rPr>
                <w:rFonts w:ascii="Times New Roman" w:hAnsi="Times New Roman" w:cs="Times New Roman"/>
                <w:b/>
                <w:sz w:val="20"/>
                <w:szCs w:val="20"/>
              </w:rPr>
            </w:pPr>
            <w:r w:rsidRPr="002C42FA">
              <w:rPr>
                <w:rFonts w:ascii="Times New Roman" w:hAnsi="Times New Roman" w:cs="Times New Roman"/>
                <w:b/>
                <w:sz w:val="20"/>
                <w:szCs w:val="20"/>
              </w:rPr>
              <w:t>Para-meters</w:t>
            </w:r>
          </w:p>
        </w:tc>
        <w:tc>
          <w:tcPr>
            <w:tcW w:w="10542" w:type="dxa"/>
            <w:gridSpan w:val="8"/>
          </w:tcPr>
          <w:p w:rsidR="00EF38E3" w:rsidRPr="002C42FA" w:rsidRDefault="007D5B4F" w:rsidP="00EF38E3">
            <w:pPr>
              <w:autoSpaceDE w:val="0"/>
              <w:autoSpaceDN w:val="0"/>
              <w:adjustRightInd w:val="0"/>
              <w:spacing w:line="360" w:lineRule="auto"/>
              <w:jc w:val="center"/>
              <w:rPr>
                <w:rFonts w:ascii="Times New Roman" w:hAnsi="Times New Roman" w:cs="Times New Roman"/>
                <w:b/>
                <w:sz w:val="20"/>
                <w:szCs w:val="20"/>
              </w:rPr>
            </w:pPr>
            <w:r>
              <w:rPr>
                <w:rFonts w:ascii="Times New Roman" w:hAnsi="Times New Roman" w:cs="Times New Roman"/>
                <w:b/>
                <w:sz w:val="20"/>
                <w:szCs w:val="20"/>
              </w:rPr>
              <w:t>Treatment g</w:t>
            </w:r>
            <w:r w:rsidR="00EF38E3" w:rsidRPr="002C42FA">
              <w:rPr>
                <w:rFonts w:ascii="Times New Roman" w:hAnsi="Times New Roman" w:cs="Times New Roman"/>
                <w:b/>
                <w:sz w:val="20"/>
                <w:szCs w:val="20"/>
              </w:rPr>
              <w:t>roups at 28</w:t>
            </w:r>
            <w:r w:rsidR="00EF38E3" w:rsidRPr="002C42FA">
              <w:rPr>
                <w:rFonts w:ascii="Times New Roman" w:hAnsi="Times New Roman" w:cs="Times New Roman"/>
                <w:b/>
                <w:sz w:val="20"/>
                <w:szCs w:val="20"/>
                <w:vertAlign w:val="superscript"/>
              </w:rPr>
              <w:t>th</w:t>
            </w:r>
            <w:r w:rsidR="00EF38E3" w:rsidRPr="002C42FA">
              <w:rPr>
                <w:rFonts w:ascii="Times New Roman" w:hAnsi="Times New Roman" w:cs="Times New Roman"/>
                <w:b/>
                <w:sz w:val="20"/>
                <w:szCs w:val="20"/>
              </w:rPr>
              <w:t xml:space="preserve"> day</w:t>
            </w:r>
          </w:p>
        </w:tc>
      </w:tr>
      <w:tr w:rsidR="00EF38E3" w:rsidRPr="002C42FA" w:rsidTr="00EF38E3">
        <w:tc>
          <w:tcPr>
            <w:tcW w:w="1317" w:type="dxa"/>
            <w:vMerge/>
          </w:tcPr>
          <w:p w:rsidR="00EF38E3" w:rsidRPr="002C42FA" w:rsidRDefault="00EF38E3" w:rsidP="00EF38E3">
            <w:pPr>
              <w:autoSpaceDE w:val="0"/>
              <w:autoSpaceDN w:val="0"/>
              <w:adjustRightInd w:val="0"/>
              <w:spacing w:line="360" w:lineRule="auto"/>
              <w:rPr>
                <w:rFonts w:ascii="Times New Roman" w:hAnsi="Times New Roman" w:cs="Times New Roman"/>
                <w:sz w:val="20"/>
                <w:szCs w:val="20"/>
              </w:rPr>
            </w:pPr>
          </w:p>
        </w:tc>
        <w:tc>
          <w:tcPr>
            <w:tcW w:w="1317" w:type="dxa"/>
            <w:vMerge w:val="restart"/>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b/>
                <w:sz w:val="20"/>
                <w:szCs w:val="20"/>
              </w:rPr>
              <w:t>Control T</w:t>
            </w:r>
            <w:r w:rsidRPr="002C42FA">
              <w:rPr>
                <w:rFonts w:ascii="Times New Roman" w:hAnsi="Times New Roman" w:cs="Times New Roman"/>
                <w:b/>
                <w:sz w:val="20"/>
                <w:szCs w:val="20"/>
                <w:vertAlign w:val="subscript"/>
              </w:rPr>
              <w:t>0</w:t>
            </w:r>
          </w:p>
        </w:tc>
        <w:tc>
          <w:tcPr>
            <w:tcW w:w="5271" w:type="dxa"/>
            <w:gridSpan w:val="4"/>
          </w:tcPr>
          <w:p w:rsidR="00EF38E3" w:rsidRPr="002C42FA" w:rsidRDefault="00EF38E3" w:rsidP="00EF38E3">
            <w:pPr>
              <w:jc w:val="center"/>
              <w:rPr>
                <w:rFonts w:ascii="Times New Roman" w:hAnsi="Times New Roman" w:cs="Times New Roman"/>
                <w:sz w:val="20"/>
                <w:szCs w:val="20"/>
              </w:rPr>
            </w:pPr>
            <w:r w:rsidRPr="002C42FA">
              <w:rPr>
                <w:rFonts w:ascii="Times New Roman" w:hAnsi="Times New Roman" w:cs="Times New Roman"/>
                <w:b/>
                <w:sz w:val="20"/>
                <w:szCs w:val="20"/>
              </w:rPr>
              <w:t>Ethanolic extract</w:t>
            </w:r>
          </w:p>
        </w:tc>
        <w:tc>
          <w:tcPr>
            <w:tcW w:w="3954" w:type="dxa"/>
            <w:gridSpan w:val="3"/>
          </w:tcPr>
          <w:p w:rsidR="00EF38E3" w:rsidRPr="002C42FA" w:rsidRDefault="00EF38E3" w:rsidP="00EF38E3">
            <w:pPr>
              <w:jc w:val="center"/>
              <w:rPr>
                <w:rFonts w:ascii="Times New Roman" w:hAnsi="Times New Roman" w:cs="Times New Roman"/>
                <w:sz w:val="20"/>
                <w:szCs w:val="20"/>
              </w:rPr>
            </w:pPr>
            <w:r w:rsidRPr="002C42FA">
              <w:rPr>
                <w:rFonts w:ascii="Times New Roman" w:hAnsi="Times New Roman" w:cs="Times New Roman"/>
                <w:b/>
                <w:sz w:val="20"/>
                <w:szCs w:val="20"/>
              </w:rPr>
              <w:t>Aqu</w:t>
            </w:r>
            <w:r w:rsidR="00705F61">
              <w:rPr>
                <w:rFonts w:ascii="Times New Roman" w:hAnsi="Times New Roman" w:cs="Times New Roman"/>
                <w:b/>
                <w:sz w:val="20"/>
                <w:szCs w:val="20"/>
              </w:rPr>
              <w:t>e</w:t>
            </w:r>
            <w:r w:rsidRPr="002C42FA">
              <w:rPr>
                <w:rFonts w:ascii="Times New Roman" w:hAnsi="Times New Roman" w:cs="Times New Roman"/>
                <w:b/>
                <w:sz w:val="20"/>
                <w:szCs w:val="20"/>
              </w:rPr>
              <w:t>ous extract</w:t>
            </w:r>
          </w:p>
        </w:tc>
      </w:tr>
      <w:tr w:rsidR="00EF38E3" w:rsidRPr="002C42FA" w:rsidTr="00EF38E3">
        <w:tc>
          <w:tcPr>
            <w:tcW w:w="1317" w:type="dxa"/>
            <w:vMerge/>
          </w:tcPr>
          <w:p w:rsidR="00EF38E3" w:rsidRPr="002C42FA" w:rsidRDefault="00EF38E3" w:rsidP="00EF38E3">
            <w:pPr>
              <w:autoSpaceDE w:val="0"/>
              <w:autoSpaceDN w:val="0"/>
              <w:adjustRightInd w:val="0"/>
              <w:spacing w:line="360" w:lineRule="auto"/>
              <w:rPr>
                <w:rFonts w:ascii="Times New Roman" w:hAnsi="Times New Roman" w:cs="Times New Roman"/>
                <w:sz w:val="20"/>
                <w:szCs w:val="20"/>
              </w:rPr>
            </w:pPr>
          </w:p>
        </w:tc>
        <w:tc>
          <w:tcPr>
            <w:tcW w:w="1317" w:type="dxa"/>
            <w:vMerge/>
          </w:tcPr>
          <w:p w:rsidR="00EF38E3" w:rsidRPr="002C42FA" w:rsidRDefault="00EF38E3" w:rsidP="00EF38E3">
            <w:pPr>
              <w:autoSpaceDE w:val="0"/>
              <w:autoSpaceDN w:val="0"/>
              <w:adjustRightInd w:val="0"/>
              <w:spacing w:line="360" w:lineRule="auto"/>
              <w:rPr>
                <w:rFonts w:ascii="Times New Roman" w:hAnsi="Times New Roman" w:cs="Times New Roman"/>
                <w:sz w:val="20"/>
                <w:szCs w:val="20"/>
              </w:rPr>
            </w:pPr>
          </w:p>
        </w:tc>
        <w:tc>
          <w:tcPr>
            <w:tcW w:w="1317" w:type="dxa"/>
          </w:tcPr>
          <w:p w:rsidR="00EF38E3" w:rsidRPr="002C42FA" w:rsidRDefault="00EF38E3" w:rsidP="00EF38E3">
            <w:pPr>
              <w:autoSpaceDE w:val="0"/>
              <w:autoSpaceDN w:val="0"/>
              <w:adjustRightInd w:val="0"/>
              <w:spacing w:line="360" w:lineRule="auto"/>
              <w:jc w:val="center"/>
              <w:rPr>
                <w:rFonts w:ascii="Times New Roman" w:hAnsi="Times New Roman" w:cs="Times New Roman"/>
                <w:sz w:val="20"/>
                <w:szCs w:val="20"/>
              </w:rPr>
            </w:pPr>
            <w:r w:rsidRPr="002C42FA">
              <w:rPr>
                <w:rFonts w:ascii="Times New Roman" w:hAnsi="Times New Roman" w:cs="Times New Roman"/>
                <w:b/>
                <w:sz w:val="20"/>
                <w:szCs w:val="20"/>
              </w:rPr>
              <w:t>T</w:t>
            </w:r>
            <w:r w:rsidRPr="002C42FA">
              <w:rPr>
                <w:rFonts w:ascii="Times New Roman" w:hAnsi="Times New Roman" w:cs="Times New Roman"/>
                <w:b/>
                <w:sz w:val="20"/>
                <w:szCs w:val="20"/>
                <w:vertAlign w:val="subscript"/>
              </w:rPr>
              <w:t>1</w:t>
            </w:r>
          </w:p>
        </w:tc>
        <w:tc>
          <w:tcPr>
            <w:tcW w:w="1318" w:type="dxa"/>
          </w:tcPr>
          <w:p w:rsidR="00EF38E3" w:rsidRPr="002C42FA" w:rsidRDefault="00EF38E3" w:rsidP="00EF38E3">
            <w:pPr>
              <w:autoSpaceDE w:val="0"/>
              <w:autoSpaceDN w:val="0"/>
              <w:adjustRightInd w:val="0"/>
              <w:spacing w:line="360" w:lineRule="auto"/>
              <w:jc w:val="center"/>
              <w:rPr>
                <w:rFonts w:ascii="Times New Roman" w:hAnsi="Times New Roman" w:cs="Times New Roman"/>
                <w:sz w:val="20"/>
                <w:szCs w:val="20"/>
              </w:rPr>
            </w:pPr>
            <w:r w:rsidRPr="002C42FA">
              <w:rPr>
                <w:rFonts w:ascii="Times New Roman" w:hAnsi="Times New Roman" w:cs="Times New Roman"/>
                <w:b/>
                <w:sz w:val="20"/>
                <w:szCs w:val="20"/>
              </w:rPr>
              <w:t>T</w:t>
            </w:r>
            <w:r w:rsidRPr="002C42FA">
              <w:rPr>
                <w:rFonts w:ascii="Times New Roman" w:hAnsi="Times New Roman" w:cs="Times New Roman"/>
                <w:b/>
                <w:sz w:val="20"/>
                <w:szCs w:val="20"/>
                <w:vertAlign w:val="subscript"/>
              </w:rPr>
              <w:t>2</w:t>
            </w:r>
          </w:p>
        </w:tc>
        <w:tc>
          <w:tcPr>
            <w:tcW w:w="1318" w:type="dxa"/>
          </w:tcPr>
          <w:p w:rsidR="00EF38E3" w:rsidRPr="002C42FA" w:rsidRDefault="00EF38E3" w:rsidP="00EF38E3">
            <w:pPr>
              <w:autoSpaceDE w:val="0"/>
              <w:autoSpaceDN w:val="0"/>
              <w:adjustRightInd w:val="0"/>
              <w:spacing w:line="360" w:lineRule="auto"/>
              <w:jc w:val="center"/>
              <w:rPr>
                <w:rFonts w:ascii="Times New Roman" w:hAnsi="Times New Roman" w:cs="Times New Roman"/>
                <w:sz w:val="20"/>
                <w:szCs w:val="20"/>
              </w:rPr>
            </w:pPr>
            <w:r w:rsidRPr="002C42FA">
              <w:rPr>
                <w:rFonts w:ascii="Times New Roman" w:hAnsi="Times New Roman" w:cs="Times New Roman"/>
                <w:b/>
                <w:sz w:val="20"/>
                <w:szCs w:val="20"/>
              </w:rPr>
              <w:t>T</w:t>
            </w:r>
            <w:r w:rsidRPr="002C42FA">
              <w:rPr>
                <w:rFonts w:ascii="Times New Roman" w:hAnsi="Times New Roman" w:cs="Times New Roman"/>
                <w:b/>
                <w:sz w:val="20"/>
                <w:szCs w:val="20"/>
                <w:vertAlign w:val="subscript"/>
              </w:rPr>
              <w:t>3</w:t>
            </w:r>
          </w:p>
        </w:tc>
        <w:tc>
          <w:tcPr>
            <w:tcW w:w="1318" w:type="dxa"/>
          </w:tcPr>
          <w:p w:rsidR="00EF38E3" w:rsidRPr="002C42FA" w:rsidRDefault="00EF38E3" w:rsidP="00EF38E3">
            <w:pPr>
              <w:autoSpaceDE w:val="0"/>
              <w:autoSpaceDN w:val="0"/>
              <w:adjustRightInd w:val="0"/>
              <w:spacing w:line="360" w:lineRule="auto"/>
              <w:jc w:val="center"/>
              <w:rPr>
                <w:rFonts w:ascii="Times New Roman" w:hAnsi="Times New Roman" w:cs="Times New Roman"/>
                <w:sz w:val="20"/>
                <w:szCs w:val="20"/>
              </w:rPr>
            </w:pPr>
            <w:r w:rsidRPr="002C42FA">
              <w:rPr>
                <w:rFonts w:ascii="Times New Roman" w:hAnsi="Times New Roman" w:cs="Times New Roman"/>
                <w:b/>
                <w:sz w:val="20"/>
                <w:szCs w:val="20"/>
              </w:rPr>
              <w:t>T</w:t>
            </w:r>
            <w:r w:rsidRPr="002C42FA">
              <w:rPr>
                <w:rFonts w:ascii="Times New Roman" w:hAnsi="Times New Roman" w:cs="Times New Roman"/>
                <w:b/>
                <w:sz w:val="20"/>
                <w:szCs w:val="20"/>
                <w:vertAlign w:val="subscript"/>
              </w:rPr>
              <w:t>4</w:t>
            </w:r>
          </w:p>
        </w:tc>
        <w:tc>
          <w:tcPr>
            <w:tcW w:w="1318" w:type="dxa"/>
          </w:tcPr>
          <w:p w:rsidR="00EF38E3" w:rsidRPr="002C42FA" w:rsidRDefault="00EF38E3" w:rsidP="00EF38E3">
            <w:pPr>
              <w:autoSpaceDE w:val="0"/>
              <w:autoSpaceDN w:val="0"/>
              <w:adjustRightInd w:val="0"/>
              <w:spacing w:line="360" w:lineRule="auto"/>
              <w:jc w:val="center"/>
              <w:rPr>
                <w:rFonts w:ascii="Times New Roman" w:hAnsi="Times New Roman" w:cs="Times New Roman"/>
                <w:sz w:val="20"/>
                <w:szCs w:val="20"/>
              </w:rPr>
            </w:pPr>
            <w:r w:rsidRPr="002C42FA">
              <w:rPr>
                <w:rFonts w:ascii="Times New Roman" w:hAnsi="Times New Roman" w:cs="Times New Roman"/>
                <w:b/>
                <w:sz w:val="20"/>
                <w:szCs w:val="20"/>
              </w:rPr>
              <w:t>T</w:t>
            </w:r>
            <w:r w:rsidRPr="002C42FA">
              <w:rPr>
                <w:rFonts w:ascii="Times New Roman" w:hAnsi="Times New Roman" w:cs="Times New Roman"/>
                <w:b/>
                <w:sz w:val="20"/>
                <w:szCs w:val="20"/>
                <w:vertAlign w:val="subscript"/>
              </w:rPr>
              <w:t>5</w:t>
            </w:r>
          </w:p>
        </w:tc>
        <w:tc>
          <w:tcPr>
            <w:tcW w:w="1318" w:type="dxa"/>
          </w:tcPr>
          <w:p w:rsidR="00EF38E3" w:rsidRPr="002C42FA" w:rsidRDefault="00EF38E3" w:rsidP="00EF38E3">
            <w:pPr>
              <w:autoSpaceDE w:val="0"/>
              <w:autoSpaceDN w:val="0"/>
              <w:adjustRightInd w:val="0"/>
              <w:spacing w:line="360" w:lineRule="auto"/>
              <w:jc w:val="center"/>
              <w:rPr>
                <w:rFonts w:ascii="Times New Roman" w:hAnsi="Times New Roman" w:cs="Times New Roman"/>
                <w:sz w:val="20"/>
                <w:szCs w:val="20"/>
              </w:rPr>
            </w:pPr>
            <w:r w:rsidRPr="002C42FA">
              <w:rPr>
                <w:rFonts w:ascii="Times New Roman" w:hAnsi="Times New Roman" w:cs="Times New Roman"/>
                <w:b/>
                <w:sz w:val="20"/>
                <w:szCs w:val="20"/>
              </w:rPr>
              <w:t>T</w:t>
            </w:r>
            <w:r w:rsidRPr="002C42FA">
              <w:rPr>
                <w:rFonts w:ascii="Times New Roman" w:hAnsi="Times New Roman" w:cs="Times New Roman"/>
                <w:b/>
                <w:sz w:val="20"/>
                <w:szCs w:val="20"/>
                <w:vertAlign w:val="subscript"/>
              </w:rPr>
              <w:t>6</w:t>
            </w:r>
          </w:p>
        </w:tc>
        <w:tc>
          <w:tcPr>
            <w:tcW w:w="1318" w:type="dxa"/>
          </w:tcPr>
          <w:p w:rsidR="00EF38E3" w:rsidRPr="002C42FA" w:rsidRDefault="00EF38E3" w:rsidP="00EF38E3">
            <w:pPr>
              <w:autoSpaceDE w:val="0"/>
              <w:autoSpaceDN w:val="0"/>
              <w:adjustRightInd w:val="0"/>
              <w:spacing w:line="360" w:lineRule="auto"/>
              <w:jc w:val="center"/>
              <w:rPr>
                <w:rFonts w:ascii="Times New Roman" w:hAnsi="Times New Roman" w:cs="Times New Roman"/>
                <w:sz w:val="20"/>
                <w:szCs w:val="20"/>
              </w:rPr>
            </w:pPr>
            <w:r w:rsidRPr="002C42FA">
              <w:rPr>
                <w:rFonts w:ascii="Times New Roman" w:hAnsi="Times New Roman" w:cs="Times New Roman"/>
                <w:b/>
                <w:sz w:val="20"/>
                <w:szCs w:val="20"/>
              </w:rPr>
              <w:t>T7</w:t>
            </w:r>
          </w:p>
        </w:tc>
      </w:tr>
      <w:tr w:rsidR="00EF38E3" w:rsidRPr="002C42FA" w:rsidTr="00EF38E3">
        <w:tc>
          <w:tcPr>
            <w:tcW w:w="1317"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Glucose (mg/dl)</w:t>
            </w:r>
          </w:p>
        </w:tc>
        <w:tc>
          <w:tcPr>
            <w:tcW w:w="1317"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322±9.54</w:t>
            </w:r>
          </w:p>
        </w:tc>
        <w:tc>
          <w:tcPr>
            <w:tcW w:w="1317"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299.1±30.6</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319.5±21.7</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336.8±21.7</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296.5±32.0</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307.4±26.2</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317.1±18.2</w:t>
            </w:r>
          </w:p>
        </w:tc>
        <w:tc>
          <w:tcPr>
            <w:tcW w:w="1318" w:type="dxa"/>
          </w:tcPr>
          <w:p w:rsidR="00EF38E3" w:rsidRPr="002C42FA" w:rsidRDefault="00EF38E3" w:rsidP="002C42FA">
            <w:pPr>
              <w:rPr>
                <w:rFonts w:ascii="Times New Roman" w:hAnsi="Times New Roman" w:cs="Times New Roman"/>
                <w:sz w:val="20"/>
                <w:szCs w:val="20"/>
              </w:rPr>
            </w:pPr>
            <w:r w:rsidRPr="002C42FA">
              <w:rPr>
                <w:rFonts w:ascii="Times New Roman" w:hAnsi="Times New Roman" w:cs="Times New Roman"/>
                <w:sz w:val="20"/>
                <w:szCs w:val="20"/>
              </w:rPr>
              <w:t>305.1±22.2</w:t>
            </w:r>
          </w:p>
        </w:tc>
      </w:tr>
      <w:tr w:rsidR="00EF38E3" w:rsidRPr="002C42FA" w:rsidTr="00EF38E3">
        <w:tc>
          <w:tcPr>
            <w:tcW w:w="1317" w:type="dxa"/>
          </w:tcPr>
          <w:p w:rsidR="00EF38E3" w:rsidRPr="002C42FA" w:rsidRDefault="00EF38E3" w:rsidP="00EF38E3">
            <w:pPr>
              <w:rPr>
                <w:rFonts w:ascii="Times New Roman" w:hAnsi="Times New Roman" w:cs="Times New Roman"/>
                <w:sz w:val="20"/>
                <w:szCs w:val="20"/>
              </w:rPr>
            </w:pPr>
          </w:p>
        </w:tc>
        <w:tc>
          <w:tcPr>
            <w:tcW w:w="1317" w:type="dxa"/>
          </w:tcPr>
          <w:p w:rsidR="00EF38E3" w:rsidRPr="002C42FA" w:rsidRDefault="002C42FA" w:rsidP="00EF38E3">
            <w:pPr>
              <w:rPr>
                <w:rFonts w:ascii="Times New Roman" w:hAnsi="Times New Roman" w:cs="Times New Roman"/>
                <w:i/>
                <w:sz w:val="20"/>
                <w:szCs w:val="20"/>
              </w:rPr>
            </w:pPr>
            <w:r>
              <w:rPr>
                <w:rFonts w:ascii="Times New Roman" w:hAnsi="Times New Roman" w:cs="Times New Roman"/>
                <w:i/>
                <w:sz w:val="20"/>
                <w:szCs w:val="20"/>
              </w:rPr>
              <w:t>p</w:t>
            </w:r>
          </w:p>
        </w:tc>
        <w:tc>
          <w:tcPr>
            <w:tcW w:w="1317"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0.41</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0.25</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0.48</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0.41</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0.35</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0.12</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0.17</w:t>
            </w:r>
          </w:p>
        </w:tc>
      </w:tr>
      <w:tr w:rsidR="00EF38E3" w:rsidRPr="002C42FA" w:rsidTr="00EF38E3">
        <w:tc>
          <w:tcPr>
            <w:tcW w:w="1317"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Total Protein (g/l)</w:t>
            </w:r>
          </w:p>
        </w:tc>
        <w:tc>
          <w:tcPr>
            <w:tcW w:w="1317"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19.0±</w:t>
            </w:r>
            <w:r w:rsidR="002C42FA">
              <w:rPr>
                <w:rFonts w:ascii="Times New Roman" w:hAnsi="Times New Roman" w:cs="Times New Roman"/>
                <w:sz w:val="20"/>
                <w:szCs w:val="20"/>
              </w:rPr>
              <w:t>0</w:t>
            </w:r>
            <w:r w:rsidRPr="002C42FA">
              <w:rPr>
                <w:rFonts w:ascii="Times New Roman" w:hAnsi="Times New Roman" w:cs="Times New Roman"/>
                <w:sz w:val="20"/>
                <w:szCs w:val="20"/>
              </w:rPr>
              <w:t>.11</w:t>
            </w:r>
          </w:p>
        </w:tc>
        <w:tc>
          <w:tcPr>
            <w:tcW w:w="1317"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20.3±</w:t>
            </w:r>
            <w:r w:rsidR="002C42FA">
              <w:rPr>
                <w:rFonts w:ascii="Times New Roman" w:hAnsi="Times New Roman" w:cs="Times New Roman"/>
                <w:sz w:val="20"/>
                <w:szCs w:val="20"/>
              </w:rPr>
              <w:t>0</w:t>
            </w:r>
            <w:r w:rsidRPr="002C42FA">
              <w:rPr>
                <w:rFonts w:ascii="Times New Roman" w:hAnsi="Times New Roman" w:cs="Times New Roman"/>
                <w:sz w:val="20"/>
                <w:szCs w:val="20"/>
              </w:rPr>
              <w:t>.50</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24.1±</w:t>
            </w:r>
            <w:r w:rsidR="002C42FA">
              <w:rPr>
                <w:rFonts w:ascii="Times New Roman" w:hAnsi="Times New Roman" w:cs="Times New Roman"/>
                <w:sz w:val="20"/>
                <w:szCs w:val="20"/>
              </w:rPr>
              <w:t>0</w:t>
            </w:r>
            <w:r w:rsidRPr="002C42FA">
              <w:rPr>
                <w:rFonts w:ascii="Times New Roman" w:hAnsi="Times New Roman" w:cs="Times New Roman"/>
                <w:sz w:val="20"/>
                <w:szCs w:val="20"/>
              </w:rPr>
              <w:t>.61</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25.5±</w:t>
            </w:r>
            <w:r w:rsidR="002C42FA">
              <w:rPr>
                <w:rFonts w:ascii="Times New Roman" w:hAnsi="Times New Roman" w:cs="Times New Roman"/>
                <w:sz w:val="20"/>
                <w:szCs w:val="20"/>
              </w:rPr>
              <w:t>0</w:t>
            </w:r>
            <w:r w:rsidRPr="002C42FA">
              <w:rPr>
                <w:rFonts w:ascii="Times New Roman" w:hAnsi="Times New Roman" w:cs="Times New Roman"/>
                <w:sz w:val="20"/>
                <w:szCs w:val="20"/>
              </w:rPr>
              <w:t>.15</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23.3±</w:t>
            </w:r>
            <w:r w:rsidR="002C42FA">
              <w:rPr>
                <w:rFonts w:ascii="Times New Roman" w:hAnsi="Times New Roman" w:cs="Times New Roman"/>
                <w:sz w:val="20"/>
                <w:szCs w:val="20"/>
              </w:rPr>
              <w:t>0</w:t>
            </w:r>
            <w:r w:rsidRPr="002C42FA">
              <w:rPr>
                <w:rFonts w:ascii="Times New Roman" w:hAnsi="Times New Roman" w:cs="Times New Roman"/>
                <w:sz w:val="20"/>
                <w:szCs w:val="20"/>
              </w:rPr>
              <w:t>.73</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25.1±</w:t>
            </w:r>
            <w:r w:rsidR="002C42FA">
              <w:rPr>
                <w:rFonts w:ascii="Times New Roman" w:hAnsi="Times New Roman" w:cs="Times New Roman"/>
                <w:sz w:val="20"/>
                <w:szCs w:val="20"/>
              </w:rPr>
              <w:t>0</w:t>
            </w:r>
            <w:r w:rsidRPr="002C42FA">
              <w:rPr>
                <w:rFonts w:ascii="Times New Roman" w:hAnsi="Times New Roman" w:cs="Times New Roman"/>
                <w:sz w:val="20"/>
                <w:szCs w:val="20"/>
              </w:rPr>
              <w:t>.18</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22.5±</w:t>
            </w:r>
            <w:r w:rsidR="002C42FA">
              <w:rPr>
                <w:rFonts w:ascii="Times New Roman" w:hAnsi="Times New Roman" w:cs="Times New Roman"/>
                <w:sz w:val="20"/>
                <w:szCs w:val="20"/>
              </w:rPr>
              <w:t>0</w:t>
            </w:r>
            <w:r w:rsidRPr="002C42FA">
              <w:rPr>
                <w:rFonts w:ascii="Times New Roman" w:hAnsi="Times New Roman" w:cs="Times New Roman"/>
                <w:sz w:val="20"/>
                <w:szCs w:val="20"/>
              </w:rPr>
              <w:t>.53</w:t>
            </w:r>
          </w:p>
        </w:tc>
        <w:tc>
          <w:tcPr>
            <w:tcW w:w="1318" w:type="dxa"/>
          </w:tcPr>
          <w:p w:rsidR="00EF38E3" w:rsidRPr="002C42FA" w:rsidRDefault="00EF38E3" w:rsidP="002C42FA">
            <w:pPr>
              <w:rPr>
                <w:rFonts w:ascii="Times New Roman" w:hAnsi="Times New Roman" w:cs="Times New Roman"/>
                <w:sz w:val="20"/>
                <w:szCs w:val="20"/>
              </w:rPr>
            </w:pPr>
            <w:r w:rsidRPr="002C42FA">
              <w:rPr>
                <w:rFonts w:ascii="Times New Roman" w:hAnsi="Times New Roman" w:cs="Times New Roman"/>
                <w:sz w:val="20"/>
                <w:szCs w:val="20"/>
              </w:rPr>
              <w:t>24.0±</w:t>
            </w:r>
            <w:r w:rsidR="002C42FA">
              <w:rPr>
                <w:rFonts w:ascii="Times New Roman" w:hAnsi="Times New Roman" w:cs="Times New Roman"/>
                <w:sz w:val="20"/>
                <w:szCs w:val="20"/>
              </w:rPr>
              <w:t>0</w:t>
            </w:r>
            <w:r w:rsidRPr="002C42FA">
              <w:rPr>
                <w:rFonts w:ascii="Times New Roman" w:hAnsi="Times New Roman" w:cs="Times New Roman"/>
                <w:sz w:val="20"/>
                <w:szCs w:val="20"/>
              </w:rPr>
              <w:t>.66</w:t>
            </w:r>
          </w:p>
        </w:tc>
      </w:tr>
      <w:tr w:rsidR="00EF38E3" w:rsidRPr="002C42FA" w:rsidTr="00EF38E3">
        <w:tc>
          <w:tcPr>
            <w:tcW w:w="1317" w:type="dxa"/>
          </w:tcPr>
          <w:p w:rsidR="00EF38E3" w:rsidRPr="002C42FA" w:rsidRDefault="00EF38E3" w:rsidP="00EF38E3">
            <w:pPr>
              <w:rPr>
                <w:rFonts w:ascii="Times New Roman" w:hAnsi="Times New Roman" w:cs="Times New Roman"/>
                <w:sz w:val="20"/>
                <w:szCs w:val="20"/>
              </w:rPr>
            </w:pPr>
          </w:p>
        </w:tc>
        <w:tc>
          <w:tcPr>
            <w:tcW w:w="1317" w:type="dxa"/>
          </w:tcPr>
          <w:p w:rsidR="00EF38E3" w:rsidRPr="009556D1" w:rsidRDefault="002C42FA" w:rsidP="00EF38E3">
            <w:pPr>
              <w:rPr>
                <w:rFonts w:ascii="Times New Roman" w:hAnsi="Times New Roman" w:cs="Times New Roman"/>
                <w:b/>
                <w:i/>
                <w:sz w:val="20"/>
                <w:szCs w:val="20"/>
              </w:rPr>
            </w:pPr>
            <w:r w:rsidRPr="009556D1">
              <w:rPr>
                <w:rFonts w:ascii="Times New Roman" w:hAnsi="Times New Roman" w:cs="Times New Roman"/>
                <w:b/>
                <w:i/>
                <w:sz w:val="20"/>
                <w:szCs w:val="20"/>
              </w:rPr>
              <w:t>p</w:t>
            </w:r>
          </w:p>
        </w:tc>
        <w:tc>
          <w:tcPr>
            <w:tcW w:w="1317"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0.8</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0.49</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0.13</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0.41</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0.25</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0.61</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0.2</w:t>
            </w:r>
          </w:p>
        </w:tc>
      </w:tr>
      <w:tr w:rsidR="00EF38E3" w:rsidRPr="002C42FA" w:rsidTr="00EF38E3">
        <w:trPr>
          <w:trHeight w:val="449"/>
        </w:trPr>
        <w:tc>
          <w:tcPr>
            <w:tcW w:w="1317"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Albumin (g/l)</w:t>
            </w:r>
          </w:p>
        </w:tc>
        <w:tc>
          <w:tcPr>
            <w:tcW w:w="1317"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7.77±2.4</w:t>
            </w:r>
          </w:p>
        </w:tc>
        <w:tc>
          <w:tcPr>
            <w:tcW w:w="1317"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11.2±3.9</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11.2±4.9</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10.9±3.2</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12.1±1.2</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13.5±6.3</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9.4±.90</w:t>
            </w:r>
          </w:p>
          <w:p w:rsidR="00EF38E3" w:rsidRPr="002C42FA" w:rsidRDefault="00EF38E3" w:rsidP="00EF38E3">
            <w:pPr>
              <w:rPr>
                <w:rFonts w:ascii="Times New Roman" w:hAnsi="Times New Roman" w:cs="Times New Roman"/>
                <w:sz w:val="20"/>
                <w:szCs w:val="20"/>
              </w:rPr>
            </w:pP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13.6±3.5</w:t>
            </w:r>
          </w:p>
        </w:tc>
      </w:tr>
      <w:tr w:rsidR="00EF38E3" w:rsidRPr="002C42FA" w:rsidTr="00EF38E3">
        <w:tc>
          <w:tcPr>
            <w:tcW w:w="1317" w:type="dxa"/>
          </w:tcPr>
          <w:p w:rsidR="00EF38E3" w:rsidRPr="002C42FA" w:rsidRDefault="00EF38E3" w:rsidP="00EF38E3">
            <w:pPr>
              <w:rPr>
                <w:rFonts w:ascii="Times New Roman" w:hAnsi="Times New Roman" w:cs="Times New Roman"/>
                <w:sz w:val="20"/>
                <w:szCs w:val="20"/>
              </w:rPr>
            </w:pPr>
          </w:p>
        </w:tc>
        <w:tc>
          <w:tcPr>
            <w:tcW w:w="1317" w:type="dxa"/>
          </w:tcPr>
          <w:p w:rsidR="00EF38E3" w:rsidRPr="009556D1" w:rsidRDefault="002C42FA" w:rsidP="00EF38E3">
            <w:pPr>
              <w:rPr>
                <w:rFonts w:ascii="Times New Roman" w:hAnsi="Times New Roman" w:cs="Times New Roman"/>
                <w:b/>
                <w:i/>
                <w:sz w:val="20"/>
                <w:szCs w:val="20"/>
              </w:rPr>
            </w:pPr>
            <w:r w:rsidRPr="009556D1">
              <w:rPr>
                <w:rFonts w:ascii="Times New Roman" w:hAnsi="Times New Roman" w:cs="Times New Roman"/>
                <w:b/>
                <w:i/>
                <w:sz w:val="20"/>
                <w:szCs w:val="20"/>
              </w:rPr>
              <w:t>p</w:t>
            </w:r>
          </w:p>
        </w:tc>
        <w:tc>
          <w:tcPr>
            <w:tcW w:w="1317"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0.2</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0.45</w:t>
            </w:r>
          </w:p>
        </w:tc>
        <w:tc>
          <w:tcPr>
            <w:tcW w:w="1318" w:type="dxa"/>
          </w:tcPr>
          <w:p w:rsidR="00EF38E3" w:rsidRPr="002C42FA" w:rsidRDefault="00EF38E3" w:rsidP="00EF38E3">
            <w:pPr>
              <w:rPr>
                <w:rFonts w:ascii="Times New Roman" w:hAnsi="Times New Roman" w:cs="Times New Roman"/>
                <w:b/>
                <w:sz w:val="20"/>
                <w:szCs w:val="20"/>
              </w:rPr>
            </w:pPr>
            <w:r w:rsidRPr="002C42FA">
              <w:rPr>
                <w:rFonts w:ascii="Times New Roman" w:hAnsi="Times New Roman" w:cs="Times New Roman"/>
                <w:b/>
                <w:sz w:val="20"/>
                <w:szCs w:val="20"/>
              </w:rPr>
              <w:t>0.05</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0.13</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0.34</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0.4</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0.09</w:t>
            </w:r>
          </w:p>
        </w:tc>
      </w:tr>
      <w:tr w:rsidR="00EF38E3" w:rsidRPr="002C42FA" w:rsidTr="00EF38E3">
        <w:tc>
          <w:tcPr>
            <w:tcW w:w="1317"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AST/SGOT (u/l)</w:t>
            </w:r>
          </w:p>
        </w:tc>
        <w:tc>
          <w:tcPr>
            <w:tcW w:w="1317"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212.7±18.3</w:t>
            </w:r>
          </w:p>
        </w:tc>
        <w:tc>
          <w:tcPr>
            <w:tcW w:w="1317"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214.9±26.8</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216.4±49.7</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192.2±23.4</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219.3±19.2</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210±31.8</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191.7±31.0</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188.1±31.5</w:t>
            </w:r>
          </w:p>
        </w:tc>
      </w:tr>
      <w:tr w:rsidR="00EF38E3" w:rsidRPr="002C42FA" w:rsidTr="00EF38E3">
        <w:tc>
          <w:tcPr>
            <w:tcW w:w="1317" w:type="dxa"/>
          </w:tcPr>
          <w:p w:rsidR="00EF38E3" w:rsidRPr="002C42FA" w:rsidRDefault="00EF38E3" w:rsidP="00EF38E3">
            <w:pPr>
              <w:rPr>
                <w:rFonts w:ascii="Times New Roman" w:hAnsi="Times New Roman" w:cs="Times New Roman"/>
                <w:sz w:val="20"/>
                <w:szCs w:val="20"/>
              </w:rPr>
            </w:pPr>
          </w:p>
        </w:tc>
        <w:tc>
          <w:tcPr>
            <w:tcW w:w="1317" w:type="dxa"/>
          </w:tcPr>
          <w:p w:rsidR="00EF38E3" w:rsidRPr="009556D1" w:rsidRDefault="002C42FA" w:rsidP="00EF38E3">
            <w:pPr>
              <w:rPr>
                <w:rFonts w:ascii="Times New Roman" w:hAnsi="Times New Roman" w:cs="Times New Roman"/>
                <w:b/>
                <w:i/>
                <w:sz w:val="20"/>
                <w:szCs w:val="20"/>
              </w:rPr>
            </w:pPr>
            <w:r w:rsidRPr="009556D1">
              <w:rPr>
                <w:rFonts w:ascii="Times New Roman" w:hAnsi="Times New Roman" w:cs="Times New Roman"/>
                <w:b/>
                <w:i/>
                <w:sz w:val="20"/>
                <w:szCs w:val="20"/>
              </w:rPr>
              <w:t>p</w:t>
            </w:r>
          </w:p>
        </w:tc>
        <w:tc>
          <w:tcPr>
            <w:tcW w:w="1317"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0.9</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0.91</w:t>
            </w:r>
          </w:p>
        </w:tc>
        <w:tc>
          <w:tcPr>
            <w:tcW w:w="1318" w:type="dxa"/>
          </w:tcPr>
          <w:p w:rsidR="00EF38E3" w:rsidRPr="009556D1" w:rsidRDefault="00EF38E3" w:rsidP="00EF38E3">
            <w:pPr>
              <w:rPr>
                <w:rFonts w:ascii="Times New Roman" w:hAnsi="Times New Roman" w:cs="Times New Roman"/>
                <w:b/>
                <w:sz w:val="20"/>
                <w:szCs w:val="20"/>
              </w:rPr>
            </w:pPr>
            <w:r w:rsidRPr="009556D1">
              <w:rPr>
                <w:rFonts w:ascii="Times New Roman" w:hAnsi="Times New Roman" w:cs="Times New Roman"/>
                <w:b/>
                <w:sz w:val="20"/>
                <w:szCs w:val="20"/>
              </w:rPr>
              <w:t>0.05</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0.09</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0.94</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0.9</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0.41</w:t>
            </w:r>
          </w:p>
        </w:tc>
      </w:tr>
      <w:tr w:rsidR="00EF38E3" w:rsidRPr="002C42FA" w:rsidTr="00EF38E3">
        <w:tc>
          <w:tcPr>
            <w:tcW w:w="1317"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ALT/SGPT (u/l)</w:t>
            </w:r>
          </w:p>
        </w:tc>
        <w:tc>
          <w:tcPr>
            <w:tcW w:w="1317"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7.9±1.1</w:t>
            </w:r>
          </w:p>
        </w:tc>
        <w:tc>
          <w:tcPr>
            <w:tcW w:w="1317"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7.1±1.3</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8.6±3.3</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8.4±.9</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6.7±2.7</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7.2±3.8</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6.9±3.9</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5.7±.8</w:t>
            </w:r>
          </w:p>
        </w:tc>
      </w:tr>
      <w:tr w:rsidR="00EF38E3" w:rsidRPr="002C42FA" w:rsidTr="00EF38E3">
        <w:tc>
          <w:tcPr>
            <w:tcW w:w="1317" w:type="dxa"/>
          </w:tcPr>
          <w:p w:rsidR="00EF38E3" w:rsidRPr="002C42FA" w:rsidRDefault="00EF38E3" w:rsidP="00EF38E3">
            <w:pPr>
              <w:rPr>
                <w:rFonts w:ascii="Times New Roman" w:hAnsi="Times New Roman" w:cs="Times New Roman"/>
                <w:sz w:val="20"/>
                <w:szCs w:val="20"/>
              </w:rPr>
            </w:pPr>
          </w:p>
        </w:tc>
        <w:tc>
          <w:tcPr>
            <w:tcW w:w="1317" w:type="dxa"/>
          </w:tcPr>
          <w:p w:rsidR="00EF38E3" w:rsidRPr="009556D1" w:rsidRDefault="002C42FA" w:rsidP="00EF38E3">
            <w:pPr>
              <w:rPr>
                <w:rFonts w:ascii="Times New Roman" w:hAnsi="Times New Roman" w:cs="Times New Roman"/>
                <w:b/>
                <w:i/>
                <w:sz w:val="20"/>
                <w:szCs w:val="20"/>
              </w:rPr>
            </w:pPr>
            <w:r w:rsidRPr="009556D1">
              <w:rPr>
                <w:rFonts w:ascii="Times New Roman" w:hAnsi="Times New Roman" w:cs="Times New Roman"/>
                <w:b/>
                <w:i/>
                <w:sz w:val="20"/>
                <w:szCs w:val="20"/>
              </w:rPr>
              <w:t>p</w:t>
            </w:r>
          </w:p>
        </w:tc>
        <w:tc>
          <w:tcPr>
            <w:tcW w:w="1317"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0.55</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0.2</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0.39</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0.57</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0.72</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0.08</w:t>
            </w:r>
          </w:p>
        </w:tc>
        <w:tc>
          <w:tcPr>
            <w:tcW w:w="1318" w:type="dxa"/>
          </w:tcPr>
          <w:p w:rsidR="00EF38E3" w:rsidRPr="009556D1" w:rsidRDefault="00EF38E3" w:rsidP="00EF38E3">
            <w:pPr>
              <w:rPr>
                <w:rFonts w:ascii="Times New Roman" w:hAnsi="Times New Roman" w:cs="Times New Roman"/>
                <w:b/>
                <w:sz w:val="20"/>
                <w:szCs w:val="20"/>
              </w:rPr>
            </w:pPr>
            <w:r w:rsidRPr="009556D1">
              <w:rPr>
                <w:rFonts w:ascii="Times New Roman" w:hAnsi="Times New Roman" w:cs="Times New Roman"/>
                <w:b/>
                <w:sz w:val="20"/>
                <w:szCs w:val="20"/>
              </w:rPr>
              <w:t>0.03</w:t>
            </w:r>
          </w:p>
        </w:tc>
      </w:tr>
      <w:tr w:rsidR="00EF38E3" w:rsidRPr="002C42FA" w:rsidTr="00EF38E3">
        <w:tc>
          <w:tcPr>
            <w:tcW w:w="1317"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Creati-nine (mg/dl)</w:t>
            </w:r>
          </w:p>
        </w:tc>
        <w:tc>
          <w:tcPr>
            <w:tcW w:w="1317"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0.4±0.2</w:t>
            </w:r>
          </w:p>
        </w:tc>
        <w:tc>
          <w:tcPr>
            <w:tcW w:w="1317"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0.5±0.1</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0.5±0.1</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0.6±0.1</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0.5±0.1</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0.5±0.1</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0.4±0.06</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0.5±0.2</w:t>
            </w:r>
          </w:p>
        </w:tc>
      </w:tr>
      <w:tr w:rsidR="00EF38E3" w:rsidRPr="002C42FA" w:rsidTr="00EF38E3">
        <w:tc>
          <w:tcPr>
            <w:tcW w:w="1317" w:type="dxa"/>
          </w:tcPr>
          <w:p w:rsidR="00EF38E3" w:rsidRPr="002C42FA" w:rsidRDefault="00EF38E3" w:rsidP="00EF38E3">
            <w:pPr>
              <w:rPr>
                <w:rFonts w:ascii="Times New Roman" w:hAnsi="Times New Roman" w:cs="Times New Roman"/>
                <w:sz w:val="20"/>
                <w:szCs w:val="20"/>
              </w:rPr>
            </w:pPr>
          </w:p>
        </w:tc>
        <w:tc>
          <w:tcPr>
            <w:tcW w:w="1317" w:type="dxa"/>
          </w:tcPr>
          <w:p w:rsidR="00EF38E3" w:rsidRPr="009556D1" w:rsidRDefault="002C42FA" w:rsidP="00EF38E3">
            <w:pPr>
              <w:rPr>
                <w:rFonts w:ascii="Times New Roman" w:hAnsi="Times New Roman" w:cs="Times New Roman"/>
                <w:b/>
                <w:i/>
                <w:sz w:val="20"/>
                <w:szCs w:val="20"/>
              </w:rPr>
            </w:pPr>
            <w:r w:rsidRPr="009556D1">
              <w:rPr>
                <w:rFonts w:ascii="Times New Roman" w:hAnsi="Times New Roman" w:cs="Times New Roman"/>
                <w:b/>
                <w:i/>
                <w:sz w:val="20"/>
                <w:szCs w:val="20"/>
              </w:rPr>
              <w:t>p</w:t>
            </w:r>
          </w:p>
        </w:tc>
        <w:tc>
          <w:tcPr>
            <w:tcW w:w="1317"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0.18</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0.69</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0.45</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0.42</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0.57</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0.9</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0.82</w:t>
            </w:r>
          </w:p>
        </w:tc>
      </w:tr>
      <w:tr w:rsidR="00EF38E3" w:rsidRPr="002C42FA" w:rsidTr="00EF38E3">
        <w:tc>
          <w:tcPr>
            <w:tcW w:w="1317"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Chole-sterol (mg/dl)</w:t>
            </w:r>
          </w:p>
        </w:tc>
        <w:tc>
          <w:tcPr>
            <w:tcW w:w="1317"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109.2±32.2</w:t>
            </w:r>
          </w:p>
        </w:tc>
        <w:tc>
          <w:tcPr>
            <w:tcW w:w="1317"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126.1±17.7</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138.9±11.9</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114.1±31.0</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115.3±18.0</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129.4±11.0</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135.9±18.5</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111.8±18.6</w:t>
            </w:r>
          </w:p>
        </w:tc>
      </w:tr>
      <w:tr w:rsidR="00EF38E3" w:rsidRPr="002C42FA" w:rsidTr="00EF38E3">
        <w:tc>
          <w:tcPr>
            <w:tcW w:w="1317" w:type="dxa"/>
          </w:tcPr>
          <w:p w:rsidR="00EF38E3" w:rsidRPr="002C42FA" w:rsidRDefault="00EF38E3" w:rsidP="00EF38E3">
            <w:pPr>
              <w:rPr>
                <w:rFonts w:ascii="Times New Roman" w:hAnsi="Times New Roman" w:cs="Times New Roman"/>
                <w:sz w:val="20"/>
                <w:szCs w:val="20"/>
              </w:rPr>
            </w:pPr>
          </w:p>
        </w:tc>
        <w:tc>
          <w:tcPr>
            <w:tcW w:w="1317" w:type="dxa"/>
          </w:tcPr>
          <w:p w:rsidR="00EF38E3" w:rsidRPr="009556D1" w:rsidRDefault="002C42FA" w:rsidP="00EF38E3">
            <w:pPr>
              <w:rPr>
                <w:rFonts w:ascii="Times New Roman" w:hAnsi="Times New Roman" w:cs="Times New Roman"/>
                <w:b/>
                <w:i/>
                <w:sz w:val="20"/>
                <w:szCs w:val="20"/>
              </w:rPr>
            </w:pPr>
            <w:r w:rsidRPr="009556D1">
              <w:rPr>
                <w:rFonts w:ascii="Times New Roman" w:hAnsi="Times New Roman" w:cs="Times New Roman"/>
                <w:b/>
                <w:i/>
                <w:sz w:val="20"/>
                <w:szCs w:val="20"/>
              </w:rPr>
              <w:t>p</w:t>
            </w:r>
          </w:p>
        </w:tc>
        <w:tc>
          <w:tcPr>
            <w:tcW w:w="1317"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0.18</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0.19</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0.07</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0.58</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0.28</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0.86</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0.29</w:t>
            </w:r>
          </w:p>
        </w:tc>
      </w:tr>
      <w:tr w:rsidR="00EF38E3" w:rsidRPr="002C42FA" w:rsidTr="00EF38E3">
        <w:tc>
          <w:tcPr>
            <w:tcW w:w="1317"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Tri-glycer-ides (mg/dl)</w:t>
            </w:r>
          </w:p>
        </w:tc>
        <w:tc>
          <w:tcPr>
            <w:tcW w:w="1317"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158.4±41.5</w:t>
            </w:r>
          </w:p>
        </w:tc>
        <w:tc>
          <w:tcPr>
            <w:tcW w:w="1317"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128.1±85.6</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123.9±25.9</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134.4±47.6</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127.3±42.7</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150.6±55.7</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166.4±11.1</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122.9±35.3</w:t>
            </w:r>
          </w:p>
        </w:tc>
      </w:tr>
      <w:tr w:rsidR="00EF38E3" w:rsidRPr="002C42FA" w:rsidTr="00EF38E3">
        <w:tc>
          <w:tcPr>
            <w:tcW w:w="1317" w:type="dxa"/>
          </w:tcPr>
          <w:p w:rsidR="00EF38E3" w:rsidRPr="002C42FA" w:rsidRDefault="00EF38E3" w:rsidP="00EF38E3">
            <w:pPr>
              <w:rPr>
                <w:rFonts w:ascii="Times New Roman" w:hAnsi="Times New Roman" w:cs="Times New Roman"/>
                <w:sz w:val="20"/>
                <w:szCs w:val="20"/>
              </w:rPr>
            </w:pPr>
          </w:p>
        </w:tc>
        <w:tc>
          <w:tcPr>
            <w:tcW w:w="1317" w:type="dxa"/>
          </w:tcPr>
          <w:p w:rsidR="00EF38E3" w:rsidRPr="009556D1" w:rsidRDefault="002C42FA" w:rsidP="00EF38E3">
            <w:pPr>
              <w:rPr>
                <w:rFonts w:ascii="Times New Roman" w:hAnsi="Times New Roman" w:cs="Times New Roman"/>
                <w:b/>
                <w:i/>
                <w:sz w:val="20"/>
                <w:szCs w:val="20"/>
              </w:rPr>
            </w:pPr>
            <w:r w:rsidRPr="009556D1">
              <w:rPr>
                <w:rFonts w:ascii="Times New Roman" w:hAnsi="Times New Roman" w:cs="Times New Roman"/>
                <w:b/>
                <w:i/>
                <w:sz w:val="20"/>
                <w:szCs w:val="20"/>
              </w:rPr>
              <w:t>p</w:t>
            </w:r>
          </w:p>
        </w:tc>
        <w:tc>
          <w:tcPr>
            <w:tcW w:w="1317"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0.72</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0.84</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0.11</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0.54</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0.1</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0.62</w:t>
            </w:r>
          </w:p>
        </w:tc>
        <w:tc>
          <w:tcPr>
            <w:tcW w:w="1318" w:type="dxa"/>
          </w:tcPr>
          <w:p w:rsidR="00EF38E3" w:rsidRPr="002C42FA" w:rsidRDefault="00EF38E3" w:rsidP="00EF38E3">
            <w:pPr>
              <w:rPr>
                <w:rFonts w:ascii="Times New Roman" w:hAnsi="Times New Roman" w:cs="Times New Roman"/>
                <w:sz w:val="20"/>
                <w:szCs w:val="20"/>
              </w:rPr>
            </w:pPr>
            <w:r w:rsidRPr="002C42FA">
              <w:rPr>
                <w:rFonts w:ascii="Times New Roman" w:hAnsi="Times New Roman" w:cs="Times New Roman"/>
                <w:sz w:val="20"/>
                <w:szCs w:val="20"/>
              </w:rPr>
              <w:t>0.92</w:t>
            </w:r>
          </w:p>
        </w:tc>
      </w:tr>
    </w:tbl>
    <w:p w:rsidR="002D022E" w:rsidRDefault="002D022E" w:rsidP="002D022E">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EF6B0C">
        <w:rPr>
          <w:rFonts w:ascii="Times New Roman" w:hAnsi="Times New Roman" w:cs="Times New Roman"/>
          <w:sz w:val="24"/>
          <w:szCs w:val="24"/>
        </w:rPr>
        <w:t>T</w:t>
      </w:r>
      <w:r w:rsidRPr="00EF6B0C">
        <w:rPr>
          <w:rFonts w:ascii="Times New Roman" w:hAnsi="Times New Roman" w:cs="Times New Roman"/>
          <w:sz w:val="24"/>
          <w:szCs w:val="24"/>
          <w:vertAlign w:val="subscript"/>
        </w:rPr>
        <w:t>0</w:t>
      </w:r>
      <w:r w:rsidRPr="00EF6B0C">
        <w:rPr>
          <w:rFonts w:ascii="Times New Roman" w:hAnsi="Times New Roman" w:cs="Times New Roman"/>
          <w:sz w:val="24"/>
          <w:szCs w:val="24"/>
        </w:rPr>
        <w:t>= Control group, T</w:t>
      </w:r>
      <w:r w:rsidRPr="00EF6B0C">
        <w:rPr>
          <w:rFonts w:ascii="Times New Roman" w:hAnsi="Times New Roman" w:cs="Times New Roman"/>
          <w:sz w:val="24"/>
          <w:szCs w:val="24"/>
          <w:vertAlign w:val="subscript"/>
        </w:rPr>
        <w:t>1</w:t>
      </w:r>
      <w:r w:rsidRPr="00EF6B0C">
        <w:rPr>
          <w:rFonts w:ascii="Times New Roman" w:hAnsi="Times New Roman" w:cs="Times New Roman"/>
          <w:sz w:val="24"/>
          <w:szCs w:val="24"/>
        </w:rPr>
        <w:t>= 0.6mg/ml of ENLE, T</w:t>
      </w:r>
      <w:r w:rsidRPr="00EF6B0C">
        <w:rPr>
          <w:rFonts w:ascii="Times New Roman" w:hAnsi="Times New Roman" w:cs="Times New Roman"/>
          <w:sz w:val="24"/>
          <w:szCs w:val="24"/>
          <w:vertAlign w:val="subscript"/>
        </w:rPr>
        <w:t>2</w:t>
      </w:r>
      <w:r w:rsidRPr="00EF6B0C">
        <w:rPr>
          <w:rFonts w:ascii="Times New Roman" w:hAnsi="Times New Roman" w:cs="Times New Roman"/>
          <w:sz w:val="24"/>
          <w:szCs w:val="24"/>
        </w:rPr>
        <w:t>= 0.7mg/ml of ENLE, T</w:t>
      </w:r>
      <w:r w:rsidRPr="00EF6B0C">
        <w:rPr>
          <w:rFonts w:ascii="Times New Roman" w:hAnsi="Times New Roman" w:cs="Times New Roman"/>
          <w:sz w:val="24"/>
          <w:szCs w:val="24"/>
          <w:vertAlign w:val="subscript"/>
        </w:rPr>
        <w:t>3</w:t>
      </w:r>
      <w:r w:rsidR="00BC4AD6">
        <w:rPr>
          <w:rFonts w:ascii="Times New Roman" w:hAnsi="Times New Roman" w:cs="Times New Roman"/>
          <w:sz w:val="24"/>
          <w:szCs w:val="24"/>
        </w:rPr>
        <w:t>= 0.8</w:t>
      </w:r>
      <w:r w:rsidRPr="00EF6B0C">
        <w:rPr>
          <w:rFonts w:ascii="Times New Roman" w:hAnsi="Times New Roman" w:cs="Times New Roman"/>
          <w:sz w:val="24"/>
          <w:szCs w:val="24"/>
        </w:rPr>
        <w:t>mg/ml of ENLE, T</w:t>
      </w:r>
      <w:r w:rsidRPr="00EF6B0C">
        <w:rPr>
          <w:rFonts w:ascii="Times New Roman" w:hAnsi="Times New Roman" w:cs="Times New Roman"/>
          <w:sz w:val="24"/>
          <w:szCs w:val="24"/>
          <w:vertAlign w:val="subscript"/>
        </w:rPr>
        <w:t>4</w:t>
      </w:r>
      <w:r w:rsidR="00BC4AD6">
        <w:rPr>
          <w:rFonts w:ascii="Times New Roman" w:hAnsi="Times New Roman" w:cs="Times New Roman"/>
          <w:sz w:val="24"/>
          <w:szCs w:val="24"/>
        </w:rPr>
        <w:t>= 0.9</w:t>
      </w:r>
      <w:r w:rsidRPr="00EF6B0C">
        <w:rPr>
          <w:rFonts w:ascii="Times New Roman" w:hAnsi="Times New Roman" w:cs="Times New Roman"/>
          <w:sz w:val="24"/>
          <w:szCs w:val="24"/>
        </w:rPr>
        <w:t xml:space="preserve">mg/ml of ENLE, </w:t>
      </w:r>
    </w:p>
    <w:p w:rsidR="002D022E" w:rsidRPr="00EF6B0C" w:rsidRDefault="002D022E" w:rsidP="002D022E">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EF6B0C">
        <w:rPr>
          <w:rFonts w:ascii="Times New Roman" w:hAnsi="Times New Roman" w:cs="Times New Roman"/>
          <w:sz w:val="24"/>
          <w:szCs w:val="24"/>
        </w:rPr>
        <w:t>T</w:t>
      </w:r>
      <w:r w:rsidRPr="00EF6B0C">
        <w:rPr>
          <w:rFonts w:ascii="Times New Roman" w:hAnsi="Times New Roman" w:cs="Times New Roman"/>
          <w:sz w:val="24"/>
          <w:szCs w:val="24"/>
          <w:vertAlign w:val="subscript"/>
        </w:rPr>
        <w:t>5</w:t>
      </w:r>
      <w:r w:rsidRPr="00EF6B0C">
        <w:rPr>
          <w:rFonts w:ascii="Times New Roman" w:hAnsi="Times New Roman" w:cs="Times New Roman"/>
          <w:sz w:val="24"/>
          <w:szCs w:val="24"/>
        </w:rPr>
        <w:t>= 50mg/ml of ANLE, T6= 100mg/ml of ANLE and T</w:t>
      </w:r>
      <w:r w:rsidRPr="00EF6B0C">
        <w:rPr>
          <w:rFonts w:ascii="Times New Roman" w:hAnsi="Times New Roman" w:cs="Times New Roman"/>
          <w:sz w:val="24"/>
          <w:szCs w:val="24"/>
          <w:vertAlign w:val="subscript"/>
        </w:rPr>
        <w:t>7</w:t>
      </w:r>
      <w:r w:rsidRPr="00EF6B0C">
        <w:rPr>
          <w:rFonts w:ascii="Times New Roman" w:hAnsi="Times New Roman" w:cs="Times New Roman"/>
          <w:sz w:val="24"/>
          <w:szCs w:val="24"/>
        </w:rPr>
        <w:t>= 150mg/ml of ANLE.</w:t>
      </w:r>
    </w:p>
    <w:p w:rsidR="002D022E" w:rsidRPr="00EF6B0C" w:rsidRDefault="002D022E" w:rsidP="002D022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F6B0C">
        <w:rPr>
          <w:rFonts w:ascii="Times New Roman" w:hAnsi="Times New Roman" w:cs="Times New Roman"/>
          <w:sz w:val="24"/>
          <w:szCs w:val="24"/>
        </w:rPr>
        <w:t>SD= Standard Deviation</w:t>
      </w:r>
    </w:p>
    <w:p w:rsidR="009D00DB" w:rsidRDefault="002D022E" w:rsidP="002D022E">
      <w:pPr>
        <w:spacing w:after="0"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r w:rsidRPr="00EF6B0C">
        <w:rPr>
          <w:rFonts w:ascii="Times New Roman" w:hAnsi="Times New Roman" w:cs="Times New Roman"/>
          <w:sz w:val="24"/>
          <w:szCs w:val="24"/>
        </w:rPr>
        <w:t>Significant variation (</w:t>
      </w:r>
      <w:r w:rsidRPr="00EF6B0C">
        <w:rPr>
          <w:rFonts w:ascii="Times New Roman" w:hAnsi="Times New Roman" w:cs="Times New Roman"/>
          <w:i/>
          <w:iCs/>
          <w:sz w:val="24"/>
          <w:szCs w:val="24"/>
        </w:rPr>
        <w:t>p</w:t>
      </w:r>
      <w:r w:rsidRPr="00EF6B0C">
        <w:rPr>
          <w:rFonts w:ascii="Times New Roman" w:hAnsi="Times New Roman" w:cs="Times New Roman"/>
          <w:sz w:val="24"/>
          <w:szCs w:val="24"/>
        </w:rPr>
        <w:t>≤0.05) and highly significant variation (</w:t>
      </w:r>
      <w:r w:rsidRPr="00EF6B0C">
        <w:rPr>
          <w:rFonts w:ascii="Times New Roman" w:hAnsi="Times New Roman" w:cs="Times New Roman"/>
          <w:i/>
          <w:iCs/>
          <w:sz w:val="24"/>
          <w:szCs w:val="24"/>
        </w:rPr>
        <w:t>p</w:t>
      </w:r>
      <w:r w:rsidRPr="00EF6B0C">
        <w:rPr>
          <w:rFonts w:ascii="Times New Roman" w:hAnsi="Times New Roman" w:cs="Times New Roman"/>
          <w:sz w:val="24"/>
          <w:szCs w:val="24"/>
        </w:rPr>
        <w:t>≤0.01)</w:t>
      </w:r>
    </w:p>
    <w:p w:rsidR="003720AE" w:rsidRDefault="003720AE" w:rsidP="003720AE">
      <w:pPr>
        <w:tabs>
          <w:tab w:val="left" w:pos="227"/>
        </w:tabs>
        <w:spacing w:line="360" w:lineRule="auto"/>
        <w:jc w:val="both"/>
        <w:rPr>
          <w:rFonts w:ascii="Times New Roman" w:hAnsi="Times New Roman" w:cs="Times New Roman"/>
          <w:sz w:val="24"/>
          <w:szCs w:val="24"/>
        </w:rPr>
      </w:pPr>
    </w:p>
    <w:p w:rsidR="00E74027" w:rsidRDefault="00E74027" w:rsidP="003720AE">
      <w:pPr>
        <w:tabs>
          <w:tab w:val="left" w:pos="227"/>
        </w:tabs>
        <w:spacing w:line="360" w:lineRule="auto"/>
        <w:jc w:val="both"/>
        <w:rPr>
          <w:rFonts w:ascii="Times New Roman" w:hAnsi="Times New Roman" w:cs="Times New Roman"/>
          <w:sz w:val="24"/>
          <w:szCs w:val="24"/>
        </w:rPr>
        <w:sectPr w:rsidR="00E74027" w:rsidSect="007936C7">
          <w:pgSz w:w="16839" w:h="11907" w:orient="landscape" w:code="9"/>
          <w:pgMar w:top="1440" w:right="1008" w:bottom="1440" w:left="2448" w:header="720" w:footer="720" w:gutter="0"/>
          <w:cols w:space="720"/>
          <w:docGrid w:linePitch="360"/>
        </w:sectPr>
      </w:pPr>
    </w:p>
    <w:p w:rsidR="00E74027" w:rsidRDefault="00C74F5D" w:rsidP="004C4A0D">
      <w:pPr>
        <w:jc w:val="center"/>
        <w:rPr>
          <w:rFonts w:ascii="Times New Roman" w:hAnsi="Times New Roman" w:cs="Times New Roman"/>
          <w:b/>
        </w:rPr>
      </w:pPr>
      <w:r>
        <w:rPr>
          <w:rFonts w:ascii="Times New Roman" w:hAnsi="Times New Roman" w:cs="Times New Roman"/>
          <w:b/>
          <w:bCs/>
          <w:sz w:val="28"/>
          <w:szCs w:val="28"/>
        </w:rPr>
        <w:lastRenderedPageBreak/>
        <w:t xml:space="preserve">Chapter-5: </w:t>
      </w:r>
      <w:r w:rsidR="00E74027" w:rsidRPr="00713E9C">
        <w:rPr>
          <w:rFonts w:ascii="Times New Roman" w:hAnsi="Times New Roman" w:cs="Times New Roman"/>
          <w:b/>
          <w:bCs/>
          <w:sz w:val="28"/>
          <w:szCs w:val="28"/>
        </w:rPr>
        <w:t>D</w:t>
      </w:r>
      <w:r>
        <w:rPr>
          <w:rFonts w:ascii="Times New Roman" w:hAnsi="Times New Roman" w:cs="Times New Roman"/>
          <w:b/>
          <w:bCs/>
          <w:sz w:val="28"/>
          <w:szCs w:val="28"/>
        </w:rPr>
        <w:t>iscussion</w:t>
      </w:r>
    </w:p>
    <w:p w:rsidR="00EF38E3" w:rsidRDefault="00EF38E3" w:rsidP="00EF38E3">
      <w:pPr>
        <w:spacing w:line="360" w:lineRule="auto"/>
        <w:jc w:val="both"/>
        <w:rPr>
          <w:rFonts w:ascii="Times New Roman" w:hAnsi="Times New Roman" w:cs="Times New Roman"/>
          <w:sz w:val="24"/>
          <w:szCs w:val="24"/>
        </w:rPr>
      </w:pPr>
      <w:r w:rsidRPr="00713E9C">
        <w:rPr>
          <w:rFonts w:ascii="Times New Roman" w:hAnsi="Times New Roman" w:cs="Times New Roman"/>
          <w:sz w:val="24"/>
          <w:szCs w:val="24"/>
        </w:rPr>
        <w:t xml:space="preserve">Infection by </w:t>
      </w:r>
      <w:r w:rsidRPr="00713E9C">
        <w:rPr>
          <w:rFonts w:ascii="Times New Roman" w:hAnsi="Times New Roman" w:cs="Times New Roman"/>
          <w:i/>
          <w:iCs/>
          <w:sz w:val="24"/>
          <w:szCs w:val="24"/>
        </w:rPr>
        <w:t xml:space="preserve">Aspergillus sp. </w:t>
      </w:r>
      <w:r w:rsidRPr="00713E9C">
        <w:rPr>
          <w:rFonts w:ascii="Times New Roman" w:hAnsi="Times New Roman" w:cs="Times New Roman"/>
          <w:sz w:val="24"/>
          <w:szCs w:val="24"/>
        </w:rPr>
        <w:t xml:space="preserve">has been reported in almost all domesticated avian species and </w:t>
      </w:r>
      <w:r w:rsidRPr="00713E9C">
        <w:rPr>
          <w:rFonts w:ascii="Times New Roman" w:hAnsi="Times New Roman" w:cs="Times New Roman"/>
          <w:i/>
          <w:iCs/>
          <w:sz w:val="24"/>
          <w:szCs w:val="24"/>
        </w:rPr>
        <w:t xml:space="preserve">Aspergillus fumigatus </w:t>
      </w:r>
      <w:r w:rsidRPr="00713E9C">
        <w:rPr>
          <w:rFonts w:ascii="Times New Roman" w:hAnsi="Times New Roman" w:cs="Times New Roman"/>
          <w:sz w:val="24"/>
          <w:szCs w:val="24"/>
        </w:rPr>
        <w:t xml:space="preserve">is considered as a major respiratory pathogen. Arne et al. (2011), described that </w:t>
      </w:r>
      <w:r w:rsidRPr="00713E9C">
        <w:rPr>
          <w:rFonts w:ascii="Times New Roman" w:hAnsi="Times New Roman" w:cs="Times New Roman"/>
          <w:i/>
          <w:iCs/>
          <w:sz w:val="24"/>
          <w:szCs w:val="24"/>
        </w:rPr>
        <w:t xml:space="preserve">Aspergillus fumigatus </w:t>
      </w:r>
      <w:r w:rsidRPr="00713E9C">
        <w:rPr>
          <w:rFonts w:ascii="Times New Roman" w:hAnsi="Times New Roman" w:cs="Times New Roman"/>
          <w:sz w:val="24"/>
          <w:szCs w:val="24"/>
        </w:rPr>
        <w:t>causes the disease namely brooder pneumonia in young poultry. The number of researchers like Dhama et al. (2012), Beernaert et al. (2010), Martin et al</w:t>
      </w:r>
      <w:r w:rsidRPr="00713E9C">
        <w:rPr>
          <w:rFonts w:ascii="Times New Roman" w:hAnsi="Times New Roman" w:cs="Times New Roman"/>
          <w:i/>
          <w:iCs/>
          <w:sz w:val="24"/>
          <w:szCs w:val="24"/>
        </w:rPr>
        <w:t xml:space="preserve">. </w:t>
      </w:r>
      <w:r w:rsidRPr="00713E9C">
        <w:rPr>
          <w:rFonts w:ascii="Times New Roman" w:hAnsi="Times New Roman" w:cs="Times New Roman"/>
          <w:sz w:val="24"/>
          <w:szCs w:val="24"/>
        </w:rPr>
        <w:t>(2007), Kunkle (2003), Akan et al. (2002) and Joseph (200</w:t>
      </w:r>
      <w:r w:rsidR="00FB001B">
        <w:rPr>
          <w:rFonts w:ascii="Times New Roman" w:hAnsi="Times New Roman" w:cs="Times New Roman"/>
          <w:sz w:val="24"/>
          <w:szCs w:val="24"/>
        </w:rPr>
        <w:t>0) isolated other species of mo</w:t>
      </w:r>
      <w:r w:rsidRPr="00713E9C">
        <w:rPr>
          <w:rFonts w:ascii="Times New Roman" w:hAnsi="Times New Roman" w:cs="Times New Roman"/>
          <w:sz w:val="24"/>
          <w:szCs w:val="24"/>
        </w:rPr>
        <w:t xml:space="preserve">lds such as </w:t>
      </w:r>
      <w:r w:rsidRPr="00713E9C">
        <w:rPr>
          <w:rFonts w:ascii="Times New Roman" w:hAnsi="Times New Roman" w:cs="Times New Roman"/>
          <w:i/>
          <w:iCs/>
          <w:sz w:val="24"/>
          <w:szCs w:val="24"/>
        </w:rPr>
        <w:t>A. flavus</w:t>
      </w:r>
      <w:r w:rsidRPr="00713E9C">
        <w:rPr>
          <w:rFonts w:ascii="Times New Roman" w:hAnsi="Times New Roman" w:cs="Times New Roman"/>
          <w:sz w:val="24"/>
          <w:szCs w:val="24"/>
        </w:rPr>
        <w:t xml:space="preserve">, </w:t>
      </w:r>
      <w:r w:rsidRPr="00713E9C">
        <w:rPr>
          <w:rFonts w:ascii="Times New Roman" w:hAnsi="Times New Roman" w:cs="Times New Roman"/>
          <w:i/>
          <w:iCs/>
          <w:sz w:val="24"/>
          <w:szCs w:val="24"/>
        </w:rPr>
        <w:t>A. niger</w:t>
      </w:r>
      <w:r w:rsidRPr="00713E9C">
        <w:rPr>
          <w:rFonts w:ascii="Times New Roman" w:hAnsi="Times New Roman" w:cs="Times New Roman"/>
          <w:sz w:val="24"/>
          <w:szCs w:val="24"/>
        </w:rPr>
        <w:t xml:space="preserve">, </w:t>
      </w:r>
      <w:r w:rsidRPr="00713E9C">
        <w:rPr>
          <w:rFonts w:ascii="Times New Roman" w:hAnsi="Times New Roman" w:cs="Times New Roman"/>
          <w:i/>
          <w:iCs/>
          <w:sz w:val="24"/>
          <w:szCs w:val="24"/>
        </w:rPr>
        <w:t xml:space="preserve">A. nidulans </w:t>
      </w:r>
      <w:r w:rsidRPr="00713E9C">
        <w:rPr>
          <w:rFonts w:ascii="Times New Roman" w:hAnsi="Times New Roman" w:cs="Times New Roman"/>
          <w:sz w:val="24"/>
          <w:szCs w:val="24"/>
        </w:rPr>
        <w:t xml:space="preserve">and </w:t>
      </w:r>
      <w:r w:rsidRPr="00713E9C">
        <w:rPr>
          <w:rFonts w:ascii="Times New Roman" w:hAnsi="Times New Roman" w:cs="Times New Roman"/>
          <w:i/>
          <w:iCs/>
          <w:sz w:val="24"/>
          <w:szCs w:val="24"/>
        </w:rPr>
        <w:t xml:space="preserve">A. terreus </w:t>
      </w:r>
      <w:r w:rsidRPr="00713E9C">
        <w:rPr>
          <w:rFonts w:ascii="Times New Roman" w:hAnsi="Times New Roman" w:cs="Times New Roman"/>
          <w:sz w:val="24"/>
          <w:szCs w:val="24"/>
        </w:rPr>
        <w:t>from avian aspergillosis.</w:t>
      </w:r>
    </w:p>
    <w:p w:rsidR="00EF38E3" w:rsidRPr="00E2033B" w:rsidRDefault="00EF38E3" w:rsidP="00EF38E3">
      <w:pPr>
        <w:spacing w:line="360" w:lineRule="auto"/>
        <w:jc w:val="both"/>
        <w:rPr>
          <w:rFonts w:ascii="Times New Roman" w:hAnsi="Times New Roman" w:cs="Times New Roman"/>
          <w:sz w:val="24"/>
          <w:szCs w:val="16"/>
        </w:rPr>
      </w:pPr>
      <w:r w:rsidRPr="00DE061C">
        <w:rPr>
          <w:rFonts w:ascii="Times New Roman" w:hAnsi="Times New Roman" w:cs="Times New Roman"/>
          <w:sz w:val="24"/>
          <w:szCs w:val="24"/>
        </w:rPr>
        <w:t xml:space="preserve">In the current study, infected broilers were suffered in gasping, suffocation, dyspnoea, coughing and mucus through nostrils and the observation was found similar to that previously identified in different birds by Dhama et al. (2011), Cacciuttolo et al. (2009), Nardoni et al. (2006), Atasever and Gumussoy (2004), Jones and Orosz (2000). Evidence of clinical signs associated with </w:t>
      </w:r>
      <w:r w:rsidRPr="00E44A00">
        <w:rPr>
          <w:rFonts w:ascii="Times New Roman" w:hAnsi="Times New Roman" w:cs="Times New Roman"/>
          <w:i/>
          <w:sz w:val="24"/>
          <w:szCs w:val="24"/>
        </w:rPr>
        <w:t>A. fumigatus</w:t>
      </w:r>
      <w:r w:rsidRPr="00DE061C">
        <w:rPr>
          <w:rFonts w:ascii="Times New Roman" w:hAnsi="Times New Roman" w:cs="Times New Roman"/>
          <w:sz w:val="24"/>
          <w:szCs w:val="24"/>
        </w:rPr>
        <w:t xml:space="preserve"> infection was quite evident in this study, which is in agreement with literature. Chicks in this study started</w:t>
      </w:r>
      <w:r>
        <w:rPr>
          <w:rFonts w:ascii="Times New Roman" w:hAnsi="Times New Roman" w:cs="Times New Roman"/>
          <w:sz w:val="24"/>
          <w:szCs w:val="24"/>
        </w:rPr>
        <w:t xml:space="preserve"> showing clinical sign in 3-6 days post </w:t>
      </w:r>
      <w:r w:rsidRPr="00DE061C">
        <w:rPr>
          <w:rFonts w:ascii="Times New Roman" w:hAnsi="Times New Roman" w:cs="Times New Roman"/>
          <w:sz w:val="24"/>
          <w:szCs w:val="24"/>
        </w:rPr>
        <w:t>i</w:t>
      </w:r>
      <w:r>
        <w:rPr>
          <w:rFonts w:ascii="Times New Roman" w:hAnsi="Times New Roman" w:cs="Times New Roman"/>
          <w:sz w:val="24"/>
          <w:szCs w:val="24"/>
        </w:rPr>
        <w:t>nfection</w:t>
      </w:r>
      <w:r w:rsidRPr="00DE061C">
        <w:rPr>
          <w:rFonts w:ascii="Times New Roman" w:hAnsi="Times New Roman" w:cs="Times New Roman"/>
          <w:sz w:val="24"/>
          <w:szCs w:val="24"/>
        </w:rPr>
        <w:t xml:space="preserve"> in</w:t>
      </w:r>
      <w:r>
        <w:rPr>
          <w:rFonts w:ascii="Times New Roman" w:hAnsi="Times New Roman" w:cs="Times New Roman"/>
          <w:sz w:val="24"/>
          <w:szCs w:val="24"/>
        </w:rPr>
        <w:t xml:space="preserve"> different</w:t>
      </w:r>
      <w:r w:rsidRPr="00DE061C">
        <w:rPr>
          <w:rFonts w:ascii="Times New Roman" w:hAnsi="Times New Roman" w:cs="Times New Roman"/>
          <w:sz w:val="24"/>
          <w:szCs w:val="24"/>
        </w:rPr>
        <w:t xml:space="preserve"> group. Furthermore, </w:t>
      </w:r>
      <w:r w:rsidRPr="00E44A00">
        <w:rPr>
          <w:rFonts w:ascii="Times New Roman" w:hAnsi="Times New Roman" w:cs="Times New Roman"/>
          <w:i/>
          <w:sz w:val="24"/>
          <w:szCs w:val="24"/>
        </w:rPr>
        <w:t>A. fumigatus</w:t>
      </w:r>
      <w:r w:rsidRPr="00DE061C">
        <w:rPr>
          <w:rFonts w:ascii="Times New Roman" w:hAnsi="Times New Roman" w:cs="Times New Roman"/>
          <w:sz w:val="24"/>
          <w:szCs w:val="24"/>
        </w:rPr>
        <w:t xml:space="preserve"> was</w:t>
      </w:r>
      <w:r>
        <w:rPr>
          <w:rFonts w:ascii="Times New Roman" w:hAnsi="Times New Roman" w:cs="Times New Roman"/>
          <w:sz w:val="24"/>
          <w:szCs w:val="24"/>
        </w:rPr>
        <w:t xml:space="preserve"> </w:t>
      </w:r>
      <w:r w:rsidRPr="00DE061C">
        <w:rPr>
          <w:rFonts w:ascii="Times New Roman" w:hAnsi="Times New Roman" w:cs="Times New Roman"/>
          <w:sz w:val="24"/>
          <w:szCs w:val="24"/>
        </w:rPr>
        <w:t>re-isolated from the lungs and air</w:t>
      </w:r>
      <w:r>
        <w:rPr>
          <w:rFonts w:ascii="Times New Roman" w:hAnsi="Times New Roman" w:cs="Times New Roman"/>
          <w:sz w:val="24"/>
          <w:szCs w:val="24"/>
        </w:rPr>
        <w:t xml:space="preserve"> </w:t>
      </w:r>
      <w:r w:rsidRPr="00DE061C">
        <w:rPr>
          <w:rFonts w:ascii="Times New Roman" w:hAnsi="Times New Roman" w:cs="Times New Roman"/>
          <w:sz w:val="24"/>
          <w:szCs w:val="24"/>
        </w:rPr>
        <w:t>sacs of infected chicks</w:t>
      </w:r>
      <w:r>
        <w:rPr>
          <w:rFonts w:ascii="Times New Roman" w:hAnsi="Times New Roman" w:cs="Times New Roman"/>
          <w:sz w:val="24"/>
          <w:szCs w:val="24"/>
        </w:rPr>
        <w:t xml:space="preserve"> which is similar to </w:t>
      </w:r>
      <w:r w:rsidRPr="00DE061C">
        <w:rPr>
          <w:rFonts w:ascii="Times New Roman" w:hAnsi="Times New Roman" w:cs="Times New Roman"/>
          <w:sz w:val="24"/>
          <w:szCs w:val="16"/>
        </w:rPr>
        <w:t>Suleiman et al.</w:t>
      </w:r>
      <w:r>
        <w:rPr>
          <w:rFonts w:ascii="Times New Roman" w:hAnsi="Times New Roman" w:cs="Times New Roman"/>
          <w:sz w:val="24"/>
          <w:szCs w:val="16"/>
        </w:rPr>
        <w:t xml:space="preserve"> (2012). </w:t>
      </w:r>
      <w:r w:rsidRPr="00E2033B">
        <w:rPr>
          <w:rFonts w:ascii="Times New Roman" w:hAnsi="Times New Roman" w:cs="Times New Roman"/>
          <w:sz w:val="24"/>
          <w:szCs w:val="24"/>
        </w:rPr>
        <w:t>Our data indi</w:t>
      </w:r>
      <w:r>
        <w:rPr>
          <w:rFonts w:ascii="Times New Roman" w:hAnsi="Times New Roman" w:cs="Times New Roman"/>
          <w:sz w:val="24"/>
          <w:szCs w:val="24"/>
        </w:rPr>
        <w:t>cated that ethanolic and aqu</w:t>
      </w:r>
      <w:r w:rsidR="009369EC">
        <w:rPr>
          <w:rFonts w:ascii="Times New Roman" w:hAnsi="Times New Roman" w:cs="Times New Roman"/>
          <w:sz w:val="24"/>
          <w:szCs w:val="24"/>
        </w:rPr>
        <w:t>e</w:t>
      </w:r>
      <w:r>
        <w:rPr>
          <w:rFonts w:ascii="Times New Roman" w:hAnsi="Times New Roman" w:cs="Times New Roman"/>
          <w:sz w:val="24"/>
          <w:szCs w:val="24"/>
        </w:rPr>
        <w:t>ous neem extract</w:t>
      </w:r>
      <w:r w:rsidR="00FB001B">
        <w:rPr>
          <w:rFonts w:ascii="Times New Roman" w:hAnsi="Times New Roman" w:cs="Times New Roman"/>
          <w:sz w:val="24"/>
          <w:szCs w:val="24"/>
        </w:rPr>
        <w:t xml:space="preserve"> has</w:t>
      </w:r>
      <w:r w:rsidRPr="00E2033B">
        <w:rPr>
          <w:rFonts w:ascii="Times New Roman" w:hAnsi="Times New Roman" w:cs="Times New Roman"/>
          <w:sz w:val="24"/>
          <w:szCs w:val="24"/>
        </w:rPr>
        <w:t xml:space="preserve"> activity against aspergillosis in broiler chicks and could se</w:t>
      </w:r>
      <w:r>
        <w:rPr>
          <w:rFonts w:ascii="Times New Roman" w:hAnsi="Times New Roman" w:cs="Times New Roman"/>
          <w:sz w:val="24"/>
          <w:szCs w:val="24"/>
        </w:rPr>
        <w:t>rve as</w:t>
      </w:r>
      <w:r w:rsidRPr="00E2033B">
        <w:rPr>
          <w:rFonts w:ascii="Times New Roman" w:hAnsi="Times New Roman" w:cs="Times New Roman"/>
          <w:sz w:val="24"/>
          <w:szCs w:val="24"/>
        </w:rPr>
        <w:t xml:space="preserve"> anti-Aspergillus agents.</w:t>
      </w:r>
    </w:p>
    <w:p w:rsidR="00EF38E3" w:rsidRDefault="00EF38E3" w:rsidP="00EF38E3">
      <w:pPr>
        <w:autoSpaceDE w:val="0"/>
        <w:autoSpaceDN w:val="0"/>
        <w:adjustRightInd w:val="0"/>
        <w:spacing w:after="0" w:line="360" w:lineRule="auto"/>
        <w:jc w:val="both"/>
        <w:rPr>
          <w:rFonts w:ascii="Times New Roman" w:hAnsi="Times New Roman" w:cs="Times New Roman"/>
          <w:sz w:val="24"/>
          <w:szCs w:val="24"/>
        </w:rPr>
      </w:pPr>
      <w:r w:rsidRPr="00713E9C">
        <w:rPr>
          <w:rFonts w:ascii="Times New Roman" w:hAnsi="Times New Roman" w:cs="Times New Roman"/>
          <w:sz w:val="24"/>
          <w:szCs w:val="24"/>
        </w:rPr>
        <w:t xml:space="preserve">Yellow colored uniform pin point lesions were visible on the lungs, which ranged from miliary to larger granulomatous foci as “Sagu” appearance. On the other hand, walls of air sacs were thickened and bronchioles filled with mucus and congested lungs were found. These lesions are similar to the post mortem findings of aspergillosis affected birds described </w:t>
      </w:r>
      <w:r>
        <w:rPr>
          <w:rFonts w:ascii="Times New Roman" w:hAnsi="Times New Roman" w:cs="Times New Roman"/>
          <w:sz w:val="24"/>
          <w:szCs w:val="24"/>
        </w:rPr>
        <w:t xml:space="preserve">earlier </w:t>
      </w:r>
      <w:r w:rsidRPr="00713E9C">
        <w:rPr>
          <w:rFonts w:ascii="Times New Roman" w:hAnsi="Times New Roman" w:cs="Times New Roman"/>
          <w:sz w:val="24"/>
          <w:szCs w:val="24"/>
        </w:rPr>
        <w:t>(Cacciuttolo et al., 2009; Nardoni et al., 2006; Shivaprasad, 2000; Calnek et al., 1997).</w:t>
      </w:r>
      <w:r>
        <w:rPr>
          <w:rFonts w:ascii="Times New Roman" w:hAnsi="Times New Roman" w:cs="Times New Roman"/>
          <w:sz w:val="24"/>
          <w:szCs w:val="24"/>
        </w:rPr>
        <w:t xml:space="preserve"> Untreated control (T</w:t>
      </w:r>
      <w:r>
        <w:rPr>
          <w:rFonts w:ascii="Times New Roman" w:hAnsi="Times New Roman" w:cs="Times New Roman"/>
          <w:sz w:val="24"/>
          <w:szCs w:val="24"/>
          <w:vertAlign w:val="subscript"/>
        </w:rPr>
        <w:t>0</w:t>
      </w:r>
      <w:r>
        <w:rPr>
          <w:rFonts w:ascii="Times New Roman" w:hAnsi="Times New Roman" w:cs="Times New Roman"/>
          <w:sz w:val="24"/>
          <w:szCs w:val="24"/>
        </w:rPr>
        <w:t>) group of this study found similar whitish nodule in lung, air sac after sacrificing of birds.</w:t>
      </w:r>
    </w:p>
    <w:p w:rsidR="009556D1" w:rsidRDefault="009556D1" w:rsidP="00EF38E3">
      <w:pPr>
        <w:spacing w:line="360" w:lineRule="auto"/>
        <w:jc w:val="both"/>
        <w:rPr>
          <w:rFonts w:ascii="Times New Roman" w:hAnsi="Times New Roman" w:cs="Times New Roman"/>
          <w:sz w:val="24"/>
          <w:szCs w:val="24"/>
        </w:rPr>
      </w:pPr>
    </w:p>
    <w:p w:rsidR="00EF38E3" w:rsidRDefault="00EF38E3" w:rsidP="00EF38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present </w:t>
      </w:r>
      <w:r w:rsidRPr="00E44A00">
        <w:rPr>
          <w:rFonts w:ascii="Times New Roman" w:hAnsi="Times New Roman" w:cs="Times New Roman"/>
          <w:i/>
          <w:sz w:val="24"/>
          <w:szCs w:val="24"/>
        </w:rPr>
        <w:t>in-vivo</w:t>
      </w:r>
      <w:r>
        <w:rPr>
          <w:rFonts w:ascii="Times New Roman" w:hAnsi="Times New Roman" w:cs="Times New Roman"/>
          <w:sz w:val="24"/>
          <w:szCs w:val="24"/>
        </w:rPr>
        <w:t xml:space="preserve"> </w:t>
      </w:r>
      <w:r w:rsidRPr="00C452CB">
        <w:rPr>
          <w:rFonts w:ascii="Times New Roman" w:hAnsi="Times New Roman" w:cs="Times New Roman"/>
          <w:sz w:val="24"/>
          <w:szCs w:val="24"/>
        </w:rPr>
        <w:t>experimental st</w:t>
      </w:r>
      <w:r>
        <w:rPr>
          <w:rFonts w:ascii="Times New Roman" w:hAnsi="Times New Roman" w:cs="Times New Roman"/>
          <w:sz w:val="24"/>
          <w:szCs w:val="24"/>
        </w:rPr>
        <w:t xml:space="preserve">udy showed antifungal activity at different doses of neem leaf extracts and this type of activity was found in in-vitro study performed </w:t>
      </w:r>
      <w:r w:rsidRPr="00C452CB">
        <w:rPr>
          <w:rFonts w:ascii="Times New Roman" w:hAnsi="Times New Roman" w:cs="Times New Roman"/>
          <w:sz w:val="24"/>
          <w:szCs w:val="24"/>
        </w:rPr>
        <w:t>by Bansod and Rai (2008)</w:t>
      </w:r>
      <w:r>
        <w:rPr>
          <w:rFonts w:ascii="Times New Roman" w:hAnsi="Times New Roman" w:cs="Times New Roman"/>
          <w:sz w:val="24"/>
          <w:szCs w:val="24"/>
        </w:rPr>
        <w:t>.</w:t>
      </w:r>
    </w:p>
    <w:p w:rsidR="00EF38E3" w:rsidRPr="00C452CB" w:rsidRDefault="00EF38E3" w:rsidP="00EF38E3">
      <w:pPr>
        <w:spacing w:line="360" w:lineRule="auto"/>
        <w:jc w:val="both"/>
        <w:rPr>
          <w:rFonts w:ascii="Times New Roman" w:hAnsi="Times New Roman" w:cs="Times New Roman"/>
          <w:b/>
          <w:bCs/>
          <w:sz w:val="24"/>
          <w:szCs w:val="24"/>
        </w:rPr>
      </w:pPr>
      <w:r>
        <w:rPr>
          <w:rFonts w:ascii="Times New Roman" w:hAnsi="Times New Roman" w:cs="Times New Roman"/>
          <w:sz w:val="24"/>
          <w:szCs w:val="24"/>
        </w:rPr>
        <w:lastRenderedPageBreak/>
        <w:t>Ethanolic n</w:t>
      </w:r>
      <w:r w:rsidRPr="00C452CB">
        <w:rPr>
          <w:rFonts w:ascii="Times New Roman" w:hAnsi="Times New Roman" w:cs="Times New Roman"/>
          <w:sz w:val="24"/>
          <w:szCs w:val="24"/>
        </w:rPr>
        <w:t xml:space="preserve">eem leaf </w:t>
      </w:r>
      <w:r>
        <w:rPr>
          <w:rFonts w:ascii="Times New Roman" w:hAnsi="Times New Roman" w:cs="Times New Roman"/>
          <w:sz w:val="24"/>
          <w:szCs w:val="24"/>
        </w:rPr>
        <w:t xml:space="preserve">extract </w:t>
      </w:r>
      <w:r w:rsidRPr="00C452CB">
        <w:rPr>
          <w:rFonts w:ascii="Times New Roman" w:hAnsi="Times New Roman" w:cs="Times New Roman"/>
          <w:sz w:val="24"/>
          <w:szCs w:val="24"/>
        </w:rPr>
        <w:t xml:space="preserve">had a greater inhibitory effect on </w:t>
      </w:r>
      <w:r w:rsidRPr="00C452CB">
        <w:rPr>
          <w:rFonts w:ascii="Times New Roman" w:hAnsi="Times New Roman" w:cs="Times New Roman"/>
          <w:i/>
          <w:iCs/>
          <w:sz w:val="24"/>
          <w:szCs w:val="24"/>
        </w:rPr>
        <w:t xml:space="preserve">Aspergillus spp. </w:t>
      </w:r>
      <w:r w:rsidRPr="00C452CB">
        <w:rPr>
          <w:rFonts w:ascii="Times New Roman" w:hAnsi="Times New Roman" w:cs="Times New Roman"/>
          <w:sz w:val="24"/>
          <w:szCs w:val="24"/>
        </w:rPr>
        <w:t>which support</w:t>
      </w:r>
      <w:r>
        <w:rPr>
          <w:rFonts w:ascii="Times New Roman" w:hAnsi="Times New Roman" w:cs="Times New Roman"/>
          <w:sz w:val="24"/>
          <w:szCs w:val="24"/>
        </w:rPr>
        <w:t xml:space="preserve">s previous </w:t>
      </w:r>
      <w:r w:rsidRPr="00C452CB">
        <w:rPr>
          <w:rFonts w:ascii="Times New Roman" w:hAnsi="Times New Roman" w:cs="Times New Roman"/>
          <w:i/>
          <w:iCs/>
          <w:sz w:val="24"/>
          <w:szCs w:val="24"/>
        </w:rPr>
        <w:t xml:space="preserve">in vitro </w:t>
      </w:r>
      <w:r w:rsidRPr="00C452CB">
        <w:rPr>
          <w:rFonts w:ascii="Times New Roman" w:hAnsi="Times New Roman" w:cs="Times New Roman"/>
          <w:sz w:val="24"/>
          <w:szCs w:val="24"/>
        </w:rPr>
        <w:t>stud</w:t>
      </w:r>
      <w:r>
        <w:rPr>
          <w:rFonts w:ascii="Times New Roman" w:hAnsi="Times New Roman" w:cs="Times New Roman"/>
          <w:sz w:val="24"/>
          <w:szCs w:val="24"/>
        </w:rPr>
        <w:t>ies (</w:t>
      </w:r>
      <w:r w:rsidRPr="00C452CB">
        <w:rPr>
          <w:rFonts w:ascii="Times New Roman" w:hAnsi="Times New Roman" w:cs="Times New Roman"/>
          <w:sz w:val="24"/>
          <w:szCs w:val="24"/>
        </w:rPr>
        <w:t>Margaret et al.</w:t>
      </w:r>
      <w:r w:rsidR="009556D1">
        <w:rPr>
          <w:rFonts w:ascii="Times New Roman" w:hAnsi="Times New Roman" w:cs="Times New Roman"/>
          <w:sz w:val="24"/>
          <w:szCs w:val="24"/>
        </w:rPr>
        <w:t>,</w:t>
      </w:r>
      <w:r w:rsidR="009556D1" w:rsidRPr="00C452CB">
        <w:rPr>
          <w:rFonts w:ascii="Times New Roman" w:hAnsi="Times New Roman" w:cs="Times New Roman"/>
          <w:sz w:val="24"/>
          <w:szCs w:val="24"/>
        </w:rPr>
        <w:t xml:space="preserve"> 2013</w:t>
      </w:r>
      <w:r>
        <w:rPr>
          <w:rFonts w:ascii="Times New Roman" w:hAnsi="Times New Roman" w:cs="Times New Roman"/>
          <w:sz w:val="24"/>
          <w:szCs w:val="24"/>
        </w:rPr>
        <w:t>;</w:t>
      </w:r>
      <w:r w:rsidRPr="00C452CB">
        <w:rPr>
          <w:rFonts w:ascii="Times New Roman" w:hAnsi="Times New Roman" w:cs="Times New Roman"/>
          <w:sz w:val="24"/>
          <w:szCs w:val="24"/>
        </w:rPr>
        <w:t xml:space="preserve"> Mahmoud et al.</w:t>
      </w:r>
      <w:r>
        <w:rPr>
          <w:rFonts w:ascii="Times New Roman" w:hAnsi="Times New Roman" w:cs="Times New Roman"/>
          <w:sz w:val="24"/>
          <w:szCs w:val="24"/>
        </w:rPr>
        <w:t>,</w:t>
      </w:r>
      <w:r w:rsidRPr="00C452CB">
        <w:rPr>
          <w:rFonts w:ascii="Times New Roman" w:hAnsi="Times New Roman" w:cs="Times New Roman"/>
          <w:sz w:val="24"/>
          <w:szCs w:val="24"/>
        </w:rPr>
        <w:t xml:space="preserve"> 201</w:t>
      </w:r>
      <w:r>
        <w:rPr>
          <w:rFonts w:ascii="Times New Roman" w:hAnsi="Times New Roman" w:cs="Times New Roman"/>
          <w:sz w:val="24"/>
          <w:szCs w:val="24"/>
        </w:rPr>
        <w:t>1; Mondali et al.</w:t>
      </w:r>
      <w:r w:rsidR="009369EC">
        <w:rPr>
          <w:rFonts w:ascii="Times New Roman" w:hAnsi="Times New Roman" w:cs="Times New Roman"/>
          <w:sz w:val="24"/>
          <w:szCs w:val="24"/>
        </w:rPr>
        <w:t>, 2009</w:t>
      </w:r>
      <w:r>
        <w:rPr>
          <w:rFonts w:ascii="Times New Roman" w:hAnsi="Times New Roman" w:cs="Times New Roman"/>
          <w:sz w:val="24"/>
          <w:szCs w:val="24"/>
        </w:rPr>
        <w:t>)</w:t>
      </w:r>
      <w:r w:rsidRPr="00C452CB">
        <w:rPr>
          <w:rFonts w:ascii="Times New Roman" w:hAnsi="Times New Roman" w:cs="Times New Roman"/>
          <w:sz w:val="24"/>
          <w:szCs w:val="24"/>
        </w:rPr>
        <w:t xml:space="preserve">. The fungicidal and bactericidal properties of extracted </w:t>
      </w:r>
      <w:r>
        <w:rPr>
          <w:rFonts w:ascii="Times New Roman" w:hAnsi="Times New Roman" w:cs="Times New Roman"/>
          <w:sz w:val="24"/>
          <w:szCs w:val="24"/>
        </w:rPr>
        <w:t>n</w:t>
      </w:r>
      <w:r w:rsidRPr="00C452CB">
        <w:rPr>
          <w:rFonts w:ascii="Times New Roman" w:hAnsi="Times New Roman" w:cs="Times New Roman"/>
          <w:sz w:val="24"/>
          <w:szCs w:val="24"/>
        </w:rPr>
        <w:t xml:space="preserve">eem leaf contain several antimicrobial active ingredients such as desactylimbin, quercetin and sitosterol either </w:t>
      </w:r>
      <w:r w:rsidRPr="00C452CB">
        <w:rPr>
          <w:rFonts w:ascii="Times New Roman" w:hAnsi="Times New Roman" w:cs="Times New Roman"/>
          <w:i/>
          <w:iCs/>
          <w:sz w:val="24"/>
          <w:szCs w:val="24"/>
        </w:rPr>
        <w:t xml:space="preserve">in vitro </w:t>
      </w:r>
      <w:r w:rsidRPr="00C452CB">
        <w:rPr>
          <w:rFonts w:ascii="Times New Roman" w:hAnsi="Times New Roman" w:cs="Times New Roman"/>
          <w:sz w:val="24"/>
          <w:szCs w:val="24"/>
        </w:rPr>
        <w:t xml:space="preserve">or </w:t>
      </w:r>
      <w:r w:rsidRPr="00C452CB">
        <w:rPr>
          <w:rFonts w:ascii="Times New Roman" w:hAnsi="Times New Roman" w:cs="Times New Roman"/>
          <w:i/>
          <w:iCs/>
          <w:sz w:val="24"/>
          <w:szCs w:val="24"/>
        </w:rPr>
        <w:t xml:space="preserve">in vivo </w:t>
      </w:r>
      <w:r w:rsidRPr="00C452CB">
        <w:rPr>
          <w:rFonts w:ascii="Times New Roman" w:hAnsi="Times New Roman" w:cs="Times New Roman"/>
          <w:sz w:val="24"/>
          <w:szCs w:val="24"/>
        </w:rPr>
        <w:t>trials (Singh et al., 1980) whereas other researchers (Ghorbanian et al., 2007; Bhatnagar, 1988) explained this activity by the presence of active ingredients like triterpenes or the limonoids such as meliantriol, azadirachtin, desactylimpin, quercetin, sitosterol, nimbin, nimbinin, nimbidin, nimbosterol and margisine.</w:t>
      </w:r>
    </w:p>
    <w:p w:rsidR="00EF38E3" w:rsidRDefault="00EF38E3" w:rsidP="00EF38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Mahmoud et al. (2011) revealed that in in-vivo experiment </w:t>
      </w:r>
      <w:r w:rsidR="009556D1">
        <w:rPr>
          <w:rFonts w:ascii="Times New Roman" w:hAnsi="Times New Roman" w:cs="Times New Roman"/>
          <w:sz w:val="24"/>
          <w:szCs w:val="24"/>
        </w:rPr>
        <w:t xml:space="preserve">the </w:t>
      </w:r>
      <w:r>
        <w:rPr>
          <w:rFonts w:ascii="Times New Roman" w:hAnsi="Times New Roman" w:cs="Times New Roman"/>
          <w:sz w:val="24"/>
          <w:szCs w:val="24"/>
        </w:rPr>
        <w:t xml:space="preserve">highest concentration (15%) of aqueous neem leaf extract effectively suppressed the mycelia growth of </w:t>
      </w:r>
      <w:r w:rsidRPr="00F01663">
        <w:rPr>
          <w:rFonts w:ascii="Times New Roman" w:hAnsi="Times New Roman" w:cs="Times New Roman"/>
          <w:i/>
          <w:sz w:val="24"/>
          <w:szCs w:val="24"/>
        </w:rPr>
        <w:t>A. fumigates.</w:t>
      </w:r>
    </w:p>
    <w:p w:rsidR="00EF38E3" w:rsidRDefault="00877BD4" w:rsidP="00EF38E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Natarajan</w:t>
      </w:r>
      <w:r w:rsidR="00EF38E3" w:rsidRPr="00530767">
        <w:rPr>
          <w:rFonts w:ascii="Times New Roman" w:hAnsi="Times New Roman" w:cs="Times New Roman"/>
          <w:sz w:val="24"/>
          <w:szCs w:val="24"/>
        </w:rPr>
        <w:t xml:space="preserve"> </w:t>
      </w:r>
      <w:r w:rsidR="00EF38E3" w:rsidRPr="00DE4AEB">
        <w:rPr>
          <w:rFonts w:ascii="Times New Roman" w:hAnsi="Times New Roman" w:cs="Times New Roman"/>
          <w:iCs/>
          <w:sz w:val="24"/>
          <w:szCs w:val="24"/>
        </w:rPr>
        <w:t>et al</w:t>
      </w:r>
      <w:r w:rsidR="00EF38E3" w:rsidRPr="00530767">
        <w:rPr>
          <w:rFonts w:ascii="Times New Roman" w:hAnsi="Times New Roman" w:cs="Times New Roman"/>
          <w:i/>
          <w:iCs/>
          <w:sz w:val="24"/>
          <w:szCs w:val="24"/>
        </w:rPr>
        <w:t>.</w:t>
      </w:r>
      <w:r w:rsidR="00EF38E3">
        <w:rPr>
          <w:rFonts w:ascii="Times New Roman" w:hAnsi="Times New Roman" w:cs="Times New Roman"/>
          <w:i/>
          <w:iCs/>
          <w:sz w:val="24"/>
          <w:szCs w:val="24"/>
        </w:rPr>
        <w:t xml:space="preserve"> </w:t>
      </w:r>
      <w:r w:rsidR="00EF38E3" w:rsidRPr="00530767">
        <w:rPr>
          <w:rFonts w:ascii="Times New Roman" w:hAnsi="Times New Roman" w:cs="Times New Roman"/>
          <w:sz w:val="24"/>
          <w:szCs w:val="24"/>
        </w:rPr>
        <w:t>(2</w:t>
      </w:r>
      <w:r w:rsidR="00EF38E3">
        <w:rPr>
          <w:rFonts w:ascii="Times New Roman" w:hAnsi="Times New Roman" w:cs="Times New Roman"/>
          <w:sz w:val="24"/>
          <w:szCs w:val="24"/>
        </w:rPr>
        <w:t>00</w:t>
      </w:r>
      <w:r>
        <w:rPr>
          <w:rFonts w:ascii="Times New Roman" w:hAnsi="Times New Roman" w:cs="Times New Roman"/>
          <w:sz w:val="24"/>
          <w:szCs w:val="24"/>
        </w:rPr>
        <w:t>3</w:t>
      </w:r>
      <w:r w:rsidR="00EF38E3" w:rsidRPr="00530767">
        <w:rPr>
          <w:rFonts w:ascii="Times New Roman" w:hAnsi="Times New Roman" w:cs="Times New Roman"/>
          <w:sz w:val="24"/>
          <w:szCs w:val="24"/>
        </w:rPr>
        <w:t xml:space="preserve">) noticed that the </w:t>
      </w:r>
      <w:r w:rsidR="00EF38E3">
        <w:rPr>
          <w:rFonts w:ascii="Times New Roman" w:hAnsi="Times New Roman" w:cs="Times New Roman"/>
          <w:sz w:val="24"/>
          <w:szCs w:val="24"/>
        </w:rPr>
        <w:t xml:space="preserve">ethanol </w:t>
      </w:r>
      <w:r w:rsidR="00EF38E3" w:rsidRPr="00530767">
        <w:rPr>
          <w:rFonts w:ascii="Times New Roman" w:hAnsi="Times New Roman" w:cs="Times New Roman"/>
          <w:sz w:val="24"/>
          <w:szCs w:val="24"/>
        </w:rPr>
        <w:t xml:space="preserve">extracts of </w:t>
      </w:r>
      <w:r w:rsidR="00EF38E3" w:rsidRPr="00530767">
        <w:rPr>
          <w:rFonts w:ascii="Times New Roman" w:hAnsi="Times New Roman" w:cs="Times New Roman"/>
          <w:i/>
          <w:iCs/>
          <w:sz w:val="24"/>
          <w:szCs w:val="24"/>
        </w:rPr>
        <w:t xml:space="preserve">A. indica </w:t>
      </w:r>
      <w:r w:rsidR="00EF38E3" w:rsidRPr="00530767">
        <w:rPr>
          <w:rFonts w:ascii="Times New Roman" w:hAnsi="Times New Roman" w:cs="Times New Roman"/>
          <w:sz w:val="24"/>
          <w:szCs w:val="24"/>
        </w:rPr>
        <w:t>had fungitoxic properties against five pathogenic fungi when tested</w:t>
      </w:r>
      <w:r w:rsidR="00EF38E3">
        <w:rPr>
          <w:rFonts w:ascii="Times New Roman" w:hAnsi="Times New Roman" w:cs="Times New Roman"/>
          <w:sz w:val="24"/>
          <w:szCs w:val="24"/>
        </w:rPr>
        <w:t xml:space="preserve"> </w:t>
      </w:r>
      <w:r w:rsidR="00EF38E3" w:rsidRPr="00FB001B">
        <w:rPr>
          <w:rFonts w:ascii="Times New Roman" w:hAnsi="Times New Roman" w:cs="Times New Roman"/>
          <w:i/>
          <w:sz w:val="24"/>
          <w:szCs w:val="24"/>
        </w:rPr>
        <w:t>in vitro</w:t>
      </w:r>
      <w:r w:rsidR="00EF38E3" w:rsidRPr="00530767">
        <w:rPr>
          <w:rFonts w:ascii="Times New Roman" w:hAnsi="Times New Roman" w:cs="Times New Roman"/>
          <w:i/>
          <w:iCs/>
          <w:sz w:val="24"/>
          <w:szCs w:val="24"/>
        </w:rPr>
        <w:t xml:space="preserve"> </w:t>
      </w:r>
      <w:r w:rsidR="00EF38E3" w:rsidRPr="00530767">
        <w:rPr>
          <w:rFonts w:ascii="Times New Roman" w:hAnsi="Times New Roman" w:cs="Times New Roman"/>
          <w:sz w:val="24"/>
          <w:szCs w:val="24"/>
        </w:rPr>
        <w:t>under laboratory conditions at concentrations ranging between</w:t>
      </w:r>
      <w:r w:rsidR="00EF38E3" w:rsidRPr="00530767">
        <w:rPr>
          <w:rFonts w:ascii="Times New Roman" w:hAnsi="Times New Roman" w:cs="Times New Roman"/>
          <w:i/>
          <w:iCs/>
          <w:sz w:val="24"/>
          <w:szCs w:val="24"/>
        </w:rPr>
        <w:t xml:space="preserve"> </w:t>
      </w:r>
      <w:r w:rsidR="00EF38E3" w:rsidRPr="00530767">
        <w:rPr>
          <w:rFonts w:ascii="Times New Roman" w:hAnsi="Times New Roman" w:cs="Times New Roman"/>
          <w:sz w:val="24"/>
          <w:szCs w:val="24"/>
        </w:rPr>
        <w:t>500 and 1000 μg</w:t>
      </w:r>
      <w:r w:rsidR="00EF38E3">
        <w:rPr>
          <w:rFonts w:ascii="Times New Roman" w:hAnsi="Times New Roman" w:cs="Times New Roman"/>
          <w:sz w:val="24"/>
          <w:szCs w:val="24"/>
        </w:rPr>
        <w:t>/</w:t>
      </w:r>
      <w:r w:rsidR="00EF38E3" w:rsidRPr="00530767">
        <w:rPr>
          <w:rFonts w:ascii="Times New Roman" w:hAnsi="Times New Roman" w:cs="Times New Roman"/>
          <w:sz w:val="24"/>
          <w:szCs w:val="24"/>
        </w:rPr>
        <w:t>ml</w:t>
      </w:r>
      <w:r w:rsidR="00EF38E3">
        <w:rPr>
          <w:rFonts w:ascii="Times New Roman" w:hAnsi="Times New Roman" w:cs="Times New Roman"/>
          <w:sz w:val="24"/>
          <w:szCs w:val="24"/>
        </w:rPr>
        <w:t xml:space="preserve"> and</w:t>
      </w:r>
      <w:r w:rsidR="00EF38E3" w:rsidRPr="00530767">
        <w:rPr>
          <w:rFonts w:ascii="Times New Roman" w:hAnsi="Times New Roman" w:cs="Times New Roman"/>
          <w:sz w:val="24"/>
          <w:szCs w:val="24"/>
        </w:rPr>
        <w:t xml:space="preserve"> the higher concentration gave more inhibition of </w:t>
      </w:r>
      <w:r w:rsidR="00EF38E3" w:rsidRPr="00530767">
        <w:rPr>
          <w:rFonts w:ascii="Times New Roman" w:hAnsi="Times New Roman" w:cs="Times New Roman"/>
          <w:i/>
          <w:iCs/>
          <w:sz w:val="24"/>
          <w:szCs w:val="24"/>
        </w:rPr>
        <w:t xml:space="preserve">A. flavus </w:t>
      </w:r>
      <w:r w:rsidR="00EF38E3" w:rsidRPr="00530767">
        <w:rPr>
          <w:rFonts w:ascii="Times New Roman" w:hAnsi="Times New Roman" w:cs="Times New Roman"/>
          <w:sz w:val="24"/>
          <w:szCs w:val="24"/>
        </w:rPr>
        <w:t>than other concentration</w:t>
      </w:r>
      <w:r w:rsidR="00EF38E3">
        <w:rPr>
          <w:rFonts w:ascii="Times New Roman" w:hAnsi="Times New Roman" w:cs="Times New Roman"/>
          <w:sz w:val="24"/>
          <w:szCs w:val="24"/>
        </w:rPr>
        <w:t xml:space="preserve">. </w:t>
      </w:r>
    </w:p>
    <w:p w:rsidR="009556D1" w:rsidRDefault="009556D1" w:rsidP="00EF38E3">
      <w:pPr>
        <w:pStyle w:val="Default"/>
        <w:spacing w:line="360" w:lineRule="auto"/>
        <w:jc w:val="both"/>
      </w:pPr>
    </w:p>
    <w:p w:rsidR="00EF38E3" w:rsidRDefault="00EF38E3" w:rsidP="00EF38E3">
      <w:pPr>
        <w:pStyle w:val="Default"/>
        <w:spacing w:line="360" w:lineRule="auto"/>
        <w:jc w:val="both"/>
      </w:pPr>
      <w:r>
        <w:t>Radhika and Michael (2013) observed</w:t>
      </w:r>
      <w:r w:rsidRPr="00530767">
        <w:t xml:space="preserve"> </w:t>
      </w:r>
      <w:r>
        <w:t>r</w:t>
      </w:r>
      <w:r w:rsidRPr="00530767">
        <w:t xml:space="preserve">esults obtained during assay with organic extracts from </w:t>
      </w:r>
      <w:r w:rsidR="00FB001B">
        <w:rPr>
          <w:i/>
          <w:iCs/>
        </w:rPr>
        <w:t xml:space="preserve">A. </w:t>
      </w:r>
      <w:r w:rsidRPr="00530767">
        <w:rPr>
          <w:i/>
          <w:iCs/>
        </w:rPr>
        <w:t xml:space="preserve">indica </w:t>
      </w:r>
      <w:r w:rsidRPr="00530767">
        <w:t>leaves showe</w:t>
      </w:r>
      <w:r w:rsidR="00FB001B">
        <w:t>d their inhibitory effect</w:t>
      </w:r>
      <w:r w:rsidRPr="00530767">
        <w:t xml:space="preserve"> and this effect was found to increase with concentration 125μg/ml to 500μg/ml</w:t>
      </w:r>
      <w:r>
        <w:t>.</w:t>
      </w:r>
    </w:p>
    <w:p w:rsidR="009556D1" w:rsidRDefault="009556D1" w:rsidP="00EF38E3">
      <w:pPr>
        <w:spacing w:line="360" w:lineRule="auto"/>
        <w:jc w:val="both"/>
        <w:rPr>
          <w:rFonts w:ascii="Times New Roman" w:hAnsi="Times New Roman" w:cs="Times New Roman"/>
          <w:sz w:val="24"/>
          <w:szCs w:val="24"/>
        </w:rPr>
      </w:pPr>
    </w:p>
    <w:p w:rsidR="00EF38E3" w:rsidRPr="00530767" w:rsidRDefault="00EF38E3" w:rsidP="00EF38E3">
      <w:pPr>
        <w:spacing w:line="360" w:lineRule="auto"/>
        <w:jc w:val="both"/>
        <w:rPr>
          <w:rFonts w:ascii="Times New Roman" w:hAnsi="Times New Roman" w:cs="Times New Roman"/>
          <w:sz w:val="24"/>
          <w:szCs w:val="24"/>
        </w:rPr>
      </w:pPr>
      <w:r w:rsidRPr="00530767">
        <w:rPr>
          <w:rFonts w:ascii="Times New Roman" w:hAnsi="Times New Roman" w:cs="Times New Roman"/>
          <w:sz w:val="24"/>
          <w:szCs w:val="24"/>
        </w:rPr>
        <w:t xml:space="preserve">In a study done by Mondali </w:t>
      </w:r>
      <w:r w:rsidRPr="00DE4AEB">
        <w:rPr>
          <w:rFonts w:ascii="Times New Roman" w:hAnsi="Times New Roman" w:cs="Times New Roman"/>
          <w:iCs/>
          <w:sz w:val="24"/>
          <w:szCs w:val="24"/>
        </w:rPr>
        <w:t>et al</w:t>
      </w:r>
      <w:r w:rsidRPr="00530767">
        <w:rPr>
          <w:rFonts w:ascii="Times New Roman" w:hAnsi="Times New Roman" w:cs="Times New Roman"/>
          <w:i/>
          <w:iCs/>
          <w:sz w:val="24"/>
          <w:szCs w:val="24"/>
        </w:rPr>
        <w:t>.</w:t>
      </w:r>
      <w:r w:rsidR="00FB001B">
        <w:rPr>
          <w:rFonts w:ascii="Times New Roman" w:hAnsi="Times New Roman" w:cs="Times New Roman"/>
          <w:sz w:val="24"/>
          <w:szCs w:val="24"/>
        </w:rPr>
        <w:t>,(2009) showed</w:t>
      </w:r>
      <w:r w:rsidRPr="00530767">
        <w:rPr>
          <w:rFonts w:ascii="Times New Roman" w:hAnsi="Times New Roman" w:cs="Times New Roman"/>
          <w:sz w:val="24"/>
          <w:szCs w:val="24"/>
        </w:rPr>
        <w:t xml:space="preserve"> that the</w:t>
      </w:r>
      <w:r>
        <w:rPr>
          <w:rFonts w:ascii="Times New Roman" w:hAnsi="Times New Roman" w:cs="Times New Roman"/>
          <w:sz w:val="24"/>
          <w:szCs w:val="24"/>
        </w:rPr>
        <w:t xml:space="preserve"> ethanolic </w:t>
      </w:r>
      <w:r w:rsidRPr="00530767">
        <w:rPr>
          <w:rFonts w:ascii="Times New Roman" w:hAnsi="Times New Roman" w:cs="Times New Roman"/>
          <w:sz w:val="24"/>
          <w:szCs w:val="24"/>
        </w:rPr>
        <w:t xml:space="preserve">extract of </w:t>
      </w:r>
      <w:r w:rsidRPr="00530767">
        <w:rPr>
          <w:rFonts w:ascii="Times New Roman" w:hAnsi="Times New Roman" w:cs="Times New Roman"/>
          <w:i/>
          <w:iCs/>
          <w:sz w:val="24"/>
          <w:szCs w:val="24"/>
        </w:rPr>
        <w:t>A.</w:t>
      </w:r>
      <w:r>
        <w:rPr>
          <w:rFonts w:ascii="Times New Roman" w:hAnsi="Times New Roman" w:cs="Times New Roman"/>
          <w:i/>
          <w:iCs/>
          <w:sz w:val="24"/>
          <w:szCs w:val="24"/>
        </w:rPr>
        <w:t xml:space="preserve"> </w:t>
      </w:r>
      <w:r w:rsidRPr="00530767">
        <w:rPr>
          <w:rFonts w:ascii="Times New Roman" w:hAnsi="Times New Roman" w:cs="Times New Roman"/>
          <w:i/>
          <w:iCs/>
          <w:sz w:val="24"/>
          <w:szCs w:val="24"/>
        </w:rPr>
        <w:t xml:space="preserve">indica </w:t>
      </w:r>
      <w:r w:rsidRPr="00530767">
        <w:rPr>
          <w:rFonts w:ascii="Times New Roman" w:hAnsi="Times New Roman" w:cs="Times New Roman"/>
          <w:sz w:val="24"/>
          <w:szCs w:val="24"/>
        </w:rPr>
        <w:t xml:space="preserve">leaves is more effective against </w:t>
      </w:r>
      <w:r w:rsidRPr="009556D1">
        <w:rPr>
          <w:rFonts w:ascii="Times New Roman" w:hAnsi="Times New Roman" w:cs="Times New Roman"/>
          <w:i/>
          <w:iCs/>
          <w:sz w:val="24"/>
          <w:szCs w:val="24"/>
        </w:rPr>
        <w:t>Aspergillus</w:t>
      </w:r>
      <w:r w:rsidRPr="00530767">
        <w:rPr>
          <w:rFonts w:ascii="Times New Roman" w:hAnsi="Times New Roman" w:cs="Times New Roman"/>
          <w:i/>
          <w:iCs/>
          <w:sz w:val="24"/>
          <w:szCs w:val="24"/>
        </w:rPr>
        <w:t xml:space="preserve"> </w:t>
      </w:r>
      <w:r>
        <w:rPr>
          <w:rFonts w:ascii="Times New Roman" w:hAnsi="Times New Roman" w:cs="Times New Roman"/>
          <w:i/>
          <w:iCs/>
          <w:sz w:val="24"/>
          <w:szCs w:val="24"/>
        </w:rPr>
        <w:t xml:space="preserve">spp. </w:t>
      </w:r>
      <w:r w:rsidRPr="00530767">
        <w:rPr>
          <w:rFonts w:ascii="Times New Roman" w:hAnsi="Times New Roman" w:cs="Times New Roman"/>
          <w:sz w:val="24"/>
          <w:szCs w:val="24"/>
        </w:rPr>
        <w:t xml:space="preserve">compared to aqueous leaf extract </w:t>
      </w:r>
      <w:r w:rsidRPr="00FB001B">
        <w:rPr>
          <w:rFonts w:ascii="Times New Roman" w:hAnsi="Times New Roman" w:cs="Times New Roman"/>
          <w:i/>
          <w:sz w:val="24"/>
          <w:szCs w:val="24"/>
        </w:rPr>
        <w:t xml:space="preserve">in vitro </w:t>
      </w:r>
      <w:r w:rsidRPr="00530767">
        <w:rPr>
          <w:rFonts w:ascii="Times New Roman" w:hAnsi="Times New Roman" w:cs="Times New Roman"/>
          <w:sz w:val="24"/>
          <w:szCs w:val="24"/>
        </w:rPr>
        <w:t xml:space="preserve">on the culture medium. The results of present study also revealed that ethanolic neem extract had better antifungal </w:t>
      </w:r>
      <w:r>
        <w:rPr>
          <w:rFonts w:ascii="Times New Roman" w:hAnsi="Times New Roman" w:cs="Times New Roman"/>
          <w:sz w:val="24"/>
          <w:szCs w:val="24"/>
        </w:rPr>
        <w:t xml:space="preserve">activity </w:t>
      </w:r>
      <w:r w:rsidRPr="00530767">
        <w:rPr>
          <w:rFonts w:ascii="Times New Roman" w:hAnsi="Times New Roman" w:cs="Times New Roman"/>
          <w:sz w:val="24"/>
          <w:szCs w:val="24"/>
        </w:rPr>
        <w:t>than aquous neem extract</w:t>
      </w:r>
      <w:r>
        <w:rPr>
          <w:rFonts w:ascii="Times New Roman" w:hAnsi="Times New Roman" w:cs="Times New Roman"/>
          <w:sz w:val="24"/>
          <w:szCs w:val="24"/>
        </w:rPr>
        <w:t xml:space="preserve"> when observed gross lesion in post mortem after end of treatment</w:t>
      </w:r>
      <w:r w:rsidRPr="00530767">
        <w:rPr>
          <w:rFonts w:ascii="Times New Roman" w:hAnsi="Times New Roman" w:cs="Times New Roman"/>
          <w:sz w:val="24"/>
          <w:szCs w:val="24"/>
        </w:rPr>
        <w:t>.</w:t>
      </w:r>
    </w:p>
    <w:p w:rsidR="00EF38E3" w:rsidRDefault="00FB001B" w:rsidP="00EF38E3">
      <w:pPr>
        <w:autoSpaceDE w:val="0"/>
        <w:autoSpaceDN w:val="0"/>
        <w:adjustRightInd w:val="0"/>
        <w:spacing w:after="0" w:line="360" w:lineRule="auto"/>
        <w:jc w:val="both"/>
        <w:rPr>
          <w:rFonts w:ascii="Times New Roman" w:hAnsi="Times New Roman" w:cs="Times New Roman"/>
          <w:sz w:val="24"/>
          <w:szCs w:val="20"/>
        </w:rPr>
      </w:pPr>
      <w:r>
        <w:rPr>
          <w:rFonts w:ascii="Times New Roman" w:hAnsi="Times New Roman" w:cs="Times New Roman"/>
          <w:sz w:val="24"/>
          <w:szCs w:val="20"/>
        </w:rPr>
        <w:t>Dur</w:t>
      </w:r>
      <w:r w:rsidR="00EF38E3">
        <w:rPr>
          <w:rFonts w:ascii="Times New Roman" w:hAnsi="Times New Roman" w:cs="Times New Roman"/>
          <w:sz w:val="24"/>
          <w:szCs w:val="20"/>
        </w:rPr>
        <w:t>ani et al. (2008) stated that the highest neem leaf infusion group</w:t>
      </w:r>
      <w:r w:rsidR="00EF38E3" w:rsidRPr="00203D87">
        <w:rPr>
          <w:rFonts w:ascii="Times New Roman" w:hAnsi="Times New Roman" w:cs="Times New Roman"/>
          <w:sz w:val="24"/>
          <w:szCs w:val="20"/>
        </w:rPr>
        <w:t xml:space="preserve"> had significantly (</w:t>
      </w:r>
      <w:r w:rsidR="00EF38E3" w:rsidRPr="00E44A00">
        <w:rPr>
          <w:rFonts w:ascii="Times New Roman" w:hAnsi="Times New Roman" w:cs="Times New Roman"/>
          <w:i/>
          <w:sz w:val="24"/>
          <w:szCs w:val="20"/>
        </w:rPr>
        <w:t>p</w:t>
      </w:r>
      <w:r w:rsidR="00EF38E3" w:rsidRPr="00203D87">
        <w:rPr>
          <w:rFonts w:ascii="Times New Roman" w:hAnsi="Times New Roman" w:cs="Times New Roman"/>
          <w:sz w:val="24"/>
          <w:szCs w:val="20"/>
        </w:rPr>
        <w:t>&lt;0.05) higher body weight gain tha</w:t>
      </w:r>
      <w:r w:rsidR="00EF38E3">
        <w:rPr>
          <w:rFonts w:ascii="Times New Roman" w:hAnsi="Times New Roman" w:cs="Times New Roman"/>
          <w:sz w:val="24"/>
          <w:szCs w:val="20"/>
        </w:rPr>
        <w:t xml:space="preserve">n the rest of the groups. </w:t>
      </w:r>
      <w:r w:rsidR="00EF38E3" w:rsidRPr="00203D87">
        <w:rPr>
          <w:rFonts w:ascii="Times New Roman" w:hAnsi="Times New Roman" w:cs="Times New Roman"/>
          <w:sz w:val="24"/>
          <w:szCs w:val="20"/>
        </w:rPr>
        <w:t>An</w:t>
      </w:r>
      <w:r w:rsidR="00EF38E3">
        <w:rPr>
          <w:rFonts w:ascii="Times New Roman" w:hAnsi="Times New Roman" w:cs="Times New Roman"/>
          <w:sz w:val="24"/>
          <w:szCs w:val="20"/>
        </w:rPr>
        <w:t xml:space="preserve"> </w:t>
      </w:r>
      <w:r w:rsidR="00EF38E3" w:rsidRPr="00203D87">
        <w:rPr>
          <w:rFonts w:ascii="Times New Roman" w:hAnsi="Times New Roman" w:cs="Times New Roman"/>
          <w:sz w:val="24"/>
          <w:szCs w:val="20"/>
        </w:rPr>
        <w:t xml:space="preserve">increasing trend was found in body weight gain with </w:t>
      </w:r>
      <w:r w:rsidR="00EF38E3">
        <w:rPr>
          <w:rFonts w:ascii="Times New Roman" w:hAnsi="Times New Roman" w:cs="Times New Roman"/>
          <w:sz w:val="24"/>
          <w:szCs w:val="20"/>
        </w:rPr>
        <w:t xml:space="preserve">increased levels of neem leaves </w:t>
      </w:r>
      <w:r w:rsidR="00EF38E3" w:rsidRPr="00203D87">
        <w:rPr>
          <w:rFonts w:ascii="Times New Roman" w:hAnsi="Times New Roman" w:cs="Times New Roman"/>
          <w:sz w:val="24"/>
          <w:szCs w:val="20"/>
        </w:rPr>
        <w:t xml:space="preserve">infusion. The results of </w:t>
      </w:r>
      <w:r w:rsidR="00EF38E3">
        <w:rPr>
          <w:rFonts w:ascii="Times New Roman" w:hAnsi="Times New Roman" w:cs="Times New Roman"/>
          <w:sz w:val="24"/>
          <w:szCs w:val="20"/>
        </w:rPr>
        <w:t xml:space="preserve">the </w:t>
      </w:r>
      <w:r w:rsidR="00EF38E3" w:rsidRPr="00203D87">
        <w:rPr>
          <w:rFonts w:ascii="Times New Roman" w:hAnsi="Times New Roman" w:cs="Times New Roman"/>
          <w:sz w:val="24"/>
          <w:szCs w:val="20"/>
        </w:rPr>
        <w:t>present</w:t>
      </w:r>
      <w:r w:rsidR="00EF38E3">
        <w:rPr>
          <w:rFonts w:ascii="Times New Roman" w:hAnsi="Times New Roman" w:cs="Times New Roman"/>
          <w:sz w:val="24"/>
          <w:szCs w:val="20"/>
        </w:rPr>
        <w:t xml:space="preserve"> </w:t>
      </w:r>
      <w:r w:rsidR="00EF38E3" w:rsidRPr="00203D87">
        <w:rPr>
          <w:rFonts w:ascii="Times New Roman" w:hAnsi="Times New Roman" w:cs="Times New Roman"/>
          <w:sz w:val="24"/>
          <w:szCs w:val="20"/>
        </w:rPr>
        <w:t>study are in agreement with the study of Chakeravarty and Prasad (1991), who reported that b</w:t>
      </w:r>
      <w:r>
        <w:rPr>
          <w:rFonts w:ascii="Times New Roman" w:hAnsi="Times New Roman" w:cs="Times New Roman"/>
          <w:sz w:val="24"/>
          <w:szCs w:val="20"/>
        </w:rPr>
        <w:t>roiler</w:t>
      </w:r>
      <w:r w:rsidR="00EF38E3" w:rsidRPr="00203D87">
        <w:rPr>
          <w:rFonts w:ascii="Times New Roman" w:hAnsi="Times New Roman" w:cs="Times New Roman"/>
          <w:sz w:val="24"/>
          <w:szCs w:val="20"/>
        </w:rPr>
        <w:t xml:space="preserve"> fed on</w:t>
      </w:r>
      <w:r w:rsidR="00EF38E3" w:rsidRPr="00F01663">
        <w:rPr>
          <w:rFonts w:ascii="Times New Roman" w:hAnsi="Times New Roman" w:cs="Times New Roman"/>
          <w:sz w:val="24"/>
          <w:szCs w:val="20"/>
        </w:rPr>
        <w:t xml:space="preserve"> </w:t>
      </w:r>
      <w:r w:rsidR="00EF38E3" w:rsidRPr="00203D87">
        <w:rPr>
          <w:rFonts w:ascii="Times New Roman" w:hAnsi="Times New Roman" w:cs="Times New Roman"/>
          <w:sz w:val="24"/>
          <w:szCs w:val="20"/>
        </w:rPr>
        <w:t>diet</w:t>
      </w:r>
      <w:r w:rsidR="00EF38E3">
        <w:rPr>
          <w:rFonts w:ascii="Times New Roman" w:hAnsi="Times New Roman" w:cs="Times New Roman"/>
          <w:sz w:val="24"/>
          <w:szCs w:val="20"/>
        </w:rPr>
        <w:t xml:space="preserve"> </w:t>
      </w:r>
      <w:r w:rsidR="00EF38E3" w:rsidRPr="00203D87">
        <w:rPr>
          <w:rFonts w:ascii="Times New Roman" w:hAnsi="Times New Roman" w:cs="Times New Roman"/>
          <w:sz w:val="24"/>
          <w:szCs w:val="20"/>
        </w:rPr>
        <w:t>containing neem (</w:t>
      </w:r>
      <w:r w:rsidR="00EF38E3" w:rsidRPr="00203D87">
        <w:rPr>
          <w:rFonts w:ascii="Times New Roman" w:hAnsi="Times New Roman" w:cs="Times New Roman"/>
          <w:i/>
          <w:iCs/>
          <w:sz w:val="24"/>
          <w:szCs w:val="20"/>
        </w:rPr>
        <w:t>A. indica</w:t>
      </w:r>
      <w:r w:rsidR="00EF38E3" w:rsidRPr="00203D87">
        <w:rPr>
          <w:rFonts w:ascii="Times New Roman" w:hAnsi="Times New Roman" w:cs="Times New Roman"/>
          <w:sz w:val="24"/>
          <w:szCs w:val="20"/>
        </w:rPr>
        <w:t>) leaves, had higher body weight gain. Similar findings ha</w:t>
      </w:r>
      <w:r w:rsidR="00EF38E3">
        <w:rPr>
          <w:rFonts w:ascii="Times New Roman" w:hAnsi="Times New Roman" w:cs="Times New Roman"/>
          <w:sz w:val="24"/>
          <w:szCs w:val="20"/>
        </w:rPr>
        <w:t>d</w:t>
      </w:r>
      <w:r w:rsidR="00EF38E3" w:rsidRPr="00203D87">
        <w:rPr>
          <w:rFonts w:ascii="Times New Roman" w:hAnsi="Times New Roman" w:cs="Times New Roman"/>
          <w:sz w:val="24"/>
          <w:szCs w:val="20"/>
        </w:rPr>
        <w:t xml:space="preserve"> been reported by Tipu </w:t>
      </w:r>
      <w:r w:rsidR="00EF38E3" w:rsidRPr="00DE4AEB">
        <w:rPr>
          <w:rFonts w:ascii="Times New Roman" w:hAnsi="Times New Roman" w:cs="Times New Roman"/>
          <w:iCs/>
          <w:sz w:val="24"/>
          <w:szCs w:val="20"/>
        </w:rPr>
        <w:t>et al</w:t>
      </w:r>
      <w:r w:rsidR="00EF38E3" w:rsidRPr="00203D87">
        <w:rPr>
          <w:rFonts w:ascii="Times New Roman" w:hAnsi="Times New Roman" w:cs="Times New Roman"/>
          <w:i/>
          <w:iCs/>
          <w:sz w:val="24"/>
          <w:szCs w:val="20"/>
        </w:rPr>
        <w:t>.</w:t>
      </w:r>
      <w:r w:rsidR="00EF38E3">
        <w:rPr>
          <w:rFonts w:ascii="Times New Roman" w:hAnsi="Times New Roman" w:cs="Times New Roman"/>
          <w:sz w:val="24"/>
          <w:szCs w:val="20"/>
        </w:rPr>
        <w:t xml:space="preserve"> </w:t>
      </w:r>
      <w:r w:rsidR="00EF38E3" w:rsidRPr="00203D87">
        <w:rPr>
          <w:rFonts w:ascii="Times New Roman" w:hAnsi="Times New Roman" w:cs="Times New Roman"/>
          <w:sz w:val="24"/>
          <w:szCs w:val="20"/>
        </w:rPr>
        <w:t xml:space="preserve">(2002), who used </w:t>
      </w:r>
      <w:r w:rsidR="00EF38E3" w:rsidRPr="00203D87">
        <w:rPr>
          <w:rFonts w:ascii="Times New Roman" w:hAnsi="Times New Roman" w:cs="Times New Roman"/>
          <w:sz w:val="24"/>
          <w:szCs w:val="20"/>
        </w:rPr>
        <w:lastRenderedPageBreak/>
        <w:t>salinomycine and neem (</w:t>
      </w:r>
      <w:r w:rsidR="00EF38E3" w:rsidRPr="00203D87">
        <w:rPr>
          <w:rFonts w:ascii="Times New Roman" w:hAnsi="Times New Roman" w:cs="Times New Roman"/>
          <w:i/>
          <w:iCs/>
          <w:sz w:val="24"/>
          <w:szCs w:val="20"/>
        </w:rPr>
        <w:t>A. indica</w:t>
      </w:r>
      <w:r w:rsidR="00EF38E3" w:rsidRPr="00203D87">
        <w:rPr>
          <w:rFonts w:ascii="Times New Roman" w:hAnsi="Times New Roman" w:cs="Times New Roman"/>
          <w:sz w:val="24"/>
          <w:szCs w:val="20"/>
        </w:rPr>
        <w:t>) fruit as feed additive and anticoccidial in broilers and reported</w:t>
      </w:r>
      <w:r w:rsidR="00EF38E3">
        <w:rPr>
          <w:rFonts w:ascii="Times New Roman" w:hAnsi="Times New Roman" w:cs="Times New Roman"/>
          <w:sz w:val="24"/>
          <w:szCs w:val="20"/>
        </w:rPr>
        <w:t xml:space="preserve"> </w:t>
      </w:r>
      <w:r w:rsidR="00EF38E3" w:rsidRPr="00203D87">
        <w:rPr>
          <w:rFonts w:ascii="Times New Roman" w:hAnsi="Times New Roman" w:cs="Times New Roman"/>
          <w:sz w:val="24"/>
          <w:szCs w:val="20"/>
        </w:rPr>
        <w:t>better results in terms of weight gain. The higher body weight gain in broilers consum</w:t>
      </w:r>
      <w:r w:rsidR="00EF38E3">
        <w:rPr>
          <w:rFonts w:ascii="Times New Roman" w:hAnsi="Times New Roman" w:cs="Times New Roman"/>
          <w:sz w:val="24"/>
          <w:szCs w:val="20"/>
        </w:rPr>
        <w:t>es</w:t>
      </w:r>
      <w:r w:rsidR="00EF38E3" w:rsidRPr="00203D87">
        <w:rPr>
          <w:rFonts w:ascii="Times New Roman" w:hAnsi="Times New Roman" w:cs="Times New Roman"/>
          <w:sz w:val="24"/>
          <w:szCs w:val="20"/>
        </w:rPr>
        <w:t xml:space="preserve"> neem leaves infusion</w:t>
      </w:r>
      <w:r w:rsidR="00EF38E3">
        <w:rPr>
          <w:rFonts w:ascii="Times New Roman" w:hAnsi="Times New Roman" w:cs="Times New Roman"/>
          <w:sz w:val="24"/>
          <w:szCs w:val="20"/>
        </w:rPr>
        <w:t xml:space="preserve"> </w:t>
      </w:r>
      <w:r w:rsidR="00EF38E3" w:rsidRPr="00203D87">
        <w:rPr>
          <w:rFonts w:ascii="Times New Roman" w:hAnsi="Times New Roman" w:cs="Times New Roman"/>
          <w:sz w:val="24"/>
          <w:szCs w:val="20"/>
        </w:rPr>
        <w:t>could be due to its diversified effect on intestinal micro fl</w:t>
      </w:r>
      <w:r w:rsidR="00EF38E3">
        <w:rPr>
          <w:rFonts w:ascii="Times New Roman" w:hAnsi="Times New Roman" w:cs="Times New Roman"/>
          <w:sz w:val="24"/>
          <w:szCs w:val="20"/>
        </w:rPr>
        <w:t xml:space="preserve">ora, thereby avoiding stressful </w:t>
      </w:r>
      <w:r w:rsidR="00EF38E3" w:rsidRPr="00203D87">
        <w:rPr>
          <w:rFonts w:ascii="Times New Roman" w:hAnsi="Times New Roman" w:cs="Times New Roman"/>
          <w:sz w:val="24"/>
          <w:szCs w:val="20"/>
        </w:rPr>
        <w:t>conditions.</w:t>
      </w:r>
      <w:r w:rsidR="00EF38E3">
        <w:rPr>
          <w:rFonts w:ascii="Times New Roman" w:hAnsi="Times New Roman" w:cs="Times New Roman"/>
          <w:sz w:val="24"/>
          <w:szCs w:val="20"/>
        </w:rPr>
        <w:t xml:space="preserve"> </w:t>
      </w:r>
    </w:p>
    <w:p w:rsidR="00DE4AEB" w:rsidRDefault="00DE4AEB" w:rsidP="00EF38E3">
      <w:pPr>
        <w:spacing w:line="360" w:lineRule="auto"/>
        <w:jc w:val="both"/>
        <w:rPr>
          <w:rFonts w:ascii="Times New Roman" w:hAnsi="Times New Roman" w:cs="Times New Roman"/>
          <w:sz w:val="24"/>
          <w:szCs w:val="24"/>
        </w:rPr>
      </w:pPr>
    </w:p>
    <w:p w:rsidR="00EF38E3" w:rsidRPr="00F01663" w:rsidRDefault="00EF38E3" w:rsidP="00EF38E3">
      <w:pPr>
        <w:spacing w:line="360" w:lineRule="auto"/>
        <w:jc w:val="both"/>
        <w:rPr>
          <w:rFonts w:ascii="Times New Roman" w:hAnsi="Times New Roman" w:cs="Times New Roman"/>
          <w:sz w:val="24"/>
          <w:szCs w:val="24"/>
        </w:rPr>
      </w:pPr>
      <w:r w:rsidRPr="00CF4ADB">
        <w:rPr>
          <w:rFonts w:ascii="Times New Roman" w:hAnsi="Times New Roman" w:cs="Times New Roman"/>
          <w:sz w:val="24"/>
          <w:szCs w:val="24"/>
        </w:rPr>
        <w:t>Birds supplemented with</w:t>
      </w:r>
      <w:r>
        <w:rPr>
          <w:rFonts w:ascii="Times New Roman" w:hAnsi="Times New Roman" w:cs="Times New Roman"/>
          <w:sz w:val="24"/>
          <w:szCs w:val="24"/>
        </w:rPr>
        <w:t xml:space="preserve"> neem</w:t>
      </w:r>
      <w:r w:rsidRPr="00F01663">
        <w:rPr>
          <w:rFonts w:ascii="Times New Roman" w:hAnsi="Times New Roman" w:cs="Times New Roman"/>
          <w:sz w:val="24"/>
          <w:szCs w:val="24"/>
        </w:rPr>
        <w:t xml:space="preserve"> </w:t>
      </w:r>
      <w:r w:rsidRPr="00CF4ADB">
        <w:rPr>
          <w:rFonts w:ascii="Times New Roman" w:hAnsi="Times New Roman" w:cs="Times New Roman"/>
          <w:sz w:val="24"/>
          <w:szCs w:val="24"/>
        </w:rPr>
        <w:t>leaves extract improved body weight, weekly gain in weight and FCR in trea</w:t>
      </w:r>
      <w:r>
        <w:rPr>
          <w:rFonts w:ascii="Times New Roman" w:hAnsi="Times New Roman" w:cs="Times New Roman"/>
          <w:sz w:val="24"/>
          <w:szCs w:val="24"/>
        </w:rPr>
        <w:t>ted group which agreed with</w:t>
      </w:r>
      <w:r w:rsidRPr="00CF4ADB">
        <w:rPr>
          <w:rFonts w:ascii="Times New Roman" w:hAnsi="Times New Roman" w:cs="Times New Roman"/>
          <w:sz w:val="24"/>
          <w:szCs w:val="24"/>
        </w:rPr>
        <w:t xml:space="preserve"> Rahman et al. (2014), Ansari et al. (2</w:t>
      </w:r>
      <w:r w:rsidR="00FB001B">
        <w:rPr>
          <w:rFonts w:ascii="Times New Roman" w:hAnsi="Times New Roman" w:cs="Times New Roman"/>
          <w:sz w:val="24"/>
          <w:szCs w:val="24"/>
        </w:rPr>
        <w:t>008), Manwar et al. (2005), Dur</w:t>
      </w:r>
      <w:r w:rsidRPr="00CF4ADB">
        <w:rPr>
          <w:rFonts w:ascii="Times New Roman" w:hAnsi="Times New Roman" w:cs="Times New Roman"/>
          <w:sz w:val="24"/>
          <w:szCs w:val="24"/>
        </w:rPr>
        <w:t>ani et al. (2008)</w:t>
      </w:r>
      <w:r w:rsidRPr="00461E3C">
        <w:rPr>
          <w:sz w:val="23"/>
          <w:szCs w:val="23"/>
        </w:rPr>
        <w:t xml:space="preserve"> </w:t>
      </w:r>
      <w:r w:rsidRPr="00461E3C">
        <w:rPr>
          <w:rFonts w:ascii="Times New Roman" w:hAnsi="Times New Roman" w:cs="Times New Roman"/>
          <w:sz w:val="24"/>
          <w:szCs w:val="24"/>
        </w:rPr>
        <w:t>and contrary to Nayaka et al. (2013).</w:t>
      </w:r>
      <w:r w:rsidRPr="007F4CD7">
        <w:rPr>
          <w:sz w:val="23"/>
          <w:szCs w:val="23"/>
        </w:rPr>
        <w:t xml:space="preserve"> </w:t>
      </w:r>
      <w:r>
        <w:rPr>
          <w:rFonts w:ascii="Times New Roman" w:hAnsi="Times New Roman" w:cs="Times New Roman"/>
          <w:sz w:val="24"/>
          <w:szCs w:val="24"/>
        </w:rPr>
        <w:t>In this study we showed that body weight gain was increased in all treatment groups than untreated control group. The highest body weight gain was found on T</w:t>
      </w:r>
      <w:r w:rsidRPr="00E44A00">
        <w:rPr>
          <w:rFonts w:ascii="Times New Roman" w:hAnsi="Times New Roman" w:cs="Times New Roman"/>
          <w:sz w:val="24"/>
          <w:szCs w:val="24"/>
          <w:vertAlign w:val="subscript"/>
        </w:rPr>
        <w:t>3</w:t>
      </w:r>
      <w:r>
        <w:rPr>
          <w:rFonts w:ascii="Times New Roman" w:hAnsi="Times New Roman" w:cs="Times New Roman"/>
          <w:sz w:val="24"/>
          <w:szCs w:val="24"/>
        </w:rPr>
        <w:t xml:space="preserve"> (0.8mg/ml) group and FCR also improved in that group than untreated control group. </w:t>
      </w:r>
      <w:r w:rsidRPr="007F4CD7">
        <w:rPr>
          <w:rFonts w:ascii="Times New Roman" w:hAnsi="Times New Roman" w:cs="Times New Roman"/>
          <w:sz w:val="24"/>
          <w:szCs w:val="24"/>
        </w:rPr>
        <w:t>However, no marked variations in FCR of birds fed</w:t>
      </w:r>
      <w:r>
        <w:rPr>
          <w:rFonts w:ascii="Times New Roman" w:hAnsi="Times New Roman" w:cs="Times New Roman"/>
          <w:sz w:val="24"/>
          <w:szCs w:val="24"/>
        </w:rPr>
        <w:t xml:space="preserve"> neem</w:t>
      </w:r>
      <w:r w:rsidRPr="00F01663">
        <w:rPr>
          <w:rFonts w:ascii="Times New Roman" w:hAnsi="Times New Roman" w:cs="Times New Roman"/>
          <w:sz w:val="24"/>
          <w:szCs w:val="24"/>
        </w:rPr>
        <w:t xml:space="preserve"> </w:t>
      </w:r>
      <w:r w:rsidRPr="007F4CD7">
        <w:rPr>
          <w:rFonts w:ascii="Times New Roman" w:hAnsi="Times New Roman" w:cs="Times New Roman"/>
          <w:sz w:val="24"/>
          <w:szCs w:val="24"/>
        </w:rPr>
        <w:t>leaf were reported by earlier a researcher (Kabeh and Jalingo, 2007) which is</w:t>
      </w:r>
      <w:r>
        <w:rPr>
          <w:rFonts w:ascii="Times New Roman" w:hAnsi="Times New Roman" w:cs="Times New Roman"/>
          <w:sz w:val="24"/>
          <w:szCs w:val="24"/>
        </w:rPr>
        <w:t xml:space="preserve"> similar to the present study.</w:t>
      </w:r>
    </w:p>
    <w:p w:rsidR="00EF38E3" w:rsidRPr="00060B80" w:rsidRDefault="00EF38E3" w:rsidP="00EF38E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Dhanasekaran et al. (2011) stated that in aspergillosis infection, </w:t>
      </w:r>
      <w:r w:rsidRPr="006D031B">
        <w:rPr>
          <w:rFonts w:ascii="Times New Roman" w:hAnsi="Times New Roman" w:cs="Times New Roman"/>
          <w:sz w:val="24"/>
          <w:szCs w:val="24"/>
        </w:rPr>
        <w:t>hematopoietic suppression and anemia observed as decreases in total erythrocytes, packed-cell volume and hemoglobin</w:t>
      </w:r>
      <w:r>
        <w:rPr>
          <w:rFonts w:ascii="Times New Roman" w:hAnsi="Times New Roman" w:cs="Times New Roman"/>
          <w:sz w:val="24"/>
          <w:szCs w:val="24"/>
        </w:rPr>
        <w:t xml:space="preserve"> which also observed in this study where the mean value of control group decreased than normal value</w:t>
      </w:r>
      <w:r w:rsidRPr="006D031B">
        <w:rPr>
          <w:rFonts w:ascii="Times New Roman" w:hAnsi="Times New Roman" w:cs="Times New Roman"/>
          <w:sz w:val="24"/>
          <w:szCs w:val="24"/>
        </w:rPr>
        <w:t>.</w:t>
      </w:r>
      <w:r>
        <w:rPr>
          <w:rFonts w:ascii="Times New Roman" w:hAnsi="Times New Roman" w:cs="Times New Roman"/>
          <w:sz w:val="24"/>
          <w:szCs w:val="24"/>
        </w:rPr>
        <w:t xml:space="preserve"> After n</w:t>
      </w:r>
      <w:r w:rsidRPr="00E702E4">
        <w:rPr>
          <w:rFonts w:ascii="Times New Roman" w:hAnsi="Times New Roman" w:cs="Times New Roman"/>
          <w:sz w:val="24"/>
          <w:szCs w:val="24"/>
        </w:rPr>
        <w:t>eem leaves treatment</w:t>
      </w:r>
      <w:r>
        <w:rPr>
          <w:rFonts w:ascii="Times New Roman" w:hAnsi="Times New Roman" w:cs="Times New Roman"/>
          <w:sz w:val="24"/>
          <w:szCs w:val="24"/>
        </w:rPr>
        <w:t xml:space="preserve">, both </w:t>
      </w:r>
      <w:r w:rsidRPr="00E702E4">
        <w:rPr>
          <w:rFonts w:ascii="Times New Roman" w:hAnsi="Times New Roman" w:cs="Times New Roman"/>
          <w:sz w:val="24"/>
          <w:szCs w:val="24"/>
        </w:rPr>
        <w:t>ESR</w:t>
      </w:r>
      <w:r>
        <w:rPr>
          <w:rFonts w:ascii="Times New Roman" w:hAnsi="Times New Roman" w:cs="Times New Roman"/>
          <w:sz w:val="24"/>
          <w:szCs w:val="24"/>
        </w:rPr>
        <w:t xml:space="preserve"> and PCV </w:t>
      </w:r>
      <w:r w:rsidR="002F449C" w:rsidRPr="00E702E4">
        <w:rPr>
          <w:rFonts w:ascii="Times New Roman" w:hAnsi="Times New Roman" w:cs="Times New Roman"/>
          <w:sz w:val="24"/>
          <w:szCs w:val="24"/>
        </w:rPr>
        <w:t>have</w:t>
      </w:r>
      <w:r w:rsidRPr="00E702E4">
        <w:rPr>
          <w:rFonts w:ascii="Times New Roman" w:hAnsi="Times New Roman" w:cs="Times New Roman"/>
          <w:sz w:val="24"/>
          <w:szCs w:val="24"/>
        </w:rPr>
        <w:t xml:space="preserve"> si</w:t>
      </w:r>
      <w:r>
        <w:rPr>
          <w:rFonts w:ascii="Times New Roman" w:hAnsi="Times New Roman" w:cs="Times New Roman"/>
          <w:sz w:val="24"/>
          <w:szCs w:val="24"/>
        </w:rPr>
        <w:t>gnificantly changed in</w:t>
      </w:r>
      <w:r w:rsidRPr="00E702E4">
        <w:rPr>
          <w:rFonts w:ascii="Times New Roman" w:hAnsi="Times New Roman" w:cs="Times New Roman"/>
          <w:sz w:val="24"/>
          <w:szCs w:val="24"/>
        </w:rPr>
        <w:t xml:space="preserve"> post treatment (Day 28) period. </w:t>
      </w:r>
      <w:r>
        <w:rPr>
          <w:rFonts w:ascii="Times New Roman" w:hAnsi="Times New Roman" w:cs="Times New Roman"/>
          <w:sz w:val="24"/>
          <w:szCs w:val="24"/>
        </w:rPr>
        <w:t>The mean value of PCV and Hb in post treatment period on T</w:t>
      </w:r>
      <w:r w:rsidRPr="00E44A00">
        <w:rPr>
          <w:rFonts w:ascii="Times New Roman" w:hAnsi="Times New Roman" w:cs="Times New Roman"/>
          <w:sz w:val="24"/>
          <w:szCs w:val="24"/>
          <w:vertAlign w:val="subscript"/>
        </w:rPr>
        <w:t>3</w:t>
      </w:r>
      <w:r>
        <w:rPr>
          <w:rFonts w:ascii="Times New Roman" w:hAnsi="Times New Roman" w:cs="Times New Roman"/>
          <w:sz w:val="24"/>
          <w:szCs w:val="24"/>
        </w:rPr>
        <w:t xml:space="preserve"> group is more or less close to normal level (PCV% 29.85±.5; Hb 12.23±.3). </w:t>
      </w:r>
      <w:r w:rsidR="00FB001B">
        <w:rPr>
          <w:rFonts w:ascii="Times New Roman" w:hAnsi="Times New Roman" w:cs="Times New Roman"/>
          <w:sz w:val="24"/>
          <w:szCs w:val="24"/>
        </w:rPr>
        <w:t>Significant alteration</w:t>
      </w:r>
      <w:r w:rsidR="00FB001B" w:rsidRPr="00E702E4">
        <w:rPr>
          <w:rFonts w:ascii="Times New Roman" w:hAnsi="Times New Roman" w:cs="Times New Roman"/>
          <w:sz w:val="24"/>
          <w:szCs w:val="24"/>
        </w:rPr>
        <w:t xml:space="preserve"> of ESR and PCV in post </w:t>
      </w:r>
      <w:r w:rsidR="00FB001B">
        <w:rPr>
          <w:rFonts w:ascii="Times New Roman" w:hAnsi="Times New Roman" w:cs="Times New Roman"/>
          <w:sz w:val="24"/>
          <w:szCs w:val="24"/>
        </w:rPr>
        <w:t xml:space="preserve">neem </w:t>
      </w:r>
      <w:r w:rsidR="00FB001B" w:rsidRPr="00E702E4">
        <w:rPr>
          <w:rFonts w:ascii="Times New Roman" w:hAnsi="Times New Roman" w:cs="Times New Roman"/>
          <w:sz w:val="24"/>
          <w:szCs w:val="24"/>
        </w:rPr>
        <w:t>treatment period</w:t>
      </w:r>
      <w:r w:rsidR="00FB001B">
        <w:rPr>
          <w:rFonts w:ascii="Times New Roman" w:hAnsi="Times New Roman" w:cs="Times New Roman"/>
          <w:sz w:val="24"/>
          <w:szCs w:val="24"/>
        </w:rPr>
        <w:t xml:space="preserve"> on T</w:t>
      </w:r>
      <w:r w:rsidR="00FB001B" w:rsidRPr="00E44A00">
        <w:rPr>
          <w:rFonts w:ascii="Times New Roman" w:hAnsi="Times New Roman" w:cs="Times New Roman"/>
          <w:sz w:val="24"/>
          <w:szCs w:val="24"/>
          <w:vertAlign w:val="subscript"/>
        </w:rPr>
        <w:t>3</w:t>
      </w:r>
      <w:r w:rsidR="00FB001B">
        <w:rPr>
          <w:rFonts w:ascii="Times New Roman" w:hAnsi="Times New Roman" w:cs="Times New Roman"/>
          <w:sz w:val="24"/>
          <w:szCs w:val="24"/>
        </w:rPr>
        <w:t xml:space="preserve"> group</w:t>
      </w:r>
      <w:r w:rsidR="00FB001B" w:rsidRPr="00E702E4">
        <w:rPr>
          <w:rFonts w:ascii="Times New Roman" w:hAnsi="Times New Roman" w:cs="Times New Roman"/>
          <w:sz w:val="24"/>
          <w:szCs w:val="24"/>
        </w:rPr>
        <w:t xml:space="preserve"> indicates</w:t>
      </w:r>
      <w:r w:rsidRPr="00E702E4">
        <w:rPr>
          <w:rFonts w:ascii="Times New Roman" w:hAnsi="Times New Roman" w:cs="Times New Roman"/>
          <w:sz w:val="24"/>
          <w:szCs w:val="24"/>
        </w:rPr>
        <w:t xml:space="preserve"> similarity to Mostafa et al. (2014)</w:t>
      </w:r>
      <w:r>
        <w:rPr>
          <w:rFonts w:ascii="Times New Roman" w:hAnsi="Times New Roman" w:cs="Times New Roman"/>
          <w:sz w:val="24"/>
          <w:szCs w:val="24"/>
        </w:rPr>
        <w:t>, Nayaka et al. (2013) where they</w:t>
      </w:r>
      <w:r w:rsidRPr="00E702E4">
        <w:rPr>
          <w:rFonts w:ascii="Times New Roman" w:hAnsi="Times New Roman" w:cs="Times New Roman"/>
          <w:sz w:val="24"/>
          <w:szCs w:val="24"/>
        </w:rPr>
        <w:t xml:space="preserve"> observed that the</w:t>
      </w:r>
      <w:r>
        <w:rPr>
          <w:rFonts w:ascii="Times New Roman" w:hAnsi="Times New Roman" w:cs="Times New Roman"/>
          <w:sz w:val="24"/>
          <w:szCs w:val="24"/>
        </w:rPr>
        <w:t xml:space="preserve"> n</w:t>
      </w:r>
      <w:r w:rsidRPr="00E702E4">
        <w:rPr>
          <w:rFonts w:ascii="Times New Roman" w:hAnsi="Times New Roman" w:cs="Times New Roman"/>
          <w:sz w:val="24"/>
          <w:szCs w:val="24"/>
        </w:rPr>
        <w:t>eem leaves treatment has significantly changed some of the hematological parameters, i.e. TEC, PCV and ESR in</w:t>
      </w:r>
      <w:r>
        <w:rPr>
          <w:rFonts w:ascii="Times New Roman" w:hAnsi="Times New Roman" w:cs="Times New Roman"/>
          <w:sz w:val="24"/>
          <w:szCs w:val="24"/>
        </w:rPr>
        <w:t xml:space="preserve"> neem</w:t>
      </w:r>
      <w:r w:rsidRPr="00F01663">
        <w:rPr>
          <w:rFonts w:ascii="Times New Roman" w:hAnsi="Times New Roman" w:cs="Times New Roman"/>
          <w:sz w:val="24"/>
          <w:szCs w:val="24"/>
        </w:rPr>
        <w:t xml:space="preserve"> </w:t>
      </w:r>
      <w:r w:rsidRPr="00E702E4">
        <w:rPr>
          <w:rFonts w:ascii="Times New Roman" w:hAnsi="Times New Roman" w:cs="Times New Roman"/>
          <w:sz w:val="24"/>
          <w:szCs w:val="24"/>
        </w:rPr>
        <w:t xml:space="preserve">treated groups. </w:t>
      </w:r>
      <w:r>
        <w:rPr>
          <w:rFonts w:ascii="Times New Roman" w:hAnsi="Times New Roman" w:cs="Times New Roman"/>
          <w:sz w:val="24"/>
          <w:szCs w:val="24"/>
        </w:rPr>
        <w:t>TEC level was also slightly increased in some treated groups than control one.</w:t>
      </w:r>
      <w:r>
        <w:rPr>
          <w:rFonts w:ascii="BookAntiqua" w:hAnsi="BookAntiqua" w:cs="BookAntiqua"/>
          <w:sz w:val="18"/>
          <w:szCs w:val="18"/>
        </w:rPr>
        <w:t xml:space="preserve"> </w:t>
      </w:r>
      <w:r>
        <w:rPr>
          <w:rFonts w:ascii="Times New Roman" w:hAnsi="Times New Roman" w:cs="Times New Roman"/>
          <w:sz w:val="24"/>
          <w:szCs w:val="24"/>
        </w:rPr>
        <w:t xml:space="preserve">In our study after infection exposure </w:t>
      </w:r>
      <w:r w:rsidRPr="00060B80">
        <w:rPr>
          <w:rFonts w:ascii="Times New Roman" w:hAnsi="Times New Roman" w:cs="Times New Roman"/>
          <w:sz w:val="24"/>
          <w:szCs w:val="24"/>
        </w:rPr>
        <w:t>differential leucocytic counts vary among studies with concurrent lymphopenia</w:t>
      </w:r>
      <w:r>
        <w:rPr>
          <w:rFonts w:ascii="Times New Roman" w:hAnsi="Times New Roman" w:cs="Times New Roman"/>
          <w:sz w:val="24"/>
          <w:szCs w:val="24"/>
        </w:rPr>
        <w:t>,</w:t>
      </w:r>
      <w:r w:rsidRPr="00060B80">
        <w:rPr>
          <w:rFonts w:ascii="Times New Roman" w:hAnsi="Times New Roman" w:cs="Times New Roman"/>
          <w:sz w:val="24"/>
          <w:szCs w:val="24"/>
        </w:rPr>
        <w:t xml:space="preserve"> monocytoses </w:t>
      </w:r>
      <w:r>
        <w:rPr>
          <w:rFonts w:ascii="Times New Roman" w:hAnsi="Times New Roman" w:cs="Times New Roman"/>
          <w:sz w:val="24"/>
          <w:szCs w:val="24"/>
        </w:rPr>
        <w:t xml:space="preserve">and heterophilia which </w:t>
      </w:r>
      <w:r w:rsidR="002F449C">
        <w:rPr>
          <w:rFonts w:ascii="Times New Roman" w:hAnsi="Times New Roman" w:cs="Times New Roman"/>
          <w:sz w:val="24"/>
          <w:szCs w:val="24"/>
        </w:rPr>
        <w:t>are</w:t>
      </w:r>
      <w:r>
        <w:rPr>
          <w:rFonts w:ascii="Times New Roman" w:hAnsi="Times New Roman" w:cs="Times New Roman"/>
          <w:sz w:val="24"/>
          <w:szCs w:val="24"/>
        </w:rPr>
        <w:t xml:space="preserve"> in agreement to D</w:t>
      </w:r>
      <w:r w:rsidR="009556D1">
        <w:rPr>
          <w:rFonts w:ascii="Times New Roman" w:hAnsi="Times New Roman" w:cs="Times New Roman"/>
          <w:sz w:val="24"/>
          <w:szCs w:val="24"/>
        </w:rPr>
        <w:t>hanasekaran et al. (2011) who stated</w:t>
      </w:r>
      <w:r>
        <w:rPr>
          <w:rFonts w:ascii="Times New Roman" w:hAnsi="Times New Roman" w:cs="Times New Roman"/>
          <w:sz w:val="24"/>
          <w:szCs w:val="24"/>
        </w:rPr>
        <w:t xml:space="preserve"> fungal infection in broilers.</w:t>
      </w:r>
      <w:r w:rsidRPr="000E6389">
        <w:rPr>
          <w:sz w:val="23"/>
          <w:szCs w:val="23"/>
        </w:rPr>
        <w:t xml:space="preserve"> </w:t>
      </w:r>
      <w:r w:rsidRPr="000E6389">
        <w:rPr>
          <w:rFonts w:ascii="Times New Roman" w:hAnsi="Times New Roman" w:cs="Times New Roman"/>
          <w:sz w:val="24"/>
          <w:szCs w:val="24"/>
        </w:rPr>
        <w:t xml:space="preserve">Moreover, Nayaka et al. (2013) showed that there was insignificantly increased lymphocytes and lowered heterophil with slight decrease of monocytes were revealed on </w:t>
      </w:r>
      <w:r>
        <w:rPr>
          <w:rFonts w:ascii="Times New Roman" w:hAnsi="Times New Roman" w:cs="Times New Roman"/>
          <w:sz w:val="24"/>
          <w:szCs w:val="24"/>
        </w:rPr>
        <w:t>n</w:t>
      </w:r>
      <w:r w:rsidRPr="000E6389">
        <w:rPr>
          <w:rFonts w:ascii="Times New Roman" w:hAnsi="Times New Roman" w:cs="Times New Roman"/>
          <w:sz w:val="24"/>
          <w:szCs w:val="24"/>
        </w:rPr>
        <w:t>eem treated group which is varied from Esonu et al. (2006)</w:t>
      </w:r>
      <w:r>
        <w:rPr>
          <w:sz w:val="23"/>
          <w:szCs w:val="23"/>
        </w:rPr>
        <w:t xml:space="preserve">. </w:t>
      </w:r>
      <w:r w:rsidRPr="000E6389">
        <w:rPr>
          <w:rFonts w:ascii="Times New Roman" w:hAnsi="Times New Roman" w:cs="Times New Roman"/>
          <w:sz w:val="24"/>
          <w:szCs w:val="24"/>
        </w:rPr>
        <w:t>Gangar et al.</w:t>
      </w:r>
      <w:r w:rsidRPr="00F01663">
        <w:rPr>
          <w:rFonts w:ascii="Times New Roman" w:hAnsi="Times New Roman" w:cs="Times New Roman"/>
          <w:sz w:val="24"/>
          <w:szCs w:val="24"/>
        </w:rPr>
        <w:t xml:space="preserve"> </w:t>
      </w:r>
      <w:r w:rsidRPr="000E6389">
        <w:rPr>
          <w:rFonts w:ascii="Times New Roman" w:hAnsi="Times New Roman" w:cs="Times New Roman"/>
          <w:sz w:val="24"/>
          <w:szCs w:val="24"/>
        </w:rPr>
        <w:t>(2006) and Borjesson et al. (2000) reported higher monocyte count in</w:t>
      </w:r>
      <w:r>
        <w:rPr>
          <w:rFonts w:ascii="Times New Roman" w:hAnsi="Times New Roman" w:cs="Times New Roman"/>
          <w:sz w:val="24"/>
          <w:szCs w:val="24"/>
        </w:rPr>
        <w:t xml:space="preserve"> neem</w:t>
      </w:r>
      <w:r w:rsidRPr="00F01663">
        <w:rPr>
          <w:rFonts w:ascii="Times New Roman" w:hAnsi="Times New Roman" w:cs="Times New Roman"/>
          <w:sz w:val="24"/>
          <w:szCs w:val="24"/>
        </w:rPr>
        <w:t xml:space="preserve"> </w:t>
      </w:r>
      <w:r w:rsidRPr="000E6389">
        <w:rPr>
          <w:rFonts w:ascii="Times New Roman" w:hAnsi="Times New Roman" w:cs="Times New Roman"/>
          <w:sz w:val="24"/>
          <w:szCs w:val="24"/>
        </w:rPr>
        <w:t xml:space="preserve">treated group which is opposite to </w:t>
      </w:r>
      <w:r>
        <w:rPr>
          <w:rFonts w:ascii="Times New Roman" w:hAnsi="Times New Roman" w:cs="Times New Roman"/>
          <w:sz w:val="24"/>
          <w:szCs w:val="24"/>
        </w:rPr>
        <w:t xml:space="preserve">the current </w:t>
      </w:r>
      <w:r w:rsidRPr="000E6389">
        <w:rPr>
          <w:rFonts w:ascii="Times New Roman" w:hAnsi="Times New Roman" w:cs="Times New Roman"/>
          <w:sz w:val="24"/>
          <w:szCs w:val="24"/>
        </w:rPr>
        <w:t>study.</w:t>
      </w:r>
    </w:p>
    <w:p w:rsidR="00EF38E3" w:rsidRDefault="00EF38E3" w:rsidP="00EF38E3">
      <w:pPr>
        <w:spacing w:after="0" w:line="360" w:lineRule="auto"/>
        <w:jc w:val="both"/>
        <w:rPr>
          <w:rFonts w:ascii="Times New Roman" w:hAnsi="Times New Roman" w:cs="Times New Roman"/>
          <w:sz w:val="24"/>
          <w:szCs w:val="24"/>
        </w:rPr>
      </w:pPr>
      <w:r w:rsidRPr="0070128B">
        <w:rPr>
          <w:rFonts w:ascii="Times New Roman" w:hAnsi="Times New Roman" w:cs="Times New Roman"/>
          <w:sz w:val="24"/>
          <w:szCs w:val="24"/>
        </w:rPr>
        <w:lastRenderedPageBreak/>
        <w:t xml:space="preserve">Total serum proteins contents </w:t>
      </w:r>
      <w:r>
        <w:rPr>
          <w:rFonts w:ascii="Times New Roman" w:hAnsi="Times New Roman" w:cs="Times New Roman"/>
          <w:sz w:val="24"/>
          <w:szCs w:val="24"/>
        </w:rPr>
        <w:t xml:space="preserve">of all groups </w:t>
      </w:r>
      <w:r w:rsidRPr="0070128B">
        <w:rPr>
          <w:rFonts w:ascii="Times New Roman" w:hAnsi="Times New Roman" w:cs="Times New Roman"/>
          <w:sz w:val="24"/>
          <w:szCs w:val="24"/>
        </w:rPr>
        <w:t>are depressed due to reduced values of alpha and beta globulins</w:t>
      </w:r>
      <w:r>
        <w:rPr>
          <w:rFonts w:ascii="Times New Roman" w:hAnsi="Times New Roman" w:cs="Times New Roman"/>
          <w:sz w:val="24"/>
          <w:szCs w:val="24"/>
        </w:rPr>
        <w:t xml:space="preserve"> and albumen</w:t>
      </w:r>
      <w:r w:rsidRPr="0070128B">
        <w:rPr>
          <w:rFonts w:ascii="Times New Roman" w:hAnsi="Times New Roman" w:cs="Times New Roman"/>
          <w:sz w:val="24"/>
          <w:szCs w:val="24"/>
        </w:rPr>
        <w:t xml:space="preserve"> (Pier, 1973)</w:t>
      </w:r>
      <w:r>
        <w:rPr>
          <w:rFonts w:ascii="Times New Roman" w:hAnsi="Times New Roman" w:cs="Times New Roman"/>
          <w:sz w:val="24"/>
          <w:szCs w:val="24"/>
        </w:rPr>
        <w:t xml:space="preserve"> in fungal infected birds which is agree with Dhanasekaran et al. (2011).</w:t>
      </w:r>
    </w:p>
    <w:p w:rsidR="009556D1" w:rsidRDefault="009556D1" w:rsidP="00EF38E3">
      <w:pPr>
        <w:spacing w:after="0" w:line="360" w:lineRule="auto"/>
        <w:jc w:val="both"/>
        <w:rPr>
          <w:rFonts w:ascii="Times New Roman" w:hAnsi="Times New Roman" w:cs="Times New Roman"/>
          <w:sz w:val="24"/>
          <w:szCs w:val="24"/>
        </w:rPr>
      </w:pPr>
    </w:p>
    <w:p w:rsidR="00EF38E3" w:rsidRPr="006A46F1" w:rsidRDefault="00EF38E3" w:rsidP="00EF38E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Increased activities of</w:t>
      </w:r>
      <w:r w:rsidRPr="00040D1F">
        <w:rPr>
          <w:rFonts w:ascii="Times New Roman" w:hAnsi="Times New Roman" w:cs="Times New Roman"/>
          <w:sz w:val="24"/>
          <w:szCs w:val="24"/>
        </w:rPr>
        <w:t xml:space="preserve"> aspartate aminotransferase and alanine aminotransferase were reported in aflatoxicated chickens </w:t>
      </w:r>
      <w:r>
        <w:rPr>
          <w:rFonts w:ascii="Times New Roman" w:hAnsi="Times New Roman" w:cs="Times New Roman"/>
          <w:sz w:val="24"/>
          <w:szCs w:val="24"/>
        </w:rPr>
        <w:t>which are in accordance current study where both enzymes were increased in control group at post infection period (</w:t>
      </w:r>
      <w:r w:rsidRPr="00040D1F">
        <w:rPr>
          <w:rFonts w:ascii="Times New Roman" w:hAnsi="Times New Roman" w:cs="Times New Roman"/>
          <w:sz w:val="24"/>
          <w:szCs w:val="24"/>
        </w:rPr>
        <w:t xml:space="preserve">Dafalla </w:t>
      </w:r>
      <w:r w:rsidRPr="00DE4AEB">
        <w:rPr>
          <w:rFonts w:ascii="Times New Roman" w:hAnsi="Times New Roman" w:cs="Times New Roman"/>
          <w:iCs/>
          <w:sz w:val="24"/>
          <w:szCs w:val="24"/>
        </w:rPr>
        <w:t>et al.,</w:t>
      </w:r>
      <w:r w:rsidRPr="00040D1F">
        <w:rPr>
          <w:rFonts w:ascii="Times New Roman" w:hAnsi="Times New Roman" w:cs="Times New Roman"/>
          <w:i/>
          <w:iCs/>
          <w:sz w:val="24"/>
          <w:szCs w:val="24"/>
        </w:rPr>
        <w:t xml:space="preserve"> </w:t>
      </w:r>
      <w:r w:rsidR="00C534BE">
        <w:rPr>
          <w:rFonts w:ascii="Times New Roman" w:hAnsi="Times New Roman" w:cs="Times New Roman"/>
          <w:sz w:val="24"/>
          <w:szCs w:val="24"/>
        </w:rPr>
        <w:t>1987</w:t>
      </w:r>
      <w:r w:rsidRPr="00040D1F">
        <w:rPr>
          <w:rFonts w:ascii="Times New Roman" w:hAnsi="Times New Roman" w:cs="Times New Roman"/>
          <w:sz w:val="24"/>
          <w:szCs w:val="24"/>
        </w:rPr>
        <w:t xml:space="preserve">; Rao and Joshi, 1993; Leeson </w:t>
      </w:r>
      <w:r w:rsidRPr="00DE4AEB">
        <w:rPr>
          <w:rFonts w:ascii="Times New Roman" w:hAnsi="Times New Roman" w:cs="Times New Roman"/>
          <w:iCs/>
          <w:sz w:val="24"/>
          <w:szCs w:val="24"/>
        </w:rPr>
        <w:t>et al.,</w:t>
      </w:r>
      <w:r w:rsidRPr="00040D1F">
        <w:rPr>
          <w:rFonts w:ascii="Times New Roman" w:hAnsi="Times New Roman" w:cs="Times New Roman"/>
          <w:i/>
          <w:iCs/>
          <w:sz w:val="24"/>
          <w:szCs w:val="24"/>
        </w:rPr>
        <w:t xml:space="preserve"> </w:t>
      </w:r>
      <w:r w:rsidR="00FD2B9B">
        <w:rPr>
          <w:rFonts w:ascii="Times New Roman" w:hAnsi="Times New Roman" w:cs="Times New Roman"/>
          <w:sz w:val="24"/>
          <w:szCs w:val="24"/>
        </w:rPr>
        <w:t>1995)</w:t>
      </w:r>
      <w:r>
        <w:rPr>
          <w:rFonts w:ascii="Times New Roman" w:hAnsi="Times New Roman" w:cs="Times New Roman"/>
          <w:sz w:val="24"/>
          <w:szCs w:val="24"/>
        </w:rPr>
        <w:t xml:space="preserve"> due to hepatocyte degeneration. On neem treated group, significant</w:t>
      </w:r>
      <w:r w:rsidRPr="00DA08AF">
        <w:rPr>
          <w:rFonts w:ascii="Times New Roman" w:hAnsi="Times New Roman" w:cs="Times New Roman"/>
          <w:sz w:val="24"/>
          <w:szCs w:val="24"/>
        </w:rPr>
        <w:t xml:space="preserve"> variation was found in ALT by Aruwayo et al. (2011) </w:t>
      </w:r>
      <w:r>
        <w:rPr>
          <w:rFonts w:ascii="Times New Roman" w:hAnsi="Times New Roman" w:cs="Times New Roman"/>
          <w:sz w:val="24"/>
          <w:szCs w:val="24"/>
        </w:rPr>
        <w:t>which supports our study on T</w:t>
      </w:r>
      <w:r w:rsidRPr="00E44A00">
        <w:rPr>
          <w:rFonts w:ascii="Times New Roman" w:hAnsi="Times New Roman" w:cs="Times New Roman"/>
          <w:sz w:val="24"/>
          <w:szCs w:val="24"/>
          <w:vertAlign w:val="subscript"/>
        </w:rPr>
        <w:t>7</w:t>
      </w:r>
      <w:r>
        <w:rPr>
          <w:rFonts w:ascii="Times New Roman" w:hAnsi="Times New Roman" w:cs="Times New Roman"/>
          <w:sz w:val="24"/>
          <w:szCs w:val="24"/>
        </w:rPr>
        <w:t xml:space="preserve"> (150mg/ml of aquous neem leaf extract) group. Moreover, Musalia et al. (2000)</w:t>
      </w:r>
      <w:r w:rsidRPr="00DA08AF">
        <w:rPr>
          <w:rFonts w:ascii="Times New Roman" w:hAnsi="Times New Roman" w:cs="Times New Roman"/>
          <w:sz w:val="24"/>
          <w:szCs w:val="24"/>
        </w:rPr>
        <w:t xml:space="preserve"> report</w:t>
      </w:r>
      <w:r>
        <w:rPr>
          <w:rFonts w:ascii="Times New Roman" w:hAnsi="Times New Roman" w:cs="Times New Roman"/>
          <w:sz w:val="24"/>
          <w:szCs w:val="24"/>
        </w:rPr>
        <w:t>ed insignificant</w:t>
      </w:r>
      <w:r w:rsidRPr="00DA08AF">
        <w:rPr>
          <w:rFonts w:ascii="Times New Roman" w:hAnsi="Times New Roman" w:cs="Times New Roman"/>
          <w:sz w:val="24"/>
          <w:szCs w:val="24"/>
        </w:rPr>
        <w:t xml:space="preserve"> alteration in ALT and significant deviation in AST. On other hand, Dafalla et al. (2012) observed significant increase </w:t>
      </w:r>
      <w:r>
        <w:rPr>
          <w:rFonts w:ascii="Times New Roman" w:hAnsi="Times New Roman" w:cs="Times New Roman"/>
          <w:sz w:val="24"/>
          <w:szCs w:val="24"/>
        </w:rPr>
        <w:t xml:space="preserve">of </w:t>
      </w:r>
      <w:r w:rsidRPr="00DA08AF">
        <w:rPr>
          <w:rFonts w:ascii="Times New Roman" w:hAnsi="Times New Roman" w:cs="Times New Roman"/>
          <w:sz w:val="24"/>
          <w:szCs w:val="24"/>
        </w:rPr>
        <w:t xml:space="preserve">ALT level </w:t>
      </w:r>
      <w:r>
        <w:rPr>
          <w:rFonts w:ascii="Times New Roman" w:hAnsi="Times New Roman" w:cs="Times New Roman"/>
          <w:sz w:val="24"/>
          <w:szCs w:val="24"/>
        </w:rPr>
        <w:t xml:space="preserve">in </w:t>
      </w:r>
      <w:r w:rsidRPr="00DA08AF">
        <w:rPr>
          <w:rFonts w:ascii="Times New Roman" w:hAnsi="Times New Roman" w:cs="Times New Roman"/>
          <w:sz w:val="24"/>
          <w:szCs w:val="24"/>
        </w:rPr>
        <w:t>albino rats using</w:t>
      </w:r>
      <w:r>
        <w:rPr>
          <w:rFonts w:ascii="Times New Roman" w:hAnsi="Times New Roman" w:cs="Times New Roman"/>
          <w:sz w:val="24"/>
          <w:szCs w:val="24"/>
        </w:rPr>
        <w:t xml:space="preserve"> higher doses of n</w:t>
      </w:r>
      <w:r w:rsidRPr="00DA08AF">
        <w:rPr>
          <w:rFonts w:ascii="Times New Roman" w:hAnsi="Times New Roman" w:cs="Times New Roman"/>
          <w:sz w:val="24"/>
          <w:szCs w:val="24"/>
        </w:rPr>
        <w:t xml:space="preserve">eem extract and </w:t>
      </w:r>
      <w:r w:rsidR="00FB001B">
        <w:rPr>
          <w:rFonts w:ascii="Times New Roman" w:hAnsi="Times New Roman" w:cs="Times New Roman"/>
          <w:sz w:val="24"/>
          <w:szCs w:val="24"/>
        </w:rPr>
        <w:t>it is due to development of hepa</w:t>
      </w:r>
      <w:r w:rsidRPr="00DA08AF">
        <w:rPr>
          <w:rFonts w:ascii="Times New Roman" w:hAnsi="Times New Roman" w:cs="Times New Roman"/>
          <w:sz w:val="24"/>
          <w:szCs w:val="24"/>
        </w:rPr>
        <w:t>tonephropathy in liver (Razzaghi-Abyaney et al., 2005).  Neem causes mild to severe changes in kidney, liver, spleen, intestine and heart of chicks</w:t>
      </w:r>
      <w:r>
        <w:rPr>
          <w:rFonts w:ascii="Times New Roman" w:hAnsi="Times New Roman" w:cs="Times New Roman"/>
          <w:sz w:val="24"/>
          <w:szCs w:val="24"/>
        </w:rPr>
        <w:t xml:space="preserve"> (Aruwayo et al., </w:t>
      </w:r>
      <w:r w:rsidRPr="00DA08AF">
        <w:rPr>
          <w:rFonts w:ascii="Times New Roman" w:hAnsi="Times New Roman" w:cs="Times New Roman"/>
          <w:sz w:val="24"/>
          <w:szCs w:val="24"/>
        </w:rPr>
        <w:t>2011</w:t>
      </w:r>
      <w:r>
        <w:rPr>
          <w:rFonts w:ascii="Times New Roman" w:hAnsi="Times New Roman" w:cs="Times New Roman"/>
          <w:sz w:val="24"/>
          <w:szCs w:val="24"/>
        </w:rPr>
        <w:t>;</w:t>
      </w:r>
      <w:r w:rsidRPr="00DA08AF">
        <w:rPr>
          <w:rFonts w:ascii="Times New Roman" w:hAnsi="Times New Roman" w:cs="Times New Roman"/>
          <w:sz w:val="24"/>
          <w:szCs w:val="24"/>
        </w:rPr>
        <w:t xml:space="preserve"> Musalia et al.</w:t>
      </w:r>
      <w:r>
        <w:rPr>
          <w:rFonts w:ascii="Times New Roman" w:hAnsi="Times New Roman" w:cs="Times New Roman"/>
          <w:sz w:val="24"/>
          <w:szCs w:val="24"/>
        </w:rPr>
        <w:t xml:space="preserve">, </w:t>
      </w:r>
      <w:r w:rsidRPr="00DA08AF">
        <w:rPr>
          <w:rFonts w:ascii="Times New Roman" w:hAnsi="Times New Roman" w:cs="Times New Roman"/>
          <w:sz w:val="24"/>
          <w:szCs w:val="24"/>
        </w:rPr>
        <w:t>2000</w:t>
      </w:r>
      <w:r>
        <w:rPr>
          <w:rFonts w:ascii="Times New Roman" w:hAnsi="Times New Roman" w:cs="Times New Roman"/>
          <w:sz w:val="24"/>
          <w:szCs w:val="24"/>
        </w:rPr>
        <w:t>;</w:t>
      </w:r>
      <w:r w:rsidRPr="00DA08AF">
        <w:rPr>
          <w:rFonts w:ascii="Times New Roman" w:hAnsi="Times New Roman" w:cs="Times New Roman"/>
          <w:sz w:val="24"/>
          <w:szCs w:val="24"/>
        </w:rPr>
        <w:t xml:space="preserve"> Jacobson</w:t>
      </w:r>
      <w:r>
        <w:rPr>
          <w:rFonts w:ascii="Times New Roman" w:hAnsi="Times New Roman" w:cs="Times New Roman"/>
          <w:sz w:val="24"/>
          <w:szCs w:val="24"/>
        </w:rPr>
        <w:t xml:space="preserve">, </w:t>
      </w:r>
      <w:r w:rsidRPr="00DA08AF">
        <w:rPr>
          <w:rFonts w:ascii="Times New Roman" w:hAnsi="Times New Roman" w:cs="Times New Roman"/>
          <w:sz w:val="24"/>
          <w:szCs w:val="24"/>
        </w:rPr>
        <w:t xml:space="preserve">1995) which is </w:t>
      </w:r>
      <w:r>
        <w:rPr>
          <w:rFonts w:ascii="Times New Roman" w:hAnsi="Times New Roman" w:cs="Times New Roman"/>
          <w:sz w:val="24"/>
          <w:szCs w:val="24"/>
        </w:rPr>
        <w:t xml:space="preserve">not </w:t>
      </w:r>
      <w:r w:rsidRPr="00DA08AF">
        <w:rPr>
          <w:rFonts w:ascii="Times New Roman" w:hAnsi="Times New Roman" w:cs="Times New Roman"/>
          <w:sz w:val="24"/>
          <w:szCs w:val="24"/>
        </w:rPr>
        <w:t>support</w:t>
      </w:r>
      <w:r>
        <w:rPr>
          <w:rFonts w:ascii="Times New Roman" w:hAnsi="Times New Roman" w:cs="Times New Roman"/>
          <w:sz w:val="24"/>
          <w:szCs w:val="24"/>
        </w:rPr>
        <w:t>ed</w:t>
      </w:r>
      <w:r w:rsidRPr="00DA08AF">
        <w:rPr>
          <w:rFonts w:ascii="Times New Roman" w:hAnsi="Times New Roman" w:cs="Times New Roman"/>
          <w:sz w:val="24"/>
          <w:szCs w:val="24"/>
        </w:rPr>
        <w:t xml:space="preserve"> by </w:t>
      </w:r>
      <w:r w:rsidR="00DE4AEB">
        <w:rPr>
          <w:rFonts w:ascii="Times New Roman" w:hAnsi="Times New Roman" w:cs="Times New Roman"/>
          <w:sz w:val="24"/>
          <w:szCs w:val="24"/>
        </w:rPr>
        <w:t xml:space="preserve">present </w:t>
      </w:r>
      <w:r w:rsidR="00DE4AEB" w:rsidRPr="00DA08AF">
        <w:rPr>
          <w:rFonts w:ascii="Times New Roman" w:hAnsi="Times New Roman" w:cs="Times New Roman"/>
          <w:sz w:val="24"/>
          <w:szCs w:val="24"/>
        </w:rPr>
        <w:t>study</w:t>
      </w:r>
      <w:r w:rsidRPr="00DA08AF">
        <w:rPr>
          <w:rFonts w:ascii="Times New Roman" w:hAnsi="Times New Roman" w:cs="Times New Roman"/>
          <w:sz w:val="24"/>
          <w:szCs w:val="24"/>
        </w:rPr>
        <w:t xml:space="preserve"> due to </w:t>
      </w:r>
      <w:r>
        <w:rPr>
          <w:rFonts w:ascii="Times New Roman" w:hAnsi="Times New Roman" w:cs="Times New Roman"/>
          <w:sz w:val="24"/>
          <w:szCs w:val="24"/>
        </w:rPr>
        <w:t>in</w:t>
      </w:r>
      <w:r w:rsidRPr="00DA08AF">
        <w:rPr>
          <w:rFonts w:ascii="Times New Roman" w:hAnsi="Times New Roman" w:cs="Times New Roman"/>
          <w:sz w:val="24"/>
          <w:szCs w:val="24"/>
        </w:rPr>
        <w:t>significant variation</w:t>
      </w:r>
      <w:r>
        <w:rPr>
          <w:rFonts w:ascii="Times New Roman" w:hAnsi="Times New Roman" w:cs="Times New Roman"/>
          <w:sz w:val="24"/>
          <w:szCs w:val="24"/>
        </w:rPr>
        <w:t>s</w:t>
      </w:r>
      <w:r w:rsidRPr="00DA08AF">
        <w:rPr>
          <w:rFonts w:ascii="Times New Roman" w:hAnsi="Times New Roman" w:cs="Times New Roman"/>
          <w:sz w:val="24"/>
          <w:szCs w:val="24"/>
        </w:rPr>
        <w:t xml:space="preserve"> in creatinine level</w:t>
      </w:r>
      <w:r>
        <w:rPr>
          <w:rFonts w:ascii="Times New Roman" w:hAnsi="Times New Roman" w:cs="Times New Roman"/>
          <w:sz w:val="24"/>
          <w:szCs w:val="24"/>
        </w:rPr>
        <w:t xml:space="preserve"> at post treatment period. </w:t>
      </w:r>
      <w:r w:rsidRPr="00DA08AF">
        <w:rPr>
          <w:rFonts w:ascii="Times New Roman" w:hAnsi="Times New Roman" w:cs="Times New Roman"/>
          <w:sz w:val="24"/>
          <w:szCs w:val="24"/>
        </w:rPr>
        <w:t xml:space="preserve">Moreover, during </w:t>
      </w:r>
      <w:r>
        <w:rPr>
          <w:rFonts w:ascii="Times New Roman" w:hAnsi="Times New Roman" w:cs="Times New Roman"/>
          <w:sz w:val="24"/>
          <w:szCs w:val="24"/>
        </w:rPr>
        <w:t>n</w:t>
      </w:r>
      <w:r w:rsidRPr="00DA08AF">
        <w:rPr>
          <w:rFonts w:ascii="Times New Roman" w:hAnsi="Times New Roman" w:cs="Times New Roman"/>
          <w:sz w:val="24"/>
          <w:szCs w:val="24"/>
        </w:rPr>
        <w:t>eem treatment, significant elevation of lipid me</w:t>
      </w:r>
      <w:r>
        <w:rPr>
          <w:rFonts w:ascii="Times New Roman" w:hAnsi="Times New Roman" w:cs="Times New Roman"/>
          <w:sz w:val="24"/>
          <w:szCs w:val="24"/>
        </w:rPr>
        <w:t>tabolites (cholesterol</w:t>
      </w:r>
      <w:r w:rsidRPr="00DA08AF">
        <w:rPr>
          <w:rFonts w:ascii="Times New Roman" w:hAnsi="Times New Roman" w:cs="Times New Roman"/>
          <w:sz w:val="24"/>
          <w:szCs w:val="24"/>
        </w:rPr>
        <w:t>) indicated fat deposition in broilers which is not an agreement with Nnenna and Okey (2013), Ogbuewu et al. (2010a, b), Uko and Kamalu (2008), Chattopadhyay et al. (1993) where they showed significant reduction of serum cholesterol without changing serum protein, blood urea, uric acid and suggested a general decrease in lipid metabolism</w:t>
      </w:r>
      <w:r>
        <w:rPr>
          <w:rFonts w:ascii="Times New Roman" w:hAnsi="Times New Roman" w:cs="Times New Roman"/>
          <w:sz w:val="24"/>
          <w:szCs w:val="24"/>
        </w:rPr>
        <w:t>.</w:t>
      </w:r>
      <w:r w:rsidRPr="00F01663">
        <w:rPr>
          <w:rFonts w:ascii="Times New Roman" w:hAnsi="Times New Roman" w:cs="Times New Roman"/>
          <w:sz w:val="24"/>
          <w:szCs w:val="24"/>
        </w:rPr>
        <w:t xml:space="preserve"> </w:t>
      </w:r>
      <w:r w:rsidRPr="00DA08AF">
        <w:rPr>
          <w:rFonts w:ascii="Times New Roman" w:hAnsi="Times New Roman" w:cs="Times New Roman"/>
          <w:sz w:val="24"/>
          <w:szCs w:val="24"/>
        </w:rPr>
        <w:t xml:space="preserve">On other hand, reduction in </w:t>
      </w:r>
      <w:r w:rsidR="00DE4AEB" w:rsidRPr="00DA08AF">
        <w:rPr>
          <w:rFonts w:ascii="Times New Roman" w:hAnsi="Times New Roman" w:cs="Times New Roman"/>
          <w:sz w:val="24"/>
          <w:szCs w:val="24"/>
        </w:rPr>
        <w:t>T</w:t>
      </w:r>
      <w:r w:rsidR="00DE4AEB">
        <w:rPr>
          <w:rFonts w:ascii="Times New Roman" w:hAnsi="Times New Roman" w:cs="Times New Roman"/>
          <w:sz w:val="24"/>
          <w:szCs w:val="24"/>
        </w:rPr>
        <w:t xml:space="preserve">riglyceride </w:t>
      </w:r>
      <w:r w:rsidR="00DE4AEB" w:rsidRPr="00DA08AF">
        <w:rPr>
          <w:rFonts w:ascii="Times New Roman" w:hAnsi="Times New Roman" w:cs="Times New Roman"/>
          <w:sz w:val="24"/>
          <w:szCs w:val="24"/>
        </w:rPr>
        <w:t>with</w:t>
      </w:r>
      <w:r w:rsidRPr="00DA08AF">
        <w:rPr>
          <w:rFonts w:ascii="Times New Roman" w:hAnsi="Times New Roman" w:cs="Times New Roman"/>
          <w:sz w:val="24"/>
          <w:szCs w:val="24"/>
        </w:rPr>
        <w:t xml:space="preserve"> neem extract </w:t>
      </w:r>
      <w:r>
        <w:rPr>
          <w:rFonts w:ascii="Times New Roman" w:hAnsi="Times New Roman" w:cs="Times New Roman"/>
          <w:sz w:val="24"/>
          <w:szCs w:val="24"/>
        </w:rPr>
        <w:t xml:space="preserve">compare with control group </w:t>
      </w:r>
      <w:r w:rsidRPr="00DA08AF">
        <w:rPr>
          <w:rFonts w:ascii="Times New Roman" w:hAnsi="Times New Roman" w:cs="Times New Roman"/>
          <w:sz w:val="24"/>
          <w:szCs w:val="24"/>
        </w:rPr>
        <w:t xml:space="preserve">had also been reported and lower levels of </w:t>
      </w:r>
      <w:r w:rsidR="00DE4AEB">
        <w:rPr>
          <w:rFonts w:ascii="Times New Roman" w:hAnsi="Times New Roman" w:cs="Times New Roman"/>
          <w:sz w:val="24"/>
          <w:szCs w:val="24"/>
        </w:rPr>
        <w:t xml:space="preserve">triglyceride </w:t>
      </w:r>
      <w:r w:rsidR="00DE4AEB" w:rsidRPr="00DA08AF">
        <w:rPr>
          <w:rFonts w:ascii="Times New Roman" w:hAnsi="Times New Roman" w:cs="Times New Roman"/>
          <w:sz w:val="24"/>
          <w:szCs w:val="24"/>
        </w:rPr>
        <w:t>may</w:t>
      </w:r>
      <w:r w:rsidRPr="00DA08AF">
        <w:rPr>
          <w:rFonts w:ascii="Times New Roman" w:hAnsi="Times New Roman" w:cs="Times New Roman"/>
          <w:sz w:val="24"/>
          <w:szCs w:val="24"/>
        </w:rPr>
        <w:t xml:space="preserve"> be due to the inhibition of fatty acids synthesis (Pesti, 1997)</w:t>
      </w:r>
      <w:r>
        <w:rPr>
          <w:rFonts w:ascii="Times New Roman" w:hAnsi="Times New Roman" w:cs="Times New Roman"/>
          <w:sz w:val="24"/>
          <w:szCs w:val="24"/>
        </w:rPr>
        <w:t xml:space="preserve"> which supports our study</w:t>
      </w:r>
      <w:r w:rsidRPr="00DA08AF">
        <w:rPr>
          <w:rFonts w:ascii="Times New Roman" w:hAnsi="Times New Roman" w:cs="Times New Roman"/>
          <w:sz w:val="24"/>
          <w:szCs w:val="24"/>
        </w:rPr>
        <w:t>.</w:t>
      </w:r>
    </w:p>
    <w:p w:rsidR="00F14468" w:rsidRDefault="00F14468" w:rsidP="001F100D">
      <w:pPr>
        <w:autoSpaceDE w:val="0"/>
        <w:autoSpaceDN w:val="0"/>
        <w:adjustRightInd w:val="0"/>
        <w:spacing w:after="0" w:line="360" w:lineRule="auto"/>
        <w:jc w:val="both"/>
        <w:rPr>
          <w:rFonts w:ascii="Times New Roman" w:hAnsi="Times New Roman" w:cs="Times New Roman"/>
          <w:sz w:val="24"/>
          <w:szCs w:val="24"/>
        </w:rPr>
      </w:pPr>
    </w:p>
    <w:p w:rsidR="00BD703C" w:rsidRDefault="00BD703C" w:rsidP="00F14468">
      <w:pPr>
        <w:autoSpaceDE w:val="0"/>
        <w:autoSpaceDN w:val="0"/>
        <w:adjustRightInd w:val="0"/>
        <w:spacing w:after="0" w:line="360" w:lineRule="auto"/>
        <w:jc w:val="center"/>
        <w:rPr>
          <w:rFonts w:ascii="Times New Roman" w:hAnsi="Times New Roman" w:cs="Times New Roman"/>
          <w:b/>
          <w:sz w:val="28"/>
          <w:szCs w:val="24"/>
        </w:rPr>
      </w:pPr>
    </w:p>
    <w:p w:rsidR="00BD703C" w:rsidRDefault="00BD703C" w:rsidP="00F14468">
      <w:pPr>
        <w:autoSpaceDE w:val="0"/>
        <w:autoSpaceDN w:val="0"/>
        <w:adjustRightInd w:val="0"/>
        <w:spacing w:after="0" w:line="360" w:lineRule="auto"/>
        <w:jc w:val="center"/>
        <w:rPr>
          <w:rFonts w:ascii="Times New Roman" w:hAnsi="Times New Roman" w:cs="Times New Roman"/>
          <w:b/>
          <w:sz w:val="28"/>
          <w:szCs w:val="24"/>
        </w:rPr>
      </w:pPr>
    </w:p>
    <w:p w:rsidR="00BD703C" w:rsidRDefault="00BD703C" w:rsidP="00F14468">
      <w:pPr>
        <w:autoSpaceDE w:val="0"/>
        <w:autoSpaceDN w:val="0"/>
        <w:adjustRightInd w:val="0"/>
        <w:spacing w:after="0" w:line="360" w:lineRule="auto"/>
        <w:jc w:val="center"/>
        <w:rPr>
          <w:rFonts w:ascii="Times New Roman" w:hAnsi="Times New Roman" w:cs="Times New Roman"/>
          <w:b/>
          <w:sz w:val="28"/>
          <w:szCs w:val="24"/>
        </w:rPr>
      </w:pPr>
    </w:p>
    <w:p w:rsidR="00BD703C" w:rsidRDefault="00BD703C" w:rsidP="00F14468">
      <w:pPr>
        <w:autoSpaceDE w:val="0"/>
        <w:autoSpaceDN w:val="0"/>
        <w:adjustRightInd w:val="0"/>
        <w:spacing w:after="0" w:line="360" w:lineRule="auto"/>
        <w:jc w:val="center"/>
        <w:rPr>
          <w:rFonts w:ascii="Times New Roman" w:hAnsi="Times New Roman" w:cs="Times New Roman"/>
          <w:b/>
          <w:sz w:val="28"/>
          <w:szCs w:val="24"/>
        </w:rPr>
      </w:pPr>
    </w:p>
    <w:p w:rsidR="00BD703C" w:rsidRDefault="00BD703C" w:rsidP="00F14468">
      <w:pPr>
        <w:autoSpaceDE w:val="0"/>
        <w:autoSpaceDN w:val="0"/>
        <w:adjustRightInd w:val="0"/>
        <w:spacing w:after="0" w:line="360" w:lineRule="auto"/>
        <w:jc w:val="center"/>
        <w:rPr>
          <w:rFonts w:ascii="Times New Roman" w:hAnsi="Times New Roman" w:cs="Times New Roman"/>
          <w:b/>
          <w:sz w:val="28"/>
          <w:szCs w:val="24"/>
        </w:rPr>
      </w:pPr>
    </w:p>
    <w:p w:rsidR="009556D1" w:rsidRDefault="009556D1" w:rsidP="00F14468">
      <w:pPr>
        <w:autoSpaceDE w:val="0"/>
        <w:autoSpaceDN w:val="0"/>
        <w:adjustRightInd w:val="0"/>
        <w:spacing w:after="0" w:line="360" w:lineRule="auto"/>
        <w:jc w:val="center"/>
        <w:rPr>
          <w:rFonts w:ascii="Times New Roman" w:hAnsi="Times New Roman" w:cs="Times New Roman"/>
          <w:b/>
          <w:sz w:val="28"/>
          <w:szCs w:val="24"/>
        </w:rPr>
      </w:pPr>
    </w:p>
    <w:p w:rsidR="00BD703C" w:rsidRDefault="00C11602" w:rsidP="00F14468">
      <w:pPr>
        <w:autoSpaceDE w:val="0"/>
        <w:autoSpaceDN w:val="0"/>
        <w:adjustRightInd w:val="0"/>
        <w:spacing w:after="0" w:line="360" w:lineRule="auto"/>
        <w:jc w:val="center"/>
        <w:rPr>
          <w:rFonts w:ascii="Times New Roman" w:hAnsi="Times New Roman" w:cs="Times New Roman"/>
          <w:b/>
          <w:sz w:val="28"/>
          <w:szCs w:val="24"/>
        </w:rPr>
      </w:pPr>
      <w:r>
        <w:rPr>
          <w:rFonts w:ascii="Times New Roman" w:hAnsi="Times New Roman" w:cs="Times New Roman"/>
          <w:b/>
          <w:sz w:val="28"/>
          <w:szCs w:val="24"/>
        </w:rPr>
        <w:lastRenderedPageBreak/>
        <w:t>Chapter-6: Limitations</w:t>
      </w:r>
    </w:p>
    <w:p w:rsidR="004D6015" w:rsidRDefault="004D6015" w:rsidP="00F14468">
      <w:pPr>
        <w:autoSpaceDE w:val="0"/>
        <w:autoSpaceDN w:val="0"/>
        <w:adjustRightInd w:val="0"/>
        <w:spacing w:after="0" w:line="360" w:lineRule="auto"/>
        <w:jc w:val="center"/>
        <w:rPr>
          <w:rFonts w:ascii="Times New Roman" w:hAnsi="Times New Roman" w:cs="Times New Roman"/>
          <w:b/>
          <w:sz w:val="28"/>
          <w:szCs w:val="24"/>
        </w:rPr>
      </w:pPr>
    </w:p>
    <w:p w:rsidR="004D6015" w:rsidRPr="00FB001B" w:rsidRDefault="004D6015" w:rsidP="00FB001B">
      <w:pPr>
        <w:pStyle w:val="ListParagraph"/>
        <w:numPr>
          <w:ilvl w:val="0"/>
          <w:numId w:val="3"/>
        </w:numPr>
        <w:tabs>
          <w:tab w:val="left" w:pos="703"/>
        </w:tabs>
        <w:autoSpaceDE w:val="0"/>
        <w:autoSpaceDN w:val="0"/>
        <w:adjustRightInd w:val="0"/>
        <w:spacing w:after="0" w:line="360" w:lineRule="auto"/>
        <w:rPr>
          <w:rFonts w:ascii="Times New Roman" w:hAnsi="Times New Roman"/>
          <w:sz w:val="24"/>
          <w:szCs w:val="24"/>
        </w:rPr>
      </w:pPr>
      <w:r w:rsidRPr="00FB001B">
        <w:rPr>
          <w:rFonts w:ascii="Times New Roman" w:hAnsi="Times New Roman"/>
          <w:sz w:val="24"/>
          <w:szCs w:val="24"/>
        </w:rPr>
        <w:t>Lack of proper farming place.</w:t>
      </w:r>
    </w:p>
    <w:p w:rsidR="004D6015" w:rsidRPr="004D6015" w:rsidRDefault="004D6015" w:rsidP="004D6015">
      <w:pPr>
        <w:pStyle w:val="ListParagraph"/>
        <w:numPr>
          <w:ilvl w:val="0"/>
          <w:numId w:val="3"/>
        </w:numPr>
        <w:tabs>
          <w:tab w:val="left" w:pos="703"/>
        </w:tabs>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Lack of proper brooding system.</w:t>
      </w:r>
    </w:p>
    <w:p w:rsidR="004D6015" w:rsidRDefault="004D6015" w:rsidP="004D6015">
      <w:pPr>
        <w:pStyle w:val="ListParagraph"/>
        <w:numPr>
          <w:ilvl w:val="0"/>
          <w:numId w:val="3"/>
        </w:numPr>
        <w:tabs>
          <w:tab w:val="left" w:pos="703"/>
        </w:tabs>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Total population size must be less in no. in case of clinical trial.</w:t>
      </w:r>
    </w:p>
    <w:p w:rsidR="00BD703C" w:rsidRPr="004D6015" w:rsidRDefault="004D6015" w:rsidP="004D6015">
      <w:pPr>
        <w:pStyle w:val="ListParagraph"/>
        <w:numPr>
          <w:ilvl w:val="0"/>
          <w:numId w:val="3"/>
        </w:numPr>
        <w:tabs>
          <w:tab w:val="left" w:pos="703"/>
        </w:tabs>
        <w:autoSpaceDE w:val="0"/>
        <w:autoSpaceDN w:val="0"/>
        <w:adjustRightInd w:val="0"/>
        <w:spacing w:after="0" w:line="360" w:lineRule="auto"/>
        <w:rPr>
          <w:rFonts w:ascii="Times New Roman" w:hAnsi="Times New Roman"/>
          <w:sz w:val="24"/>
          <w:szCs w:val="24"/>
        </w:rPr>
      </w:pPr>
      <w:r>
        <w:rPr>
          <w:rFonts w:ascii="Times New Roman" w:hAnsi="Times New Roman"/>
          <w:sz w:val="24"/>
          <w:szCs w:val="24"/>
        </w:rPr>
        <w:t>A</w:t>
      </w:r>
      <w:r w:rsidRPr="004D6015">
        <w:rPr>
          <w:rFonts w:ascii="Times New Roman" w:hAnsi="Times New Roman"/>
          <w:sz w:val="24"/>
          <w:szCs w:val="18"/>
        </w:rPr>
        <w:t>ctive ingredients which act as antifungal</w:t>
      </w:r>
      <w:r w:rsidR="00FB001B">
        <w:rPr>
          <w:rFonts w:ascii="Times New Roman" w:hAnsi="Times New Roman"/>
          <w:sz w:val="24"/>
          <w:szCs w:val="18"/>
        </w:rPr>
        <w:t xml:space="preserve"> were</w:t>
      </w:r>
      <w:r>
        <w:rPr>
          <w:rFonts w:ascii="Times New Roman" w:hAnsi="Times New Roman"/>
          <w:sz w:val="24"/>
          <w:szCs w:val="18"/>
        </w:rPr>
        <w:t xml:space="preserve"> not</w:t>
      </w:r>
      <w:r w:rsidRPr="004D6015">
        <w:rPr>
          <w:rFonts w:ascii="Times New Roman" w:hAnsi="Times New Roman"/>
          <w:sz w:val="24"/>
          <w:szCs w:val="18"/>
        </w:rPr>
        <w:t xml:space="preserve"> identified</w:t>
      </w:r>
      <w:r>
        <w:rPr>
          <w:rFonts w:ascii="Times New Roman" w:hAnsi="Times New Roman"/>
          <w:sz w:val="24"/>
          <w:szCs w:val="18"/>
        </w:rPr>
        <w:t xml:space="preserve"> due to lack of lab facility</w:t>
      </w:r>
    </w:p>
    <w:p w:rsidR="004D6015" w:rsidRPr="004D6015" w:rsidRDefault="009556D1" w:rsidP="004D6015">
      <w:pPr>
        <w:pStyle w:val="ListParagraph"/>
        <w:numPr>
          <w:ilvl w:val="0"/>
          <w:numId w:val="3"/>
        </w:numPr>
        <w:tabs>
          <w:tab w:val="left" w:pos="703"/>
        </w:tabs>
        <w:autoSpaceDE w:val="0"/>
        <w:autoSpaceDN w:val="0"/>
        <w:adjustRightInd w:val="0"/>
        <w:spacing w:after="0" w:line="360" w:lineRule="auto"/>
        <w:rPr>
          <w:rFonts w:ascii="Times New Roman" w:hAnsi="Times New Roman"/>
          <w:sz w:val="24"/>
          <w:szCs w:val="24"/>
        </w:rPr>
      </w:pPr>
      <w:r>
        <w:rPr>
          <w:rFonts w:ascii="Times New Roman" w:hAnsi="Times New Roman"/>
          <w:sz w:val="24"/>
          <w:szCs w:val="18"/>
        </w:rPr>
        <w:t>Toxicity and safety evaluation indices were</w:t>
      </w:r>
      <w:r w:rsidR="004D6015">
        <w:rPr>
          <w:rFonts w:ascii="Times New Roman" w:hAnsi="Times New Roman"/>
          <w:sz w:val="24"/>
          <w:szCs w:val="18"/>
        </w:rPr>
        <w:t xml:space="preserve"> not examined.</w:t>
      </w:r>
    </w:p>
    <w:p w:rsidR="00BD703C" w:rsidRDefault="00BD703C" w:rsidP="00F14468">
      <w:pPr>
        <w:autoSpaceDE w:val="0"/>
        <w:autoSpaceDN w:val="0"/>
        <w:adjustRightInd w:val="0"/>
        <w:spacing w:after="0" w:line="360" w:lineRule="auto"/>
        <w:jc w:val="center"/>
        <w:rPr>
          <w:rFonts w:ascii="Times New Roman" w:hAnsi="Times New Roman" w:cs="Times New Roman"/>
          <w:b/>
          <w:sz w:val="28"/>
          <w:szCs w:val="24"/>
        </w:rPr>
      </w:pPr>
    </w:p>
    <w:p w:rsidR="00BD703C" w:rsidRDefault="00BD703C" w:rsidP="00F14468">
      <w:pPr>
        <w:autoSpaceDE w:val="0"/>
        <w:autoSpaceDN w:val="0"/>
        <w:adjustRightInd w:val="0"/>
        <w:spacing w:after="0" w:line="360" w:lineRule="auto"/>
        <w:jc w:val="center"/>
        <w:rPr>
          <w:rFonts w:ascii="Times New Roman" w:hAnsi="Times New Roman" w:cs="Times New Roman"/>
          <w:b/>
          <w:sz w:val="28"/>
          <w:szCs w:val="24"/>
        </w:rPr>
      </w:pPr>
    </w:p>
    <w:p w:rsidR="00BD703C" w:rsidRDefault="00BD703C" w:rsidP="00F14468">
      <w:pPr>
        <w:autoSpaceDE w:val="0"/>
        <w:autoSpaceDN w:val="0"/>
        <w:adjustRightInd w:val="0"/>
        <w:spacing w:after="0" w:line="360" w:lineRule="auto"/>
        <w:jc w:val="center"/>
        <w:rPr>
          <w:rFonts w:ascii="Times New Roman" w:hAnsi="Times New Roman" w:cs="Times New Roman"/>
          <w:b/>
          <w:sz w:val="28"/>
          <w:szCs w:val="24"/>
        </w:rPr>
      </w:pPr>
    </w:p>
    <w:p w:rsidR="00BD703C" w:rsidRDefault="00BD703C" w:rsidP="00F14468">
      <w:pPr>
        <w:autoSpaceDE w:val="0"/>
        <w:autoSpaceDN w:val="0"/>
        <w:adjustRightInd w:val="0"/>
        <w:spacing w:after="0" w:line="360" w:lineRule="auto"/>
        <w:jc w:val="center"/>
        <w:rPr>
          <w:rFonts w:ascii="Times New Roman" w:hAnsi="Times New Roman" w:cs="Times New Roman"/>
          <w:b/>
          <w:sz w:val="28"/>
          <w:szCs w:val="24"/>
        </w:rPr>
      </w:pPr>
    </w:p>
    <w:p w:rsidR="00BD703C" w:rsidRDefault="00BD703C" w:rsidP="00F14468">
      <w:pPr>
        <w:autoSpaceDE w:val="0"/>
        <w:autoSpaceDN w:val="0"/>
        <w:adjustRightInd w:val="0"/>
        <w:spacing w:after="0" w:line="360" w:lineRule="auto"/>
        <w:jc w:val="center"/>
        <w:rPr>
          <w:rFonts w:ascii="Times New Roman" w:hAnsi="Times New Roman" w:cs="Times New Roman"/>
          <w:b/>
          <w:sz w:val="28"/>
          <w:szCs w:val="24"/>
        </w:rPr>
      </w:pPr>
    </w:p>
    <w:p w:rsidR="00BD703C" w:rsidRDefault="00BD703C" w:rsidP="00F14468">
      <w:pPr>
        <w:autoSpaceDE w:val="0"/>
        <w:autoSpaceDN w:val="0"/>
        <w:adjustRightInd w:val="0"/>
        <w:spacing w:after="0" w:line="360" w:lineRule="auto"/>
        <w:jc w:val="center"/>
        <w:rPr>
          <w:rFonts w:ascii="Times New Roman" w:hAnsi="Times New Roman" w:cs="Times New Roman"/>
          <w:b/>
          <w:sz w:val="28"/>
          <w:szCs w:val="24"/>
        </w:rPr>
      </w:pPr>
    </w:p>
    <w:p w:rsidR="00BD703C" w:rsidRDefault="00BD703C" w:rsidP="00F14468">
      <w:pPr>
        <w:autoSpaceDE w:val="0"/>
        <w:autoSpaceDN w:val="0"/>
        <w:adjustRightInd w:val="0"/>
        <w:spacing w:after="0" w:line="360" w:lineRule="auto"/>
        <w:jc w:val="center"/>
        <w:rPr>
          <w:rFonts w:ascii="Times New Roman" w:hAnsi="Times New Roman" w:cs="Times New Roman"/>
          <w:b/>
          <w:sz w:val="28"/>
          <w:szCs w:val="24"/>
        </w:rPr>
      </w:pPr>
    </w:p>
    <w:p w:rsidR="00BD703C" w:rsidRDefault="00BD703C" w:rsidP="00F14468">
      <w:pPr>
        <w:autoSpaceDE w:val="0"/>
        <w:autoSpaceDN w:val="0"/>
        <w:adjustRightInd w:val="0"/>
        <w:spacing w:after="0" w:line="360" w:lineRule="auto"/>
        <w:jc w:val="center"/>
        <w:rPr>
          <w:rFonts w:ascii="Times New Roman" w:hAnsi="Times New Roman" w:cs="Times New Roman"/>
          <w:b/>
          <w:sz w:val="28"/>
          <w:szCs w:val="24"/>
        </w:rPr>
      </w:pPr>
    </w:p>
    <w:p w:rsidR="00BD703C" w:rsidRDefault="00BD703C" w:rsidP="00F14468">
      <w:pPr>
        <w:autoSpaceDE w:val="0"/>
        <w:autoSpaceDN w:val="0"/>
        <w:adjustRightInd w:val="0"/>
        <w:spacing w:after="0" w:line="360" w:lineRule="auto"/>
        <w:jc w:val="center"/>
        <w:rPr>
          <w:rFonts w:ascii="Times New Roman" w:hAnsi="Times New Roman" w:cs="Times New Roman"/>
          <w:b/>
          <w:sz w:val="28"/>
          <w:szCs w:val="24"/>
        </w:rPr>
      </w:pPr>
    </w:p>
    <w:p w:rsidR="00BD703C" w:rsidRDefault="00BD703C" w:rsidP="00F14468">
      <w:pPr>
        <w:autoSpaceDE w:val="0"/>
        <w:autoSpaceDN w:val="0"/>
        <w:adjustRightInd w:val="0"/>
        <w:spacing w:after="0" w:line="360" w:lineRule="auto"/>
        <w:jc w:val="center"/>
        <w:rPr>
          <w:rFonts w:ascii="Times New Roman" w:hAnsi="Times New Roman" w:cs="Times New Roman"/>
          <w:b/>
          <w:sz w:val="28"/>
          <w:szCs w:val="24"/>
        </w:rPr>
      </w:pPr>
    </w:p>
    <w:p w:rsidR="00BD703C" w:rsidRDefault="00BD703C" w:rsidP="00F14468">
      <w:pPr>
        <w:autoSpaceDE w:val="0"/>
        <w:autoSpaceDN w:val="0"/>
        <w:adjustRightInd w:val="0"/>
        <w:spacing w:after="0" w:line="360" w:lineRule="auto"/>
        <w:jc w:val="center"/>
        <w:rPr>
          <w:rFonts w:ascii="Times New Roman" w:hAnsi="Times New Roman" w:cs="Times New Roman"/>
          <w:b/>
          <w:sz w:val="28"/>
          <w:szCs w:val="24"/>
        </w:rPr>
      </w:pPr>
    </w:p>
    <w:p w:rsidR="00BD703C" w:rsidRDefault="00BD703C" w:rsidP="00F14468">
      <w:pPr>
        <w:autoSpaceDE w:val="0"/>
        <w:autoSpaceDN w:val="0"/>
        <w:adjustRightInd w:val="0"/>
        <w:spacing w:after="0" w:line="360" w:lineRule="auto"/>
        <w:jc w:val="center"/>
        <w:rPr>
          <w:rFonts w:ascii="Times New Roman" w:hAnsi="Times New Roman" w:cs="Times New Roman"/>
          <w:b/>
          <w:sz w:val="28"/>
          <w:szCs w:val="24"/>
        </w:rPr>
      </w:pPr>
    </w:p>
    <w:p w:rsidR="00BD703C" w:rsidRDefault="00BD703C" w:rsidP="00F14468">
      <w:pPr>
        <w:autoSpaceDE w:val="0"/>
        <w:autoSpaceDN w:val="0"/>
        <w:adjustRightInd w:val="0"/>
        <w:spacing w:after="0" w:line="360" w:lineRule="auto"/>
        <w:jc w:val="center"/>
        <w:rPr>
          <w:rFonts w:ascii="Times New Roman" w:hAnsi="Times New Roman" w:cs="Times New Roman"/>
          <w:b/>
          <w:sz w:val="28"/>
          <w:szCs w:val="24"/>
        </w:rPr>
      </w:pPr>
    </w:p>
    <w:p w:rsidR="00BD703C" w:rsidRDefault="00BD703C" w:rsidP="00F14468">
      <w:pPr>
        <w:autoSpaceDE w:val="0"/>
        <w:autoSpaceDN w:val="0"/>
        <w:adjustRightInd w:val="0"/>
        <w:spacing w:after="0" w:line="360" w:lineRule="auto"/>
        <w:jc w:val="center"/>
        <w:rPr>
          <w:rFonts w:ascii="Times New Roman" w:hAnsi="Times New Roman" w:cs="Times New Roman"/>
          <w:b/>
          <w:sz w:val="28"/>
          <w:szCs w:val="24"/>
        </w:rPr>
      </w:pPr>
    </w:p>
    <w:p w:rsidR="00BD703C" w:rsidRDefault="00BD703C" w:rsidP="00F14468">
      <w:pPr>
        <w:autoSpaceDE w:val="0"/>
        <w:autoSpaceDN w:val="0"/>
        <w:adjustRightInd w:val="0"/>
        <w:spacing w:after="0" w:line="360" w:lineRule="auto"/>
        <w:jc w:val="center"/>
        <w:rPr>
          <w:rFonts w:ascii="Times New Roman" w:hAnsi="Times New Roman" w:cs="Times New Roman"/>
          <w:b/>
          <w:sz w:val="28"/>
          <w:szCs w:val="24"/>
        </w:rPr>
      </w:pPr>
    </w:p>
    <w:p w:rsidR="00BD703C" w:rsidRDefault="00BD703C" w:rsidP="00F14468">
      <w:pPr>
        <w:autoSpaceDE w:val="0"/>
        <w:autoSpaceDN w:val="0"/>
        <w:adjustRightInd w:val="0"/>
        <w:spacing w:after="0" w:line="360" w:lineRule="auto"/>
        <w:jc w:val="center"/>
        <w:rPr>
          <w:rFonts w:ascii="Times New Roman" w:hAnsi="Times New Roman" w:cs="Times New Roman"/>
          <w:b/>
          <w:sz w:val="28"/>
          <w:szCs w:val="24"/>
        </w:rPr>
      </w:pPr>
    </w:p>
    <w:p w:rsidR="00BD703C" w:rsidRDefault="00BD703C" w:rsidP="00F14468">
      <w:pPr>
        <w:autoSpaceDE w:val="0"/>
        <w:autoSpaceDN w:val="0"/>
        <w:adjustRightInd w:val="0"/>
        <w:spacing w:after="0" w:line="360" w:lineRule="auto"/>
        <w:jc w:val="center"/>
        <w:rPr>
          <w:rFonts w:ascii="Times New Roman" w:hAnsi="Times New Roman" w:cs="Times New Roman"/>
          <w:b/>
          <w:sz w:val="28"/>
          <w:szCs w:val="24"/>
        </w:rPr>
      </w:pPr>
    </w:p>
    <w:p w:rsidR="00BD703C" w:rsidRDefault="00BD703C" w:rsidP="00F14468">
      <w:pPr>
        <w:autoSpaceDE w:val="0"/>
        <w:autoSpaceDN w:val="0"/>
        <w:adjustRightInd w:val="0"/>
        <w:spacing w:after="0" w:line="360" w:lineRule="auto"/>
        <w:jc w:val="center"/>
        <w:rPr>
          <w:rFonts w:ascii="Times New Roman" w:hAnsi="Times New Roman" w:cs="Times New Roman"/>
          <w:b/>
          <w:sz w:val="28"/>
          <w:szCs w:val="24"/>
        </w:rPr>
      </w:pPr>
    </w:p>
    <w:p w:rsidR="00EF38E3" w:rsidRDefault="00EF38E3" w:rsidP="00F14468">
      <w:pPr>
        <w:autoSpaceDE w:val="0"/>
        <w:autoSpaceDN w:val="0"/>
        <w:adjustRightInd w:val="0"/>
        <w:spacing w:after="0" w:line="360" w:lineRule="auto"/>
        <w:jc w:val="center"/>
        <w:rPr>
          <w:rFonts w:ascii="Times New Roman" w:hAnsi="Times New Roman" w:cs="Times New Roman"/>
          <w:b/>
          <w:sz w:val="28"/>
          <w:szCs w:val="24"/>
        </w:rPr>
      </w:pPr>
    </w:p>
    <w:p w:rsidR="00EF38E3" w:rsidRDefault="00EF38E3" w:rsidP="00F14468">
      <w:pPr>
        <w:autoSpaceDE w:val="0"/>
        <w:autoSpaceDN w:val="0"/>
        <w:adjustRightInd w:val="0"/>
        <w:spacing w:after="0" w:line="360" w:lineRule="auto"/>
        <w:jc w:val="center"/>
        <w:rPr>
          <w:rFonts w:ascii="Times New Roman" w:hAnsi="Times New Roman" w:cs="Times New Roman"/>
          <w:b/>
          <w:sz w:val="28"/>
          <w:szCs w:val="24"/>
        </w:rPr>
      </w:pPr>
    </w:p>
    <w:p w:rsidR="00EF38E3" w:rsidRDefault="00EF38E3" w:rsidP="00F14468">
      <w:pPr>
        <w:autoSpaceDE w:val="0"/>
        <w:autoSpaceDN w:val="0"/>
        <w:adjustRightInd w:val="0"/>
        <w:spacing w:after="0" w:line="360" w:lineRule="auto"/>
        <w:jc w:val="center"/>
        <w:rPr>
          <w:rFonts w:ascii="Times New Roman" w:hAnsi="Times New Roman" w:cs="Times New Roman"/>
          <w:b/>
          <w:sz w:val="28"/>
          <w:szCs w:val="24"/>
        </w:rPr>
      </w:pPr>
    </w:p>
    <w:p w:rsidR="00FB001B" w:rsidRDefault="00FB001B" w:rsidP="00F14468">
      <w:pPr>
        <w:autoSpaceDE w:val="0"/>
        <w:autoSpaceDN w:val="0"/>
        <w:adjustRightInd w:val="0"/>
        <w:spacing w:after="0" w:line="360" w:lineRule="auto"/>
        <w:jc w:val="center"/>
        <w:rPr>
          <w:rFonts w:ascii="Times New Roman" w:hAnsi="Times New Roman" w:cs="Times New Roman"/>
          <w:b/>
          <w:sz w:val="28"/>
          <w:szCs w:val="24"/>
        </w:rPr>
      </w:pPr>
    </w:p>
    <w:p w:rsidR="00F14468" w:rsidRDefault="00153C18" w:rsidP="00F14468">
      <w:pPr>
        <w:autoSpaceDE w:val="0"/>
        <w:autoSpaceDN w:val="0"/>
        <w:adjustRightInd w:val="0"/>
        <w:spacing w:after="0" w:line="360" w:lineRule="auto"/>
        <w:jc w:val="center"/>
        <w:rPr>
          <w:rFonts w:ascii="Times New Roman" w:hAnsi="Times New Roman" w:cs="Times New Roman"/>
          <w:b/>
          <w:sz w:val="28"/>
          <w:szCs w:val="24"/>
        </w:rPr>
      </w:pPr>
      <w:r>
        <w:rPr>
          <w:rFonts w:ascii="Times New Roman" w:hAnsi="Times New Roman" w:cs="Times New Roman"/>
          <w:b/>
          <w:sz w:val="28"/>
          <w:szCs w:val="24"/>
        </w:rPr>
        <w:lastRenderedPageBreak/>
        <w:t>Chapter-7</w:t>
      </w:r>
      <w:r w:rsidR="00F14468">
        <w:rPr>
          <w:rFonts w:ascii="Times New Roman" w:hAnsi="Times New Roman" w:cs="Times New Roman"/>
          <w:b/>
          <w:sz w:val="28"/>
          <w:szCs w:val="24"/>
        </w:rPr>
        <w:t>: Conclusion</w:t>
      </w:r>
    </w:p>
    <w:p w:rsidR="00F14468" w:rsidRDefault="00F14468" w:rsidP="00F14468">
      <w:pPr>
        <w:spacing w:after="0" w:line="360" w:lineRule="auto"/>
        <w:jc w:val="both"/>
        <w:rPr>
          <w:rFonts w:ascii="Times New Roman" w:hAnsi="Times New Roman"/>
          <w:sz w:val="24"/>
          <w:szCs w:val="24"/>
        </w:rPr>
      </w:pPr>
    </w:p>
    <w:p w:rsidR="00F14468" w:rsidRDefault="00931AE9" w:rsidP="00F14468">
      <w:pPr>
        <w:spacing w:after="0" w:line="360" w:lineRule="auto"/>
        <w:jc w:val="both"/>
        <w:rPr>
          <w:rFonts w:ascii="Times New Roman" w:hAnsi="Times New Roman"/>
          <w:sz w:val="24"/>
          <w:szCs w:val="24"/>
        </w:rPr>
      </w:pPr>
      <w:r>
        <w:rPr>
          <w:rFonts w:ascii="Times New Roman" w:hAnsi="Times New Roman" w:cs="Times New Roman"/>
          <w:sz w:val="24"/>
          <w:szCs w:val="24"/>
        </w:rPr>
        <w:t xml:space="preserve">Broiler </w:t>
      </w:r>
      <w:r w:rsidRPr="00C62F00">
        <w:rPr>
          <w:rFonts w:ascii="Times New Roman" w:hAnsi="Times New Roman" w:cs="Times New Roman"/>
          <w:sz w:val="24"/>
          <w:szCs w:val="24"/>
        </w:rPr>
        <w:t xml:space="preserve">chicks are susceptible to the infection with </w:t>
      </w:r>
      <w:r w:rsidRPr="00C62F00">
        <w:rPr>
          <w:rFonts w:ascii="Times New Roman" w:hAnsi="Times New Roman" w:cs="Times New Roman"/>
          <w:i/>
          <w:sz w:val="24"/>
          <w:szCs w:val="24"/>
        </w:rPr>
        <w:t>A. fumigatus</w:t>
      </w:r>
      <w:r w:rsidRPr="00C62F00">
        <w:rPr>
          <w:rFonts w:ascii="Times New Roman" w:hAnsi="Times New Roman" w:cs="Times New Roman"/>
          <w:sz w:val="24"/>
          <w:szCs w:val="24"/>
        </w:rPr>
        <w:t xml:space="preserve"> and the extract of neem leaf appears to be beneficial in treating and curing it. </w:t>
      </w:r>
      <w:r>
        <w:rPr>
          <w:rFonts w:ascii="Times New Roman" w:hAnsi="Times New Roman" w:cs="Times New Roman"/>
          <w:sz w:val="24"/>
          <w:szCs w:val="24"/>
        </w:rPr>
        <w:t>In the present study 0.8mg/ml of ethanolic and 150mg/ml of aqueous extract of neem leaves</w:t>
      </w:r>
      <w:r w:rsidRPr="00C62F00">
        <w:rPr>
          <w:rFonts w:ascii="Times New Roman" w:hAnsi="Times New Roman" w:cs="Times New Roman"/>
          <w:sz w:val="24"/>
          <w:szCs w:val="24"/>
        </w:rPr>
        <w:t xml:space="preserve"> cause significant increase in live body weight </w:t>
      </w:r>
      <w:r>
        <w:rPr>
          <w:rFonts w:ascii="Times New Roman" w:hAnsi="Times New Roman" w:cs="Times New Roman"/>
          <w:sz w:val="24"/>
          <w:szCs w:val="24"/>
        </w:rPr>
        <w:t xml:space="preserve">gain </w:t>
      </w:r>
      <w:r w:rsidRPr="00C62F00">
        <w:rPr>
          <w:rFonts w:ascii="Times New Roman" w:hAnsi="Times New Roman" w:cs="Times New Roman"/>
          <w:sz w:val="24"/>
          <w:szCs w:val="24"/>
        </w:rPr>
        <w:t>and improve</w:t>
      </w:r>
      <w:r>
        <w:rPr>
          <w:rFonts w:ascii="Times New Roman" w:hAnsi="Times New Roman" w:cs="Times New Roman"/>
          <w:sz w:val="24"/>
          <w:szCs w:val="24"/>
        </w:rPr>
        <w:t>d feed conversion ratio (FCR)</w:t>
      </w:r>
      <w:r w:rsidRPr="00C62F00">
        <w:rPr>
          <w:rFonts w:ascii="Times New Roman" w:hAnsi="Times New Roman" w:cs="Times New Roman"/>
          <w:sz w:val="24"/>
          <w:szCs w:val="24"/>
        </w:rPr>
        <w:t xml:space="preserve"> in broilers as compared to control group.</w:t>
      </w:r>
      <w:r>
        <w:rPr>
          <w:rFonts w:ascii="Times New Roman" w:hAnsi="Times New Roman" w:cs="Times New Roman"/>
          <w:sz w:val="24"/>
          <w:szCs w:val="24"/>
        </w:rPr>
        <w:t xml:space="preserve"> In 0.8mg/ml of ethanolic neem leaf extract group showed less gross lesion of specific after ending of treatment period. In this group packed cell volume, hemoglobin, albumin and aspertate aminotransferase was varied significantly. Finally it can be conferred that 0.8mg/ml of ethanolic neem leaf extract had better antifungal activity against aspergillosis. Further study</w:t>
      </w:r>
      <w:r w:rsidRPr="00C62F00">
        <w:rPr>
          <w:rFonts w:ascii="Times New Roman" w:hAnsi="Times New Roman" w:cs="Times New Roman"/>
          <w:sz w:val="24"/>
          <w:szCs w:val="24"/>
        </w:rPr>
        <w:t xml:space="preserve"> is needed</w:t>
      </w:r>
      <w:r>
        <w:rPr>
          <w:rFonts w:ascii="Times New Roman" w:hAnsi="Times New Roman" w:cs="Times New Roman"/>
          <w:sz w:val="24"/>
          <w:szCs w:val="24"/>
        </w:rPr>
        <w:t xml:space="preserve"> to know the adverse effects and active ingredient of neem leaf extract </w:t>
      </w:r>
      <w:r w:rsidRPr="00C62F00">
        <w:rPr>
          <w:rFonts w:ascii="Times New Roman" w:hAnsi="Times New Roman" w:cs="Times New Roman"/>
          <w:sz w:val="24"/>
          <w:szCs w:val="24"/>
        </w:rPr>
        <w:t xml:space="preserve">against </w:t>
      </w:r>
      <w:r w:rsidRPr="00A14289">
        <w:rPr>
          <w:rFonts w:ascii="Times New Roman" w:hAnsi="Times New Roman" w:cs="Times New Roman"/>
          <w:i/>
          <w:sz w:val="24"/>
          <w:szCs w:val="24"/>
        </w:rPr>
        <w:t>A. fumigatus</w:t>
      </w:r>
      <w:r>
        <w:rPr>
          <w:rFonts w:ascii="Times New Roman" w:hAnsi="Times New Roman" w:cs="Times New Roman"/>
          <w:sz w:val="24"/>
          <w:szCs w:val="24"/>
        </w:rPr>
        <w:t xml:space="preserve"> in broiler.</w:t>
      </w:r>
    </w:p>
    <w:p w:rsidR="00F14468" w:rsidRDefault="00F14468" w:rsidP="00F14468">
      <w:pPr>
        <w:spacing w:after="0" w:line="360" w:lineRule="auto"/>
        <w:jc w:val="both"/>
        <w:rPr>
          <w:rFonts w:ascii="Times New Roman" w:hAnsi="Times New Roman"/>
          <w:sz w:val="24"/>
          <w:szCs w:val="24"/>
        </w:rPr>
      </w:pPr>
    </w:p>
    <w:p w:rsidR="00F14468" w:rsidRDefault="00F14468" w:rsidP="00F14468">
      <w:pPr>
        <w:spacing w:after="0" w:line="360" w:lineRule="auto"/>
        <w:jc w:val="both"/>
        <w:rPr>
          <w:rFonts w:ascii="Times New Roman" w:hAnsi="Times New Roman"/>
          <w:sz w:val="24"/>
          <w:szCs w:val="24"/>
        </w:rPr>
      </w:pPr>
    </w:p>
    <w:p w:rsidR="00F14468" w:rsidRDefault="00F14468" w:rsidP="00F14468">
      <w:pPr>
        <w:spacing w:after="0" w:line="360" w:lineRule="auto"/>
        <w:jc w:val="both"/>
        <w:rPr>
          <w:rFonts w:ascii="Times New Roman" w:hAnsi="Times New Roman"/>
          <w:sz w:val="24"/>
          <w:szCs w:val="24"/>
        </w:rPr>
      </w:pPr>
    </w:p>
    <w:p w:rsidR="00F14468" w:rsidRDefault="00F14468" w:rsidP="00F14468">
      <w:pPr>
        <w:spacing w:after="0" w:line="360" w:lineRule="auto"/>
        <w:jc w:val="both"/>
        <w:rPr>
          <w:rFonts w:ascii="Times New Roman" w:hAnsi="Times New Roman"/>
          <w:sz w:val="24"/>
          <w:szCs w:val="24"/>
        </w:rPr>
      </w:pPr>
    </w:p>
    <w:p w:rsidR="00F14468" w:rsidRDefault="00F14468" w:rsidP="00F14468">
      <w:pPr>
        <w:spacing w:after="0" w:line="360" w:lineRule="auto"/>
        <w:jc w:val="both"/>
        <w:rPr>
          <w:rFonts w:ascii="Times New Roman" w:hAnsi="Times New Roman"/>
          <w:sz w:val="24"/>
          <w:szCs w:val="24"/>
        </w:rPr>
      </w:pPr>
    </w:p>
    <w:p w:rsidR="00F14468" w:rsidRDefault="00F14468" w:rsidP="00F14468">
      <w:pPr>
        <w:spacing w:after="0" w:line="360" w:lineRule="auto"/>
        <w:jc w:val="both"/>
        <w:rPr>
          <w:rFonts w:ascii="Times New Roman" w:hAnsi="Times New Roman"/>
          <w:sz w:val="24"/>
          <w:szCs w:val="24"/>
        </w:rPr>
      </w:pPr>
    </w:p>
    <w:p w:rsidR="00F14468" w:rsidRDefault="00F14468" w:rsidP="00F14468">
      <w:pPr>
        <w:spacing w:after="0" w:line="360" w:lineRule="auto"/>
        <w:jc w:val="both"/>
        <w:rPr>
          <w:rFonts w:ascii="Times New Roman" w:hAnsi="Times New Roman"/>
          <w:sz w:val="24"/>
          <w:szCs w:val="24"/>
        </w:rPr>
      </w:pPr>
    </w:p>
    <w:p w:rsidR="00F14468" w:rsidRDefault="00F14468" w:rsidP="00F14468">
      <w:pPr>
        <w:spacing w:after="0" w:line="360" w:lineRule="auto"/>
        <w:jc w:val="both"/>
        <w:rPr>
          <w:rFonts w:ascii="Times New Roman" w:hAnsi="Times New Roman"/>
          <w:sz w:val="24"/>
          <w:szCs w:val="24"/>
        </w:rPr>
      </w:pPr>
    </w:p>
    <w:p w:rsidR="00F14468" w:rsidRDefault="00F14468" w:rsidP="00F14468">
      <w:pPr>
        <w:spacing w:after="0" w:line="360" w:lineRule="auto"/>
        <w:jc w:val="both"/>
        <w:rPr>
          <w:rFonts w:ascii="Times New Roman" w:hAnsi="Times New Roman"/>
          <w:sz w:val="24"/>
          <w:szCs w:val="24"/>
        </w:rPr>
      </w:pPr>
    </w:p>
    <w:p w:rsidR="00F14468" w:rsidRDefault="00F14468" w:rsidP="00F14468">
      <w:pPr>
        <w:spacing w:after="0" w:line="360" w:lineRule="auto"/>
        <w:jc w:val="both"/>
        <w:rPr>
          <w:rFonts w:ascii="Times New Roman" w:hAnsi="Times New Roman"/>
          <w:sz w:val="24"/>
          <w:szCs w:val="24"/>
        </w:rPr>
      </w:pPr>
    </w:p>
    <w:p w:rsidR="00F14468" w:rsidRDefault="00F14468" w:rsidP="00F14468">
      <w:pPr>
        <w:spacing w:after="0" w:line="360" w:lineRule="auto"/>
        <w:jc w:val="both"/>
        <w:rPr>
          <w:rFonts w:ascii="Times New Roman" w:hAnsi="Times New Roman"/>
          <w:sz w:val="24"/>
          <w:szCs w:val="24"/>
        </w:rPr>
      </w:pPr>
    </w:p>
    <w:p w:rsidR="00F14468" w:rsidRDefault="00F14468" w:rsidP="00F14468">
      <w:pPr>
        <w:spacing w:after="0" w:line="360" w:lineRule="auto"/>
        <w:jc w:val="both"/>
        <w:rPr>
          <w:rFonts w:ascii="Times New Roman" w:hAnsi="Times New Roman"/>
          <w:sz w:val="24"/>
          <w:szCs w:val="24"/>
        </w:rPr>
      </w:pPr>
    </w:p>
    <w:p w:rsidR="00F14468" w:rsidRDefault="00F14468" w:rsidP="00F14468">
      <w:pPr>
        <w:spacing w:after="0" w:line="360" w:lineRule="auto"/>
        <w:jc w:val="both"/>
        <w:rPr>
          <w:rFonts w:ascii="Times New Roman" w:hAnsi="Times New Roman"/>
          <w:sz w:val="24"/>
          <w:szCs w:val="24"/>
        </w:rPr>
      </w:pPr>
    </w:p>
    <w:p w:rsidR="00F14468" w:rsidRDefault="00F14468" w:rsidP="00F14468">
      <w:pPr>
        <w:spacing w:after="0" w:line="360" w:lineRule="auto"/>
        <w:jc w:val="both"/>
        <w:rPr>
          <w:rFonts w:ascii="Times New Roman" w:hAnsi="Times New Roman"/>
          <w:sz w:val="24"/>
          <w:szCs w:val="24"/>
        </w:rPr>
      </w:pPr>
    </w:p>
    <w:p w:rsidR="00F14468" w:rsidRDefault="00F14468" w:rsidP="00F14468">
      <w:pPr>
        <w:spacing w:after="0" w:line="360" w:lineRule="auto"/>
        <w:jc w:val="both"/>
        <w:rPr>
          <w:rFonts w:ascii="Times New Roman" w:hAnsi="Times New Roman"/>
          <w:sz w:val="24"/>
          <w:szCs w:val="24"/>
        </w:rPr>
      </w:pPr>
    </w:p>
    <w:p w:rsidR="00F14468" w:rsidRDefault="00F14468" w:rsidP="00F14468">
      <w:pPr>
        <w:spacing w:after="0" w:line="360" w:lineRule="auto"/>
        <w:jc w:val="both"/>
        <w:rPr>
          <w:rFonts w:ascii="Times New Roman" w:hAnsi="Times New Roman"/>
          <w:sz w:val="24"/>
          <w:szCs w:val="24"/>
        </w:rPr>
      </w:pPr>
    </w:p>
    <w:p w:rsidR="00F14468" w:rsidRDefault="00F14468" w:rsidP="00F14468">
      <w:pPr>
        <w:spacing w:after="0" w:line="360" w:lineRule="auto"/>
        <w:jc w:val="both"/>
        <w:rPr>
          <w:rFonts w:ascii="Times New Roman" w:hAnsi="Times New Roman"/>
          <w:sz w:val="24"/>
          <w:szCs w:val="24"/>
        </w:rPr>
      </w:pPr>
    </w:p>
    <w:p w:rsidR="00F14468" w:rsidRDefault="00F14468" w:rsidP="00F14468">
      <w:pPr>
        <w:spacing w:after="0" w:line="360" w:lineRule="auto"/>
        <w:jc w:val="both"/>
        <w:rPr>
          <w:rFonts w:ascii="Times New Roman" w:hAnsi="Times New Roman"/>
          <w:sz w:val="24"/>
          <w:szCs w:val="24"/>
        </w:rPr>
      </w:pPr>
    </w:p>
    <w:p w:rsidR="00F14468" w:rsidRDefault="00F14468" w:rsidP="00F14468">
      <w:pPr>
        <w:spacing w:after="0" w:line="360" w:lineRule="auto"/>
        <w:jc w:val="both"/>
        <w:rPr>
          <w:rFonts w:ascii="Times New Roman" w:hAnsi="Times New Roman"/>
          <w:sz w:val="24"/>
          <w:szCs w:val="24"/>
        </w:rPr>
      </w:pPr>
    </w:p>
    <w:p w:rsidR="00F14468" w:rsidRDefault="00F14468" w:rsidP="00F14468">
      <w:pPr>
        <w:spacing w:after="0" w:line="360" w:lineRule="auto"/>
        <w:jc w:val="both"/>
        <w:rPr>
          <w:rFonts w:ascii="Times New Roman" w:hAnsi="Times New Roman"/>
          <w:sz w:val="24"/>
          <w:szCs w:val="24"/>
        </w:rPr>
      </w:pPr>
    </w:p>
    <w:p w:rsidR="00F14468" w:rsidRPr="00F14468" w:rsidRDefault="00153C18" w:rsidP="00F14468">
      <w:pPr>
        <w:pStyle w:val="Heading1"/>
        <w:spacing w:before="0" w:line="360" w:lineRule="auto"/>
        <w:jc w:val="center"/>
        <w:rPr>
          <w:rFonts w:ascii="Times New Roman" w:hAnsi="Times New Roman" w:cs="Times New Roman"/>
          <w:color w:val="auto"/>
        </w:rPr>
      </w:pPr>
      <w:bookmarkStart w:id="3" w:name="_Toc413583948"/>
      <w:r>
        <w:rPr>
          <w:rFonts w:ascii="Times New Roman" w:hAnsi="Times New Roman" w:cs="Times New Roman"/>
          <w:color w:val="auto"/>
        </w:rPr>
        <w:lastRenderedPageBreak/>
        <w:t>Chapter-8</w:t>
      </w:r>
      <w:r w:rsidR="00F14468" w:rsidRPr="00F14468">
        <w:rPr>
          <w:rFonts w:ascii="Times New Roman" w:hAnsi="Times New Roman" w:cs="Times New Roman"/>
          <w:color w:val="auto"/>
        </w:rPr>
        <w:t>: Recommendations and Future Perspective</w:t>
      </w:r>
      <w:bookmarkEnd w:id="3"/>
    </w:p>
    <w:p w:rsidR="00F14468" w:rsidRPr="008D7663" w:rsidRDefault="00F14468" w:rsidP="00F14468">
      <w:pPr>
        <w:spacing w:after="0" w:line="360" w:lineRule="auto"/>
        <w:jc w:val="both"/>
        <w:rPr>
          <w:rFonts w:ascii="Times New Roman" w:hAnsi="Times New Roman"/>
          <w:sz w:val="24"/>
          <w:szCs w:val="24"/>
        </w:rPr>
      </w:pPr>
    </w:p>
    <w:p w:rsidR="00F14468" w:rsidRPr="008D7663" w:rsidRDefault="00F14468" w:rsidP="00F14468">
      <w:pPr>
        <w:spacing w:after="0" w:line="360" w:lineRule="auto"/>
        <w:jc w:val="both"/>
        <w:rPr>
          <w:rFonts w:ascii="Times New Roman" w:hAnsi="Times New Roman"/>
          <w:sz w:val="24"/>
          <w:szCs w:val="24"/>
        </w:rPr>
      </w:pPr>
      <w:r>
        <w:rPr>
          <w:rFonts w:ascii="Times New Roman" w:hAnsi="Times New Roman"/>
          <w:sz w:val="24"/>
          <w:szCs w:val="18"/>
        </w:rPr>
        <w:t>A</w:t>
      </w:r>
      <w:r w:rsidRPr="008D7663">
        <w:rPr>
          <w:rFonts w:ascii="Times New Roman" w:hAnsi="Times New Roman"/>
          <w:sz w:val="24"/>
          <w:szCs w:val="18"/>
        </w:rPr>
        <w:t xml:space="preserve">ntifungal </w:t>
      </w:r>
      <w:r>
        <w:rPr>
          <w:rFonts w:ascii="Times New Roman" w:hAnsi="Times New Roman"/>
          <w:sz w:val="24"/>
          <w:szCs w:val="18"/>
        </w:rPr>
        <w:t>activity</w:t>
      </w:r>
      <w:r w:rsidRPr="008D7663">
        <w:rPr>
          <w:rFonts w:ascii="Times New Roman" w:hAnsi="Times New Roman"/>
          <w:sz w:val="24"/>
          <w:szCs w:val="18"/>
        </w:rPr>
        <w:t xml:space="preserve"> was observed in bot</w:t>
      </w:r>
      <w:r>
        <w:rPr>
          <w:rFonts w:ascii="Times New Roman" w:hAnsi="Times New Roman"/>
          <w:sz w:val="24"/>
          <w:szCs w:val="18"/>
        </w:rPr>
        <w:t>h ethanolic and aqueous neem leaf extract against aspergillosis in broiler</w:t>
      </w:r>
      <w:r w:rsidRPr="008D7663">
        <w:rPr>
          <w:rFonts w:ascii="Times New Roman" w:hAnsi="Times New Roman"/>
          <w:sz w:val="24"/>
          <w:szCs w:val="18"/>
        </w:rPr>
        <w:t xml:space="preserve">. </w:t>
      </w:r>
      <w:r w:rsidRPr="008D7663">
        <w:rPr>
          <w:rFonts w:ascii="Times New Roman" w:hAnsi="Times New Roman"/>
          <w:sz w:val="24"/>
          <w:szCs w:val="24"/>
        </w:rPr>
        <w:t>On the basis of this experiment followi</w:t>
      </w:r>
      <w:r>
        <w:rPr>
          <w:rFonts w:ascii="Times New Roman" w:hAnsi="Times New Roman"/>
          <w:sz w:val="24"/>
          <w:szCs w:val="24"/>
        </w:rPr>
        <w:t>ng recommendations are given-</w:t>
      </w:r>
    </w:p>
    <w:p w:rsidR="00F14468" w:rsidRPr="00F14468" w:rsidRDefault="00F14468" w:rsidP="00F14468">
      <w:pPr>
        <w:spacing w:after="0" w:line="360" w:lineRule="auto"/>
        <w:jc w:val="both"/>
        <w:rPr>
          <w:rFonts w:ascii="Times New Roman" w:hAnsi="Times New Roman"/>
          <w:sz w:val="24"/>
          <w:szCs w:val="18"/>
        </w:rPr>
      </w:pPr>
    </w:p>
    <w:p w:rsidR="009556D1" w:rsidRDefault="00F14468" w:rsidP="00F14468">
      <w:pPr>
        <w:pStyle w:val="ListParagraph"/>
        <w:numPr>
          <w:ilvl w:val="0"/>
          <w:numId w:val="2"/>
        </w:numPr>
        <w:spacing w:after="0" w:line="360" w:lineRule="auto"/>
        <w:jc w:val="both"/>
        <w:rPr>
          <w:rFonts w:ascii="Times New Roman" w:hAnsi="Times New Roman"/>
          <w:sz w:val="24"/>
          <w:szCs w:val="18"/>
        </w:rPr>
      </w:pPr>
      <w:r w:rsidRPr="009556D1">
        <w:rPr>
          <w:rFonts w:ascii="Times New Roman" w:hAnsi="Times New Roman"/>
          <w:sz w:val="24"/>
          <w:szCs w:val="18"/>
        </w:rPr>
        <w:t xml:space="preserve">Exact active ingredients which act as antifungal </w:t>
      </w:r>
      <w:r w:rsidR="009556D1" w:rsidRPr="009556D1">
        <w:rPr>
          <w:rFonts w:ascii="Times New Roman" w:hAnsi="Times New Roman"/>
          <w:sz w:val="24"/>
          <w:szCs w:val="18"/>
        </w:rPr>
        <w:t>is imperative to elucidate in further study.</w:t>
      </w:r>
    </w:p>
    <w:p w:rsidR="00F14468" w:rsidRPr="008D7663" w:rsidRDefault="009556D1" w:rsidP="00F14468">
      <w:pPr>
        <w:pStyle w:val="ListParagraph"/>
        <w:numPr>
          <w:ilvl w:val="0"/>
          <w:numId w:val="2"/>
        </w:numPr>
        <w:spacing w:after="0" w:line="360" w:lineRule="auto"/>
        <w:jc w:val="both"/>
        <w:rPr>
          <w:rFonts w:ascii="Times New Roman" w:hAnsi="Times New Roman"/>
          <w:sz w:val="24"/>
          <w:szCs w:val="18"/>
        </w:rPr>
      </w:pPr>
      <w:r w:rsidRPr="009556D1">
        <w:rPr>
          <w:rFonts w:ascii="Times New Roman" w:hAnsi="Times New Roman"/>
          <w:sz w:val="24"/>
          <w:szCs w:val="24"/>
        </w:rPr>
        <w:t xml:space="preserve"> </w:t>
      </w:r>
      <w:r w:rsidR="00F14468" w:rsidRPr="009556D1">
        <w:rPr>
          <w:rFonts w:ascii="Times New Roman" w:hAnsi="Times New Roman"/>
          <w:sz w:val="24"/>
          <w:szCs w:val="24"/>
        </w:rPr>
        <w:t>Toxicity studies of the effectual plants should be done to establish the safety indices of the extrac</w:t>
      </w:r>
      <w:r w:rsidR="00F14468" w:rsidRPr="009556D1">
        <w:rPr>
          <w:rFonts w:ascii="Times New Roman" w:hAnsi="Times New Roman"/>
          <w:sz w:val="24"/>
          <w:szCs w:val="18"/>
        </w:rPr>
        <w:t>t</w:t>
      </w:r>
    </w:p>
    <w:p w:rsidR="00F14468" w:rsidRPr="008B6B0C" w:rsidRDefault="00F14468" w:rsidP="00F14468">
      <w:pPr>
        <w:pStyle w:val="ListParagraph"/>
        <w:numPr>
          <w:ilvl w:val="0"/>
          <w:numId w:val="2"/>
        </w:numPr>
        <w:spacing w:after="0" w:line="360" w:lineRule="auto"/>
        <w:jc w:val="both"/>
        <w:rPr>
          <w:rFonts w:ascii="Times New Roman" w:hAnsi="Times New Roman"/>
          <w:sz w:val="24"/>
          <w:szCs w:val="18"/>
        </w:rPr>
      </w:pPr>
      <w:r w:rsidRPr="008D7663">
        <w:rPr>
          <w:rFonts w:ascii="Times New Roman" w:hAnsi="Times New Roman"/>
          <w:sz w:val="24"/>
          <w:szCs w:val="24"/>
        </w:rPr>
        <w:t>Need to find out the mechanisms of the action, compatibility with other drugs, such as Amphotericin B, Itraconazole etc side effects and other important parameters</w:t>
      </w:r>
    </w:p>
    <w:p w:rsidR="00F14468" w:rsidRDefault="00F14468" w:rsidP="00F14468">
      <w:pPr>
        <w:pStyle w:val="ListParagraph"/>
        <w:numPr>
          <w:ilvl w:val="0"/>
          <w:numId w:val="2"/>
        </w:numPr>
        <w:spacing w:after="0" w:line="360" w:lineRule="auto"/>
        <w:jc w:val="both"/>
        <w:rPr>
          <w:rFonts w:ascii="Times New Roman" w:hAnsi="Times New Roman"/>
          <w:sz w:val="24"/>
          <w:szCs w:val="18"/>
        </w:rPr>
      </w:pPr>
      <w:r w:rsidRPr="008D7663">
        <w:rPr>
          <w:rFonts w:ascii="Times New Roman" w:hAnsi="Times New Roman"/>
          <w:sz w:val="24"/>
          <w:szCs w:val="18"/>
        </w:rPr>
        <w:t xml:space="preserve">Plants should be further studied to investigate the appropriate antifungal efficacy on </w:t>
      </w:r>
      <w:r w:rsidRPr="008D7663">
        <w:rPr>
          <w:rFonts w:ascii="Times New Roman" w:hAnsi="Times New Roman"/>
          <w:i/>
          <w:iCs/>
          <w:sz w:val="24"/>
          <w:szCs w:val="18"/>
        </w:rPr>
        <w:t>Aspergillus spp.</w:t>
      </w:r>
      <w:r w:rsidRPr="008D7663">
        <w:rPr>
          <w:rFonts w:ascii="Times New Roman" w:hAnsi="Times New Roman"/>
          <w:sz w:val="24"/>
          <w:szCs w:val="18"/>
        </w:rPr>
        <w:t xml:space="preserve"> as well as diversified fungal infection and also for antibacterial or anthelmintic or anticytotoxic properties.</w:t>
      </w:r>
    </w:p>
    <w:p w:rsidR="00F14468" w:rsidRDefault="00F14468" w:rsidP="00F14468">
      <w:pPr>
        <w:spacing w:after="0" w:line="360" w:lineRule="auto"/>
        <w:jc w:val="both"/>
        <w:rPr>
          <w:rFonts w:ascii="Times New Roman" w:hAnsi="Times New Roman"/>
          <w:sz w:val="24"/>
          <w:szCs w:val="18"/>
        </w:rPr>
      </w:pPr>
    </w:p>
    <w:p w:rsidR="00F14468" w:rsidRDefault="00F14468" w:rsidP="00F14468">
      <w:pPr>
        <w:spacing w:after="0" w:line="360" w:lineRule="auto"/>
        <w:jc w:val="both"/>
        <w:rPr>
          <w:rFonts w:ascii="Times New Roman" w:hAnsi="Times New Roman"/>
          <w:sz w:val="24"/>
          <w:szCs w:val="18"/>
        </w:rPr>
      </w:pPr>
    </w:p>
    <w:p w:rsidR="00F14468" w:rsidRDefault="00F14468" w:rsidP="00F14468">
      <w:pPr>
        <w:spacing w:after="0" w:line="360" w:lineRule="auto"/>
        <w:jc w:val="both"/>
        <w:rPr>
          <w:rFonts w:ascii="Times New Roman" w:hAnsi="Times New Roman"/>
          <w:sz w:val="24"/>
          <w:szCs w:val="18"/>
        </w:rPr>
      </w:pPr>
    </w:p>
    <w:p w:rsidR="00F14468" w:rsidRDefault="00F14468" w:rsidP="00F14468">
      <w:pPr>
        <w:spacing w:after="0" w:line="360" w:lineRule="auto"/>
        <w:jc w:val="both"/>
        <w:rPr>
          <w:rFonts w:ascii="Times New Roman" w:hAnsi="Times New Roman"/>
          <w:sz w:val="24"/>
          <w:szCs w:val="18"/>
        </w:rPr>
      </w:pPr>
    </w:p>
    <w:p w:rsidR="00F14468" w:rsidRDefault="00F14468" w:rsidP="00F14468">
      <w:pPr>
        <w:spacing w:after="0" w:line="360" w:lineRule="auto"/>
        <w:jc w:val="both"/>
        <w:rPr>
          <w:rFonts w:ascii="Times New Roman" w:hAnsi="Times New Roman"/>
          <w:sz w:val="24"/>
          <w:szCs w:val="18"/>
        </w:rPr>
      </w:pPr>
    </w:p>
    <w:p w:rsidR="00F14468" w:rsidRDefault="00F14468" w:rsidP="00F14468">
      <w:pPr>
        <w:spacing w:after="0" w:line="360" w:lineRule="auto"/>
        <w:jc w:val="both"/>
        <w:rPr>
          <w:rFonts w:ascii="Times New Roman" w:hAnsi="Times New Roman"/>
          <w:sz w:val="24"/>
          <w:szCs w:val="18"/>
        </w:rPr>
      </w:pPr>
    </w:p>
    <w:p w:rsidR="00F14468" w:rsidRDefault="00F14468" w:rsidP="00F14468">
      <w:pPr>
        <w:spacing w:after="0" w:line="360" w:lineRule="auto"/>
        <w:jc w:val="both"/>
        <w:rPr>
          <w:rFonts w:ascii="Times New Roman" w:hAnsi="Times New Roman"/>
          <w:sz w:val="24"/>
          <w:szCs w:val="18"/>
        </w:rPr>
      </w:pPr>
    </w:p>
    <w:p w:rsidR="00F14468" w:rsidRDefault="00F14468" w:rsidP="00F14468">
      <w:pPr>
        <w:spacing w:after="0" w:line="360" w:lineRule="auto"/>
        <w:jc w:val="both"/>
        <w:rPr>
          <w:rFonts w:ascii="Times New Roman" w:hAnsi="Times New Roman"/>
          <w:sz w:val="24"/>
          <w:szCs w:val="18"/>
        </w:rPr>
      </w:pPr>
    </w:p>
    <w:p w:rsidR="00F14468" w:rsidRDefault="00F14468" w:rsidP="00F14468">
      <w:pPr>
        <w:spacing w:after="0" w:line="360" w:lineRule="auto"/>
        <w:jc w:val="both"/>
        <w:rPr>
          <w:rFonts w:ascii="Times New Roman" w:hAnsi="Times New Roman"/>
          <w:sz w:val="24"/>
          <w:szCs w:val="18"/>
        </w:rPr>
      </w:pPr>
    </w:p>
    <w:p w:rsidR="00F14468" w:rsidRDefault="00F14468" w:rsidP="00F14468">
      <w:pPr>
        <w:spacing w:after="0" w:line="360" w:lineRule="auto"/>
        <w:jc w:val="both"/>
        <w:rPr>
          <w:rFonts w:ascii="Times New Roman" w:hAnsi="Times New Roman"/>
          <w:sz w:val="24"/>
          <w:szCs w:val="18"/>
        </w:rPr>
      </w:pPr>
    </w:p>
    <w:p w:rsidR="00F14468" w:rsidRDefault="00F14468" w:rsidP="00F14468">
      <w:pPr>
        <w:spacing w:after="0" w:line="360" w:lineRule="auto"/>
        <w:jc w:val="both"/>
        <w:rPr>
          <w:rFonts w:ascii="Times New Roman" w:hAnsi="Times New Roman"/>
          <w:sz w:val="24"/>
          <w:szCs w:val="18"/>
        </w:rPr>
      </w:pPr>
    </w:p>
    <w:p w:rsidR="009556D1" w:rsidRDefault="009556D1" w:rsidP="00F14468">
      <w:pPr>
        <w:jc w:val="center"/>
        <w:rPr>
          <w:rFonts w:ascii="Times New Roman" w:hAnsi="Times New Roman" w:cs="Times New Roman"/>
          <w:b/>
          <w:sz w:val="28"/>
        </w:rPr>
      </w:pPr>
      <w:bookmarkStart w:id="4" w:name="_Toc413583949"/>
    </w:p>
    <w:p w:rsidR="009556D1" w:rsidRDefault="009556D1" w:rsidP="00F14468">
      <w:pPr>
        <w:jc w:val="center"/>
        <w:rPr>
          <w:rFonts w:ascii="Times New Roman" w:hAnsi="Times New Roman" w:cs="Times New Roman"/>
          <w:b/>
          <w:sz w:val="28"/>
        </w:rPr>
      </w:pPr>
    </w:p>
    <w:p w:rsidR="009556D1" w:rsidRDefault="009556D1" w:rsidP="00F14468">
      <w:pPr>
        <w:jc w:val="center"/>
        <w:rPr>
          <w:rFonts w:ascii="Times New Roman" w:hAnsi="Times New Roman" w:cs="Times New Roman"/>
          <w:b/>
          <w:sz w:val="28"/>
        </w:rPr>
      </w:pPr>
    </w:p>
    <w:p w:rsidR="00FB001B" w:rsidRDefault="00FB001B" w:rsidP="00F14468">
      <w:pPr>
        <w:jc w:val="center"/>
        <w:rPr>
          <w:rFonts w:ascii="Times New Roman" w:hAnsi="Times New Roman" w:cs="Times New Roman"/>
          <w:b/>
          <w:sz w:val="28"/>
        </w:rPr>
      </w:pPr>
    </w:p>
    <w:p w:rsidR="00FB001B" w:rsidRDefault="00FB001B" w:rsidP="00F14468">
      <w:pPr>
        <w:jc w:val="center"/>
        <w:rPr>
          <w:rFonts w:ascii="Times New Roman" w:hAnsi="Times New Roman" w:cs="Times New Roman"/>
          <w:b/>
          <w:sz w:val="28"/>
        </w:rPr>
      </w:pPr>
    </w:p>
    <w:p w:rsidR="00F14468" w:rsidRPr="00F14468" w:rsidRDefault="00F14468" w:rsidP="00F14468">
      <w:pPr>
        <w:jc w:val="center"/>
        <w:rPr>
          <w:rFonts w:ascii="Times New Roman" w:hAnsi="Times New Roman" w:cs="Times New Roman"/>
          <w:b/>
          <w:sz w:val="28"/>
        </w:rPr>
      </w:pPr>
      <w:r w:rsidRPr="00F14468">
        <w:rPr>
          <w:rFonts w:ascii="Times New Roman" w:hAnsi="Times New Roman" w:cs="Times New Roman"/>
          <w:b/>
          <w:sz w:val="28"/>
        </w:rPr>
        <w:lastRenderedPageBreak/>
        <w:t>R</w:t>
      </w:r>
      <w:bookmarkEnd w:id="4"/>
      <w:r w:rsidR="009556D1">
        <w:rPr>
          <w:rFonts w:ascii="Times New Roman" w:hAnsi="Times New Roman" w:cs="Times New Roman"/>
          <w:b/>
          <w:sz w:val="28"/>
        </w:rPr>
        <w:t>EFERENCES</w:t>
      </w:r>
    </w:p>
    <w:p w:rsidR="00F14468" w:rsidRPr="00F14468" w:rsidRDefault="00F14468" w:rsidP="00F14468">
      <w:pPr>
        <w:spacing w:after="0" w:line="360" w:lineRule="auto"/>
        <w:jc w:val="both"/>
        <w:rPr>
          <w:rFonts w:ascii="Times New Roman" w:hAnsi="Times New Roman"/>
          <w:sz w:val="24"/>
          <w:szCs w:val="18"/>
        </w:rPr>
      </w:pPr>
    </w:p>
    <w:p w:rsidR="004D6015" w:rsidRDefault="004D6015" w:rsidP="001D55C1">
      <w:pPr>
        <w:pStyle w:val="Default"/>
        <w:spacing w:line="360" w:lineRule="auto"/>
        <w:jc w:val="both"/>
        <w:rPr>
          <w:sz w:val="23"/>
          <w:szCs w:val="23"/>
        </w:rPr>
      </w:pPr>
    </w:p>
    <w:p w:rsidR="009556D1" w:rsidRDefault="004D6015" w:rsidP="009556D1">
      <w:pPr>
        <w:spacing w:line="360" w:lineRule="auto"/>
        <w:ind w:left="720" w:hanging="720"/>
        <w:jc w:val="both"/>
        <w:rPr>
          <w:rFonts w:ascii="Times New Roman" w:hAnsi="Times New Roman" w:cs="Times New Roman"/>
          <w:sz w:val="24"/>
          <w:szCs w:val="24"/>
        </w:rPr>
      </w:pPr>
      <w:r w:rsidRPr="00180308">
        <w:rPr>
          <w:rFonts w:ascii="Times New Roman" w:hAnsi="Times New Roman" w:cs="Times New Roman"/>
          <w:sz w:val="24"/>
          <w:szCs w:val="24"/>
        </w:rPr>
        <w:t>Abrams GA, Paul-Murphy J, Ramer JC, Murphy CJ. 2001. Aspergillus blepharitis and dermatitis in a peregrine falcon-gyrfalcon hybrid (</w:t>
      </w:r>
      <w:r w:rsidRPr="00180308">
        <w:rPr>
          <w:rFonts w:ascii="Times New Roman" w:hAnsi="Times New Roman" w:cs="Times New Roman"/>
          <w:i/>
          <w:iCs/>
          <w:sz w:val="24"/>
          <w:szCs w:val="24"/>
        </w:rPr>
        <w:t xml:space="preserve">Falco peregrinus </w:t>
      </w:r>
      <w:r w:rsidRPr="00180308">
        <w:rPr>
          <w:rFonts w:ascii="Times New Roman" w:hAnsi="Times New Roman" w:cs="Times New Roman"/>
          <w:sz w:val="24"/>
          <w:szCs w:val="24"/>
        </w:rPr>
        <w:t xml:space="preserve">X </w:t>
      </w:r>
      <w:r w:rsidRPr="00180308">
        <w:rPr>
          <w:rFonts w:ascii="Times New Roman" w:hAnsi="Times New Roman" w:cs="Times New Roman"/>
          <w:i/>
          <w:iCs/>
          <w:sz w:val="24"/>
          <w:szCs w:val="24"/>
        </w:rPr>
        <w:t>Falco rusticolus</w:t>
      </w:r>
      <w:r w:rsidRPr="00180308">
        <w:rPr>
          <w:rFonts w:ascii="Times New Roman" w:hAnsi="Times New Roman" w:cs="Times New Roman"/>
          <w:sz w:val="24"/>
          <w:szCs w:val="24"/>
        </w:rPr>
        <w:t>). Journal of Avian Medicine and Surgery. 15 (2): 114-120.</w:t>
      </w:r>
    </w:p>
    <w:p w:rsidR="009556D1" w:rsidRDefault="004D6015" w:rsidP="009556D1">
      <w:pPr>
        <w:spacing w:line="360" w:lineRule="auto"/>
        <w:ind w:left="720" w:hanging="720"/>
        <w:jc w:val="both"/>
        <w:rPr>
          <w:rFonts w:ascii="Times New Roman" w:hAnsi="Times New Roman" w:cs="Times New Roman"/>
          <w:sz w:val="24"/>
          <w:szCs w:val="24"/>
        </w:rPr>
      </w:pPr>
      <w:r w:rsidRPr="00390A89">
        <w:rPr>
          <w:rFonts w:ascii="Times New Roman" w:hAnsi="Times New Roman" w:cs="Times New Roman"/>
          <w:sz w:val="24"/>
          <w:szCs w:val="24"/>
        </w:rPr>
        <w:t>Akan M, Hazroˇglu R, Ilhan Z, Sareyy¨upoˇglu B, Tunca R. 2002. A case of aspergillosis in a broiler breeder flock. Avian Diseases. 46 (2): 497-501.</w:t>
      </w:r>
    </w:p>
    <w:p w:rsidR="009556D1" w:rsidRDefault="004D6015" w:rsidP="009556D1">
      <w:pPr>
        <w:spacing w:line="360" w:lineRule="auto"/>
        <w:ind w:left="720" w:hanging="720"/>
        <w:jc w:val="both"/>
        <w:rPr>
          <w:rFonts w:ascii="Times New Roman" w:hAnsi="Times New Roman" w:cs="Times New Roman"/>
          <w:sz w:val="24"/>
          <w:szCs w:val="24"/>
        </w:rPr>
      </w:pPr>
      <w:r w:rsidRPr="00180308">
        <w:rPr>
          <w:rFonts w:ascii="Times New Roman" w:hAnsi="Times New Roman" w:cs="Times New Roman"/>
          <w:sz w:val="24"/>
          <w:szCs w:val="24"/>
        </w:rPr>
        <w:t xml:space="preserve">Aladakatti RH, Ahmed RN, Ahmed M, Ghosewami MG. 2001. </w:t>
      </w:r>
      <w:r w:rsidRPr="00180308">
        <w:rPr>
          <w:rFonts w:ascii="Times New Roman" w:hAnsi="Times New Roman" w:cs="Times New Roman"/>
          <w:iCs/>
          <w:sz w:val="24"/>
          <w:szCs w:val="24"/>
        </w:rPr>
        <w:t>Journal of</w:t>
      </w:r>
      <w:r w:rsidRPr="00180308">
        <w:rPr>
          <w:rFonts w:ascii="Times New Roman" w:hAnsi="Times New Roman" w:cs="Times New Roman"/>
          <w:sz w:val="24"/>
          <w:szCs w:val="24"/>
        </w:rPr>
        <w:t xml:space="preserve"> </w:t>
      </w:r>
      <w:r w:rsidRPr="00180308">
        <w:rPr>
          <w:rFonts w:ascii="Times New Roman" w:hAnsi="Times New Roman" w:cs="Times New Roman"/>
          <w:iCs/>
          <w:sz w:val="24"/>
          <w:szCs w:val="24"/>
        </w:rPr>
        <w:t>Basic Clinical</w:t>
      </w:r>
      <w:r w:rsidRPr="00180308">
        <w:rPr>
          <w:rFonts w:ascii="Times New Roman" w:hAnsi="Times New Roman" w:cs="Times New Roman"/>
          <w:sz w:val="24"/>
          <w:szCs w:val="24"/>
        </w:rPr>
        <w:t xml:space="preserve">. </w:t>
      </w:r>
      <w:r w:rsidRPr="00180308">
        <w:rPr>
          <w:rFonts w:ascii="Times New Roman" w:hAnsi="Times New Roman" w:cs="Times New Roman"/>
          <w:iCs/>
          <w:sz w:val="24"/>
          <w:szCs w:val="24"/>
        </w:rPr>
        <w:t>Physiology</w:t>
      </w:r>
      <w:r w:rsidRPr="00180308">
        <w:rPr>
          <w:rFonts w:ascii="Times New Roman" w:hAnsi="Times New Roman" w:cs="Times New Roman"/>
          <w:sz w:val="24"/>
          <w:szCs w:val="24"/>
        </w:rPr>
        <w:t xml:space="preserve"> and </w:t>
      </w:r>
      <w:r w:rsidRPr="00180308">
        <w:rPr>
          <w:rFonts w:ascii="Times New Roman" w:hAnsi="Times New Roman" w:cs="Times New Roman"/>
          <w:iCs/>
          <w:sz w:val="24"/>
          <w:szCs w:val="24"/>
        </w:rPr>
        <w:t>Pharmacology</w:t>
      </w:r>
      <w:r w:rsidRPr="00180308">
        <w:rPr>
          <w:rFonts w:ascii="Times New Roman" w:hAnsi="Times New Roman" w:cs="Times New Roman"/>
          <w:sz w:val="24"/>
          <w:szCs w:val="24"/>
        </w:rPr>
        <w:t xml:space="preserve">. </w:t>
      </w:r>
      <w:r w:rsidRPr="00180308">
        <w:rPr>
          <w:rFonts w:ascii="Times New Roman" w:hAnsi="Times New Roman" w:cs="Times New Roman"/>
          <w:bCs/>
          <w:sz w:val="24"/>
          <w:szCs w:val="24"/>
        </w:rPr>
        <w:t>12</w:t>
      </w:r>
      <w:r w:rsidRPr="00180308">
        <w:rPr>
          <w:rFonts w:ascii="Times New Roman" w:hAnsi="Times New Roman" w:cs="Times New Roman"/>
          <w:sz w:val="24"/>
          <w:szCs w:val="24"/>
        </w:rPr>
        <w:t>: 69–76.</w:t>
      </w:r>
    </w:p>
    <w:p w:rsidR="009556D1" w:rsidRDefault="004D6015" w:rsidP="009556D1">
      <w:pPr>
        <w:spacing w:line="360" w:lineRule="auto"/>
        <w:ind w:left="720" w:hanging="720"/>
        <w:jc w:val="both"/>
        <w:rPr>
          <w:rFonts w:ascii="Times New Roman" w:hAnsi="Times New Roman" w:cs="Times New Roman"/>
          <w:sz w:val="24"/>
          <w:szCs w:val="24"/>
        </w:rPr>
      </w:pPr>
      <w:r w:rsidRPr="00180308">
        <w:rPr>
          <w:rFonts w:ascii="Times New Roman" w:hAnsi="Times New Roman" w:cs="Times New Roman"/>
          <w:sz w:val="24"/>
          <w:szCs w:val="24"/>
        </w:rPr>
        <w:t>Amin MR, Mostofa M, Awal MA, Hossain A. 2008. Effects of neem (</w:t>
      </w:r>
      <w:r w:rsidRPr="00180308">
        <w:rPr>
          <w:rFonts w:ascii="Times New Roman" w:hAnsi="Times New Roman" w:cs="Times New Roman"/>
          <w:i/>
          <w:iCs/>
          <w:sz w:val="24"/>
          <w:szCs w:val="24"/>
        </w:rPr>
        <w:t>Azadirachta indica</w:t>
      </w:r>
      <w:r w:rsidRPr="00180308">
        <w:rPr>
          <w:rFonts w:ascii="Times New Roman" w:hAnsi="Times New Roman" w:cs="Times New Roman"/>
          <w:sz w:val="24"/>
          <w:szCs w:val="24"/>
        </w:rPr>
        <w:t>) leaves against gastrointestinal nematodes in cattle. Journal of Bangladesh Agricultural University. 6 (1): 87-99.</w:t>
      </w:r>
    </w:p>
    <w:p w:rsidR="009556D1" w:rsidRDefault="004D6015" w:rsidP="009556D1">
      <w:pPr>
        <w:spacing w:line="360" w:lineRule="auto"/>
        <w:ind w:left="720" w:hanging="720"/>
        <w:jc w:val="both"/>
        <w:rPr>
          <w:rFonts w:ascii="Times New Roman" w:hAnsi="Times New Roman" w:cs="Times New Roman"/>
          <w:sz w:val="24"/>
        </w:rPr>
      </w:pPr>
      <w:r w:rsidRPr="009556D1">
        <w:rPr>
          <w:rFonts w:ascii="Times New Roman" w:hAnsi="Times New Roman" w:cs="Times New Roman"/>
          <w:sz w:val="24"/>
        </w:rPr>
        <w:t>Ansari JZ, Haq A, Yousaf M, Ahmad T, Khan S. 2008. Evaluation of different medicinal plants as growth promoters for broiler chicks. Sarhad Journal of Agriculture. 24 (2): 323-330.</w:t>
      </w:r>
    </w:p>
    <w:p w:rsidR="00FD2B9B" w:rsidRPr="00FD2B9B" w:rsidRDefault="00FD2B9B" w:rsidP="009556D1">
      <w:pPr>
        <w:spacing w:line="360" w:lineRule="auto"/>
        <w:ind w:left="720" w:hanging="720"/>
        <w:jc w:val="both"/>
        <w:rPr>
          <w:rFonts w:ascii="Times New Roman" w:hAnsi="Times New Roman" w:cs="Times New Roman"/>
          <w:sz w:val="36"/>
        </w:rPr>
      </w:pPr>
      <w:r w:rsidRPr="00FD2B9B">
        <w:rPr>
          <w:rFonts w:ascii="Times New Roman" w:hAnsi="Times New Roman" w:cs="Times New Roman"/>
          <w:bCs/>
          <w:sz w:val="24"/>
          <w:szCs w:val="18"/>
        </w:rPr>
        <w:t xml:space="preserve">Aarati N, Ranganath NN, Soumya GB, Kishore B, Mithun K. </w:t>
      </w:r>
      <w:r w:rsidRPr="00FD2B9B">
        <w:rPr>
          <w:rFonts w:ascii="Times New Roman" w:hAnsi="Times New Roman" w:cs="Times New Roman"/>
          <w:sz w:val="24"/>
          <w:szCs w:val="18"/>
        </w:rPr>
        <w:t>2011. Evaluation of Antibacterial and Anticandidal efficacy of aqueous and alcoholic extract of Neem (</w:t>
      </w:r>
      <w:r w:rsidRPr="00FD2B9B">
        <w:rPr>
          <w:rFonts w:ascii="Times New Roman" w:hAnsi="Times New Roman" w:cs="Times New Roman"/>
          <w:i/>
          <w:iCs/>
          <w:sz w:val="24"/>
          <w:szCs w:val="18"/>
        </w:rPr>
        <w:t xml:space="preserve">Azadirachta Indica) </w:t>
      </w:r>
      <w:r w:rsidRPr="00FD2B9B">
        <w:rPr>
          <w:rFonts w:ascii="Times New Roman" w:hAnsi="Times New Roman" w:cs="Times New Roman"/>
          <w:sz w:val="24"/>
          <w:szCs w:val="18"/>
        </w:rPr>
        <w:t xml:space="preserve">an in vitro study. International Journal of Research in Ayurveda &amp; Pharmacy </w:t>
      </w:r>
      <w:r>
        <w:rPr>
          <w:rFonts w:ascii="Times New Roman" w:hAnsi="Times New Roman" w:cs="Times New Roman"/>
          <w:bCs/>
          <w:sz w:val="24"/>
          <w:szCs w:val="18"/>
        </w:rPr>
        <w:t xml:space="preserve">2(1): </w:t>
      </w:r>
      <w:r w:rsidRPr="00FD2B9B">
        <w:rPr>
          <w:rFonts w:ascii="Times New Roman" w:hAnsi="Times New Roman" w:cs="Times New Roman"/>
          <w:sz w:val="24"/>
          <w:szCs w:val="18"/>
        </w:rPr>
        <w:t>230-235.</w:t>
      </w:r>
    </w:p>
    <w:p w:rsidR="009556D1" w:rsidRDefault="004D6015" w:rsidP="009556D1">
      <w:pPr>
        <w:spacing w:line="360" w:lineRule="auto"/>
        <w:ind w:left="720" w:hanging="720"/>
        <w:jc w:val="both"/>
        <w:rPr>
          <w:rFonts w:ascii="Times New Roman" w:hAnsi="Times New Roman" w:cs="Times New Roman"/>
          <w:sz w:val="24"/>
          <w:szCs w:val="24"/>
        </w:rPr>
      </w:pPr>
      <w:r w:rsidRPr="009556D1">
        <w:rPr>
          <w:rFonts w:ascii="Times New Roman" w:hAnsi="Times New Roman" w:cs="Times New Roman"/>
          <w:sz w:val="24"/>
          <w:szCs w:val="24"/>
        </w:rPr>
        <w:t xml:space="preserve">Arne P, Thierry S, Wang D, Deville M, Le Loch G, Desoutter A, Femenia F, Nieguitsila A, Huang W, Chermette R, Guillot J. 2011. </w:t>
      </w:r>
      <w:r w:rsidRPr="009556D1">
        <w:rPr>
          <w:rFonts w:ascii="Times New Roman" w:hAnsi="Times New Roman" w:cs="Times New Roman"/>
          <w:i/>
          <w:iCs/>
          <w:sz w:val="24"/>
          <w:szCs w:val="24"/>
        </w:rPr>
        <w:t xml:space="preserve">Aspergillus fumigatus </w:t>
      </w:r>
      <w:r w:rsidRPr="009556D1">
        <w:rPr>
          <w:rFonts w:ascii="Times New Roman" w:hAnsi="Times New Roman" w:cs="Times New Roman"/>
          <w:sz w:val="24"/>
          <w:szCs w:val="24"/>
        </w:rPr>
        <w:t xml:space="preserve">in poultry. International Journal of Microbiology. 2011: Article ID 746356, 14 pages. Available from: </w:t>
      </w:r>
      <w:hyperlink r:id="rId26" w:history="1">
        <w:r w:rsidRPr="009556D1">
          <w:rPr>
            <w:rStyle w:val="Hyperlink"/>
            <w:rFonts w:ascii="Times New Roman" w:hAnsi="Times New Roman" w:cs="Times New Roman"/>
            <w:color w:val="auto"/>
            <w:sz w:val="24"/>
            <w:szCs w:val="24"/>
          </w:rPr>
          <w:t>http://dx.doi.org/10.1155/2011/746356</w:t>
        </w:r>
      </w:hyperlink>
    </w:p>
    <w:p w:rsidR="009556D1" w:rsidRDefault="004D6015" w:rsidP="009556D1">
      <w:pPr>
        <w:spacing w:line="360" w:lineRule="auto"/>
        <w:ind w:left="720" w:hanging="720"/>
        <w:jc w:val="both"/>
        <w:rPr>
          <w:rFonts w:ascii="Times New Roman" w:hAnsi="Times New Roman" w:cs="Times New Roman"/>
          <w:sz w:val="24"/>
          <w:szCs w:val="24"/>
        </w:rPr>
      </w:pPr>
      <w:r w:rsidRPr="00180308">
        <w:rPr>
          <w:rFonts w:ascii="Times New Roman" w:hAnsi="Times New Roman" w:cs="Times New Roman"/>
          <w:sz w:val="24"/>
          <w:szCs w:val="24"/>
        </w:rPr>
        <w:t>Aruwayo A, Maigandi SA, Malami BS, Daneji AI. 2011. Haematological and Biochemical Parameters of Uda Lambs Fed Graded Levels of Alkali-Treated Neem Kernel Cake. Nigerian Journal of Basic and Applied Science. 19 (2): 277-284.</w:t>
      </w:r>
    </w:p>
    <w:p w:rsidR="009556D1" w:rsidRDefault="004D6015" w:rsidP="009556D1">
      <w:pPr>
        <w:spacing w:line="360" w:lineRule="auto"/>
        <w:ind w:left="720" w:hanging="720"/>
        <w:jc w:val="both"/>
        <w:rPr>
          <w:rFonts w:ascii="Times New Roman" w:hAnsi="Times New Roman" w:cs="Times New Roman"/>
          <w:sz w:val="24"/>
          <w:szCs w:val="24"/>
        </w:rPr>
      </w:pPr>
      <w:r w:rsidRPr="00390A89">
        <w:rPr>
          <w:rFonts w:ascii="Times New Roman" w:hAnsi="Times New Roman" w:cs="Times New Roman"/>
          <w:sz w:val="24"/>
          <w:szCs w:val="24"/>
        </w:rPr>
        <w:lastRenderedPageBreak/>
        <w:t>Atasever A, Gumussoy KS. 2004. Pathological, clinical and mycological findings in experimental aspergillosis infections of starlings. Journal of Veterinary Medicine. 51 (1): 19-22.</w:t>
      </w:r>
    </w:p>
    <w:p w:rsidR="009556D1" w:rsidRDefault="004D6015" w:rsidP="009556D1">
      <w:pPr>
        <w:spacing w:line="360" w:lineRule="auto"/>
        <w:ind w:left="720" w:hanging="720"/>
        <w:jc w:val="both"/>
        <w:rPr>
          <w:rFonts w:ascii="Times New Roman" w:hAnsi="Times New Roman" w:cs="Times New Roman"/>
          <w:sz w:val="24"/>
          <w:szCs w:val="24"/>
        </w:rPr>
      </w:pPr>
      <w:r w:rsidRPr="00535D86">
        <w:rPr>
          <w:rFonts w:ascii="Times New Roman" w:hAnsi="Times New Roman" w:cs="Times New Roman"/>
          <w:sz w:val="24"/>
          <w:szCs w:val="24"/>
        </w:rPr>
        <w:t xml:space="preserve">Badhy SC, Amin KMR, Kabir SML, Paul BK, Das SK. 2003. Brooders pneumonia: histopathological changes in the lungs of broiler chickens. </w:t>
      </w:r>
      <w:r w:rsidRPr="00535D86">
        <w:rPr>
          <w:rFonts w:ascii="Times New Roman" w:hAnsi="Times New Roman" w:cs="Times New Roman"/>
          <w:iCs/>
          <w:sz w:val="24"/>
          <w:szCs w:val="24"/>
        </w:rPr>
        <w:t>International Journal of BioResearch</w:t>
      </w:r>
      <w:r w:rsidRPr="00535D86">
        <w:rPr>
          <w:rFonts w:ascii="Times New Roman" w:hAnsi="Times New Roman" w:cs="Times New Roman"/>
          <w:sz w:val="24"/>
          <w:szCs w:val="24"/>
        </w:rPr>
        <w:t>. 1(1): 55-58.</w:t>
      </w:r>
    </w:p>
    <w:p w:rsidR="009556D1" w:rsidRDefault="004D6015" w:rsidP="009556D1">
      <w:pPr>
        <w:spacing w:line="360" w:lineRule="auto"/>
        <w:ind w:left="720" w:hanging="720"/>
        <w:jc w:val="both"/>
        <w:rPr>
          <w:rFonts w:ascii="Times New Roman" w:hAnsi="Times New Roman" w:cs="Times New Roman"/>
          <w:sz w:val="24"/>
          <w:szCs w:val="24"/>
        </w:rPr>
      </w:pPr>
      <w:r w:rsidRPr="00180308">
        <w:rPr>
          <w:rFonts w:ascii="Times New Roman" w:hAnsi="Times New Roman" w:cs="Times New Roman"/>
          <w:sz w:val="24"/>
          <w:szCs w:val="24"/>
        </w:rPr>
        <w:t xml:space="preserve">Bansod S, Rai M. 2008. Antifungal activity of essential oils from Indian medicinal plants against human pathogenic </w:t>
      </w:r>
      <w:r w:rsidRPr="00180308">
        <w:rPr>
          <w:rFonts w:ascii="Times New Roman" w:hAnsi="Times New Roman" w:cs="Times New Roman"/>
          <w:i/>
          <w:iCs/>
          <w:sz w:val="24"/>
          <w:szCs w:val="24"/>
        </w:rPr>
        <w:t xml:space="preserve">Aspergillus fumigatus </w:t>
      </w:r>
      <w:r w:rsidRPr="00180308">
        <w:rPr>
          <w:rFonts w:ascii="Times New Roman" w:hAnsi="Times New Roman" w:cs="Times New Roman"/>
          <w:sz w:val="24"/>
          <w:szCs w:val="24"/>
        </w:rPr>
        <w:t xml:space="preserve">and </w:t>
      </w:r>
      <w:r w:rsidRPr="00180308">
        <w:rPr>
          <w:rFonts w:ascii="Times New Roman" w:hAnsi="Times New Roman" w:cs="Times New Roman"/>
          <w:i/>
          <w:iCs/>
          <w:sz w:val="24"/>
          <w:szCs w:val="24"/>
        </w:rPr>
        <w:t>A. niger</w:t>
      </w:r>
      <w:r w:rsidRPr="00180308">
        <w:rPr>
          <w:rFonts w:ascii="Times New Roman" w:hAnsi="Times New Roman" w:cs="Times New Roman"/>
          <w:sz w:val="24"/>
          <w:szCs w:val="24"/>
        </w:rPr>
        <w:t>. World Journal of Medical Sciences. 3 (2): 81-88.</w:t>
      </w:r>
    </w:p>
    <w:p w:rsidR="009556D1" w:rsidRDefault="004D6015" w:rsidP="009556D1">
      <w:pPr>
        <w:spacing w:line="360" w:lineRule="auto"/>
        <w:ind w:left="720" w:hanging="720"/>
        <w:jc w:val="both"/>
        <w:rPr>
          <w:rFonts w:ascii="Times New Roman" w:hAnsi="Times New Roman" w:cs="Times New Roman"/>
          <w:sz w:val="28"/>
          <w:szCs w:val="24"/>
        </w:rPr>
      </w:pPr>
      <w:r w:rsidRPr="009556D1">
        <w:rPr>
          <w:rFonts w:ascii="Times New Roman" w:hAnsi="Times New Roman" w:cs="Times New Roman"/>
          <w:sz w:val="24"/>
        </w:rPr>
        <w:t>Barham D, Trinder P. 1972. An improved color reagent for the determination of blood glucose by the oxidase system. Analyst-Royal Society of Chemistry. 97 (1151): 142-145.</w:t>
      </w:r>
    </w:p>
    <w:p w:rsidR="009556D1" w:rsidRDefault="004D6015" w:rsidP="009556D1">
      <w:pPr>
        <w:spacing w:line="360" w:lineRule="auto"/>
        <w:ind w:left="720" w:hanging="720"/>
        <w:jc w:val="both"/>
        <w:rPr>
          <w:rFonts w:ascii="Times New Roman" w:hAnsi="Times New Roman" w:cs="Times New Roman"/>
          <w:sz w:val="28"/>
          <w:szCs w:val="24"/>
        </w:rPr>
      </w:pPr>
      <w:r w:rsidRPr="00180308">
        <w:rPr>
          <w:rFonts w:ascii="Times New Roman" w:hAnsi="Times New Roman" w:cs="Times New Roman"/>
          <w:sz w:val="24"/>
          <w:szCs w:val="24"/>
        </w:rPr>
        <w:t xml:space="preserve">Barnes AJ, Denning DW.1993. Aspergilli-Significance as pathogens. </w:t>
      </w:r>
      <w:r w:rsidRPr="00180308">
        <w:rPr>
          <w:rFonts w:ascii="Times New Roman" w:hAnsi="Times New Roman" w:cs="Times New Roman"/>
          <w:iCs/>
          <w:sz w:val="24"/>
          <w:szCs w:val="24"/>
        </w:rPr>
        <w:t xml:space="preserve">Review of Medical Microbioogy. </w:t>
      </w:r>
      <w:r w:rsidRPr="00180308">
        <w:rPr>
          <w:rFonts w:ascii="Times New Roman" w:hAnsi="Times New Roman" w:cs="Times New Roman"/>
          <w:sz w:val="24"/>
          <w:szCs w:val="24"/>
        </w:rPr>
        <w:t>4:176-180.</w:t>
      </w:r>
    </w:p>
    <w:p w:rsidR="009556D1" w:rsidRDefault="004D6015" w:rsidP="009556D1">
      <w:pPr>
        <w:spacing w:line="360" w:lineRule="auto"/>
        <w:ind w:left="720" w:hanging="720"/>
        <w:jc w:val="both"/>
        <w:rPr>
          <w:rFonts w:ascii="Times New Roman" w:hAnsi="Times New Roman" w:cs="Times New Roman"/>
          <w:sz w:val="28"/>
          <w:szCs w:val="24"/>
        </w:rPr>
      </w:pPr>
      <w:r w:rsidRPr="00180308">
        <w:rPr>
          <w:rFonts w:ascii="Times New Roman" w:hAnsi="Times New Roman" w:cs="Times New Roman"/>
          <w:sz w:val="24"/>
          <w:szCs w:val="24"/>
        </w:rPr>
        <w:t>Bauck L, Hillyer A, Hoefer H. 1992. Rhinitis: case reports. Proceedings of the Annual Conference of the Association of Avian Veterinarians New Orleans LA, USA 134.</w:t>
      </w:r>
    </w:p>
    <w:p w:rsidR="009556D1" w:rsidRDefault="004D6015" w:rsidP="009556D1">
      <w:pPr>
        <w:spacing w:line="360" w:lineRule="auto"/>
        <w:ind w:left="720" w:hanging="720"/>
        <w:jc w:val="both"/>
        <w:rPr>
          <w:rFonts w:ascii="Times New Roman" w:hAnsi="Times New Roman" w:cs="Times New Roman"/>
          <w:sz w:val="28"/>
          <w:szCs w:val="24"/>
        </w:rPr>
      </w:pPr>
      <w:r w:rsidRPr="00535D86">
        <w:rPr>
          <w:rFonts w:ascii="Times New Roman" w:hAnsi="Times New Roman" w:cs="Times New Roman"/>
          <w:sz w:val="24"/>
          <w:szCs w:val="24"/>
        </w:rPr>
        <w:t xml:space="preserve">Beernaert LA, Baert K, Marin P, Chiers K, De Backer P, Pasmans F, Martel A. 2009a. Designing voriconazole treatment for racing pigeons: balancing between hepatic enzyme auto induction and toxicity. Medical Mycology. 47 (3): 276-285. </w:t>
      </w:r>
    </w:p>
    <w:p w:rsidR="009556D1" w:rsidRDefault="004D6015" w:rsidP="009556D1">
      <w:pPr>
        <w:spacing w:line="360" w:lineRule="auto"/>
        <w:ind w:left="720" w:hanging="720"/>
        <w:jc w:val="both"/>
        <w:rPr>
          <w:rFonts w:ascii="Times New Roman" w:hAnsi="Times New Roman" w:cs="Times New Roman"/>
          <w:sz w:val="24"/>
          <w:szCs w:val="24"/>
        </w:rPr>
      </w:pPr>
      <w:r w:rsidRPr="00535D86">
        <w:rPr>
          <w:rFonts w:ascii="Times New Roman" w:hAnsi="Times New Roman" w:cs="Times New Roman"/>
          <w:sz w:val="24"/>
          <w:szCs w:val="24"/>
        </w:rPr>
        <w:t xml:space="preserve">Beernaert LA, Pasmans F, Baert K, Van Waeyenberghe L, Chiers K, Haesebrouck F, Martel A. 2009b. Designing a treatment protocol with voriconazole to eliminate </w:t>
      </w:r>
      <w:r w:rsidRPr="00535D86">
        <w:rPr>
          <w:rFonts w:ascii="Times New Roman" w:hAnsi="Times New Roman" w:cs="Times New Roman"/>
          <w:i/>
          <w:iCs/>
          <w:sz w:val="24"/>
          <w:szCs w:val="24"/>
        </w:rPr>
        <w:t xml:space="preserve">Aspergillus fumigatus </w:t>
      </w:r>
      <w:r w:rsidRPr="00535D86">
        <w:rPr>
          <w:rFonts w:ascii="Times New Roman" w:hAnsi="Times New Roman" w:cs="Times New Roman"/>
          <w:sz w:val="24"/>
          <w:szCs w:val="24"/>
        </w:rPr>
        <w:t>from experimentally inoculated pigeons. Veterinary Microbiology. 139 (3): 393–397.</w:t>
      </w:r>
    </w:p>
    <w:p w:rsidR="009556D1" w:rsidRDefault="004D6015" w:rsidP="009556D1">
      <w:pPr>
        <w:spacing w:line="360" w:lineRule="auto"/>
        <w:ind w:left="720" w:hanging="720"/>
        <w:jc w:val="both"/>
        <w:rPr>
          <w:rFonts w:ascii="Times New Roman" w:hAnsi="Times New Roman" w:cs="Times New Roman"/>
          <w:sz w:val="32"/>
          <w:szCs w:val="24"/>
        </w:rPr>
      </w:pPr>
      <w:r w:rsidRPr="009556D1">
        <w:rPr>
          <w:rFonts w:ascii="Times New Roman" w:hAnsi="Times New Roman" w:cs="Times New Roman"/>
          <w:sz w:val="24"/>
        </w:rPr>
        <w:t>Beernaert LA, Pasmans F, van Waeyenberghe L, Haesebrouck F, Martel A. 2010. Aspergillosis infection in birds: A review: Avian Patholology. 39 (5): 325-331.</w:t>
      </w:r>
    </w:p>
    <w:p w:rsidR="009556D1" w:rsidRDefault="004D6015" w:rsidP="009556D1">
      <w:pPr>
        <w:spacing w:line="360" w:lineRule="auto"/>
        <w:ind w:left="720" w:hanging="720"/>
        <w:jc w:val="both"/>
        <w:rPr>
          <w:rFonts w:ascii="Times New Roman" w:hAnsi="Times New Roman" w:cs="Times New Roman"/>
          <w:sz w:val="32"/>
          <w:szCs w:val="24"/>
        </w:rPr>
      </w:pPr>
      <w:r w:rsidRPr="00180308">
        <w:rPr>
          <w:rFonts w:ascii="Times New Roman" w:hAnsi="Times New Roman" w:cs="Times New Roman"/>
          <w:bCs/>
          <w:sz w:val="24"/>
          <w:szCs w:val="24"/>
        </w:rPr>
        <w:t xml:space="preserve">Bempah KC, Buah-Kwofie A, Asomaning J. </w:t>
      </w:r>
      <w:r w:rsidRPr="00180308">
        <w:rPr>
          <w:rFonts w:ascii="Times New Roman" w:hAnsi="Times New Roman" w:cs="Times New Roman"/>
          <w:sz w:val="24"/>
          <w:szCs w:val="24"/>
        </w:rPr>
        <w:t xml:space="preserve">2011. Morphological studies of Neem </w:t>
      </w:r>
      <w:r w:rsidRPr="00180308">
        <w:rPr>
          <w:rFonts w:ascii="Times New Roman" w:hAnsi="Times New Roman" w:cs="Times New Roman"/>
          <w:i/>
          <w:iCs/>
          <w:sz w:val="24"/>
          <w:szCs w:val="24"/>
        </w:rPr>
        <w:t xml:space="preserve">(Azadirachta indica </w:t>
      </w:r>
      <w:r w:rsidRPr="00180308">
        <w:rPr>
          <w:rFonts w:ascii="Times New Roman" w:hAnsi="Times New Roman" w:cs="Times New Roman"/>
          <w:sz w:val="24"/>
          <w:szCs w:val="24"/>
        </w:rPr>
        <w:t xml:space="preserve">A. Juss.) seed and physicochemical properties of its oil </w:t>
      </w:r>
      <w:r w:rsidRPr="00180308">
        <w:rPr>
          <w:rFonts w:ascii="Times New Roman" w:hAnsi="Times New Roman" w:cs="Times New Roman"/>
          <w:sz w:val="24"/>
          <w:szCs w:val="24"/>
        </w:rPr>
        <w:lastRenderedPageBreak/>
        <w:t xml:space="preserve">extracts collected in Accra metropolis of Ghana. Elixir Applied Botany. </w:t>
      </w:r>
      <w:r w:rsidRPr="00180308">
        <w:rPr>
          <w:rFonts w:ascii="Times New Roman" w:hAnsi="Times New Roman" w:cs="Times New Roman"/>
          <w:bCs/>
          <w:sz w:val="24"/>
          <w:szCs w:val="24"/>
        </w:rPr>
        <w:t xml:space="preserve">39: </w:t>
      </w:r>
      <w:r w:rsidRPr="00180308">
        <w:rPr>
          <w:rFonts w:ascii="Times New Roman" w:hAnsi="Times New Roman" w:cs="Times New Roman"/>
          <w:sz w:val="24"/>
          <w:szCs w:val="24"/>
        </w:rPr>
        <w:t>4951-4953.</w:t>
      </w:r>
    </w:p>
    <w:p w:rsidR="009556D1" w:rsidRDefault="004D6015" w:rsidP="009556D1">
      <w:pPr>
        <w:spacing w:line="360" w:lineRule="auto"/>
        <w:ind w:left="720" w:hanging="720"/>
        <w:jc w:val="both"/>
        <w:rPr>
          <w:rFonts w:ascii="Times New Roman" w:hAnsi="Times New Roman" w:cs="Times New Roman"/>
          <w:sz w:val="32"/>
          <w:szCs w:val="24"/>
        </w:rPr>
      </w:pPr>
      <w:r w:rsidRPr="00180308">
        <w:rPr>
          <w:rFonts w:ascii="Times New Roman" w:hAnsi="Times New Roman" w:cs="Times New Roman"/>
          <w:sz w:val="24"/>
          <w:szCs w:val="24"/>
        </w:rPr>
        <w:t>Beytut E, Ozcan K, Erginsoy S. 2004. Immunohistochemical detection of fungal elements in the tissues of goslings with pulmonary and systemic aspergillosis. Acta Veterinaria Hungarica. 52 (1): 71-84.</w:t>
      </w:r>
    </w:p>
    <w:p w:rsidR="009556D1" w:rsidRDefault="004D6015" w:rsidP="009556D1">
      <w:pPr>
        <w:spacing w:line="360" w:lineRule="auto"/>
        <w:ind w:left="720" w:hanging="720"/>
        <w:jc w:val="both"/>
        <w:rPr>
          <w:rFonts w:ascii="Times New Roman" w:hAnsi="Times New Roman" w:cs="Times New Roman"/>
          <w:sz w:val="32"/>
          <w:szCs w:val="24"/>
        </w:rPr>
      </w:pPr>
      <w:r w:rsidRPr="005A6D2C">
        <w:rPr>
          <w:rFonts w:ascii="Times New Roman" w:hAnsi="Times New Roman" w:cs="Times New Roman"/>
          <w:sz w:val="24"/>
          <w:szCs w:val="24"/>
        </w:rPr>
        <w:t>Bhatnagar D. 1988. The inhibitory effect of neem (</w:t>
      </w:r>
      <w:r w:rsidRPr="005A6D2C">
        <w:rPr>
          <w:rFonts w:ascii="Times New Roman" w:hAnsi="Times New Roman" w:cs="Times New Roman"/>
          <w:i/>
          <w:iCs/>
          <w:sz w:val="24"/>
          <w:szCs w:val="24"/>
        </w:rPr>
        <w:t>Azadirachta indica</w:t>
      </w:r>
      <w:r w:rsidRPr="005A6D2C">
        <w:rPr>
          <w:rFonts w:ascii="Times New Roman" w:hAnsi="Times New Roman" w:cs="Times New Roman"/>
          <w:sz w:val="24"/>
          <w:szCs w:val="24"/>
        </w:rPr>
        <w:t xml:space="preserve">) leaf extracts on aflatoxin synthesis in </w:t>
      </w:r>
      <w:r w:rsidRPr="005A6D2C">
        <w:rPr>
          <w:rFonts w:ascii="Times New Roman" w:hAnsi="Times New Roman" w:cs="Times New Roman"/>
          <w:i/>
          <w:iCs/>
          <w:sz w:val="24"/>
          <w:szCs w:val="24"/>
        </w:rPr>
        <w:t xml:space="preserve">Aspergillus parasiticus. </w:t>
      </w:r>
      <w:r w:rsidRPr="005A6D2C">
        <w:rPr>
          <w:rFonts w:ascii="Times New Roman" w:hAnsi="Times New Roman" w:cs="Times New Roman"/>
          <w:sz w:val="24"/>
          <w:szCs w:val="24"/>
        </w:rPr>
        <w:t>Journ</w:t>
      </w:r>
      <w:r w:rsidR="00D8159C">
        <w:rPr>
          <w:rFonts w:ascii="Times New Roman" w:hAnsi="Times New Roman" w:cs="Times New Roman"/>
          <w:sz w:val="24"/>
          <w:szCs w:val="24"/>
        </w:rPr>
        <w:t>al of the American Oil Chemists’</w:t>
      </w:r>
      <w:r w:rsidRPr="005A6D2C">
        <w:rPr>
          <w:rFonts w:ascii="Times New Roman" w:hAnsi="Times New Roman" w:cs="Times New Roman"/>
          <w:sz w:val="24"/>
          <w:szCs w:val="24"/>
        </w:rPr>
        <w:t xml:space="preserve"> Society. 65 (7): 1166-1168.</w:t>
      </w:r>
    </w:p>
    <w:p w:rsidR="009556D1" w:rsidRDefault="004D6015" w:rsidP="009556D1">
      <w:pPr>
        <w:spacing w:line="360" w:lineRule="auto"/>
        <w:ind w:left="720" w:hanging="720"/>
        <w:jc w:val="both"/>
        <w:rPr>
          <w:rFonts w:ascii="Times New Roman" w:hAnsi="Times New Roman" w:cs="Times New Roman"/>
          <w:sz w:val="32"/>
          <w:szCs w:val="24"/>
        </w:rPr>
      </w:pPr>
      <w:r w:rsidRPr="00180308">
        <w:rPr>
          <w:rFonts w:ascii="Times New Roman" w:hAnsi="Times New Roman" w:cs="Times New Roman"/>
          <w:bCs/>
          <w:sz w:val="24"/>
          <w:szCs w:val="24"/>
        </w:rPr>
        <w:t xml:space="preserve">Biswas K, Chattopadhyay I, Banerjee RK, Bandyopadhyay U. </w:t>
      </w:r>
      <w:r w:rsidRPr="00180308">
        <w:rPr>
          <w:rFonts w:ascii="Times New Roman" w:hAnsi="Times New Roman" w:cs="Times New Roman"/>
          <w:sz w:val="24"/>
          <w:szCs w:val="24"/>
        </w:rPr>
        <w:t>2002. Biological activities and medicinal properties of Neem (</w:t>
      </w:r>
      <w:r w:rsidRPr="00180308">
        <w:rPr>
          <w:rFonts w:ascii="Times New Roman" w:hAnsi="Times New Roman" w:cs="Times New Roman"/>
          <w:i/>
          <w:iCs/>
          <w:sz w:val="24"/>
          <w:szCs w:val="24"/>
        </w:rPr>
        <w:t>Azadirachta indica</w:t>
      </w:r>
      <w:r w:rsidRPr="00180308">
        <w:rPr>
          <w:rFonts w:ascii="Times New Roman" w:hAnsi="Times New Roman" w:cs="Times New Roman"/>
          <w:sz w:val="24"/>
          <w:szCs w:val="24"/>
        </w:rPr>
        <w:t xml:space="preserve">). Current Science </w:t>
      </w:r>
      <w:r w:rsidRPr="00180308">
        <w:rPr>
          <w:rFonts w:ascii="Times New Roman" w:hAnsi="Times New Roman" w:cs="Times New Roman"/>
          <w:bCs/>
          <w:sz w:val="24"/>
          <w:szCs w:val="24"/>
        </w:rPr>
        <w:t xml:space="preserve">82 (11): </w:t>
      </w:r>
      <w:r w:rsidRPr="00180308">
        <w:rPr>
          <w:rFonts w:ascii="Times New Roman" w:hAnsi="Times New Roman" w:cs="Times New Roman"/>
          <w:sz w:val="24"/>
          <w:szCs w:val="24"/>
        </w:rPr>
        <w:t>1136 -1345.</w:t>
      </w:r>
    </w:p>
    <w:p w:rsidR="009556D1" w:rsidRDefault="004D6015" w:rsidP="009556D1">
      <w:pPr>
        <w:spacing w:line="360" w:lineRule="auto"/>
        <w:ind w:left="720" w:hanging="720"/>
        <w:jc w:val="both"/>
        <w:rPr>
          <w:rFonts w:ascii="Times New Roman" w:hAnsi="Times New Roman" w:cs="Times New Roman"/>
          <w:sz w:val="32"/>
          <w:szCs w:val="24"/>
        </w:rPr>
      </w:pPr>
      <w:r w:rsidRPr="00180308">
        <w:rPr>
          <w:rFonts w:ascii="Times New Roman" w:hAnsi="Times New Roman" w:cs="Times New Roman"/>
          <w:sz w:val="24"/>
          <w:szCs w:val="24"/>
        </w:rPr>
        <w:t>Bonar CJ, Lewandowski AH. 2004. Use of a liposomal formulation of amphotericin B for treating wound aspergillosis in a Goliath heron (</w:t>
      </w:r>
      <w:r w:rsidRPr="00180308">
        <w:rPr>
          <w:rFonts w:ascii="Times New Roman" w:hAnsi="Times New Roman" w:cs="Times New Roman"/>
          <w:i/>
          <w:iCs/>
          <w:sz w:val="24"/>
          <w:szCs w:val="24"/>
        </w:rPr>
        <w:t>Ardea goliath</w:t>
      </w:r>
      <w:r w:rsidRPr="00180308">
        <w:rPr>
          <w:rFonts w:ascii="Times New Roman" w:hAnsi="Times New Roman" w:cs="Times New Roman"/>
          <w:sz w:val="24"/>
          <w:szCs w:val="24"/>
        </w:rPr>
        <w:t>). Journal of Avian Medicine and Surgery. 18 (3): 162–166.</w:t>
      </w:r>
    </w:p>
    <w:p w:rsidR="009556D1" w:rsidRDefault="004D6015" w:rsidP="009556D1">
      <w:pPr>
        <w:spacing w:line="360" w:lineRule="auto"/>
        <w:ind w:left="720" w:hanging="720"/>
        <w:jc w:val="both"/>
        <w:rPr>
          <w:rFonts w:ascii="Times New Roman" w:hAnsi="Times New Roman" w:cs="Times New Roman"/>
          <w:sz w:val="32"/>
          <w:szCs w:val="24"/>
        </w:rPr>
      </w:pPr>
      <w:r w:rsidRPr="005A2E20">
        <w:rPr>
          <w:rFonts w:ascii="Times New Roman" w:hAnsi="Times New Roman" w:cs="Times New Roman"/>
          <w:sz w:val="24"/>
          <w:szCs w:val="24"/>
        </w:rPr>
        <w:t>Borjesson DL, Christopher MM, Boyce WM. 2000. Biochemical and Haematological reference intervals for free-ranging Desert Bighorn sheep. Journal of Wil</w:t>
      </w:r>
      <w:r>
        <w:rPr>
          <w:rFonts w:ascii="Times New Roman" w:hAnsi="Times New Roman" w:cs="Times New Roman"/>
          <w:sz w:val="24"/>
          <w:szCs w:val="24"/>
        </w:rPr>
        <w:t>dlife Diseases. 36 (2): 294-300.</w:t>
      </w:r>
    </w:p>
    <w:p w:rsidR="009556D1" w:rsidRDefault="004D6015" w:rsidP="009556D1">
      <w:pPr>
        <w:spacing w:line="360" w:lineRule="auto"/>
        <w:ind w:left="720" w:hanging="720"/>
        <w:jc w:val="both"/>
        <w:rPr>
          <w:rFonts w:ascii="Times New Roman" w:hAnsi="Times New Roman" w:cs="Times New Roman"/>
          <w:sz w:val="24"/>
          <w:szCs w:val="24"/>
        </w:rPr>
      </w:pPr>
      <w:r w:rsidRPr="00180308">
        <w:rPr>
          <w:rFonts w:ascii="Times New Roman" w:hAnsi="Times New Roman" w:cs="Times New Roman"/>
          <w:sz w:val="24"/>
          <w:szCs w:val="24"/>
        </w:rPr>
        <w:t>Burhenne J, Haefeli WE, Hess M, Scope A. 2008. Pharmacokinetics, tissue concentrations and safety of the antifungal agent voriconazole in chickens. Journal of Avian Medicine and Surgery. 22 (3): 199-207.</w:t>
      </w:r>
    </w:p>
    <w:p w:rsidR="00770B29" w:rsidRDefault="004D6015" w:rsidP="00770B29">
      <w:pPr>
        <w:spacing w:line="360" w:lineRule="auto"/>
        <w:ind w:left="720" w:hanging="720"/>
        <w:jc w:val="both"/>
        <w:rPr>
          <w:rFonts w:ascii="Times New Roman" w:hAnsi="Times New Roman" w:cs="Times New Roman"/>
          <w:sz w:val="24"/>
        </w:rPr>
      </w:pPr>
      <w:r w:rsidRPr="009556D1">
        <w:rPr>
          <w:rFonts w:ascii="Times New Roman" w:hAnsi="Times New Roman" w:cs="Times New Roman"/>
          <w:sz w:val="24"/>
        </w:rPr>
        <w:t>Cacciuttolo E, Rossi G, Nardoni S, Legrottaglie R, Mani P. 2009. Anatomo-pathological aspects of avian aspergillosis. Veterinary Research Communications. 33 (6): 521-527.</w:t>
      </w:r>
    </w:p>
    <w:p w:rsidR="00770B29" w:rsidRDefault="004D6015" w:rsidP="00770B29">
      <w:pPr>
        <w:spacing w:line="360" w:lineRule="auto"/>
        <w:ind w:left="720" w:hanging="720"/>
        <w:jc w:val="both"/>
        <w:rPr>
          <w:rFonts w:ascii="Times New Roman" w:hAnsi="Times New Roman" w:cs="Times New Roman"/>
          <w:sz w:val="40"/>
          <w:szCs w:val="24"/>
        </w:rPr>
      </w:pPr>
      <w:r w:rsidRPr="00770B29">
        <w:rPr>
          <w:rFonts w:ascii="Times New Roman" w:hAnsi="Times New Roman" w:cs="Times New Roman"/>
          <w:sz w:val="24"/>
        </w:rPr>
        <w:t>Calnek BW, Barnes HJ, Beard CW, McDougald LR, Saif YM. 1997. Diseases of Poultry. 10th Ed. Iowa State University Press, Ames, IA. pp. 1080.</w:t>
      </w:r>
    </w:p>
    <w:p w:rsidR="00770B29" w:rsidRDefault="004D6015" w:rsidP="00770B29">
      <w:pPr>
        <w:spacing w:line="360" w:lineRule="auto"/>
        <w:ind w:left="720" w:hanging="720"/>
        <w:jc w:val="both"/>
        <w:rPr>
          <w:rFonts w:ascii="Times New Roman" w:hAnsi="Times New Roman" w:cs="Times New Roman"/>
          <w:iCs/>
          <w:sz w:val="24"/>
          <w:szCs w:val="24"/>
        </w:rPr>
      </w:pPr>
      <w:r w:rsidRPr="00180308">
        <w:rPr>
          <w:rFonts w:ascii="Times New Roman" w:hAnsi="Times New Roman" w:cs="Times New Roman"/>
          <w:iCs/>
          <w:sz w:val="24"/>
          <w:szCs w:val="24"/>
        </w:rPr>
        <w:t xml:space="preserve">Chakrabarti A. 2011. </w:t>
      </w:r>
      <w:r w:rsidRPr="00180308">
        <w:rPr>
          <w:rFonts w:ascii="Times New Roman" w:hAnsi="Times New Roman" w:cs="Times New Roman"/>
          <w:sz w:val="24"/>
          <w:szCs w:val="24"/>
        </w:rPr>
        <w:t xml:space="preserve">Drug resistance in fungi – an emerging problem. </w:t>
      </w:r>
      <w:r w:rsidRPr="00180308">
        <w:rPr>
          <w:rFonts w:ascii="Times New Roman" w:hAnsi="Times New Roman" w:cs="Times New Roman"/>
          <w:iCs/>
          <w:sz w:val="24"/>
          <w:szCs w:val="24"/>
        </w:rPr>
        <w:t>Regional Health Forum. 15:1</w:t>
      </w:r>
    </w:p>
    <w:p w:rsidR="00770B29" w:rsidRDefault="004D6015" w:rsidP="00770B29">
      <w:pPr>
        <w:spacing w:line="360" w:lineRule="auto"/>
        <w:ind w:left="720" w:hanging="720"/>
        <w:jc w:val="both"/>
        <w:rPr>
          <w:rFonts w:ascii="Times New Roman" w:hAnsi="Times New Roman" w:cs="Times New Roman"/>
          <w:sz w:val="24"/>
        </w:rPr>
      </w:pPr>
      <w:r w:rsidRPr="00770B29">
        <w:rPr>
          <w:rFonts w:ascii="Times New Roman" w:hAnsi="Times New Roman" w:cs="Times New Roman"/>
          <w:sz w:val="24"/>
        </w:rPr>
        <w:t>Chakravarty A, Prasad J. 1991. Study on the effect of neem leaf extract and neem cake extract on the performance of broiler chicks. Poultry Adviser. 24 (9): 37-38.</w:t>
      </w:r>
    </w:p>
    <w:p w:rsidR="00F560CE" w:rsidRPr="00F560CE" w:rsidRDefault="00F560CE" w:rsidP="00770B29">
      <w:pPr>
        <w:spacing w:line="360" w:lineRule="auto"/>
        <w:ind w:left="720" w:hanging="720"/>
        <w:jc w:val="both"/>
        <w:rPr>
          <w:rFonts w:ascii="Times New Roman" w:hAnsi="Times New Roman" w:cs="Times New Roman"/>
          <w:sz w:val="36"/>
        </w:rPr>
      </w:pPr>
      <w:r w:rsidRPr="00F560CE">
        <w:rPr>
          <w:rFonts w:ascii="Times New Roman" w:hAnsi="Times New Roman" w:cs="Times New Roman"/>
          <w:bCs/>
          <w:sz w:val="24"/>
          <w:szCs w:val="18"/>
        </w:rPr>
        <w:lastRenderedPageBreak/>
        <w:t xml:space="preserve">Chandrawathani P, Zary Shariman Y, Premaalatha B, Rahimah H, Norhafiza NH, NurulAini R Nor Andilla I, Wahab AR. </w:t>
      </w:r>
      <w:r w:rsidRPr="00F560CE">
        <w:rPr>
          <w:rFonts w:ascii="Times New Roman" w:hAnsi="Times New Roman" w:cs="Times New Roman"/>
          <w:sz w:val="24"/>
          <w:szCs w:val="18"/>
        </w:rPr>
        <w:t>2013. Evaluation of Neem leaf (</w:t>
      </w:r>
      <w:r w:rsidRPr="00F560CE">
        <w:rPr>
          <w:rFonts w:ascii="Times New Roman" w:hAnsi="Times New Roman" w:cs="Times New Roman"/>
          <w:i/>
          <w:iCs/>
          <w:sz w:val="24"/>
          <w:szCs w:val="18"/>
        </w:rPr>
        <w:t xml:space="preserve">Azadirachta </w:t>
      </w:r>
      <w:r w:rsidRPr="00F560CE">
        <w:rPr>
          <w:rFonts w:ascii="Times New Roman" w:hAnsi="Times New Roman" w:cs="Times New Roman"/>
          <w:sz w:val="24"/>
          <w:szCs w:val="18"/>
        </w:rPr>
        <w:t xml:space="preserve">indica) product for worm control on goats. Malaysian Journal of Veterinary Research </w:t>
      </w:r>
      <w:r w:rsidRPr="00F560CE">
        <w:rPr>
          <w:rFonts w:ascii="Times New Roman" w:hAnsi="Times New Roman" w:cs="Times New Roman"/>
          <w:bCs/>
          <w:sz w:val="24"/>
          <w:szCs w:val="18"/>
        </w:rPr>
        <w:t xml:space="preserve">4(1), </w:t>
      </w:r>
      <w:r w:rsidRPr="00F560CE">
        <w:rPr>
          <w:rFonts w:ascii="Times New Roman" w:hAnsi="Times New Roman" w:cs="Times New Roman"/>
          <w:sz w:val="24"/>
          <w:szCs w:val="18"/>
        </w:rPr>
        <w:t>5-12.</w:t>
      </w:r>
    </w:p>
    <w:p w:rsidR="00770B29" w:rsidRDefault="004D6015" w:rsidP="00770B29">
      <w:pPr>
        <w:spacing w:line="360" w:lineRule="auto"/>
        <w:ind w:left="720" w:hanging="720"/>
        <w:jc w:val="both"/>
        <w:rPr>
          <w:rFonts w:ascii="Times New Roman" w:hAnsi="Times New Roman" w:cs="Times New Roman"/>
          <w:sz w:val="24"/>
          <w:szCs w:val="24"/>
        </w:rPr>
      </w:pPr>
      <w:r w:rsidRPr="00770B29">
        <w:rPr>
          <w:rFonts w:ascii="Times New Roman" w:hAnsi="Times New Roman" w:cs="Times New Roman"/>
          <w:sz w:val="24"/>
          <w:szCs w:val="24"/>
        </w:rPr>
        <w:t>Chattopadhyay RR, Chattopadhyay RN, Maitra SK. 1993. Effects of neem on hepatic glycogen in rats. Indian Journal of Pharmacology. 25 (3): 174-175.</w:t>
      </w:r>
    </w:p>
    <w:p w:rsidR="00770B29" w:rsidRDefault="004D6015" w:rsidP="00770B29">
      <w:pPr>
        <w:spacing w:line="360" w:lineRule="auto"/>
        <w:ind w:left="720" w:hanging="720"/>
        <w:jc w:val="both"/>
        <w:rPr>
          <w:rFonts w:ascii="Times New Roman" w:hAnsi="Times New Roman" w:cs="Times New Roman"/>
          <w:sz w:val="24"/>
        </w:rPr>
      </w:pPr>
      <w:r w:rsidRPr="00770B29">
        <w:rPr>
          <w:rFonts w:ascii="Times New Roman" w:hAnsi="Times New Roman" w:cs="Times New Roman"/>
          <w:sz w:val="24"/>
        </w:rPr>
        <w:t>Chauhan HVS, Roy S. 2008. Fungal Diseases. In: Chauhan HVS, Roy S, editors. Poultry Diseases, Diagnosis and Treatment. 3rd ed. New Age International (P) Ltd., New Delhi. pp. 127-132.</w:t>
      </w:r>
    </w:p>
    <w:p w:rsidR="00770B29" w:rsidRDefault="004D6015" w:rsidP="00770B29">
      <w:pPr>
        <w:spacing w:line="360" w:lineRule="auto"/>
        <w:ind w:left="720" w:hanging="720"/>
        <w:jc w:val="both"/>
        <w:rPr>
          <w:rFonts w:ascii="Times New Roman" w:hAnsi="Times New Roman" w:cs="Times New Roman"/>
          <w:sz w:val="24"/>
        </w:rPr>
      </w:pPr>
      <w:r w:rsidRPr="00770B29">
        <w:rPr>
          <w:rFonts w:ascii="Times New Roman" w:hAnsi="Times New Roman" w:cs="Times New Roman"/>
          <w:sz w:val="24"/>
        </w:rPr>
        <w:t xml:space="preserve">Coffin DL. 1955. Manual of Veterinary Clinical Pathology. Coinstock Publishing Associates. </w:t>
      </w:r>
      <w:r w:rsidRPr="00770B29">
        <w:rPr>
          <w:rFonts w:ascii="Times New Roman" w:hAnsi="Times New Roman" w:cs="Times New Roman"/>
          <w:i/>
          <w:iCs/>
          <w:sz w:val="24"/>
        </w:rPr>
        <w:t xml:space="preserve">Inc. Ithaca </w:t>
      </w:r>
      <w:r w:rsidRPr="00770B29">
        <w:rPr>
          <w:rFonts w:ascii="Times New Roman" w:hAnsi="Times New Roman" w:cs="Times New Roman"/>
          <w:sz w:val="24"/>
        </w:rPr>
        <w:t>New York. 3: 116-157.</w:t>
      </w:r>
    </w:p>
    <w:p w:rsidR="00770B29" w:rsidRDefault="004D6015" w:rsidP="00770B29">
      <w:pPr>
        <w:spacing w:line="360" w:lineRule="auto"/>
        <w:ind w:left="720" w:hanging="720"/>
        <w:jc w:val="both"/>
        <w:rPr>
          <w:rFonts w:ascii="Times New Roman" w:hAnsi="Times New Roman" w:cs="Times New Roman"/>
          <w:sz w:val="36"/>
          <w:szCs w:val="24"/>
        </w:rPr>
      </w:pPr>
      <w:r w:rsidRPr="00770B29">
        <w:rPr>
          <w:rFonts w:ascii="Times New Roman" w:hAnsi="Times New Roman" w:cs="Times New Roman"/>
          <w:sz w:val="24"/>
        </w:rPr>
        <w:t>Conn HJ, Darrow MS. 1960. Staining procedure used by the Biological Staining Commission, 2nd Baltimore, the Williams and Wilkins Company.</w:t>
      </w:r>
    </w:p>
    <w:p w:rsidR="00770B29" w:rsidRDefault="004D6015" w:rsidP="00770B29">
      <w:pPr>
        <w:spacing w:line="360" w:lineRule="auto"/>
        <w:ind w:left="720" w:hanging="720"/>
        <w:jc w:val="both"/>
        <w:rPr>
          <w:rFonts w:ascii="Times New Roman" w:hAnsi="Times New Roman" w:cs="Times New Roman"/>
          <w:sz w:val="24"/>
          <w:szCs w:val="24"/>
        </w:rPr>
      </w:pPr>
      <w:r w:rsidRPr="00180308">
        <w:rPr>
          <w:rFonts w:ascii="Times New Roman" w:hAnsi="Times New Roman" w:cs="Times New Roman"/>
          <w:sz w:val="24"/>
          <w:szCs w:val="24"/>
        </w:rPr>
        <w:t>Cray C, Reavill D, Romagnano A, van Sant F, Champagne D, Stevenson R, Rolfe V, Griffin C, Clubb S. 2009. Galactomannan assay and plasma protein electrophoresis findings in psittacine birds with aspergillosis. Journal of Avian Medicine and Surgery. 23 (2): 125-135.</w:t>
      </w:r>
    </w:p>
    <w:p w:rsidR="00770B29" w:rsidRDefault="004D6015" w:rsidP="00770B29">
      <w:pPr>
        <w:spacing w:line="360" w:lineRule="auto"/>
        <w:ind w:left="720" w:hanging="720"/>
        <w:jc w:val="both"/>
        <w:rPr>
          <w:rFonts w:ascii="Times New Roman" w:hAnsi="Times New Roman" w:cs="Times New Roman"/>
          <w:sz w:val="40"/>
          <w:szCs w:val="24"/>
        </w:rPr>
      </w:pPr>
      <w:r w:rsidRPr="00770B29">
        <w:rPr>
          <w:rFonts w:ascii="Times New Roman" w:hAnsi="Times New Roman" w:cs="Times New Roman"/>
          <w:sz w:val="24"/>
        </w:rPr>
        <w:t xml:space="preserve">Dafalla MB, Konozy EH, Saad HA. 2012. Biochemical and histological studies on the effects of </w:t>
      </w:r>
      <w:r w:rsidRPr="00770B29">
        <w:rPr>
          <w:rFonts w:ascii="Times New Roman" w:hAnsi="Times New Roman" w:cs="Times New Roman"/>
          <w:i/>
          <w:iCs/>
          <w:sz w:val="24"/>
        </w:rPr>
        <w:t xml:space="preserve">Azadrichta indica </w:t>
      </w:r>
      <w:r w:rsidRPr="00770B29">
        <w:rPr>
          <w:rFonts w:ascii="Times New Roman" w:hAnsi="Times New Roman" w:cs="Times New Roman"/>
          <w:sz w:val="24"/>
        </w:rPr>
        <w:t>seeds kernel extract on albino rats. International Journal of Medicinal Plant Research. 1 (6): 82-92.</w:t>
      </w:r>
    </w:p>
    <w:p w:rsidR="00770B29" w:rsidRDefault="004D6015" w:rsidP="00770B29">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Dafalla R, Yagi AI, Adam SEI. 1987</w:t>
      </w:r>
      <w:r w:rsidRPr="00261F50">
        <w:rPr>
          <w:rFonts w:ascii="Times New Roman" w:hAnsi="Times New Roman" w:cs="Times New Roman"/>
          <w:sz w:val="24"/>
          <w:szCs w:val="24"/>
        </w:rPr>
        <w:t xml:space="preserve">. Experimental aflatoxicosis in Hybro-type chicks: Sequential changes in growth and serum constituents and histopathological changes. </w:t>
      </w:r>
      <w:r w:rsidRPr="00D8159C">
        <w:rPr>
          <w:rFonts w:ascii="Times New Roman" w:hAnsi="Times New Roman" w:cs="Times New Roman"/>
          <w:iCs/>
          <w:sz w:val="24"/>
          <w:szCs w:val="24"/>
        </w:rPr>
        <w:t>Veterinary Human Toxicology</w:t>
      </w:r>
      <w:r w:rsidRPr="00D8159C">
        <w:rPr>
          <w:rFonts w:ascii="Times New Roman" w:hAnsi="Times New Roman" w:cs="Times New Roman"/>
          <w:sz w:val="24"/>
          <w:szCs w:val="24"/>
        </w:rPr>
        <w:t>.</w:t>
      </w:r>
      <w:r w:rsidR="00D8159C">
        <w:rPr>
          <w:rFonts w:ascii="Times New Roman" w:hAnsi="Times New Roman" w:cs="Times New Roman"/>
          <w:sz w:val="24"/>
          <w:szCs w:val="24"/>
        </w:rPr>
        <w:t xml:space="preserve"> 29: </w:t>
      </w:r>
      <w:r w:rsidRPr="00261F50">
        <w:rPr>
          <w:rFonts w:ascii="Times New Roman" w:hAnsi="Times New Roman" w:cs="Times New Roman"/>
          <w:sz w:val="24"/>
          <w:szCs w:val="24"/>
        </w:rPr>
        <w:t>222-225</w:t>
      </w:r>
      <w:r w:rsidR="00FB001B">
        <w:rPr>
          <w:rFonts w:ascii="Times New Roman" w:hAnsi="Times New Roman" w:cs="Times New Roman"/>
          <w:sz w:val="24"/>
          <w:szCs w:val="24"/>
        </w:rPr>
        <w:t>.</w:t>
      </w:r>
    </w:p>
    <w:p w:rsidR="00770B29" w:rsidRDefault="004D6015" w:rsidP="00770B29">
      <w:pPr>
        <w:spacing w:line="360" w:lineRule="auto"/>
        <w:ind w:left="720" w:hanging="720"/>
        <w:jc w:val="both"/>
        <w:rPr>
          <w:rFonts w:ascii="Times New Roman" w:hAnsi="Times New Roman" w:cs="Times New Roman"/>
          <w:sz w:val="24"/>
        </w:rPr>
      </w:pPr>
      <w:r w:rsidRPr="00770B29">
        <w:rPr>
          <w:rFonts w:ascii="Times New Roman" w:hAnsi="Times New Roman" w:cs="Times New Roman"/>
          <w:sz w:val="24"/>
        </w:rPr>
        <w:t xml:space="preserve">Dahlhausen B, Abbott R, Van Overloop P. 2004. Rapid detection of pathogenic </w:t>
      </w:r>
      <w:r w:rsidRPr="00770B29">
        <w:rPr>
          <w:rFonts w:ascii="Times New Roman" w:hAnsi="Times New Roman" w:cs="Times New Roman"/>
          <w:i/>
          <w:iCs/>
          <w:sz w:val="24"/>
        </w:rPr>
        <w:t xml:space="preserve">Aspergillus </w:t>
      </w:r>
      <w:r w:rsidRPr="00770B29">
        <w:rPr>
          <w:rFonts w:ascii="Times New Roman" w:hAnsi="Times New Roman" w:cs="Times New Roman"/>
          <w:sz w:val="24"/>
        </w:rPr>
        <w:t>species in avian samples by real-time PCR assay: A preliminary report. Proceedings of the 25th Annual Conference and Expo of the Association of Avian Veterinarians, 17th-19th August, 2004. New Orleans, LA, USA. Abstract Book, p 37.</w:t>
      </w:r>
    </w:p>
    <w:p w:rsidR="00770B29" w:rsidRDefault="00770B29" w:rsidP="00770B29">
      <w:pPr>
        <w:spacing w:line="360" w:lineRule="auto"/>
        <w:ind w:left="720" w:hanging="720"/>
        <w:jc w:val="both"/>
        <w:rPr>
          <w:rFonts w:ascii="Times New Roman" w:hAnsi="Times New Roman" w:cs="Times New Roman"/>
          <w:sz w:val="24"/>
          <w:szCs w:val="23"/>
        </w:rPr>
      </w:pPr>
      <w:r w:rsidRPr="00770B29">
        <w:rPr>
          <w:rFonts w:ascii="Times New Roman" w:hAnsi="Times New Roman" w:cs="Times New Roman"/>
          <w:sz w:val="24"/>
          <w:szCs w:val="23"/>
        </w:rPr>
        <w:lastRenderedPageBreak/>
        <w:t>Dahlhausen RD. 2006. Implications of Mycoses Clinical Disorders. In: Harrison GJ, Lightfoot TL, editors. Clinical Avian Medicine. Spix Publishing Incorporatio</w:t>
      </w:r>
      <w:r>
        <w:rPr>
          <w:rFonts w:ascii="Times New Roman" w:hAnsi="Times New Roman" w:cs="Times New Roman"/>
          <w:sz w:val="24"/>
          <w:szCs w:val="23"/>
        </w:rPr>
        <w:t>n, Palm Beach, FL. pp: 691-704.</w:t>
      </w:r>
    </w:p>
    <w:p w:rsidR="00770B29" w:rsidRDefault="004D6015" w:rsidP="00770B29">
      <w:pPr>
        <w:spacing w:line="360" w:lineRule="auto"/>
        <w:ind w:left="720" w:hanging="720"/>
        <w:jc w:val="both"/>
        <w:rPr>
          <w:rFonts w:ascii="Times New Roman" w:hAnsi="Times New Roman" w:cs="Times New Roman"/>
          <w:sz w:val="48"/>
          <w:szCs w:val="24"/>
        </w:rPr>
      </w:pPr>
      <w:r w:rsidRPr="00180308">
        <w:rPr>
          <w:rFonts w:ascii="Times New Roman" w:hAnsi="Times New Roman" w:cs="Times New Roman"/>
          <w:bCs/>
          <w:sz w:val="24"/>
          <w:szCs w:val="24"/>
        </w:rPr>
        <w:t xml:space="preserve">Debashri M, Tamal M. </w:t>
      </w:r>
      <w:r w:rsidRPr="00180308">
        <w:rPr>
          <w:rFonts w:ascii="Times New Roman" w:hAnsi="Times New Roman" w:cs="Times New Roman"/>
          <w:sz w:val="24"/>
          <w:szCs w:val="24"/>
        </w:rPr>
        <w:t xml:space="preserve">2012. A review on efficacy of </w:t>
      </w:r>
      <w:r w:rsidRPr="00180308">
        <w:rPr>
          <w:rFonts w:ascii="Times New Roman" w:hAnsi="Times New Roman" w:cs="Times New Roman"/>
          <w:i/>
          <w:iCs/>
          <w:sz w:val="24"/>
          <w:szCs w:val="24"/>
        </w:rPr>
        <w:t xml:space="preserve">Azadirachta indica </w:t>
      </w:r>
      <w:r w:rsidRPr="00180308">
        <w:rPr>
          <w:rFonts w:ascii="Times New Roman" w:hAnsi="Times New Roman" w:cs="Times New Roman"/>
          <w:sz w:val="24"/>
          <w:szCs w:val="24"/>
        </w:rPr>
        <w:t xml:space="preserve">A. Juss based biopesticides: an indian perspective. Research Journal of Recent Sciences. </w:t>
      </w:r>
      <w:r w:rsidRPr="00180308">
        <w:rPr>
          <w:rFonts w:ascii="Times New Roman" w:hAnsi="Times New Roman" w:cs="Times New Roman"/>
          <w:bCs/>
          <w:sz w:val="24"/>
          <w:szCs w:val="24"/>
        </w:rPr>
        <w:t xml:space="preserve">1(3): </w:t>
      </w:r>
      <w:r w:rsidRPr="00180308">
        <w:rPr>
          <w:rFonts w:ascii="Times New Roman" w:hAnsi="Times New Roman" w:cs="Times New Roman"/>
          <w:sz w:val="24"/>
          <w:szCs w:val="24"/>
        </w:rPr>
        <w:t>94-99.</w:t>
      </w:r>
    </w:p>
    <w:p w:rsidR="00770B29" w:rsidRDefault="004D6015" w:rsidP="00770B29">
      <w:pPr>
        <w:spacing w:line="360" w:lineRule="auto"/>
        <w:ind w:left="720" w:hanging="720"/>
        <w:jc w:val="both"/>
        <w:rPr>
          <w:rFonts w:ascii="Times New Roman" w:hAnsi="Times New Roman" w:cs="Times New Roman"/>
          <w:sz w:val="48"/>
          <w:szCs w:val="24"/>
        </w:rPr>
      </w:pPr>
      <w:r w:rsidRPr="00535D86">
        <w:rPr>
          <w:rFonts w:ascii="Times New Roman" w:hAnsi="Times New Roman" w:cs="Times New Roman"/>
          <w:sz w:val="24"/>
          <w:szCs w:val="24"/>
        </w:rPr>
        <w:t>Denning DW, Follansbee SE, Scolaro M, Norris S, Edelstein H, Stevens DA. 1991. Pulmonary aspergillosis in the acquired immunodeficiency syndrome. New English Journal Medicine 324:654–662.</w:t>
      </w:r>
    </w:p>
    <w:p w:rsidR="00770B29" w:rsidRDefault="004D6015" w:rsidP="00770B29">
      <w:pPr>
        <w:spacing w:line="360" w:lineRule="auto"/>
        <w:ind w:left="720" w:hanging="720"/>
        <w:jc w:val="both"/>
        <w:rPr>
          <w:rFonts w:ascii="Times New Roman" w:hAnsi="Times New Roman" w:cs="Times New Roman"/>
          <w:sz w:val="24"/>
          <w:szCs w:val="24"/>
        </w:rPr>
      </w:pPr>
      <w:r w:rsidRPr="00535D86">
        <w:rPr>
          <w:rFonts w:ascii="Times New Roman" w:hAnsi="Times New Roman" w:cs="Times New Roman"/>
          <w:sz w:val="24"/>
          <w:szCs w:val="24"/>
        </w:rPr>
        <w:t xml:space="preserve">Despande VY, Mendulkar KN, Sadre NL. 1980. </w:t>
      </w:r>
      <w:r w:rsidRPr="00535D86">
        <w:rPr>
          <w:rFonts w:ascii="Times New Roman" w:hAnsi="Times New Roman" w:cs="Times New Roman"/>
          <w:iCs/>
          <w:sz w:val="24"/>
          <w:szCs w:val="24"/>
        </w:rPr>
        <w:t>Journal</w:t>
      </w:r>
      <w:r w:rsidRPr="00535D86">
        <w:rPr>
          <w:rFonts w:ascii="Times New Roman" w:hAnsi="Times New Roman" w:cs="Times New Roman"/>
          <w:sz w:val="24"/>
          <w:szCs w:val="24"/>
        </w:rPr>
        <w:t xml:space="preserve"> of </w:t>
      </w:r>
      <w:r w:rsidRPr="00535D86">
        <w:rPr>
          <w:rFonts w:ascii="Times New Roman" w:hAnsi="Times New Roman" w:cs="Times New Roman"/>
          <w:iCs/>
          <w:sz w:val="24"/>
          <w:szCs w:val="24"/>
        </w:rPr>
        <w:t>Postgraduate Medicine</w:t>
      </w:r>
      <w:r w:rsidRPr="00535D86">
        <w:rPr>
          <w:rFonts w:ascii="Times New Roman" w:hAnsi="Times New Roman" w:cs="Times New Roman"/>
          <w:sz w:val="24"/>
          <w:szCs w:val="24"/>
        </w:rPr>
        <w:t xml:space="preserve"> (</w:t>
      </w:r>
      <w:r w:rsidRPr="00535D86">
        <w:rPr>
          <w:rFonts w:ascii="Times New Roman" w:hAnsi="Times New Roman" w:cs="Times New Roman"/>
          <w:iCs/>
          <w:sz w:val="24"/>
          <w:szCs w:val="24"/>
        </w:rPr>
        <w:t>Bombay</w:t>
      </w:r>
      <w:r w:rsidRPr="00535D86">
        <w:rPr>
          <w:rFonts w:ascii="Times New Roman" w:hAnsi="Times New Roman" w:cs="Times New Roman"/>
          <w:sz w:val="24"/>
          <w:szCs w:val="24"/>
        </w:rPr>
        <w:t xml:space="preserve">). </w:t>
      </w:r>
      <w:r w:rsidRPr="00535D86">
        <w:rPr>
          <w:rFonts w:ascii="Times New Roman" w:hAnsi="Times New Roman" w:cs="Times New Roman"/>
          <w:bCs/>
          <w:sz w:val="24"/>
          <w:szCs w:val="24"/>
        </w:rPr>
        <w:t>26</w:t>
      </w:r>
      <w:r w:rsidRPr="00535D86">
        <w:rPr>
          <w:rFonts w:ascii="Times New Roman" w:hAnsi="Times New Roman" w:cs="Times New Roman"/>
          <w:sz w:val="24"/>
          <w:szCs w:val="24"/>
        </w:rPr>
        <w:t>: 167–170.</w:t>
      </w:r>
    </w:p>
    <w:p w:rsidR="00770B29" w:rsidRDefault="004D6015" w:rsidP="00770B29">
      <w:pPr>
        <w:spacing w:line="360" w:lineRule="auto"/>
        <w:ind w:left="720" w:hanging="720"/>
        <w:jc w:val="both"/>
        <w:rPr>
          <w:rFonts w:ascii="Times New Roman" w:hAnsi="Times New Roman" w:cs="Times New Roman"/>
          <w:iCs/>
          <w:sz w:val="24"/>
        </w:rPr>
      </w:pPr>
      <w:r w:rsidRPr="00770B29">
        <w:rPr>
          <w:rFonts w:ascii="Times New Roman" w:hAnsi="Times New Roman" w:cs="Times New Roman"/>
          <w:sz w:val="24"/>
        </w:rPr>
        <w:t>Dhama K,  Chakraborty  S, Verma A. K, Tiwari R,  Barathidasan R,  Kumar A, Singh</w:t>
      </w:r>
      <w:r w:rsidR="0088622B" w:rsidRPr="00770B29">
        <w:rPr>
          <w:rFonts w:ascii="Times New Roman" w:hAnsi="Times New Roman" w:cs="Times New Roman"/>
          <w:sz w:val="24"/>
        </w:rPr>
        <w:t xml:space="preserve"> SD. 2013. Fungal/Mycotic Diseases of Poultry-diagnosis, Treatment and Control: A Review: </w:t>
      </w:r>
      <w:r w:rsidR="0088622B" w:rsidRPr="00770B29">
        <w:rPr>
          <w:rFonts w:ascii="Times New Roman" w:hAnsi="Times New Roman" w:cs="Times New Roman"/>
          <w:iCs/>
          <w:sz w:val="24"/>
        </w:rPr>
        <w:t>Pakistan Journal of Biological Sciences. 16: 1626-1640.</w:t>
      </w:r>
    </w:p>
    <w:p w:rsidR="00770B29" w:rsidRDefault="004D6015" w:rsidP="00770B29">
      <w:pPr>
        <w:spacing w:line="360" w:lineRule="auto"/>
        <w:ind w:left="720" w:hanging="720"/>
        <w:jc w:val="both"/>
        <w:rPr>
          <w:rFonts w:ascii="Times New Roman" w:hAnsi="Times New Roman" w:cs="Times New Roman"/>
          <w:sz w:val="24"/>
        </w:rPr>
      </w:pPr>
      <w:r w:rsidRPr="00770B29">
        <w:rPr>
          <w:rFonts w:ascii="Times New Roman" w:hAnsi="Times New Roman" w:cs="Times New Roman"/>
          <w:sz w:val="24"/>
        </w:rPr>
        <w:t>Dhama K, Anjaneya, Hansa A, Singh SD. 2011. Fungal diseases of poultry. Poultry Fortune. 12: 30-35.</w:t>
      </w:r>
    </w:p>
    <w:p w:rsidR="00770B29" w:rsidRDefault="004D6015" w:rsidP="00770B29">
      <w:pPr>
        <w:spacing w:line="360" w:lineRule="auto"/>
        <w:ind w:left="720" w:hanging="720"/>
        <w:jc w:val="both"/>
        <w:rPr>
          <w:rFonts w:ascii="Times New Roman" w:hAnsi="Times New Roman" w:cs="Times New Roman"/>
          <w:sz w:val="24"/>
        </w:rPr>
      </w:pPr>
      <w:r w:rsidRPr="00770B29">
        <w:rPr>
          <w:rFonts w:ascii="Times New Roman" w:hAnsi="Times New Roman" w:cs="Times New Roman"/>
          <w:sz w:val="24"/>
        </w:rPr>
        <w:t xml:space="preserve">Dhama K, Barathidasan R, Tiwari R, Singh SD. 2012. Aspergillosis: An important </w:t>
      </w:r>
      <w:r w:rsidR="003F4FE1" w:rsidRPr="00770B29">
        <w:rPr>
          <w:rFonts w:ascii="Times New Roman" w:hAnsi="Times New Roman" w:cs="Times New Roman"/>
          <w:sz w:val="24"/>
        </w:rPr>
        <w:t>fungal disease of poultry and other birds. Poultry World. 9: 7-9.</w:t>
      </w:r>
    </w:p>
    <w:p w:rsidR="00770B29" w:rsidRDefault="004D6015" w:rsidP="00770B29">
      <w:pPr>
        <w:spacing w:line="360" w:lineRule="auto"/>
        <w:ind w:left="720" w:hanging="720"/>
        <w:jc w:val="both"/>
        <w:rPr>
          <w:rFonts w:ascii="Times New Roman" w:hAnsi="Times New Roman" w:cs="Times New Roman"/>
          <w:sz w:val="24"/>
          <w:szCs w:val="24"/>
        </w:rPr>
      </w:pPr>
      <w:r w:rsidRPr="00770B29">
        <w:rPr>
          <w:rFonts w:ascii="Times New Roman" w:hAnsi="Times New Roman" w:cs="Times New Roman"/>
          <w:sz w:val="24"/>
          <w:szCs w:val="24"/>
        </w:rPr>
        <w:t xml:space="preserve">Dhama K, Chauhan R S, Mahesh M, Singh KP, Telang AG, Lokesh S, Simmi T. 2007.   </w:t>
      </w:r>
      <w:r w:rsidR="009C0114" w:rsidRPr="00770B29">
        <w:rPr>
          <w:rFonts w:ascii="Times New Roman" w:hAnsi="Times New Roman" w:cs="Times New Roman"/>
          <w:sz w:val="24"/>
          <w:szCs w:val="24"/>
        </w:rPr>
        <w:t>Aflatoxins-hazard to livestock and poultry prod</w:t>
      </w:r>
      <w:r w:rsidR="00770B29">
        <w:rPr>
          <w:rFonts w:ascii="Times New Roman" w:hAnsi="Times New Roman" w:cs="Times New Roman"/>
          <w:sz w:val="24"/>
          <w:szCs w:val="24"/>
        </w:rPr>
        <w:t>uction: A review. Journal of</w:t>
      </w:r>
      <w:r w:rsidR="009C0114" w:rsidRPr="00770B29">
        <w:rPr>
          <w:rFonts w:ascii="Times New Roman" w:hAnsi="Times New Roman" w:cs="Times New Roman"/>
          <w:sz w:val="24"/>
          <w:szCs w:val="24"/>
        </w:rPr>
        <w:t xml:space="preserve"> Immunology and Immunopathology. 9: 1-15.</w:t>
      </w:r>
    </w:p>
    <w:p w:rsidR="00770B29" w:rsidRDefault="004D6015" w:rsidP="00770B29">
      <w:pPr>
        <w:spacing w:line="360" w:lineRule="auto"/>
        <w:ind w:left="720" w:hanging="720"/>
        <w:jc w:val="both"/>
        <w:rPr>
          <w:rFonts w:ascii="Times New Roman" w:hAnsi="Times New Roman" w:cs="Times New Roman"/>
          <w:sz w:val="28"/>
          <w:szCs w:val="24"/>
        </w:rPr>
      </w:pPr>
      <w:r w:rsidRPr="00770B29">
        <w:rPr>
          <w:rFonts w:ascii="Times New Roman" w:hAnsi="Times New Roman" w:cs="Times New Roman"/>
          <w:sz w:val="24"/>
        </w:rPr>
        <w:t>Dhama K, Mahendran M, Tomar S, Nandi S. 2008. Mycotoxicosis in livestock and poultry: An overview of Livestock Line. 2: 7-15.</w:t>
      </w:r>
    </w:p>
    <w:p w:rsidR="00770B29" w:rsidRPr="00C328E3" w:rsidRDefault="004D6015" w:rsidP="00770B29">
      <w:pPr>
        <w:spacing w:line="360" w:lineRule="auto"/>
        <w:ind w:left="720" w:hanging="720"/>
        <w:jc w:val="both"/>
        <w:rPr>
          <w:rFonts w:ascii="Times New Roman" w:hAnsi="Times New Roman" w:cs="Times New Roman"/>
          <w:sz w:val="28"/>
          <w:szCs w:val="24"/>
        </w:rPr>
      </w:pPr>
      <w:r w:rsidRPr="003C1CCA">
        <w:rPr>
          <w:rFonts w:ascii="Times New Roman" w:eastAsia="NimbusSanL-Regu-Identity-H" w:hAnsi="Times New Roman" w:cs="Times New Roman"/>
          <w:sz w:val="24"/>
          <w:szCs w:val="24"/>
        </w:rPr>
        <w:t>Dhanasekaran</w:t>
      </w:r>
      <w:r>
        <w:rPr>
          <w:rFonts w:ascii="Times New Roman" w:eastAsia="NimbusSanL-Regu-Identity-H" w:hAnsi="Times New Roman" w:cs="Times New Roman"/>
          <w:sz w:val="24"/>
          <w:szCs w:val="24"/>
        </w:rPr>
        <w:t xml:space="preserve"> D, </w:t>
      </w:r>
      <w:r w:rsidRPr="003C1CCA">
        <w:rPr>
          <w:rFonts w:ascii="Times New Roman" w:eastAsia="NimbusSanL-Regu-Identity-H" w:hAnsi="Times New Roman" w:cs="Times New Roman"/>
          <w:sz w:val="24"/>
          <w:szCs w:val="24"/>
        </w:rPr>
        <w:t>Shanmugapriya</w:t>
      </w:r>
      <w:r>
        <w:rPr>
          <w:rFonts w:ascii="Times New Roman" w:eastAsia="NimbusSanL-Regu-Identity-H" w:hAnsi="Times New Roman" w:cs="Times New Roman"/>
          <w:sz w:val="24"/>
          <w:szCs w:val="24"/>
        </w:rPr>
        <w:t xml:space="preserve"> S,</w:t>
      </w:r>
      <w:r w:rsidRPr="003C1CCA">
        <w:rPr>
          <w:rFonts w:ascii="Times New Roman" w:eastAsia="NimbusSanL-Regu-Identity-H" w:hAnsi="Times New Roman" w:cs="Times New Roman"/>
          <w:sz w:val="24"/>
          <w:szCs w:val="24"/>
        </w:rPr>
        <w:t xml:space="preserve"> Thajuddin</w:t>
      </w:r>
      <w:r>
        <w:rPr>
          <w:rFonts w:ascii="Times New Roman" w:eastAsia="NimbusSanL-Regu-Identity-H" w:hAnsi="Times New Roman" w:cs="Times New Roman"/>
          <w:sz w:val="24"/>
          <w:szCs w:val="24"/>
        </w:rPr>
        <w:t xml:space="preserve"> N,</w:t>
      </w:r>
      <w:r w:rsidRPr="003C1CCA">
        <w:rPr>
          <w:rFonts w:ascii="Times New Roman" w:eastAsia="NimbusSanL-Regu-Identity-H" w:hAnsi="Times New Roman" w:cs="Times New Roman"/>
          <w:sz w:val="24"/>
          <w:szCs w:val="24"/>
        </w:rPr>
        <w:t xml:space="preserve"> P</w:t>
      </w:r>
      <w:r>
        <w:rPr>
          <w:rFonts w:ascii="Times New Roman" w:eastAsia="NimbusSanL-Regu-Identity-H" w:hAnsi="Times New Roman" w:cs="Times New Roman"/>
          <w:sz w:val="24"/>
          <w:szCs w:val="24"/>
        </w:rPr>
        <w:t xml:space="preserve">anneerselvam A. 2011. Aflatoxins </w:t>
      </w:r>
      <w:r w:rsidRPr="003C1CCA">
        <w:rPr>
          <w:rFonts w:ascii="Times New Roman" w:eastAsia="NimbusSanL-Regu-Identity-H" w:hAnsi="Times New Roman" w:cs="Times New Roman"/>
          <w:sz w:val="24"/>
          <w:szCs w:val="24"/>
        </w:rPr>
        <w:t>and Aflatoxicosis</w:t>
      </w:r>
      <w:r>
        <w:rPr>
          <w:rFonts w:ascii="Times New Roman" w:eastAsia="NimbusSanL-Regu-Identity-H" w:hAnsi="Times New Roman" w:cs="Times New Roman"/>
          <w:sz w:val="24"/>
          <w:szCs w:val="24"/>
        </w:rPr>
        <w:t xml:space="preserve"> </w:t>
      </w:r>
      <w:r w:rsidRPr="003C1CCA">
        <w:rPr>
          <w:rFonts w:ascii="Times New Roman" w:eastAsia="NimbusSanL-Regu-Identity-H" w:hAnsi="Times New Roman" w:cs="Times New Roman"/>
          <w:sz w:val="24"/>
          <w:szCs w:val="24"/>
        </w:rPr>
        <w:t>in Human and Animals, Aflatoxins - Biochemistry and Molecular Biology, Dr. Ramon G. Guevara-Gonzalez</w:t>
      </w:r>
      <w:r>
        <w:rPr>
          <w:rFonts w:ascii="Times New Roman" w:eastAsia="NimbusSanL-Regu-Identity-H" w:hAnsi="Times New Roman" w:cs="Times New Roman"/>
          <w:sz w:val="24"/>
          <w:szCs w:val="24"/>
        </w:rPr>
        <w:t xml:space="preserve"> </w:t>
      </w:r>
      <w:r w:rsidRPr="003C1CCA">
        <w:rPr>
          <w:rFonts w:ascii="Times New Roman" w:eastAsia="NimbusSanL-Regu-Identity-H" w:hAnsi="Times New Roman" w:cs="Times New Roman"/>
          <w:sz w:val="24"/>
          <w:szCs w:val="24"/>
        </w:rPr>
        <w:t>(Ed.), ISBN: 978-953-307</w:t>
      </w:r>
      <w:r>
        <w:rPr>
          <w:rFonts w:ascii="Times New Roman" w:eastAsia="NimbusSanL-Regu-Identity-H" w:hAnsi="Times New Roman" w:cs="Times New Roman"/>
          <w:sz w:val="24"/>
          <w:szCs w:val="24"/>
        </w:rPr>
        <w:t xml:space="preserve">-395-8, InTech, Available from: </w:t>
      </w:r>
      <w:hyperlink r:id="rId27" w:history="1">
        <w:r w:rsidRPr="00C328E3">
          <w:rPr>
            <w:rStyle w:val="Hyperlink"/>
            <w:rFonts w:eastAsia="NimbusSanL-Regu-Identity-H" w:cs="Times New Roman"/>
            <w:color w:val="auto"/>
            <w:szCs w:val="24"/>
            <w:u w:val="none"/>
          </w:rPr>
          <w:t>http://www.intechopen.com/books/aflatoxinsbiochemistry-</w:t>
        </w:r>
        <w:r w:rsidRPr="00C328E3">
          <w:rPr>
            <w:rStyle w:val="Hyperlink"/>
            <w:rFonts w:ascii="Times New Roman" w:eastAsia="NimbusSanL-Regu-Identity-H" w:hAnsi="Times New Roman" w:cs="Times New Roman"/>
            <w:color w:val="auto"/>
            <w:sz w:val="24"/>
            <w:szCs w:val="24"/>
            <w:u w:val="none"/>
          </w:rPr>
          <w:t>and-molecular-biology/aflatoxins-and-aflatoxicosis-in-human-and-animals</w:t>
        </w:r>
      </w:hyperlink>
      <w:r w:rsidRPr="00C328E3">
        <w:rPr>
          <w:rFonts w:ascii="Times New Roman" w:eastAsia="NimbusSanL-Regu-Identity-H" w:hAnsi="Times New Roman" w:cs="Times New Roman"/>
          <w:sz w:val="24"/>
          <w:szCs w:val="24"/>
        </w:rPr>
        <w:t>.</w:t>
      </w:r>
    </w:p>
    <w:p w:rsidR="00770B29" w:rsidRDefault="004D6015" w:rsidP="00770B29">
      <w:pPr>
        <w:spacing w:line="360" w:lineRule="auto"/>
        <w:ind w:left="720" w:hanging="720"/>
        <w:jc w:val="both"/>
        <w:rPr>
          <w:rFonts w:ascii="Times New Roman" w:hAnsi="Times New Roman" w:cs="Times New Roman"/>
          <w:sz w:val="28"/>
          <w:szCs w:val="24"/>
        </w:rPr>
      </w:pPr>
      <w:r w:rsidRPr="00180308">
        <w:rPr>
          <w:rFonts w:ascii="Times New Roman" w:hAnsi="Times New Roman" w:cs="Times New Roman"/>
          <w:sz w:val="24"/>
          <w:szCs w:val="24"/>
        </w:rPr>
        <w:lastRenderedPageBreak/>
        <w:t>Di Somma A, Bailey T, Silvanose C, Garcia-Martinez C. 2007. The use of voriconazole for the treatment of aspergillosis in falcons (</w:t>
      </w:r>
      <w:r w:rsidRPr="00180308">
        <w:rPr>
          <w:rFonts w:ascii="Times New Roman" w:hAnsi="Times New Roman" w:cs="Times New Roman"/>
          <w:i/>
          <w:iCs/>
          <w:sz w:val="24"/>
          <w:szCs w:val="24"/>
        </w:rPr>
        <w:t xml:space="preserve">Falco </w:t>
      </w:r>
      <w:r w:rsidRPr="00180308">
        <w:rPr>
          <w:rFonts w:ascii="Times New Roman" w:hAnsi="Times New Roman" w:cs="Times New Roman"/>
          <w:sz w:val="24"/>
          <w:szCs w:val="24"/>
        </w:rPr>
        <w:t>species). Journal of Avian Medicine and Surgery. 21 (4): 307–316.</w:t>
      </w:r>
    </w:p>
    <w:p w:rsidR="00770B29" w:rsidRDefault="004D6015" w:rsidP="00770B29">
      <w:pPr>
        <w:spacing w:line="360" w:lineRule="auto"/>
        <w:ind w:left="720" w:hanging="720"/>
        <w:jc w:val="both"/>
        <w:rPr>
          <w:rFonts w:ascii="Times New Roman" w:hAnsi="Times New Roman" w:cs="Times New Roman"/>
          <w:sz w:val="24"/>
          <w:szCs w:val="24"/>
        </w:rPr>
      </w:pPr>
      <w:r w:rsidRPr="00535D86">
        <w:rPr>
          <w:rFonts w:ascii="Times New Roman" w:hAnsi="Times New Roman" w:cs="Times New Roman"/>
          <w:sz w:val="24"/>
          <w:szCs w:val="24"/>
        </w:rPr>
        <w:t>Domenico DB. 1998. Novel antifungal drugs. Current Microbiology. 2:509–515.</w:t>
      </w:r>
    </w:p>
    <w:p w:rsidR="00770B29" w:rsidRDefault="004D6015" w:rsidP="00770B29">
      <w:pPr>
        <w:spacing w:line="360" w:lineRule="auto"/>
        <w:ind w:left="720" w:hanging="720"/>
        <w:jc w:val="both"/>
        <w:rPr>
          <w:rFonts w:ascii="Times New Roman" w:hAnsi="Times New Roman" w:cs="Times New Roman"/>
          <w:sz w:val="32"/>
          <w:szCs w:val="24"/>
        </w:rPr>
      </w:pPr>
      <w:r w:rsidRPr="00770B29">
        <w:rPr>
          <w:rFonts w:ascii="Times New Roman" w:hAnsi="Times New Roman" w:cs="Times New Roman"/>
          <w:sz w:val="24"/>
        </w:rPr>
        <w:t>Doumas BT. 1975. Standards for total serum protein assays- a collaborative study. Clinical Chemistry. 21 (8): 1159-1166.</w:t>
      </w:r>
    </w:p>
    <w:p w:rsidR="00770B29" w:rsidRDefault="004D6015" w:rsidP="00770B29">
      <w:pPr>
        <w:spacing w:line="360" w:lineRule="auto"/>
        <w:ind w:left="720" w:hanging="720"/>
        <w:jc w:val="both"/>
        <w:rPr>
          <w:rFonts w:ascii="Times New Roman" w:hAnsi="Times New Roman" w:cs="Times New Roman"/>
          <w:sz w:val="32"/>
          <w:szCs w:val="24"/>
        </w:rPr>
      </w:pPr>
      <w:r>
        <w:rPr>
          <w:rFonts w:ascii="Times New Roman" w:hAnsi="Times New Roman" w:cs="Times New Roman"/>
          <w:sz w:val="24"/>
          <w:szCs w:val="24"/>
        </w:rPr>
        <w:t>Durani FR, Chand N, Jan M, Sultan A, Akhter S. 2008. Immunomodulatory and growth promoting effects of neem leaves infusion in broiler chicks. Sa</w:t>
      </w:r>
      <w:r w:rsidR="00665B39">
        <w:rPr>
          <w:rFonts w:ascii="Times New Roman" w:hAnsi="Times New Roman" w:cs="Times New Roman"/>
          <w:sz w:val="24"/>
          <w:szCs w:val="24"/>
        </w:rPr>
        <w:t>rhad Journal of Agriculture. 24:</w:t>
      </w:r>
      <w:r>
        <w:rPr>
          <w:rFonts w:ascii="Times New Roman" w:hAnsi="Times New Roman" w:cs="Times New Roman"/>
          <w:sz w:val="24"/>
          <w:szCs w:val="24"/>
        </w:rPr>
        <w:t>655-659.</w:t>
      </w:r>
    </w:p>
    <w:p w:rsidR="00770B29" w:rsidRDefault="004D6015" w:rsidP="00770B29">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Esonu BO, Opara MN, Okoli IC, Obikaonu HO, Udedibie C, Iheshiulor OOM. 2006. Physiological responses of laying birds to Neem (Azadirachta indica) leaf meal based diets, body weight, organ characteristics and hematology. Online Jour</w:t>
      </w:r>
      <w:r w:rsidR="00665B39">
        <w:rPr>
          <w:rFonts w:ascii="Times New Roman" w:hAnsi="Times New Roman" w:cs="Times New Roman"/>
          <w:sz w:val="24"/>
          <w:szCs w:val="24"/>
        </w:rPr>
        <w:t>nal of Health Allied Science. 2:</w:t>
      </w:r>
      <w:r>
        <w:rPr>
          <w:rFonts w:ascii="Times New Roman" w:hAnsi="Times New Roman" w:cs="Times New Roman"/>
          <w:sz w:val="24"/>
          <w:szCs w:val="24"/>
        </w:rPr>
        <w:t>4-4.</w:t>
      </w:r>
    </w:p>
    <w:p w:rsidR="00770B29" w:rsidRDefault="004D6015" w:rsidP="00770B29">
      <w:pPr>
        <w:spacing w:line="360" w:lineRule="auto"/>
        <w:ind w:left="720" w:hanging="720"/>
        <w:jc w:val="both"/>
        <w:rPr>
          <w:rFonts w:ascii="Times New Roman" w:hAnsi="Times New Roman" w:cs="Times New Roman"/>
          <w:sz w:val="36"/>
          <w:szCs w:val="24"/>
        </w:rPr>
      </w:pPr>
      <w:r w:rsidRPr="00770B29">
        <w:rPr>
          <w:rFonts w:ascii="Times New Roman" w:hAnsi="Times New Roman" w:cs="Times New Roman"/>
          <w:sz w:val="24"/>
        </w:rPr>
        <w:t>Flammer K, Orosz S. 2008. Avian mycoses: Man</w:t>
      </w:r>
      <w:r w:rsidR="003F4FE1" w:rsidRPr="00770B29">
        <w:rPr>
          <w:rFonts w:ascii="Times New Roman" w:hAnsi="Times New Roman" w:cs="Times New Roman"/>
          <w:sz w:val="24"/>
        </w:rPr>
        <w:t xml:space="preserve">aging these difficult diseases.  </w:t>
      </w:r>
      <w:r w:rsidRPr="00770B29">
        <w:rPr>
          <w:rFonts w:ascii="Times New Roman" w:hAnsi="Times New Roman" w:cs="Times New Roman"/>
          <w:sz w:val="24"/>
        </w:rPr>
        <w:t>Proceedings of the 29th Annual Conference and Expo of the Association of the Avian Veterinarians. 11th-14th August, 2008. Savannah, GA, USA.</w:t>
      </w:r>
      <w:r w:rsidR="003F4FE1" w:rsidRPr="00770B29">
        <w:rPr>
          <w:rFonts w:ascii="Times New Roman" w:hAnsi="Times New Roman" w:cs="Times New Roman"/>
          <w:sz w:val="24"/>
        </w:rPr>
        <w:t xml:space="preserve"> FL. 691-704.</w:t>
      </w:r>
    </w:p>
    <w:p w:rsidR="00770B29" w:rsidRDefault="004D6015" w:rsidP="00770B29">
      <w:pPr>
        <w:spacing w:line="360" w:lineRule="auto"/>
        <w:ind w:left="720" w:hanging="720"/>
        <w:jc w:val="both"/>
        <w:rPr>
          <w:rFonts w:ascii="Times New Roman" w:hAnsi="Times New Roman" w:cs="Times New Roman"/>
          <w:sz w:val="24"/>
          <w:szCs w:val="24"/>
        </w:rPr>
      </w:pPr>
      <w:r w:rsidRPr="00535D86">
        <w:rPr>
          <w:rFonts w:ascii="Times New Roman" w:hAnsi="Times New Roman" w:cs="Times New Roman"/>
          <w:sz w:val="24"/>
          <w:szCs w:val="24"/>
        </w:rPr>
        <w:t>Flammer K. 1993. An overview of antifungal therapy in birds. In: Jackson G. editor. Proceedings of the Annual Conference of the Association of Avian Veterinarians 1. Nashville, TN, USA.</w:t>
      </w:r>
    </w:p>
    <w:p w:rsidR="00770B29" w:rsidRDefault="004D6015" w:rsidP="00770B29">
      <w:pPr>
        <w:spacing w:line="360" w:lineRule="auto"/>
        <w:ind w:left="720" w:hanging="720"/>
        <w:jc w:val="both"/>
        <w:rPr>
          <w:rFonts w:ascii="Times New Roman" w:hAnsi="Times New Roman" w:cs="Times New Roman"/>
          <w:sz w:val="24"/>
          <w:szCs w:val="24"/>
        </w:rPr>
      </w:pPr>
      <w:r w:rsidRPr="00535D86">
        <w:rPr>
          <w:rFonts w:ascii="Times New Roman" w:hAnsi="Times New Roman" w:cs="Times New Roman"/>
          <w:sz w:val="24"/>
          <w:szCs w:val="24"/>
        </w:rPr>
        <w:t>Flammer K. 2006. Antifungal drug update. In: Bergman E. editor. Proceedings of the 27th Annual Conference and Expo of the Association of Avian Veterinarians. San Antonio, TX, USA. Abstract Book, 3.</w:t>
      </w:r>
    </w:p>
    <w:p w:rsidR="00770B29" w:rsidRDefault="004D6015" w:rsidP="00770B29">
      <w:pPr>
        <w:spacing w:line="360" w:lineRule="auto"/>
        <w:ind w:left="720" w:hanging="720"/>
        <w:jc w:val="both"/>
        <w:rPr>
          <w:rFonts w:ascii="Times New Roman" w:hAnsi="Times New Roman" w:cs="Times New Roman"/>
          <w:sz w:val="36"/>
          <w:szCs w:val="24"/>
        </w:rPr>
      </w:pPr>
      <w:r w:rsidRPr="00535D86">
        <w:rPr>
          <w:rFonts w:ascii="Times New Roman" w:hAnsi="Times New Roman" w:cs="Times New Roman"/>
          <w:sz w:val="24"/>
          <w:szCs w:val="24"/>
        </w:rPr>
        <w:t>Forbes, NA. 1992. Diagnosis of avian aspergillosis and treatment with itraconazole. The Veterinary Record. 130 (23): 519-520.</w:t>
      </w:r>
    </w:p>
    <w:p w:rsidR="00770B29" w:rsidRDefault="004D6015" w:rsidP="00770B29">
      <w:pPr>
        <w:spacing w:line="360" w:lineRule="auto"/>
        <w:ind w:left="720" w:hanging="720"/>
        <w:jc w:val="both"/>
        <w:rPr>
          <w:rFonts w:ascii="Times New Roman" w:hAnsi="Times New Roman" w:cs="Times New Roman"/>
          <w:sz w:val="36"/>
          <w:szCs w:val="24"/>
        </w:rPr>
      </w:pPr>
      <w:r w:rsidRPr="00535D86">
        <w:rPr>
          <w:rFonts w:ascii="Times New Roman" w:hAnsi="Times New Roman" w:cs="Times New Roman"/>
          <w:sz w:val="24"/>
          <w:szCs w:val="24"/>
        </w:rPr>
        <w:t xml:space="preserve">Galiger C, Brock M, Jouvion G, Savers A, Parlato M, Ibrahim-Granet O. 2013. Assessment of Efficacy of Antifungals against </w:t>
      </w:r>
      <w:r w:rsidRPr="00535D86">
        <w:rPr>
          <w:rFonts w:ascii="Times New Roman" w:hAnsi="Times New Roman" w:cs="Times New Roman"/>
          <w:i/>
          <w:iCs/>
          <w:sz w:val="24"/>
          <w:szCs w:val="24"/>
        </w:rPr>
        <w:t>Aspergillus fumigatus</w:t>
      </w:r>
      <w:r w:rsidRPr="00535D86">
        <w:rPr>
          <w:rFonts w:ascii="Times New Roman" w:hAnsi="Times New Roman" w:cs="Times New Roman"/>
          <w:sz w:val="24"/>
          <w:szCs w:val="24"/>
        </w:rPr>
        <w:t>: Value of Real-Time Bioluminescence Imaging. Antimicrobial Agents and Chemotherapy. 57 (7): 3046-3059.</w:t>
      </w:r>
    </w:p>
    <w:p w:rsidR="00770B29" w:rsidRDefault="004D6015" w:rsidP="00770B29">
      <w:pPr>
        <w:spacing w:line="360" w:lineRule="auto"/>
        <w:ind w:left="720" w:hanging="720"/>
        <w:jc w:val="both"/>
        <w:rPr>
          <w:rFonts w:ascii="Times New Roman" w:hAnsi="Times New Roman" w:cs="Times New Roman"/>
          <w:sz w:val="36"/>
          <w:szCs w:val="24"/>
        </w:rPr>
      </w:pPr>
      <w:r w:rsidRPr="00535D86">
        <w:rPr>
          <w:rFonts w:ascii="Times New Roman" w:hAnsi="Times New Roman" w:cs="Times New Roman"/>
          <w:sz w:val="24"/>
          <w:szCs w:val="24"/>
        </w:rPr>
        <w:lastRenderedPageBreak/>
        <w:t xml:space="preserve">Gangar S, Sandhir R, Rai D, Koul A. 2006. Modulatory effects of </w:t>
      </w:r>
      <w:r w:rsidRPr="00535D86">
        <w:rPr>
          <w:rFonts w:ascii="Times New Roman" w:hAnsi="Times New Roman" w:cs="Times New Roman"/>
          <w:i/>
          <w:iCs/>
          <w:sz w:val="24"/>
          <w:szCs w:val="24"/>
        </w:rPr>
        <w:t xml:space="preserve">Azadirachta indica </w:t>
      </w:r>
      <w:r w:rsidRPr="00535D86">
        <w:rPr>
          <w:rFonts w:ascii="Times New Roman" w:hAnsi="Times New Roman" w:cs="Times New Roman"/>
          <w:sz w:val="24"/>
          <w:szCs w:val="24"/>
        </w:rPr>
        <w:t>on benzo(a)pyrene induced forestomach tumorigenesis in mice. The World Journal of Gastroenterology. 12 (17): 2749-2755.</w:t>
      </w:r>
    </w:p>
    <w:p w:rsidR="00770B29" w:rsidRDefault="004D6015" w:rsidP="00770B29">
      <w:pPr>
        <w:spacing w:line="360" w:lineRule="auto"/>
        <w:ind w:left="720" w:hanging="720"/>
        <w:jc w:val="both"/>
        <w:rPr>
          <w:rFonts w:ascii="Times New Roman" w:hAnsi="Times New Roman" w:cs="Times New Roman"/>
          <w:sz w:val="36"/>
          <w:szCs w:val="24"/>
        </w:rPr>
      </w:pPr>
      <w:r w:rsidRPr="00535D86">
        <w:rPr>
          <w:rFonts w:ascii="Times New Roman" w:hAnsi="Times New Roman" w:cs="Times New Roman"/>
          <w:sz w:val="24"/>
          <w:szCs w:val="24"/>
        </w:rPr>
        <w:t>Ghani A. 2003. Medicinal Plants of Bangladesh: Chemical constituents and uses. Asiatic Society of Bangladesh, Dhaka-1000. pp. 69-70.</w:t>
      </w:r>
    </w:p>
    <w:p w:rsidR="00770B29" w:rsidRDefault="004D6015" w:rsidP="00770B29">
      <w:pPr>
        <w:spacing w:line="360" w:lineRule="auto"/>
        <w:ind w:left="720" w:hanging="720"/>
        <w:jc w:val="both"/>
        <w:rPr>
          <w:rFonts w:ascii="Times New Roman" w:hAnsi="Times New Roman" w:cs="Times New Roman"/>
          <w:sz w:val="36"/>
          <w:szCs w:val="24"/>
        </w:rPr>
      </w:pPr>
      <w:r w:rsidRPr="00535D86">
        <w:rPr>
          <w:rFonts w:ascii="Times New Roman" w:hAnsi="Times New Roman" w:cs="Times New Roman"/>
          <w:sz w:val="24"/>
          <w:szCs w:val="24"/>
        </w:rPr>
        <w:t>Ghorbanian M, Razzaghi-Abyaneh M, Allameh A, Shams-Ghahfarokhi M, Qorbani M. 2007. Study on the effect of neem (</w:t>
      </w:r>
      <w:r w:rsidRPr="00535D86">
        <w:rPr>
          <w:rFonts w:ascii="Times New Roman" w:hAnsi="Times New Roman" w:cs="Times New Roman"/>
          <w:i/>
          <w:iCs/>
          <w:sz w:val="24"/>
          <w:szCs w:val="24"/>
        </w:rPr>
        <w:t xml:space="preserve">Azadirachta indica </w:t>
      </w:r>
      <w:r w:rsidRPr="00535D86">
        <w:rPr>
          <w:rFonts w:ascii="Times New Roman" w:hAnsi="Times New Roman" w:cs="Times New Roman"/>
          <w:sz w:val="24"/>
          <w:szCs w:val="24"/>
        </w:rPr>
        <w:t xml:space="preserve">A. juss) leaf extract on the growth of </w:t>
      </w:r>
      <w:r w:rsidRPr="00535D86">
        <w:rPr>
          <w:rFonts w:ascii="Times New Roman" w:hAnsi="Times New Roman" w:cs="Times New Roman"/>
          <w:i/>
          <w:iCs/>
          <w:sz w:val="24"/>
          <w:szCs w:val="24"/>
        </w:rPr>
        <w:t xml:space="preserve">Aspergillus parasiticus </w:t>
      </w:r>
      <w:r w:rsidRPr="00535D86">
        <w:rPr>
          <w:rFonts w:ascii="Times New Roman" w:hAnsi="Times New Roman" w:cs="Times New Roman"/>
          <w:sz w:val="24"/>
          <w:szCs w:val="24"/>
        </w:rPr>
        <w:t>and production of aflatoxin by it at different incubation times. Mycoses. 51 (1): 35–39.</w:t>
      </w:r>
    </w:p>
    <w:p w:rsidR="00770B29" w:rsidRDefault="004D6015" w:rsidP="00770B29">
      <w:pPr>
        <w:spacing w:line="360" w:lineRule="auto"/>
        <w:ind w:left="720" w:hanging="720"/>
        <w:jc w:val="both"/>
        <w:rPr>
          <w:rFonts w:ascii="Times New Roman" w:hAnsi="Times New Roman" w:cs="Times New Roman"/>
          <w:sz w:val="36"/>
          <w:szCs w:val="24"/>
        </w:rPr>
      </w:pPr>
      <w:r w:rsidRPr="00535D86">
        <w:rPr>
          <w:rFonts w:ascii="Times New Roman" w:hAnsi="Times New Roman" w:cs="Times New Roman"/>
          <w:sz w:val="24"/>
          <w:szCs w:val="24"/>
        </w:rPr>
        <w:t>Girish K, Bhat SS. 2008.</w:t>
      </w:r>
      <w:r w:rsidRPr="00535D86">
        <w:rPr>
          <w:rFonts w:ascii="Times New Roman" w:hAnsi="Times New Roman" w:cs="Times New Roman"/>
          <w:bCs/>
          <w:sz w:val="24"/>
          <w:szCs w:val="24"/>
        </w:rPr>
        <w:t xml:space="preserve"> Neem – A Green Treasure.</w:t>
      </w:r>
      <w:r w:rsidRPr="00535D86">
        <w:rPr>
          <w:rFonts w:ascii="Times New Roman" w:hAnsi="Times New Roman" w:cs="Times New Roman"/>
          <w:iCs/>
          <w:sz w:val="24"/>
          <w:szCs w:val="24"/>
        </w:rPr>
        <w:t xml:space="preserve"> Electronic Journal of Biology. </w:t>
      </w:r>
      <w:r w:rsidRPr="00535D86">
        <w:rPr>
          <w:rFonts w:ascii="Times New Roman" w:hAnsi="Times New Roman" w:cs="Times New Roman"/>
          <w:sz w:val="24"/>
          <w:szCs w:val="24"/>
        </w:rPr>
        <w:t>4(3):102-111.</w:t>
      </w:r>
    </w:p>
    <w:p w:rsidR="00770B29" w:rsidRDefault="004D6015" w:rsidP="00770B29">
      <w:pPr>
        <w:spacing w:line="360" w:lineRule="auto"/>
        <w:ind w:left="720" w:hanging="720"/>
        <w:jc w:val="both"/>
        <w:rPr>
          <w:rFonts w:ascii="Times New Roman" w:hAnsi="Times New Roman" w:cs="Times New Roman"/>
          <w:sz w:val="36"/>
          <w:szCs w:val="24"/>
        </w:rPr>
      </w:pPr>
      <w:r w:rsidRPr="00535D86">
        <w:rPr>
          <w:rFonts w:ascii="Times New Roman" w:hAnsi="Times New Roman" w:cs="Times New Roman"/>
          <w:sz w:val="24"/>
          <w:szCs w:val="24"/>
        </w:rPr>
        <w:t>Heatly JJ, Gill H, Crandall L, Hoerr F. 2007. Enilconazole for treatment of raptor aspergillosis. In: Bergman E. editor. Proceedings of the 28th Annual Conference and Expo of the Association of Avian Veterinarians with the Association of the European College of Avian Medicine and Surgery. Providence, RI, USA. Abstract Book, p 287.</w:t>
      </w:r>
    </w:p>
    <w:p w:rsidR="00770B29" w:rsidRDefault="00FB001B" w:rsidP="00770B29">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Hossain Z. 2003. People’</w:t>
      </w:r>
      <w:r w:rsidR="004D6015" w:rsidRPr="00535D86">
        <w:rPr>
          <w:rFonts w:ascii="Times New Roman" w:hAnsi="Times New Roman" w:cs="Times New Roman"/>
          <w:sz w:val="24"/>
          <w:szCs w:val="24"/>
        </w:rPr>
        <w:t>s awareness about medicinal values of plants and prospect in Bangladesh. BRAC, Research and Evaluation division, Dhaka, Bangladesh.</w:t>
      </w:r>
    </w:p>
    <w:p w:rsidR="00770B29" w:rsidRDefault="004D6015" w:rsidP="00770B29">
      <w:pPr>
        <w:spacing w:line="360" w:lineRule="auto"/>
        <w:ind w:left="720" w:hanging="720"/>
        <w:jc w:val="both"/>
        <w:rPr>
          <w:rFonts w:ascii="Times New Roman" w:hAnsi="Times New Roman" w:cs="Times New Roman"/>
          <w:sz w:val="24"/>
        </w:rPr>
      </w:pPr>
      <w:r w:rsidRPr="00770B29">
        <w:rPr>
          <w:rFonts w:ascii="Times New Roman" w:hAnsi="Times New Roman" w:cs="Times New Roman"/>
          <w:sz w:val="24"/>
        </w:rPr>
        <w:t>Husdan H, Rapoport A. 1968. Estimation of creatinine by the Jaffe reaction. A comparison of three methods. Clinical Chemistry. 14 (3): 222-238.</w:t>
      </w:r>
    </w:p>
    <w:p w:rsidR="00770B29" w:rsidRDefault="004D6015" w:rsidP="00770B29">
      <w:pPr>
        <w:spacing w:line="360" w:lineRule="auto"/>
        <w:ind w:left="720" w:hanging="720"/>
        <w:jc w:val="both"/>
        <w:rPr>
          <w:rFonts w:ascii="Times New Roman" w:hAnsi="Times New Roman" w:cs="Times New Roman"/>
          <w:sz w:val="24"/>
          <w:szCs w:val="24"/>
        </w:rPr>
      </w:pPr>
      <w:r w:rsidRPr="00535D86">
        <w:rPr>
          <w:rFonts w:ascii="Times New Roman" w:hAnsi="Times New Roman" w:cs="Times New Roman"/>
          <w:sz w:val="24"/>
          <w:szCs w:val="24"/>
        </w:rPr>
        <w:t xml:space="preserve">Ibrahim IA, Khalid SA, Omer SA, Adam SE. 1992. </w:t>
      </w:r>
      <w:r w:rsidRPr="00D8159C">
        <w:rPr>
          <w:rFonts w:ascii="Times New Roman" w:hAnsi="Times New Roman" w:cs="Times New Roman"/>
          <w:iCs/>
          <w:sz w:val="24"/>
          <w:szCs w:val="24"/>
        </w:rPr>
        <w:t>Journal of</w:t>
      </w:r>
      <w:r w:rsidRPr="00D8159C">
        <w:rPr>
          <w:rFonts w:ascii="Times New Roman" w:hAnsi="Times New Roman" w:cs="Times New Roman"/>
          <w:sz w:val="24"/>
          <w:szCs w:val="24"/>
        </w:rPr>
        <w:t xml:space="preserve"> </w:t>
      </w:r>
      <w:r w:rsidRPr="00D8159C">
        <w:rPr>
          <w:rFonts w:ascii="Times New Roman" w:hAnsi="Times New Roman" w:cs="Times New Roman"/>
          <w:iCs/>
          <w:sz w:val="24"/>
          <w:szCs w:val="24"/>
        </w:rPr>
        <w:t>Ethnopharmacology</w:t>
      </w:r>
      <w:r w:rsidRPr="00535D86">
        <w:rPr>
          <w:rFonts w:ascii="Times New Roman" w:hAnsi="Times New Roman" w:cs="Times New Roman"/>
          <w:sz w:val="24"/>
          <w:szCs w:val="24"/>
        </w:rPr>
        <w:t xml:space="preserve">. </w:t>
      </w:r>
      <w:r w:rsidRPr="00DB2E59">
        <w:rPr>
          <w:rFonts w:ascii="Times New Roman" w:hAnsi="Times New Roman" w:cs="Times New Roman"/>
          <w:bCs/>
          <w:sz w:val="24"/>
          <w:szCs w:val="24"/>
        </w:rPr>
        <w:t>35</w:t>
      </w:r>
      <w:r w:rsidRPr="00535D86">
        <w:rPr>
          <w:rFonts w:ascii="Times New Roman" w:hAnsi="Times New Roman" w:cs="Times New Roman"/>
          <w:sz w:val="24"/>
          <w:szCs w:val="24"/>
        </w:rPr>
        <w:t>: 267–273.</w:t>
      </w:r>
    </w:p>
    <w:p w:rsidR="00770B29" w:rsidRDefault="004D6015" w:rsidP="00770B29">
      <w:pPr>
        <w:spacing w:line="360" w:lineRule="auto"/>
        <w:ind w:left="720" w:hanging="720"/>
        <w:jc w:val="both"/>
        <w:rPr>
          <w:rFonts w:ascii="Times New Roman" w:hAnsi="Times New Roman" w:cs="Times New Roman"/>
          <w:sz w:val="40"/>
          <w:szCs w:val="24"/>
        </w:rPr>
      </w:pPr>
      <w:r w:rsidRPr="00535D86">
        <w:rPr>
          <w:rFonts w:ascii="Times New Roman" w:hAnsi="Times New Roman" w:cs="Times New Roman"/>
          <w:sz w:val="24"/>
          <w:szCs w:val="24"/>
        </w:rPr>
        <w:t xml:space="preserve">Islam MN, Rashid SMH, Juli MSB, Rima UK, Khatun M. 2009. </w:t>
      </w:r>
      <w:r w:rsidRPr="00535D86">
        <w:rPr>
          <w:rFonts w:ascii="Times New Roman" w:hAnsi="Times New Roman" w:cs="Times New Roman"/>
          <w:bCs/>
          <w:sz w:val="24"/>
          <w:szCs w:val="24"/>
        </w:rPr>
        <w:t xml:space="preserve">Pneumomycosis In Chickens: Clinical, Pathological And Therapeutical Investigation. </w:t>
      </w:r>
      <w:r w:rsidRPr="00535D86">
        <w:rPr>
          <w:rFonts w:ascii="Times New Roman" w:hAnsi="Times New Roman" w:cs="Times New Roman"/>
          <w:iCs/>
          <w:sz w:val="24"/>
          <w:szCs w:val="24"/>
        </w:rPr>
        <w:t>International Journal of Sustainable Crop Production. 4(3):16-21.</w:t>
      </w:r>
    </w:p>
    <w:p w:rsidR="00770B29" w:rsidRDefault="004D6015" w:rsidP="00770B29">
      <w:pPr>
        <w:spacing w:line="360" w:lineRule="auto"/>
        <w:ind w:left="720" w:hanging="720"/>
        <w:jc w:val="both"/>
        <w:rPr>
          <w:rFonts w:ascii="Times New Roman" w:hAnsi="Times New Roman" w:cs="Times New Roman"/>
          <w:sz w:val="40"/>
          <w:szCs w:val="24"/>
        </w:rPr>
      </w:pPr>
      <w:r w:rsidRPr="00535D86">
        <w:rPr>
          <w:rFonts w:ascii="Times New Roman" w:hAnsi="Times New Roman" w:cs="Times New Roman"/>
          <w:sz w:val="24"/>
          <w:szCs w:val="24"/>
        </w:rPr>
        <w:t>IUCN. 2003. The World Conservation Union. Bio-ecological Zones of Bangladesh.</w:t>
      </w:r>
    </w:p>
    <w:p w:rsidR="00770B29" w:rsidRDefault="004D6015" w:rsidP="00770B29">
      <w:pPr>
        <w:spacing w:line="360" w:lineRule="auto"/>
        <w:ind w:left="720" w:hanging="720"/>
        <w:jc w:val="both"/>
        <w:rPr>
          <w:rFonts w:ascii="Times New Roman" w:hAnsi="Times New Roman" w:cs="Times New Roman"/>
          <w:sz w:val="40"/>
          <w:szCs w:val="24"/>
        </w:rPr>
      </w:pPr>
      <w:r w:rsidRPr="00535D86">
        <w:rPr>
          <w:rFonts w:ascii="Times New Roman" w:hAnsi="Times New Roman" w:cs="Times New Roman"/>
          <w:sz w:val="24"/>
          <w:szCs w:val="24"/>
        </w:rPr>
        <w:t xml:space="preserve">Jacobson M. 1995. In </w:t>
      </w:r>
      <w:r w:rsidRPr="00D8159C">
        <w:rPr>
          <w:rFonts w:ascii="Times New Roman" w:hAnsi="Times New Roman" w:cs="Times New Roman"/>
          <w:iCs/>
          <w:sz w:val="24"/>
          <w:szCs w:val="24"/>
        </w:rPr>
        <w:t>The Neem Tree</w:t>
      </w:r>
      <w:r w:rsidRPr="00D8159C">
        <w:rPr>
          <w:rFonts w:ascii="Times New Roman" w:hAnsi="Times New Roman" w:cs="Times New Roman"/>
          <w:sz w:val="24"/>
          <w:szCs w:val="24"/>
        </w:rPr>
        <w:t xml:space="preserve">: </w:t>
      </w:r>
      <w:r w:rsidRPr="00D8159C">
        <w:rPr>
          <w:rFonts w:ascii="Times New Roman" w:hAnsi="Times New Roman" w:cs="Times New Roman"/>
          <w:iCs/>
          <w:sz w:val="24"/>
          <w:szCs w:val="24"/>
        </w:rPr>
        <w:t>Source of Unique Natural Products for Integrated Pest Management</w:t>
      </w:r>
      <w:r w:rsidRPr="00D8159C">
        <w:rPr>
          <w:rFonts w:ascii="Times New Roman" w:hAnsi="Times New Roman" w:cs="Times New Roman"/>
          <w:sz w:val="24"/>
          <w:szCs w:val="24"/>
        </w:rPr>
        <w:t xml:space="preserve">, </w:t>
      </w:r>
      <w:r w:rsidRPr="00D8159C">
        <w:rPr>
          <w:rFonts w:ascii="Times New Roman" w:hAnsi="Times New Roman" w:cs="Times New Roman"/>
          <w:iCs/>
          <w:sz w:val="24"/>
          <w:szCs w:val="24"/>
        </w:rPr>
        <w:t>Medicine</w:t>
      </w:r>
      <w:r w:rsidRPr="00D8159C">
        <w:rPr>
          <w:rFonts w:ascii="Times New Roman" w:hAnsi="Times New Roman" w:cs="Times New Roman"/>
          <w:sz w:val="24"/>
          <w:szCs w:val="24"/>
        </w:rPr>
        <w:t xml:space="preserve">, </w:t>
      </w:r>
      <w:r w:rsidRPr="00D8159C">
        <w:rPr>
          <w:rFonts w:ascii="Times New Roman" w:hAnsi="Times New Roman" w:cs="Times New Roman"/>
          <w:iCs/>
          <w:sz w:val="24"/>
          <w:szCs w:val="24"/>
        </w:rPr>
        <w:t>Industry and Other Purposes</w:t>
      </w:r>
      <w:r w:rsidRPr="00D8159C">
        <w:rPr>
          <w:rFonts w:ascii="Times New Roman" w:hAnsi="Times New Roman" w:cs="Times New Roman"/>
          <w:sz w:val="24"/>
          <w:szCs w:val="24"/>
        </w:rPr>
        <w:t xml:space="preserve"> </w:t>
      </w:r>
      <w:r w:rsidRPr="00535D86">
        <w:rPr>
          <w:rFonts w:ascii="Times New Roman" w:hAnsi="Times New Roman" w:cs="Times New Roman"/>
          <w:sz w:val="24"/>
          <w:szCs w:val="24"/>
        </w:rPr>
        <w:t>(ed. Schmutterer, H.). pp. 484–495.</w:t>
      </w:r>
    </w:p>
    <w:p w:rsidR="00770B29" w:rsidRDefault="004D6015" w:rsidP="00770B29">
      <w:pPr>
        <w:spacing w:line="360" w:lineRule="auto"/>
        <w:ind w:left="720" w:hanging="720"/>
        <w:jc w:val="both"/>
        <w:rPr>
          <w:rFonts w:ascii="Times New Roman" w:hAnsi="Times New Roman" w:cs="Times New Roman"/>
          <w:sz w:val="40"/>
          <w:szCs w:val="24"/>
        </w:rPr>
      </w:pPr>
      <w:r w:rsidRPr="00535D86">
        <w:rPr>
          <w:rFonts w:ascii="Times New Roman" w:hAnsi="Times New Roman" w:cs="Times New Roman"/>
          <w:sz w:val="24"/>
          <w:szCs w:val="24"/>
        </w:rPr>
        <w:lastRenderedPageBreak/>
        <w:t>Jenkins J. 1991. Aspergillosis. Proceedings of the Annual Conference of the Association of Avian Veterinarians. 23rd-28th September, 1991. Chicago, IL, USA. Abstract Book, p 328.</w:t>
      </w:r>
    </w:p>
    <w:p w:rsidR="00770B29" w:rsidRDefault="004D6015" w:rsidP="00770B29">
      <w:pPr>
        <w:spacing w:line="360" w:lineRule="auto"/>
        <w:ind w:left="720" w:hanging="720"/>
        <w:jc w:val="both"/>
        <w:rPr>
          <w:rFonts w:ascii="Times New Roman" w:hAnsi="Times New Roman" w:cs="Times New Roman"/>
          <w:sz w:val="40"/>
          <w:szCs w:val="24"/>
        </w:rPr>
      </w:pPr>
      <w:r w:rsidRPr="00535D86">
        <w:rPr>
          <w:rFonts w:ascii="Times New Roman" w:hAnsi="Times New Roman" w:cs="Times New Roman"/>
          <w:sz w:val="24"/>
          <w:szCs w:val="24"/>
        </w:rPr>
        <w:t>Johnson, Fiske G. 1935. The Early History of Copper Fungicides. Agricultural History. 9 (2): 67-79.</w:t>
      </w:r>
    </w:p>
    <w:p w:rsidR="00770B29" w:rsidRDefault="004D6015" w:rsidP="00770B29">
      <w:pPr>
        <w:spacing w:line="360" w:lineRule="auto"/>
        <w:ind w:left="720" w:hanging="720"/>
        <w:jc w:val="both"/>
        <w:rPr>
          <w:rFonts w:ascii="Times New Roman" w:hAnsi="Times New Roman" w:cs="Times New Roman"/>
          <w:sz w:val="40"/>
          <w:szCs w:val="24"/>
        </w:rPr>
      </w:pPr>
      <w:r w:rsidRPr="00535D86">
        <w:rPr>
          <w:rFonts w:ascii="Times New Roman" w:hAnsi="Times New Roman" w:cs="Times New Roman"/>
          <w:sz w:val="24"/>
          <w:szCs w:val="24"/>
        </w:rPr>
        <w:t>Jones MP, Orosz SE, Cox SK, Frazier DL. 2000. Pharmacokinetic disposition of itraconazole in red-tailed hawks (</w:t>
      </w:r>
      <w:r w:rsidRPr="00535D86">
        <w:rPr>
          <w:rFonts w:ascii="Times New Roman" w:hAnsi="Times New Roman" w:cs="Times New Roman"/>
          <w:i/>
          <w:iCs/>
          <w:sz w:val="24"/>
          <w:szCs w:val="24"/>
        </w:rPr>
        <w:t>Buteo jamaicensis</w:t>
      </w:r>
      <w:r w:rsidRPr="00535D86">
        <w:rPr>
          <w:rFonts w:ascii="Times New Roman" w:hAnsi="Times New Roman" w:cs="Times New Roman"/>
          <w:sz w:val="24"/>
          <w:szCs w:val="24"/>
        </w:rPr>
        <w:t>). Journal of Avian Medicine and Surgery. 14 (1): 15-22.</w:t>
      </w:r>
    </w:p>
    <w:p w:rsidR="00770B29" w:rsidRDefault="004D6015" w:rsidP="00770B29">
      <w:pPr>
        <w:spacing w:line="360" w:lineRule="auto"/>
        <w:ind w:left="720" w:hanging="720"/>
        <w:jc w:val="both"/>
        <w:rPr>
          <w:rFonts w:ascii="Times New Roman" w:hAnsi="Times New Roman" w:cs="Times New Roman"/>
          <w:sz w:val="40"/>
          <w:szCs w:val="24"/>
        </w:rPr>
      </w:pPr>
      <w:r w:rsidRPr="00535D86">
        <w:rPr>
          <w:rFonts w:ascii="Times New Roman" w:hAnsi="Times New Roman" w:cs="Times New Roman"/>
          <w:sz w:val="24"/>
          <w:szCs w:val="24"/>
        </w:rPr>
        <w:t>Jones MP, Orosz SE. 2000. The diagnosis of aspergillosis in birds. Seminars in Avian and Exotic Pet Medicine. 9 (2): 52-58.</w:t>
      </w:r>
    </w:p>
    <w:p w:rsidR="00770B29" w:rsidRDefault="004D6015" w:rsidP="00770B29">
      <w:pPr>
        <w:spacing w:line="360" w:lineRule="auto"/>
        <w:ind w:left="720" w:hanging="720"/>
        <w:jc w:val="both"/>
        <w:rPr>
          <w:rFonts w:ascii="Times New Roman" w:hAnsi="Times New Roman" w:cs="Times New Roman"/>
          <w:sz w:val="24"/>
          <w:szCs w:val="24"/>
        </w:rPr>
      </w:pPr>
      <w:r w:rsidRPr="00535D86">
        <w:rPr>
          <w:rFonts w:ascii="Times New Roman" w:hAnsi="Times New Roman" w:cs="Times New Roman"/>
          <w:sz w:val="24"/>
          <w:szCs w:val="24"/>
        </w:rPr>
        <w:t>Joseph V, Pappagianis D, Reavill DR. 1994. Clotrimazole nebulization for the treatment of respiratory aspergillosis. In: Kornelsen MJ. editor. Proceedings of the Annual Conference of the Association of Avian Veterinarians. Reno, NV, USA. Abstract Book, p. 301</w:t>
      </w:r>
      <w:r w:rsidR="00770B29">
        <w:rPr>
          <w:rFonts w:ascii="Times New Roman" w:hAnsi="Times New Roman" w:cs="Times New Roman"/>
          <w:sz w:val="24"/>
          <w:szCs w:val="24"/>
        </w:rPr>
        <w:t>.</w:t>
      </w:r>
    </w:p>
    <w:p w:rsidR="00770B29" w:rsidRDefault="004D6015" w:rsidP="00770B29">
      <w:pPr>
        <w:spacing w:line="360" w:lineRule="auto"/>
        <w:ind w:left="720" w:hanging="720"/>
        <w:jc w:val="both"/>
        <w:rPr>
          <w:rFonts w:ascii="Times New Roman" w:hAnsi="Times New Roman" w:cs="Times New Roman"/>
          <w:sz w:val="24"/>
          <w:szCs w:val="24"/>
        </w:rPr>
      </w:pPr>
      <w:r w:rsidRPr="00390A89">
        <w:rPr>
          <w:rFonts w:ascii="Times New Roman" w:hAnsi="Times New Roman" w:cs="Times New Roman"/>
          <w:sz w:val="24"/>
          <w:szCs w:val="24"/>
        </w:rPr>
        <w:t>Joseph V. 2000. Aspergillosis in raptors. Seminars in Avian and Exotic Pet Medicine. 9 (2): 66-74.</w:t>
      </w:r>
    </w:p>
    <w:p w:rsidR="00770B29" w:rsidRDefault="004D6015" w:rsidP="00770B29">
      <w:pPr>
        <w:spacing w:line="360" w:lineRule="auto"/>
        <w:ind w:left="720" w:hanging="720"/>
        <w:jc w:val="both"/>
        <w:rPr>
          <w:rFonts w:ascii="Times New Roman" w:hAnsi="Times New Roman" w:cs="Times New Roman"/>
          <w:sz w:val="44"/>
          <w:szCs w:val="24"/>
        </w:rPr>
      </w:pPr>
      <w:r w:rsidRPr="00770B29">
        <w:rPr>
          <w:rFonts w:ascii="Times New Roman" w:hAnsi="Times New Roman" w:cs="Times New Roman"/>
          <w:sz w:val="24"/>
        </w:rPr>
        <w:t>Kabeh JD, Jalingo MGDSS. 2007. Mini review: Exploiting Neem (</w:t>
      </w:r>
      <w:r w:rsidRPr="00770B29">
        <w:rPr>
          <w:rFonts w:ascii="Times New Roman" w:hAnsi="Times New Roman" w:cs="Times New Roman"/>
          <w:i/>
          <w:iCs/>
          <w:sz w:val="24"/>
        </w:rPr>
        <w:t>Azadirachta indica</w:t>
      </w:r>
      <w:r w:rsidRPr="00770B29">
        <w:rPr>
          <w:rFonts w:ascii="Times New Roman" w:hAnsi="Times New Roman" w:cs="Times New Roman"/>
          <w:sz w:val="24"/>
        </w:rPr>
        <w:t>) resources for improving the quality of life in Taraba State, Nigeria. International Journal of Agriculture and Biology. 9 (3): 530-532.</w:t>
      </w:r>
    </w:p>
    <w:p w:rsidR="00770B29" w:rsidRDefault="004D6015" w:rsidP="00770B29">
      <w:pPr>
        <w:spacing w:line="360" w:lineRule="auto"/>
        <w:ind w:left="720" w:hanging="720"/>
        <w:jc w:val="both"/>
        <w:rPr>
          <w:rFonts w:ascii="Times New Roman" w:hAnsi="Times New Roman" w:cs="Times New Roman"/>
          <w:sz w:val="24"/>
          <w:szCs w:val="24"/>
        </w:rPr>
      </w:pPr>
      <w:r w:rsidRPr="00535D86">
        <w:rPr>
          <w:rFonts w:ascii="Times New Roman" w:hAnsi="Times New Roman" w:cs="Times New Roman"/>
          <w:sz w:val="24"/>
          <w:szCs w:val="24"/>
        </w:rPr>
        <w:t xml:space="preserve">Kanungo D. 1996. in </w:t>
      </w:r>
      <w:r w:rsidRPr="00535D86">
        <w:rPr>
          <w:rFonts w:ascii="Times New Roman" w:hAnsi="Times New Roman" w:cs="Times New Roman"/>
          <w:i/>
          <w:iCs/>
          <w:sz w:val="24"/>
          <w:szCs w:val="24"/>
        </w:rPr>
        <w:t xml:space="preserve">Neem </w:t>
      </w:r>
      <w:r w:rsidRPr="00535D86">
        <w:rPr>
          <w:rFonts w:ascii="Times New Roman" w:hAnsi="Times New Roman" w:cs="Times New Roman"/>
          <w:sz w:val="24"/>
          <w:szCs w:val="24"/>
        </w:rPr>
        <w:t>(eds Randhawa and Parmar, B. S.). 2: 77–110.</w:t>
      </w:r>
    </w:p>
    <w:p w:rsidR="00770B29" w:rsidRDefault="004D6015" w:rsidP="00770B29">
      <w:pPr>
        <w:spacing w:line="360" w:lineRule="auto"/>
        <w:ind w:left="720" w:hanging="720"/>
        <w:jc w:val="both"/>
        <w:rPr>
          <w:rFonts w:ascii="Times New Roman" w:hAnsi="Times New Roman" w:cs="Times New Roman"/>
          <w:sz w:val="24"/>
        </w:rPr>
      </w:pPr>
      <w:r w:rsidRPr="00770B29">
        <w:rPr>
          <w:rFonts w:ascii="Times New Roman" w:hAnsi="Times New Roman" w:cs="Times New Roman"/>
          <w:sz w:val="24"/>
        </w:rPr>
        <w:t>Kapetanov MC, Potkonjak DV, Milanov DS, Stojanov IM, Balos MZ, Prunic BZ. 2011. Investigation of dissemination of aspergillosis in poultry and possible control measures. 120: 269-278.</w:t>
      </w:r>
    </w:p>
    <w:p w:rsidR="00770B29" w:rsidRDefault="004D6015" w:rsidP="00770B29">
      <w:pPr>
        <w:spacing w:line="360" w:lineRule="auto"/>
        <w:ind w:left="720" w:hanging="720"/>
        <w:jc w:val="both"/>
        <w:rPr>
          <w:rFonts w:ascii="Times New Roman" w:hAnsi="Times New Roman" w:cs="Times New Roman"/>
          <w:sz w:val="48"/>
          <w:szCs w:val="24"/>
        </w:rPr>
      </w:pPr>
      <w:r w:rsidRPr="00AE7159">
        <w:rPr>
          <w:rFonts w:ascii="Times New Roman" w:hAnsi="Times New Roman" w:cs="Times New Roman"/>
          <w:sz w:val="24"/>
          <w:szCs w:val="24"/>
        </w:rPr>
        <w:t xml:space="preserve">Kasutri M, Ahmed RN, Pathan KM, Shaikh PD, Manivannan B. 1997. </w:t>
      </w:r>
      <w:r w:rsidRPr="00D8159C">
        <w:rPr>
          <w:rFonts w:ascii="Times New Roman" w:hAnsi="Times New Roman" w:cs="Times New Roman"/>
          <w:iCs/>
          <w:sz w:val="24"/>
          <w:szCs w:val="24"/>
        </w:rPr>
        <w:t>Indian Journal of</w:t>
      </w:r>
      <w:r w:rsidRPr="00D8159C">
        <w:rPr>
          <w:rFonts w:ascii="Times New Roman" w:hAnsi="Times New Roman" w:cs="Times New Roman"/>
          <w:sz w:val="24"/>
          <w:szCs w:val="24"/>
        </w:rPr>
        <w:t xml:space="preserve"> </w:t>
      </w:r>
      <w:r w:rsidRPr="00D8159C">
        <w:rPr>
          <w:rFonts w:ascii="Times New Roman" w:hAnsi="Times New Roman" w:cs="Times New Roman"/>
          <w:iCs/>
          <w:sz w:val="24"/>
          <w:szCs w:val="24"/>
        </w:rPr>
        <w:t>Physiology</w:t>
      </w:r>
      <w:r w:rsidRPr="00D8159C">
        <w:rPr>
          <w:rFonts w:ascii="Times New Roman" w:hAnsi="Times New Roman" w:cs="Times New Roman"/>
          <w:sz w:val="24"/>
          <w:szCs w:val="24"/>
        </w:rPr>
        <w:t xml:space="preserve"> and </w:t>
      </w:r>
      <w:r w:rsidRPr="00D8159C">
        <w:rPr>
          <w:rFonts w:ascii="Times New Roman" w:hAnsi="Times New Roman" w:cs="Times New Roman"/>
          <w:iCs/>
          <w:sz w:val="24"/>
          <w:szCs w:val="24"/>
        </w:rPr>
        <w:t>Pharmacology</w:t>
      </w:r>
      <w:r w:rsidRPr="00D8159C">
        <w:rPr>
          <w:rFonts w:ascii="Times New Roman" w:hAnsi="Times New Roman" w:cs="Times New Roman"/>
          <w:sz w:val="24"/>
          <w:szCs w:val="24"/>
        </w:rPr>
        <w:t>.</w:t>
      </w:r>
      <w:r w:rsidRPr="00AE7159">
        <w:rPr>
          <w:rFonts w:ascii="Times New Roman" w:hAnsi="Times New Roman" w:cs="Times New Roman"/>
          <w:sz w:val="24"/>
          <w:szCs w:val="24"/>
        </w:rPr>
        <w:t xml:space="preserve"> </w:t>
      </w:r>
      <w:r w:rsidRPr="00AE7159">
        <w:rPr>
          <w:rFonts w:ascii="Times New Roman" w:hAnsi="Times New Roman" w:cs="Times New Roman"/>
          <w:bCs/>
          <w:sz w:val="24"/>
          <w:szCs w:val="24"/>
        </w:rPr>
        <w:t>41</w:t>
      </w:r>
      <w:r w:rsidRPr="00AE7159">
        <w:rPr>
          <w:rFonts w:ascii="Times New Roman" w:hAnsi="Times New Roman" w:cs="Times New Roman"/>
          <w:sz w:val="24"/>
          <w:szCs w:val="24"/>
        </w:rPr>
        <w:t>: 234– 240.</w:t>
      </w:r>
    </w:p>
    <w:p w:rsidR="00770B29" w:rsidRDefault="004D6015" w:rsidP="00770B29">
      <w:pPr>
        <w:spacing w:line="360" w:lineRule="auto"/>
        <w:ind w:left="720" w:hanging="720"/>
        <w:jc w:val="both"/>
        <w:rPr>
          <w:rFonts w:ascii="Times New Roman" w:hAnsi="Times New Roman" w:cs="Times New Roman"/>
          <w:sz w:val="48"/>
          <w:szCs w:val="24"/>
        </w:rPr>
      </w:pPr>
      <w:r w:rsidRPr="00535D86">
        <w:rPr>
          <w:rFonts w:ascii="Times New Roman" w:hAnsi="Times New Roman" w:cs="Times New Roman"/>
          <w:sz w:val="24"/>
          <w:szCs w:val="24"/>
        </w:rPr>
        <w:t xml:space="preserve">Kharde KR, Soujanya S. 2014. Effect of garlic and neem leaf powder supplementation on growth performance and carcass traits in broilers. </w:t>
      </w:r>
      <w:r w:rsidRPr="00535D86">
        <w:rPr>
          <w:rFonts w:ascii="Times New Roman" w:hAnsi="Times New Roman" w:cs="Times New Roman"/>
          <w:iCs/>
          <w:sz w:val="24"/>
          <w:szCs w:val="24"/>
        </w:rPr>
        <w:t>Veterinary World 7</w:t>
      </w:r>
      <w:r w:rsidRPr="00535D86">
        <w:rPr>
          <w:rFonts w:ascii="Times New Roman" w:hAnsi="Times New Roman" w:cs="Times New Roman"/>
          <w:sz w:val="24"/>
          <w:szCs w:val="24"/>
        </w:rPr>
        <w:t>(10): 799-802.</w:t>
      </w:r>
    </w:p>
    <w:p w:rsidR="00770B29" w:rsidRDefault="004D6015" w:rsidP="00770B29">
      <w:pPr>
        <w:spacing w:line="360" w:lineRule="auto"/>
        <w:ind w:left="720" w:hanging="720"/>
        <w:jc w:val="both"/>
        <w:rPr>
          <w:rFonts w:ascii="Times New Roman" w:hAnsi="Times New Roman" w:cs="Times New Roman"/>
          <w:sz w:val="24"/>
          <w:szCs w:val="24"/>
        </w:rPr>
      </w:pPr>
      <w:r w:rsidRPr="00535D86">
        <w:rPr>
          <w:rFonts w:ascii="Times New Roman" w:hAnsi="Times New Roman" w:cs="Times New Roman"/>
          <w:bCs/>
          <w:sz w:val="24"/>
          <w:szCs w:val="24"/>
        </w:rPr>
        <w:lastRenderedPageBreak/>
        <w:t xml:space="preserve">Khatkar S, Dhiman P, Sachin, Malik N, Khatkar A, Redhu N. </w:t>
      </w:r>
      <w:r w:rsidRPr="00535D86">
        <w:rPr>
          <w:rFonts w:ascii="Times New Roman" w:hAnsi="Times New Roman" w:cs="Times New Roman"/>
          <w:sz w:val="24"/>
          <w:szCs w:val="24"/>
        </w:rPr>
        <w:t xml:space="preserve">2013. Biological and medicinal properties of </w:t>
      </w:r>
      <w:r w:rsidRPr="00535D86">
        <w:rPr>
          <w:rFonts w:ascii="Times New Roman" w:hAnsi="Times New Roman" w:cs="Times New Roman"/>
          <w:i/>
          <w:iCs/>
          <w:sz w:val="24"/>
          <w:szCs w:val="24"/>
        </w:rPr>
        <w:t>Azadirachta Indica</w:t>
      </w:r>
      <w:r w:rsidRPr="00535D86">
        <w:rPr>
          <w:rFonts w:ascii="Times New Roman" w:hAnsi="Times New Roman" w:cs="Times New Roman"/>
          <w:sz w:val="24"/>
          <w:szCs w:val="24"/>
        </w:rPr>
        <w:t xml:space="preserve">: A review. International Journal of Pharma Professional Research </w:t>
      </w:r>
      <w:r w:rsidRPr="00535D86">
        <w:rPr>
          <w:rFonts w:ascii="Times New Roman" w:hAnsi="Times New Roman" w:cs="Times New Roman"/>
          <w:bCs/>
          <w:sz w:val="24"/>
          <w:szCs w:val="24"/>
        </w:rPr>
        <w:t xml:space="preserve">4(2): </w:t>
      </w:r>
      <w:r w:rsidRPr="00535D86">
        <w:rPr>
          <w:rFonts w:ascii="Times New Roman" w:hAnsi="Times New Roman" w:cs="Times New Roman"/>
          <w:sz w:val="24"/>
          <w:szCs w:val="24"/>
        </w:rPr>
        <w:t>979- 985.</w:t>
      </w:r>
    </w:p>
    <w:p w:rsidR="00770B29" w:rsidRDefault="004D6015" w:rsidP="00770B29">
      <w:pPr>
        <w:spacing w:line="360" w:lineRule="auto"/>
        <w:ind w:left="720" w:hanging="720"/>
        <w:jc w:val="both"/>
        <w:rPr>
          <w:rFonts w:ascii="Times New Roman" w:hAnsi="Times New Roman" w:cs="Times New Roman"/>
          <w:sz w:val="24"/>
        </w:rPr>
      </w:pPr>
      <w:r w:rsidRPr="00770B29">
        <w:rPr>
          <w:rFonts w:ascii="Times New Roman" w:hAnsi="Times New Roman" w:cs="Times New Roman"/>
          <w:sz w:val="24"/>
        </w:rPr>
        <w:t>Khosravi AR, Shokri H, Ziglari T, Naeini AR, Mousavi Z, Hashemi H. 2008. Outbreak of severe disseminated aspergillosis in a flock of ostrich (</w:t>
      </w:r>
      <w:r w:rsidRPr="00770B29">
        <w:rPr>
          <w:rFonts w:ascii="Times New Roman" w:hAnsi="Times New Roman" w:cs="Times New Roman"/>
          <w:i/>
          <w:iCs/>
          <w:sz w:val="24"/>
        </w:rPr>
        <w:t>Struthio camelus</w:t>
      </w:r>
      <w:r w:rsidRPr="00770B29">
        <w:rPr>
          <w:rFonts w:ascii="Times New Roman" w:hAnsi="Times New Roman" w:cs="Times New Roman"/>
          <w:sz w:val="24"/>
        </w:rPr>
        <w:t>). Mycoses. 51 (6): 557-559.</w:t>
      </w:r>
    </w:p>
    <w:p w:rsidR="00770B29" w:rsidRDefault="004D6015" w:rsidP="00770B29">
      <w:pPr>
        <w:spacing w:line="360" w:lineRule="auto"/>
        <w:ind w:left="720" w:hanging="720"/>
        <w:jc w:val="both"/>
        <w:rPr>
          <w:rFonts w:ascii="Times New Roman" w:hAnsi="Times New Roman" w:cs="Times New Roman"/>
          <w:sz w:val="56"/>
          <w:szCs w:val="24"/>
        </w:rPr>
      </w:pPr>
      <w:r w:rsidRPr="00770B29">
        <w:rPr>
          <w:rFonts w:ascii="Times New Roman" w:hAnsi="Times New Roman" w:cs="Times New Roman"/>
          <w:sz w:val="24"/>
        </w:rPr>
        <w:t xml:space="preserve">Kradin RL, Mark EJ. 2008. The pathology of pulmonary disorders due to </w:t>
      </w:r>
      <w:r w:rsidRPr="00770B29">
        <w:rPr>
          <w:rFonts w:ascii="Times New Roman" w:hAnsi="Times New Roman" w:cs="Times New Roman"/>
          <w:i/>
          <w:iCs/>
          <w:sz w:val="24"/>
        </w:rPr>
        <w:t>Aspergillus sp</w:t>
      </w:r>
      <w:r w:rsidRPr="00770B29">
        <w:rPr>
          <w:rFonts w:ascii="Times New Roman" w:hAnsi="Times New Roman" w:cs="Times New Roman"/>
          <w:sz w:val="24"/>
        </w:rPr>
        <w:t>. Archives of Pathology and Laboratory Medicine. 132 (4): 606-614.</w:t>
      </w:r>
    </w:p>
    <w:p w:rsidR="00770B29" w:rsidRDefault="004D6015" w:rsidP="00770B29">
      <w:pPr>
        <w:spacing w:line="360" w:lineRule="auto"/>
        <w:ind w:left="720" w:hanging="720"/>
        <w:jc w:val="both"/>
        <w:rPr>
          <w:rFonts w:ascii="Times New Roman" w:hAnsi="Times New Roman" w:cs="Times New Roman"/>
          <w:sz w:val="56"/>
          <w:szCs w:val="24"/>
        </w:rPr>
      </w:pPr>
      <w:r w:rsidRPr="00535D86">
        <w:rPr>
          <w:rFonts w:ascii="Times New Roman" w:hAnsi="Times New Roman" w:cs="Times New Roman"/>
          <w:bCs/>
          <w:sz w:val="24"/>
          <w:szCs w:val="24"/>
        </w:rPr>
        <w:t xml:space="preserve">Kumar PS, Mishra D, Ghosh G, Panda CS. </w:t>
      </w:r>
      <w:r w:rsidRPr="00535D86">
        <w:rPr>
          <w:rFonts w:ascii="Times New Roman" w:hAnsi="Times New Roman" w:cs="Times New Roman"/>
          <w:sz w:val="24"/>
          <w:szCs w:val="24"/>
        </w:rPr>
        <w:t xml:space="preserve">2010. Biological action and medicinal properties of various constituent of </w:t>
      </w:r>
      <w:r w:rsidRPr="00535D86">
        <w:rPr>
          <w:rFonts w:ascii="Times New Roman" w:hAnsi="Times New Roman" w:cs="Times New Roman"/>
          <w:i/>
          <w:iCs/>
          <w:sz w:val="24"/>
          <w:szCs w:val="24"/>
        </w:rPr>
        <w:t xml:space="preserve">Azadirachta indica </w:t>
      </w:r>
      <w:r w:rsidRPr="00535D86">
        <w:rPr>
          <w:rFonts w:ascii="Times New Roman" w:hAnsi="Times New Roman" w:cs="Times New Roman"/>
          <w:sz w:val="24"/>
          <w:szCs w:val="24"/>
        </w:rPr>
        <w:t xml:space="preserve">(Meliaceae) an overview. Annals of Biological Research. </w:t>
      </w:r>
      <w:r w:rsidRPr="00535D86">
        <w:rPr>
          <w:rFonts w:ascii="Times New Roman" w:hAnsi="Times New Roman" w:cs="Times New Roman"/>
          <w:bCs/>
          <w:sz w:val="24"/>
          <w:szCs w:val="24"/>
        </w:rPr>
        <w:t xml:space="preserve">1(3): </w:t>
      </w:r>
      <w:r w:rsidRPr="00535D86">
        <w:rPr>
          <w:rFonts w:ascii="Times New Roman" w:hAnsi="Times New Roman" w:cs="Times New Roman"/>
          <w:sz w:val="24"/>
          <w:szCs w:val="24"/>
        </w:rPr>
        <w:t>24-34.</w:t>
      </w:r>
    </w:p>
    <w:p w:rsidR="00770B29" w:rsidRDefault="004D6015" w:rsidP="00770B29">
      <w:pPr>
        <w:spacing w:line="360" w:lineRule="auto"/>
        <w:ind w:left="720" w:hanging="720"/>
        <w:jc w:val="both"/>
        <w:rPr>
          <w:rFonts w:ascii="Times New Roman" w:hAnsi="Times New Roman" w:cs="Times New Roman"/>
          <w:sz w:val="56"/>
          <w:szCs w:val="24"/>
        </w:rPr>
      </w:pPr>
      <w:r w:rsidRPr="00535D86">
        <w:rPr>
          <w:rFonts w:ascii="Times New Roman" w:hAnsi="Times New Roman" w:cs="Times New Roman"/>
          <w:bCs/>
          <w:sz w:val="24"/>
          <w:szCs w:val="24"/>
        </w:rPr>
        <w:t xml:space="preserve">Kumar VS, Navaratnam V. </w:t>
      </w:r>
      <w:r w:rsidRPr="00535D86">
        <w:rPr>
          <w:rFonts w:ascii="Times New Roman" w:hAnsi="Times New Roman" w:cs="Times New Roman"/>
          <w:sz w:val="24"/>
          <w:szCs w:val="24"/>
        </w:rPr>
        <w:t>2013. Neem (</w:t>
      </w:r>
      <w:r w:rsidRPr="00535D86">
        <w:rPr>
          <w:rFonts w:ascii="Times New Roman" w:hAnsi="Times New Roman" w:cs="Times New Roman"/>
          <w:i/>
          <w:iCs/>
          <w:sz w:val="24"/>
          <w:szCs w:val="24"/>
        </w:rPr>
        <w:t>Azadirachta indica</w:t>
      </w:r>
      <w:r w:rsidRPr="00535D86">
        <w:rPr>
          <w:rFonts w:ascii="Times New Roman" w:hAnsi="Times New Roman" w:cs="Times New Roman"/>
          <w:sz w:val="24"/>
          <w:szCs w:val="24"/>
        </w:rPr>
        <w:t xml:space="preserve">): Prehistory to contemporary medicinal uses to humankind. Asian Pacific Journal of Tropical Biomedicine. </w:t>
      </w:r>
      <w:r w:rsidRPr="00535D86">
        <w:rPr>
          <w:rFonts w:ascii="Times New Roman" w:hAnsi="Times New Roman" w:cs="Times New Roman"/>
          <w:bCs/>
          <w:sz w:val="24"/>
          <w:szCs w:val="24"/>
        </w:rPr>
        <w:t xml:space="preserve">3(7): </w:t>
      </w:r>
      <w:r w:rsidRPr="00535D86">
        <w:rPr>
          <w:rFonts w:ascii="Times New Roman" w:hAnsi="Times New Roman" w:cs="Times New Roman"/>
          <w:sz w:val="24"/>
          <w:szCs w:val="24"/>
        </w:rPr>
        <w:t>505-514.</w:t>
      </w:r>
    </w:p>
    <w:p w:rsidR="00770B29" w:rsidRDefault="004D6015" w:rsidP="00770B29">
      <w:pPr>
        <w:spacing w:line="360" w:lineRule="auto"/>
        <w:ind w:left="720" w:hanging="720"/>
        <w:jc w:val="both"/>
        <w:rPr>
          <w:rFonts w:ascii="Times New Roman" w:hAnsi="Times New Roman" w:cs="Times New Roman"/>
          <w:sz w:val="56"/>
          <w:szCs w:val="24"/>
        </w:rPr>
      </w:pPr>
      <w:r w:rsidRPr="00F835FC">
        <w:rPr>
          <w:rFonts w:ascii="Times New Roman" w:hAnsi="Times New Roman" w:cs="Times New Roman"/>
          <w:sz w:val="24"/>
          <w:szCs w:val="24"/>
        </w:rPr>
        <w:t>Kunkle RA. 2003. Fungal Infections. In: Saif YM, Barnes HJ, Fadly AM, Glisson JR, McDougald LR, Swayne DE, editors. Diseases of Poultry. 11th ed. Iowa State University Press, Ames, IA. pp. 883-902.</w:t>
      </w:r>
    </w:p>
    <w:p w:rsidR="00770B29" w:rsidRDefault="004D6015" w:rsidP="00770B29">
      <w:pPr>
        <w:spacing w:line="360" w:lineRule="auto"/>
        <w:ind w:left="720" w:hanging="720"/>
        <w:jc w:val="both"/>
        <w:rPr>
          <w:rFonts w:ascii="Times New Roman" w:hAnsi="Times New Roman" w:cs="Times New Roman"/>
          <w:sz w:val="56"/>
          <w:szCs w:val="24"/>
        </w:rPr>
      </w:pPr>
      <w:r w:rsidRPr="00535D86">
        <w:rPr>
          <w:rFonts w:ascii="Times New Roman" w:hAnsi="Times New Roman" w:cs="Times New Roman"/>
          <w:sz w:val="24"/>
          <w:szCs w:val="24"/>
        </w:rPr>
        <w:t>Lumeij JT, Gorgevska D, Woestenborghs R. 1995. Plasma and tissue concentrations of itraconazole in racing pigeons (</w:t>
      </w:r>
      <w:r w:rsidRPr="00535D86">
        <w:rPr>
          <w:rFonts w:ascii="Times New Roman" w:hAnsi="Times New Roman" w:cs="Times New Roman"/>
          <w:i/>
          <w:iCs/>
          <w:sz w:val="24"/>
          <w:szCs w:val="24"/>
        </w:rPr>
        <w:t>Columba livia domestica</w:t>
      </w:r>
      <w:r w:rsidRPr="00535D86">
        <w:rPr>
          <w:rFonts w:ascii="Times New Roman" w:hAnsi="Times New Roman" w:cs="Times New Roman"/>
          <w:sz w:val="24"/>
          <w:szCs w:val="24"/>
        </w:rPr>
        <w:t>). Journal of Avian Medicine and Surgery. 9 (1): 32-35.</w:t>
      </w:r>
    </w:p>
    <w:p w:rsidR="00770B29" w:rsidRDefault="004D6015" w:rsidP="00770B29">
      <w:pPr>
        <w:spacing w:line="360" w:lineRule="auto"/>
        <w:ind w:left="720" w:hanging="720"/>
        <w:jc w:val="both"/>
        <w:rPr>
          <w:rFonts w:ascii="Times New Roman" w:hAnsi="Times New Roman" w:cs="Times New Roman"/>
          <w:sz w:val="56"/>
          <w:szCs w:val="24"/>
        </w:rPr>
      </w:pPr>
      <w:r w:rsidRPr="00BE44A6">
        <w:rPr>
          <w:rFonts w:ascii="Times New Roman" w:hAnsi="Times New Roman" w:cs="Times New Roman"/>
          <w:sz w:val="24"/>
          <w:szCs w:val="24"/>
        </w:rPr>
        <w:t>Mahmoud DA, Hassanein NM, Youssef KA, Abou Zeid MA. 2011. Antifungal activity of different neem leaf extracts and the nimonol against some important human pathogens. Brazilian Journal of Microbiology. 42 (3): 1007-1016.</w:t>
      </w:r>
    </w:p>
    <w:p w:rsidR="00770B29" w:rsidRDefault="004D6015" w:rsidP="00770B29">
      <w:pPr>
        <w:spacing w:line="360" w:lineRule="auto"/>
        <w:ind w:left="720" w:hanging="720"/>
        <w:jc w:val="both"/>
        <w:rPr>
          <w:rFonts w:ascii="Times New Roman" w:hAnsi="Times New Roman" w:cs="Times New Roman"/>
          <w:sz w:val="56"/>
          <w:szCs w:val="24"/>
        </w:rPr>
      </w:pPr>
      <w:r w:rsidRPr="00115379">
        <w:rPr>
          <w:rFonts w:ascii="Times New Roman" w:hAnsi="Times New Roman" w:cs="Times New Roman"/>
          <w:sz w:val="24"/>
          <w:szCs w:val="24"/>
        </w:rPr>
        <w:t xml:space="preserve">Manwar SJ, Thirumurugan P, Konwar D, Chidanandaiah, Karna DK. 2005. Effect of </w:t>
      </w:r>
      <w:r w:rsidRPr="00115379">
        <w:rPr>
          <w:rFonts w:ascii="Times New Roman" w:hAnsi="Times New Roman" w:cs="Times New Roman"/>
          <w:i/>
          <w:iCs/>
          <w:sz w:val="24"/>
          <w:szCs w:val="24"/>
        </w:rPr>
        <w:t xml:space="preserve">Azadirachta indica </w:t>
      </w:r>
      <w:r w:rsidRPr="00115379">
        <w:rPr>
          <w:rFonts w:ascii="Times New Roman" w:hAnsi="Times New Roman" w:cs="Times New Roman"/>
          <w:sz w:val="24"/>
          <w:szCs w:val="24"/>
        </w:rPr>
        <w:t>leaf powder supplementation on broiler performance. Indian Veterinary Journal. 84: 159-162.</w:t>
      </w:r>
    </w:p>
    <w:p w:rsidR="00770B29" w:rsidRDefault="004D6015" w:rsidP="00770B29">
      <w:pPr>
        <w:spacing w:line="360" w:lineRule="auto"/>
        <w:ind w:left="720" w:hanging="720"/>
        <w:jc w:val="both"/>
        <w:rPr>
          <w:rFonts w:ascii="Times New Roman" w:hAnsi="Times New Roman" w:cs="Times New Roman"/>
          <w:sz w:val="56"/>
          <w:szCs w:val="24"/>
        </w:rPr>
      </w:pPr>
      <w:r w:rsidRPr="00BE44A6">
        <w:rPr>
          <w:rFonts w:ascii="Times New Roman" w:hAnsi="Times New Roman" w:cs="Times New Roman"/>
          <w:sz w:val="24"/>
          <w:szCs w:val="24"/>
        </w:rPr>
        <w:t xml:space="preserve">Margaret A, Yolanda H, Wibisono LK. 2013. Antifungal activity of neem leaf ethanol extract on </w:t>
      </w:r>
      <w:r w:rsidRPr="00BE44A6">
        <w:rPr>
          <w:rFonts w:ascii="Times New Roman" w:hAnsi="Times New Roman" w:cs="Times New Roman"/>
          <w:i/>
          <w:iCs/>
          <w:sz w:val="24"/>
          <w:szCs w:val="24"/>
        </w:rPr>
        <w:t>Aspergillus flavus</w:t>
      </w:r>
      <w:r w:rsidRPr="00BE44A6">
        <w:rPr>
          <w:rFonts w:ascii="Times New Roman" w:hAnsi="Times New Roman" w:cs="Times New Roman"/>
          <w:sz w:val="24"/>
          <w:szCs w:val="24"/>
        </w:rPr>
        <w:t>. Universa Medicina. 32 (2): 80-85.</w:t>
      </w:r>
    </w:p>
    <w:p w:rsidR="00A65C6D" w:rsidRDefault="004D6015" w:rsidP="00A65C6D">
      <w:pPr>
        <w:spacing w:line="360" w:lineRule="auto"/>
        <w:ind w:left="720" w:hanging="720"/>
        <w:jc w:val="both"/>
        <w:rPr>
          <w:rFonts w:ascii="Times New Roman" w:hAnsi="Times New Roman" w:cs="Times New Roman"/>
          <w:sz w:val="56"/>
          <w:szCs w:val="24"/>
        </w:rPr>
      </w:pPr>
      <w:r w:rsidRPr="00F835FC">
        <w:rPr>
          <w:rFonts w:ascii="Times New Roman" w:hAnsi="Times New Roman" w:cs="Times New Roman"/>
          <w:sz w:val="24"/>
          <w:szCs w:val="24"/>
        </w:rPr>
        <w:lastRenderedPageBreak/>
        <w:t xml:space="preserve">Martin MP, Bouck KP, Helm J, Dykstra M, Wages DP, Barnes HJ. 2007. Disseminated </w:t>
      </w:r>
      <w:r w:rsidRPr="00F835FC">
        <w:rPr>
          <w:rFonts w:ascii="Times New Roman" w:hAnsi="Times New Roman" w:cs="Times New Roman"/>
          <w:i/>
          <w:iCs/>
          <w:sz w:val="24"/>
          <w:szCs w:val="24"/>
        </w:rPr>
        <w:t xml:space="preserve">Aspergillus flavus </w:t>
      </w:r>
      <w:r w:rsidRPr="00F835FC">
        <w:rPr>
          <w:rFonts w:ascii="Times New Roman" w:hAnsi="Times New Roman" w:cs="Times New Roman"/>
          <w:sz w:val="24"/>
          <w:szCs w:val="24"/>
        </w:rPr>
        <w:t>infection in broiler breeder pullets. Avian Diseases. 51 (2): 626-631.</w:t>
      </w:r>
    </w:p>
    <w:p w:rsidR="00A65C6D" w:rsidRDefault="004D6015" w:rsidP="00A65C6D">
      <w:pPr>
        <w:spacing w:line="360" w:lineRule="auto"/>
        <w:ind w:left="720" w:hanging="720"/>
        <w:jc w:val="both"/>
        <w:rPr>
          <w:rFonts w:ascii="Times New Roman" w:hAnsi="Times New Roman" w:cs="Times New Roman"/>
          <w:sz w:val="56"/>
          <w:szCs w:val="24"/>
        </w:rPr>
      </w:pPr>
      <w:r w:rsidRPr="00535D86">
        <w:rPr>
          <w:rFonts w:ascii="Times New Roman" w:hAnsi="Times New Roman" w:cs="Times New Roman"/>
          <w:sz w:val="24"/>
          <w:szCs w:val="24"/>
        </w:rPr>
        <w:t>Meredith A. 1997. Prophylactic administration of itraconazole for the control of aspergillosis in gentoo penguins (</w:t>
      </w:r>
      <w:r w:rsidRPr="00535D86">
        <w:rPr>
          <w:rFonts w:ascii="Times New Roman" w:hAnsi="Times New Roman" w:cs="Times New Roman"/>
          <w:i/>
          <w:iCs/>
          <w:sz w:val="24"/>
          <w:szCs w:val="24"/>
        </w:rPr>
        <w:t>Pygoscelis papua</w:t>
      </w:r>
      <w:r w:rsidRPr="00535D86">
        <w:rPr>
          <w:rFonts w:ascii="Times New Roman" w:hAnsi="Times New Roman" w:cs="Times New Roman"/>
          <w:sz w:val="24"/>
          <w:szCs w:val="24"/>
        </w:rPr>
        <w:t>). In: The 4th Conference of the European Committee of the Association of Avian Veterinarians. London, UK. Abstract Book, p 227.</w:t>
      </w:r>
    </w:p>
    <w:p w:rsidR="00FD2B9B" w:rsidRDefault="004D6015" w:rsidP="00FD2B9B">
      <w:pPr>
        <w:spacing w:line="360" w:lineRule="auto"/>
        <w:ind w:left="720" w:hanging="720"/>
        <w:jc w:val="both"/>
        <w:rPr>
          <w:rFonts w:ascii="Times New Roman" w:hAnsi="Times New Roman" w:cs="Times New Roman"/>
          <w:sz w:val="24"/>
          <w:szCs w:val="24"/>
        </w:rPr>
      </w:pPr>
      <w:r w:rsidRPr="00535D86">
        <w:rPr>
          <w:rFonts w:ascii="Times New Roman" w:hAnsi="Times New Roman" w:cs="Times New Roman"/>
          <w:sz w:val="24"/>
          <w:szCs w:val="24"/>
        </w:rPr>
        <w:t xml:space="preserve">Mondali NK, Mojumdar A, Chatterje SK, Banerjee A, Datta JK, Gupta S. 2009. Antifungal activities and chemical characterization of neem leaf extracts on the growth of some selected fungal species </w:t>
      </w:r>
      <w:r w:rsidRPr="00535D86">
        <w:rPr>
          <w:rFonts w:ascii="Times New Roman" w:hAnsi="Times New Roman" w:cs="Times New Roman"/>
          <w:i/>
          <w:iCs/>
          <w:sz w:val="24"/>
          <w:szCs w:val="24"/>
        </w:rPr>
        <w:t xml:space="preserve">in vitro </w:t>
      </w:r>
      <w:r w:rsidRPr="00535D86">
        <w:rPr>
          <w:rFonts w:ascii="Times New Roman" w:hAnsi="Times New Roman" w:cs="Times New Roman"/>
          <w:sz w:val="24"/>
          <w:szCs w:val="24"/>
        </w:rPr>
        <w:t>culture medium. Journal of Applied Sciences Environmental Management. 13 (1): 49-53.</w:t>
      </w:r>
    </w:p>
    <w:p w:rsidR="00FD2B9B" w:rsidRPr="00FD2B9B" w:rsidRDefault="00FD2B9B" w:rsidP="00FD2B9B">
      <w:pPr>
        <w:spacing w:line="360" w:lineRule="auto"/>
        <w:ind w:left="720" w:hanging="720"/>
        <w:jc w:val="both"/>
        <w:rPr>
          <w:rFonts w:ascii="Times New Roman" w:hAnsi="Times New Roman" w:cs="Times New Roman"/>
          <w:sz w:val="28"/>
          <w:szCs w:val="24"/>
        </w:rPr>
      </w:pPr>
      <w:r w:rsidRPr="00FD2B9B">
        <w:rPr>
          <w:rFonts w:ascii="Times New Roman" w:hAnsi="Times New Roman" w:cs="Times New Roman"/>
          <w:sz w:val="24"/>
          <w:shd w:val="clear" w:color="auto" w:fill="FFFFFF"/>
        </w:rPr>
        <w:t>Moss MO. 1998. Recent studies of mycotoxins.</w:t>
      </w:r>
      <w:r w:rsidRPr="00FD2B9B">
        <w:rPr>
          <w:rStyle w:val="apple-converted-space"/>
          <w:rFonts w:ascii="Times New Roman" w:eastAsiaTheme="majorEastAsia" w:hAnsi="Times New Roman"/>
          <w:sz w:val="24"/>
          <w:shd w:val="clear" w:color="auto" w:fill="FFFFFF"/>
        </w:rPr>
        <w:t> </w:t>
      </w:r>
      <w:r w:rsidRPr="00FD2B9B">
        <w:rPr>
          <w:rFonts w:ascii="Times New Roman" w:hAnsi="Times New Roman" w:cs="Times New Roman"/>
          <w:sz w:val="24"/>
          <w:shd w:val="clear" w:color="auto" w:fill="FFFFFF"/>
        </w:rPr>
        <w:t>Journal of Applied Microbiology,</w:t>
      </w:r>
      <w:r w:rsidRPr="00FD2B9B">
        <w:rPr>
          <w:rStyle w:val="apple-converted-space"/>
          <w:rFonts w:ascii="Times New Roman" w:eastAsiaTheme="majorEastAsia" w:hAnsi="Times New Roman"/>
          <w:sz w:val="24"/>
          <w:shd w:val="clear" w:color="auto" w:fill="FFFFFF"/>
        </w:rPr>
        <w:t> </w:t>
      </w:r>
      <w:r w:rsidRPr="00FD2B9B">
        <w:rPr>
          <w:rFonts w:ascii="Times New Roman" w:hAnsi="Times New Roman" w:cs="Times New Roman"/>
          <w:sz w:val="24"/>
          <w:shd w:val="clear" w:color="auto" w:fill="FFFFFF"/>
        </w:rPr>
        <w:t>84 (Suppl.): 62S-76S.</w:t>
      </w:r>
    </w:p>
    <w:p w:rsidR="00A65C6D" w:rsidRPr="00FD2B9B" w:rsidRDefault="004D6015" w:rsidP="00FD2B9B">
      <w:pPr>
        <w:pStyle w:val="NormalWeb"/>
        <w:spacing w:before="0" w:beforeAutospacing="0" w:after="0" w:afterAutospacing="0" w:line="360" w:lineRule="auto"/>
        <w:ind w:left="720" w:hanging="720"/>
        <w:jc w:val="both"/>
        <w:rPr>
          <w:shd w:val="clear" w:color="auto" w:fill="FFFFFF"/>
        </w:rPr>
      </w:pPr>
      <w:r w:rsidRPr="00A65C6D">
        <w:rPr>
          <w:bCs/>
        </w:rPr>
        <w:t>Mostofa M, Akter F, Rahman MM,  Sultana MR</w:t>
      </w:r>
      <w:r w:rsidRPr="00A65C6D">
        <w:t>,</w:t>
      </w:r>
      <w:r w:rsidRPr="00A65C6D">
        <w:rPr>
          <w:bCs/>
        </w:rPr>
        <w:t xml:space="preserve"> Sarker SK. 2014.</w:t>
      </w:r>
      <w:r w:rsidRPr="00A65C6D">
        <w:t xml:space="preserve"> </w:t>
      </w:r>
      <w:r w:rsidRPr="00A65C6D">
        <w:rPr>
          <w:bCs/>
        </w:rPr>
        <w:t>Effects of aqueous extract of Neem (</w:t>
      </w:r>
      <w:r w:rsidRPr="00A65C6D">
        <w:rPr>
          <w:bCs/>
          <w:i/>
          <w:iCs/>
        </w:rPr>
        <w:t>Azadirachta indica</w:t>
      </w:r>
      <w:r w:rsidRPr="00A65C6D">
        <w:rPr>
          <w:bCs/>
        </w:rPr>
        <w:t>) leaves as growth promoter and anti-colibacillosis in broilers. Bangladesh Journal of Animal Science. 43 (2): 138-141.</w:t>
      </w:r>
    </w:p>
    <w:p w:rsidR="00A65C6D" w:rsidRDefault="004D6015" w:rsidP="00A65C6D">
      <w:pPr>
        <w:spacing w:line="360" w:lineRule="auto"/>
        <w:ind w:left="720" w:hanging="720"/>
        <w:jc w:val="both"/>
        <w:rPr>
          <w:rFonts w:ascii="Times New Roman" w:hAnsi="Times New Roman" w:cs="Times New Roman"/>
          <w:sz w:val="24"/>
          <w:szCs w:val="24"/>
        </w:rPr>
      </w:pPr>
      <w:r w:rsidRPr="005A2E20">
        <w:rPr>
          <w:rFonts w:ascii="Times New Roman" w:hAnsi="Times New Roman" w:cs="Times New Roman"/>
          <w:sz w:val="24"/>
          <w:szCs w:val="24"/>
        </w:rPr>
        <w:t>Musalia LM, Anandan S, Sastry VRB, Agrawal DK. 2000. Urea treated Neem (</w:t>
      </w:r>
      <w:r w:rsidRPr="005A2E20">
        <w:rPr>
          <w:rFonts w:ascii="Times New Roman" w:hAnsi="Times New Roman" w:cs="Times New Roman"/>
          <w:i/>
          <w:iCs/>
          <w:sz w:val="24"/>
          <w:szCs w:val="24"/>
        </w:rPr>
        <w:t>Azadiracta indica</w:t>
      </w:r>
      <w:r w:rsidRPr="005A2E20">
        <w:rPr>
          <w:rFonts w:ascii="Times New Roman" w:hAnsi="Times New Roman" w:cs="Times New Roman"/>
          <w:sz w:val="24"/>
          <w:szCs w:val="24"/>
        </w:rPr>
        <w:t>) seed kernel cake as a protein supplement for lambs. Small Ruminants Research. 35 (2): 107-116.</w:t>
      </w:r>
    </w:p>
    <w:p w:rsidR="003A12E7" w:rsidRDefault="004D6015" w:rsidP="003A12E7">
      <w:pPr>
        <w:spacing w:line="360" w:lineRule="auto"/>
        <w:ind w:left="720" w:hanging="720"/>
        <w:jc w:val="both"/>
        <w:rPr>
          <w:rFonts w:ascii="Times New Roman" w:hAnsi="Times New Roman" w:cs="Times New Roman"/>
          <w:sz w:val="24"/>
        </w:rPr>
      </w:pPr>
      <w:r w:rsidRPr="00A65C6D">
        <w:rPr>
          <w:rFonts w:ascii="Times New Roman" w:hAnsi="Times New Roman" w:cs="Times New Roman"/>
          <w:sz w:val="24"/>
        </w:rPr>
        <w:t>Nardoni S, Ceccherelli R, Rossi G, Mancianti F. 2006. Aspergillosis in Larus cachinnans micaellis: Survey of eight cases. Mycopathologia. 161 (5): 317-321.</w:t>
      </w:r>
    </w:p>
    <w:p w:rsidR="003A12E7" w:rsidRDefault="003A12E7" w:rsidP="003A12E7">
      <w:pPr>
        <w:spacing w:line="360" w:lineRule="auto"/>
        <w:ind w:left="720" w:hanging="720"/>
        <w:jc w:val="both"/>
        <w:rPr>
          <w:rFonts w:ascii="Times New Roman" w:hAnsi="Times New Roman" w:cs="Times New Roman"/>
          <w:color w:val="000000"/>
          <w:sz w:val="24"/>
          <w:szCs w:val="16"/>
        </w:rPr>
      </w:pPr>
      <w:r w:rsidRPr="003A12E7">
        <w:rPr>
          <w:rFonts w:ascii="Times New Roman" w:hAnsi="Times New Roman" w:cs="Times New Roman"/>
          <w:color w:val="000000"/>
          <w:sz w:val="24"/>
          <w:szCs w:val="16"/>
        </w:rPr>
        <w:t>Natarajan V, Venugopal PV, Menon T.</w:t>
      </w:r>
      <w:r>
        <w:rPr>
          <w:rFonts w:ascii="Times New Roman" w:hAnsi="Times New Roman" w:cs="Times New Roman"/>
          <w:color w:val="000000"/>
          <w:sz w:val="24"/>
          <w:szCs w:val="16"/>
        </w:rPr>
        <w:t xml:space="preserve"> 2003.</w:t>
      </w:r>
      <w:r w:rsidRPr="003A12E7">
        <w:rPr>
          <w:rFonts w:ascii="Times New Roman" w:hAnsi="Times New Roman" w:cs="Times New Roman"/>
          <w:color w:val="000000"/>
          <w:sz w:val="24"/>
          <w:szCs w:val="16"/>
        </w:rPr>
        <w:t xml:space="preserve"> Effect of azadirachta indica (neem) on the growth pattern of dermatophytes.</w:t>
      </w:r>
      <w:r>
        <w:rPr>
          <w:rFonts w:ascii="Times New Roman" w:hAnsi="Times New Roman" w:cs="Times New Roman"/>
          <w:color w:val="000000"/>
          <w:sz w:val="24"/>
          <w:szCs w:val="16"/>
        </w:rPr>
        <w:t xml:space="preserve"> Indian Journal of Medical Microbiology.</w:t>
      </w:r>
      <w:r w:rsidRPr="003A12E7">
        <w:rPr>
          <w:rFonts w:ascii="Times New Roman" w:hAnsi="Times New Roman" w:cs="Times New Roman"/>
          <w:color w:val="000000"/>
          <w:sz w:val="24"/>
          <w:szCs w:val="16"/>
        </w:rPr>
        <w:t xml:space="preserve"> 21: 98-10.</w:t>
      </w:r>
    </w:p>
    <w:p w:rsidR="00A65C6D" w:rsidRDefault="004D6015" w:rsidP="003A12E7">
      <w:pPr>
        <w:spacing w:line="360" w:lineRule="auto"/>
        <w:ind w:left="720" w:hanging="720"/>
        <w:jc w:val="both"/>
        <w:rPr>
          <w:rFonts w:ascii="Times New Roman" w:hAnsi="Times New Roman" w:cs="Times New Roman"/>
          <w:sz w:val="24"/>
        </w:rPr>
      </w:pPr>
      <w:r w:rsidRPr="00A65C6D">
        <w:rPr>
          <w:rFonts w:ascii="Times New Roman" w:hAnsi="Times New Roman" w:cs="Times New Roman"/>
          <w:sz w:val="24"/>
        </w:rPr>
        <w:t>Nayaka HBS, Umakantha B, Ruban SW, Murthy HNN, Narayanaswamy HD. 2013. Performance and hematological parameters of broilers fed neem, turmeric, vitamin E and their combinations. Emirates Journal of Food and Agriculture. 25 (6): 483-488.</w:t>
      </w:r>
    </w:p>
    <w:p w:rsidR="00A65C6D" w:rsidRDefault="004D6015" w:rsidP="00A65C6D">
      <w:pPr>
        <w:spacing w:line="360" w:lineRule="auto"/>
        <w:ind w:left="720" w:hanging="720"/>
        <w:jc w:val="both"/>
        <w:rPr>
          <w:rFonts w:ascii="Times New Roman" w:hAnsi="Times New Roman" w:cs="Times New Roman"/>
          <w:sz w:val="24"/>
        </w:rPr>
      </w:pPr>
      <w:r w:rsidRPr="00A65C6D">
        <w:rPr>
          <w:rFonts w:ascii="Times New Roman" w:hAnsi="Times New Roman" w:cs="Times New Roman"/>
          <w:sz w:val="24"/>
        </w:rPr>
        <w:lastRenderedPageBreak/>
        <w:t>Nishan M, Subramanian P. 2014. Pharmacological and non pharmacological activity of Azadirachta indica (Neem) – A review. International Journal of Bioscience. 5(6): 104-112.</w:t>
      </w:r>
    </w:p>
    <w:p w:rsidR="00A65C6D" w:rsidRDefault="004D6015" w:rsidP="00A65C6D">
      <w:pPr>
        <w:spacing w:line="360" w:lineRule="auto"/>
        <w:ind w:left="720" w:hanging="720"/>
        <w:jc w:val="both"/>
        <w:rPr>
          <w:rFonts w:ascii="Times New Roman" w:hAnsi="Times New Roman" w:cs="Times New Roman"/>
          <w:sz w:val="24"/>
        </w:rPr>
      </w:pPr>
      <w:r w:rsidRPr="00A65C6D">
        <w:rPr>
          <w:rFonts w:ascii="Times New Roman" w:hAnsi="Times New Roman" w:cs="Times New Roman"/>
          <w:sz w:val="24"/>
        </w:rPr>
        <w:t>Nnenna OP, Okey AA. 2013. Toxicity and nutritional assessment of aqueous Azadirachta indica (neem) leaf extract in broiler chicks. International Journal of Biosciences. 3 (6): 172-180.</w:t>
      </w:r>
    </w:p>
    <w:p w:rsidR="00A65C6D" w:rsidRDefault="004D6015" w:rsidP="00A65C6D">
      <w:pPr>
        <w:spacing w:line="360" w:lineRule="auto"/>
        <w:ind w:left="720" w:hanging="720"/>
        <w:jc w:val="both"/>
        <w:rPr>
          <w:rFonts w:ascii="Times New Roman" w:hAnsi="Times New Roman" w:cs="Times New Roman"/>
          <w:sz w:val="24"/>
        </w:rPr>
      </w:pPr>
      <w:r w:rsidRPr="00A65C6D">
        <w:rPr>
          <w:rFonts w:ascii="Times New Roman" w:hAnsi="Times New Roman" w:cs="Times New Roman"/>
          <w:sz w:val="24"/>
        </w:rPr>
        <w:t xml:space="preserve">Ogbuewu IP, Okoli IC, Iloeje MU. 2010a. Evaluation of toxicological effects of leaf meal of an ethnomedicinal plant-neem on blood chemistry of puberal Chinchilla Rabbit does. Report and Opinion. 2 (2): 29-34. </w:t>
      </w:r>
    </w:p>
    <w:p w:rsidR="00A65C6D" w:rsidRDefault="004D6015" w:rsidP="00A65C6D">
      <w:pPr>
        <w:spacing w:line="360" w:lineRule="auto"/>
        <w:ind w:left="720" w:hanging="720"/>
        <w:jc w:val="both"/>
        <w:rPr>
          <w:rFonts w:ascii="Times New Roman" w:hAnsi="Times New Roman" w:cs="Times New Roman"/>
          <w:sz w:val="220"/>
          <w:szCs w:val="24"/>
        </w:rPr>
      </w:pPr>
      <w:r w:rsidRPr="00A65C6D">
        <w:rPr>
          <w:rFonts w:ascii="Times New Roman" w:hAnsi="Times New Roman" w:cs="Times New Roman"/>
          <w:sz w:val="24"/>
        </w:rPr>
        <w:t>Ogbuewu IP, Uchegbu MC, Okoli IC, Iloeje MU. 2010b. Toxicological effects of leaf meal of ethnomedicinal plant-neem on serum biochemistry of crossbred New Zealand white typed rabbit bucks. Report and Opinion. 2 (2): 54-57.</w:t>
      </w:r>
    </w:p>
    <w:p w:rsidR="00A65C6D" w:rsidRDefault="004D6015" w:rsidP="00A65C6D">
      <w:pPr>
        <w:spacing w:line="360" w:lineRule="auto"/>
        <w:ind w:left="720" w:hanging="720"/>
        <w:jc w:val="both"/>
        <w:rPr>
          <w:rFonts w:ascii="Times New Roman" w:hAnsi="Times New Roman" w:cs="Times New Roman"/>
          <w:sz w:val="220"/>
          <w:szCs w:val="24"/>
        </w:rPr>
      </w:pPr>
      <w:r w:rsidRPr="00535D86">
        <w:rPr>
          <w:rFonts w:ascii="Times New Roman" w:hAnsi="Times New Roman" w:cs="Times New Roman"/>
          <w:sz w:val="24"/>
          <w:szCs w:val="24"/>
        </w:rPr>
        <w:t>Orosz SE, Frazier DL, Schroeder EC, Cox SK, Schaeffer DO, Doss S, Morris PJ. 1996. Pharmacokinetic properties of itraconazole in blue-fronted Amazon parrots (</w:t>
      </w:r>
      <w:r w:rsidRPr="00535D86">
        <w:rPr>
          <w:rFonts w:ascii="Times New Roman" w:hAnsi="Times New Roman" w:cs="Times New Roman"/>
          <w:i/>
          <w:iCs/>
          <w:sz w:val="24"/>
          <w:szCs w:val="24"/>
        </w:rPr>
        <w:t>Amazona aestiva aestiva</w:t>
      </w:r>
      <w:r w:rsidRPr="00535D86">
        <w:rPr>
          <w:rFonts w:ascii="Times New Roman" w:hAnsi="Times New Roman" w:cs="Times New Roman"/>
          <w:sz w:val="24"/>
          <w:szCs w:val="24"/>
        </w:rPr>
        <w:t>). Journal of Avian Medicine and Surgery. 10 (3): 168-173.</w:t>
      </w:r>
    </w:p>
    <w:p w:rsidR="00A65C6D" w:rsidRDefault="004D6015" w:rsidP="00A65C6D">
      <w:pPr>
        <w:spacing w:line="360" w:lineRule="auto"/>
        <w:ind w:left="720" w:hanging="720"/>
        <w:jc w:val="both"/>
        <w:rPr>
          <w:rFonts w:ascii="Times New Roman" w:hAnsi="Times New Roman" w:cs="Times New Roman"/>
          <w:sz w:val="220"/>
          <w:szCs w:val="24"/>
        </w:rPr>
      </w:pPr>
      <w:r w:rsidRPr="00535D86">
        <w:rPr>
          <w:rFonts w:ascii="Times New Roman" w:hAnsi="Times New Roman" w:cs="Times New Roman"/>
          <w:sz w:val="24"/>
          <w:szCs w:val="24"/>
        </w:rPr>
        <w:t>Orosz SE, Frazier DL. 1995. Antifungal agents: a review of their pharmacology and therapeutic indications. Journal of Avian Medicine and Surgery. 9 (1): 8-18.</w:t>
      </w:r>
    </w:p>
    <w:p w:rsidR="00A65C6D" w:rsidRDefault="004D6015" w:rsidP="00A65C6D">
      <w:pPr>
        <w:spacing w:line="360" w:lineRule="auto"/>
        <w:ind w:left="720" w:hanging="720"/>
        <w:jc w:val="both"/>
        <w:rPr>
          <w:rFonts w:ascii="Times New Roman" w:hAnsi="Times New Roman" w:cs="Times New Roman"/>
          <w:sz w:val="220"/>
          <w:szCs w:val="24"/>
        </w:rPr>
      </w:pPr>
      <w:r w:rsidRPr="00535D86">
        <w:rPr>
          <w:rFonts w:ascii="Times New Roman" w:hAnsi="Times New Roman" w:cs="Times New Roman"/>
          <w:bCs/>
          <w:sz w:val="24"/>
          <w:szCs w:val="24"/>
        </w:rPr>
        <w:t xml:space="preserve">Pankaj S, Lokeshwar T, Mukesh B, Vishnu B. </w:t>
      </w:r>
      <w:r w:rsidRPr="00535D86">
        <w:rPr>
          <w:rFonts w:ascii="Times New Roman" w:hAnsi="Times New Roman" w:cs="Times New Roman"/>
          <w:sz w:val="24"/>
          <w:szCs w:val="24"/>
        </w:rPr>
        <w:t>2011. Review on neem (</w:t>
      </w:r>
      <w:r w:rsidRPr="00535D86">
        <w:rPr>
          <w:rFonts w:ascii="Times New Roman" w:hAnsi="Times New Roman" w:cs="Times New Roman"/>
          <w:i/>
          <w:iCs/>
          <w:sz w:val="24"/>
          <w:szCs w:val="24"/>
        </w:rPr>
        <w:t>Azadirachta indica)</w:t>
      </w:r>
      <w:r w:rsidRPr="00535D86">
        <w:rPr>
          <w:rFonts w:ascii="Times New Roman" w:hAnsi="Times New Roman" w:cs="Times New Roman"/>
          <w:sz w:val="24"/>
          <w:szCs w:val="24"/>
        </w:rPr>
        <w:t xml:space="preserve">: Thousand problems one solution. International Research Journal of Pharmacy. </w:t>
      </w:r>
      <w:r w:rsidRPr="00535D86">
        <w:rPr>
          <w:rFonts w:ascii="Times New Roman" w:hAnsi="Times New Roman" w:cs="Times New Roman"/>
          <w:bCs/>
          <w:sz w:val="24"/>
          <w:szCs w:val="24"/>
        </w:rPr>
        <w:t xml:space="preserve">2(12): </w:t>
      </w:r>
      <w:r w:rsidRPr="00535D86">
        <w:rPr>
          <w:rFonts w:ascii="Times New Roman" w:hAnsi="Times New Roman" w:cs="Times New Roman"/>
          <w:sz w:val="24"/>
          <w:szCs w:val="24"/>
        </w:rPr>
        <w:t>97-102.</w:t>
      </w:r>
    </w:p>
    <w:p w:rsidR="00A65C6D" w:rsidRDefault="004D6015" w:rsidP="00A65C6D">
      <w:pPr>
        <w:spacing w:line="360" w:lineRule="auto"/>
        <w:ind w:left="720" w:hanging="720"/>
        <w:jc w:val="both"/>
        <w:rPr>
          <w:rFonts w:ascii="Times New Roman" w:hAnsi="Times New Roman" w:cs="Times New Roman"/>
          <w:sz w:val="220"/>
          <w:szCs w:val="24"/>
        </w:rPr>
      </w:pPr>
      <w:r w:rsidRPr="00535D86">
        <w:rPr>
          <w:rFonts w:ascii="Times New Roman" w:hAnsi="Times New Roman" w:cs="Times New Roman"/>
          <w:sz w:val="24"/>
          <w:szCs w:val="24"/>
        </w:rPr>
        <w:t>Pattron DD. 2006.</w:t>
      </w:r>
      <w:r w:rsidRPr="00535D86">
        <w:rPr>
          <w:rFonts w:ascii="Times New Roman" w:hAnsi="Times New Roman" w:cs="Times New Roman"/>
          <w:i/>
          <w:iCs/>
          <w:sz w:val="24"/>
          <w:szCs w:val="24"/>
        </w:rPr>
        <w:t xml:space="preserve"> Aspergillus</w:t>
      </w:r>
      <w:r w:rsidRPr="00535D86">
        <w:rPr>
          <w:rFonts w:ascii="Times New Roman" w:hAnsi="Times New Roman" w:cs="Times New Roman"/>
          <w:sz w:val="24"/>
          <w:szCs w:val="24"/>
        </w:rPr>
        <w:t>, Health Implication &amp; Recommendations for Public Health Food Safety. Internet Journal of Food Safety. 8: 19-23.</w:t>
      </w:r>
    </w:p>
    <w:p w:rsidR="00A65C6D" w:rsidRDefault="004D6015" w:rsidP="00A65C6D">
      <w:pPr>
        <w:spacing w:line="360" w:lineRule="auto"/>
        <w:ind w:left="720" w:hanging="720"/>
        <w:jc w:val="both"/>
        <w:rPr>
          <w:rFonts w:ascii="Times New Roman" w:hAnsi="Times New Roman" w:cs="Times New Roman"/>
          <w:sz w:val="220"/>
          <w:szCs w:val="24"/>
        </w:rPr>
      </w:pPr>
      <w:r w:rsidRPr="00535D86">
        <w:rPr>
          <w:rFonts w:ascii="Times New Roman" w:hAnsi="Times New Roman" w:cs="Times New Roman"/>
          <w:sz w:val="24"/>
          <w:szCs w:val="24"/>
        </w:rPr>
        <w:t>Pericard JM. 2005. Clinical assessment on the use of fluconazole per os in 24 African grey parrots (</w:t>
      </w:r>
      <w:r w:rsidRPr="00535D86">
        <w:rPr>
          <w:rFonts w:ascii="Times New Roman" w:hAnsi="Times New Roman" w:cs="Times New Roman"/>
          <w:i/>
          <w:iCs/>
          <w:sz w:val="24"/>
          <w:szCs w:val="24"/>
        </w:rPr>
        <w:t>Psittacus erithacus</w:t>
      </w:r>
      <w:r w:rsidRPr="00535D86">
        <w:rPr>
          <w:rFonts w:ascii="Times New Roman" w:hAnsi="Times New Roman" w:cs="Times New Roman"/>
          <w:sz w:val="24"/>
          <w:szCs w:val="24"/>
        </w:rPr>
        <w:t>): acceptance, side effects and efficiency. In: Bailey T, Chitty J, Harcourt-Brown N, Samour J. editors. Proceedings of the 8th European Conference of the Association of Avian Veterinarians, 6th Scientific ECAMS Meeting of the European College of Avian Medicine and Surgery. Arles, France. Abstract Book, p 222.</w:t>
      </w:r>
    </w:p>
    <w:p w:rsidR="00A65C6D" w:rsidRDefault="004D6015" w:rsidP="00A65C6D">
      <w:pPr>
        <w:spacing w:line="360" w:lineRule="auto"/>
        <w:ind w:left="720" w:hanging="720"/>
        <w:jc w:val="both"/>
        <w:rPr>
          <w:rFonts w:ascii="Times New Roman" w:hAnsi="Times New Roman" w:cs="Times New Roman"/>
          <w:sz w:val="220"/>
          <w:szCs w:val="24"/>
        </w:rPr>
      </w:pPr>
      <w:r w:rsidRPr="004B1BDF">
        <w:rPr>
          <w:rFonts w:ascii="Times New Roman" w:hAnsi="Times New Roman" w:cs="Times New Roman"/>
          <w:sz w:val="24"/>
          <w:szCs w:val="24"/>
        </w:rPr>
        <w:lastRenderedPageBreak/>
        <w:t>Pesti G. 1997. Poultry meat with lower cholesterol. International Poultry Production. 5 (2): 1-31.</w:t>
      </w:r>
    </w:p>
    <w:p w:rsidR="00692F6E" w:rsidRDefault="004D6015" w:rsidP="00692F6E">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Pier AC. 1973</w:t>
      </w:r>
      <w:r w:rsidRPr="00261F50">
        <w:rPr>
          <w:rFonts w:ascii="Times New Roman" w:hAnsi="Times New Roman" w:cs="Times New Roman"/>
          <w:sz w:val="24"/>
          <w:szCs w:val="24"/>
        </w:rPr>
        <w:t xml:space="preserve">. Effects of aflatoxin on immunity. </w:t>
      </w:r>
      <w:r w:rsidRPr="00D8159C">
        <w:rPr>
          <w:rFonts w:ascii="Times New Roman" w:hAnsi="Times New Roman" w:cs="Times New Roman"/>
          <w:iCs/>
          <w:sz w:val="24"/>
          <w:szCs w:val="24"/>
        </w:rPr>
        <w:t>Journal of American Veterinary Medicine Association</w:t>
      </w:r>
      <w:r w:rsidR="00665B39" w:rsidRPr="00D8159C">
        <w:rPr>
          <w:rFonts w:ascii="Times New Roman" w:hAnsi="Times New Roman" w:cs="Times New Roman"/>
          <w:sz w:val="24"/>
          <w:szCs w:val="24"/>
        </w:rPr>
        <w:t xml:space="preserve">. </w:t>
      </w:r>
      <w:r w:rsidR="00665B39">
        <w:rPr>
          <w:rFonts w:ascii="Times New Roman" w:hAnsi="Times New Roman" w:cs="Times New Roman"/>
          <w:sz w:val="24"/>
          <w:szCs w:val="24"/>
        </w:rPr>
        <w:t>163:</w:t>
      </w:r>
      <w:r>
        <w:rPr>
          <w:rFonts w:ascii="Times New Roman" w:hAnsi="Times New Roman" w:cs="Times New Roman"/>
          <w:sz w:val="24"/>
          <w:szCs w:val="24"/>
        </w:rPr>
        <w:t xml:space="preserve"> </w:t>
      </w:r>
      <w:r w:rsidRPr="00261F50">
        <w:rPr>
          <w:rFonts w:ascii="Times New Roman" w:hAnsi="Times New Roman" w:cs="Times New Roman"/>
          <w:sz w:val="24"/>
          <w:szCs w:val="24"/>
        </w:rPr>
        <w:t>1268-</w:t>
      </w:r>
      <w:r>
        <w:rPr>
          <w:rFonts w:ascii="Times New Roman" w:hAnsi="Times New Roman" w:cs="Times New Roman"/>
          <w:sz w:val="24"/>
          <w:szCs w:val="24"/>
        </w:rPr>
        <w:t>1269.</w:t>
      </w:r>
    </w:p>
    <w:p w:rsidR="00692F6E" w:rsidRPr="00692F6E" w:rsidRDefault="00692F6E" w:rsidP="00692F6E">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Radhika SM, Michael A. 2013. </w:t>
      </w:r>
      <w:r>
        <w:rPr>
          <w:rFonts w:ascii="Times New Roman" w:hAnsi="Times New Roman" w:cs="Times New Roman"/>
          <w:i/>
          <w:sz w:val="24"/>
          <w:szCs w:val="24"/>
        </w:rPr>
        <w:t>In vitro</w:t>
      </w:r>
      <w:r>
        <w:rPr>
          <w:rFonts w:ascii="Times New Roman" w:hAnsi="Times New Roman" w:cs="Times New Roman"/>
          <w:sz w:val="24"/>
          <w:szCs w:val="24"/>
        </w:rPr>
        <w:t xml:space="preserve"> antifungal activity of leaf extracts of </w:t>
      </w:r>
      <w:r w:rsidRPr="00692F6E">
        <w:rPr>
          <w:rFonts w:ascii="Times New Roman" w:hAnsi="Times New Roman" w:cs="Times New Roman"/>
          <w:i/>
          <w:sz w:val="24"/>
          <w:szCs w:val="24"/>
        </w:rPr>
        <w:t>Azadirachta indica.</w:t>
      </w:r>
      <w:r>
        <w:rPr>
          <w:rFonts w:ascii="Times New Roman" w:hAnsi="Times New Roman" w:cs="Times New Roman"/>
          <w:sz w:val="24"/>
          <w:szCs w:val="24"/>
        </w:rPr>
        <w:t xml:space="preserve"> International Journal of Pharmacy and Pharmaceutical Science. 5(4): 723-725.</w:t>
      </w:r>
    </w:p>
    <w:p w:rsidR="00A65C6D" w:rsidRDefault="004D6015" w:rsidP="00A65C6D">
      <w:pPr>
        <w:spacing w:line="360" w:lineRule="auto"/>
        <w:ind w:left="720" w:hanging="720"/>
        <w:jc w:val="both"/>
        <w:rPr>
          <w:rFonts w:ascii="Times New Roman" w:hAnsi="Times New Roman" w:cs="Times New Roman"/>
          <w:sz w:val="24"/>
          <w:szCs w:val="24"/>
        </w:rPr>
      </w:pPr>
      <w:r w:rsidRPr="00115379">
        <w:rPr>
          <w:rFonts w:ascii="Times New Roman" w:hAnsi="Times New Roman" w:cs="Times New Roman"/>
          <w:sz w:val="24"/>
          <w:szCs w:val="24"/>
        </w:rPr>
        <w:t>Rahman S, Mostofa M, Fatema MN, Latif MA, Afrin S. 2014. Effects of neem leaves, turmeric and cinnamon extract as a growth promoter in broilers. Bangladesh Research Publications Journal. 10 (1): 7-13</w:t>
      </w:r>
      <w:r w:rsidR="00A65C6D">
        <w:rPr>
          <w:rFonts w:ascii="Times New Roman" w:hAnsi="Times New Roman" w:cs="Times New Roman"/>
          <w:sz w:val="24"/>
          <w:szCs w:val="24"/>
        </w:rPr>
        <w:t>.</w:t>
      </w:r>
    </w:p>
    <w:p w:rsidR="00A65C6D" w:rsidRDefault="004D6015" w:rsidP="00A65C6D">
      <w:pPr>
        <w:spacing w:line="360" w:lineRule="auto"/>
        <w:ind w:left="720" w:hanging="720"/>
        <w:jc w:val="both"/>
        <w:rPr>
          <w:rFonts w:ascii="Times New Roman" w:hAnsi="Times New Roman" w:cs="Times New Roman"/>
          <w:sz w:val="220"/>
          <w:szCs w:val="24"/>
        </w:rPr>
      </w:pPr>
      <w:r>
        <w:rPr>
          <w:rFonts w:ascii="Times New Roman" w:hAnsi="Times New Roman" w:cs="Times New Roman"/>
          <w:sz w:val="24"/>
          <w:szCs w:val="24"/>
        </w:rPr>
        <w:t>Rao VN, Joshi HC. 1993</w:t>
      </w:r>
      <w:r w:rsidRPr="00261F50">
        <w:rPr>
          <w:rFonts w:ascii="Times New Roman" w:hAnsi="Times New Roman" w:cs="Times New Roman"/>
          <w:sz w:val="24"/>
          <w:szCs w:val="24"/>
        </w:rPr>
        <w:t xml:space="preserve">. Effect of certain drugs on acute induced aflatoxicosis in chicken (4 mg AFB1/ kg b.wt.). </w:t>
      </w:r>
      <w:r w:rsidRPr="00D8159C">
        <w:rPr>
          <w:rFonts w:ascii="Times New Roman" w:hAnsi="Times New Roman" w:cs="Times New Roman"/>
          <w:iCs/>
          <w:sz w:val="24"/>
          <w:szCs w:val="24"/>
        </w:rPr>
        <w:t>Indian Veterinary Journal</w:t>
      </w:r>
      <w:r w:rsidRPr="00D8159C">
        <w:rPr>
          <w:rFonts w:ascii="Times New Roman" w:hAnsi="Times New Roman" w:cs="Times New Roman"/>
          <w:sz w:val="24"/>
          <w:szCs w:val="24"/>
        </w:rPr>
        <w:t>.</w:t>
      </w:r>
      <w:r>
        <w:rPr>
          <w:rFonts w:ascii="Times New Roman" w:hAnsi="Times New Roman" w:cs="Times New Roman"/>
          <w:sz w:val="24"/>
          <w:szCs w:val="24"/>
        </w:rPr>
        <w:t xml:space="preserve">  70;</w:t>
      </w:r>
      <w:r w:rsidRPr="00261F50">
        <w:rPr>
          <w:rFonts w:ascii="Times New Roman" w:hAnsi="Times New Roman" w:cs="Times New Roman"/>
          <w:sz w:val="24"/>
          <w:szCs w:val="24"/>
        </w:rPr>
        <w:t>344-347</w:t>
      </w:r>
      <w:r>
        <w:rPr>
          <w:rFonts w:ascii="Times New Roman" w:hAnsi="Times New Roman" w:cs="Times New Roman"/>
          <w:sz w:val="24"/>
          <w:szCs w:val="24"/>
        </w:rPr>
        <w:t>.</w:t>
      </w:r>
    </w:p>
    <w:p w:rsidR="00A65C6D" w:rsidRDefault="004D6015" w:rsidP="00A65C6D">
      <w:pPr>
        <w:spacing w:line="360" w:lineRule="auto"/>
        <w:ind w:left="720" w:hanging="720"/>
        <w:jc w:val="both"/>
        <w:rPr>
          <w:rFonts w:ascii="Times New Roman" w:hAnsi="Times New Roman" w:cs="Times New Roman"/>
          <w:sz w:val="220"/>
          <w:szCs w:val="24"/>
        </w:rPr>
      </w:pPr>
      <w:r w:rsidRPr="00487715">
        <w:rPr>
          <w:rFonts w:ascii="Times New Roman" w:hAnsi="Times New Roman" w:cs="Times New Roman"/>
          <w:sz w:val="24"/>
          <w:szCs w:val="24"/>
        </w:rPr>
        <w:t xml:space="preserve">Razzaghi-Abyaneh M, Allameh A, Tiraihi T, Shams-Ghahfarokhi M, Ghorbanian M. 2005. Morphological alterations in toxigenic </w:t>
      </w:r>
      <w:r w:rsidRPr="00487715">
        <w:rPr>
          <w:rFonts w:ascii="Times New Roman" w:hAnsi="Times New Roman" w:cs="Times New Roman"/>
          <w:i/>
          <w:iCs/>
          <w:sz w:val="24"/>
          <w:szCs w:val="24"/>
        </w:rPr>
        <w:t xml:space="preserve">Aspergillus parasiticus </w:t>
      </w:r>
      <w:r w:rsidRPr="00487715">
        <w:rPr>
          <w:rFonts w:ascii="Times New Roman" w:hAnsi="Times New Roman" w:cs="Times New Roman"/>
          <w:sz w:val="24"/>
          <w:szCs w:val="24"/>
        </w:rPr>
        <w:t>exposed to neem (</w:t>
      </w:r>
      <w:r w:rsidRPr="00487715">
        <w:rPr>
          <w:rFonts w:ascii="Times New Roman" w:hAnsi="Times New Roman" w:cs="Times New Roman"/>
          <w:i/>
          <w:iCs/>
          <w:sz w:val="24"/>
          <w:szCs w:val="24"/>
        </w:rPr>
        <w:t>Azadirachta indica</w:t>
      </w:r>
      <w:r w:rsidRPr="00487715">
        <w:rPr>
          <w:rFonts w:ascii="Times New Roman" w:hAnsi="Times New Roman" w:cs="Times New Roman"/>
          <w:sz w:val="24"/>
          <w:szCs w:val="24"/>
        </w:rPr>
        <w:t>) leaf and seed aqueous extracts. Mycopathologia. 159 (4): 565-570.</w:t>
      </w:r>
    </w:p>
    <w:p w:rsidR="00A65C6D" w:rsidRDefault="004D6015" w:rsidP="00A65C6D">
      <w:pPr>
        <w:spacing w:line="360" w:lineRule="auto"/>
        <w:ind w:left="720" w:hanging="720"/>
        <w:jc w:val="both"/>
        <w:rPr>
          <w:rFonts w:ascii="Times New Roman" w:hAnsi="Times New Roman" w:cs="Times New Roman"/>
          <w:sz w:val="24"/>
          <w:szCs w:val="24"/>
        </w:rPr>
      </w:pPr>
      <w:r w:rsidRPr="00535D86">
        <w:rPr>
          <w:rFonts w:ascii="Times New Roman" w:hAnsi="Times New Roman" w:cs="Times New Roman"/>
          <w:sz w:val="24"/>
          <w:szCs w:val="24"/>
        </w:rPr>
        <w:t>Redig P. 2005. Mycotic infections in birds I: Aspergillosis. Proceedings of the North American Veterinary Conference. 8th-12th January, 2005. Eastern States Veterinary Association, Orlando, FL, USA. p 1192-1194.</w:t>
      </w:r>
    </w:p>
    <w:p w:rsidR="00A65C6D" w:rsidRDefault="004D6015" w:rsidP="00A65C6D">
      <w:pPr>
        <w:spacing w:line="360" w:lineRule="auto"/>
        <w:ind w:left="720" w:hanging="720"/>
        <w:jc w:val="both"/>
        <w:rPr>
          <w:rFonts w:ascii="Times New Roman" w:hAnsi="Times New Roman" w:cs="Times New Roman"/>
          <w:sz w:val="24"/>
        </w:rPr>
      </w:pPr>
      <w:r w:rsidRPr="00A65C6D">
        <w:rPr>
          <w:rFonts w:ascii="Times New Roman" w:hAnsi="Times New Roman" w:cs="Times New Roman"/>
          <w:sz w:val="24"/>
        </w:rPr>
        <w:t>Reitman S, Frankel S. 1957. A colorimetric method for the determination of serum glutamic oxalacetic and glutamic pyruvic transaminases. American Journal of Clinical Pathology. 28 (1): 56-63.</w:t>
      </w:r>
    </w:p>
    <w:p w:rsidR="00A65C6D" w:rsidRDefault="004D6015" w:rsidP="00A65C6D">
      <w:pPr>
        <w:spacing w:line="360" w:lineRule="auto"/>
        <w:ind w:left="720" w:hanging="720"/>
        <w:jc w:val="both"/>
        <w:rPr>
          <w:rFonts w:ascii="Times New Roman" w:hAnsi="Times New Roman" w:cs="Times New Roman"/>
          <w:sz w:val="240"/>
          <w:szCs w:val="24"/>
        </w:rPr>
      </w:pPr>
      <w:r w:rsidRPr="00A65C6D">
        <w:rPr>
          <w:rFonts w:ascii="Times New Roman" w:hAnsi="Times New Roman" w:cs="Times New Roman"/>
          <w:sz w:val="24"/>
        </w:rPr>
        <w:t>Roeschlau P, Bertnt E, Gruber WA. 1974. Enzymatic determination of total cholesterol in serum. Journal of Clinical Chemistry and Clinical Biochemistry. 12 (5): 226.</w:t>
      </w:r>
    </w:p>
    <w:p w:rsidR="00A65C6D" w:rsidRDefault="004D6015" w:rsidP="00A65C6D">
      <w:pPr>
        <w:spacing w:line="360" w:lineRule="auto"/>
        <w:ind w:left="720" w:hanging="720"/>
        <w:jc w:val="both"/>
        <w:rPr>
          <w:rFonts w:ascii="Times New Roman" w:hAnsi="Times New Roman" w:cs="Times New Roman"/>
          <w:sz w:val="240"/>
          <w:szCs w:val="24"/>
        </w:rPr>
      </w:pPr>
      <w:r w:rsidRPr="00535D86">
        <w:rPr>
          <w:rFonts w:ascii="Times New Roman" w:hAnsi="Times New Roman" w:cs="Times New Roman"/>
          <w:sz w:val="24"/>
          <w:szCs w:val="24"/>
        </w:rPr>
        <w:t xml:space="preserve">Saha BN, Islam W, Khan AR. 2006. Effect of Azadirachtin on the growth and development of the pulse beetle, </w:t>
      </w:r>
      <w:r w:rsidRPr="00535D86">
        <w:rPr>
          <w:rFonts w:ascii="Times New Roman" w:hAnsi="Times New Roman" w:cs="Times New Roman"/>
          <w:i/>
          <w:iCs/>
          <w:sz w:val="24"/>
          <w:szCs w:val="24"/>
        </w:rPr>
        <w:t xml:space="preserve">Callosobruchus chinensis </w:t>
      </w:r>
      <w:r w:rsidRPr="00535D86">
        <w:rPr>
          <w:rFonts w:ascii="Times New Roman" w:hAnsi="Times New Roman" w:cs="Times New Roman"/>
          <w:sz w:val="24"/>
          <w:szCs w:val="24"/>
        </w:rPr>
        <w:t>L</w:t>
      </w:r>
      <w:r w:rsidRPr="00535D86">
        <w:rPr>
          <w:rFonts w:ascii="Times New Roman" w:hAnsi="Times New Roman" w:cs="Times New Roman"/>
          <w:i/>
          <w:iCs/>
          <w:sz w:val="24"/>
          <w:szCs w:val="24"/>
        </w:rPr>
        <w:t xml:space="preserve">. </w:t>
      </w:r>
      <w:r w:rsidRPr="00535D86">
        <w:rPr>
          <w:rFonts w:ascii="Times New Roman" w:hAnsi="Times New Roman" w:cs="Times New Roman"/>
          <w:sz w:val="24"/>
          <w:szCs w:val="24"/>
        </w:rPr>
        <w:t>Journal of the Asiatic Society of Bangladesh, Science. 32 (1): 69-65.</w:t>
      </w:r>
    </w:p>
    <w:p w:rsidR="00A65C6D" w:rsidRDefault="004D6015" w:rsidP="00A65C6D">
      <w:pPr>
        <w:spacing w:line="360" w:lineRule="auto"/>
        <w:ind w:left="720" w:hanging="720"/>
        <w:jc w:val="both"/>
        <w:rPr>
          <w:rFonts w:ascii="Times New Roman" w:hAnsi="Times New Roman" w:cs="Times New Roman"/>
          <w:sz w:val="24"/>
          <w:szCs w:val="24"/>
        </w:rPr>
      </w:pPr>
      <w:r w:rsidRPr="00535D86">
        <w:rPr>
          <w:rFonts w:ascii="Times New Roman" w:hAnsi="Times New Roman" w:cs="Times New Roman"/>
          <w:sz w:val="24"/>
          <w:szCs w:val="24"/>
        </w:rPr>
        <w:t>SaiRam M, Ilavazhagan G, Sharma SK, Dhanraj SA, Suresh B, Parida M, Devendra K, Selvamurthy W. 2000. Anti-microbial activity of a vaginal contraceptive NIM-</w:t>
      </w:r>
      <w:r w:rsidRPr="00535D86">
        <w:rPr>
          <w:rFonts w:ascii="Times New Roman" w:hAnsi="Times New Roman" w:cs="Times New Roman"/>
          <w:sz w:val="24"/>
          <w:szCs w:val="24"/>
        </w:rPr>
        <w:lastRenderedPageBreak/>
        <w:t>76 and neem oil (</w:t>
      </w:r>
      <w:r w:rsidRPr="00535D86">
        <w:rPr>
          <w:rFonts w:ascii="Times New Roman" w:hAnsi="Times New Roman" w:cs="Times New Roman"/>
          <w:i/>
          <w:iCs/>
          <w:sz w:val="24"/>
          <w:szCs w:val="24"/>
        </w:rPr>
        <w:t>Azadirachta indica</w:t>
      </w:r>
      <w:r w:rsidRPr="00535D86">
        <w:rPr>
          <w:rFonts w:ascii="Times New Roman" w:hAnsi="Times New Roman" w:cs="Times New Roman"/>
          <w:sz w:val="24"/>
          <w:szCs w:val="24"/>
        </w:rPr>
        <w:t>). Journal of Ethnopharmacology. 71:377- 382.</w:t>
      </w:r>
    </w:p>
    <w:p w:rsidR="00A65C6D" w:rsidRDefault="004D6015" w:rsidP="00A65C6D">
      <w:pPr>
        <w:spacing w:line="360" w:lineRule="auto"/>
        <w:ind w:left="720" w:hanging="720"/>
        <w:jc w:val="both"/>
        <w:rPr>
          <w:rFonts w:ascii="Times New Roman" w:hAnsi="Times New Roman" w:cs="Times New Roman"/>
          <w:sz w:val="260"/>
          <w:szCs w:val="24"/>
        </w:rPr>
      </w:pPr>
      <w:r w:rsidRPr="00A65C6D">
        <w:rPr>
          <w:rFonts w:ascii="Times New Roman" w:hAnsi="Times New Roman" w:cs="Times New Roman"/>
          <w:sz w:val="24"/>
        </w:rPr>
        <w:t>Schalm OW, Jain WC, Carrol EJ. 1975. Veterinary hematology. Lea and Febieger, Philadelphia. 3: 807.</w:t>
      </w:r>
    </w:p>
    <w:p w:rsidR="00A65C6D" w:rsidRDefault="004D6015" w:rsidP="00A65C6D">
      <w:pPr>
        <w:spacing w:line="360" w:lineRule="auto"/>
        <w:ind w:left="720" w:hanging="720"/>
        <w:jc w:val="both"/>
        <w:rPr>
          <w:rFonts w:ascii="Times New Roman" w:hAnsi="Times New Roman" w:cs="Times New Roman"/>
          <w:sz w:val="260"/>
          <w:szCs w:val="24"/>
        </w:rPr>
      </w:pPr>
      <w:r w:rsidRPr="00535D86">
        <w:rPr>
          <w:rFonts w:ascii="Times New Roman" w:hAnsi="Times New Roman" w:cs="Times New Roman"/>
          <w:sz w:val="24"/>
          <w:szCs w:val="24"/>
        </w:rPr>
        <w:t>Scope A, Burhenne J, Haefel WE, Hess M. 2007. Species dependent differences and evaluation of possible influences on the enteral absorption of voriconazole in birds. In Proceedings of the 9th European Conference of the Association of Avian Veterinarians, 7th Scientific ECAMS Meeting of the European College of Avian Medicine and Surgery. Zürich, Switzerland. Abstract p 236</w:t>
      </w:r>
      <w:r>
        <w:rPr>
          <w:rFonts w:ascii="Times New Roman" w:hAnsi="Times New Roman" w:cs="Times New Roman"/>
          <w:sz w:val="24"/>
          <w:szCs w:val="24"/>
        </w:rPr>
        <w:t>.</w:t>
      </w:r>
    </w:p>
    <w:p w:rsidR="00A65C6D" w:rsidRDefault="004D6015" w:rsidP="00A65C6D">
      <w:pPr>
        <w:spacing w:line="360" w:lineRule="auto"/>
        <w:ind w:left="720" w:hanging="720"/>
        <w:jc w:val="both"/>
        <w:rPr>
          <w:rFonts w:ascii="Times New Roman" w:hAnsi="Times New Roman" w:cs="Times New Roman"/>
          <w:sz w:val="24"/>
          <w:szCs w:val="24"/>
        </w:rPr>
      </w:pPr>
      <w:r w:rsidRPr="00BE44A6">
        <w:rPr>
          <w:rFonts w:ascii="Times New Roman" w:hAnsi="Times New Roman" w:cs="Times New Roman"/>
          <w:sz w:val="24"/>
          <w:szCs w:val="24"/>
        </w:rPr>
        <w:t>Shivaprasad HL. 2000. Fungal Diseases. In: Charlton BR, American Association of Avian Pathologists editors. Avian Disease Manual. 5th ed. Order from American Association of Avian Pathologists, Poultry Pathology Laboratory, University of Pennsylvania, Athens, GA. pp. 131-140.</w:t>
      </w:r>
    </w:p>
    <w:p w:rsidR="00A65C6D" w:rsidRDefault="004D6015" w:rsidP="00A65C6D">
      <w:pPr>
        <w:spacing w:line="360" w:lineRule="auto"/>
        <w:ind w:left="720" w:hanging="720"/>
        <w:jc w:val="both"/>
        <w:rPr>
          <w:rFonts w:ascii="Times New Roman" w:hAnsi="Times New Roman" w:cs="Times New Roman"/>
          <w:sz w:val="24"/>
        </w:rPr>
      </w:pPr>
      <w:r w:rsidRPr="00A65C6D">
        <w:rPr>
          <w:rFonts w:ascii="Times New Roman" w:hAnsi="Times New Roman" w:cs="Times New Roman"/>
          <w:sz w:val="24"/>
        </w:rPr>
        <w:t>Simmons A, Leverton P, Elbert G. 1974. Normal laboratory values for differential white cell counts established by manual and automated cytochemical methods (Hemalog D). American journal of Clinical Pathology. 27 (1): 55-58.</w:t>
      </w:r>
    </w:p>
    <w:p w:rsidR="00A65C6D" w:rsidRDefault="004D6015" w:rsidP="00A65C6D">
      <w:pPr>
        <w:spacing w:line="360" w:lineRule="auto"/>
        <w:ind w:left="720" w:hanging="720"/>
        <w:jc w:val="both"/>
        <w:rPr>
          <w:rFonts w:ascii="Times New Roman" w:hAnsi="Times New Roman" w:cs="Times New Roman"/>
          <w:sz w:val="280"/>
          <w:szCs w:val="24"/>
        </w:rPr>
      </w:pPr>
      <w:r w:rsidRPr="00A65C6D">
        <w:rPr>
          <w:rFonts w:ascii="Times New Roman" w:hAnsi="Times New Roman" w:cs="Times New Roman"/>
          <w:sz w:val="24"/>
        </w:rPr>
        <w:t xml:space="preserve">Singh SD, Tiwari R, Dhama K.  2012. Mycotoxins and mycotoxicosis - impact on </w:t>
      </w:r>
      <w:r w:rsidR="009C0114" w:rsidRPr="00A65C6D">
        <w:rPr>
          <w:rFonts w:ascii="Times New Roman" w:hAnsi="Times New Roman" w:cs="Times New Roman"/>
          <w:sz w:val="24"/>
        </w:rPr>
        <w:t>poultry health and production: An overview of Poultry Punch. 28: 35-52.</w:t>
      </w:r>
    </w:p>
    <w:p w:rsidR="00A65C6D" w:rsidRDefault="004D6015" w:rsidP="00A65C6D">
      <w:pPr>
        <w:spacing w:line="360" w:lineRule="auto"/>
        <w:ind w:left="720" w:hanging="720"/>
        <w:jc w:val="both"/>
        <w:rPr>
          <w:rFonts w:ascii="Times New Roman" w:hAnsi="Times New Roman" w:cs="Times New Roman"/>
          <w:sz w:val="280"/>
          <w:szCs w:val="24"/>
        </w:rPr>
      </w:pPr>
      <w:r w:rsidRPr="00BE44A6">
        <w:rPr>
          <w:rFonts w:ascii="Times New Roman" w:hAnsi="Times New Roman" w:cs="Times New Roman"/>
          <w:sz w:val="24"/>
          <w:szCs w:val="24"/>
        </w:rPr>
        <w:t>Singh UP, Singh HB, Singh RB. 1980. The fungicidal effect of neem (</w:t>
      </w:r>
      <w:r w:rsidRPr="00BE44A6">
        <w:rPr>
          <w:rFonts w:ascii="Times New Roman" w:hAnsi="Times New Roman" w:cs="Times New Roman"/>
          <w:i/>
          <w:iCs/>
          <w:sz w:val="24"/>
          <w:szCs w:val="24"/>
        </w:rPr>
        <w:t>Azadirachta indica</w:t>
      </w:r>
      <w:r w:rsidRPr="00BE44A6">
        <w:rPr>
          <w:rFonts w:ascii="Times New Roman" w:hAnsi="Times New Roman" w:cs="Times New Roman"/>
          <w:sz w:val="24"/>
          <w:szCs w:val="24"/>
        </w:rPr>
        <w:t>) extracts on some soil borne pathogens. Mycologia. 72 (6): 1077-1093.</w:t>
      </w:r>
    </w:p>
    <w:p w:rsidR="00A65C6D" w:rsidRDefault="004D6015" w:rsidP="00A65C6D">
      <w:pPr>
        <w:spacing w:line="360" w:lineRule="auto"/>
        <w:ind w:left="720" w:hanging="720"/>
        <w:jc w:val="both"/>
        <w:rPr>
          <w:rFonts w:ascii="Times New Roman" w:hAnsi="Times New Roman" w:cs="Times New Roman"/>
          <w:sz w:val="280"/>
          <w:szCs w:val="24"/>
        </w:rPr>
      </w:pPr>
      <w:r w:rsidRPr="00535D86">
        <w:rPr>
          <w:rFonts w:ascii="Times New Roman" w:hAnsi="Times New Roman" w:cs="Times New Roman"/>
          <w:sz w:val="24"/>
          <w:szCs w:val="24"/>
        </w:rPr>
        <w:t>Smith B</w:t>
      </w:r>
      <w:r>
        <w:rPr>
          <w:rFonts w:ascii="Times New Roman" w:hAnsi="Times New Roman" w:cs="Times New Roman"/>
          <w:sz w:val="24"/>
          <w:szCs w:val="24"/>
        </w:rPr>
        <w:t>T. 2014</w:t>
      </w:r>
      <w:r w:rsidRPr="00535D86">
        <w:rPr>
          <w:rFonts w:ascii="Times New Roman" w:hAnsi="Times New Roman" w:cs="Times New Roman"/>
          <w:sz w:val="24"/>
          <w:szCs w:val="24"/>
        </w:rPr>
        <w:t>. Pharmacology for Nurses. Jones &amp; Bartlett Publishers.</w:t>
      </w:r>
    </w:p>
    <w:p w:rsidR="00A65C6D" w:rsidRDefault="004D6015" w:rsidP="00A65C6D">
      <w:pPr>
        <w:spacing w:line="360" w:lineRule="auto"/>
        <w:ind w:left="720" w:hanging="720"/>
        <w:jc w:val="both"/>
        <w:rPr>
          <w:rFonts w:ascii="Times New Roman" w:hAnsi="Times New Roman" w:cs="Times New Roman"/>
          <w:sz w:val="24"/>
          <w:szCs w:val="24"/>
        </w:rPr>
      </w:pPr>
      <w:r w:rsidRPr="00535D86">
        <w:rPr>
          <w:rFonts w:ascii="Times New Roman" w:hAnsi="Times New Roman" w:cs="Times New Roman"/>
          <w:sz w:val="24"/>
          <w:szCs w:val="24"/>
        </w:rPr>
        <w:t>Suleiman MM, Duncan N, Eloff JN, Naidoo V. 2012. A controlled study to determine the efficacy of Loxostylis alata (Anacardiaceae) in the treatment of aspergillus in a chicken (Gallus domesticus) model in comparison to ketoconazole. BMC Veterinary Research. 8:21</w:t>
      </w:r>
      <w:r w:rsidR="00A65C6D">
        <w:rPr>
          <w:rFonts w:ascii="Times New Roman" w:hAnsi="Times New Roman" w:cs="Times New Roman"/>
          <w:sz w:val="24"/>
          <w:szCs w:val="24"/>
        </w:rPr>
        <w:t>0.</w:t>
      </w:r>
    </w:p>
    <w:p w:rsidR="00A65C6D" w:rsidRDefault="004D6015" w:rsidP="00A65C6D">
      <w:pPr>
        <w:spacing w:line="360" w:lineRule="auto"/>
        <w:ind w:left="720" w:hanging="720"/>
        <w:jc w:val="both"/>
        <w:rPr>
          <w:rFonts w:ascii="Times New Roman" w:hAnsi="Times New Roman" w:cs="Times New Roman"/>
          <w:sz w:val="280"/>
          <w:szCs w:val="24"/>
        </w:rPr>
      </w:pPr>
      <w:r w:rsidRPr="00535D86">
        <w:rPr>
          <w:rFonts w:ascii="Times New Roman" w:hAnsi="Times New Roman" w:cs="Times New Roman"/>
          <w:bCs/>
          <w:sz w:val="24"/>
          <w:szCs w:val="24"/>
        </w:rPr>
        <w:t xml:space="preserve">Sultana S, Khan MA, Ahmad M, Bano A, Zafar M, Shinwari ZK. </w:t>
      </w:r>
      <w:r w:rsidRPr="00535D86">
        <w:rPr>
          <w:rFonts w:ascii="Times New Roman" w:hAnsi="Times New Roman" w:cs="Times New Roman"/>
          <w:sz w:val="24"/>
          <w:szCs w:val="24"/>
        </w:rPr>
        <w:t>2011. Authentication of herbal medicine neem (</w:t>
      </w:r>
      <w:r w:rsidRPr="00535D86">
        <w:rPr>
          <w:rFonts w:ascii="Times New Roman" w:hAnsi="Times New Roman" w:cs="Times New Roman"/>
          <w:i/>
          <w:iCs/>
          <w:sz w:val="24"/>
          <w:szCs w:val="24"/>
        </w:rPr>
        <w:t xml:space="preserve">Azadirachta Indica </w:t>
      </w:r>
      <w:r w:rsidRPr="00535D86">
        <w:rPr>
          <w:rFonts w:ascii="Times New Roman" w:hAnsi="Times New Roman" w:cs="Times New Roman"/>
          <w:sz w:val="24"/>
          <w:szCs w:val="24"/>
        </w:rPr>
        <w:t xml:space="preserve">A. JUSS.) by using taxonomic and pharmacognostic techniques. Pakistan Journal of Botany. </w:t>
      </w:r>
      <w:r w:rsidRPr="00535D86">
        <w:rPr>
          <w:rFonts w:ascii="Times New Roman" w:hAnsi="Times New Roman" w:cs="Times New Roman"/>
          <w:bCs/>
          <w:sz w:val="24"/>
          <w:szCs w:val="24"/>
        </w:rPr>
        <w:t xml:space="preserve">43: </w:t>
      </w:r>
      <w:r w:rsidRPr="00535D86">
        <w:rPr>
          <w:rFonts w:ascii="Times New Roman" w:hAnsi="Times New Roman" w:cs="Times New Roman"/>
          <w:sz w:val="24"/>
          <w:szCs w:val="24"/>
        </w:rPr>
        <w:t>141-150.</w:t>
      </w:r>
    </w:p>
    <w:p w:rsidR="00A65C6D" w:rsidRDefault="004D6015" w:rsidP="00A65C6D">
      <w:pPr>
        <w:spacing w:line="360" w:lineRule="auto"/>
        <w:ind w:left="720" w:hanging="720"/>
        <w:jc w:val="both"/>
        <w:rPr>
          <w:rFonts w:ascii="Times New Roman" w:hAnsi="Times New Roman" w:cs="Times New Roman"/>
          <w:sz w:val="280"/>
          <w:szCs w:val="24"/>
        </w:rPr>
      </w:pPr>
      <w:r w:rsidRPr="00535D86">
        <w:rPr>
          <w:rFonts w:ascii="Times New Roman" w:hAnsi="Times New Roman" w:cs="Times New Roman"/>
          <w:sz w:val="24"/>
          <w:szCs w:val="24"/>
        </w:rPr>
        <w:lastRenderedPageBreak/>
        <w:t>Tell LA. 2005. Aspergillosis in mammals and birds: Impact on veterinary medicine. Medical Mycology. 43 (1): 71-73.</w:t>
      </w:r>
    </w:p>
    <w:p w:rsidR="00A65C6D" w:rsidRDefault="004D6015" w:rsidP="00A65C6D">
      <w:pPr>
        <w:spacing w:line="360" w:lineRule="auto"/>
        <w:ind w:left="720" w:hanging="720"/>
        <w:jc w:val="both"/>
        <w:rPr>
          <w:rFonts w:ascii="Times New Roman" w:hAnsi="Times New Roman" w:cs="Times New Roman"/>
          <w:sz w:val="280"/>
          <w:szCs w:val="24"/>
        </w:rPr>
      </w:pPr>
      <w:r w:rsidRPr="00535D86">
        <w:rPr>
          <w:rFonts w:ascii="Times New Roman" w:hAnsi="Times New Roman" w:cs="Times New Roman"/>
          <w:sz w:val="24"/>
          <w:szCs w:val="24"/>
        </w:rPr>
        <w:t xml:space="preserve">Thanaboripat D, Chareonsettasilp S, Pandee K, Udomwongsup K. 2006. Inhibitory effect of kaffir lime, bitter cucumber and tobacco extracts on the growth of </w:t>
      </w:r>
      <w:r w:rsidRPr="00535D86">
        <w:rPr>
          <w:rFonts w:ascii="Times New Roman" w:hAnsi="Times New Roman" w:cs="Times New Roman"/>
          <w:i/>
          <w:iCs/>
          <w:sz w:val="24"/>
          <w:szCs w:val="24"/>
        </w:rPr>
        <w:t>Aspergillus flavus</w:t>
      </w:r>
      <w:r w:rsidRPr="00535D86">
        <w:rPr>
          <w:rFonts w:ascii="Times New Roman" w:hAnsi="Times New Roman" w:cs="Times New Roman"/>
          <w:sz w:val="24"/>
          <w:szCs w:val="24"/>
        </w:rPr>
        <w:t>. KMITL Science and Technology Journal. 6 (1): 18-24.</w:t>
      </w:r>
    </w:p>
    <w:p w:rsidR="00A65C6D" w:rsidRDefault="004D6015" w:rsidP="00A65C6D">
      <w:pPr>
        <w:spacing w:line="360" w:lineRule="auto"/>
        <w:ind w:left="720" w:hanging="720"/>
        <w:jc w:val="both"/>
        <w:rPr>
          <w:rFonts w:ascii="Times New Roman" w:hAnsi="Times New Roman" w:cs="Times New Roman"/>
          <w:sz w:val="280"/>
          <w:szCs w:val="24"/>
        </w:rPr>
      </w:pPr>
      <w:r w:rsidRPr="00535D86">
        <w:rPr>
          <w:rFonts w:ascii="Times New Roman" w:hAnsi="Times New Roman" w:cs="Times New Roman"/>
          <w:sz w:val="24"/>
          <w:szCs w:val="24"/>
        </w:rPr>
        <w:t>Thanaboripat D, Cheunoy W, Petcharat U, Ruangrattametee V, Kraisintu K. 2000. Control of aflatoxigenic fungi by Thai neem. Government Pharmaceutical Organization Journal. 21: 41-49.</w:t>
      </w:r>
    </w:p>
    <w:p w:rsidR="00A65C6D" w:rsidRDefault="004D6015" w:rsidP="00A65C6D">
      <w:pPr>
        <w:spacing w:line="360" w:lineRule="auto"/>
        <w:ind w:left="720" w:hanging="720"/>
        <w:jc w:val="both"/>
        <w:rPr>
          <w:rFonts w:ascii="Times New Roman" w:hAnsi="Times New Roman" w:cs="Times New Roman"/>
          <w:sz w:val="280"/>
          <w:szCs w:val="24"/>
        </w:rPr>
      </w:pPr>
      <w:r w:rsidRPr="00535D86">
        <w:rPr>
          <w:rFonts w:ascii="Times New Roman" w:hAnsi="Times New Roman" w:cs="Times New Roman"/>
          <w:sz w:val="24"/>
          <w:szCs w:val="24"/>
        </w:rPr>
        <w:t xml:space="preserve">Thanaboripat D, Mongkontanawut N, Suvathi Y, Ruangrattametee V. 2004. Inhibition of aflatoxin production and growth of </w:t>
      </w:r>
      <w:r w:rsidRPr="00535D86">
        <w:rPr>
          <w:rFonts w:ascii="Times New Roman" w:hAnsi="Times New Roman" w:cs="Times New Roman"/>
          <w:i/>
          <w:iCs/>
          <w:sz w:val="24"/>
          <w:szCs w:val="24"/>
        </w:rPr>
        <w:t xml:space="preserve">Aspergillus flavus </w:t>
      </w:r>
      <w:r w:rsidRPr="00535D86">
        <w:rPr>
          <w:rFonts w:ascii="Times New Roman" w:hAnsi="Times New Roman" w:cs="Times New Roman"/>
          <w:sz w:val="24"/>
          <w:szCs w:val="24"/>
        </w:rPr>
        <w:t>by citronella oil. KMITL Science and Technology Journal. 4 (1): 1-8.</w:t>
      </w:r>
    </w:p>
    <w:p w:rsidR="00A65C6D" w:rsidRDefault="004D6015" w:rsidP="00A65C6D">
      <w:pPr>
        <w:spacing w:line="360" w:lineRule="auto"/>
        <w:ind w:left="720" w:hanging="720"/>
        <w:jc w:val="both"/>
        <w:rPr>
          <w:rFonts w:ascii="Times New Roman" w:hAnsi="Times New Roman" w:cs="Times New Roman"/>
          <w:sz w:val="280"/>
          <w:szCs w:val="24"/>
        </w:rPr>
      </w:pPr>
      <w:r>
        <w:rPr>
          <w:rFonts w:ascii="Times New Roman" w:hAnsi="Times New Roman" w:cs="Times New Roman"/>
          <w:sz w:val="24"/>
          <w:szCs w:val="24"/>
        </w:rPr>
        <w:t>Tipu MA, Pasha TN, Ali Z. 2002</w:t>
      </w:r>
      <w:r w:rsidRPr="00C534BE">
        <w:rPr>
          <w:rFonts w:ascii="Times New Roman" w:hAnsi="Times New Roman" w:cs="Times New Roman"/>
          <w:sz w:val="24"/>
          <w:szCs w:val="24"/>
        </w:rPr>
        <w:t>. Comp</w:t>
      </w:r>
      <w:r>
        <w:rPr>
          <w:rFonts w:ascii="Times New Roman" w:hAnsi="Times New Roman" w:cs="Times New Roman"/>
          <w:sz w:val="24"/>
          <w:szCs w:val="24"/>
        </w:rPr>
        <w:t xml:space="preserve">arative efficacy of salinomycin </w:t>
      </w:r>
      <w:r w:rsidRPr="00C534BE">
        <w:rPr>
          <w:rFonts w:ascii="Times New Roman" w:hAnsi="Times New Roman" w:cs="Times New Roman"/>
          <w:sz w:val="24"/>
          <w:szCs w:val="24"/>
        </w:rPr>
        <w:t xml:space="preserve">sodium and neem fruit (Azadiracht indica) as feed additive anticoccidials in broilers. </w:t>
      </w:r>
      <w:r w:rsidRPr="00D8159C">
        <w:rPr>
          <w:rFonts w:ascii="Times New Roman" w:hAnsi="Times New Roman" w:cs="Times New Roman"/>
          <w:iCs/>
          <w:sz w:val="24"/>
          <w:szCs w:val="24"/>
        </w:rPr>
        <w:t>International Journal of Poultry</w:t>
      </w:r>
      <w:r w:rsidRPr="00D8159C">
        <w:rPr>
          <w:rFonts w:ascii="Times New Roman" w:hAnsi="Times New Roman" w:cs="Times New Roman"/>
          <w:sz w:val="24"/>
          <w:szCs w:val="24"/>
        </w:rPr>
        <w:t xml:space="preserve"> </w:t>
      </w:r>
      <w:r w:rsidRPr="00D8159C">
        <w:rPr>
          <w:rFonts w:ascii="Times New Roman" w:hAnsi="Times New Roman" w:cs="Times New Roman"/>
          <w:iCs/>
          <w:sz w:val="24"/>
          <w:szCs w:val="24"/>
        </w:rPr>
        <w:t>Science.</w:t>
      </w:r>
      <w:r w:rsidRPr="00C534BE">
        <w:rPr>
          <w:rFonts w:ascii="Times New Roman" w:hAnsi="Times New Roman" w:cs="Times New Roman"/>
          <w:i/>
          <w:iCs/>
          <w:sz w:val="24"/>
          <w:szCs w:val="24"/>
        </w:rPr>
        <w:t xml:space="preserve"> </w:t>
      </w:r>
      <w:r w:rsidRPr="00C534BE">
        <w:rPr>
          <w:rFonts w:ascii="Times New Roman" w:hAnsi="Times New Roman" w:cs="Times New Roman"/>
          <w:sz w:val="24"/>
          <w:szCs w:val="24"/>
        </w:rPr>
        <w:t>1(4): 91-93.</w:t>
      </w:r>
    </w:p>
    <w:p w:rsidR="00A65C6D" w:rsidRDefault="004D6015" w:rsidP="00A65C6D">
      <w:pPr>
        <w:spacing w:line="360" w:lineRule="auto"/>
        <w:ind w:left="720" w:hanging="720"/>
        <w:jc w:val="both"/>
        <w:rPr>
          <w:rFonts w:ascii="Times New Roman" w:hAnsi="Times New Roman" w:cs="Times New Roman"/>
          <w:sz w:val="280"/>
          <w:szCs w:val="24"/>
        </w:rPr>
      </w:pPr>
      <w:r w:rsidRPr="00535D86">
        <w:rPr>
          <w:rFonts w:ascii="Times New Roman" w:hAnsi="Times New Roman" w:cs="Times New Roman"/>
          <w:sz w:val="24"/>
          <w:szCs w:val="24"/>
        </w:rPr>
        <w:t xml:space="preserve">Uddin MZ, Samad MA, Kabir SML. 2011. Mortality and disease status in Hy-line and ISA-Brown strains of broiler chickens reared in cage system in Bangladesh. </w:t>
      </w:r>
      <w:r w:rsidRPr="00535D86">
        <w:rPr>
          <w:rFonts w:ascii="Times New Roman" w:hAnsi="Times New Roman" w:cs="Times New Roman"/>
          <w:iCs/>
          <w:sz w:val="24"/>
          <w:szCs w:val="24"/>
        </w:rPr>
        <w:t>Bangladesh Journal of Veterinary Medicine</w:t>
      </w:r>
      <w:r w:rsidRPr="00535D86">
        <w:rPr>
          <w:rFonts w:ascii="Times New Roman" w:hAnsi="Times New Roman" w:cs="Times New Roman"/>
          <w:sz w:val="24"/>
          <w:szCs w:val="24"/>
        </w:rPr>
        <w:t>. 9(1): 1-16.</w:t>
      </w:r>
    </w:p>
    <w:p w:rsidR="00A65C6D" w:rsidRDefault="004D6015" w:rsidP="00A65C6D">
      <w:pPr>
        <w:spacing w:line="360" w:lineRule="auto"/>
        <w:ind w:left="720" w:hanging="720"/>
        <w:jc w:val="both"/>
        <w:rPr>
          <w:rFonts w:ascii="Times New Roman" w:hAnsi="Times New Roman" w:cs="Times New Roman"/>
          <w:sz w:val="280"/>
          <w:szCs w:val="24"/>
        </w:rPr>
      </w:pPr>
      <w:r w:rsidRPr="004B1BDF">
        <w:rPr>
          <w:rFonts w:ascii="Times New Roman" w:hAnsi="Times New Roman" w:cs="Times New Roman"/>
          <w:sz w:val="24"/>
          <w:szCs w:val="24"/>
        </w:rPr>
        <w:t>Uko OJ, Kamalu TN. 2008. Trend of food consumption and efficiency of broiler production with raw or heat-treated neem kernels. Archivos de zootecnia. 57 (220): 489-496.</w:t>
      </w:r>
    </w:p>
    <w:p w:rsidR="00A65C6D" w:rsidRDefault="004D6015" w:rsidP="00A65C6D">
      <w:pPr>
        <w:spacing w:line="360" w:lineRule="auto"/>
        <w:ind w:left="720" w:hanging="720"/>
        <w:jc w:val="both"/>
        <w:rPr>
          <w:rFonts w:ascii="Times New Roman" w:hAnsi="Times New Roman" w:cs="Times New Roman"/>
          <w:sz w:val="280"/>
          <w:szCs w:val="24"/>
        </w:rPr>
      </w:pPr>
      <w:r w:rsidRPr="00535D86">
        <w:rPr>
          <w:rFonts w:ascii="Times New Roman" w:hAnsi="Times New Roman" w:cs="Times New Roman"/>
          <w:sz w:val="24"/>
          <w:szCs w:val="24"/>
        </w:rPr>
        <w:t>Uno J, Shigematsu ML, Arai T. 1982. Primary site of action of ketoconazole on Candida albicans. Antimicrob Agents. 21:912–918.</w:t>
      </w:r>
    </w:p>
    <w:p w:rsidR="00A65C6D" w:rsidRDefault="004D6015" w:rsidP="00A65C6D">
      <w:pPr>
        <w:spacing w:line="360" w:lineRule="auto"/>
        <w:ind w:left="720" w:hanging="720"/>
        <w:jc w:val="both"/>
        <w:rPr>
          <w:rFonts w:ascii="Times New Roman" w:hAnsi="Times New Roman" w:cs="Times New Roman"/>
          <w:sz w:val="280"/>
          <w:szCs w:val="24"/>
        </w:rPr>
      </w:pPr>
      <w:r w:rsidRPr="00535D86">
        <w:rPr>
          <w:rFonts w:ascii="Times New Roman" w:hAnsi="Times New Roman" w:cs="Times New Roman"/>
          <w:sz w:val="24"/>
          <w:szCs w:val="24"/>
        </w:rPr>
        <w:t>Vanderheyden N. 1993. Aspergillosis in psittacine chicks. Proceedings of the Annual Conference of the Association of Avian Veterinarians. September, 1993. Nashville, TN, USA. p 207.</w:t>
      </w:r>
    </w:p>
    <w:p w:rsidR="00A65C6D" w:rsidRDefault="004D6015" w:rsidP="00A65C6D">
      <w:pPr>
        <w:spacing w:line="360" w:lineRule="auto"/>
        <w:ind w:left="720" w:hanging="720"/>
        <w:jc w:val="both"/>
        <w:rPr>
          <w:rFonts w:ascii="Times New Roman" w:hAnsi="Times New Roman" w:cs="Times New Roman"/>
          <w:sz w:val="280"/>
          <w:szCs w:val="24"/>
        </w:rPr>
      </w:pPr>
      <w:r w:rsidRPr="00535D86">
        <w:rPr>
          <w:rFonts w:ascii="Times New Roman" w:hAnsi="Times New Roman" w:cs="Times New Roman"/>
          <w:sz w:val="24"/>
          <w:szCs w:val="24"/>
        </w:rPr>
        <w:t>Verstappen FALM, Dorrestein GM. 2005. Aspergillosis in Amazon parrots after corticosteroid therapy for smoke-inhalation injury. Journal of Avian Medicine and Surgery. 19 (2): 138-141.</w:t>
      </w:r>
    </w:p>
    <w:p w:rsidR="00A65C6D" w:rsidRDefault="004D6015" w:rsidP="00A65C6D">
      <w:pPr>
        <w:spacing w:line="360" w:lineRule="auto"/>
        <w:ind w:left="720" w:hanging="720"/>
        <w:jc w:val="both"/>
        <w:rPr>
          <w:rFonts w:ascii="Times New Roman" w:hAnsi="Times New Roman" w:cs="Times New Roman"/>
          <w:sz w:val="280"/>
          <w:szCs w:val="24"/>
        </w:rPr>
      </w:pPr>
      <w:r w:rsidRPr="00535D86">
        <w:rPr>
          <w:rFonts w:ascii="Times New Roman" w:hAnsi="Times New Roman" w:cs="Times New Roman"/>
          <w:sz w:val="24"/>
          <w:szCs w:val="24"/>
        </w:rPr>
        <w:lastRenderedPageBreak/>
        <w:t>Wallace TL, Lopez-Berestein G. 1998. Nystatin and liposomal nystatin. In: Yu VL, Merigan TC, Barriere S, White NJ. editors. Antimicrobial therapy and vaccines. Williams and Wilkins, Baltimore, MD. pp. 1185-1191.</w:t>
      </w:r>
    </w:p>
    <w:p w:rsidR="00A65C6D" w:rsidRDefault="004D6015" w:rsidP="00A65C6D">
      <w:pPr>
        <w:spacing w:line="360" w:lineRule="auto"/>
        <w:ind w:left="720" w:hanging="720"/>
        <w:jc w:val="both"/>
        <w:rPr>
          <w:rFonts w:ascii="Times New Roman" w:hAnsi="Times New Roman" w:cs="Times New Roman"/>
          <w:sz w:val="280"/>
          <w:szCs w:val="24"/>
        </w:rPr>
      </w:pPr>
      <w:r w:rsidRPr="00535D86">
        <w:rPr>
          <w:rFonts w:ascii="Times New Roman" w:hAnsi="Times New Roman" w:cs="Times New Roman"/>
          <w:sz w:val="24"/>
          <w:szCs w:val="24"/>
        </w:rPr>
        <w:t>Westerhof I. 1995. Treatment of tracheal obstruction in psittacine birds using a suction technique: a retrospective study of 19 birds. Journal of Avian Medicine and Surgery. 9 (1): 45-49.</w:t>
      </w:r>
    </w:p>
    <w:p w:rsidR="004D6015" w:rsidRDefault="004D6015" w:rsidP="00A65C6D">
      <w:pPr>
        <w:spacing w:line="360" w:lineRule="auto"/>
        <w:ind w:left="720" w:hanging="720"/>
        <w:jc w:val="both"/>
        <w:rPr>
          <w:rFonts w:ascii="Times New Roman" w:hAnsi="Times New Roman" w:cs="Times New Roman"/>
          <w:sz w:val="24"/>
          <w:szCs w:val="24"/>
        </w:rPr>
      </w:pPr>
      <w:r w:rsidRPr="00535D86">
        <w:rPr>
          <w:rFonts w:ascii="Times New Roman" w:hAnsi="Times New Roman" w:cs="Times New Roman"/>
          <w:sz w:val="24"/>
          <w:szCs w:val="24"/>
        </w:rPr>
        <w:t xml:space="preserve">Xavier MO. 2008. A review of aspergillosis in penguins. Available from: </w:t>
      </w:r>
      <w:hyperlink r:id="rId28" w:history="1">
        <w:r w:rsidR="008947F4" w:rsidRPr="00C328E3">
          <w:rPr>
            <w:rStyle w:val="Hyperlink"/>
            <w:rFonts w:ascii="Times New Roman" w:hAnsi="Times New Roman" w:cs="Times New Roman"/>
            <w:color w:val="auto"/>
            <w:sz w:val="24"/>
            <w:szCs w:val="24"/>
            <w:u w:val="none"/>
          </w:rPr>
          <w:t>http://www.aspergillus.org.uk/secure/articles/aspergillo.pdf</w:t>
        </w:r>
      </w:hyperlink>
      <w:r w:rsidRPr="00C328E3">
        <w:rPr>
          <w:rFonts w:ascii="Times New Roman" w:hAnsi="Times New Roman" w:cs="Times New Roman"/>
          <w:sz w:val="24"/>
          <w:szCs w:val="24"/>
        </w:rPr>
        <w:t>.</w:t>
      </w:r>
    </w:p>
    <w:p w:rsidR="008947F4" w:rsidRDefault="008947F4" w:rsidP="00A65C6D">
      <w:pPr>
        <w:spacing w:line="360" w:lineRule="auto"/>
        <w:ind w:left="720" w:hanging="720"/>
        <w:jc w:val="both"/>
        <w:rPr>
          <w:rFonts w:ascii="Times New Roman" w:hAnsi="Times New Roman" w:cs="Times New Roman"/>
          <w:sz w:val="24"/>
          <w:szCs w:val="24"/>
        </w:rPr>
      </w:pPr>
    </w:p>
    <w:p w:rsidR="008947F4" w:rsidRDefault="008947F4" w:rsidP="00A65C6D">
      <w:pPr>
        <w:spacing w:line="360" w:lineRule="auto"/>
        <w:ind w:left="720" w:hanging="720"/>
        <w:jc w:val="both"/>
        <w:rPr>
          <w:rFonts w:ascii="Times New Roman" w:hAnsi="Times New Roman" w:cs="Times New Roman"/>
          <w:sz w:val="24"/>
          <w:szCs w:val="24"/>
        </w:rPr>
      </w:pPr>
    </w:p>
    <w:p w:rsidR="008947F4" w:rsidRDefault="008947F4" w:rsidP="00A65C6D">
      <w:pPr>
        <w:spacing w:line="360" w:lineRule="auto"/>
        <w:ind w:left="720" w:hanging="720"/>
        <w:jc w:val="both"/>
        <w:rPr>
          <w:rFonts w:ascii="Times New Roman" w:hAnsi="Times New Roman" w:cs="Times New Roman"/>
          <w:sz w:val="24"/>
          <w:szCs w:val="24"/>
        </w:rPr>
      </w:pPr>
    </w:p>
    <w:p w:rsidR="008947F4" w:rsidRDefault="008947F4" w:rsidP="00A65C6D">
      <w:pPr>
        <w:spacing w:line="360" w:lineRule="auto"/>
        <w:ind w:left="720" w:hanging="720"/>
        <w:jc w:val="both"/>
        <w:rPr>
          <w:rFonts w:ascii="Times New Roman" w:hAnsi="Times New Roman" w:cs="Times New Roman"/>
          <w:sz w:val="24"/>
          <w:szCs w:val="24"/>
        </w:rPr>
      </w:pPr>
    </w:p>
    <w:p w:rsidR="008947F4" w:rsidRDefault="008947F4" w:rsidP="00A65C6D">
      <w:pPr>
        <w:spacing w:line="360" w:lineRule="auto"/>
        <w:ind w:left="720" w:hanging="720"/>
        <w:jc w:val="both"/>
        <w:rPr>
          <w:rFonts w:ascii="Times New Roman" w:hAnsi="Times New Roman" w:cs="Times New Roman"/>
          <w:sz w:val="24"/>
          <w:szCs w:val="24"/>
        </w:rPr>
      </w:pPr>
    </w:p>
    <w:p w:rsidR="006571E1" w:rsidRDefault="006571E1" w:rsidP="008947F4">
      <w:pPr>
        <w:pStyle w:val="Heading1"/>
        <w:spacing w:before="0"/>
        <w:jc w:val="center"/>
        <w:rPr>
          <w:rFonts w:ascii="Times New Roman" w:hAnsi="Times New Roman" w:cs="Times New Roman"/>
          <w:color w:val="auto"/>
        </w:rPr>
      </w:pPr>
      <w:bookmarkStart w:id="5" w:name="_Toc413583951"/>
    </w:p>
    <w:p w:rsidR="006571E1" w:rsidRDefault="006571E1" w:rsidP="008947F4">
      <w:pPr>
        <w:pStyle w:val="Heading1"/>
        <w:spacing w:before="0"/>
        <w:jc w:val="center"/>
        <w:rPr>
          <w:rFonts w:ascii="Times New Roman" w:hAnsi="Times New Roman" w:cs="Times New Roman"/>
          <w:color w:val="auto"/>
        </w:rPr>
      </w:pPr>
    </w:p>
    <w:p w:rsidR="006571E1" w:rsidRDefault="006571E1" w:rsidP="008947F4">
      <w:pPr>
        <w:pStyle w:val="Heading1"/>
        <w:spacing w:before="0"/>
        <w:jc w:val="center"/>
        <w:rPr>
          <w:rFonts w:ascii="Times New Roman" w:hAnsi="Times New Roman" w:cs="Times New Roman"/>
          <w:color w:val="auto"/>
        </w:rPr>
      </w:pPr>
    </w:p>
    <w:p w:rsidR="006571E1" w:rsidRDefault="006571E1" w:rsidP="008947F4">
      <w:pPr>
        <w:pStyle w:val="Heading1"/>
        <w:spacing w:before="0"/>
        <w:jc w:val="center"/>
        <w:rPr>
          <w:rFonts w:ascii="Times New Roman" w:hAnsi="Times New Roman" w:cs="Times New Roman"/>
          <w:color w:val="auto"/>
        </w:rPr>
      </w:pPr>
    </w:p>
    <w:p w:rsidR="006571E1" w:rsidRDefault="006571E1" w:rsidP="008947F4">
      <w:pPr>
        <w:pStyle w:val="Heading1"/>
        <w:spacing w:before="0"/>
        <w:jc w:val="center"/>
        <w:rPr>
          <w:rFonts w:ascii="Times New Roman" w:hAnsi="Times New Roman" w:cs="Times New Roman"/>
          <w:color w:val="auto"/>
        </w:rPr>
      </w:pPr>
    </w:p>
    <w:p w:rsidR="006571E1" w:rsidRDefault="006571E1" w:rsidP="008947F4">
      <w:pPr>
        <w:pStyle w:val="Heading1"/>
        <w:spacing w:before="0"/>
        <w:jc w:val="center"/>
        <w:rPr>
          <w:rFonts w:ascii="Times New Roman" w:hAnsi="Times New Roman" w:cs="Times New Roman"/>
          <w:color w:val="auto"/>
        </w:rPr>
      </w:pPr>
    </w:p>
    <w:p w:rsidR="006571E1" w:rsidRDefault="006571E1" w:rsidP="008947F4">
      <w:pPr>
        <w:pStyle w:val="Heading1"/>
        <w:spacing w:before="0"/>
        <w:jc w:val="center"/>
        <w:rPr>
          <w:rFonts w:ascii="Times New Roman" w:hAnsi="Times New Roman" w:cs="Times New Roman"/>
          <w:color w:val="auto"/>
        </w:rPr>
      </w:pPr>
    </w:p>
    <w:p w:rsidR="006571E1" w:rsidRDefault="006571E1" w:rsidP="008947F4">
      <w:pPr>
        <w:pStyle w:val="Heading1"/>
        <w:spacing w:before="0"/>
        <w:jc w:val="center"/>
        <w:rPr>
          <w:rFonts w:ascii="Times New Roman" w:hAnsi="Times New Roman" w:cs="Times New Roman"/>
          <w:color w:val="auto"/>
        </w:rPr>
      </w:pPr>
    </w:p>
    <w:p w:rsidR="006571E1" w:rsidRDefault="006571E1" w:rsidP="008947F4">
      <w:pPr>
        <w:pStyle w:val="Heading1"/>
        <w:spacing w:before="0"/>
        <w:jc w:val="center"/>
        <w:rPr>
          <w:rFonts w:ascii="Times New Roman" w:hAnsi="Times New Roman" w:cs="Times New Roman"/>
          <w:color w:val="auto"/>
        </w:rPr>
      </w:pPr>
    </w:p>
    <w:p w:rsidR="006571E1" w:rsidRDefault="006571E1" w:rsidP="008947F4">
      <w:pPr>
        <w:pStyle w:val="Heading1"/>
        <w:spacing w:before="0"/>
        <w:jc w:val="center"/>
        <w:rPr>
          <w:rFonts w:ascii="Times New Roman" w:hAnsi="Times New Roman" w:cs="Times New Roman"/>
          <w:color w:val="auto"/>
        </w:rPr>
      </w:pPr>
    </w:p>
    <w:p w:rsidR="006571E1" w:rsidRDefault="006571E1" w:rsidP="008947F4">
      <w:pPr>
        <w:pStyle w:val="Heading1"/>
        <w:spacing w:before="0"/>
        <w:jc w:val="center"/>
        <w:rPr>
          <w:rFonts w:ascii="Times New Roman" w:hAnsi="Times New Roman" w:cs="Times New Roman"/>
          <w:color w:val="auto"/>
        </w:rPr>
      </w:pPr>
    </w:p>
    <w:p w:rsidR="006571E1" w:rsidRDefault="006571E1" w:rsidP="008947F4">
      <w:pPr>
        <w:pStyle w:val="Heading1"/>
        <w:spacing w:before="0"/>
        <w:jc w:val="center"/>
        <w:rPr>
          <w:rFonts w:ascii="Times New Roman" w:hAnsi="Times New Roman" w:cs="Times New Roman"/>
          <w:color w:val="auto"/>
        </w:rPr>
      </w:pPr>
    </w:p>
    <w:p w:rsidR="006571E1" w:rsidRDefault="006571E1" w:rsidP="008947F4">
      <w:pPr>
        <w:pStyle w:val="Heading1"/>
        <w:spacing w:before="0"/>
        <w:jc w:val="center"/>
        <w:rPr>
          <w:rFonts w:ascii="Times New Roman" w:hAnsi="Times New Roman" w:cs="Times New Roman"/>
          <w:color w:val="auto"/>
        </w:rPr>
      </w:pPr>
    </w:p>
    <w:p w:rsidR="006571E1" w:rsidRDefault="006571E1" w:rsidP="008947F4">
      <w:pPr>
        <w:pStyle w:val="Heading1"/>
        <w:spacing w:before="0"/>
        <w:jc w:val="center"/>
        <w:rPr>
          <w:rFonts w:ascii="Times New Roman" w:hAnsi="Times New Roman" w:cs="Times New Roman"/>
          <w:color w:val="auto"/>
        </w:rPr>
      </w:pPr>
    </w:p>
    <w:p w:rsidR="00E1341E" w:rsidRDefault="00E1341E" w:rsidP="00E1341E">
      <w:pPr>
        <w:pStyle w:val="Heading1"/>
        <w:spacing w:before="0"/>
        <w:rPr>
          <w:rFonts w:ascii="Times New Roman" w:hAnsi="Times New Roman" w:cs="Times New Roman"/>
          <w:color w:val="auto"/>
        </w:rPr>
      </w:pPr>
    </w:p>
    <w:p w:rsidR="00E1341E" w:rsidRDefault="00E1341E" w:rsidP="00E1341E">
      <w:pPr>
        <w:pStyle w:val="Heading1"/>
        <w:spacing w:before="0"/>
        <w:rPr>
          <w:rFonts w:ascii="Times New Roman" w:hAnsi="Times New Roman" w:cs="Times New Roman"/>
          <w:color w:val="auto"/>
        </w:rPr>
      </w:pPr>
    </w:p>
    <w:p w:rsidR="00E1341E" w:rsidRDefault="00E1341E" w:rsidP="00E1341E">
      <w:pPr>
        <w:pStyle w:val="Heading1"/>
        <w:spacing w:before="0"/>
        <w:rPr>
          <w:rFonts w:ascii="Times New Roman" w:hAnsi="Times New Roman" w:cs="Times New Roman"/>
          <w:color w:val="auto"/>
        </w:rPr>
      </w:pPr>
    </w:p>
    <w:p w:rsidR="00347044" w:rsidRPr="00347044" w:rsidRDefault="00347044" w:rsidP="00347044"/>
    <w:p w:rsidR="008947F4" w:rsidRPr="008947F4" w:rsidRDefault="008947F4" w:rsidP="00347044">
      <w:pPr>
        <w:pStyle w:val="Heading1"/>
        <w:spacing w:before="0"/>
        <w:jc w:val="center"/>
        <w:rPr>
          <w:rFonts w:ascii="Times New Roman" w:hAnsi="Times New Roman" w:cs="Times New Roman"/>
          <w:color w:val="auto"/>
        </w:rPr>
      </w:pPr>
      <w:r w:rsidRPr="008947F4">
        <w:rPr>
          <w:rFonts w:ascii="Times New Roman" w:hAnsi="Times New Roman" w:cs="Times New Roman"/>
          <w:color w:val="auto"/>
        </w:rPr>
        <w:lastRenderedPageBreak/>
        <w:t>Appendix-A</w:t>
      </w:r>
    </w:p>
    <w:p w:rsidR="008947F4" w:rsidRPr="008D7663" w:rsidRDefault="008947F4" w:rsidP="008947F4">
      <w:pPr>
        <w:spacing w:after="0"/>
        <w:jc w:val="center"/>
        <w:rPr>
          <w:rFonts w:ascii="Times New Roman" w:hAnsi="Times New Roman"/>
          <w:b/>
          <w:bCs/>
          <w:sz w:val="24"/>
          <w:szCs w:val="24"/>
        </w:rPr>
      </w:pPr>
    </w:p>
    <w:p w:rsidR="008947F4" w:rsidRPr="008D7663" w:rsidRDefault="00BE5BC0" w:rsidP="008947F4">
      <w:pPr>
        <w:spacing w:line="360" w:lineRule="auto"/>
        <w:jc w:val="center"/>
        <w:rPr>
          <w:rFonts w:ascii="Times New Roman" w:hAnsi="Times New Roman"/>
          <w:sz w:val="24"/>
          <w:szCs w:val="24"/>
        </w:rPr>
      </w:pPr>
      <w:r>
        <w:rPr>
          <w:rFonts w:ascii="Times New Roman" w:hAnsi="Times New Roman"/>
          <w:noProof/>
          <w:sz w:val="24"/>
          <w:szCs w:val="24"/>
        </w:rPr>
        <w:pict>
          <v:shapetype id="_x0000_t202" coordsize="21600,21600" o:spt="202" path="m,l,21600r21600,l21600,xe">
            <v:stroke joinstyle="miter"/>
            <v:path gradientshapeok="t" o:connecttype="rect"/>
          </v:shapetype>
          <v:shape id="_x0000_s1045" type="#_x0000_t202" style="position:absolute;left:0;text-align:left;margin-left:234.35pt;margin-top:3.25pt;width:27.1pt;height:21.2pt;z-index:251697152" filled="f" stroked="f">
            <v:textbox style="mso-next-textbox:#_x0000_s1045">
              <w:txbxContent>
                <w:p w:rsidR="003A12E7" w:rsidRPr="008E6968" w:rsidRDefault="003A12E7" w:rsidP="008947F4">
                  <w:pPr>
                    <w:rPr>
                      <w:rFonts w:ascii="Times New Roman" w:hAnsi="Times New Roman"/>
                      <w:b/>
                      <w:bCs/>
                      <w:sz w:val="24"/>
                      <w:szCs w:val="24"/>
                    </w:rPr>
                  </w:pPr>
                  <w:r w:rsidRPr="008E6968">
                    <w:rPr>
                      <w:rFonts w:ascii="Times New Roman" w:hAnsi="Times New Roman"/>
                      <w:b/>
                      <w:bCs/>
                      <w:sz w:val="24"/>
                      <w:szCs w:val="24"/>
                    </w:rPr>
                    <w:t>B</w:t>
                  </w:r>
                </w:p>
              </w:txbxContent>
            </v:textbox>
          </v:shape>
        </w:pict>
      </w:r>
      <w:r>
        <w:rPr>
          <w:rFonts w:ascii="Times New Roman" w:hAnsi="Times New Roman"/>
          <w:noProof/>
          <w:sz w:val="24"/>
          <w:szCs w:val="24"/>
        </w:rPr>
        <w:pict>
          <v:shape id="_x0000_s1046" type="#_x0000_t202" style="position:absolute;left:0;text-align:left;margin-left:3.3pt;margin-top:10.85pt;width:35.7pt;height:18.75pt;z-index:251698176" filled="f" stroked="f">
            <v:textbox style="mso-next-textbox:#_x0000_s1046">
              <w:txbxContent>
                <w:p w:rsidR="003A12E7" w:rsidRPr="00E80FE1" w:rsidRDefault="003A12E7" w:rsidP="008947F4">
                  <w:pPr>
                    <w:rPr>
                      <w:rFonts w:ascii="Times New Roman" w:hAnsi="Times New Roman"/>
                      <w:b/>
                      <w:bCs/>
                      <w:sz w:val="24"/>
                      <w:szCs w:val="24"/>
                    </w:rPr>
                  </w:pPr>
                  <w:r w:rsidRPr="00E80FE1">
                    <w:rPr>
                      <w:rFonts w:ascii="Times New Roman" w:hAnsi="Times New Roman"/>
                      <w:b/>
                      <w:bCs/>
                      <w:sz w:val="24"/>
                      <w:szCs w:val="24"/>
                    </w:rPr>
                    <w:t>A</w:t>
                  </w:r>
                </w:p>
              </w:txbxContent>
            </v:textbox>
          </v:shape>
        </w:pict>
      </w:r>
      <w:r>
        <w:rPr>
          <w:rFonts w:ascii="Times New Roman" w:hAnsi="Times New Roman"/>
          <w:noProof/>
          <w:sz w:val="24"/>
          <w:szCs w:val="24"/>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53" type="#_x0000_t105" style="position:absolute;left:0;text-align:left;margin-left:177.85pt;margin-top:10.85pt;width:56.4pt;height:24.8pt;z-index:251705344" adj="13579" fillcolor="#92cddc" strokecolor="#7030a0"/>
        </w:pict>
      </w:r>
      <w:r w:rsidR="008947F4" w:rsidRPr="008D7663">
        <w:rPr>
          <w:rFonts w:ascii="Times New Roman" w:hAnsi="Times New Roman"/>
          <w:noProof/>
          <w:sz w:val="24"/>
          <w:szCs w:val="24"/>
        </w:rPr>
        <w:drawing>
          <wp:anchor distT="0" distB="3429" distL="114300" distR="114300" simplePos="0" relativeHeight="251695104" behindDoc="0" locked="0" layoutInCell="1" allowOverlap="1">
            <wp:simplePos x="0" y="0"/>
            <wp:positionH relativeFrom="column">
              <wp:posOffset>77978</wp:posOffset>
            </wp:positionH>
            <wp:positionV relativeFrom="paragraph">
              <wp:posOffset>126816</wp:posOffset>
            </wp:positionV>
            <wp:extent cx="2343531" cy="1636924"/>
            <wp:effectExtent l="57150" t="19050" r="18669" b="0"/>
            <wp:wrapNone/>
            <wp:docPr id="2" name="Picture 1" descr="G:\personal pic\Thesis pic\IMG_81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personal pic\Thesis pic\IMG_8108.JPG"/>
                    <pic:cNvPicPr>
                      <a:picLocks noChangeAspect="1" noChangeArrowheads="1"/>
                    </pic:cNvPicPr>
                  </pic:nvPicPr>
                  <pic:blipFill>
                    <a:blip r:embed="rId29" cstate="print"/>
                    <a:srcRect/>
                    <a:stretch>
                      <a:fillRect/>
                    </a:stretch>
                  </pic:blipFill>
                  <pic:spPr bwMode="auto">
                    <a:xfrm>
                      <a:off x="0" y="0"/>
                      <a:ext cx="2343531" cy="1636924"/>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8947F4" w:rsidRPr="008D7663">
        <w:rPr>
          <w:rFonts w:ascii="Times New Roman" w:hAnsi="Times New Roman"/>
          <w:noProof/>
          <w:sz w:val="24"/>
          <w:szCs w:val="24"/>
        </w:rPr>
        <w:drawing>
          <wp:anchor distT="0" distB="0" distL="114300" distR="114300" simplePos="0" relativeHeight="251693056" behindDoc="0" locked="0" layoutInCell="1" allowOverlap="1">
            <wp:simplePos x="0" y="0"/>
            <wp:positionH relativeFrom="column">
              <wp:posOffset>2689750</wp:posOffset>
            </wp:positionH>
            <wp:positionV relativeFrom="paragraph">
              <wp:posOffset>126492</wp:posOffset>
            </wp:positionV>
            <wp:extent cx="2315164" cy="1663700"/>
            <wp:effectExtent l="57150" t="19050" r="27986" b="0"/>
            <wp:wrapNone/>
            <wp:docPr id="50" name="Picture 2" descr="G:\personal pic\Thesis pic\IMG_81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G:\personal pic\Thesis pic\IMG_8127.JPG"/>
                    <pic:cNvPicPr>
                      <a:picLocks noChangeAspect="1" noChangeArrowheads="1"/>
                    </pic:cNvPicPr>
                  </pic:nvPicPr>
                  <pic:blipFill>
                    <a:blip r:embed="rId30" cstate="print"/>
                    <a:srcRect t="9402" b="2563"/>
                    <a:stretch>
                      <a:fillRect/>
                    </a:stretch>
                  </pic:blipFill>
                  <pic:spPr bwMode="auto">
                    <a:xfrm>
                      <a:off x="0" y="0"/>
                      <a:ext cx="2315164" cy="1663700"/>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8947F4" w:rsidRPr="008D7663" w:rsidRDefault="008947F4" w:rsidP="008947F4">
      <w:pPr>
        <w:spacing w:line="360" w:lineRule="auto"/>
        <w:jc w:val="center"/>
        <w:rPr>
          <w:rFonts w:ascii="Times New Roman" w:hAnsi="Times New Roman"/>
          <w:sz w:val="24"/>
          <w:szCs w:val="24"/>
        </w:rPr>
      </w:pPr>
    </w:p>
    <w:p w:rsidR="008947F4" w:rsidRPr="008D7663" w:rsidRDefault="008947F4" w:rsidP="008947F4">
      <w:pPr>
        <w:spacing w:line="360" w:lineRule="auto"/>
        <w:jc w:val="center"/>
        <w:rPr>
          <w:rFonts w:ascii="Times New Roman" w:hAnsi="Times New Roman"/>
          <w:sz w:val="24"/>
          <w:szCs w:val="24"/>
        </w:rPr>
      </w:pPr>
    </w:p>
    <w:p w:rsidR="008947F4" w:rsidRPr="008D7663" w:rsidRDefault="00BE5BC0" w:rsidP="008947F4">
      <w:pPr>
        <w:spacing w:line="360" w:lineRule="auto"/>
        <w:jc w:val="center"/>
        <w:rPr>
          <w:rFonts w:ascii="Times New Roman" w:hAnsi="Times New Roman"/>
          <w:sz w:val="24"/>
          <w:szCs w:val="24"/>
        </w:rPr>
      </w:pPr>
      <w:r>
        <w:rPr>
          <w:rFonts w:ascii="Times New Roman" w:hAnsi="Times New Roman"/>
          <w:noProof/>
          <w:sz w:val="24"/>
          <w:szCs w:val="24"/>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54" type="#_x0000_t103" style="position:absolute;left:0;text-align:left;margin-left:381.05pt;margin-top:19.5pt;width:35.35pt;height:58.1pt;z-index:251706368" adj="14713" fillcolor="#92cddc" strokecolor="#7030a0"/>
        </w:pict>
      </w:r>
    </w:p>
    <w:p w:rsidR="008947F4" w:rsidRPr="008D7663" w:rsidRDefault="008947F4" w:rsidP="008947F4">
      <w:pPr>
        <w:spacing w:line="360" w:lineRule="auto"/>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712512" behindDoc="0" locked="0" layoutInCell="1" allowOverlap="1">
            <wp:simplePos x="0" y="0"/>
            <wp:positionH relativeFrom="column">
              <wp:posOffset>9165</wp:posOffset>
            </wp:positionH>
            <wp:positionV relativeFrom="paragraph">
              <wp:posOffset>277958</wp:posOffset>
            </wp:positionV>
            <wp:extent cx="2326193" cy="1742303"/>
            <wp:effectExtent l="19050" t="0" r="0" b="0"/>
            <wp:wrapNone/>
            <wp:docPr id="5" name="Picture 1" descr="C:\Users\Rocky\Downloads\SHAREit\Pictures\IMG_20150831_114249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cky\Downloads\SHAREit\Pictures\IMG_20150831_114249580.jpg"/>
                    <pic:cNvPicPr>
                      <a:picLocks noChangeAspect="1" noChangeArrowheads="1"/>
                    </pic:cNvPicPr>
                  </pic:nvPicPr>
                  <pic:blipFill>
                    <a:blip r:embed="rId31" cstate="print"/>
                    <a:srcRect/>
                    <a:stretch>
                      <a:fillRect/>
                    </a:stretch>
                  </pic:blipFill>
                  <pic:spPr bwMode="auto">
                    <a:xfrm>
                      <a:off x="0" y="0"/>
                      <a:ext cx="2326193" cy="1742303"/>
                    </a:xfrm>
                    <a:prstGeom prst="ellipse">
                      <a:avLst/>
                    </a:prstGeom>
                    <a:noFill/>
                    <a:ln w="9525">
                      <a:noFill/>
                      <a:miter lim="800000"/>
                      <a:headEnd/>
                      <a:tailEnd/>
                    </a:ln>
                  </pic:spPr>
                </pic:pic>
              </a:graphicData>
            </a:graphic>
          </wp:anchor>
        </w:drawing>
      </w:r>
      <w:r w:rsidRPr="008D7663">
        <w:rPr>
          <w:rFonts w:ascii="Times New Roman" w:hAnsi="Times New Roman"/>
          <w:noProof/>
          <w:sz w:val="24"/>
          <w:szCs w:val="24"/>
        </w:rPr>
        <w:drawing>
          <wp:anchor distT="0" distB="127" distL="114300" distR="114300" simplePos="0" relativeHeight="251692032" behindDoc="0" locked="0" layoutInCell="1" allowOverlap="1">
            <wp:simplePos x="0" y="0"/>
            <wp:positionH relativeFrom="column">
              <wp:posOffset>2806192</wp:posOffset>
            </wp:positionH>
            <wp:positionV relativeFrom="paragraph">
              <wp:posOffset>341757</wp:posOffset>
            </wp:positionV>
            <wp:extent cx="2348611" cy="1786255"/>
            <wp:effectExtent l="57150" t="19050" r="13589" b="0"/>
            <wp:wrapNone/>
            <wp:docPr id="46" name="Picture 3" descr="G:\personal pic\Thesis pic\IMG_82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G:\personal pic\Thesis pic\IMG_8227.JPG"/>
                    <pic:cNvPicPr>
                      <a:picLocks noChangeAspect="1" noChangeArrowheads="1"/>
                    </pic:cNvPicPr>
                  </pic:nvPicPr>
                  <pic:blipFill>
                    <a:blip r:embed="rId32" cstate="print"/>
                    <a:srcRect/>
                    <a:stretch>
                      <a:fillRect/>
                    </a:stretch>
                  </pic:blipFill>
                  <pic:spPr bwMode="auto">
                    <a:xfrm>
                      <a:off x="0" y="0"/>
                      <a:ext cx="2348611" cy="1786255"/>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BE5BC0">
        <w:rPr>
          <w:rFonts w:ascii="Times New Roman" w:hAnsi="Times New Roman"/>
          <w:noProof/>
          <w:sz w:val="24"/>
          <w:szCs w:val="24"/>
        </w:rPr>
        <w:pict>
          <v:shape id="_x0000_s1047" type="#_x0000_t202" style="position:absolute;left:0;text-align:left;margin-left:207.7pt;margin-top:12.1pt;width:30.15pt;height:20.6pt;z-index:251699200;mso-position-horizontal-relative:text;mso-position-vertical-relative:text" filled="f" stroked="f">
            <v:textbox style="mso-next-textbox:#_x0000_s1047">
              <w:txbxContent>
                <w:p w:rsidR="003A12E7" w:rsidRPr="008E6968" w:rsidRDefault="003A12E7" w:rsidP="008947F4">
                  <w:pPr>
                    <w:rPr>
                      <w:rFonts w:ascii="Times New Roman" w:hAnsi="Times New Roman"/>
                      <w:b/>
                      <w:bCs/>
                      <w:sz w:val="24"/>
                      <w:szCs w:val="24"/>
                    </w:rPr>
                  </w:pPr>
                  <w:r w:rsidRPr="008E6968">
                    <w:rPr>
                      <w:rFonts w:ascii="Times New Roman" w:hAnsi="Times New Roman"/>
                      <w:b/>
                      <w:bCs/>
                      <w:sz w:val="24"/>
                      <w:szCs w:val="24"/>
                    </w:rPr>
                    <w:t>C</w:t>
                  </w:r>
                </w:p>
              </w:txbxContent>
            </v:textbox>
          </v:shape>
        </w:pict>
      </w:r>
      <w:r w:rsidR="00BE5BC0">
        <w:rPr>
          <w:rFonts w:ascii="Times New Roman" w:hAnsi="Times New Roman"/>
          <w:noProof/>
          <w:sz w:val="24"/>
          <w:szCs w:val="24"/>
        </w:rPr>
        <w:pict>
          <v:shape id="_x0000_s1048" type="#_x0000_t202" style="position:absolute;left:0;text-align:left;margin-left:6.6pt;margin-top:15.8pt;width:29pt;height:21.8pt;z-index:251700224;mso-position-horizontal-relative:text;mso-position-vertical-relative:text" filled="f" stroked="f">
            <v:textbox style="mso-next-textbox:#_x0000_s1048">
              <w:txbxContent>
                <w:p w:rsidR="003A12E7" w:rsidRPr="00C724AB" w:rsidRDefault="003A12E7" w:rsidP="008947F4">
                  <w:pPr>
                    <w:rPr>
                      <w:rFonts w:ascii="Times New Roman" w:hAnsi="Times New Roman"/>
                      <w:b/>
                      <w:bCs/>
                      <w:sz w:val="24"/>
                      <w:szCs w:val="24"/>
                    </w:rPr>
                  </w:pPr>
                  <w:r w:rsidRPr="00C724AB">
                    <w:rPr>
                      <w:rFonts w:ascii="Times New Roman" w:hAnsi="Times New Roman"/>
                      <w:b/>
                      <w:bCs/>
                      <w:sz w:val="24"/>
                      <w:szCs w:val="24"/>
                    </w:rPr>
                    <w:t>D</w:t>
                  </w:r>
                </w:p>
              </w:txbxContent>
            </v:textbox>
          </v:shape>
        </w:pict>
      </w:r>
    </w:p>
    <w:p w:rsidR="008947F4" w:rsidRPr="008D7663" w:rsidRDefault="008947F4" w:rsidP="008947F4">
      <w:pPr>
        <w:tabs>
          <w:tab w:val="left" w:pos="662"/>
        </w:tabs>
        <w:spacing w:line="360" w:lineRule="auto"/>
        <w:rPr>
          <w:rFonts w:ascii="Times New Roman" w:hAnsi="Times New Roman"/>
          <w:sz w:val="24"/>
          <w:szCs w:val="24"/>
        </w:rPr>
      </w:pPr>
      <w:r>
        <w:rPr>
          <w:rFonts w:ascii="Times New Roman" w:hAnsi="Times New Roman"/>
          <w:sz w:val="24"/>
          <w:szCs w:val="24"/>
        </w:rPr>
        <w:tab/>
      </w:r>
    </w:p>
    <w:p w:rsidR="008947F4" w:rsidRPr="008D7663" w:rsidRDefault="00BE5BC0" w:rsidP="008947F4">
      <w:pPr>
        <w:spacing w:line="360" w:lineRule="auto"/>
        <w:jc w:val="center"/>
        <w:rPr>
          <w:rFonts w:ascii="Times New Roman" w:hAnsi="Times New Roman"/>
          <w:sz w:val="24"/>
          <w:szCs w:val="24"/>
        </w:rPr>
      </w:pPr>
      <w:r>
        <w:rPr>
          <w:rFonts w:ascii="Times New Roman" w:hAnsi="Times New Roman"/>
          <w:noProof/>
          <w:sz w:val="24"/>
          <w:szCs w:val="24"/>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55" type="#_x0000_t66" style="position:absolute;left:0;text-align:left;margin-left:198.3pt;margin-top:17.85pt;width:19.9pt;height:15.75pt;z-index:251707392" fillcolor="#92cddc" strokecolor="#7030a0"/>
        </w:pict>
      </w:r>
    </w:p>
    <w:p w:rsidR="008947F4" w:rsidRPr="008D7663" w:rsidRDefault="008947F4" w:rsidP="008947F4">
      <w:pPr>
        <w:spacing w:line="360" w:lineRule="auto"/>
        <w:jc w:val="center"/>
        <w:rPr>
          <w:rFonts w:ascii="Times New Roman" w:hAnsi="Times New Roman"/>
          <w:sz w:val="24"/>
          <w:szCs w:val="24"/>
        </w:rPr>
      </w:pPr>
    </w:p>
    <w:p w:rsidR="008947F4" w:rsidRPr="008D7663" w:rsidRDefault="00BE5BC0" w:rsidP="008947F4">
      <w:pPr>
        <w:spacing w:line="360" w:lineRule="auto"/>
        <w:jc w:val="center"/>
        <w:rPr>
          <w:rFonts w:ascii="Times New Roman" w:hAnsi="Times New Roman"/>
          <w:sz w:val="24"/>
          <w:szCs w:val="24"/>
        </w:rPr>
      </w:pPr>
      <w:r>
        <w:rPr>
          <w:rFonts w:ascii="Times New Roman" w:hAnsi="Times New Roman"/>
          <w:noProof/>
          <w:sz w:val="24"/>
          <w:szCs w:val="24"/>
        </w:rPr>
        <w:pict>
          <v:shape id="_x0000_s1056" type="#_x0000_t102" style="position:absolute;left:0;text-align:left;margin-left:14.45pt;margin-top:18pt;width:21.15pt;height:45.1pt;z-index:251708416" adj="13476,19443,16596" fillcolor="#92cddc" strokecolor="#7030a0"/>
        </w:pict>
      </w:r>
    </w:p>
    <w:p w:rsidR="008947F4" w:rsidRPr="008D7663" w:rsidRDefault="008947F4" w:rsidP="008947F4">
      <w:pPr>
        <w:spacing w:line="360" w:lineRule="auto"/>
        <w:jc w:val="center"/>
        <w:rPr>
          <w:rFonts w:ascii="Times New Roman" w:hAnsi="Times New Roman"/>
          <w:sz w:val="24"/>
          <w:szCs w:val="24"/>
        </w:rPr>
      </w:pPr>
      <w:r>
        <w:rPr>
          <w:rFonts w:ascii="Times New Roman" w:hAnsi="Times New Roman"/>
          <w:noProof/>
          <w:sz w:val="24"/>
          <w:szCs w:val="24"/>
        </w:rPr>
        <w:drawing>
          <wp:anchor distT="0" distB="2540" distL="114300" distR="114300" simplePos="0" relativeHeight="251694080" behindDoc="0" locked="0" layoutInCell="1" allowOverlap="1">
            <wp:simplePos x="0" y="0"/>
            <wp:positionH relativeFrom="column">
              <wp:posOffset>2901675</wp:posOffset>
            </wp:positionH>
            <wp:positionV relativeFrom="paragraph">
              <wp:posOffset>275212</wp:posOffset>
            </wp:positionV>
            <wp:extent cx="2384700" cy="1661469"/>
            <wp:effectExtent l="57150" t="19050" r="15600" b="0"/>
            <wp:wrapNone/>
            <wp:docPr id="51" name="Picture 9" descr="G:\personal pic\Thesis pic\IMG_84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G:\personal pic\Thesis pic\IMG_8427.JPG"/>
                    <pic:cNvPicPr>
                      <a:picLocks noChangeAspect="1" noChangeArrowheads="1"/>
                    </pic:cNvPicPr>
                  </pic:nvPicPr>
                  <pic:blipFill>
                    <a:blip r:embed="rId33" cstate="print"/>
                    <a:srcRect l="10762" t="12308" r="3844" b="10085"/>
                    <a:stretch>
                      <a:fillRect/>
                    </a:stretch>
                  </pic:blipFill>
                  <pic:spPr bwMode="auto">
                    <a:xfrm>
                      <a:off x="0" y="0"/>
                      <a:ext cx="2384700" cy="1661469"/>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r>
        <w:rPr>
          <w:rFonts w:ascii="Times New Roman" w:hAnsi="Times New Roman"/>
          <w:noProof/>
          <w:sz w:val="24"/>
          <w:szCs w:val="24"/>
        </w:rPr>
        <w:drawing>
          <wp:anchor distT="0" distB="0" distL="114300" distR="114300" simplePos="0" relativeHeight="251713536" behindDoc="0" locked="0" layoutInCell="1" allowOverlap="1">
            <wp:simplePos x="0" y="0"/>
            <wp:positionH relativeFrom="column">
              <wp:posOffset>-3192</wp:posOffset>
            </wp:positionH>
            <wp:positionV relativeFrom="paragraph">
              <wp:posOffset>157308</wp:posOffset>
            </wp:positionV>
            <wp:extent cx="2402874" cy="1717589"/>
            <wp:effectExtent l="19050" t="0" r="0" b="0"/>
            <wp:wrapNone/>
            <wp:docPr id="6" name="Picture 2" descr="C:\Users\Rocky\Downloads\SHAREit\Pictures\IMG_20150831_123113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cky\Downloads\SHAREit\Pictures\IMG_20150831_123113131.jpg"/>
                    <pic:cNvPicPr>
                      <a:picLocks noChangeAspect="1" noChangeArrowheads="1"/>
                    </pic:cNvPicPr>
                  </pic:nvPicPr>
                  <pic:blipFill>
                    <a:blip r:embed="rId34" cstate="print"/>
                    <a:srcRect/>
                    <a:stretch>
                      <a:fillRect/>
                    </a:stretch>
                  </pic:blipFill>
                  <pic:spPr bwMode="auto">
                    <a:xfrm>
                      <a:off x="0" y="0"/>
                      <a:ext cx="2402874" cy="1717589"/>
                    </a:xfrm>
                    <a:prstGeom prst="ellipse">
                      <a:avLst/>
                    </a:prstGeom>
                    <a:noFill/>
                    <a:ln w="9525">
                      <a:noFill/>
                      <a:miter lim="800000"/>
                      <a:headEnd/>
                      <a:tailEnd/>
                    </a:ln>
                  </pic:spPr>
                </pic:pic>
              </a:graphicData>
            </a:graphic>
          </wp:anchor>
        </w:drawing>
      </w:r>
      <w:r w:rsidR="00BE5BC0">
        <w:rPr>
          <w:rFonts w:ascii="Times New Roman" w:hAnsi="Times New Roman"/>
          <w:noProof/>
          <w:sz w:val="24"/>
          <w:szCs w:val="24"/>
        </w:rPr>
        <w:pict>
          <v:shape id="_x0000_s1049" type="#_x0000_t202" style="position:absolute;left:0;text-align:left;margin-left:218.2pt;margin-top:29.25pt;width:28.55pt;height:20.6pt;z-index:251701248;mso-position-horizontal-relative:text;mso-position-vertical-relative:text" filled="f" stroked="f">
            <v:textbox style="mso-next-textbox:#_x0000_s1049">
              <w:txbxContent>
                <w:p w:rsidR="003A12E7" w:rsidRPr="007A27F7" w:rsidRDefault="003A12E7" w:rsidP="008947F4">
                  <w:pPr>
                    <w:rPr>
                      <w:rFonts w:ascii="Times New Roman" w:hAnsi="Times New Roman"/>
                      <w:b/>
                      <w:bCs/>
                      <w:sz w:val="24"/>
                      <w:szCs w:val="24"/>
                    </w:rPr>
                  </w:pPr>
                  <w:r>
                    <w:rPr>
                      <w:rFonts w:ascii="Times New Roman" w:hAnsi="Times New Roman"/>
                      <w:b/>
                      <w:bCs/>
                      <w:sz w:val="24"/>
                      <w:szCs w:val="24"/>
                    </w:rPr>
                    <w:t>F</w:t>
                  </w:r>
                </w:p>
              </w:txbxContent>
            </v:textbox>
          </v:shape>
        </w:pict>
      </w:r>
      <w:r w:rsidR="00BE5BC0">
        <w:rPr>
          <w:rFonts w:ascii="Times New Roman" w:hAnsi="Times New Roman"/>
          <w:noProof/>
          <w:sz w:val="24"/>
          <w:szCs w:val="24"/>
        </w:rPr>
        <w:pict>
          <v:shape id="_x0000_s1050" type="#_x0000_t202" style="position:absolute;left:0;text-align:left;margin-left:1.25pt;margin-top:26.2pt;width:25.4pt;height:18.15pt;z-index:251702272;mso-position-horizontal-relative:text;mso-position-vertical-relative:text" filled="f" stroked="f">
            <v:textbox style="mso-next-textbox:#_x0000_s1050">
              <w:txbxContent>
                <w:p w:rsidR="003A12E7" w:rsidRPr="00C724AB" w:rsidRDefault="003A12E7" w:rsidP="008947F4">
                  <w:pPr>
                    <w:rPr>
                      <w:rFonts w:ascii="Times New Roman" w:hAnsi="Times New Roman"/>
                      <w:b/>
                      <w:bCs/>
                      <w:sz w:val="24"/>
                      <w:szCs w:val="24"/>
                    </w:rPr>
                  </w:pPr>
                  <w:r>
                    <w:rPr>
                      <w:rFonts w:ascii="Times New Roman" w:hAnsi="Times New Roman"/>
                      <w:b/>
                      <w:bCs/>
                      <w:sz w:val="24"/>
                      <w:szCs w:val="24"/>
                    </w:rPr>
                    <w:t>E</w:t>
                  </w:r>
                </w:p>
              </w:txbxContent>
            </v:textbox>
          </v:shape>
        </w:pict>
      </w:r>
    </w:p>
    <w:p w:rsidR="008947F4" w:rsidRPr="008D7663" w:rsidRDefault="008947F4" w:rsidP="008947F4">
      <w:pPr>
        <w:tabs>
          <w:tab w:val="left" w:pos="992"/>
        </w:tabs>
        <w:spacing w:line="360" w:lineRule="auto"/>
        <w:rPr>
          <w:rFonts w:ascii="Times New Roman" w:hAnsi="Times New Roman"/>
          <w:sz w:val="24"/>
          <w:szCs w:val="24"/>
        </w:rPr>
      </w:pPr>
      <w:r>
        <w:rPr>
          <w:rFonts w:ascii="Times New Roman" w:hAnsi="Times New Roman"/>
          <w:sz w:val="24"/>
          <w:szCs w:val="24"/>
        </w:rPr>
        <w:tab/>
      </w:r>
    </w:p>
    <w:p w:rsidR="008947F4" w:rsidRPr="008D7663" w:rsidRDefault="00BE5BC0" w:rsidP="008947F4">
      <w:pPr>
        <w:spacing w:line="360" w:lineRule="auto"/>
        <w:jc w:val="center"/>
        <w:rPr>
          <w:rFonts w:ascii="Times New Roman" w:hAnsi="Times New Roman"/>
          <w:sz w:val="24"/>
          <w:szCs w:val="24"/>
        </w:rPr>
      </w:pPr>
      <w:r>
        <w:rPr>
          <w:rFonts w:ascii="Times New Roman" w:hAnsi="Times New Roman"/>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7" type="#_x0000_t13" style="position:absolute;left:0;text-align:left;margin-left:198.95pt;margin-top:14.7pt;width:23pt;height:17.55pt;z-index:251709440" fillcolor="#92cddc" strokecolor="#7030a0"/>
        </w:pict>
      </w:r>
    </w:p>
    <w:p w:rsidR="008947F4" w:rsidRPr="008D7663" w:rsidRDefault="008947F4" w:rsidP="008947F4">
      <w:pPr>
        <w:spacing w:line="360" w:lineRule="auto"/>
        <w:jc w:val="center"/>
        <w:rPr>
          <w:rFonts w:ascii="Times New Roman" w:hAnsi="Times New Roman"/>
          <w:sz w:val="24"/>
          <w:szCs w:val="24"/>
        </w:rPr>
      </w:pPr>
    </w:p>
    <w:p w:rsidR="008947F4" w:rsidRPr="008D7663" w:rsidRDefault="008947F4" w:rsidP="008947F4">
      <w:pPr>
        <w:spacing w:line="360" w:lineRule="auto"/>
        <w:jc w:val="center"/>
        <w:rPr>
          <w:rFonts w:ascii="Times New Roman" w:hAnsi="Times New Roman"/>
          <w:sz w:val="24"/>
          <w:szCs w:val="24"/>
        </w:rPr>
      </w:pPr>
      <w:r w:rsidRPr="008D7663">
        <w:rPr>
          <w:rFonts w:ascii="Times New Roman" w:hAnsi="Times New Roman"/>
          <w:noProof/>
          <w:sz w:val="24"/>
          <w:szCs w:val="24"/>
        </w:rPr>
        <w:drawing>
          <wp:anchor distT="0" distB="1390" distL="114300" distR="114300" simplePos="0" relativeHeight="251696128" behindDoc="0" locked="0" layoutInCell="1" allowOverlap="1">
            <wp:simplePos x="0" y="0"/>
            <wp:positionH relativeFrom="column">
              <wp:posOffset>78359</wp:posOffset>
            </wp:positionH>
            <wp:positionV relativeFrom="paragraph">
              <wp:posOffset>392530</wp:posOffset>
            </wp:positionV>
            <wp:extent cx="2384597" cy="1698642"/>
            <wp:effectExtent l="57150" t="19050" r="15703" b="0"/>
            <wp:wrapNone/>
            <wp:docPr id="53" name="Picture 10" descr="G:\personal pic\Thesis pic\IMG_864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G:\personal pic\Thesis pic\IMG_8640.JPG"/>
                    <pic:cNvPicPr>
                      <a:picLocks noChangeAspect="1" noChangeArrowheads="1"/>
                    </pic:cNvPicPr>
                  </pic:nvPicPr>
                  <pic:blipFill>
                    <a:blip r:embed="rId35" cstate="print"/>
                    <a:srcRect l="17958" t="41389" r="22166" b="4277"/>
                    <a:stretch>
                      <a:fillRect/>
                    </a:stretch>
                  </pic:blipFill>
                  <pic:spPr bwMode="auto">
                    <a:xfrm>
                      <a:off x="0" y="0"/>
                      <a:ext cx="2384597" cy="1698642"/>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BE5BC0">
        <w:rPr>
          <w:rFonts w:ascii="Times New Roman" w:hAnsi="Times New Roman"/>
          <w:noProof/>
          <w:sz w:val="24"/>
          <w:szCs w:val="24"/>
        </w:rPr>
        <w:pict>
          <v:shape id="_x0000_s1058" type="#_x0000_t103" style="position:absolute;left:0;text-align:left;margin-left:388.2pt;margin-top:9.9pt;width:21.6pt;height:44.1pt;z-index:251710464;mso-position-horizontal-relative:text;mso-position-vertical-relative:text" adj="14713" fillcolor="#92cddc" strokecolor="#7030a0"/>
        </w:pict>
      </w:r>
      <w:r w:rsidR="00BE5BC0">
        <w:rPr>
          <w:rFonts w:ascii="Times New Roman" w:hAnsi="Times New Roman"/>
          <w:noProof/>
          <w:sz w:val="24"/>
          <w:szCs w:val="24"/>
        </w:rPr>
        <w:pict>
          <v:shape id="_x0000_s1051" type="#_x0000_t202" style="position:absolute;left:0;text-align:left;margin-left:14.45pt;margin-top:26.7pt;width:29.65pt;height:21.8pt;z-index:251703296;mso-position-horizontal-relative:text;mso-position-vertical-relative:text" filled="f" stroked="f">
            <v:textbox style="mso-next-textbox:#_x0000_s1051">
              <w:txbxContent>
                <w:p w:rsidR="003A12E7" w:rsidRPr="00272AEA" w:rsidRDefault="003A12E7" w:rsidP="008947F4">
                  <w:pPr>
                    <w:rPr>
                      <w:rFonts w:ascii="Times New Roman" w:hAnsi="Times New Roman"/>
                      <w:b/>
                      <w:bCs/>
                      <w:sz w:val="24"/>
                      <w:szCs w:val="24"/>
                    </w:rPr>
                  </w:pPr>
                  <w:r>
                    <w:rPr>
                      <w:rFonts w:ascii="Times New Roman" w:hAnsi="Times New Roman"/>
                      <w:b/>
                      <w:bCs/>
                      <w:sz w:val="24"/>
                      <w:szCs w:val="24"/>
                    </w:rPr>
                    <w:t>H</w:t>
                  </w:r>
                </w:p>
              </w:txbxContent>
            </v:textbox>
          </v:shape>
        </w:pict>
      </w:r>
    </w:p>
    <w:p w:rsidR="008947F4" w:rsidRPr="008D7663" w:rsidRDefault="008947F4" w:rsidP="008947F4">
      <w:pPr>
        <w:spacing w:line="360" w:lineRule="auto"/>
        <w:jc w:val="center"/>
        <w:rPr>
          <w:rFonts w:ascii="Times New Roman" w:hAnsi="Times New Roman"/>
          <w:sz w:val="24"/>
          <w:szCs w:val="24"/>
        </w:rPr>
      </w:pPr>
      <w:r>
        <w:rPr>
          <w:rFonts w:ascii="Times New Roman" w:hAnsi="Times New Roman"/>
          <w:noProof/>
          <w:sz w:val="24"/>
          <w:szCs w:val="24"/>
        </w:rPr>
        <w:drawing>
          <wp:anchor distT="0" distB="0" distL="114300" distR="114300" simplePos="0" relativeHeight="251714560" behindDoc="0" locked="0" layoutInCell="1" allowOverlap="1">
            <wp:simplePos x="0" y="0"/>
            <wp:positionH relativeFrom="column">
              <wp:posOffset>2900646</wp:posOffset>
            </wp:positionH>
            <wp:positionV relativeFrom="paragraph">
              <wp:posOffset>36658</wp:posOffset>
            </wp:positionV>
            <wp:extent cx="2390517" cy="1791730"/>
            <wp:effectExtent l="19050" t="0" r="0" b="0"/>
            <wp:wrapNone/>
            <wp:docPr id="13" name="Picture 3" descr="C:\Users\Rocky\Downloads\SHAREit\Pictures\IMG_20150901_103040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cky\Downloads\SHAREit\Pictures\IMG_20150901_103040635.jpg"/>
                    <pic:cNvPicPr>
                      <a:picLocks noChangeAspect="1" noChangeArrowheads="1"/>
                    </pic:cNvPicPr>
                  </pic:nvPicPr>
                  <pic:blipFill>
                    <a:blip r:embed="rId36" cstate="print"/>
                    <a:srcRect/>
                    <a:stretch>
                      <a:fillRect/>
                    </a:stretch>
                  </pic:blipFill>
                  <pic:spPr bwMode="auto">
                    <a:xfrm>
                      <a:off x="0" y="0"/>
                      <a:ext cx="2390517" cy="1791730"/>
                    </a:xfrm>
                    <a:prstGeom prst="ellipse">
                      <a:avLst/>
                    </a:prstGeom>
                    <a:noFill/>
                    <a:ln w="9525">
                      <a:noFill/>
                      <a:miter lim="800000"/>
                      <a:headEnd/>
                      <a:tailEnd/>
                    </a:ln>
                  </pic:spPr>
                </pic:pic>
              </a:graphicData>
            </a:graphic>
          </wp:anchor>
        </w:drawing>
      </w:r>
      <w:r w:rsidR="00BE5BC0">
        <w:rPr>
          <w:rFonts w:ascii="Times New Roman" w:hAnsi="Times New Roman"/>
          <w:noProof/>
          <w:sz w:val="24"/>
          <w:szCs w:val="24"/>
        </w:rPr>
        <w:pict>
          <v:shape id="_x0000_s1052" type="#_x0000_t202" style="position:absolute;left:0;text-align:left;margin-left:237.85pt;margin-top:4.2pt;width:23.6pt;height:20.55pt;z-index:251704320;mso-position-horizontal-relative:text;mso-position-vertical-relative:text" filled="f" stroked="f">
            <v:textbox style="mso-next-textbox:#_x0000_s1052">
              <w:txbxContent>
                <w:p w:rsidR="003A12E7" w:rsidRPr="00E110D7" w:rsidRDefault="003A12E7" w:rsidP="008947F4">
                  <w:pPr>
                    <w:rPr>
                      <w:rFonts w:ascii="Times New Roman" w:hAnsi="Times New Roman"/>
                      <w:b/>
                      <w:bCs/>
                      <w:sz w:val="24"/>
                      <w:szCs w:val="24"/>
                    </w:rPr>
                  </w:pPr>
                  <w:r w:rsidRPr="00E110D7">
                    <w:rPr>
                      <w:rFonts w:ascii="Times New Roman" w:hAnsi="Times New Roman"/>
                      <w:b/>
                      <w:bCs/>
                      <w:sz w:val="24"/>
                      <w:szCs w:val="24"/>
                    </w:rPr>
                    <w:t>G</w:t>
                  </w:r>
                </w:p>
              </w:txbxContent>
            </v:textbox>
          </v:shape>
        </w:pict>
      </w:r>
    </w:p>
    <w:p w:rsidR="008947F4" w:rsidRPr="008D7663" w:rsidRDefault="008947F4" w:rsidP="008947F4">
      <w:pPr>
        <w:spacing w:line="360" w:lineRule="auto"/>
        <w:jc w:val="center"/>
        <w:rPr>
          <w:rFonts w:ascii="Times New Roman" w:hAnsi="Times New Roman"/>
          <w:sz w:val="24"/>
          <w:szCs w:val="24"/>
        </w:rPr>
      </w:pPr>
    </w:p>
    <w:p w:rsidR="008947F4" w:rsidRPr="008D7663" w:rsidRDefault="00BE5BC0" w:rsidP="008947F4">
      <w:pPr>
        <w:spacing w:line="360" w:lineRule="auto"/>
        <w:jc w:val="center"/>
        <w:rPr>
          <w:rFonts w:ascii="Times New Roman" w:hAnsi="Times New Roman"/>
          <w:sz w:val="24"/>
          <w:szCs w:val="24"/>
        </w:rPr>
      </w:pPr>
      <w:r>
        <w:rPr>
          <w:rFonts w:ascii="Times New Roman" w:hAnsi="Times New Roman"/>
          <w:noProof/>
          <w:sz w:val="24"/>
          <w:szCs w:val="24"/>
        </w:rPr>
        <w:pict>
          <v:shape id="_x0000_s1059" type="#_x0000_t66" style="position:absolute;left:0;text-align:left;margin-left:194.45pt;margin-top:1.5pt;width:24.25pt;height:15.75pt;z-index:251711488" fillcolor="#92cddc" strokecolor="#7030a0"/>
        </w:pict>
      </w:r>
    </w:p>
    <w:p w:rsidR="008947F4" w:rsidRPr="008D7663" w:rsidRDefault="008947F4" w:rsidP="008947F4">
      <w:pPr>
        <w:spacing w:line="360" w:lineRule="auto"/>
        <w:jc w:val="center"/>
        <w:rPr>
          <w:rFonts w:ascii="Times New Roman" w:hAnsi="Times New Roman"/>
          <w:sz w:val="24"/>
          <w:szCs w:val="24"/>
        </w:rPr>
      </w:pPr>
    </w:p>
    <w:p w:rsidR="008947F4" w:rsidRPr="008D7663" w:rsidRDefault="008947F4" w:rsidP="008947F4">
      <w:pPr>
        <w:spacing w:line="360" w:lineRule="auto"/>
        <w:jc w:val="center"/>
        <w:rPr>
          <w:rFonts w:ascii="Times New Roman" w:hAnsi="Times New Roman"/>
          <w:sz w:val="24"/>
          <w:szCs w:val="24"/>
        </w:rPr>
      </w:pPr>
    </w:p>
    <w:p w:rsidR="008947F4" w:rsidRDefault="008947F4" w:rsidP="008947F4">
      <w:pPr>
        <w:pStyle w:val="Caption"/>
        <w:spacing w:after="0"/>
        <w:jc w:val="center"/>
        <w:rPr>
          <w:rFonts w:ascii="Times New Roman" w:hAnsi="Times New Roman"/>
          <w:bCs w:val="0"/>
          <w:color w:val="auto"/>
          <w:sz w:val="24"/>
          <w:szCs w:val="24"/>
        </w:rPr>
      </w:pPr>
      <w:bookmarkStart w:id="6" w:name="_Toc410907981"/>
      <w:bookmarkStart w:id="7" w:name="_Toc413584227"/>
      <w:r w:rsidRPr="008D7663">
        <w:rPr>
          <w:rFonts w:ascii="Times New Roman" w:hAnsi="Times New Roman"/>
          <w:color w:val="auto"/>
          <w:sz w:val="24"/>
          <w:szCs w:val="24"/>
        </w:rPr>
        <w:t>Figure</w:t>
      </w:r>
      <w:r w:rsidR="006571E1">
        <w:rPr>
          <w:rFonts w:ascii="Times New Roman" w:hAnsi="Times New Roman"/>
          <w:color w:val="auto"/>
          <w:sz w:val="24"/>
          <w:szCs w:val="24"/>
        </w:rPr>
        <w:t xml:space="preserve"> 9</w:t>
      </w:r>
      <w:r w:rsidRPr="008D7663">
        <w:rPr>
          <w:rFonts w:ascii="Times New Roman" w:hAnsi="Times New Roman"/>
          <w:bCs w:val="0"/>
          <w:color w:val="auto"/>
          <w:sz w:val="24"/>
          <w:szCs w:val="24"/>
        </w:rPr>
        <w:t>:</w:t>
      </w:r>
      <w:r w:rsidRPr="00DA6E56">
        <w:rPr>
          <w:rFonts w:ascii="Times New Roman" w:hAnsi="Times New Roman"/>
          <w:color w:val="auto"/>
          <w:sz w:val="24"/>
          <w:szCs w:val="24"/>
        </w:rPr>
        <w:t xml:space="preserve"> Preparation of ethanol extract of Neem leaves</w:t>
      </w:r>
      <w:r w:rsidRPr="008D7663">
        <w:rPr>
          <w:rFonts w:ascii="Times New Roman" w:hAnsi="Times New Roman"/>
          <w:bCs w:val="0"/>
          <w:color w:val="auto"/>
          <w:sz w:val="24"/>
          <w:szCs w:val="24"/>
        </w:rPr>
        <w:t xml:space="preserve"> </w:t>
      </w:r>
    </w:p>
    <w:p w:rsidR="008947F4" w:rsidRDefault="008947F4" w:rsidP="008947F4">
      <w:pPr>
        <w:pStyle w:val="Caption"/>
        <w:numPr>
          <w:ilvl w:val="0"/>
          <w:numId w:val="4"/>
        </w:numPr>
        <w:spacing w:after="0"/>
        <w:jc w:val="center"/>
        <w:rPr>
          <w:rFonts w:ascii="Times New Roman" w:hAnsi="Times New Roman"/>
          <w:bCs w:val="0"/>
          <w:color w:val="auto"/>
          <w:sz w:val="24"/>
          <w:szCs w:val="24"/>
        </w:rPr>
      </w:pPr>
      <w:r w:rsidRPr="008D7663">
        <w:rPr>
          <w:rFonts w:ascii="Times New Roman" w:hAnsi="Times New Roman"/>
          <w:bCs w:val="0"/>
          <w:color w:val="auto"/>
          <w:sz w:val="24"/>
          <w:szCs w:val="24"/>
        </w:rPr>
        <w:t>Collection of</w:t>
      </w:r>
      <w:r>
        <w:rPr>
          <w:rFonts w:ascii="Times New Roman" w:hAnsi="Times New Roman"/>
          <w:bCs w:val="0"/>
          <w:color w:val="auto"/>
          <w:sz w:val="24"/>
          <w:szCs w:val="24"/>
        </w:rPr>
        <w:t xml:space="preserve"> leaves, B. Sun drying, C. Grinding, D. Powder</w:t>
      </w:r>
      <w:r w:rsidRPr="008D7663">
        <w:rPr>
          <w:rFonts w:ascii="Times New Roman" w:hAnsi="Times New Roman"/>
          <w:bCs w:val="0"/>
          <w:color w:val="auto"/>
          <w:sz w:val="24"/>
          <w:szCs w:val="24"/>
        </w:rPr>
        <w:t xml:space="preserve"> mixed with e</w:t>
      </w:r>
      <w:r>
        <w:rPr>
          <w:rFonts w:ascii="Times New Roman" w:hAnsi="Times New Roman"/>
          <w:bCs w:val="0"/>
          <w:color w:val="auto"/>
          <w:sz w:val="24"/>
          <w:szCs w:val="24"/>
        </w:rPr>
        <w:t>thanol, E. Mixture filtration, F. Evaporation of solvent, G</w:t>
      </w:r>
      <w:r w:rsidRPr="008D7663">
        <w:rPr>
          <w:rFonts w:ascii="Times New Roman" w:hAnsi="Times New Roman"/>
          <w:bCs w:val="0"/>
          <w:color w:val="auto"/>
          <w:sz w:val="24"/>
          <w:szCs w:val="24"/>
        </w:rPr>
        <w:t xml:space="preserve">. </w:t>
      </w:r>
      <w:bookmarkEnd w:id="6"/>
      <w:bookmarkEnd w:id="7"/>
      <w:r>
        <w:rPr>
          <w:rFonts w:ascii="Times New Roman" w:hAnsi="Times New Roman"/>
          <w:bCs w:val="0"/>
          <w:color w:val="auto"/>
          <w:sz w:val="24"/>
          <w:szCs w:val="24"/>
        </w:rPr>
        <w:t>Collection of extracts, H. Preserved with 0.2% DMSO.</w:t>
      </w:r>
    </w:p>
    <w:p w:rsidR="008947F4" w:rsidRPr="002E638B" w:rsidRDefault="008947F4" w:rsidP="008947F4"/>
    <w:p w:rsidR="008947F4" w:rsidRPr="008947F4" w:rsidRDefault="008947F4" w:rsidP="008947F4">
      <w:pPr>
        <w:pStyle w:val="Heading1"/>
        <w:spacing w:before="0"/>
        <w:jc w:val="center"/>
        <w:rPr>
          <w:rFonts w:ascii="Times New Roman" w:hAnsi="Times New Roman" w:cs="Times New Roman"/>
          <w:color w:val="auto"/>
        </w:rPr>
      </w:pPr>
      <w:r w:rsidRPr="008947F4">
        <w:rPr>
          <w:rFonts w:ascii="Times New Roman" w:hAnsi="Times New Roman" w:cs="Times New Roman"/>
          <w:color w:val="auto"/>
        </w:rPr>
        <w:lastRenderedPageBreak/>
        <w:t>Appendix-B</w:t>
      </w:r>
      <w:bookmarkEnd w:id="5"/>
    </w:p>
    <w:p w:rsidR="008947F4" w:rsidRPr="008D7663" w:rsidRDefault="008947F4" w:rsidP="008947F4">
      <w:pPr>
        <w:pStyle w:val="Caption"/>
        <w:keepNext/>
        <w:spacing w:after="0"/>
        <w:jc w:val="both"/>
        <w:rPr>
          <w:rFonts w:ascii="Times New Roman" w:hAnsi="Times New Roman"/>
          <w:bCs w:val="0"/>
          <w:color w:val="auto"/>
          <w:sz w:val="24"/>
          <w:szCs w:val="24"/>
        </w:rPr>
      </w:pPr>
      <w:bookmarkStart w:id="8" w:name="_Toc410907817"/>
      <w:bookmarkStart w:id="9" w:name="_Toc413585090"/>
      <w:r w:rsidRPr="008D7663">
        <w:rPr>
          <w:rFonts w:ascii="Times New Roman" w:hAnsi="Times New Roman"/>
          <w:color w:val="auto"/>
          <w:sz w:val="24"/>
          <w:szCs w:val="24"/>
        </w:rPr>
        <w:t xml:space="preserve">Table </w:t>
      </w:r>
      <w:r w:rsidR="00BE5BC0" w:rsidRPr="008D7663">
        <w:rPr>
          <w:rFonts w:ascii="Times New Roman" w:hAnsi="Times New Roman"/>
          <w:color w:val="auto"/>
          <w:sz w:val="24"/>
          <w:szCs w:val="24"/>
        </w:rPr>
        <w:fldChar w:fldCharType="begin"/>
      </w:r>
      <w:r w:rsidRPr="008D7663">
        <w:rPr>
          <w:rFonts w:ascii="Times New Roman" w:hAnsi="Times New Roman"/>
          <w:color w:val="auto"/>
          <w:sz w:val="24"/>
          <w:szCs w:val="24"/>
        </w:rPr>
        <w:instrText xml:space="preserve"> SEQ Table \* ARABIC </w:instrText>
      </w:r>
      <w:r w:rsidR="00BE5BC0" w:rsidRPr="008D7663">
        <w:rPr>
          <w:rFonts w:ascii="Times New Roman" w:hAnsi="Times New Roman"/>
          <w:color w:val="auto"/>
          <w:sz w:val="24"/>
          <w:szCs w:val="24"/>
        </w:rPr>
        <w:fldChar w:fldCharType="separate"/>
      </w:r>
      <w:r w:rsidR="003264C9">
        <w:rPr>
          <w:rFonts w:ascii="Times New Roman" w:hAnsi="Times New Roman"/>
          <w:noProof/>
          <w:color w:val="auto"/>
          <w:sz w:val="24"/>
          <w:szCs w:val="24"/>
        </w:rPr>
        <w:t>2</w:t>
      </w:r>
      <w:r w:rsidR="00BE5BC0" w:rsidRPr="008D7663">
        <w:rPr>
          <w:rFonts w:ascii="Times New Roman" w:hAnsi="Times New Roman"/>
          <w:color w:val="auto"/>
          <w:sz w:val="24"/>
          <w:szCs w:val="24"/>
        </w:rPr>
        <w:fldChar w:fldCharType="end"/>
      </w:r>
      <w:r w:rsidRPr="008D7663">
        <w:rPr>
          <w:rFonts w:ascii="Times New Roman" w:hAnsi="Times New Roman"/>
          <w:color w:val="auto"/>
          <w:sz w:val="24"/>
          <w:szCs w:val="24"/>
        </w:rPr>
        <w:t xml:space="preserve">: </w:t>
      </w:r>
      <w:r>
        <w:rPr>
          <w:rFonts w:ascii="Times New Roman" w:hAnsi="Times New Roman"/>
          <w:bCs w:val="0"/>
          <w:color w:val="auto"/>
          <w:sz w:val="24"/>
          <w:szCs w:val="24"/>
        </w:rPr>
        <w:t xml:space="preserve">Composition of the </w:t>
      </w:r>
      <w:r w:rsidRPr="008D7663">
        <w:rPr>
          <w:rFonts w:ascii="Times New Roman" w:hAnsi="Times New Roman"/>
          <w:bCs w:val="0"/>
          <w:color w:val="auto"/>
          <w:sz w:val="24"/>
          <w:szCs w:val="24"/>
        </w:rPr>
        <w:t>broiler grower diets</w:t>
      </w:r>
      <w:bookmarkEnd w:id="8"/>
      <w:bookmarkEnd w:id="9"/>
    </w:p>
    <w:p w:rsidR="008947F4" w:rsidRPr="008D7663" w:rsidRDefault="008947F4" w:rsidP="008947F4">
      <w:pPr>
        <w:spacing w:after="0" w:line="240" w:lineRule="auto"/>
      </w:pPr>
    </w:p>
    <w:tbl>
      <w:tblPr>
        <w:tblW w:w="0" w:type="auto"/>
        <w:tblInd w:w="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740"/>
        <w:gridCol w:w="4230"/>
      </w:tblGrid>
      <w:tr w:rsidR="008947F4" w:rsidRPr="008D7663" w:rsidTr="00C328E3">
        <w:tc>
          <w:tcPr>
            <w:tcW w:w="3740" w:type="dxa"/>
          </w:tcPr>
          <w:p w:rsidR="008947F4" w:rsidRPr="008D7663" w:rsidRDefault="008947F4" w:rsidP="0083369A">
            <w:pPr>
              <w:spacing w:after="0"/>
              <w:jc w:val="center"/>
              <w:rPr>
                <w:rFonts w:ascii="Times New Roman" w:hAnsi="Times New Roman"/>
                <w:b/>
                <w:sz w:val="24"/>
                <w:szCs w:val="24"/>
              </w:rPr>
            </w:pPr>
            <w:r>
              <w:rPr>
                <w:rFonts w:ascii="Times New Roman" w:hAnsi="Times New Roman"/>
                <w:b/>
                <w:sz w:val="24"/>
                <w:szCs w:val="24"/>
              </w:rPr>
              <w:t>Ingredients</w:t>
            </w:r>
          </w:p>
        </w:tc>
        <w:tc>
          <w:tcPr>
            <w:tcW w:w="4230" w:type="dxa"/>
          </w:tcPr>
          <w:p w:rsidR="008947F4" w:rsidRPr="008D7663" w:rsidRDefault="008947F4" w:rsidP="0083369A">
            <w:pPr>
              <w:spacing w:after="0"/>
              <w:jc w:val="center"/>
              <w:rPr>
                <w:rFonts w:ascii="Times New Roman" w:hAnsi="Times New Roman"/>
                <w:b/>
                <w:sz w:val="24"/>
                <w:szCs w:val="24"/>
              </w:rPr>
            </w:pPr>
            <w:r>
              <w:rPr>
                <w:rFonts w:ascii="Times New Roman" w:hAnsi="Times New Roman"/>
                <w:b/>
                <w:sz w:val="24"/>
                <w:szCs w:val="24"/>
              </w:rPr>
              <w:t>Grower ration (13</w:t>
            </w:r>
            <w:r w:rsidRPr="008D7663">
              <w:rPr>
                <w:rFonts w:ascii="Times New Roman" w:hAnsi="Times New Roman"/>
                <w:b/>
                <w:sz w:val="24"/>
                <w:szCs w:val="24"/>
              </w:rPr>
              <w:t>-28 days)</w:t>
            </w:r>
            <w:r>
              <w:rPr>
                <w:rFonts w:ascii="Times New Roman" w:hAnsi="Times New Roman"/>
                <w:b/>
                <w:sz w:val="24"/>
                <w:szCs w:val="24"/>
              </w:rPr>
              <w:t xml:space="preserve"> (Kg/100Kg)</w:t>
            </w:r>
          </w:p>
        </w:tc>
      </w:tr>
      <w:tr w:rsidR="008947F4" w:rsidRPr="008D7663" w:rsidTr="00C328E3">
        <w:tc>
          <w:tcPr>
            <w:tcW w:w="3740" w:type="dxa"/>
            <w:vAlign w:val="bottom"/>
          </w:tcPr>
          <w:p w:rsidR="008947F4" w:rsidRPr="008D7663" w:rsidRDefault="008947F4" w:rsidP="0083369A">
            <w:pPr>
              <w:spacing w:after="0"/>
              <w:rPr>
                <w:rFonts w:ascii="Times New Roman" w:hAnsi="Times New Roman"/>
                <w:sz w:val="24"/>
                <w:szCs w:val="24"/>
              </w:rPr>
            </w:pPr>
            <w:r w:rsidRPr="008D7663">
              <w:rPr>
                <w:rFonts w:ascii="Times New Roman" w:hAnsi="Times New Roman"/>
                <w:sz w:val="24"/>
                <w:szCs w:val="24"/>
              </w:rPr>
              <w:t>Maize</w:t>
            </w:r>
          </w:p>
        </w:tc>
        <w:tc>
          <w:tcPr>
            <w:tcW w:w="4230" w:type="dxa"/>
            <w:vAlign w:val="bottom"/>
          </w:tcPr>
          <w:p w:rsidR="008947F4" w:rsidRPr="008D7663" w:rsidRDefault="008947F4" w:rsidP="0083369A">
            <w:pPr>
              <w:spacing w:after="0"/>
              <w:jc w:val="center"/>
              <w:rPr>
                <w:rFonts w:ascii="Times New Roman" w:hAnsi="Times New Roman"/>
                <w:sz w:val="24"/>
                <w:szCs w:val="24"/>
              </w:rPr>
            </w:pPr>
            <w:r w:rsidRPr="008D7663">
              <w:rPr>
                <w:rFonts w:ascii="Times New Roman" w:hAnsi="Times New Roman"/>
                <w:sz w:val="24"/>
                <w:szCs w:val="24"/>
              </w:rPr>
              <w:t>58.0</w:t>
            </w:r>
          </w:p>
        </w:tc>
      </w:tr>
      <w:tr w:rsidR="008947F4" w:rsidRPr="008D7663" w:rsidTr="00C328E3">
        <w:tc>
          <w:tcPr>
            <w:tcW w:w="3740" w:type="dxa"/>
            <w:vAlign w:val="bottom"/>
          </w:tcPr>
          <w:p w:rsidR="008947F4" w:rsidRPr="008D7663" w:rsidRDefault="008947F4" w:rsidP="0083369A">
            <w:pPr>
              <w:spacing w:after="0"/>
              <w:rPr>
                <w:rFonts w:ascii="Times New Roman" w:hAnsi="Times New Roman"/>
                <w:sz w:val="24"/>
                <w:szCs w:val="24"/>
              </w:rPr>
            </w:pPr>
            <w:r w:rsidRPr="008D7663">
              <w:rPr>
                <w:rFonts w:ascii="Times New Roman" w:hAnsi="Times New Roman"/>
                <w:sz w:val="24"/>
                <w:szCs w:val="24"/>
              </w:rPr>
              <w:t>Auto Rice Polish</w:t>
            </w:r>
          </w:p>
        </w:tc>
        <w:tc>
          <w:tcPr>
            <w:tcW w:w="4230" w:type="dxa"/>
            <w:vAlign w:val="bottom"/>
          </w:tcPr>
          <w:p w:rsidR="008947F4" w:rsidRPr="008D7663" w:rsidRDefault="008947F4" w:rsidP="0083369A">
            <w:pPr>
              <w:spacing w:after="0"/>
              <w:jc w:val="center"/>
              <w:rPr>
                <w:rFonts w:ascii="Times New Roman" w:hAnsi="Times New Roman"/>
                <w:sz w:val="24"/>
                <w:szCs w:val="24"/>
              </w:rPr>
            </w:pPr>
            <w:r w:rsidRPr="008D7663">
              <w:rPr>
                <w:rFonts w:ascii="Times New Roman" w:hAnsi="Times New Roman"/>
                <w:sz w:val="24"/>
                <w:szCs w:val="24"/>
              </w:rPr>
              <w:t>3.75</w:t>
            </w:r>
          </w:p>
        </w:tc>
      </w:tr>
      <w:tr w:rsidR="008947F4" w:rsidRPr="008D7663" w:rsidTr="00C328E3">
        <w:tc>
          <w:tcPr>
            <w:tcW w:w="3740" w:type="dxa"/>
            <w:vAlign w:val="bottom"/>
          </w:tcPr>
          <w:p w:rsidR="008947F4" w:rsidRPr="008D7663" w:rsidRDefault="008947F4" w:rsidP="0083369A">
            <w:pPr>
              <w:spacing w:after="0"/>
              <w:rPr>
                <w:rFonts w:ascii="Times New Roman" w:hAnsi="Times New Roman"/>
                <w:sz w:val="24"/>
                <w:szCs w:val="24"/>
              </w:rPr>
            </w:pPr>
            <w:r w:rsidRPr="008D7663">
              <w:rPr>
                <w:rFonts w:ascii="Times New Roman" w:hAnsi="Times New Roman"/>
                <w:sz w:val="24"/>
                <w:szCs w:val="24"/>
              </w:rPr>
              <w:t>Soybean oil</w:t>
            </w:r>
          </w:p>
        </w:tc>
        <w:tc>
          <w:tcPr>
            <w:tcW w:w="4230" w:type="dxa"/>
            <w:vAlign w:val="bottom"/>
          </w:tcPr>
          <w:p w:rsidR="008947F4" w:rsidRPr="008D7663" w:rsidRDefault="008947F4" w:rsidP="0083369A">
            <w:pPr>
              <w:spacing w:after="0"/>
              <w:jc w:val="center"/>
              <w:rPr>
                <w:rFonts w:ascii="Times New Roman" w:hAnsi="Times New Roman"/>
                <w:sz w:val="24"/>
                <w:szCs w:val="24"/>
              </w:rPr>
            </w:pPr>
            <w:r w:rsidRPr="008D7663">
              <w:rPr>
                <w:rFonts w:ascii="Times New Roman" w:hAnsi="Times New Roman"/>
                <w:sz w:val="24"/>
                <w:szCs w:val="24"/>
              </w:rPr>
              <w:t>3.2</w:t>
            </w:r>
          </w:p>
        </w:tc>
      </w:tr>
      <w:tr w:rsidR="008947F4" w:rsidRPr="008D7663" w:rsidTr="00C328E3">
        <w:tc>
          <w:tcPr>
            <w:tcW w:w="3740" w:type="dxa"/>
            <w:vAlign w:val="bottom"/>
          </w:tcPr>
          <w:p w:rsidR="008947F4" w:rsidRPr="008D7663" w:rsidRDefault="008947F4" w:rsidP="0083369A">
            <w:pPr>
              <w:spacing w:after="0"/>
              <w:rPr>
                <w:rFonts w:ascii="Times New Roman" w:hAnsi="Times New Roman"/>
                <w:sz w:val="24"/>
                <w:szCs w:val="24"/>
              </w:rPr>
            </w:pPr>
            <w:r w:rsidRPr="008D7663">
              <w:rPr>
                <w:rFonts w:ascii="Times New Roman" w:hAnsi="Times New Roman"/>
                <w:sz w:val="24"/>
                <w:szCs w:val="24"/>
              </w:rPr>
              <w:t>Molasses</w:t>
            </w:r>
          </w:p>
        </w:tc>
        <w:tc>
          <w:tcPr>
            <w:tcW w:w="4230" w:type="dxa"/>
            <w:vAlign w:val="bottom"/>
          </w:tcPr>
          <w:p w:rsidR="008947F4" w:rsidRPr="008D7663" w:rsidRDefault="008947F4" w:rsidP="0083369A">
            <w:pPr>
              <w:spacing w:after="0"/>
              <w:jc w:val="center"/>
              <w:rPr>
                <w:rFonts w:ascii="Times New Roman" w:hAnsi="Times New Roman"/>
                <w:sz w:val="24"/>
                <w:szCs w:val="24"/>
              </w:rPr>
            </w:pPr>
            <w:r w:rsidRPr="008D7663">
              <w:rPr>
                <w:rFonts w:ascii="Times New Roman" w:hAnsi="Times New Roman"/>
                <w:sz w:val="24"/>
                <w:szCs w:val="24"/>
              </w:rPr>
              <w:t>0.6</w:t>
            </w:r>
          </w:p>
        </w:tc>
      </w:tr>
      <w:tr w:rsidR="008947F4" w:rsidRPr="008D7663" w:rsidTr="00C328E3">
        <w:tc>
          <w:tcPr>
            <w:tcW w:w="3740" w:type="dxa"/>
            <w:vAlign w:val="bottom"/>
          </w:tcPr>
          <w:p w:rsidR="008947F4" w:rsidRPr="008D7663" w:rsidRDefault="008947F4" w:rsidP="0083369A">
            <w:pPr>
              <w:spacing w:after="0"/>
              <w:rPr>
                <w:rFonts w:ascii="Times New Roman" w:hAnsi="Times New Roman"/>
                <w:sz w:val="24"/>
                <w:szCs w:val="24"/>
              </w:rPr>
            </w:pPr>
            <w:r w:rsidRPr="008D7663">
              <w:rPr>
                <w:rFonts w:ascii="Times New Roman" w:hAnsi="Times New Roman"/>
                <w:sz w:val="24"/>
                <w:szCs w:val="24"/>
              </w:rPr>
              <w:t>Soybean Meal</w:t>
            </w:r>
          </w:p>
        </w:tc>
        <w:tc>
          <w:tcPr>
            <w:tcW w:w="4230" w:type="dxa"/>
            <w:vAlign w:val="bottom"/>
          </w:tcPr>
          <w:p w:rsidR="008947F4" w:rsidRPr="008D7663" w:rsidRDefault="008947F4" w:rsidP="0083369A">
            <w:pPr>
              <w:spacing w:after="0"/>
              <w:jc w:val="center"/>
              <w:rPr>
                <w:rFonts w:ascii="Times New Roman" w:hAnsi="Times New Roman"/>
                <w:sz w:val="24"/>
                <w:szCs w:val="24"/>
              </w:rPr>
            </w:pPr>
            <w:r w:rsidRPr="008D7663">
              <w:rPr>
                <w:rFonts w:ascii="Times New Roman" w:hAnsi="Times New Roman"/>
                <w:sz w:val="24"/>
                <w:szCs w:val="24"/>
              </w:rPr>
              <w:t>27.5</w:t>
            </w:r>
          </w:p>
        </w:tc>
      </w:tr>
      <w:tr w:rsidR="008947F4" w:rsidRPr="008D7663" w:rsidTr="00C328E3">
        <w:tc>
          <w:tcPr>
            <w:tcW w:w="3740" w:type="dxa"/>
            <w:vAlign w:val="bottom"/>
          </w:tcPr>
          <w:p w:rsidR="008947F4" w:rsidRPr="008D7663" w:rsidRDefault="008947F4" w:rsidP="0083369A">
            <w:pPr>
              <w:spacing w:after="0"/>
              <w:rPr>
                <w:rFonts w:ascii="Times New Roman" w:hAnsi="Times New Roman"/>
                <w:sz w:val="24"/>
                <w:szCs w:val="24"/>
              </w:rPr>
            </w:pPr>
            <w:r w:rsidRPr="008D7663">
              <w:rPr>
                <w:rFonts w:ascii="Times New Roman" w:hAnsi="Times New Roman"/>
                <w:sz w:val="24"/>
                <w:szCs w:val="24"/>
              </w:rPr>
              <w:t>Protein Concentrate</w:t>
            </w:r>
          </w:p>
        </w:tc>
        <w:tc>
          <w:tcPr>
            <w:tcW w:w="4230" w:type="dxa"/>
            <w:vAlign w:val="bottom"/>
          </w:tcPr>
          <w:p w:rsidR="008947F4" w:rsidRPr="008D7663" w:rsidRDefault="008947F4" w:rsidP="0083369A">
            <w:pPr>
              <w:spacing w:after="0"/>
              <w:jc w:val="center"/>
              <w:rPr>
                <w:rFonts w:ascii="Times New Roman" w:hAnsi="Times New Roman"/>
                <w:sz w:val="24"/>
                <w:szCs w:val="24"/>
              </w:rPr>
            </w:pPr>
            <w:r w:rsidRPr="008D7663">
              <w:rPr>
                <w:rFonts w:ascii="Times New Roman" w:hAnsi="Times New Roman"/>
                <w:sz w:val="24"/>
                <w:szCs w:val="24"/>
              </w:rPr>
              <w:t>3.0</w:t>
            </w:r>
          </w:p>
        </w:tc>
      </w:tr>
      <w:tr w:rsidR="008947F4" w:rsidRPr="008D7663" w:rsidTr="00C328E3">
        <w:tc>
          <w:tcPr>
            <w:tcW w:w="3740" w:type="dxa"/>
            <w:vAlign w:val="bottom"/>
          </w:tcPr>
          <w:p w:rsidR="008947F4" w:rsidRPr="008D7663" w:rsidRDefault="008947F4" w:rsidP="0083369A">
            <w:pPr>
              <w:spacing w:after="0"/>
              <w:rPr>
                <w:rFonts w:ascii="Times New Roman" w:hAnsi="Times New Roman"/>
                <w:sz w:val="24"/>
                <w:szCs w:val="24"/>
              </w:rPr>
            </w:pPr>
            <w:r w:rsidRPr="008D7663">
              <w:rPr>
                <w:rFonts w:ascii="Times New Roman" w:hAnsi="Times New Roman"/>
                <w:sz w:val="24"/>
                <w:szCs w:val="24"/>
              </w:rPr>
              <w:t>Meat and Bone meal</w:t>
            </w:r>
          </w:p>
        </w:tc>
        <w:tc>
          <w:tcPr>
            <w:tcW w:w="4230" w:type="dxa"/>
            <w:vAlign w:val="bottom"/>
          </w:tcPr>
          <w:p w:rsidR="008947F4" w:rsidRPr="008D7663" w:rsidRDefault="008947F4" w:rsidP="0083369A">
            <w:pPr>
              <w:spacing w:after="0"/>
              <w:jc w:val="center"/>
              <w:rPr>
                <w:rFonts w:ascii="Times New Roman" w:hAnsi="Times New Roman"/>
                <w:sz w:val="24"/>
                <w:szCs w:val="24"/>
              </w:rPr>
            </w:pPr>
            <w:r w:rsidRPr="008D7663">
              <w:rPr>
                <w:rFonts w:ascii="Times New Roman" w:hAnsi="Times New Roman"/>
                <w:sz w:val="24"/>
                <w:szCs w:val="24"/>
              </w:rPr>
              <w:t>2.0</w:t>
            </w:r>
          </w:p>
        </w:tc>
      </w:tr>
      <w:tr w:rsidR="008947F4" w:rsidRPr="008D7663" w:rsidTr="00C328E3">
        <w:tc>
          <w:tcPr>
            <w:tcW w:w="3740" w:type="dxa"/>
            <w:vAlign w:val="bottom"/>
          </w:tcPr>
          <w:p w:rsidR="008947F4" w:rsidRPr="008D7663" w:rsidRDefault="008947F4" w:rsidP="0083369A">
            <w:pPr>
              <w:spacing w:after="0"/>
              <w:rPr>
                <w:rFonts w:ascii="Times New Roman" w:hAnsi="Times New Roman"/>
                <w:sz w:val="24"/>
                <w:szCs w:val="24"/>
              </w:rPr>
            </w:pPr>
            <w:r w:rsidRPr="008D7663">
              <w:rPr>
                <w:rFonts w:ascii="Times New Roman" w:hAnsi="Times New Roman"/>
                <w:sz w:val="24"/>
                <w:szCs w:val="24"/>
              </w:rPr>
              <w:t>Limestone</w:t>
            </w:r>
          </w:p>
        </w:tc>
        <w:tc>
          <w:tcPr>
            <w:tcW w:w="4230" w:type="dxa"/>
            <w:vAlign w:val="bottom"/>
          </w:tcPr>
          <w:p w:rsidR="008947F4" w:rsidRPr="008D7663" w:rsidRDefault="008947F4" w:rsidP="0083369A">
            <w:pPr>
              <w:spacing w:after="0"/>
              <w:jc w:val="center"/>
              <w:rPr>
                <w:rFonts w:ascii="Times New Roman" w:hAnsi="Times New Roman"/>
                <w:sz w:val="24"/>
                <w:szCs w:val="24"/>
              </w:rPr>
            </w:pPr>
            <w:r w:rsidRPr="008D7663">
              <w:rPr>
                <w:rFonts w:ascii="Times New Roman" w:hAnsi="Times New Roman"/>
                <w:sz w:val="24"/>
                <w:szCs w:val="24"/>
              </w:rPr>
              <w:t>1.0</w:t>
            </w:r>
          </w:p>
        </w:tc>
      </w:tr>
      <w:tr w:rsidR="008947F4" w:rsidRPr="008D7663" w:rsidTr="00C328E3">
        <w:tc>
          <w:tcPr>
            <w:tcW w:w="3740" w:type="dxa"/>
            <w:vAlign w:val="bottom"/>
          </w:tcPr>
          <w:p w:rsidR="008947F4" w:rsidRPr="008D7663" w:rsidRDefault="008947F4" w:rsidP="0083369A">
            <w:pPr>
              <w:spacing w:after="0"/>
              <w:rPr>
                <w:rFonts w:ascii="Times New Roman" w:hAnsi="Times New Roman"/>
                <w:sz w:val="24"/>
                <w:szCs w:val="24"/>
              </w:rPr>
            </w:pPr>
            <w:r w:rsidRPr="008D7663">
              <w:rPr>
                <w:rFonts w:ascii="Times New Roman" w:hAnsi="Times New Roman"/>
                <w:sz w:val="24"/>
                <w:szCs w:val="24"/>
              </w:rPr>
              <w:t>DCP</w:t>
            </w:r>
          </w:p>
        </w:tc>
        <w:tc>
          <w:tcPr>
            <w:tcW w:w="4230" w:type="dxa"/>
            <w:vAlign w:val="bottom"/>
          </w:tcPr>
          <w:p w:rsidR="008947F4" w:rsidRPr="008D7663" w:rsidRDefault="008947F4" w:rsidP="0083369A">
            <w:pPr>
              <w:spacing w:after="0"/>
              <w:jc w:val="center"/>
              <w:rPr>
                <w:rFonts w:ascii="Times New Roman" w:hAnsi="Times New Roman"/>
                <w:sz w:val="24"/>
                <w:szCs w:val="24"/>
              </w:rPr>
            </w:pPr>
            <w:r w:rsidRPr="008D7663">
              <w:rPr>
                <w:rFonts w:ascii="Times New Roman" w:hAnsi="Times New Roman"/>
                <w:sz w:val="24"/>
                <w:szCs w:val="24"/>
              </w:rPr>
              <w:t>0.5</w:t>
            </w:r>
          </w:p>
        </w:tc>
      </w:tr>
      <w:tr w:rsidR="008947F4" w:rsidRPr="008D7663" w:rsidTr="00C328E3">
        <w:tc>
          <w:tcPr>
            <w:tcW w:w="3740" w:type="dxa"/>
            <w:vAlign w:val="bottom"/>
          </w:tcPr>
          <w:p w:rsidR="008947F4" w:rsidRPr="008D7663" w:rsidRDefault="008947F4" w:rsidP="0083369A">
            <w:pPr>
              <w:spacing w:after="0"/>
              <w:rPr>
                <w:rFonts w:ascii="Times New Roman" w:hAnsi="Times New Roman"/>
                <w:sz w:val="24"/>
                <w:szCs w:val="24"/>
              </w:rPr>
            </w:pPr>
            <w:r w:rsidRPr="008D7663">
              <w:rPr>
                <w:rFonts w:ascii="Times New Roman" w:hAnsi="Times New Roman"/>
                <w:sz w:val="24"/>
                <w:szCs w:val="24"/>
              </w:rPr>
              <w:t>Salt</w:t>
            </w:r>
          </w:p>
        </w:tc>
        <w:tc>
          <w:tcPr>
            <w:tcW w:w="4230" w:type="dxa"/>
            <w:vAlign w:val="bottom"/>
          </w:tcPr>
          <w:p w:rsidR="008947F4" w:rsidRPr="008D7663" w:rsidRDefault="008947F4" w:rsidP="0083369A">
            <w:pPr>
              <w:spacing w:after="0"/>
              <w:jc w:val="center"/>
              <w:rPr>
                <w:rFonts w:ascii="Times New Roman" w:hAnsi="Times New Roman"/>
                <w:sz w:val="24"/>
                <w:szCs w:val="24"/>
              </w:rPr>
            </w:pPr>
            <w:r w:rsidRPr="008D7663">
              <w:rPr>
                <w:rFonts w:ascii="Times New Roman" w:hAnsi="Times New Roman"/>
                <w:sz w:val="24"/>
                <w:szCs w:val="24"/>
              </w:rPr>
              <w:t>0.25</w:t>
            </w:r>
          </w:p>
        </w:tc>
      </w:tr>
      <w:tr w:rsidR="008947F4" w:rsidRPr="008D7663" w:rsidTr="00C328E3">
        <w:tc>
          <w:tcPr>
            <w:tcW w:w="3740" w:type="dxa"/>
            <w:vAlign w:val="bottom"/>
          </w:tcPr>
          <w:p w:rsidR="008947F4" w:rsidRPr="008D7663" w:rsidRDefault="008947F4" w:rsidP="0083369A">
            <w:pPr>
              <w:spacing w:after="0"/>
              <w:rPr>
                <w:rFonts w:ascii="Times New Roman" w:hAnsi="Times New Roman"/>
                <w:sz w:val="24"/>
                <w:szCs w:val="24"/>
              </w:rPr>
            </w:pPr>
            <w:r w:rsidRPr="008D7663">
              <w:rPr>
                <w:rFonts w:ascii="Times New Roman" w:hAnsi="Times New Roman"/>
                <w:sz w:val="24"/>
                <w:szCs w:val="24"/>
              </w:rPr>
              <w:t>Vitamin mineral premix</w:t>
            </w:r>
          </w:p>
        </w:tc>
        <w:tc>
          <w:tcPr>
            <w:tcW w:w="4230" w:type="dxa"/>
            <w:vAlign w:val="bottom"/>
          </w:tcPr>
          <w:p w:rsidR="008947F4" w:rsidRPr="008D7663" w:rsidRDefault="008947F4" w:rsidP="0083369A">
            <w:pPr>
              <w:spacing w:after="0"/>
              <w:jc w:val="center"/>
              <w:rPr>
                <w:rFonts w:ascii="Times New Roman" w:hAnsi="Times New Roman"/>
                <w:sz w:val="24"/>
                <w:szCs w:val="24"/>
              </w:rPr>
            </w:pPr>
            <w:r w:rsidRPr="008D7663">
              <w:rPr>
                <w:rFonts w:ascii="Times New Roman" w:hAnsi="Times New Roman"/>
                <w:sz w:val="24"/>
                <w:szCs w:val="24"/>
              </w:rPr>
              <w:t>0.25</w:t>
            </w:r>
          </w:p>
        </w:tc>
      </w:tr>
      <w:tr w:rsidR="008947F4" w:rsidRPr="008D7663" w:rsidTr="00C328E3">
        <w:tc>
          <w:tcPr>
            <w:tcW w:w="3740" w:type="dxa"/>
            <w:vAlign w:val="bottom"/>
          </w:tcPr>
          <w:p w:rsidR="008947F4" w:rsidRPr="008D7663" w:rsidRDefault="008947F4" w:rsidP="0083369A">
            <w:pPr>
              <w:spacing w:after="0"/>
              <w:rPr>
                <w:rFonts w:ascii="Times New Roman" w:hAnsi="Times New Roman"/>
                <w:sz w:val="24"/>
                <w:szCs w:val="24"/>
              </w:rPr>
            </w:pPr>
            <w:r w:rsidRPr="008D7663">
              <w:rPr>
                <w:rFonts w:ascii="Times New Roman" w:hAnsi="Times New Roman"/>
                <w:sz w:val="24"/>
                <w:szCs w:val="24"/>
              </w:rPr>
              <w:t>Cholin Chloride</w:t>
            </w:r>
          </w:p>
        </w:tc>
        <w:tc>
          <w:tcPr>
            <w:tcW w:w="4230" w:type="dxa"/>
            <w:vAlign w:val="bottom"/>
          </w:tcPr>
          <w:p w:rsidR="008947F4" w:rsidRPr="008D7663" w:rsidRDefault="008947F4" w:rsidP="0083369A">
            <w:pPr>
              <w:spacing w:after="0"/>
              <w:jc w:val="center"/>
              <w:rPr>
                <w:rFonts w:ascii="Times New Roman" w:hAnsi="Times New Roman"/>
                <w:sz w:val="24"/>
                <w:szCs w:val="24"/>
              </w:rPr>
            </w:pPr>
            <w:r w:rsidRPr="008D7663">
              <w:rPr>
                <w:rFonts w:ascii="Times New Roman" w:hAnsi="Times New Roman"/>
                <w:sz w:val="24"/>
                <w:szCs w:val="24"/>
              </w:rPr>
              <w:t>0.10</w:t>
            </w:r>
          </w:p>
        </w:tc>
      </w:tr>
      <w:tr w:rsidR="008947F4" w:rsidRPr="008D7663" w:rsidTr="00C328E3">
        <w:tc>
          <w:tcPr>
            <w:tcW w:w="3740" w:type="dxa"/>
            <w:vAlign w:val="bottom"/>
          </w:tcPr>
          <w:p w:rsidR="008947F4" w:rsidRPr="008D7663" w:rsidRDefault="008947F4" w:rsidP="0083369A">
            <w:pPr>
              <w:spacing w:after="0"/>
              <w:rPr>
                <w:rFonts w:ascii="Times New Roman" w:hAnsi="Times New Roman"/>
                <w:sz w:val="24"/>
                <w:szCs w:val="24"/>
              </w:rPr>
            </w:pPr>
            <w:r w:rsidRPr="008D7663">
              <w:rPr>
                <w:rFonts w:ascii="Times New Roman" w:hAnsi="Times New Roman"/>
                <w:sz w:val="24"/>
                <w:szCs w:val="24"/>
              </w:rPr>
              <w:t>L-lysin</w:t>
            </w:r>
          </w:p>
        </w:tc>
        <w:tc>
          <w:tcPr>
            <w:tcW w:w="4230" w:type="dxa"/>
            <w:vAlign w:val="bottom"/>
          </w:tcPr>
          <w:p w:rsidR="008947F4" w:rsidRPr="008D7663" w:rsidRDefault="008947F4" w:rsidP="0083369A">
            <w:pPr>
              <w:spacing w:after="0"/>
              <w:jc w:val="center"/>
              <w:rPr>
                <w:rFonts w:ascii="Times New Roman" w:hAnsi="Times New Roman"/>
                <w:sz w:val="24"/>
                <w:szCs w:val="24"/>
              </w:rPr>
            </w:pPr>
            <w:r w:rsidRPr="008D7663">
              <w:rPr>
                <w:rFonts w:ascii="Times New Roman" w:hAnsi="Times New Roman"/>
                <w:sz w:val="24"/>
                <w:szCs w:val="24"/>
              </w:rPr>
              <w:t>0.05</w:t>
            </w:r>
          </w:p>
        </w:tc>
      </w:tr>
      <w:tr w:rsidR="008947F4" w:rsidRPr="008D7663" w:rsidTr="00C328E3">
        <w:tc>
          <w:tcPr>
            <w:tcW w:w="3740" w:type="dxa"/>
            <w:vAlign w:val="bottom"/>
          </w:tcPr>
          <w:p w:rsidR="008947F4" w:rsidRPr="008D7663" w:rsidRDefault="008947F4" w:rsidP="0083369A">
            <w:pPr>
              <w:spacing w:after="0"/>
              <w:rPr>
                <w:rFonts w:ascii="Times New Roman" w:hAnsi="Times New Roman"/>
                <w:sz w:val="24"/>
                <w:szCs w:val="24"/>
              </w:rPr>
            </w:pPr>
            <w:r w:rsidRPr="008D7663">
              <w:rPr>
                <w:rFonts w:ascii="Times New Roman" w:hAnsi="Times New Roman"/>
                <w:sz w:val="24"/>
                <w:szCs w:val="24"/>
              </w:rPr>
              <w:t>DL-Methionine</w:t>
            </w:r>
          </w:p>
        </w:tc>
        <w:tc>
          <w:tcPr>
            <w:tcW w:w="4230" w:type="dxa"/>
            <w:vAlign w:val="bottom"/>
          </w:tcPr>
          <w:p w:rsidR="008947F4" w:rsidRPr="008D7663" w:rsidRDefault="008947F4" w:rsidP="0083369A">
            <w:pPr>
              <w:spacing w:after="0"/>
              <w:jc w:val="center"/>
              <w:rPr>
                <w:rFonts w:ascii="Times New Roman" w:hAnsi="Times New Roman"/>
                <w:sz w:val="24"/>
                <w:szCs w:val="24"/>
              </w:rPr>
            </w:pPr>
            <w:r w:rsidRPr="008D7663">
              <w:rPr>
                <w:rFonts w:ascii="Times New Roman" w:hAnsi="Times New Roman"/>
                <w:sz w:val="24"/>
                <w:szCs w:val="24"/>
              </w:rPr>
              <w:t>0.10</w:t>
            </w:r>
          </w:p>
        </w:tc>
      </w:tr>
      <w:tr w:rsidR="008947F4" w:rsidRPr="008D7663" w:rsidTr="00C328E3">
        <w:tc>
          <w:tcPr>
            <w:tcW w:w="3740" w:type="dxa"/>
            <w:vAlign w:val="bottom"/>
          </w:tcPr>
          <w:p w:rsidR="008947F4" w:rsidRPr="008D7663" w:rsidRDefault="008947F4" w:rsidP="0083369A">
            <w:pPr>
              <w:spacing w:after="0"/>
              <w:rPr>
                <w:rFonts w:ascii="Times New Roman" w:hAnsi="Times New Roman"/>
                <w:sz w:val="24"/>
                <w:szCs w:val="24"/>
              </w:rPr>
            </w:pPr>
            <w:r w:rsidRPr="008D7663">
              <w:rPr>
                <w:rFonts w:ascii="Times New Roman" w:hAnsi="Times New Roman"/>
                <w:sz w:val="24"/>
                <w:szCs w:val="24"/>
              </w:rPr>
              <w:t>Antioxidant</w:t>
            </w:r>
          </w:p>
        </w:tc>
        <w:tc>
          <w:tcPr>
            <w:tcW w:w="4230" w:type="dxa"/>
            <w:vAlign w:val="bottom"/>
          </w:tcPr>
          <w:p w:rsidR="008947F4" w:rsidRPr="008D7663" w:rsidRDefault="008947F4" w:rsidP="0083369A">
            <w:pPr>
              <w:spacing w:after="0"/>
              <w:jc w:val="center"/>
              <w:rPr>
                <w:rFonts w:ascii="Times New Roman" w:hAnsi="Times New Roman"/>
                <w:sz w:val="24"/>
                <w:szCs w:val="24"/>
              </w:rPr>
            </w:pPr>
            <w:r w:rsidRPr="008D7663">
              <w:rPr>
                <w:rFonts w:ascii="Times New Roman" w:hAnsi="Times New Roman"/>
                <w:sz w:val="24"/>
                <w:szCs w:val="24"/>
              </w:rPr>
              <w:t>0.0125</w:t>
            </w:r>
          </w:p>
        </w:tc>
      </w:tr>
      <w:tr w:rsidR="008947F4" w:rsidRPr="008D7663" w:rsidTr="00C328E3">
        <w:tc>
          <w:tcPr>
            <w:tcW w:w="3740" w:type="dxa"/>
            <w:vAlign w:val="bottom"/>
          </w:tcPr>
          <w:p w:rsidR="008947F4" w:rsidRPr="008D7663" w:rsidRDefault="008947F4" w:rsidP="0083369A">
            <w:pPr>
              <w:spacing w:after="0"/>
              <w:rPr>
                <w:rFonts w:ascii="Times New Roman" w:hAnsi="Times New Roman"/>
                <w:sz w:val="24"/>
                <w:szCs w:val="24"/>
              </w:rPr>
            </w:pPr>
            <w:r w:rsidRPr="008D7663">
              <w:rPr>
                <w:rFonts w:ascii="Times New Roman" w:hAnsi="Times New Roman"/>
                <w:sz w:val="24"/>
                <w:szCs w:val="24"/>
              </w:rPr>
              <w:t>Total</w:t>
            </w:r>
          </w:p>
        </w:tc>
        <w:tc>
          <w:tcPr>
            <w:tcW w:w="4230" w:type="dxa"/>
            <w:vAlign w:val="bottom"/>
          </w:tcPr>
          <w:p w:rsidR="008947F4" w:rsidRPr="008D7663" w:rsidRDefault="008947F4" w:rsidP="0083369A">
            <w:pPr>
              <w:spacing w:after="0"/>
              <w:jc w:val="center"/>
              <w:rPr>
                <w:rFonts w:ascii="Times New Roman" w:hAnsi="Times New Roman"/>
                <w:sz w:val="24"/>
                <w:szCs w:val="24"/>
              </w:rPr>
            </w:pPr>
            <w:r w:rsidRPr="008D7663">
              <w:rPr>
                <w:rFonts w:ascii="Times New Roman" w:hAnsi="Times New Roman"/>
                <w:sz w:val="24"/>
                <w:szCs w:val="24"/>
              </w:rPr>
              <w:t>100.3125</w:t>
            </w:r>
          </w:p>
        </w:tc>
      </w:tr>
    </w:tbl>
    <w:p w:rsidR="00347044" w:rsidRDefault="00347044" w:rsidP="006571E1">
      <w:pPr>
        <w:pStyle w:val="Heading1"/>
        <w:spacing w:before="0"/>
        <w:jc w:val="center"/>
        <w:rPr>
          <w:rFonts w:ascii="Times New Roman" w:hAnsi="Times New Roman" w:cs="Times New Roman"/>
          <w:color w:val="auto"/>
        </w:rPr>
      </w:pPr>
    </w:p>
    <w:p w:rsidR="00347044" w:rsidRDefault="00347044" w:rsidP="006571E1">
      <w:pPr>
        <w:pStyle w:val="Heading1"/>
        <w:spacing w:before="0"/>
        <w:jc w:val="center"/>
        <w:rPr>
          <w:rFonts w:ascii="Times New Roman" w:hAnsi="Times New Roman" w:cs="Times New Roman"/>
          <w:color w:val="auto"/>
        </w:rPr>
      </w:pPr>
    </w:p>
    <w:p w:rsidR="00347044" w:rsidRDefault="00347044" w:rsidP="006571E1">
      <w:pPr>
        <w:pStyle w:val="Heading1"/>
        <w:spacing w:before="0"/>
        <w:jc w:val="center"/>
        <w:rPr>
          <w:rFonts w:ascii="Times New Roman" w:hAnsi="Times New Roman" w:cs="Times New Roman"/>
          <w:color w:val="auto"/>
        </w:rPr>
      </w:pPr>
    </w:p>
    <w:p w:rsidR="00347044" w:rsidRDefault="00347044" w:rsidP="006571E1">
      <w:pPr>
        <w:pStyle w:val="Heading1"/>
        <w:spacing w:before="0"/>
        <w:jc w:val="center"/>
        <w:rPr>
          <w:rFonts w:ascii="Times New Roman" w:hAnsi="Times New Roman" w:cs="Times New Roman"/>
          <w:color w:val="auto"/>
        </w:rPr>
      </w:pPr>
    </w:p>
    <w:p w:rsidR="00347044" w:rsidRDefault="00347044" w:rsidP="006571E1">
      <w:pPr>
        <w:pStyle w:val="Heading1"/>
        <w:spacing w:before="0"/>
        <w:jc w:val="center"/>
        <w:rPr>
          <w:rFonts w:ascii="Times New Roman" w:hAnsi="Times New Roman" w:cs="Times New Roman"/>
          <w:color w:val="auto"/>
        </w:rPr>
      </w:pPr>
    </w:p>
    <w:p w:rsidR="00347044" w:rsidRDefault="00347044" w:rsidP="006571E1">
      <w:pPr>
        <w:pStyle w:val="Heading1"/>
        <w:spacing w:before="0"/>
        <w:jc w:val="center"/>
        <w:rPr>
          <w:rFonts w:ascii="Times New Roman" w:hAnsi="Times New Roman" w:cs="Times New Roman"/>
          <w:color w:val="auto"/>
        </w:rPr>
      </w:pPr>
    </w:p>
    <w:p w:rsidR="00347044" w:rsidRDefault="00347044" w:rsidP="006571E1">
      <w:pPr>
        <w:pStyle w:val="Heading1"/>
        <w:spacing w:before="0"/>
        <w:jc w:val="center"/>
        <w:rPr>
          <w:rFonts w:ascii="Times New Roman" w:hAnsi="Times New Roman" w:cs="Times New Roman"/>
          <w:color w:val="auto"/>
        </w:rPr>
      </w:pPr>
    </w:p>
    <w:p w:rsidR="00347044" w:rsidRDefault="00347044" w:rsidP="006571E1">
      <w:pPr>
        <w:pStyle w:val="Heading1"/>
        <w:spacing w:before="0"/>
        <w:jc w:val="center"/>
        <w:rPr>
          <w:rFonts w:ascii="Times New Roman" w:hAnsi="Times New Roman" w:cs="Times New Roman"/>
          <w:color w:val="auto"/>
        </w:rPr>
      </w:pPr>
    </w:p>
    <w:p w:rsidR="00347044" w:rsidRDefault="00347044" w:rsidP="006571E1">
      <w:pPr>
        <w:pStyle w:val="Heading1"/>
        <w:spacing w:before="0"/>
        <w:jc w:val="center"/>
        <w:rPr>
          <w:rFonts w:ascii="Times New Roman" w:hAnsi="Times New Roman" w:cs="Times New Roman"/>
          <w:color w:val="auto"/>
        </w:rPr>
      </w:pPr>
    </w:p>
    <w:p w:rsidR="00347044" w:rsidRDefault="00347044" w:rsidP="006571E1">
      <w:pPr>
        <w:pStyle w:val="Heading1"/>
        <w:spacing w:before="0"/>
        <w:jc w:val="center"/>
        <w:rPr>
          <w:rFonts w:ascii="Times New Roman" w:hAnsi="Times New Roman" w:cs="Times New Roman"/>
          <w:color w:val="auto"/>
        </w:rPr>
      </w:pPr>
    </w:p>
    <w:p w:rsidR="00347044" w:rsidRDefault="00347044" w:rsidP="006571E1">
      <w:pPr>
        <w:pStyle w:val="Heading1"/>
        <w:spacing w:before="0"/>
        <w:jc w:val="center"/>
        <w:rPr>
          <w:rFonts w:ascii="Times New Roman" w:hAnsi="Times New Roman" w:cs="Times New Roman"/>
          <w:color w:val="auto"/>
        </w:rPr>
      </w:pPr>
    </w:p>
    <w:p w:rsidR="00347044" w:rsidRDefault="00347044" w:rsidP="006571E1">
      <w:pPr>
        <w:pStyle w:val="Heading1"/>
        <w:spacing w:before="0"/>
        <w:jc w:val="center"/>
        <w:rPr>
          <w:rFonts w:ascii="Times New Roman" w:hAnsi="Times New Roman" w:cs="Times New Roman"/>
          <w:color w:val="auto"/>
        </w:rPr>
      </w:pPr>
    </w:p>
    <w:p w:rsidR="00347044" w:rsidRDefault="00347044" w:rsidP="006571E1">
      <w:pPr>
        <w:pStyle w:val="Heading1"/>
        <w:spacing w:before="0"/>
        <w:jc w:val="center"/>
        <w:rPr>
          <w:rFonts w:ascii="Times New Roman" w:hAnsi="Times New Roman" w:cs="Times New Roman"/>
          <w:color w:val="auto"/>
        </w:rPr>
      </w:pPr>
    </w:p>
    <w:p w:rsidR="00347044" w:rsidRDefault="00347044" w:rsidP="006571E1">
      <w:pPr>
        <w:pStyle w:val="Heading1"/>
        <w:spacing w:before="0"/>
        <w:jc w:val="center"/>
        <w:rPr>
          <w:rFonts w:ascii="Times New Roman" w:hAnsi="Times New Roman" w:cs="Times New Roman"/>
          <w:color w:val="auto"/>
        </w:rPr>
      </w:pPr>
    </w:p>
    <w:p w:rsidR="00347044" w:rsidRDefault="00347044" w:rsidP="006571E1">
      <w:pPr>
        <w:pStyle w:val="Heading1"/>
        <w:spacing w:before="0"/>
        <w:jc w:val="center"/>
        <w:rPr>
          <w:rFonts w:ascii="Times New Roman" w:hAnsi="Times New Roman" w:cs="Times New Roman"/>
          <w:color w:val="auto"/>
        </w:rPr>
      </w:pPr>
    </w:p>
    <w:p w:rsidR="00347044" w:rsidRDefault="00347044" w:rsidP="006571E1">
      <w:pPr>
        <w:pStyle w:val="Heading1"/>
        <w:spacing w:before="0"/>
        <w:jc w:val="center"/>
        <w:rPr>
          <w:rFonts w:ascii="Times New Roman" w:hAnsi="Times New Roman" w:cs="Times New Roman"/>
          <w:color w:val="auto"/>
        </w:rPr>
      </w:pPr>
    </w:p>
    <w:p w:rsidR="00347044" w:rsidRPr="00347044" w:rsidRDefault="00347044" w:rsidP="00347044"/>
    <w:p w:rsidR="00347044" w:rsidRDefault="00347044" w:rsidP="006571E1">
      <w:pPr>
        <w:pStyle w:val="Heading1"/>
        <w:spacing w:before="0"/>
        <w:jc w:val="center"/>
        <w:rPr>
          <w:rFonts w:ascii="Times New Roman" w:hAnsi="Times New Roman" w:cs="Times New Roman"/>
          <w:color w:val="auto"/>
        </w:rPr>
      </w:pPr>
    </w:p>
    <w:p w:rsidR="008947F4" w:rsidRPr="008947F4" w:rsidRDefault="008947F4" w:rsidP="006571E1">
      <w:pPr>
        <w:pStyle w:val="Heading1"/>
        <w:spacing w:before="0"/>
        <w:jc w:val="center"/>
        <w:rPr>
          <w:rFonts w:ascii="Times New Roman" w:hAnsi="Times New Roman" w:cs="Times New Roman"/>
          <w:color w:val="auto"/>
        </w:rPr>
      </w:pPr>
      <w:r w:rsidRPr="008947F4">
        <w:rPr>
          <w:rFonts w:ascii="Times New Roman" w:hAnsi="Times New Roman" w:cs="Times New Roman"/>
          <w:color w:val="auto"/>
        </w:rPr>
        <w:t>Appendix-C</w:t>
      </w:r>
    </w:p>
    <w:p w:rsidR="008947F4" w:rsidRDefault="008947F4" w:rsidP="008947F4">
      <w:pPr>
        <w:autoSpaceDE w:val="0"/>
        <w:autoSpaceDN w:val="0"/>
        <w:adjustRightInd w:val="0"/>
        <w:spacing w:after="0"/>
        <w:jc w:val="both"/>
        <w:rPr>
          <w:rFonts w:ascii="Times New Roman" w:eastAsiaTheme="majorEastAsia" w:hAnsi="Times New Roman" w:cstheme="majorBidi"/>
          <w:b/>
          <w:bCs/>
          <w:sz w:val="28"/>
          <w:szCs w:val="28"/>
        </w:rPr>
      </w:pPr>
    </w:p>
    <w:p w:rsidR="00C328E3" w:rsidRDefault="00C328E3" w:rsidP="008947F4">
      <w:pPr>
        <w:autoSpaceDE w:val="0"/>
        <w:autoSpaceDN w:val="0"/>
        <w:adjustRightInd w:val="0"/>
        <w:spacing w:after="0"/>
        <w:jc w:val="both"/>
        <w:rPr>
          <w:rFonts w:ascii="Times New Roman" w:hAnsi="Times New Roman"/>
          <w:b/>
          <w:bCs/>
          <w:sz w:val="24"/>
          <w:szCs w:val="24"/>
        </w:rPr>
      </w:pPr>
    </w:p>
    <w:p w:rsidR="008947F4" w:rsidRPr="008D7663" w:rsidRDefault="008947F4" w:rsidP="008947F4">
      <w:pPr>
        <w:autoSpaceDE w:val="0"/>
        <w:autoSpaceDN w:val="0"/>
        <w:adjustRightInd w:val="0"/>
        <w:spacing w:after="0"/>
        <w:jc w:val="both"/>
        <w:rPr>
          <w:rFonts w:ascii="Times New Roman" w:hAnsi="Times New Roman"/>
          <w:b/>
          <w:bCs/>
          <w:sz w:val="24"/>
          <w:szCs w:val="24"/>
        </w:rPr>
      </w:pPr>
      <w:r w:rsidRPr="008D7663">
        <w:rPr>
          <w:rFonts w:ascii="Times New Roman" w:hAnsi="Times New Roman"/>
          <w:b/>
          <w:bCs/>
          <w:sz w:val="24"/>
          <w:szCs w:val="24"/>
        </w:rPr>
        <w:t>Serum Biochemical Assays</w:t>
      </w:r>
    </w:p>
    <w:p w:rsidR="008947F4" w:rsidRPr="008D7663" w:rsidRDefault="008947F4" w:rsidP="008947F4">
      <w:pPr>
        <w:autoSpaceDE w:val="0"/>
        <w:autoSpaceDN w:val="0"/>
        <w:adjustRightInd w:val="0"/>
        <w:spacing w:after="0"/>
        <w:jc w:val="both"/>
        <w:rPr>
          <w:rFonts w:ascii="Times New Roman" w:hAnsi="Times New Roman"/>
          <w:b/>
          <w:bCs/>
          <w:sz w:val="24"/>
          <w:szCs w:val="24"/>
        </w:rPr>
      </w:pPr>
    </w:p>
    <w:p w:rsidR="008947F4" w:rsidRPr="008D7663" w:rsidRDefault="008947F4" w:rsidP="008947F4">
      <w:pPr>
        <w:autoSpaceDE w:val="0"/>
        <w:autoSpaceDN w:val="0"/>
        <w:adjustRightInd w:val="0"/>
        <w:spacing w:after="0"/>
        <w:jc w:val="both"/>
        <w:rPr>
          <w:rFonts w:ascii="Times New Roman" w:hAnsi="Times New Roman"/>
          <w:sz w:val="24"/>
          <w:szCs w:val="24"/>
        </w:rPr>
      </w:pPr>
      <w:r w:rsidRPr="008D7663">
        <w:rPr>
          <w:rFonts w:ascii="Times New Roman" w:hAnsi="Times New Roman"/>
          <w:b/>
          <w:bCs/>
          <w:sz w:val="24"/>
          <w:szCs w:val="24"/>
        </w:rPr>
        <w:t>Glucose assay</w:t>
      </w:r>
    </w:p>
    <w:p w:rsidR="008947F4" w:rsidRPr="008D7663" w:rsidRDefault="008947F4" w:rsidP="008947F4">
      <w:pPr>
        <w:autoSpaceDE w:val="0"/>
        <w:autoSpaceDN w:val="0"/>
        <w:adjustRightInd w:val="0"/>
        <w:spacing w:after="0"/>
        <w:jc w:val="both"/>
        <w:rPr>
          <w:rFonts w:ascii="Times New Roman" w:hAnsi="Times New Roman"/>
          <w:b/>
          <w:bCs/>
          <w:sz w:val="24"/>
          <w:szCs w:val="24"/>
        </w:rPr>
      </w:pPr>
      <w:r w:rsidRPr="008D7663">
        <w:rPr>
          <w:rFonts w:ascii="Times New Roman" w:hAnsi="Times New Roman"/>
          <w:b/>
          <w:bCs/>
          <w:sz w:val="24"/>
          <w:szCs w:val="24"/>
        </w:rPr>
        <w:t>Assay principle</w:t>
      </w:r>
    </w:p>
    <w:p w:rsidR="008947F4" w:rsidRPr="008D7663" w:rsidRDefault="008947F4" w:rsidP="008947F4">
      <w:pPr>
        <w:autoSpaceDE w:val="0"/>
        <w:autoSpaceDN w:val="0"/>
        <w:adjustRightInd w:val="0"/>
        <w:spacing w:after="0"/>
        <w:jc w:val="both"/>
        <w:rPr>
          <w:rFonts w:ascii="Times New Roman" w:hAnsi="Times New Roman"/>
          <w:sz w:val="24"/>
          <w:szCs w:val="24"/>
        </w:rPr>
      </w:pPr>
      <w:r w:rsidRPr="008D7663">
        <w:rPr>
          <w:rFonts w:ascii="Times New Roman" w:hAnsi="Times New Roman"/>
          <w:sz w:val="24"/>
          <w:szCs w:val="24"/>
        </w:rPr>
        <w:t>The principles outcome of glucose is based on the principle of competitive binding between glucose in the test specimen and GOD-PAP reagent of glucose. The glucose is determined after enzymatic oxidation in the presence of glucose oxidase. The formed hydrogen peroxide reacts under catalysis of peroxidase with phenol and 4- aminophenazone to a red-violet quinoneimine dye as indicator.</w:t>
      </w:r>
    </w:p>
    <w:p w:rsidR="008947F4" w:rsidRPr="008D7663" w:rsidRDefault="008947F4" w:rsidP="008947F4">
      <w:pPr>
        <w:tabs>
          <w:tab w:val="left" w:pos="3360"/>
        </w:tabs>
        <w:autoSpaceDE w:val="0"/>
        <w:autoSpaceDN w:val="0"/>
        <w:adjustRightInd w:val="0"/>
        <w:spacing w:after="0"/>
        <w:jc w:val="both"/>
        <w:rPr>
          <w:rFonts w:ascii="Times New Roman" w:hAnsi="Times New Roman"/>
          <w:sz w:val="24"/>
          <w:szCs w:val="24"/>
        </w:rPr>
      </w:pPr>
      <w:r w:rsidRPr="008D7663">
        <w:rPr>
          <w:rFonts w:ascii="Times New Roman" w:hAnsi="Times New Roman"/>
          <w:sz w:val="24"/>
          <w:szCs w:val="24"/>
        </w:rPr>
        <w:tab/>
      </w:r>
    </w:p>
    <w:p w:rsidR="008947F4" w:rsidRPr="008D7663" w:rsidRDefault="00BE5BC0" w:rsidP="008947F4">
      <w:pPr>
        <w:autoSpaceDE w:val="0"/>
        <w:autoSpaceDN w:val="0"/>
        <w:adjustRightInd w:val="0"/>
        <w:spacing w:after="0"/>
        <w:jc w:val="both"/>
        <w:rPr>
          <w:rFonts w:ascii="Times New Roman" w:hAnsi="Times New Roman"/>
          <w:sz w:val="24"/>
          <w:szCs w:val="24"/>
        </w:rPr>
      </w:pPr>
      <w:r w:rsidRPr="00BE5BC0">
        <w:rPr>
          <w:rFonts w:ascii="Times New Roman" w:hAnsi="Times New Roman"/>
          <w:b/>
          <w:bCs/>
          <w:noProof/>
          <w:sz w:val="24"/>
          <w:szCs w:val="24"/>
        </w:rPr>
        <w:pict>
          <v:shape id="_x0000_s1036" type="#_x0000_t202" style="position:absolute;left:0;text-align:left;margin-left:125.3pt;margin-top:.75pt;width:1in;height:18.25pt;z-index:251682816" stroked="f">
            <v:textbox>
              <w:txbxContent>
                <w:p w:rsidR="003A12E7" w:rsidRPr="007532A9" w:rsidRDefault="003A12E7" w:rsidP="008947F4">
                  <w:pPr>
                    <w:jc w:val="center"/>
                    <w:rPr>
                      <w:rFonts w:ascii="Times New Roman" w:hAnsi="Times New Roman"/>
                      <w:sz w:val="24"/>
                      <w:szCs w:val="24"/>
                    </w:rPr>
                  </w:pPr>
                  <w:r w:rsidRPr="007532A9">
                    <w:rPr>
                      <w:rFonts w:ascii="Times New Roman" w:hAnsi="Times New Roman"/>
                      <w:sz w:val="24"/>
                      <w:szCs w:val="24"/>
                    </w:rPr>
                    <w:t>GOD</w:t>
                  </w:r>
                </w:p>
              </w:txbxContent>
            </v:textbox>
          </v:shape>
        </w:pict>
      </w:r>
      <w:r w:rsidR="008947F4" w:rsidRPr="008D7663">
        <w:rPr>
          <w:rFonts w:ascii="Times New Roman" w:hAnsi="Times New Roman"/>
          <w:b/>
          <w:bCs/>
          <w:sz w:val="24"/>
          <w:szCs w:val="24"/>
        </w:rPr>
        <w:t xml:space="preserve">Reaction </w:t>
      </w:r>
    </w:p>
    <w:p w:rsidR="008947F4" w:rsidRPr="008D7663" w:rsidRDefault="00BE5BC0" w:rsidP="008947F4">
      <w:pPr>
        <w:autoSpaceDE w:val="0"/>
        <w:autoSpaceDN w:val="0"/>
        <w:adjustRightInd w:val="0"/>
        <w:spacing w:after="0"/>
        <w:jc w:val="both"/>
        <w:rPr>
          <w:rFonts w:ascii="Times New Roman" w:hAnsi="Times New Roman"/>
          <w:sz w:val="24"/>
          <w:szCs w:val="24"/>
          <w:vertAlign w:val="subscript"/>
        </w:rPr>
      </w:pPr>
      <w:r w:rsidRPr="00BE5BC0">
        <w:rPr>
          <w:rFonts w:ascii="Times New Roman" w:hAnsi="Times New Roman"/>
          <w:noProof/>
          <w:sz w:val="24"/>
          <w:szCs w:val="24"/>
        </w:rPr>
        <w:pict>
          <v:shape id="_x0000_s1035" type="#_x0000_t32" style="position:absolute;left:0;text-align:left;margin-left:125.3pt;margin-top:4.1pt;width:95.95pt;height:.05pt;z-index:251681792" o:connectortype="straight">
            <v:stroke endarrow="block"/>
          </v:shape>
        </w:pict>
      </w:r>
      <w:r w:rsidR="008947F4" w:rsidRPr="008D7663">
        <w:rPr>
          <w:rFonts w:ascii="Times New Roman" w:hAnsi="Times New Roman"/>
          <w:sz w:val="24"/>
          <w:szCs w:val="24"/>
        </w:rPr>
        <w:t>Glucose + O</w:t>
      </w:r>
      <w:r w:rsidR="008947F4" w:rsidRPr="008D7663">
        <w:rPr>
          <w:rFonts w:ascii="Times New Roman" w:hAnsi="Times New Roman"/>
          <w:sz w:val="24"/>
          <w:szCs w:val="24"/>
          <w:vertAlign w:val="subscript"/>
        </w:rPr>
        <w:t>2</w:t>
      </w:r>
      <w:r w:rsidR="008947F4" w:rsidRPr="008D7663">
        <w:rPr>
          <w:rFonts w:ascii="Times New Roman" w:hAnsi="Times New Roman"/>
          <w:sz w:val="24"/>
          <w:szCs w:val="24"/>
        </w:rPr>
        <w:t xml:space="preserve"> + H</w:t>
      </w:r>
      <w:r w:rsidR="008947F4" w:rsidRPr="008D7663">
        <w:rPr>
          <w:rFonts w:ascii="Times New Roman" w:hAnsi="Times New Roman"/>
          <w:sz w:val="24"/>
          <w:szCs w:val="24"/>
          <w:vertAlign w:val="subscript"/>
        </w:rPr>
        <w:t>2</w:t>
      </w:r>
      <w:r w:rsidR="008947F4" w:rsidRPr="008D7663">
        <w:rPr>
          <w:rFonts w:ascii="Times New Roman" w:hAnsi="Times New Roman"/>
          <w:sz w:val="24"/>
          <w:szCs w:val="24"/>
        </w:rPr>
        <w:t>O                                          Gluconic acid + H</w:t>
      </w:r>
      <w:r w:rsidR="008947F4" w:rsidRPr="008D7663">
        <w:rPr>
          <w:rFonts w:ascii="Times New Roman" w:hAnsi="Times New Roman"/>
          <w:sz w:val="24"/>
          <w:szCs w:val="24"/>
          <w:vertAlign w:val="subscript"/>
        </w:rPr>
        <w:t>2</w:t>
      </w:r>
      <w:r w:rsidR="008947F4" w:rsidRPr="008D7663">
        <w:rPr>
          <w:rFonts w:ascii="Times New Roman" w:hAnsi="Times New Roman"/>
          <w:sz w:val="24"/>
          <w:szCs w:val="24"/>
        </w:rPr>
        <w:t>O</w:t>
      </w:r>
      <w:r w:rsidR="008947F4" w:rsidRPr="008D7663">
        <w:rPr>
          <w:rFonts w:ascii="Times New Roman" w:hAnsi="Times New Roman"/>
          <w:sz w:val="24"/>
          <w:szCs w:val="24"/>
          <w:vertAlign w:val="subscript"/>
        </w:rPr>
        <w:t>2</w:t>
      </w:r>
    </w:p>
    <w:p w:rsidR="008947F4" w:rsidRPr="008D7663" w:rsidRDefault="00BE5BC0" w:rsidP="008947F4">
      <w:pPr>
        <w:autoSpaceDE w:val="0"/>
        <w:autoSpaceDN w:val="0"/>
        <w:adjustRightInd w:val="0"/>
        <w:spacing w:after="0"/>
        <w:jc w:val="both"/>
        <w:rPr>
          <w:rFonts w:ascii="Times New Roman" w:hAnsi="Times New Roman"/>
          <w:sz w:val="24"/>
          <w:szCs w:val="24"/>
        </w:rPr>
      </w:pPr>
      <w:r>
        <w:rPr>
          <w:rFonts w:ascii="Times New Roman" w:hAnsi="Times New Roman"/>
          <w:noProof/>
          <w:sz w:val="24"/>
          <w:szCs w:val="24"/>
        </w:rPr>
        <w:pict>
          <v:shape id="_x0000_s1038" type="#_x0000_t202" style="position:absolute;left:0;text-align:left;margin-left:197.3pt;margin-top:.65pt;width:42.25pt;height:21.1pt;z-index:251684864" stroked="f">
            <v:textbox>
              <w:txbxContent>
                <w:p w:rsidR="003A12E7" w:rsidRPr="007532A9" w:rsidRDefault="003A12E7" w:rsidP="008947F4">
                  <w:pPr>
                    <w:rPr>
                      <w:rFonts w:ascii="Times New Roman" w:hAnsi="Times New Roman"/>
                      <w:sz w:val="24"/>
                      <w:szCs w:val="24"/>
                    </w:rPr>
                  </w:pPr>
                  <w:r w:rsidRPr="007532A9">
                    <w:rPr>
                      <w:rFonts w:ascii="Times New Roman" w:hAnsi="Times New Roman"/>
                      <w:sz w:val="24"/>
                      <w:szCs w:val="24"/>
                    </w:rPr>
                    <w:t>POD</w:t>
                  </w:r>
                </w:p>
              </w:txbxContent>
            </v:textbox>
          </v:shape>
        </w:pict>
      </w:r>
    </w:p>
    <w:p w:rsidR="008947F4" w:rsidRPr="008D7663" w:rsidRDefault="00BE5BC0" w:rsidP="008947F4">
      <w:pPr>
        <w:autoSpaceDE w:val="0"/>
        <w:autoSpaceDN w:val="0"/>
        <w:adjustRightInd w:val="0"/>
        <w:spacing w:after="0"/>
        <w:jc w:val="both"/>
        <w:rPr>
          <w:rFonts w:ascii="Times New Roman" w:hAnsi="Times New Roman"/>
          <w:sz w:val="24"/>
          <w:szCs w:val="24"/>
        </w:rPr>
      </w:pPr>
      <w:r>
        <w:rPr>
          <w:rFonts w:ascii="Times New Roman" w:hAnsi="Times New Roman"/>
          <w:noProof/>
          <w:sz w:val="24"/>
          <w:szCs w:val="24"/>
        </w:rPr>
        <w:pict>
          <v:shape id="_x0000_s1037" type="#_x0000_t32" style="position:absolute;left:0;text-align:left;margin-left:197.3pt;margin-top:9.7pt;width:37.45pt;height:0;z-index:251683840" o:connectortype="straight">
            <v:stroke endarrow="block"/>
          </v:shape>
        </w:pict>
      </w:r>
      <w:r w:rsidR="008947F4" w:rsidRPr="008D7663">
        <w:rPr>
          <w:rFonts w:ascii="Times New Roman" w:hAnsi="Times New Roman"/>
          <w:sz w:val="24"/>
          <w:szCs w:val="24"/>
        </w:rPr>
        <w:t>2H</w:t>
      </w:r>
      <w:r w:rsidR="008947F4" w:rsidRPr="008D7663">
        <w:rPr>
          <w:rFonts w:ascii="Times New Roman" w:hAnsi="Times New Roman"/>
          <w:sz w:val="24"/>
          <w:szCs w:val="24"/>
          <w:vertAlign w:val="subscript"/>
        </w:rPr>
        <w:t>2</w:t>
      </w:r>
      <w:r w:rsidR="008947F4" w:rsidRPr="008D7663">
        <w:rPr>
          <w:rFonts w:ascii="Times New Roman" w:hAnsi="Times New Roman"/>
          <w:sz w:val="24"/>
          <w:szCs w:val="24"/>
        </w:rPr>
        <w:t>O</w:t>
      </w:r>
      <w:r w:rsidR="008947F4" w:rsidRPr="008D7663">
        <w:rPr>
          <w:rFonts w:ascii="Times New Roman" w:hAnsi="Times New Roman"/>
          <w:sz w:val="24"/>
          <w:szCs w:val="24"/>
          <w:vertAlign w:val="subscript"/>
        </w:rPr>
        <w:t>2</w:t>
      </w:r>
      <w:r w:rsidR="008947F4" w:rsidRPr="008D7663">
        <w:rPr>
          <w:rFonts w:ascii="Times New Roman" w:hAnsi="Times New Roman"/>
          <w:sz w:val="24"/>
          <w:szCs w:val="24"/>
        </w:rPr>
        <w:t xml:space="preserve"> + 4-aminophenazone + Phenol                   Quinoneinine + 4 H</w:t>
      </w:r>
      <w:r w:rsidR="008947F4" w:rsidRPr="008D7663">
        <w:rPr>
          <w:rFonts w:ascii="Times New Roman" w:hAnsi="Times New Roman"/>
          <w:sz w:val="24"/>
          <w:szCs w:val="24"/>
          <w:vertAlign w:val="subscript"/>
        </w:rPr>
        <w:t>2</w:t>
      </w:r>
      <w:r w:rsidR="008947F4" w:rsidRPr="008D7663">
        <w:rPr>
          <w:rFonts w:ascii="Times New Roman" w:hAnsi="Times New Roman"/>
          <w:sz w:val="24"/>
          <w:szCs w:val="24"/>
        </w:rPr>
        <w:t>O</w:t>
      </w:r>
    </w:p>
    <w:p w:rsidR="008947F4" w:rsidRPr="008D7663" w:rsidRDefault="008947F4" w:rsidP="008947F4">
      <w:pPr>
        <w:tabs>
          <w:tab w:val="left" w:pos="3030"/>
        </w:tabs>
        <w:autoSpaceDE w:val="0"/>
        <w:autoSpaceDN w:val="0"/>
        <w:adjustRightInd w:val="0"/>
        <w:spacing w:after="0"/>
        <w:jc w:val="both"/>
        <w:rPr>
          <w:rFonts w:ascii="Times New Roman" w:hAnsi="Times New Roman"/>
          <w:sz w:val="24"/>
          <w:szCs w:val="24"/>
        </w:rPr>
      </w:pPr>
    </w:p>
    <w:p w:rsidR="008947F4" w:rsidRPr="008D7663" w:rsidRDefault="008947F4" w:rsidP="008947F4">
      <w:pPr>
        <w:tabs>
          <w:tab w:val="left" w:pos="3030"/>
        </w:tabs>
        <w:autoSpaceDE w:val="0"/>
        <w:autoSpaceDN w:val="0"/>
        <w:adjustRightInd w:val="0"/>
        <w:spacing w:after="0"/>
        <w:jc w:val="both"/>
        <w:rPr>
          <w:rFonts w:ascii="Times New Roman" w:hAnsi="Times New Roman"/>
          <w:b/>
          <w:bCs/>
          <w:sz w:val="24"/>
          <w:szCs w:val="24"/>
        </w:rPr>
      </w:pPr>
      <w:r w:rsidRPr="008D7663">
        <w:rPr>
          <w:rFonts w:ascii="Times New Roman" w:hAnsi="Times New Roman"/>
          <w:b/>
          <w:bCs/>
          <w:sz w:val="24"/>
          <w:szCs w:val="24"/>
        </w:rPr>
        <w:t>Materials and reagents</w:t>
      </w:r>
      <w:r w:rsidRPr="008D7663">
        <w:rPr>
          <w:rFonts w:ascii="Times New Roman" w:hAnsi="Times New Roman"/>
          <w:b/>
          <w:bCs/>
          <w:sz w:val="24"/>
          <w:szCs w:val="24"/>
        </w:rPr>
        <w:tab/>
      </w:r>
    </w:p>
    <w:p w:rsidR="008947F4" w:rsidRPr="008D7663" w:rsidRDefault="008947F4" w:rsidP="008947F4">
      <w:pPr>
        <w:autoSpaceDE w:val="0"/>
        <w:autoSpaceDN w:val="0"/>
        <w:adjustRightInd w:val="0"/>
        <w:spacing w:after="0"/>
        <w:jc w:val="both"/>
        <w:rPr>
          <w:rFonts w:ascii="Times New Roman" w:hAnsi="Times New Roman"/>
          <w:sz w:val="24"/>
          <w:szCs w:val="24"/>
        </w:rPr>
      </w:pPr>
      <w:r w:rsidRPr="008D7663">
        <w:rPr>
          <w:rFonts w:ascii="Times New Roman" w:hAnsi="Times New Roman"/>
          <w:sz w:val="24"/>
          <w:szCs w:val="24"/>
        </w:rPr>
        <w:t>1. Serum sample</w:t>
      </w:r>
    </w:p>
    <w:p w:rsidR="008947F4" w:rsidRPr="008D7663" w:rsidRDefault="008947F4" w:rsidP="008947F4">
      <w:pPr>
        <w:autoSpaceDE w:val="0"/>
        <w:autoSpaceDN w:val="0"/>
        <w:adjustRightInd w:val="0"/>
        <w:spacing w:after="0"/>
        <w:jc w:val="both"/>
        <w:rPr>
          <w:rFonts w:ascii="Times New Roman" w:hAnsi="Times New Roman"/>
          <w:sz w:val="24"/>
          <w:szCs w:val="24"/>
        </w:rPr>
      </w:pPr>
      <w:r w:rsidRPr="008D7663">
        <w:rPr>
          <w:rFonts w:ascii="Times New Roman" w:hAnsi="Times New Roman"/>
          <w:sz w:val="24"/>
          <w:szCs w:val="24"/>
        </w:rPr>
        <w:t xml:space="preserve">2. Glucose conjugate reagent </w:t>
      </w:r>
    </w:p>
    <w:p w:rsidR="008947F4" w:rsidRPr="008D7663" w:rsidRDefault="008947F4" w:rsidP="008947F4">
      <w:pPr>
        <w:autoSpaceDE w:val="0"/>
        <w:autoSpaceDN w:val="0"/>
        <w:adjustRightInd w:val="0"/>
        <w:spacing w:after="0"/>
        <w:jc w:val="both"/>
        <w:rPr>
          <w:rFonts w:ascii="Times New Roman" w:hAnsi="Times New Roman"/>
          <w:sz w:val="24"/>
          <w:szCs w:val="24"/>
        </w:rPr>
      </w:pPr>
      <w:r>
        <w:rPr>
          <w:rFonts w:ascii="Times New Roman" w:hAnsi="Times New Roman"/>
          <w:sz w:val="24"/>
          <w:szCs w:val="24"/>
        </w:rPr>
        <w:t>3. Precision pipettes 10µl, 1.0</w:t>
      </w:r>
      <w:r w:rsidRPr="008D7663">
        <w:rPr>
          <w:rFonts w:ascii="Times New Roman" w:hAnsi="Times New Roman"/>
          <w:sz w:val="24"/>
          <w:szCs w:val="24"/>
        </w:rPr>
        <w:t>ml</w:t>
      </w:r>
    </w:p>
    <w:p w:rsidR="008947F4" w:rsidRPr="008D7663" w:rsidRDefault="008947F4" w:rsidP="008947F4">
      <w:pPr>
        <w:autoSpaceDE w:val="0"/>
        <w:autoSpaceDN w:val="0"/>
        <w:adjustRightInd w:val="0"/>
        <w:spacing w:after="0"/>
        <w:jc w:val="both"/>
        <w:rPr>
          <w:rFonts w:ascii="Times New Roman" w:hAnsi="Times New Roman"/>
          <w:sz w:val="24"/>
          <w:szCs w:val="24"/>
        </w:rPr>
      </w:pPr>
      <w:r w:rsidRPr="008D7663">
        <w:rPr>
          <w:rFonts w:ascii="Times New Roman" w:hAnsi="Times New Roman"/>
          <w:sz w:val="24"/>
          <w:szCs w:val="24"/>
        </w:rPr>
        <w:t>4. Eppendorf tube, eppendorf tube holder, disposable pipette tips, distilled water, 70% alcohol, absorbent paper or paper towel or cotton and gloves.</w:t>
      </w:r>
    </w:p>
    <w:p w:rsidR="008947F4" w:rsidRPr="008D7663" w:rsidRDefault="008947F4" w:rsidP="008947F4">
      <w:pPr>
        <w:autoSpaceDE w:val="0"/>
        <w:autoSpaceDN w:val="0"/>
        <w:adjustRightInd w:val="0"/>
        <w:spacing w:after="0"/>
        <w:jc w:val="both"/>
        <w:rPr>
          <w:rFonts w:ascii="Times New Roman" w:hAnsi="Times New Roman"/>
          <w:sz w:val="24"/>
          <w:szCs w:val="24"/>
        </w:rPr>
      </w:pPr>
    </w:p>
    <w:p w:rsidR="008947F4" w:rsidRPr="008D7663" w:rsidRDefault="008947F4" w:rsidP="008947F4">
      <w:pPr>
        <w:autoSpaceDE w:val="0"/>
        <w:autoSpaceDN w:val="0"/>
        <w:adjustRightInd w:val="0"/>
        <w:spacing w:after="0"/>
        <w:jc w:val="both"/>
        <w:rPr>
          <w:rFonts w:ascii="Times New Roman" w:hAnsi="Times New Roman"/>
          <w:sz w:val="24"/>
          <w:szCs w:val="24"/>
        </w:rPr>
      </w:pPr>
      <w:r w:rsidRPr="008D7663">
        <w:rPr>
          <w:rFonts w:ascii="Times New Roman" w:hAnsi="Times New Roman"/>
          <w:b/>
          <w:bCs/>
          <w:sz w:val="24"/>
          <w:szCs w:val="24"/>
        </w:rPr>
        <w:t>Procedure</w:t>
      </w:r>
    </w:p>
    <w:p w:rsidR="008947F4" w:rsidRPr="008D7663" w:rsidRDefault="008947F4" w:rsidP="008947F4">
      <w:pPr>
        <w:autoSpaceDE w:val="0"/>
        <w:autoSpaceDN w:val="0"/>
        <w:adjustRightInd w:val="0"/>
        <w:spacing w:after="0"/>
        <w:jc w:val="both"/>
        <w:rPr>
          <w:rFonts w:ascii="Times New Roman" w:hAnsi="Times New Roman"/>
          <w:sz w:val="24"/>
          <w:szCs w:val="24"/>
        </w:rPr>
      </w:pPr>
      <w:r w:rsidRPr="008D7663">
        <w:rPr>
          <w:rFonts w:ascii="Times New Roman" w:hAnsi="Times New Roman"/>
          <w:sz w:val="24"/>
          <w:szCs w:val="24"/>
        </w:rPr>
        <w:t>The sterile eppendorf tubes w</w:t>
      </w:r>
      <w:r>
        <w:rPr>
          <w:rFonts w:ascii="Times New Roman" w:hAnsi="Times New Roman"/>
          <w:sz w:val="24"/>
          <w:szCs w:val="24"/>
        </w:rPr>
        <w:t>ere taken. 1000</w:t>
      </w:r>
      <w:r w:rsidRPr="008D7663">
        <w:rPr>
          <w:rFonts w:ascii="Times New Roman" w:hAnsi="Times New Roman"/>
          <w:sz w:val="24"/>
          <w:szCs w:val="24"/>
        </w:rPr>
        <w:t>μl of Glucose conjugate reagent was taken each into each eppendorf tube. Then 10μl of Glucose standard was added in with the reagent in eppendorf tube and 10μl of samples serum were taken in each sample eppendorf tube. The eppendorf tube wa</w:t>
      </w:r>
      <w:r>
        <w:rPr>
          <w:rFonts w:ascii="Times New Roman" w:hAnsi="Times New Roman"/>
          <w:sz w:val="24"/>
          <w:szCs w:val="24"/>
        </w:rPr>
        <w:t xml:space="preserve">s then incubated at 37ºC for </w:t>
      </w:r>
      <w:r w:rsidRPr="008D7663">
        <w:rPr>
          <w:rFonts w:ascii="Times New Roman" w:hAnsi="Times New Roman"/>
          <w:sz w:val="24"/>
          <w:szCs w:val="24"/>
        </w:rPr>
        <w:t>10 minutes. Glucose standards with conjugate</w:t>
      </w:r>
      <w:r>
        <w:rPr>
          <w:rFonts w:ascii="Times New Roman" w:hAnsi="Times New Roman"/>
          <w:sz w:val="24"/>
          <w:szCs w:val="24"/>
        </w:rPr>
        <w:t xml:space="preserve"> reagent were examined first to determine </w:t>
      </w:r>
      <w:r w:rsidRPr="008D7663">
        <w:rPr>
          <w:rFonts w:ascii="Times New Roman" w:hAnsi="Times New Roman"/>
          <w:sz w:val="24"/>
          <w:szCs w:val="24"/>
        </w:rPr>
        <w:t>the standard value. Then all eppendorf tubes containing sample serum with Glucose conjugate reagent was examined by Biochemical analyzer and the reading was taken. The standard value was used as a compared tool.</w:t>
      </w:r>
    </w:p>
    <w:p w:rsidR="008947F4" w:rsidRPr="008D7663" w:rsidRDefault="008947F4" w:rsidP="008947F4">
      <w:pPr>
        <w:autoSpaceDE w:val="0"/>
        <w:autoSpaceDN w:val="0"/>
        <w:adjustRightInd w:val="0"/>
        <w:spacing w:after="0"/>
        <w:jc w:val="both"/>
        <w:rPr>
          <w:rFonts w:ascii="Times New Roman" w:hAnsi="Times New Roman"/>
          <w:sz w:val="24"/>
          <w:szCs w:val="24"/>
        </w:rPr>
      </w:pPr>
    </w:p>
    <w:p w:rsidR="008947F4" w:rsidRPr="008D7663" w:rsidRDefault="008947F4" w:rsidP="008947F4">
      <w:pPr>
        <w:autoSpaceDE w:val="0"/>
        <w:autoSpaceDN w:val="0"/>
        <w:adjustRightInd w:val="0"/>
        <w:spacing w:after="0"/>
        <w:jc w:val="both"/>
        <w:rPr>
          <w:rFonts w:ascii="Times New Roman" w:hAnsi="Times New Roman"/>
          <w:b/>
          <w:bCs/>
          <w:sz w:val="24"/>
          <w:szCs w:val="24"/>
        </w:rPr>
      </w:pPr>
      <w:r w:rsidRPr="008D7663">
        <w:rPr>
          <w:rFonts w:ascii="Times New Roman" w:hAnsi="Times New Roman"/>
          <w:b/>
          <w:bCs/>
          <w:sz w:val="24"/>
          <w:szCs w:val="24"/>
        </w:rPr>
        <w:t>Total protein assay</w:t>
      </w:r>
    </w:p>
    <w:p w:rsidR="008947F4" w:rsidRPr="008D7663" w:rsidRDefault="008947F4" w:rsidP="008947F4">
      <w:pPr>
        <w:autoSpaceDE w:val="0"/>
        <w:autoSpaceDN w:val="0"/>
        <w:adjustRightInd w:val="0"/>
        <w:spacing w:after="0"/>
        <w:jc w:val="both"/>
        <w:rPr>
          <w:rFonts w:ascii="Times New Roman" w:hAnsi="Times New Roman"/>
          <w:b/>
          <w:bCs/>
          <w:sz w:val="24"/>
          <w:szCs w:val="24"/>
        </w:rPr>
      </w:pPr>
      <w:r w:rsidRPr="008D7663">
        <w:rPr>
          <w:rFonts w:ascii="Times New Roman" w:hAnsi="Times New Roman"/>
          <w:b/>
          <w:bCs/>
          <w:sz w:val="24"/>
          <w:szCs w:val="24"/>
        </w:rPr>
        <w:t>Assay principle</w:t>
      </w:r>
    </w:p>
    <w:p w:rsidR="008947F4" w:rsidRPr="008D7663" w:rsidRDefault="008947F4" w:rsidP="008947F4">
      <w:pPr>
        <w:autoSpaceDE w:val="0"/>
        <w:autoSpaceDN w:val="0"/>
        <w:adjustRightInd w:val="0"/>
        <w:spacing w:after="0"/>
        <w:jc w:val="both"/>
        <w:rPr>
          <w:rFonts w:ascii="Times New Roman" w:hAnsi="Times New Roman"/>
          <w:sz w:val="24"/>
          <w:szCs w:val="24"/>
        </w:rPr>
      </w:pPr>
      <w:r w:rsidRPr="008D7663">
        <w:rPr>
          <w:rFonts w:ascii="Times New Roman" w:hAnsi="Times New Roman"/>
          <w:sz w:val="24"/>
          <w:szCs w:val="24"/>
        </w:rPr>
        <w:t xml:space="preserve">The principle outcome of total protein is based on the principle of competitive bindings between cupric ions react with protein in alkaline solution to form a purple complex. The absorbance of this complex is proportional to the protein concentration in the sample. </w:t>
      </w:r>
    </w:p>
    <w:p w:rsidR="008947F4" w:rsidRPr="008D7663" w:rsidRDefault="008947F4" w:rsidP="008947F4">
      <w:pPr>
        <w:autoSpaceDE w:val="0"/>
        <w:autoSpaceDN w:val="0"/>
        <w:adjustRightInd w:val="0"/>
        <w:spacing w:after="0"/>
        <w:jc w:val="both"/>
        <w:rPr>
          <w:rFonts w:ascii="Times New Roman" w:hAnsi="Times New Roman"/>
          <w:sz w:val="24"/>
          <w:szCs w:val="24"/>
        </w:rPr>
      </w:pPr>
    </w:p>
    <w:p w:rsidR="008947F4" w:rsidRDefault="008947F4" w:rsidP="008947F4">
      <w:pPr>
        <w:autoSpaceDE w:val="0"/>
        <w:autoSpaceDN w:val="0"/>
        <w:adjustRightInd w:val="0"/>
        <w:spacing w:after="0"/>
        <w:jc w:val="both"/>
        <w:rPr>
          <w:rFonts w:ascii="Times New Roman" w:hAnsi="Times New Roman"/>
          <w:b/>
          <w:bCs/>
          <w:sz w:val="24"/>
          <w:szCs w:val="24"/>
        </w:rPr>
      </w:pPr>
    </w:p>
    <w:p w:rsidR="008947F4" w:rsidRDefault="008947F4" w:rsidP="008947F4">
      <w:pPr>
        <w:autoSpaceDE w:val="0"/>
        <w:autoSpaceDN w:val="0"/>
        <w:adjustRightInd w:val="0"/>
        <w:spacing w:after="0"/>
        <w:jc w:val="both"/>
        <w:rPr>
          <w:rFonts w:ascii="Times New Roman" w:hAnsi="Times New Roman"/>
          <w:b/>
          <w:bCs/>
          <w:sz w:val="24"/>
          <w:szCs w:val="24"/>
        </w:rPr>
      </w:pPr>
    </w:p>
    <w:p w:rsidR="008947F4" w:rsidRPr="008D7663" w:rsidRDefault="008947F4" w:rsidP="008947F4">
      <w:pPr>
        <w:autoSpaceDE w:val="0"/>
        <w:autoSpaceDN w:val="0"/>
        <w:adjustRightInd w:val="0"/>
        <w:spacing w:after="0"/>
        <w:jc w:val="both"/>
        <w:rPr>
          <w:rFonts w:ascii="Times New Roman" w:hAnsi="Times New Roman"/>
          <w:b/>
          <w:bCs/>
          <w:sz w:val="24"/>
          <w:szCs w:val="24"/>
        </w:rPr>
      </w:pPr>
      <w:r w:rsidRPr="008D7663">
        <w:rPr>
          <w:rFonts w:ascii="Times New Roman" w:hAnsi="Times New Roman"/>
          <w:b/>
          <w:bCs/>
          <w:sz w:val="24"/>
          <w:szCs w:val="24"/>
        </w:rPr>
        <w:t>Materials and reagents</w:t>
      </w:r>
    </w:p>
    <w:p w:rsidR="008947F4" w:rsidRPr="008D7663" w:rsidRDefault="008947F4" w:rsidP="008947F4">
      <w:pPr>
        <w:autoSpaceDE w:val="0"/>
        <w:autoSpaceDN w:val="0"/>
        <w:adjustRightInd w:val="0"/>
        <w:spacing w:after="0"/>
        <w:jc w:val="both"/>
        <w:rPr>
          <w:rFonts w:ascii="Times New Roman" w:hAnsi="Times New Roman"/>
          <w:sz w:val="24"/>
          <w:szCs w:val="24"/>
        </w:rPr>
      </w:pPr>
      <w:r w:rsidRPr="008D7663">
        <w:rPr>
          <w:rFonts w:ascii="Times New Roman" w:hAnsi="Times New Roman"/>
          <w:sz w:val="24"/>
          <w:szCs w:val="24"/>
        </w:rPr>
        <w:t>1. Serum sample</w:t>
      </w:r>
    </w:p>
    <w:p w:rsidR="008947F4" w:rsidRPr="008D7663" w:rsidRDefault="008947F4" w:rsidP="008947F4">
      <w:pPr>
        <w:autoSpaceDE w:val="0"/>
        <w:autoSpaceDN w:val="0"/>
        <w:adjustRightInd w:val="0"/>
        <w:spacing w:after="0"/>
        <w:jc w:val="both"/>
        <w:rPr>
          <w:rFonts w:ascii="Times New Roman" w:hAnsi="Times New Roman"/>
          <w:sz w:val="24"/>
          <w:szCs w:val="24"/>
        </w:rPr>
      </w:pPr>
      <w:r w:rsidRPr="008D7663">
        <w:rPr>
          <w:rFonts w:ascii="Times New Roman" w:hAnsi="Times New Roman"/>
          <w:sz w:val="24"/>
          <w:szCs w:val="24"/>
        </w:rPr>
        <w:t>2. Total protein conjugate reagent</w:t>
      </w:r>
    </w:p>
    <w:p w:rsidR="008947F4" w:rsidRPr="008D7663" w:rsidRDefault="008947F4" w:rsidP="008947F4">
      <w:pPr>
        <w:autoSpaceDE w:val="0"/>
        <w:autoSpaceDN w:val="0"/>
        <w:adjustRightInd w:val="0"/>
        <w:spacing w:after="0"/>
        <w:jc w:val="both"/>
        <w:rPr>
          <w:rFonts w:ascii="Times New Roman" w:hAnsi="Times New Roman"/>
          <w:sz w:val="24"/>
          <w:szCs w:val="24"/>
        </w:rPr>
      </w:pPr>
      <w:r w:rsidRPr="008D7663">
        <w:rPr>
          <w:rFonts w:ascii="Times New Roman" w:hAnsi="Times New Roman"/>
          <w:sz w:val="24"/>
          <w:szCs w:val="24"/>
        </w:rPr>
        <w:t>3. Precision pipettes: 20μl and 1.0ml</w:t>
      </w:r>
    </w:p>
    <w:p w:rsidR="008947F4" w:rsidRPr="008D7663" w:rsidRDefault="008947F4" w:rsidP="008947F4">
      <w:pPr>
        <w:autoSpaceDE w:val="0"/>
        <w:autoSpaceDN w:val="0"/>
        <w:adjustRightInd w:val="0"/>
        <w:spacing w:after="0"/>
        <w:jc w:val="both"/>
        <w:rPr>
          <w:rFonts w:ascii="Times New Roman" w:hAnsi="Times New Roman"/>
          <w:sz w:val="24"/>
          <w:szCs w:val="24"/>
        </w:rPr>
      </w:pPr>
      <w:r w:rsidRPr="008D7663">
        <w:rPr>
          <w:rFonts w:ascii="Times New Roman" w:hAnsi="Times New Roman"/>
          <w:sz w:val="24"/>
          <w:szCs w:val="24"/>
        </w:rPr>
        <w:t>4. Eppendorf tube, eppendorf tube holder, disposable pipette tips, distilled water, 70% alcohol, absorbent paper or paper towel or cotton and gloves.</w:t>
      </w:r>
    </w:p>
    <w:p w:rsidR="008947F4" w:rsidRPr="008D7663" w:rsidRDefault="008947F4" w:rsidP="008947F4">
      <w:pPr>
        <w:autoSpaceDE w:val="0"/>
        <w:autoSpaceDN w:val="0"/>
        <w:adjustRightInd w:val="0"/>
        <w:spacing w:after="0"/>
        <w:jc w:val="both"/>
        <w:rPr>
          <w:rFonts w:ascii="Times New Roman" w:hAnsi="Times New Roman"/>
          <w:sz w:val="24"/>
          <w:szCs w:val="24"/>
        </w:rPr>
      </w:pPr>
    </w:p>
    <w:p w:rsidR="008947F4" w:rsidRPr="008D7663" w:rsidRDefault="008947F4" w:rsidP="008947F4">
      <w:pPr>
        <w:autoSpaceDE w:val="0"/>
        <w:autoSpaceDN w:val="0"/>
        <w:adjustRightInd w:val="0"/>
        <w:spacing w:after="0"/>
        <w:jc w:val="both"/>
        <w:rPr>
          <w:rFonts w:ascii="Times New Roman" w:hAnsi="Times New Roman"/>
          <w:b/>
          <w:bCs/>
          <w:sz w:val="24"/>
          <w:szCs w:val="24"/>
        </w:rPr>
      </w:pPr>
      <w:r w:rsidRPr="008D7663">
        <w:rPr>
          <w:rFonts w:ascii="Times New Roman" w:hAnsi="Times New Roman"/>
          <w:b/>
          <w:bCs/>
          <w:sz w:val="24"/>
          <w:szCs w:val="24"/>
        </w:rPr>
        <w:t>Procedure</w:t>
      </w:r>
    </w:p>
    <w:p w:rsidR="008947F4" w:rsidRPr="008D7663" w:rsidRDefault="008947F4" w:rsidP="008947F4">
      <w:pPr>
        <w:autoSpaceDE w:val="0"/>
        <w:autoSpaceDN w:val="0"/>
        <w:adjustRightInd w:val="0"/>
        <w:spacing w:after="0"/>
        <w:jc w:val="both"/>
        <w:rPr>
          <w:rFonts w:ascii="Times New Roman" w:hAnsi="Times New Roman"/>
          <w:sz w:val="24"/>
          <w:szCs w:val="24"/>
        </w:rPr>
      </w:pPr>
      <w:r w:rsidRPr="008D7663">
        <w:rPr>
          <w:rFonts w:ascii="Times New Roman" w:hAnsi="Times New Roman"/>
          <w:sz w:val="24"/>
          <w:szCs w:val="24"/>
        </w:rPr>
        <w:t>This was a photometric colorimet</w:t>
      </w:r>
      <w:r>
        <w:rPr>
          <w:rFonts w:ascii="Times New Roman" w:hAnsi="Times New Roman"/>
          <w:sz w:val="24"/>
          <w:szCs w:val="24"/>
        </w:rPr>
        <w:t xml:space="preserve">ric test for total proteins, </w:t>
      </w:r>
      <w:r w:rsidRPr="008D7663">
        <w:rPr>
          <w:rFonts w:ascii="Times New Roman" w:hAnsi="Times New Roman"/>
          <w:sz w:val="24"/>
          <w:szCs w:val="24"/>
        </w:rPr>
        <w:t>called Biuret method. The sterile eppendorf tubes were taken. Then 20μl of total protein standards was taken in an eppendorf tube and 20μl of sample serums were taken in each 24 eppendorf tube. 1000μl of total protein conjugate reagent was then added to each eppendorf tube. The eppendorf tube was then incubated at 37ºC for 10 minutes. Total protein standards with conjugate.</w:t>
      </w:r>
    </w:p>
    <w:p w:rsidR="008947F4" w:rsidRPr="008D7663" w:rsidRDefault="008947F4" w:rsidP="008947F4">
      <w:pPr>
        <w:autoSpaceDE w:val="0"/>
        <w:autoSpaceDN w:val="0"/>
        <w:adjustRightInd w:val="0"/>
        <w:spacing w:after="0"/>
        <w:jc w:val="both"/>
        <w:rPr>
          <w:rFonts w:ascii="Times New Roman" w:hAnsi="Times New Roman"/>
          <w:b/>
          <w:sz w:val="24"/>
          <w:szCs w:val="24"/>
        </w:rPr>
      </w:pPr>
    </w:p>
    <w:p w:rsidR="008947F4" w:rsidRPr="008D7663" w:rsidRDefault="008947F4" w:rsidP="008947F4">
      <w:pPr>
        <w:autoSpaceDE w:val="0"/>
        <w:autoSpaceDN w:val="0"/>
        <w:adjustRightInd w:val="0"/>
        <w:spacing w:after="0"/>
        <w:jc w:val="both"/>
        <w:rPr>
          <w:rFonts w:ascii="Times New Roman" w:hAnsi="Times New Roman"/>
          <w:b/>
          <w:bCs/>
          <w:sz w:val="24"/>
          <w:szCs w:val="24"/>
        </w:rPr>
      </w:pPr>
      <w:r w:rsidRPr="008D7663">
        <w:rPr>
          <w:rFonts w:ascii="Times New Roman" w:hAnsi="Times New Roman"/>
          <w:b/>
          <w:bCs/>
          <w:sz w:val="24"/>
          <w:szCs w:val="24"/>
        </w:rPr>
        <w:t>Albumin assay</w:t>
      </w:r>
    </w:p>
    <w:p w:rsidR="008947F4" w:rsidRPr="008D7663" w:rsidRDefault="008947F4" w:rsidP="008947F4">
      <w:pPr>
        <w:autoSpaceDE w:val="0"/>
        <w:autoSpaceDN w:val="0"/>
        <w:adjustRightInd w:val="0"/>
        <w:spacing w:after="0"/>
        <w:jc w:val="both"/>
        <w:rPr>
          <w:rFonts w:ascii="Times New Roman" w:hAnsi="Times New Roman"/>
          <w:b/>
          <w:bCs/>
          <w:sz w:val="24"/>
          <w:szCs w:val="24"/>
        </w:rPr>
      </w:pPr>
      <w:r w:rsidRPr="008D7663">
        <w:rPr>
          <w:rFonts w:ascii="Times New Roman" w:hAnsi="Times New Roman"/>
          <w:b/>
          <w:bCs/>
          <w:sz w:val="24"/>
          <w:szCs w:val="24"/>
        </w:rPr>
        <w:t>Assay principle</w:t>
      </w:r>
    </w:p>
    <w:p w:rsidR="008947F4" w:rsidRPr="008D7663" w:rsidRDefault="008947F4" w:rsidP="008947F4">
      <w:pPr>
        <w:autoSpaceDE w:val="0"/>
        <w:autoSpaceDN w:val="0"/>
        <w:adjustRightInd w:val="0"/>
        <w:spacing w:after="0"/>
        <w:jc w:val="both"/>
        <w:rPr>
          <w:rFonts w:ascii="Times New Roman" w:hAnsi="Times New Roman"/>
          <w:sz w:val="24"/>
          <w:szCs w:val="24"/>
        </w:rPr>
      </w:pPr>
      <w:r w:rsidRPr="008D7663">
        <w:rPr>
          <w:rFonts w:ascii="Times New Roman" w:hAnsi="Times New Roman"/>
          <w:sz w:val="24"/>
          <w:szCs w:val="24"/>
        </w:rPr>
        <w:t>The principles outcome of albumin is based on the principle of competitive bindings between albumin and albumin reagent. Bromocresol green forms with albumin in citrate buffer a colored complex. The absorbance of this complex is proportional to the albumin concentration in the sample.</w:t>
      </w:r>
    </w:p>
    <w:p w:rsidR="008947F4" w:rsidRPr="008D7663" w:rsidRDefault="008947F4" w:rsidP="008947F4">
      <w:pPr>
        <w:autoSpaceDE w:val="0"/>
        <w:autoSpaceDN w:val="0"/>
        <w:adjustRightInd w:val="0"/>
        <w:spacing w:after="0"/>
        <w:jc w:val="both"/>
        <w:rPr>
          <w:rFonts w:ascii="Times New Roman" w:hAnsi="Times New Roman"/>
          <w:b/>
          <w:sz w:val="24"/>
          <w:szCs w:val="24"/>
        </w:rPr>
      </w:pPr>
    </w:p>
    <w:p w:rsidR="008947F4" w:rsidRPr="008D7663" w:rsidRDefault="008947F4" w:rsidP="008947F4">
      <w:pPr>
        <w:autoSpaceDE w:val="0"/>
        <w:autoSpaceDN w:val="0"/>
        <w:adjustRightInd w:val="0"/>
        <w:spacing w:after="0"/>
        <w:jc w:val="both"/>
        <w:rPr>
          <w:rFonts w:ascii="Times New Roman" w:hAnsi="Times New Roman"/>
          <w:b/>
          <w:bCs/>
          <w:sz w:val="24"/>
          <w:szCs w:val="24"/>
        </w:rPr>
      </w:pPr>
      <w:r w:rsidRPr="008D7663">
        <w:rPr>
          <w:rFonts w:ascii="Times New Roman" w:hAnsi="Times New Roman"/>
          <w:b/>
          <w:bCs/>
          <w:sz w:val="24"/>
          <w:szCs w:val="24"/>
        </w:rPr>
        <w:t>Materials and reagents</w:t>
      </w:r>
    </w:p>
    <w:p w:rsidR="008947F4" w:rsidRPr="008D7663" w:rsidRDefault="008947F4" w:rsidP="008947F4">
      <w:pPr>
        <w:autoSpaceDE w:val="0"/>
        <w:autoSpaceDN w:val="0"/>
        <w:adjustRightInd w:val="0"/>
        <w:spacing w:after="0"/>
        <w:jc w:val="both"/>
        <w:rPr>
          <w:rFonts w:ascii="Times New Roman" w:hAnsi="Times New Roman"/>
          <w:sz w:val="24"/>
          <w:szCs w:val="24"/>
        </w:rPr>
      </w:pPr>
      <w:r w:rsidRPr="008D7663">
        <w:rPr>
          <w:rFonts w:ascii="Times New Roman" w:hAnsi="Times New Roman"/>
          <w:sz w:val="24"/>
          <w:szCs w:val="24"/>
        </w:rPr>
        <w:t>1. Serum sample</w:t>
      </w:r>
    </w:p>
    <w:p w:rsidR="008947F4" w:rsidRPr="008D7663" w:rsidRDefault="008947F4" w:rsidP="008947F4">
      <w:pPr>
        <w:autoSpaceDE w:val="0"/>
        <w:autoSpaceDN w:val="0"/>
        <w:adjustRightInd w:val="0"/>
        <w:spacing w:after="0"/>
        <w:jc w:val="both"/>
        <w:rPr>
          <w:rFonts w:ascii="Times New Roman" w:hAnsi="Times New Roman"/>
          <w:sz w:val="24"/>
          <w:szCs w:val="24"/>
        </w:rPr>
      </w:pPr>
      <w:r w:rsidRPr="008D7663">
        <w:rPr>
          <w:rFonts w:ascii="Times New Roman" w:hAnsi="Times New Roman"/>
          <w:sz w:val="24"/>
          <w:szCs w:val="24"/>
        </w:rPr>
        <w:t>2. Albumin conjugate reagent</w:t>
      </w:r>
    </w:p>
    <w:p w:rsidR="008947F4" w:rsidRPr="008D7663" w:rsidRDefault="008947F4" w:rsidP="008947F4">
      <w:pPr>
        <w:autoSpaceDE w:val="0"/>
        <w:autoSpaceDN w:val="0"/>
        <w:adjustRightInd w:val="0"/>
        <w:spacing w:after="0"/>
        <w:jc w:val="both"/>
        <w:rPr>
          <w:rFonts w:ascii="Times New Roman" w:hAnsi="Times New Roman"/>
          <w:sz w:val="24"/>
          <w:szCs w:val="24"/>
        </w:rPr>
      </w:pPr>
      <w:r w:rsidRPr="008D7663">
        <w:rPr>
          <w:rFonts w:ascii="Times New Roman" w:hAnsi="Times New Roman"/>
          <w:sz w:val="24"/>
          <w:szCs w:val="24"/>
        </w:rPr>
        <w:t>3. Precision pipettes</w:t>
      </w:r>
    </w:p>
    <w:p w:rsidR="008947F4" w:rsidRPr="008D7663" w:rsidRDefault="008947F4" w:rsidP="008947F4">
      <w:pPr>
        <w:autoSpaceDE w:val="0"/>
        <w:autoSpaceDN w:val="0"/>
        <w:adjustRightInd w:val="0"/>
        <w:spacing w:after="0"/>
        <w:jc w:val="both"/>
        <w:rPr>
          <w:rFonts w:ascii="Times New Roman" w:hAnsi="Times New Roman"/>
          <w:sz w:val="24"/>
          <w:szCs w:val="24"/>
        </w:rPr>
      </w:pPr>
      <w:r w:rsidRPr="008D7663">
        <w:rPr>
          <w:rFonts w:ascii="Times New Roman" w:hAnsi="Times New Roman"/>
          <w:sz w:val="24"/>
          <w:szCs w:val="24"/>
        </w:rPr>
        <w:t>4. Eppendorf tube, eppendorf tube holder, disposable pipette tips, distilled water, 70% alcohol, absorbent paper or paper towel or cotton and gloves.</w:t>
      </w:r>
    </w:p>
    <w:p w:rsidR="008947F4" w:rsidRPr="008D7663" w:rsidRDefault="008947F4" w:rsidP="008947F4">
      <w:pPr>
        <w:autoSpaceDE w:val="0"/>
        <w:autoSpaceDN w:val="0"/>
        <w:adjustRightInd w:val="0"/>
        <w:spacing w:after="0"/>
        <w:jc w:val="both"/>
        <w:rPr>
          <w:rFonts w:ascii="Times New Roman" w:hAnsi="Times New Roman"/>
          <w:sz w:val="24"/>
          <w:szCs w:val="24"/>
        </w:rPr>
      </w:pPr>
    </w:p>
    <w:p w:rsidR="008947F4" w:rsidRPr="008D7663" w:rsidRDefault="008947F4" w:rsidP="008947F4">
      <w:pPr>
        <w:autoSpaceDE w:val="0"/>
        <w:autoSpaceDN w:val="0"/>
        <w:adjustRightInd w:val="0"/>
        <w:spacing w:after="0"/>
        <w:jc w:val="both"/>
        <w:rPr>
          <w:rFonts w:ascii="Times New Roman" w:hAnsi="Times New Roman"/>
          <w:b/>
          <w:bCs/>
          <w:sz w:val="24"/>
          <w:szCs w:val="24"/>
        </w:rPr>
      </w:pPr>
      <w:r w:rsidRPr="008D7663">
        <w:rPr>
          <w:rFonts w:ascii="Times New Roman" w:hAnsi="Times New Roman"/>
          <w:b/>
          <w:bCs/>
          <w:sz w:val="24"/>
          <w:szCs w:val="24"/>
        </w:rPr>
        <w:t>Procedure</w:t>
      </w:r>
    </w:p>
    <w:p w:rsidR="008947F4" w:rsidRPr="008D7663" w:rsidRDefault="008947F4" w:rsidP="008947F4">
      <w:pPr>
        <w:autoSpaceDE w:val="0"/>
        <w:autoSpaceDN w:val="0"/>
        <w:adjustRightInd w:val="0"/>
        <w:spacing w:after="0"/>
        <w:jc w:val="both"/>
        <w:rPr>
          <w:rFonts w:ascii="Times New Roman" w:hAnsi="Times New Roman"/>
          <w:sz w:val="24"/>
          <w:szCs w:val="24"/>
        </w:rPr>
      </w:pPr>
      <w:r w:rsidRPr="008D7663">
        <w:rPr>
          <w:rFonts w:ascii="Times New Roman" w:hAnsi="Times New Roman"/>
          <w:sz w:val="24"/>
          <w:szCs w:val="24"/>
        </w:rPr>
        <w:t>This was a photometric colorimetric test for albumin is called Bromo Cresol Green method. The sterile eppendorf tubes were taken. Then 10μl of albumin standards was taken in an eppendo</w:t>
      </w:r>
      <w:r>
        <w:rPr>
          <w:rFonts w:ascii="Times New Roman" w:hAnsi="Times New Roman"/>
          <w:sz w:val="24"/>
          <w:szCs w:val="24"/>
        </w:rPr>
        <w:t>rf tube and 10μl of sample sera</w:t>
      </w:r>
      <w:r w:rsidRPr="008D7663">
        <w:rPr>
          <w:rFonts w:ascii="Times New Roman" w:hAnsi="Times New Roman"/>
          <w:sz w:val="24"/>
          <w:szCs w:val="24"/>
        </w:rPr>
        <w:t xml:space="preserve"> were taken in each eppendorf tube. 1000μl of albumin conjugate reagent was then added to each eppendorf tube. The eppendorf tube was then incubated at 37ºC for 5 minutes. Albumin standards with conjugate reagent were examined first for determined of t</w:t>
      </w:r>
      <w:r>
        <w:rPr>
          <w:rFonts w:ascii="Times New Roman" w:hAnsi="Times New Roman"/>
          <w:sz w:val="24"/>
          <w:szCs w:val="24"/>
        </w:rPr>
        <w:t xml:space="preserve">he standard value. Then all 100 </w:t>
      </w:r>
      <w:r w:rsidRPr="008D7663">
        <w:rPr>
          <w:rFonts w:ascii="Times New Roman" w:hAnsi="Times New Roman"/>
          <w:sz w:val="24"/>
          <w:szCs w:val="24"/>
        </w:rPr>
        <w:t>eppendorf tubes containing sample serum with albumin conjugate reagent was examined using automated humalyzer and the reading was taken. The standard value was used as a compared tool.</w:t>
      </w:r>
    </w:p>
    <w:p w:rsidR="008947F4" w:rsidRPr="008D7663" w:rsidRDefault="008947F4" w:rsidP="008947F4">
      <w:pPr>
        <w:autoSpaceDE w:val="0"/>
        <w:autoSpaceDN w:val="0"/>
        <w:adjustRightInd w:val="0"/>
        <w:spacing w:after="0"/>
        <w:jc w:val="both"/>
        <w:rPr>
          <w:rFonts w:ascii="Times New Roman" w:hAnsi="Times New Roman"/>
          <w:sz w:val="24"/>
          <w:szCs w:val="24"/>
        </w:rPr>
      </w:pPr>
    </w:p>
    <w:p w:rsidR="008947F4" w:rsidRDefault="008947F4" w:rsidP="008947F4">
      <w:pPr>
        <w:autoSpaceDE w:val="0"/>
        <w:autoSpaceDN w:val="0"/>
        <w:adjustRightInd w:val="0"/>
        <w:spacing w:after="0"/>
        <w:jc w:val="both"/>
        <w:rPr>
          <w:rFonts w:ascii="Times New Roman" w:hAnsi="Times New Roman"/>
          <w:b/>
          <w:bCs/>
          <w:sz w:val="24"/>
          <w:szCs w:val="24"/>
        </w:rPr>
      </w:pPr>
    </w:p>
    <w:p w:rsidR="008947F4" w:rsidRDefault="008947F4" w:rsidP="008947F4">
      <w:pPr>
        <w:autoSpaceDE w:val="0"/>
        <w:autoSpaceDN w:val="0"/>
        <w:adjustRightInd w:val="0"/>
        <w:spacing w:after="0"/>
        <w:jc w:val="both"/>
        <w:rPr>
          <w:rFonts w:ascii="Times New Roman" w:hAnsi="Times New Roman"/>
          <w:b/>
          <w:bCs/>
          <w:sz w:val="24"/>
          <w:szCs w:val="24"/>
        </w:rPr>
      </w:pPr>
    </w:p>
    <w:p w:rsidR="008947F4" w:rsidRPr="008D7663" w:rsidRDefault="008947F4" w:rsidP="008947F4">
      <w:pPr>
        <w:autoSpaceDE w:val="0"/>
        <w:autoSpaceDN w:val="0"/>
        <w:adjustRightInd w:val="0"/>
        <w:spacing w:after="0"/>
        <w:jc w:val="both"/>
        <w:rPr>
          <w:rFonts w:ascii="Times New Roman" w:hAnsi="Times New Roman"/>
          <w:b/>
          <w:bCs/>
          <w:sz w:val="24"/>
          <w:szCs w:val="24"/>
        </w:rPr>
      </w:pPr>
      <w:r w:rsidRPr="008D7663">
        <w:rPr>
          <w:rFonts w:ascii="Times New Roman" w:hAnsi="Times New Roman"/>
          <w:b/>
          <w:bCs/>
          <w:sz w:val="24"/>
          <w:szCs w:val="24"/>
        </w:rPr>
        <w:lastRenderedPageBreak/>
        <w:t>Cholesterol assay</w:t>
      </w:r>
    </w:p>
    <w:p w:rsidR="008947F4" w:rsidRPr="008D7663" w:rsidRDefault="008947F4" w:rsidP="008947F4">
      <w:pPr>
        <w:autoSpaceDE w:val="0"/>
        <w:autoSpaceDN w:val="0"/>
        <w:adjustRightInd w:val="0"/>
        <w:spacing w:after="0"/>
        <w:jc w:val="both"/>
        <w:rPr>
          <w:rFonts w:ascii="Times New Roman" w:hAnsi="Times New Roman"/>
          <w:b/>
          <w:bCs/>
          <w:sz w:val="24"/>
          <w:szCs w:val="24"/>
        </w:rPr>
      </w:pPr>
      <w:r w:rsidRPr="008D7663">
        <w:rPr>
          <w:rFonts w:ascii="Times New Roman" w:hAnsi="Times New Roman"/>
          <w:b/>
          <w:bCs/>
          <w:sz w:val="24"/>
          <w:szCs w:val="24"/>
        </w:rPr>
        <w:t>Assay principle</w:t>
      </w:r>
    </w:p>
    <w:p w:rsidR="008947F4" w:rsidRDefault="008947F4" w:rsidP="008947F4">
      <w:pPr>
        <w:rPr>
          <w:rFonts w:ascii="Times New Roman" w:hAnsi="Times New Roman"/>
          <w:sz w:val="24"/>
          <w:szCs w:val="24"/>
        </w:rPr>
      </w:pPr>
      <w:r w:rsidRPr="008D7663">
        <w:rPr>
          <w:rFonts w:ascii="Times New Roman" w:hAnsi="Times New Roman"/>
          <w:sz w:val="24"/>
          <w:szCs w:val="24"/>
        </w:rPr>
        <w:t>The principles outcome of cholesterol is based on the principle of competitive bindings between cholesterol and cholesterol reagent. The cholesterol is determined after enzymatic hydrolysis and oxidation. The indicator quinoneimine is formed hydrogen peroxide and 4-aminophenazone in the presence of phenol and peroxidase.</w:t>
      </w:r>
    </w:p>
    <w:p w:rsidR="008947F4" w:rsidRPr="008D7663" w:rsidRDefault="008947F4" w:rsidP="008947F4">
      <w:pPr>
        <w:autoSpaceDE w:val="0"/>
        <w:autoSpaceDN w:val="0"/>
        <w:adjustRightInd w:val="0"/>
        <w:spacing w:after="0"/>
        <w:jc w:val="both"/>
        <w:rPr>
          <w:rFonts w:ascii="Times New Roman" w:hAnsi="Times New Roman"/>
          <w:sz w:val="24"/>
          <w:szCs w:val="24"/>
        </w:rPr>
      </w:pPr>
      <w:r w:rsidRPr="008D7663">
        <w:rPr>
          <w:rFonts w:ascii="Times New Roman" w:hAnsi="Times New Roman"/>
          <w:sz w:val="24"/>
          <w:szCs w:val="24"/>
        </w:rPr>
        <w:t>The absorbance of this complex is proportional to the cholesterol concentration in the sample.</w:t>
      </w:r>
    </w:p>
    <w:p w:rsidR="008947F4" w:rsidRPr="008D7663" w:rsidRDefault="008947F4" w:rsidP="008947F4">
      <w:pPr>
        <w:autoSpaceDE w:val="0"/>
        <w:autoSpaceDN w:val="0"/>
        <w:adjustRightInd w:val="0"/>
        <w:spacing w:after="0"/>
        <w:jc w:val="both"/>
        <w:rPr>
          <w:rFonts w:ascii="Times New Roman" w:hAnsi="Times New Roman"/>
          <w:sz w:val="24"/>
          <w:szCs w:val="24"/>
        </w:rPr>
      </w:pPr>
    </w:p>
    <w:p w:rsidR="008947F4" w:rsidRPr="008D7663" w:rsidRDefault="00BE5BC0" w:rsidP="008947F4">
      <w:pPr>
        <w:autoSpaceDE w:val="0"/>
        <w:autoSpaceDN w:val="0"/>
        <w:adjustRightInd w:val="0"/>
        <w:spacing w:after="0"/>
        <w:jc w:val="both"/>
        <w:rPr>
          <w:rFonts w:ascii="Times New Roman" w:hAnsi="Times New Roman"/>
          <w:b/>
          <w:sz w:val="24"/>
          <w:szCs w:val="24"/>
        </w:rPr>
      </w:pPr>
      <w:r>
        <w:rPr>
          <w:rFonts w:ascii="Times New Roman" w:hAnsi="Times New Roman"/>
          <w:b/>
          <w:noProof/>
          <w:sz w:val="24"/>
          <w:szCs w:val="24"/>
        </w:rPr>
        <w:pict>
          <v:shape id="_x0000_s1040" type="#_x0000_t202" style="position:absolute;left:0;text-align:left;margin-left:104.25pt;margin-top:5pt;width:190.25pt;height:24.35pt;z-index:251686912" stroked="f">
            <v:textbox>
              <w:txbxContent>
                <w:p w:rsidR="003A12E7" w:rsidRPr="007532A9" w:rsidRDefault="003A12E7" w:rsidP="008947F4">
                  <w:pPr>
                    <w:jc w:val="center"/>
                    <w:rPr>
                      <w:rFonts w:ascii="Times New Roman" w:hAnsi="Times New Roman"/>
                      <w:sz w:val="24"/>
                      <w:szCs w:val="24"/>
                    </w:rPr>
                  </w:pPr>
                  <w:r>
                    <w:rPr>
                      <w:rFonts w:ascii="Times New Roman" w:hAnsi="Times New Roman"/>
                      <w:sz w:val="24"/>
                      <w:szCs w:val="24"/>
                    </w:rPr>
                    <w:t xml:space="preserve">Cholesterol </w:t>
                  </w:r>
                  <w:r w:rsidRPr="007532A9">
                    <w:rPr>
                      <w:rFonts w:ascii="Times New Roman" w:hAnsi="Times New Roman"/>
                      <w:sz w:val="24"/>
                      <w:szCs w:val="24"/>
                    </w:rPr>
                    <w:t>esterage</w:t>
                  </w:r>
                </w:p>
                <w:p w:rsidR="003A12E7" w:rsidRDefault="003A12E7" w:rsidP="008947F4"/>
              </w:txbxContent>
            </v:textbox>
          </v:shape>
        </w:pict>
      </w:r>
      <w:r w:rsidR="008947F4" w:rsidRPr="008D7663">
        <w:rPr>
          <w:rFonts w:ascii="Times New Roman" w:hAnsi="Times New Roman"/>
          <w:b/>
          <w:sz w:val="24"/>
          <w:szCs w:val="24"/>
        </w:rPr>
        <w:t>Reaction</w:t>
      </w:r>
    </w:p>
    <w:p w:rsidR="008947F4" w:rsidRPr="008D7663" w:rsidRDefault="008947F4" w:rsidP="008947F4">
      <w:pPr>
        <w:autoSpaceDE w:val="0"/>
        <w:autoSpaceDN w:val="0"/>
        <w:adjustRightInd w:val="0"/>
        <w:spacing w:after="0"/>
        <w:jc w:val="both"/>
        <w:rPr>
          <w:rFonts w:ascii="Times New Roman" w:hAnsi="Times New Roman"/>
          <w:b/>
          <w:sz w:val="24"/>
          <w:szCs w:val="24"/>
        </w:rPr>
      </w:pPr>
    </w:p>
    <w:p w:rsidR="008947F4" w:rsidRPr="008D7663" w:rsidRDefault="00BE5BC0" w:rsidP="008947F4">
      <w:pPr>
        <w:tabs>
          <w:tab w:val="left" w:pos="5818"/>
        </w:tabs>
        <w:autoSpaceDE w:val="0"/>
        <w:autoSpaceDN w:val="0"/>
        <w:adjustRightInd w:val="0"/>
        <w:spacing w:after="0"/>
        <w:jc w:val="both"/>
        <w:rPr>
          <w:rFonts w:ascii="Times New Roman" w:hAnsi="Times New Roman"/>
          <w:sz w:val="24"/>
          <w:szCs w:val="24"/>
        </w:rPr>
      </w:pPr>
      <w:r>
        <w:rPr>
          <w:rFonts w:ascii="Times New Roman" w:hAnsi="Times New Roman"/>
          <w:noProof/>
          <w:sz w:val="24"/>
          <w:szCs w:val="24"/>
        </w:rPr>
        <w:pict>
          <v:shape id="_x0000_s1039" type="#_x0000_t32" style="position:absolute;left:0;text-align:left;margin-left:139.65pt;margin-top:5.9pt;width:150.75pt;height:0;z-index:251685888" o:connectortype="straight">
            <v:stroke endarrow="block"/>
          </v:shape>
        </w:pict>
      </w:r>
      <w:r w:rsidR="008947F4" w:rsidRPr="008D7663">
        <w:rPr>
          <w:rFonts w:ascii="Times New Roman" w:hAnsi="Times New Roman"/>
          <w:sz w:val="24"/>
          <w:szCs w:val="24"/>
        </w:rPr>
        <w:t>Cholesterol ester +H</w:t>
      </w:r>
      <w:r w:rsidR="008947F4" w:rsidRPr="008D7663">
        <w:rPr>
          <w:rFonts w:ascii="Times New Roman" w:hAnsi="Times New Roman"/>
          <w:sz w:val="24"/>
          <w:szCs w:val="24"/>
          <w:vertAlign w:val="subscript"/>
        </w:rPr>
        <w:t>2</w:t>
      </w:r>
      <w:r w:rsidR="008947F4" w:rsidRPr="008D7663">
        <w:rPr>
          <w:rFonts w:ascii="Times New Roman" w:hAnsi="Times New Roman"/>
          <w:sz w:val="24"/>
          <w:szCs w:val="24"/>
        </w:rPr>
        <w:t>O</w:t>
      </w:r>
      <w:r w:rsidR="008947F4" w:rsidRPr="008D7663">
        <w:rPr>
          <w:rFonts w:ascii="Times New Roman" w:hAnsi="Times New Roman"/>
          <w:sz w:val="24"/>
          <w:szCs w:val="24"/>
        </w:rPr>
        <w:tab/>
        <w:t xml:space="preserve">  Cholesterol +Fatty acid</w:t>
      </w:r>
    </w:p>
    <w:p w:rsidR="008947F4" w:rsidRPr="008D7663" w:rsidRDefault="00BE5BC0" w:rsidP="008947F4">
      <w:pPr>
        <w:tabs>
          <w:tab w:val="left" w:pos="5818"/>
        </w:tabs>
        <w:autoSpaceDE w:val="0"/>
        <w:autoSpaceDN w:val="0"/>
        <w:adjustRightInd w:val="0"/>
        <w:spacing w:after="0"/>
        <w:jc w:val="both"/>
        <w:rPr>
          <w:rFonts w:ascii="Times New Roman" w:hAnsi="Times New Roman"/>
          <w:sz w:val="24"/>
          <w:szCs w:val="24"/>
        </w:rPr>
      </w:pPr>
      <w:r>
        <w:rPr>
          <w:rFonts w:ascii="Times New Roman" w:hAnsi="Times New Roman"/>
          <w:noProof/>
          <w:sz w:val="24"/>
          <w:szCs w:val="24"/>
        </w:rPr>
        <w:pict>
          <v:shape id="_x0000_s1042" type="#_x0000_t202" style="position:absolute;left:0;text-align:left;margin-left:110.5pt;margin-top:10.1pt;width:164.75pt;height:23.2pt;z-index:251688960" stroked="f">
            <v:textbox>
              <w:txbxContent>
                <w:p w:rsidR="003A12E7" w:rsidRPr="007532A9" w:rsidRDefault="003A12E7" w:rsidP="008947F4">
                  <w:pPr>
                    <w:jc w:val="center"/>
                    <w:rPr>
                      <w:rFonts w:ascii="Times New Roman" w:hAnsi="Times New Roman"/>
                      <w:sz w:val="24"/>
                      <w:szCs w:val="24"/>
                    </w:rPr>
                  </w:pPr>
                  <w:r>
                    <w:rPr>
                      <w:rFonts w:ascii="Times New Roman" w:hAnsi="Times New Roman"/>
                      <w:sz w:val="24"/>
                      <w:szCs w:val="24"/>
                    </w:rPr>
                    <w:t xml:space="preserve">Cholesterol </w:t>
                  </w:r>
                  <w:r w:rsidRPr="007532A9">
                    <w:rPr>
                      <w:rFonts w:ascii="Times New Roman" w:hAnsi="Times New Roman"/>
                      <w:sz w:val="24"/>
                      <w:szCs w:val="24"/>
                    </w:rPr>
                    <w:t>oxidase</w:t>
                  </w:r>
                </w:p>
              </w:txbxContent>
            </v:textbox>
          </v:shape>
        </w:pict>
      </w:r>
    </w:p>
    <w:p w:rsidR="008947F4" w:rsidRPr="008D7663" w:rsidRDefault="008947F4" w:rsidP="008947F4">
      <w:pPr>
        <w:tabs>
          <w:tab w:val="left" w:pos="5818"/>
        </w:tabs>
        <w:autoSpaceDE w:val="0"/>
        <w:autoSpaceDN w:val="0"/>
        <w:adjustRightInd w:val="0"/>
        <w:spacing w:after="0"/>
        <w:jc w:val="both"/>
        <w:rPr>
          <w:rFonts w:ascii="Times New Roman" w:hAnsi="Times New Roman"/>
          <w:sz w:val="24"/>
          <w:szCs w:val="24"/>
        </w:rPr>
      </w:pPr>
    </w:p>
    <w:p w:rsidR="008947F4" w:rsidRPr="008D7663" w:rsidRDefault="00BE5BC0" w:rsidP="008947F4">
      <w:pPr>
        <w:tabs>
          <w:tab w:val="left" w:pos="5818"/>
        </w:tabs>
        <w:autoSpaceDE w:val="0"/>
        <w:autoSpaceDN w:val="0"/>
        <w:adjustRightInd w:val="0"/>
        <w:spacing w:after="0"/>
        <w:jc w:val="both"/>
        <w:rPr>
          <w:rFonts w:ascii="Times New Roman" w:hAnsi="Times New Roman"/>
          <w:sz w:val="24"/>
          <w:szCs w:val="24"/>
        </w:rPr>
      </w:pPr>
      <w:r>
        <w:rPr>
          <w:rFonts w:ascii="Times New Roman" w:hAnsi="Times New Roman"/>
          <w:noProof/>
          <w:sz w:val="24"/>
          <w:szCs w:val="24"/>
        </w:rPr>
        <w:pict>
          <v:shape id="_x0000_s1041" type="#_x0000_t32" style="position:absolute;left:0;text-align:left;margin-left:110.5pt;margin-top:5.3pt;width:170.9pt;height:0;z-index:251687936" o:connectortype="straight">
            <v:stroke endarrow="block"/>
          </v:shape>
        </w:pict>
      </w:r>
      <w:r w:rsidR="008947F4" w:rsidRPr="008D7663">
        <w:rPr>
          <w:rFonts w:ascii="Times New Roman" w:hAnsi="Times New Roman"/>
          <w:sz w:val="24"/>
          <w:szCs w:val="24"/>
        </w:rPr>
        <w:t>Cholesterol+O</w:t>
      </w:r>
      <w:r w:rsidR="008947F4" w:rsidRPr="008D7663">
        <w:rPr>
          <w:rFonts w:ascii="Times New Roman" w:hAnsi="Times New Roman"/>
          <w:sz w:val="24"/>
          <w:szCs w:val="24"/>
          <w:vertAlign w:val="subscript"/>
        </w:rPr>
        <w:t>2</w:t>
      </w:r>
      <w:r w:rsidR="008947F4" w:rsidRPr="008D7663">
        <w:rPr>
          <w:rFonts w:ascii="Times New Roman" w:hAnsi="Times New Roman"/>
          <w:sz w:val="24"/>
          <w:szCs w:val="24"/>
        </w:rPr>
        <w:t xml:space="preserve">     </w:t>
      </w:r>
      <w:r w:rsidR="008947F4" w:rsidRPr="008D7663">
        <w:rPr>
          <w:rFonts w:ascii="Times New Roman" w:hAnsi="Times New Roman"/>
          <w:sz w:val="24"/>
          <w:szCs w:val="24"/>
        </w:rPr>
        <w:tab/>
        <w:t>Cholesterol-3-one+H</w:t>
      </w:r>
      <w:r w:rsidR="008947F4" w:rsidRPr="008D7663">
        <w:rPr>
          <w:rFonts w:ascii="Times New Roman" w:hAnsi="Times New Roman"/>
          <w:sz w:val="24"/>
          <w:szCs w:val="24"/>
          <w:vertAlign w:val="subscript"/>
        </w:rPr>
        <w:t>2</w:t>
      </w:r>
      <w:r w:rsidR="008947F4" w:rsidRPr="008D7663">
        <w:rPr>
          <w:rFonts w:ascii="Times New Roman" w:hAnsi="Times New Roman"/>
          <w:sz w:val="24"/>
          <w:szCs w:val="24"/>
        </w:rPr>
        <w:t>O</w:t>
      </w:r>
      <w:r w:rsidR="008947F4" w:rsidRPr="008D7663">
        <w:rPr>
          <w:rFonts w:ascii="Times New Roman" w:hAnsi="Times New Roman"/>
          <w:sz w:val="24"/>
          <w:szCs w:val="24"/>
          <w:vertAlign w:val="subscript"/>
        </w:rPr>
        <w:t>2</w:t>
      </w:r>
    </w:p>
    <w:p w:rsidR="008947F4" w:rsidRPr="008D7663" w:rsidRDefault="00BE5BC0" w:rsidP="008947F4">
      <w:pPr>
        <w:tabs>
          <w:tab w:val="left" w:pos="5818"/>
        </w:tabs>
        <w:autoSpaceDE w:val="0"/>
        <w:autoSpaceDN w:val="0"/>
        <w:adjustRightInd w:val="0"/>
        <w:spacing w:after="0"/>
        <w:jc w:val="center"/>
        <w:rPr>
          <w:rFonts w:ascii="Times New Roman" w:hAnsi="Times New Roman"/>
          <w:sz w:val="24"/>
          <w:szCs w:val="24"/>
        </w:rPr>
      </w:pPr>
      <w:r>
        <w:rPr>
          <w:rFonts w:ascii="Times New Roman" w:hAnsi="Times New Roman"/>
          <w:noProof/>
          <w:sz w:val="24"/>
          <w:szCs w:val="24"/>
        </w:rPr>
        <w:pict>
          <v:shape id="_x0000_s1044" type="#_x0000_t202" style="position:absolute;left:0;text-align:left;margin-left:176.25pt;margin-top:-.25pt;width:97.9pt;height:21.75pt;z-index:251691008" stroked="f">
            <v:textbox>
              <w:txbxContent>
                <w:p w:rsidR="003A12E7" w:rsidRPr="007532A9" w:rsidRDefault="003A12E7" w:rsidP="008947F4">
                  <w:pPr>
                    <w:jc w:val="center"/>
                    <w:rPr>
                      <w:rFonts w:ascii="Times New Roman" w:hAnsi="Times New Roman"/>
                      <w:sz w:val="24"/>
                      <w:szCs w:val="24"/>
                    </w:rPr>
                  </w:pPr>
                  <w:r w:rsidRPr="007532A9">
                    <w:rPr>
                      <w:rFonts w:ascii="Times New Roman" w:hAnsi="Times New Roman"/>
                      <w:sz w:val="24"/>
                      <w:szCs w:val="24"/>
                    </w:rPr>
                    <w:t>Peroxidase</w:t>
                  </w:r>
                </w:p>
              </w:txbxContent>
            </v:textbox>
          </v:shape>
        </w:pict>
      </w:r>
    </w:p>
    <w:p w:rsidR="008947F4" w:rsidRPr="008D7663" w:rsidRDefault="00BE5BC0" w:rsidP="008947F4">
      <w:pPr>
        <w:tabs>
          <w:tab w:val="left" w:pos="5818"/>
        </w:tabs>
        <w:autoSpaceDE w:val="0"/>
        <w:autoSpaceDN w:val="0"/>
        <w:adjustRightInd w:val="0"/>
        <w:spacing w:after="0"/>
        <w:jc w:val="both"/>
        <w:rPr>
          <w:rFonts w:ascii="Times New Roman" w:hAnsi="Times New Roman"/>
          <w:sz w:val="24"/>
          <w:szCs w:val="24"/>
        </w:rPr>
      </w:pPr>
      <w:r>
        <w:rPr>
          <w:rFonts w:ascii="Times New Roman" w:hAnsi="Times New Roman"/>
          <w:noProof/>
          <w:sz w:val="24"/>
          <w:szCs w:val="24"/>
        </w:rPr>
        <w:pict>
          <v:shape id="_x0000_s1043" type="#_x0000_t32" style="position:absolute;left:0;text-align:left;margin-left:177.05pt;margin-top:9.7pt;width:98.2pt;height:0;z-index:251689984" o:connectortype="straight">
            <v:stroke endarrow="block"/>
          </v:shape>
        </w:pict>
      </w:r>
      <w:r w:rsidR="008947F4" w:rsidRPr="008D7663">
        <w:rPr>
          <w:rFonts w:ascii="Times New Roman" w:hAnsi="Times New Roman"/>
          <w:sz w:val="24"/>
          <w:szCs w:val="24"/>
        </w:rPr>
        <w:t>2H</w:t>
      </w:r>
      <w:r w:rsidR="008947F4" w:rsidRPr="008D7663">
        <w:rPr>
          <w:rFonts w:ascii="Times New Roman" w:hAnsi="Times New Roman"/>
          <w:sz w:val="24"/>
          <w:szCs w:val="24"/>
          <w:vertAlign w:val="subscript"/>
        </w:rPr>
        <w:t>2</w:t>
      </w:r>
      <w:r w:rsidR="008947F4" w:rsidRPr="008D7663">
        <w:rPr>
          <w:rFonts w:ascii="Times New Roman" w:hAnsi="Times New Roman"/>
          <w:sz w:val="24"/>
          <w:szCs w:val="24"/>
        </w:rPr>
        <w:t>O</w:t>
      </w:r>
      <w:r w:rsidR="008947F4" w:rsidRPr="008D7663">
        <w:rPr>
          <w:rFonts w:ascii="Times New Roman" w:hAnsi="Times New Roman"/>
          <w:sz w:val="24"/>
          <w:szCs w:val="24"/>
          <w:vertAlign w:val="subscript"/>
        </w:rPr>
        <w:t>2</w:t>
      </w:r>
      <w:r w:rsidR="008947F4" w:rsidRPr="008D7663">
        <w:rPr>
          <w:rFonts w:ascii="Times New Roman" w:hAnsi="Times New Roman"/>
          <w:sz w:val="24"/>
          <w:szCs w:val="24"/>
        </w:rPr>
        <w:t>+Phenol+4-Aminoantipyrine</w:t>
      </w:r>
      <w:r w:rsidR="008947F4" w:rsidRPr="008D7663">
        <w:rPr>
          <w:rFonts w:ascii="Times New Roman" w:hAnsi="Times New Roman"/>
          <w:sz w:val="24"/>
          <w:szCs w:val="24"/>
        </w:rPr>
        <w:tab/>
        <w:t>quinoneimine+4H2O</w:t>
      </w:r>
    </w:p>
    <w:p w:rsidR="008947F4" w:rsidRPr="008D7663" w:rsidRDefault="008947F4" w:rsidP="008947F4">
      <w:pPr>
        <w:tabs>
          <w:tab w:val="left" w:pos="5818"/>
        </w:tabs>
        <w:autoSpaceDE w:val="0"/>
        <w:autoSpaceDN w:val="0"/>
        <w:adjustRightInd w:val="0"/>
        <w:spacing w:after="0"/>
        <w:jc w:val="both"/>
        <w:rPr>
          <w:rFonts w:ascii="Times New Roman" w:hAnsi="Times New Roman"/>
          <w:sz w:val="24"/>
          <w:szCs w:val="24"/>
        </w:rPr>
      </w:pPr>
    </w:p>
    <w:p w:rsidR="008947F4" w:rsidRPr="008D7663" w:rsidRDefault="008947F4" w:rsidP="008947F4">
      <w:pPr>
        <w:autoSpaceDE w:val="0"/>
        <w:autoSpaceDN w:val="0"/>
        <w:adjustRightInd w:val="0"/>
        <w:spacing w:after="0"/>
        <w:jc w:val="both"/>
        <w:rPr>
          <w:rFonts w:ascii="Times New Roman" w:hAnsi="Times New Roman"/>
          <w:b/>
          <w:bCs/>
          <w:sz w:val="24"/>
          <w:szCs w:val="24"/>
        </w:rPr>
      </w:pPr>
      <w:r w:rsidRPr="008D7663">
        <w:rPr>
          <w:rFonts w:ascii="Times New Roman" w:hAnsi="Times New Roman"/>
          <w:b/>
          <w:bCs/>
          <w:sz w:val="24"/>
          <w:szCs w:val="24"/>
        </w:rPr>
        <w:t>Materials and reagents</w:t>
      </w:r>
    </w:p>
    <w:p w:rsidR="008947F4" w:rsidRPr="008D7663" w:rsidRDefault="008947F4" w:rsidP="008947F4">
      <w:pPr>
        <w:autoSpaceDE w:val="0"/>
        <w:autoSpaceDN w:val="0"/>
        <w:adjustRightInd w:val="0"/>
        <w:spacing w:after="0"/>
        <w:jc w:val="both"/>
        <w:rPr>
          <w:rFonts w:ascii="Times New Roman" w:hAnsi="Times New Roman"/>
          <w:sz w:val="24"/>
          <w:szCs w:val="24"/>
        </w:rPr>
      </w:pPr>
      <w:r w:rsidRPr="008D7663">
        <w:rPr>
          <w:rFonts w:ascii="Times New Roman" w:hAnsi="Times New Roman"/>
          <w:sz w:val="24"/>
          <w:szCs w:val="24"/>
        </w:rPr>
        <w:t>1. Serum sample</w:t>
      </w:r>
    </w:p>
    <w:p w:rsidR="008947F4" w:rsidRPr="008D7663" w:rsidRDefault="008947F4" w:rsidP="008947F4">
      <w:pPr>
        <w:autoSpaceDE w:val="0"/>
        <w:autoSpaceDN w:val="0"/>
        <w:adjustRightInd w:val="0"/>
        <w:spacing w:after="0"/>
        <w:jc w:val="both"/>
        <w:rPr>
          <w:rFonts w:ascii="Times New Roman" w:hAnsi="Times New Roman"/>
          <w:sz w:val="24"/>
          <w:szCs w:val="24"/>
        </w:rPr>
      </w:pPr>
      <w:r w:rsidRPr="008D7663">
        <w:rPr>
          <w:rFonts w:ascii="Times New Roman" w:hAnsi="Times New Roman"/>
          <w:sz w:val="24"/>
          <w:szCs w:val="24"/>
        </w:rPr>
        <w:t>2. Cholesterol conjugate reagent</w:t>
      </w:r>
    </w:p>
    <w:p w:rsidR="008947F4" w:rsidRPr="008D7663" w:rsidRDefault="008947F4" w:rsidP="008947F4">
      <w:pPr>
        <w:autoSpaceDE w:val="0"/>
        <w:autoSpaceDN w:val="0"/>
        <w:adjustRightInd w:val="0"/>
        <w:spacing w:after="0"/>
        <w:jc w:val="both"/>
        <w:rPr>
          <w:rFonts w:ascii="Times New Roman" w:hAnsi="Times New Roman"/>
          <w:sz w:val="24"/>
          <w:szCs w:val="24"/>
        </w:rPr>
      </w:pPr>
      <w:r w:rsidRPr="008D7663">
        <w:rPr>
          <w:rFonts w:ascii="Times New Roman" w:hAnsi="Times New Roman"/>
          <w:sz w:val="24"/>
          <w:szCs w:val="24"/>
        </w:rPr>
        <w:t>3. Precision pipettes</w:t>
      </w:r>
    </w:p>
    <w:p w:rsidR="008947F4" w:rsidRPr="008D7663" w:rsidRDefault="008947F4" w:rsidP="008947F4">
      <w:pPr>
        <w:autoSpaceDE w:val="0"/>
        <w:autoSpaceDN w:val="0"/>
        <w:adjustRightInd w:val="0"/>
        <w:spacing w:after="0"/>
        <w:jc w:val="both"/>
        <w:rPr>
          <w:rFonts w:ascii="Times New Roman" w:hAnsi="Times New Roman"/>
          <w:sz w:val="24"/>
          <w:szCs w:val="24"/>
        </w:rPr>
      </w:pPr>
      <w:r w:rsidRPr="008D7663">
        <w:rPr>
          <w:rFonts w:ascii="Times New Roman" w:hAnsi="Times New Roman"/>
          <w:sz w:val="24"/>
          <w:szCs w:val="24"/>
        </w:rPr>
        <w:t>4. Eppendorf tube, eppendorf tube holder, disposable pipette tips, distilled water, 70% alcohol, absorbent paper or paper towel or cotton and gloves.</w:t>
      </w:r>
    </w:p>
    <w:p w:rsidR="008947F4" w:rsidRPr="008D7663" w:rsidRDefault="008947F4" w:rsidP="008947F4">
      <w:pPr>
        <w:autoSpaceDE w:val="0"/>
        <w:autoSpaceDN w:val="0"/>
        <w:adjustRightInd w:val="0"/>
        <w:spacing w:after="0"/>
        <w:jc w:val="both"/>
        <w:rPr>
          <w:rFonts w:ascii="Times New Roman" w:hAnsi="Times New Roman"/>
          <w:sz w:val="24"/>
          <w:szCs w:val="24"/>
        </w:rPr>
      </w:pPr>
    </w:p>
    <w:p w:rsidR="008947F4" w:rsidRPr="008D7663" w:rsidRDefault="008947F4" w:rsidP="008947F4">
      <w:pPr>
        <w:autoSpaceDE w:val="0"/>
        <w:autoSpaceDN w:val="0"/>
        <w:adjustRightInd w:val="0"/>
        <w:spacing w:after="0"/>
        <w:jc w:val="both"/>
        <w:rPr>
          <w:rFonts w:ascii="Times New Roman" w:hAnsi="Times New Roman"/>
          <w:b/>
          <w:bCs/>
          <w:sz w:val="24"/>
          <w:szCs w:val="24"/>
        </w:rPr>
      </w:pPr>
      <w:r w:rsidRPr="008D7663">
        <w:rPr>
          <w:rFonts w:ascii="Times New Roman" w:hAnsi="Times New Roman"/>
          <w:b/>
          <w:bCs/>
          <w:sz w:val="24"/>
          <w:szCs w:val="24"/>
        </w:rPr>
        <w:t>Procedure</w:t>
      </w:r>
    </w:p>
    <w:p w:rsidR="008947F4" w:rsidRPr="008D7663" w:rsidRDefault="008947F4" w:rsidP="008947F4">
      <w:pPr>
        <w:autoSpaceDE w:val="0"/>
        <w:autoSpaceDN w:val="0"/>
        <w:adjustRightInd w:val="0"/>
        <w:spacing w:after="0"/>
        <w:jc w:val="both"/>
        <w:rPr>
          <w:rFonts w:ascii="Times New Roman" w:hAnsi="Times New Roman"/>
          <w:sz w:val="24"/>
          <w:szCs w:val="24"/>
        </w:rPr>
      </w:pPr>
      <w:r w:rsidRPr="008D7663">
        <w:rPr>
          <w:rFonts w:ascii="Times New Roman" w:hAnsi="Times New Roman"/>
          <w:sz w:val="24"/>
          <w:szCs w:val="24"/>
        </w:rPr>
        <w:t>This was an enzmatic color</w:t>
      </w:r>
      <w:r>
        <w:rPr>
          <w:rFonts w:ascii="Times New Roman" w:hAnsi="Times New Roman"/>
          <w:sz w:val="24"/>
          <w:szCs w:val="24"/>
        </w:rPr>
        <w:t xml:space="preserve">imetric test for cholesterol, </w:t>
      </w:r>
      <w:r w:rsidRPr="008D7663">
        <w:rPr>
          <w:rFonts w:ascii="Times New Roman" w:hAnsi="Times New Roman"/>
          <w:sz w:val="24"/>
          <w:szCs w:val="24"/>
        </w:rPr>
        <w:t>called CHOD-PAP method. The sterile eppendorf tube was taken. Then 10μl of cholesterol standards was taken in an eppendorf tube and 10μl of sam</w:t>
      </w:r>
      <w:r>
        <w:rPr>
          <w:rFonts w:ascii="Times New Roman" w:hAnsi="Times New Roman"/>
          <w:sz w:val="24"/>
          <w:szCs w:val="24"/>
        </w:rPr>
        <w:t xml:space="preserve">ple serums were taken in each </w:t>
      </w:r>
      <w:r w:rsidRPr="008D7663">
        <w:rPr>
          <w:rFonts w:ascii="Times New Roman" w:hAnsi="Times New Roman"/>
          <w:sz w:val="24"/>
          <w:szCs w:val="24"/>
        </w:rPr>
        <w:t>eppendorf tube. 1000μl of cholesterol conjugate reagent was then added to each eppendorf tube. The eppendorf tube was then incubated at 37ºC for 10 minutes. Cholesterol standards with conjugate reagent were examined first for determined of the standard value. Then all eppendorf tubes containing sample serum with cholesterol conjugate reagent was examined by automated humalyzer and the reading was taken. The standard value was used as a compared tool.</w:t>
      </w:r>
    </w:p>
    <w:p w:rsidR="008947F4" w:rsidRPr="008D7663" w:rsidRDefault="008947F4" w:rsidP="008947F4">
      <w:pPr>
        <w:autoSpaceDE w:val="0"/>
        <w:autoSpaceDN w:val="0"/>
        <w:adjustRightInd w:val="0"/>
        <w:spacing w:after="0"/>
        <w:jc w:val="both"/>
        <w:rPr>
          <w:rFonts w:ascii="Times New Roman" w:hAnsi="Times New Roman"/>
          <w:sz w:val="24"/>
          <w:szCs w:val="24"/>
        </w:rPr>
      </w:pPr>
    </w:p>
    <w:p w:rsidR="008947F4" w:rsidRPr="008D7663" w:rsidRDefault="008947F4" w:rsidP="008947F4">
      <w:pPr>
        <w:autoSpaceDE w:val="0"/>
        <w:autoSpaceDN w:val="0"/>
        <w:adjustRightInd w:val="0"/>
        <w:spacing w:after="0"/>
        <w:jc w:val="both"/>
        <w:rPr>
          <w:rFonts w:ascii="Times New Roman" w:hAnsi="Times New Roman"/>
          <w:b/>
          <w:sz w:val="24"/>
          <w:szCs w:val="24"/>
        </w:rPr>
      </w:pPr>
      <w:r w:rsidRPr="008D7663">
        <w:rPr>
          <w:rFonts w:ascii="Times New Roman" w:hAnsi="Times New Roman"/>
          <w:b/>
          <w:sz w:val="24"/>
          <w:szCs w:val="24"/>
        </w:rPr>
        <w:t>Triglyceride</w:t>
      </w:r>
    </w:p>
    <w:p w:rsidR="008947F4" w:rsidRPr="008D7663" w:rsidRDefault="008947F4" w:rsidP="008947F4">
      <w:pPr>
        <w:autoSpaceDE w:val="0"/>
        <w:autoSpaceDN w:val="0"/>
        <w:adjustRightInd w:val="0"/>
        <w:spacing w:after="0"/>
        <w:jc w:val="both"/>
        <w:rPr>
          <w:rFonts w:ascii="Times New Roman" w:hAnsi="Times New Roman"/>
          <w:b/>
          <w:sz w:val="24"/>
          <w:szCs w:val="24"/>
        </w:rPr>
      </w:pPr>
      <w:r w:rsidRPr="008D7663">
        <w:rPr>
          <w:rFonts w:ascii="Times New Roman" w:hAnsi="Times New Roman"/>
          <w:b/>
          <w:sz w:val="24"/>
          <w:szCs w:val="24"/>
        </w:rPr>
        <w:t>Assay Principle</w:t>
      </w:r>
    </w:p>
    <w:p w:rsidR="008947F4" w:rsidRPr="008D7663" w:rsidRDefault="008947F4" w:rsidP="008947F4">
      <w:pPr>
        <w:autoSpaceDE w:val="0"/>
        <w:autoSpaceDN w:val="0"/>
        <w:adjustRightInd w:val="0"/>
        <w:spacing w:after="0"/>
        <w:jc w:val="both"/>
        <w:rPr>
          <w:rFonts w:ascii="Times New Roman" w:hAnsi="Times New Roman"/>
          <w:sz w:val="24"/>
          <w:szCs w:val="24"/>
        </w:rPr>
      </w:pPr>
      <w:r w:rsidRPr="008D7663">
        <w:rPr>
          <w:rFonts w:ascii="Times New Roman" w:hAnsi="Times New Roman"/>
          <w:sz w:val="24"/>
          <w:szCs w:val="24"/>
        </w:rPr>
        <w:t>The triglycerides were determined after enzymatic hydrolysis with lipases. The indicator is a quinoneimine formed from hydrogen peroxide, 4 –</w:t>
      </w:r>
      <w:r>
        <w:rPr>
          <w:rFonts w:ascii="Times New Roman" w:hAnsi="Times New Roman"/>
          <w:sz w:val="24"/>
          <w:szCs w:val="24"/>
        </w:rPr>
        <w:t xml:space="preserve"> a</w:t>
      </w:r>
      <w:r w:rsidRPr="008D7663">
        <w:rPr>
          <w:rFonts w:ascii="Times New Roman" w:hAnsi="Times New Roman"/>
          <w:sz w:val="24"/>
          <w:szCs w:val="24"/>
        </w:rPr>
        <w:t>minophenezone and 4 –</w:t>
      </w:r>
      <w:r>
        <w:rPr>
          <w:rFonts w:ascii="Times New Roman" w:hAnsi="Times New Roman"/>
          <w:sz w:val="24"/>
          <w:szCs w:val="24"/>
        </w:rPr>
        <w:t xml:space="preserve"> c</w:t>
      </w:r>
      <w:r w:rsidRPr="008D7663">
        <w:rPr>
          <w:rFonts w:ascii="Times New Roman" w:hAnsi="Times New Roman"/>
          <w:sz w:val="24"/>
          <w:szCs w:val="24"/>
        </w:rPr>
        <w:t>hlorophenol under the catalytic influences of peroxidease.</w:t>
      </w:r>
    </w:p>
    <w:p w:rsidR="008947F4" w:rsidRPr="008D7663" w:rsidRDefault="008947F4" w:rsidP="008947F4">
      <w:pPr>
        <w:autoSpaceDE w:val="0"/>
        <w:autoSpaceDN w:val="0"/>
        <w:adjustRightInd w:val="0"/>
        <w:spacing w:after="0"/>
        <w:jc w:val="both"/>
        <w:rPr>
          <w:rFonts w:ascii="Times New Roman" w:hAnsi="Times New Roman"/>
          <w:sz w:val="24"/>
          <w:szCs w:val="24"/>
        </w:rPr>
      </w:pPr>
    </w:p>
    <w:p w:rsidR="008947F4" w:rsidRDefault="008947F4" w:rsidP="008947F4">
      <w:pPr>
        <w:autoSpaceDE w:val="0"/>
        <w:autoSpaceDN w:val="0"/>
        <w:adjustRightInd w:val="0"/>
        <w:spacing w:after="0"/>
        <w:jc w:val="both"/>
        <w:rPr>
          <w:rFonts w:ascii="Times New Roman" w:hAnsi="Times New Roman"/>
          <w:b/>
          <w:sz w:val="24"/>
          <w:szCs w:val="24"/>
        </w:rPr>
      </w:pPr>
    </w:p>
    <w:p w:rsidR="008947F4" w:rsidRPr="008D7663" w:rsidRDefault="008947F4" w:rsidP="008947F4">
      <w:pPr>
        <w:autoSpaceDE w:val="0"/>
        <w:autoSpaceDN w:val="0"/>
        <w:adjustRightInd w:val="0"/>
        <w:spacing w:after="0"/>
        <w:jc w:val="both"/>
        <w:rPr>
          <w:rFonts w:ascii="Times New Roman" w:hAnsi="Times New Roman"/>
          <w:b/>
          <w:sz w:val="24"/>
          <w:szCs w:val="24"/>
        </w:rPr>
      </w:pPr>
      <w:r w:rsidRPr="008D7663">
        <w:rPr>
          <w:rFonts w:ascii="Times New Roman" w:hAnsi="Times New Roman"/>
          <w:b/>
          <w:sz w:val="24"/>
          <w:szCs w:val="24"/>
        </w:rPr>
        <w:lastRenderedPageBreak/>
        <w:t xml:space="preserve">Materials and reagent </w:t>
      </w:r>
    </w:p>
    <w:p w:rsidR="008947F4" w:rsidRPr="008D7663" w:rsidRDefault="008947F4" w:rsidP="008947F4">
      <w:pPr>
        <w:autoSpaceDE w:val="0"/>
        <w:autoSpaceDN w:val="0"/>
        <w:adjustRightInd w:val="0"/>
        <w:spacing w:after="0"/>
        <w:jc w:val="both"/>
        <w:rPr>
          <w:rFonts w:ascii="Times New Roman" w:hAnsi="Times New Roman"/>
          <w:sz w:val="24"/>
          <w:szCs w:val="24"/>
        </w:rPr>
      </w:pPr>
      <w:r w:rsidRPr="008D7663">
        <w:rPr>
          <w:rFonts w:ascii="Times New Roman" w:hAnsi="Times New Roman"/>
          <w:sz w:val="24"/>
          <w:szCs w:val="24"/>
        </w:rPr>
        <w:t>1. Serum sample</w:t>
      </w:r>
    </w:p>
    <w:p w:rsidR="008947F4" w:rsidRPr="008D7663" w:rsidRDefault="008947F4" w:rsidP="008947F4">
      <w:pPr>
        <w:autoSpaceDE w:val="0"/>
        <w:autoSpaceDN w:val="0"/>
        <w:adjustRightInd w:val="0"/>
        <w:spacing w:after="0"/>
        <w:jc w:val="both"/>
        <w:rPr>
          <w:rFonts w:ascii="Times New Roman" w:hAnsi="Times New Roman"/>
          <w:sz w:val="24"/>
          <w:szCs w:val="24"/>
        </w:rPr>
      </w:pPr>
      <w:r w:rsidRPr="008D7663">
        <w:rPr>
          <w:rFonts w:ascii="Times New Roman" w:hAnsi="Times New Roman"/>
          <w:sz w:val="24"/>
          <w:szCs w:val="24"/>
        </w:rPr>
        <w:t>2. TG conjugate reagent</w:t>
      </w:r>
    </w:p>
    <w:p w:rsidR="008947F4" w:rsidRPr="008D7663" w:rsidRDefault="008947F4" w:rsidP="008947F4">
      <w:pPr>
        <w:autoSpaceDE w:val="0"/>
        <w:autoSpaceDN w:val="0"/>
        <w:adjustRightInd w:val="0"/>
        <w:spacing w:after="0"/>
        <w:jc w:val="both"/>
        <w:rPr>
          <w:rFonts w:ascii="Times New Roman" w:hAnsi="Times New Roman"/>
          <w:sz w:val="24"/>
          <w:szCs w:val="24"/>
        </w:rPr>
      </w:pPr>
      <w:r w:rsidRPr="008D7663">
        <w:rPr>
          <w:rFonts w:ascii="Times New Roman" w:hAnsi="Times New Roman"/>
          <w:sz w:val="24"/>
          <w:szCs w:val="24"/>
        </w:rPr>
        <w:t>3. Precision pipettes</w:t>
      </w:r>
    </w:p>
    <w:p w:rsidR="008947F4" w:rsidRPr="008D7663" w:rsidRDefault="008947F4" w:rsidP="008947F4">
      <w:pPr>
        <w:autoSpaceDE w:val="0"/>
        <w:autoSpaceDN w:val="0"/>
        <w:adjustRightInd w:val="0"/>
        <w:spacing w:after="0"/>
        <w:jc w:val="both"/>
        <w:rPr>
          <w:rFonts w:ascii="Times New Roman" w:hAnsi="Times New Roman"/>
          <w:b/>
          <w:sz w:val="24"/>
          <w:szCs w:val="24"/>
        </w:rPr>
      </w:pPr>
      <w:r w:rsidRPr="008D7663">
        <w:rPr>
          <w:rFonts w:ascii="Times New Roman" w:hAnsi="Times New Roman"/>
          <w:sz w:val="24"/>
          <w:szCs w:val="24"/>
        </w:rPr>
        <w:t>4. Eppendorf tube, eppendorf tube holder, disposable pipette tips,</w:t>
      </w:r>
      <w:r>
        <w:rPr>
          <w:rFonts w:ascii="Times New Roman" w:hAnsi="Times New Roman"/>
          <w:sz w:val="24"/>
          <w:szCs w:val="24"/>
        </w:rPr>
        <w:t xml:space="preserve"> </w:t>
      </w:r>
      <w:r w:rsidRPr="008D7663">
        <w:rPr>
          <w:rFonts w:ascii="Times New Roman" w:hAnsi="Times New Roman"/>
          <w:sz w:val="24"/>
          <w:szCs w:val="24"/>
        </w:rPr>
        <w:t>distilled water, 70% alcohol, absorbent paper or paper towel or cotton and gloves</w:t>
      </w:r>
    </w:p>
    <w:p w:rsidR="008947F4" w:rsidRPr="008D7663" w:rsidRDefault="008947F4" w:rsidP="008947F4">
      <w:pPr>
        <w:autoSpaceDE w:val="0"/>
        <w:autoSpaceDN w:val="0"/>
        <w:adjustRightInd w:val="0"/>
        <w:spacing w:after="0"/>
        <w:jc w:val="both"/>
        <w:rPr>
          <w:rFonts w:ascii="Times New Roman" w:hAnsi="Times New Roman"/>
          <w:b/>
          <w:sz w:val="24"/>
          <w:szCs w:val="24"/>
        </w:rPr>
      </w:pPr>
      <w:r w:rsidRPr="008D7663">
        <w:rPr>
          <w:rFonts w:ascii="Times New Roman" w:hAnsi="Times New Roman"/>
          <w:b/>
          <w:sz w:val="24"/>
          <w:szCs w:val="24"/>
        </w:rPr>
        <w:t>Procedure</w:t>
      </w:r>
    </w:p>
    <w:p w:rsidR="008947F4" w:rsidRPr="008D7663" w:rsidRDefault="008947F4" w:rsidP="008947F4">
      <w:pPr>
        <w:autoSpaceDE w:val="0"/>
        <w:autoSpaceDN w:val="0"/>
        <w:adjustRightInd w:val="0"/>
        <w:spacing w:after="0"/>
        <w:jc w:val="both"/>
        <w:rPr>
          <w:rFonts w:ascii="Times New Roman" w:hAnsi="Times New Roman"/>
          <w:sz w:val="24"/>
          <w:szCs w:val="24"/>
        </w:rPr>
      </w:pPr>
      <w:r w:rsidRPr="008D7663">
        <w:rPr>
          <w:rFonts w:ascii="Times New Roman" w:hAnsi="Times New Roman"/>
          <w:sz w:val="24"/>
          <w:szCs w:val="24"/>
        </w:rPr>
        <w:t>The sterile eppendorf tubes were taken. Then 1000μl TG standards was taken in an eppendorf tube and 10μl of sample serums were taken in each eppendorf tube The eppendorf tube was then kept in room temperature for 10 minute. TG standards with conjugate reagent were examined first for determined of the standard value. Then all eppendorf tubes containing sample serum reagent was examined by automated humalyzer and the reading was taken. The standard value was used as a compared tool.</w:t>
      </w:r>
    </w:p>
    <w:p w:rsidR="008947F4" w:rsidRPr="008D7663" w:rsidRDefault="008947F4" w:rsidP="008947F4">
      <w:pPr>
        <w:autoSpaceDE w:val="0"/>
        <w:autoSpaceDN w:val="0"/>
        <w:adjustRightInd w:val="0"/>
        <w:spacing w:after="0"/>
        <w:jc w:val="both"/>
        <w:rPr>
          <w:rFonts w:ascii="Times New Roman" w:hAnsi="Times New Roman"/>
          <w:sz w:val="24"/>
          <w:szCs w:val="24"/>
        </w:rPr>
      </w:pPr>
    </w:p>
    <w:p w:rsidR="008947F4" w:rsidRPr="008D7663" w:rsidRDefault="008947F4" w:rsidP="008947F4">
      <w:pPr>
        <w:spacing w:after="0"/>
        <w:rPr>
          <w:rFonts w:ascii="Times New Roman" w:hAnsi="Times New Roman"/>
          <w:b/>
          <w:sz w:val="24"/>
          <w:szCs w:val="24"/>
        </w:rPr>
      </w:pPr>
      <w:r w:rsidRPr="008D7663">
        <w:rPr>
          <w:rFonts w:ascii="Times New Roman" w:hAnsi="Times New Roman"/>
          <w:b/>
          <w:sz w:val="24"/>
          <w:szCs w:val="24"/>
        </w:rPr>
        <w:t>AST (Aspartate Aminotransferase) or SGOT</w:t>
      </w:r>
    </w:p>
    <w:p w:rsidR="008947F4" w:rsidRPr="008D7663" w:rsidRDefault="008947F4" w:rsidP="008947F4">
      <w:pPr>
        <w:spacing w:after="0"/>
        <w:jc w:val="both"/>
        <w:rPr>
          <w:rFonts w:ascii="Times New Roman" w:hAnsi="Times New Roman"/>
          <w:b/>
          <w:sz w:val="24"/>
          <w:szCs w:val="24"/>
        </w:rPr>
      </w:pPr>
      <w:r w:rsidRPr="008D7663">
        <w:rPr>
          <w:rFonts w:ascii="Times New Roman" w:hAnsi="Times New Roman"/>
          <w:b/>
          <w:sz w:val="24"/>
          <w:szCs w:val="24"/>
        </w:rPr>
        <w:t>Procedure:</w:t>
      </w:r>
    </w:p>
    <w:p w:rsidR="008947F4" w:rsidRPr="008D7663" w:rsidRDefault="008947F4" w:rsidP="008947F4">
      <w:pPr>
        <w:spacing w:after="0"/>
        <w:jc w:val="both"/>
        <w:rPr>
          <w:rFonts w:ascii="Times New Roman" w:hAnsi="Times New Roman"/>
          <w:sz w:val="24"/>
          <w:szCs w:val="24"/>
        </w:rPr>
      </w:pPr>
      <w:r w:rsidRPr="008D7663">
        <w:rPr>
          <w:rFonts w:ascii="Times New Roman" w:hAnsi="Times New Roman"/>
          <w:sz w:val="24"/>
          <w:szCs w:val="24"/>
        </w:rPr>
        <w:t>Aspirate fresh ddH</w:t>
      </w:r>
      <w:r w:rsidRPr="008D7663">
        <w:rPr>
          <w:rFonts w:ascii="Times New Roman" w:hAnsi="Times New Roman"/>
          <w:sz w:val="24"/>
          <w:szCs w:val="24"/>
          <w:vertAlign w:val="subscript"/>
        </w:rPr>
        <w:t>2</w:t>
      </w:r>
      <w:r w:rsidRPr="008D7663">
        <w:rPr>
          <w:rFonts w:ascii="Times New Roman" w:hAnsi="Times New Roman"/>
          <w:sz w:val="24"/>
          <w:szCs w:val="24"/>
        </w:rPr>
        <w:t>O and perform a new Gain Calibration in flow cell mode. Select AST in the Run Test screen and carry out water blank as instructed.</w:t>
      </w:r>
    </w:p>
    <w:p w:rsidR="008947F4" w:rsidRPr="00CB6B2E" w:rsidRDefault="008947F4" w:rsidP="008947F4">
      <w:pPr>
        <w:spacing w:after="0"/>
        <w:jc w:val="both"/>
        <w:rPr>
          <w:rFonts w:ascii="Times New Roman" w:hAnsi="Times New Roman"/>
          <w:sz w:val="20"/>
          <w:szCs w:val="20"/>
        </w:rPr>
      </w:pPr>
    </w:p>
    <w:tbl>
      <w:tblPr>
        <w:tblW w:w="0" w:type="auto"/>
        <w:tblBorders>
          <w:top w:val="single" w:sz="4" w:space="0" w:color="auto"/>
          <w:bottom w:val="single" w:sz="4" w:space="0" w:color="auto"/>
        </w:tblBorders>
        <w:tblLook w:val="04A0"/>
      </w:tblPr>
      <w:tblGrid>
        <w:gridCol w:w="4340"/>
        <w:gridCol w:w="4327"/>
      </w:tblGrid>
      <w:tr w:rsidR="008947F4" w:rsidRPr="008D7663" w:rsidTr="0083369A">
        <w:tc>
          <w:tcPr>
            <w:tcW w:w="4788" w:type="dxa"/>
            <w:tcBorders>
              <w:bottom w:val="single" w:sz="4" w:space="0" w:color="auto"/>
            </w:tcBorders>
          </w:tcPr>
          <w:p w:rsidR="008947F4" w:rsidRPr="008D7663" w:rsidRDefault="008947F4" w:rsidP="0083369A">
            <w:pPr>
              <w:tabs>
                <w:tab w:val="center" w:pos="4680"/>
                <w:tab w:val="right" w:pos="9360"/>
              </w:tabs>
              <w:spacing w:after="0"/>
              <w:jc w:val="both"/>
              <w:rPr>
                <w:rFonts w:ascii="Times New Roman" w:hAnsi="Times New Roman"/>
                <w:sz w:val="24"/>
                <w:szCs w:val="24"/>
              </w:rPr>
            </w:pPr>
            <w:r w:rsidRPr="008D7663">
              <w:rPr>
                <w:rFonts w:ascii="Times New Roman" w:hAnsi="Times New Roman"/>
                <w:sz w:val="24"/>
                <w:szCs w:val="24"/>
              </w:rPr>
              <w:t>Pipette into a test tube:</w:t>
            </w:r>
          </w:p>
        </w:tc>
        <w:tc>
          <w:tcPr>
            <w:tcW w:w="4788" w:type="dxa"/>
            <w:tcBorders>
              <w:bottom w:val="single" w:sz="4" w:space="0" w:color="auto"/>
            </w:tcBorders>
          </w:tcPr>
          <w:p w:rsidR="008947F4" w:rsidRPr="008D7663" w:rsidRDefault="008947F4" w:rsidP="0083369A">
            <w:pPr>
              <w:tabs>
                <w:tab w:val="center" w:pos="4680"/>
                <w:tab w:val="right" w:pos="9360"/>
              </w:tabs>
              <w:spacing w:after="0"/>
              <w:jc w:val="both"/>
              <w:rPr>
                <w:rFonts w:ascii="Times New Roman" w:hAnsi="Times New Roman"/>
                <w:sz w:val="24"/>
                <w:szCs w:val="24"/>
              </w:rPr>
            </w:pPr>
          </w:p>
        </w:tc>
      </w:tr>
      <w:tr w:rsidR="008947F4" w:rsidRPr="008D7663" w:rsidTr="0083369A">
        <w:tc>
          <w:tcPr>
            <w:tcW w:w="4788" w:type="dxa"/>
            <w:tcBorders>
              <w:top w:val="single" w:sz="4" w:space="0" w:color="auto"/>
              <w:bottom w:val="nil"/>
            </w:tcBorders>
          </w:tcPr>
          <w:p w:rsidR="008947F4" w:rsidRPr="008D7663" w:rsidRDefault="008947F4" w:rsidP="0083369A">
            <w:pPr>
              <w:tabs>
                <w:tab w:val="center" w:pos="4680"/>
                <w:tab w:val="right" w:pos="9360"/>
              </w:tabs>
              <w:spacing w:after="0"/>
              <w:jc w:val="both"/>
              <w:rPr>
                <w:rFonts w:ascii="Times New Roman" w:hAnsi="Times New Roman"/>
                <w:sz w:val="24"/>
                <w:szCs w:val="24"/>
              </w:rPr>
            </w:pPr>
            <w:r w:rsidRPr="008D7663">
              <w:rPr>
                <w:rFonts w:ascii="Times New Roman" w:hAnsi="Times New Roman"/>
                <w:sz w:val="24"/>
                <w:szCs w:val="24"/>
              </w:rPr>
              <w:t>Sample</w:t>
            </w:r>
          </w:p>
        </w:tc>
        <w:tc>
          <w:tcPr>
            <w:tcW w:w="4788" w:type="dxa"/>
            <w:tcBorders>
              <w:top w:val="single" w:sz="4" w:space="0" w:color="auto"/>
              <w:bottom w:val="nil"/>
            </w:tcBorders>
          </w:tcPr>
          <w:p w:rsidR="008947F4" w:rsidRPr="008D7663" w:rsidRDefault="008947F4" w:rsidP="0083369A">
            <w:pPr>
              <w:tabs>
                <w:tab w:val="center" w:pos="4680"/>
                <w:tab w:val="right" w:pos="9360"/>
              </w:tabs>
              <w:spacing w:after="0"/>
              <w:jc w:val="both"/>
              <w:rPr>
                <w:rFonts w:ascii="Times New Roman" w:hAnsi="Times New Roman"/>
                <w:sz w:val="24"/>
                <w:szCs w:val="24"/>
              </w:rPr>
            </w:pPr>
            <w:r>
              <w:rPr>
                <w:rFonts w:ascii="Times New Roman" w:hAnsi="Times New Roman"/>
                <w:sz w:val="24"/>
                <w:szCs w:val="24"/>
              </w:rPr>
              <w:t>0.05</w:t>
            </w:r>
            <w:r w:rsidRPr="008D7663">
              <w:rPr>
                <w:rFonts w:ascii="Times New Roman" w:hAnsi="Times New Roman"/>
                <w:sz w:val="24"/>
                <w:szCs w:val="24"/>
              </w:rPr>
              <w:t>ml</w:t>
            </w:r>
          </w:p>
        </w:tc>
      </w:tr>
      <w:tr w:rsidR="008947F4" w:rsidRPr="008D7663" w:rsidTr="0083369A">
        <w:tc>
          <w:tcPr>
            <w:tcW w:w="4788" w:type="dxa"/>
            <w:tcBorders>
              <w:top w:val="nil"/>
            </w:tcBorders>
          </w:tcPr>
          <w:p w:rsidR="008947F4" w:rsidRPr="008D7663" w:rsidRDefault="008947F4" w:rsidP="0083369A">
            <w:pPr>
              <w:tabs>
                <w:tab w:val="center" w:pos="4680"/>
                <w:tab w:val="right" w:pos="9360"/>
              </w:tabs>
              <w:spacing w:after="0"/>
              <w:jc w:val="both"/>
              <w:rPr>
                <w:rFonts w:ascii="Times New Roman" w:hAnsi="Times New Roman"/>
                <w:sz w:val="24"/>
                <w:szCs w:val="24"/>
              </w:rPr>
            </w:pPr>
            <w:r w:rsidRPr="008D7663">
              <w:rPr>
                <w:rFonts w:ascii="Times New Roman" w:hAnsi="Times New Roman"/>
                <w:sz w:val="24"/>
                <w:szCs w:val="24"/>
              </w:rPr>
              <w:t>Reagent</w:t>
            </w:r>
          </w:p>
        </w:tc>
        <w:tc>
          <w:tcPr>
            <w:tcW w:w="4788" w:type="dxa"/>
            <w:tcBorders>
              <w:top w:val="nil"/>
            </w:tcBorders>
          </w:tcPr>
          <w:p w:rsidR="008947F4" w:rsidRPr="008D7663" w:rsidRDefault="008947F4" w:rsidP="0083369A">
            <w:pPr>
              <w:tabs>
                <w:tab w:val="center" w:pos="4680"/>
                <w:tab w:val="right" w:pos="9360"/>
              </w:tabs>
              <w:spacing w:after="0"/>
              <w:jc w:val="both"/>
              <w:rPr>
                <w:rFonts w:ascii="Times New Roman" w:hAnsi="Times New Roman"/>
                <w:sz w:val="24"/>
                <w:szCs w:val="24"/>
              </w:rPr>
            </w:pPr>
            <w:r>
              <w:rPr>
                <w:rFonts w:ascii="Times New Roman" w:hAnsi="Times New Roman"/>
                <w:sz w:val="24"/>
                <w:szCs w:val="24"/>
              </w:rPr>
              <w:t>0.5</w:t>
            </w:r>
            <w:r w:rsidRPr="008D7663">
              <w:rPr>
                <w:rFonts w:ascii="Times New Roman" w:hAnsi="Times New Roman"/>
                <w:sz w:val="24"/>
                <w:szCs w:val="24"/>
              </w:rPr>
              <w:t>ml</w:t>
            </w:r>
          </w:p>
        </w:tc>
      </w:tr>
    </w:tbl>
    <w:p w:rsidR="008947F4" w:rsidRPr="008D7663" w:rsidRDefault="008947F4" w:rsidP="008947F4">
      <w:pPr>
        <w:spacing w:after="0"/>
        <w:jc w:val="both"/>
        <w:rPr>
          <w:rFonts w:ascii="Times New Roman" w:hAnsi="Times New Roman"/>
          <w:sz w:val="24"/>
          <w:szCs w:val="24"/>
        </w:rPr>
      </w:pPr>
      <w:r w:rsidRPr="008D7663">
        <w:rPr>
          <w:rFonts w:ascii="Times New Roman" w:hAnsi="Times New Roman"/>
          <w:sz w:val="24"/>
          <w:szCs w:val="24"/>
        </w:rPr>
        <w:t>Mix and aspirate into the Rx Monza.</w:t>
      </w:r>
    </w:p>
    <w:p w:rsidR="008947F4" w:rsidRPr="008D7663" w:rsidRDefault="008947F4" w:rsidP="008947F4">
      <w:pPr>
        <w:spacing w:after="0"/>
        <w:jc w:val="both"/>
        <w:rPr>
          <w:rFonts w:ascii="Times New Roman" w:hAnsi="Times New Roman"/>
          <w:sz w:val="24"/>
          <w:szCs w:val="24"/>
        </w:rPr>
      </w:pPr>
    </w:p>
    <w:tbl>
      <w:tblPr>
        <w:tblW w:w="0" w:type="auto"/>
        <w:tblBorders>
          <w:top w:val="single" w:sz="4" w:space="0" w:color="auto"/>
          <w:bottom w:val="single" w:sz="4" w:space="0" w:color="auto"/>
        </w:tblBorders>
        <w:tblLook w:val="04A0"/>
      </w:tblPr>
      <w:tblGrid>
        <w:gridCol w:w="3698"/>
        <w:gridCol w:w="2110"/>
        <w:gridCol w:w="2859"/>
      </w:tblGrid>
      <w:tr w:rsidR="008947F4" w:rsidRPr="008D7663" w:rsidTr="0083369A">
        <w:tc>
          <w:tcPr>
            <w:tcW w:w="4068" w:type="dxa"/>
            <w:tcBorders>
              <w:bottom w:val="single" w:sz="4" w:space="0" w:color="auto"/>
            </w:tcBorders>
          </w:tcPr>
          <w:p w:rsidR="008947F4" w:rsidRPr="008D7663" w:rsidRDefault="008947F4" w:rsidP="0083369A">
            <w:pPr>
              <w:tabs>
                <w:tab w:val="center" w:pos="4680"/>
                <w:tab w:val="right" w:pos="9360"/>
              </w:tabs>
              <w:spacing w:after="0"/>
              <w:jc w:val="both"/>
              <w:rPr>
                <w:rFonts w:ascii="Times New Roman" w:hAnsi="Times New Roman"/>
                <w:sz w:val="24"/>
                <w:szCs w:val="24"/>
              </w:rPr>
            </w:pPr>
            <w:r w:rsidRPr="008D7663">
              <w:rPr>
                <w:rFonts w:ascii="Times New Roman" w:hAnsi="Times New Roman"/>
                <w:sz w:val="24"/>
                <w:szCs w:val="24"/>
              </w:rPr>
              <w:t>Pipette into cuvette:</w:t>
            </w:r>
          </w:p>
        </w:tc>
        <w:tc>
          <w:tcPr>
            <w:tcW w:w="2316" w:type="dxa"/>
            <w:tcBorders>
              <w:bottom w:val="single" w:sz="4" w:space="0" w:color="auto"/>
            </w:tcBorders>
          </w:tcPr>
          <w:p w:rsidR="008947F4" w:rsidRPr="008D7663" w:rsidRDefault="008947F4" w:rsidP="0083369A">
            <w:pPr>
              <w:tabs>
                <w:tab w:val="center" w:pos="4680"/>
                <w:tab w:val="right" w:pos="9360"/>
              </w:tabs>
              <w:spacing w:after="0"/>
              <w:jc w:val="both"/>
              <w:rPr>
                <w:rFonts w:ascii="Times New Roman" w:hAnsi="Times New Roman"/>
                <w:sz w:val="24"/>
                <w:szCs w:val="24"/>
              </w:rPr>
            </w:pPr>
          </w:p>
        </w:tc>
        <w:tc>
          <w:tcPr>
            <w:tcW w:w="3192" w:type="dxa"/>
            <w:tcBorders>
              <w:bottom w:val="single" w:sz="4" w:space="0" w:color="auto"/>
            </w:tcBorders>
          </w:tcPr>
          <w:p w:rsidR="008947F4" w:rsidRPr="008D7663" w:rsidRDefault="008947F4" w:rsidP="0083369A">
            <w:pPr>
              <w:tabs>
                <w:tab w:val="center" w:pos="4680"/>
                <w:tab w:val="right" w:pos="9360"/>
              </w:tabs>
              <w:spacing w:after="0"/>
              <w:jc w:val="both"/>
              <w:rPr>
                <w:rFonts w:ascii="Times New Roman" w:hAnsi="Times New Roman"/>
                <w:sz w:val="24"/>
                <w:szCs w:val="24"/>
              </w:rPr>
            </w:pPr>
          </w:p>
        </w:tc>
      </w:tr>
      <w:tr w:rsidR="008947F4" w:rsidRPr="008D7663" w:rsidTr="0083369A">
        <w:tc>
          <w:tcPr>
            <w:tcW w:w="4068" w:type="dxa"/>
            <w:tcBorders>
              <w:top w:val="single" w:sz="4" w:space="0" w:color="auto"/>
              <w:bottom w:val="single" w:sz="4" w:space="0" w:color="auto"/>
            </w:tcBorders>
          </w:tcPr>
          <w:p w:rsidR="008947F4" w:rsidRPr="008D7663" w:rsidRDefault="008947F4" w:rsidP="0083369A">
            <w:pPr>
              <w:tabs>
                <w:tab w:val="center" w:pos="4680"/>
                <w:tab w:val="right" w:pos="9360"/>
              </w:tabs>
              <w:spacing w:after="0"/>
              <w:jc w:val="both"/>
              <w:rPr>
                <w:rFonts w:ascii="Times New Roman" w:hAnsi="Times New Roman"/>
                <w:sz w:val="24"/>
                <w:szCs w:val="24"/>
              </w:rPr>
            </w:pPr>
          </w:p>
        </w:tc>
        <w:tc>
          <w:tcPr>
            <w:tcW w:w="2316" w:type="dxa"/>
            <w:tcBorders>
              <w:top w:val="single" w:sz="4" w:space="0" w:color="auto"/>
              <w:bottom w:val="single" w:sz="4" w:space="0" w:color="auto"/>
            </w:tcBorders>
          </w:tcPr>
          <w:p w:rsidR="008947F4" w:rsidRPr="008D7663" w:rsidRDefault="008947F4" w:rsidP="0083369A">
            <w:pPr>
              <w:tabs>
                <w:tab w:val="center" w:pos="4680"/>
                <w:tab w:val="right" w:pos="9360"/>
              </w:tabs>
              <w:spacing w:after="0"/>
              <w:jc w:val="center"/>
              <w:rPr>
                <w:rFonts w:ascii="Times New Roman" w:hAnsi="Times New Roman"/>
                <w:sz w:val="24"/>
                <w:szCs w:val="24"/>
              </w:rPr>
            </w:pPr>
            <w:r w:rsidRPr="008D7663">
              <w:rPr>
                <w:rFonts w:ascii="Times New Roman" w:hAnsi="Times New Roman"/>
                <w:sz w:val="24"/>
                <w:szCs w:val="24"/>
              </w:rPr>
              <w:t>Macro</w:t>
            </w:r>
          </w:p>
        </w:tc>
        <w:tc>
          <w:tcPr>
            <w:tcW w:w="3192" w:type="dxa"/>
            <w:tcBorders>
              <w:top w:val="single" w:sz="4" w:space="0" w:color="auto"/>
              <w:bottom w:val="single" w:sz="4" w:space="0" w:color="auto"/>
            </w:tcBorders>
          </w:tcPr>
          <w:p w:rsidR="008947F4" w:rsidRPr="008D7663" w:rsidRDefault="008947F4" w:rsidP="0083369A">
            <w:pPr>
              <w:tabs>
                <w:tab w:val="center" w:pos="4680"/>
                <w:tab w:val="right" w:pos="9360"/>
              </w:tabs>
              <w:spacing w:after="0"/>
              <w:jc w:val="center"/>
              <w:rPr>
                <w:rFonts w:ascii="Times New Roman" w:hAnsi="Times New Roman"/>
                <w:sz w:val="24"/>
                <w:szCs w:val="24"/>
              </w:rPr>
            </w:pPr>
            <w:r w:rsidRPr="008D7663">
              <w:rPr>
                <w:rFonts w:ascii="Times New Roman" w:hAnsi="Times New Roman"/>
                <w:sz w:val="24"/>
                <w:szCs w:val="24"/>
              </w:rPr>
              <w:t>Micro</w:t>
            </w:r>
          </w:p>
        </w:tc>
      </w:tr>
      <w:tr w:rsidR="008947F4" w:rsidRPr="008D7663" w:rsidTr="0083369A">
        <w:tc>
          <w:tcPr>
            <w:tcW w:w="4068" w:type="dxa"/>
            <w:tcBorders>
              <w:top w:val="single" w:sz="4" w:space="0" w:color="auto"/>
            </w:tcBorders>
          </w:tcPr>
          <w:p w:rsidR="008947F4" w:rsidRPr="008D7663" w:rsidRDefault="008947F4" w:rsidP="0083369A">
            <w:pPr>
              <w:tabs>
                <w:tab w:val="center" w:pos="4680"/>
                <w:tab w:val="right" w:pos="9360"/>
              </w:tabs>
              <w:spacing w:after="0"/>
              <w:jc w:val="both"/>
              <w:rPr>
                <w:rFonts w:ascii="Times New Roman" w:hAnsi="Times New Roman"/>
                <w:sz w:val="24"/>
                <w:szCs w:val="24"/>
              </w:rPr>
            </w:pPr>
            <w:r w:rsidRPr="008D7663">
              <w:rPr>
                <w:rFonts w:ascii="Times New Roman" w:hAnsi="Times New Roman"/>
                <w:sz w:val="24"/>
                <w:szCs w:val="24"/>
              </w:rPr>
              <w:t>Sample</w:t>
            </w:r>
          </w:p>
        </w:tc>
        <w:tc>
          <w:tcPr>
            <w:tcW w:w="2316" w:type="dxa"/>
            <w:tcBorders>
              <w:top w:val="single" w:sz="4" w:space="0" w:color="auto"/>
            </w:tcBorders>
          </w:tcPr>
          <w:p w:rsidR="008947F4" w:rsidRPr="008D7663" w:rsidRDefault="008947F4" w:rsidP="0083369A">
            <w:pPr>
              <w:tabs>
                <w:tab w:val="center" w:pos="4680"/>
                <w:tab w:val="right" w:pos="9360"/>
              </w:tabs>
              <w:spacing w:after="0"/>
              <w:jc w:val="center"/>
              <w:rPr>
                <w:rFonts w:ascii="Times New Roman" w:hAnsi="Times New Roman"/>
                <w:sz w:val="24"/>
                <w:szCs w:val="24"/>
              </w:rPr>
            </w:pPr>
            <w:r>
              <w:rPr>
                <w:rFonts w:ascii="Times New Roman" w:hAnsi="Times New Roman"/>
                <w:sz w:val="24"/>
                <w:szCs w:val="24"/>
              </w:rPr>
              <w:t>0.2</w:t>
            </w:r>
            <w:r w:rsidRPr="008D7663">
              <w:rPr>
                <w:rFonts w:ascii="Times New Roman" w:hAnsi="Times New Roman"/>
                <w:sz w:val="24"/>
                <w:szCs w:val="24"/>
              </w:rPr>
              <w:t>ml</w:t>
            </w:r>
          </w:p>
        </w:tc>
        <w:tc>
          <w:tcPr>
            <w:tcW w:w="3192" w:type="dxa"/>
            <w:tcBorders>
              <w:top w:val="single" w:sz="4" w:space="0" w:color="auto"/>
            </w:tcBorders>
          </w:tcPr>
          <w:p w:rsidR="008947F4" w:rsidRPr="008D7663" w:rsidRDefault="008947F4" w:rsidP="0083369A">
            <w:pPr>
              <w:tabs>
                <w:tab w:val="center" w:pos="4680"/>
                <w:tab w:val="right" w:pos="9360"/>
              </w:tabs>
              <w:spacing w:after="0"/>
              <w:jc w:val="center"/>
              <w:rPr>
                <w:rFonts w:ascii="Times New Roman" w:hAnsi="Times New Roman"/>
                <w:sz w:val="24"/>
                <w:szCs w:val="24"/>
              </w:rPr>
            </w:pPr>
            <w:r>
              <w:rPr>
                <w:rFonts w:ascii="Times New Roman" w:hAnsi="Times New Roman"/>
                <w:sz w:val="24"/>
                <w:szCs w:val="24"/>
              </w:rPr>
              <w:t>0.1</w:t>
            </w:r>
            <w:r w:rsidRPr="008D7663">
              <w:rPr>
                <w:rFonts w:ascii="Times New Roman" w:hAnsi="Times New Roman"/>
                <w:sz w:val="24"/>
                <w:szCs w:val="24"/>
              </w:rPr>
              <w:t>ml</w:t>
            </w:r>
          </w:p>
        </w:tc>
      </w:tr>
      <w:tr w:rsidR="008947F4" w:rsidRPr="008D7663" w:rsidTr="0083369A">
        <w:tc>
          <w:tcPr>
            <w:tcW w:w="4068" w:type="dxa"/>
          </w:tcPr>
          <w:p w:rsidR="008947F4" w:rsidRPr="008D7663" w:rsidRDefault="008947F4" w:rsidP="0083369A">
            <w:pPr>
              <w:tabs>
                <w:tab w:val="center" w:pos="4680"/>
                <w:tab w:val="right" w:pos="9360"/>
              </w:tabs>
              <w:spacing w:after="0"/>
              <w:jc w:val="both"/>
              <w:rPr>
                <w:rFonts w:ascii="Times New Roman" w:hAnsi="Times New Roman"/>
                <w:sz w:val="24"/>
                <w:szCs w:val="24"/>
              </w:rPr>
            </w:pPr>
            <w:r w:rsidRPr="008D7663">
              <w:rPr>
                <w:rFonts w:ascii="Times New Roman" w:hAnsi="Times New Roman"/>
                <w:sz w:val="24"/>
                <w:szCs w:val="24"/>
              </w:rPr>
              <w:t>R</w:t>
            </w:r>
            <w:r w:rsidRPr="008D7663">
              <w:rPr>
                <w:rFonts w:ascii="Times New Roman" w:hAnsi="Times New Roman"/>
                <w:sz w:val="24"/>
                <w:szCs w:val="24"/>
                <w:vertAlign w:val="subscript"/>
              </w:rPr>
              <w:t>1</w:t>
            </w:r>
            <w:r w:rsidRPr="008D7663">
              <w:rPr>
                <w:rFonts w:ascii="Times New Roman" w:hAnsi="Times New Roman"/>
                <w:sz w:val="24"/>
                <w:szCs w:val="24"/>
              </w:rPr>
              <w:t xml:space="preserve"> Enzyme/ Coenzyme/ α-oxoglutarate</w:t>
            </w:r>
          </w:p>
        </w:tc>
        <w:tc>
          <w:tcPr>
            <w:tcW w:w="2316" w:type="dxa"/>
          </w:tcPr>
          <w:p w:rsidR="008947F4" w:rsidRPr="008D7663" w:rsidRDefault="008947F4" w:rsidP="0083369A">
            <w:pPr>
              <w:tabs>
                <w:tab w:val="center" w:pos="4680"/>
                <w:tab w:val="right" w:pos="9360"/>
              </w:tabs>
              <w:spacing w:after="0"/>
              <w:jc w:val="center"/>
              <w:rPr>
                <w:rFonts w:ascii="Times New Roman" w:hAnsi="Times New Roman"/>
                <w:sz w:val="24"/>
                <w:szCs w:val="24"/>
              </w:rPr>
            </w:pPr>
            <w:r>
              <w:rPr>
                <w:rFonts w:ascii="Times New Roman" w:hAnsi="Times New Roman"/>
                <w:sz w:val="24"/>
                <w:szCs w:val="24"/>
              </w:rPr>
              <w:t>2.0</w:t>
            </w:r>
            <w:r w:rsidRPr="008D7663">
              <w:rPr>
                <w:rFonts w:ascii="Times New Roman" w:hAnsi="Times New Roman"/>
                <w:sz w:val="24"/>
                <w:szCs w:val="24"/>
              </w:rPr>
              <w:t>ml</w:t>
            </w:r>
          </w:p>
        </w:tc>
        <w:tc>
          <w:tcPr>
            <w:tcW w:w="3192" w:type="dxa"/>
          </w:tcPr>
          <w:p w:rsidR="008947F4" w:rsidRPr="008D7663" w:rsidRDefault="008947F4" w:rsidP="0083369A">
            <w:pPr>
              <w:tabs>
                <w:tab w:val="center" w:pos="4680"/>
                <w:tab w:val="right" w:pos="9360"/>
              </w:tabs>
              <w:spacing w:after="0"/>
              <w:jc w:val="center"/>
              <w:rPr>
                <w:rFonts w:ascii="Times New Roman" w:hAnsi="Times New Roman"/>
                <w:sz w:val="24"/>
                <w:szCs w:val="24"/>
              </w:rPr>
            </w:pPr>
            <w:r>
              <w:rPr>
                <w:rFonts w:ascii="Times New Roman" w:hAnsi="Times New Roman"/>
                <w:sz w:val="24"/>
                <w:szCs w:val="24"/>
              </w:rPr>
              <w:t>1.0</w:t>
            </w:r>
            <w:r w:rsidRPr="008D7663">
              <w:rPr>
                <w:rFonts w:ascii="Times New Roman" w:hAnsi="Times New Roman"/>
                <w:sz w:val="24"/>
                <w:szCs w:val="24"/>
              </w:rPr>
              <w:t>ml</w:t>
            </w:r>
          </w:p>
        </w:tc>
      </w:tr>
    </w:tbl>
    <w:p w:rsidR="008947F4" w:rsidRPr="008D7663" w:rsidRDefault="008947F4" w:rsidP="008947F4">
      <w:pPr>
        <w:spacing w:after="0"/>
        <w:jc w:val="both"/>
        <w:rPr>
          <w:rFonts w:ascii="Times New Roman" w:hAnsi="Times New Roman"/>
          <w:sz w:val="24"/>
          <w:szCs w:val="24"/>
        </w:rPr>
      </w:pPr>
    </w:p>
    <w:p w:rsidR="008947F4" w:rsidRPr="008D7663" w:rsidRDefault="008947F4" w:rsidP="008947F4">
      <w:pPr>
        <w:spacing w:after="0"/>
        <w:jc w:val="both"/>
        <w:rPr>
          <w:rFonts w:ascii="Times New Roman" w:hAnsi="Times New Roman"/>
          <w:sz w:val="24"/>
          <w:szCs w:val="24"/>
        </w:rPr>
      </w:pPr>
      <w:r w:rsidRPr="008D7663">
        <w:rPr>
          <w:rFonts w:ascii="Times New Roman" w:hAnsi="Times New Roman"/>
          <w:sz w:val="24"/>
          <w:szCs w:val="24"/>
        </w:rPr>
        <w:t>Mix, read initial absorbance after 1 min. Read again 1, 2 and 3 min</w:t>
      </w:r>
      <w:r>
        <w:rPr>
          <w:rFonts w:ascii="Times New Roman" w:hAnsi="Times New Roman"/>
          <w:sz w:val="24"/>
          <w:szCs w:val="24"/>
        </w:rPr>
        <w:t>utes</w:t>
      </w:r>
      <w:r w:rsidRPr="008D7663">
        <w:rPr>
          <w:rFonts w:ascii="Times New Roman" w:hAnsi="Times New Roman"/>
          <w:sz w:val="24"/>
          <w:szCs w:val="24"/>
        </w:rPr>
        <w:t xml:space="preserve">. Note if the absorbance change per minute is between </w:t>
      </w:r>
    </w:p>
    <w:p w:rsidR="008947F4" w:rsidRPr="008D7663" w:rsidRDefault="008947F4" w:rsidP="008947F4">
      <w:pPr>
        <w:spacing w:after="0"/>
        <w:jc w:val="both"/>
        <w:rPr>
          <w:rFonts w:ascii="Times New Roman" w:hAnsi="Times New Roman"/>
          <w:sz w:val="24"/>
          <w:szCs w:val="24"/>
        </w:rPr>
      </w:pPr>
      <w:r w:rsidRPr="008D7663">
        <w:rPr>
          <w:rFonts w:ascii="Times New Roman" w:hAnsi="Times New Roman"/>
          <w:sz w:val="24"/>
          <w:szCs w:val="24"/>
        </w:rPr>
        <w:t xml:space="preserve"> </w:t>
      </w:r>
      <w:r>
        <w:rPr>
          <w:rFonts w:ascii="Times New Roman" w:hAnsi="Times New Roman"/>
          <w:sz w:val="24"/>
          <w:szCs w:val="24"/>
        </w:rPr>
        <w:t xml:space="preserve">   0.11 and 0.16 at 340/Hg 334</w:t>
      </w:r>
      <w:r w:rsidRPr="008D7663">
        <w:rPr>
          <w:rFonts w:ascii="Times New Roman" w:hAnsi="Times New Roman"/>
          <w:sz w:val="24"/>
          <w:szCs w:val="24"/>
        </w:rPr>
        <w:t>nm</w:t>
      </w:r>
    </w:p>
    <w:p w:rsidR="008947F4" w:rsidRPr="008D7663" w:rsidRDefault="008947F4" w:rsidP="008947F4">
      <w:pPr>
        <w:spacing w:after="0"/>
        <w:jc w:val="both"/>
        <w:rPr>
          <w:rFonts w:ascii="Times New Roman" w:hAnsi="Times New Roman"/>
          <w:sz w:val="24"/>
          <w:szCs w:val="24"/>
        </w:rPr>
      </w:pPr>
      <w:r>
        <w:rPr>
          <w:rFonts w:ascii="Times New Roman" w:hAnsi="Times New Roman"/>
          <w:sz w:val="24"/>
          <w:szCs w:val="24"/>
        </w:rPr>
        <w:t xml:space="preserve">    0.06 and 0.08 at Hg 365</w:t>
      </w:r>
      <w:r w:rsidRPr="008D7663">
        <w:rPr>
          <w:rFonts w:ascii="Times New Roman" w:hAnsi="Times New Roman"/>
          <w:sz w:val="24"/>
          <w:szCs w:val="24"/>
        </w:rPr>
        <w:t>nm</w:t>
      </w:r>
    </w:p>
    <w:p w:rsidR="008947F4" w:rsidRPr="008D7663" w:rsidRDefault="008947F4" w:rsidP="008947F4">
      <w:pPr>
        <w:spacing w:after="0"/>
        <w:jc w:val="both"/>
        <w:rPr>
          <w:rFonts w:ascii="Times New Roman" w:hAnsi="Times New Roman"/>
          <w:sz w:val="24"/>
          <w:szCs w:val="24"/>
        </w:rPr>
      </w:pPr>
      <w:r w:rsidRPr="008D7663">
        <w:rPr>
          <w:rFonts w:ascii="Times New Roman" w:hAnsi="Times New Roman"/>
          <w:sz w:val="24"/>
          <w:szCs w:val="24"/>
        </w:rPr>
        <w:t>Use only the values for the first 2 minutes for the calculation.</w:t>
      </w:r>
    </w:p>
    <w:p w:rsidR="008947F4" w:rsidRPr="008D7663" w:rsidRDefault="008947F4" w:rsidP="008947F4">
      <w:pPr>
        <w:spacing w:after="0"/>
        <w:rPr>
          <w:rFonts w:ascii="Times New Roman" w:hAnsi="Times New Roman"/>
          <w:b/>
          <w:sz w:val="24"/>
          <w:szCs w:val="24"/>
        </w:rPr>
      </w:pPr>
    </w:p>
    <w:p w:rsidR="008947F4" w:rsidRPr="008D7663" w:rsidRDefault="008947F4" w:rsidP="008947F4">
      <w:pPr>
        <w:spacing w:after="0"/>
        <w:rPr>
          <w:rFonts w:ascii="Times New Roman" w:hAnsi="Times New Roman"/>
          <w:b/>
          <w:sz w:val="24"/>
          <w:szCs w:val="24"/>
        </w:rPr>
      </w:pPr>
      <w:r w:rsidRPr="008D7663">
        <w:rPr>
          <w:rFonts w:ascii="Times New Roman" w:hAnsi="Times New Roman"/>
          <w:b/>
          <w:sz w:val="24"/>
          <w:szCs w:val="24"/>
        </w:rPr>
        <w:t>ALT (Alanine Aminotransferase) or SGPT</w:t>
      </w:r>
    </w:p>
    <w:p w:rsidR="008947F4" w:rsidRPr="008D7663" w:rsidRDefault="008947F4" w:rsidP="008947F4">
      <w:pPr>
        <w:spacing w:after="0"/>
        <w:jc w:val="both"/>
        <w:rPr>
          <w:rFonts w:ascii="Times New Roman" w:hAnsi="Times New Roman"/>
          <w:b/>
          <w:sz w:val="24"/>
          <w:szCs w:val="24"/>
        </w:rPr>
      </w:pPr>
      <w:r w:rsidRPr="008D7663">
        <w:rPr>
          <w:rFonts w:ascii="Times New Roman" w:hAnsi="Times New Roman"/>
          <w:b/>
          <w:sz w:val="24"/>
          <w:szCs w:val="24"/>
        </w:rPr>
        <w:t>Procedure:</w:t>
      </w:r>
    </w:p>
    <w:p w:rsidR="008947F4" w:rsidRPr="008D7663" w:rsidRDefault="008947F4" w:rsidP="008947F4">
      <w:pPr>
        <w:rPr>
          <w:rFonts w:ascii="Times New Roman" w:hAnsi="Times New Roman"/>
          <w:sz w:val="24"/>
          <w:szCs w:val="24"/>
        </w:rPr>
      </w:pPr>
      <w:r w:rsidRPr="008D7663">
        <w:rPr>
          <w:rFonts w:ascii="Times New Roman" w:hAnsi="Times New Roman"/>
          <w:sz w:val="24"/>
          <w:szCs w:val="24"/>
        </w:rPr>
        <w:t>Aspirate fresh ddH</w:t>
      </w:r>
      <w:r w:rsidRPr="008D7663">
        <w:rPr>
          <w:rFonts w:ascii="Times New Roman" w:hAnsi="Times New Roman"/>
          <w:sz w:val="24"/>
          <w:szCs w:val="24"/>
          <w:vertAlign w:val="subscript"/>
        </w:rPr>
        <w:t>2</w:t>
      </w:r>
      <w:r w:rsidRPr="008D7663">
        <w:rPr>
          <w:rFonts w:ascii="Times New Roman" w:hAnsi="Times New Roman"/>
          <w:sz w:val="24"/>
          <w:szCs w:val="24"/>
        </w:rPr>
        <w:t>O and perform a new Gain Calibration in flow cell mode. Select ALT in the Run Test screen and carry out water blank as instructed.</w:t>
      </w:r>
    </w:p>
    <w:tbl>
      <w:tblPr>
        <w:tblW w:w="0" w:type="auto"/>
        <w:tblBorders>
          <w:top w:val="single" w:sz="4" w:space="0" w:color="auto"/>
          <w:bottom w:val="single" w:sz="4" w:space="0" w:color="auto"/>
        </w:tblBorders>
        <w:tblLook w:val="04A0"/>
      </w:tblPr>
      <w:tblGrid>
        <w:gridCol w:w="4340"/>
        <w:gridCol w:w="4327"/>
      </w:tblGrid>
      <w:tr w:rsidR="008947F4" w:rsidRPr="008D7663" w:rsidTr="0083369A">
        <w:tc>
          <w:tcPr>
            <w:tcW w:w="4788" w:type="dxa"/>
            <w:tcBorders>
              <w:bottom w:val="single" w:sz="4" w:space="0" w:color="auto"/>
            </w:tcBorders>
          </w:tcPr>
          <w:p w:rsidR="008947F4" w:rsidRPr="008D7663" w:rsidRDefault="008947F4" w:rsidP="0083369A">
            <w:pPr>
              <w:tabs>
                <w:tab w:val="center" w:pos="4680"/>
                <w:tab w:val="right" w:pos="9360"/>
              </w:tabs>
              <w:spacing w:after="0"/>
              <w:jc w:val="both"/>
              <w:rPr>
                <w:rFonts w:ascii="Times New Roman" w:hAnsi="Times New Roman"/>
                <w:sz w:val="24"/>
                <w:szCs w:val="24"/>
              </w:rPr>
            </w:pPr>
            <w:r w:rsidRPr="008D7663">
              <w:rPr>
                <w:rFonts w:ascii="Times New Roman" w:hAnsi="Times New Roman"/>
                <w:sz w:val="24"/>
                <w:szCs w:val="24"/>
              </w:rPr>
              <w:t>Pipette into a test tube:</w:t>
            </w:r>
          </w:p>
        </w:tc>
        <w:tc>
          <w:tcPr>
            <w:tcW w:w="4788" w:type="dxa"/>
            <w:tcBorders>
              <w:bottom w:val="single" w:sz="4" w:space="0" w:color="auto"/>
            </w:tcBorders>
          </w:tcPr>
          <w:p w:rsidR="008947F4" w:rsidRPr="008D7663" w:rsidRDefault="008947F4" w:rsidP="0083369A">
            <w:pPr>
              <w:tabs>
                <w:tab w:val="center" w:pos="4680"/>
                <w:tab w:val="right" w:pos="9360"/>
              </w:tabs>
              <w:spacing w:after="0"/>
              <w:jc w:val="both"/>
              <w:rPr>
                <w:rFonts w:ascii="Times New Roman" w:hAnsi="Times New Roman"/>
                <w:sz w:val="24"/>
                <w:szCs w:val="24"/>
              </w:rPr>
            </w:pPr>
          </w:p>
        </w:tc>
      </w:tr>
      <w:tr w:rsidR="008947F4" w:rsidRPr="008D7663" w:rsidTr="0083369A">
        <w:tc>
          <w:tcPr>
            <w:tcW w:w="4788" w:type="dxa"/>
            <w:tcBorders>
              <w:top w:val="single" w:sz="4" w:space="0" w:color="auto"/>
              <w:bottom w:val="nil"/>
            </w:tcBorders>
          </w:tcPr>
          <w:p w:rsidR="008947F4" w:rsidRPr="008D7663" w:rsidRDefault="008947F4" w:rsidP="0083369A">
            <w:pPr>
              <w:tabs>
                <w:tab w:val="center" w:pos="4680"/>
                <w:tab w:val="right" w:pos="9360"/>
              </w:tabs>
              <w:spacing w:after="0"/>
              <w:jc w:val="both"/>
              <w:rPr>
                <w:rFonts w:ascii="Times New Roman" w:hAnsi="Times New Roman"/>
                <w:sz w:val="24"/>
                <w:szCs w:val="24"/>
              </w:rPr>
            </w:pPr>
            <w:r w:rsidRPr="008D7663">
              <w:rPr>
                <w:rFonts w:ascii="Times New Roman" w:hAnsi="Times New Roman"/>
                <w:sz w:val="24"/>
                <w:szCs w:val="24"/>
              </w:rPr>
              <w:t>Sample</w:t>
            </w:r>
          </w:p>
        </w:tc>
        <w:tc>
          <w:tcPr>
            <w:tcW w:w="4788" w:type="dxa"/>
            <w:tcBorders>
              <w:top w:val="single" w:sz="4" w:space="0" w:color="auto"/>
              <w:bottom w:val="nil"/>
            </w:tcBorders>
          </w:tcPr>
          <w:p w:rsidR="008947F4" w:rsidRPr="008D7663" w:rsidRDefault="008947F4" w:rsidP="0083369A">
            <w:pPr>
              <w:tabs>
                <w:tab w:val="center" w:pos="4680"/>
                <w:tab w:val="right" w:pos="9360"/>
              </w:tabs>
              <w:spacing w:after="0"/>
              <w:jc w:val="both"/>
              <w:rPr>
                <w:rFonts w:ascii="Times New Roman" w:hAnsi="Times New Roman"/>
                <w:sz w:val="24"/>
                <w:szCs w:val="24"/>
              </w:rPr>
            </w:pPr>
            <w:r>
              <w:rPr>
                <w:rFonts w:ascii="Times New Roman" w:hAnsi="Times New Roman"/>
                <w:sz w:val="24"/>
                <w:szCs w:val="24"/>
              </w:rPr>
              <w:t>0.05</w:t>
            </w:r>
            <w:r w:rsidRPr="008D7663">
              <w:rPr>
                <w:rFonts w:ascii="Times New Roman" w:hAnsi="Times New Roman"/>
                <w:sz w:val="24"/>
                <w:szCs w:val="24"/>
              </w:rPr>
              <w:t>ml</w:t>
            </w:r>
          </w:p>
        </w:tc>
      </w:tr>
      <w:tr w:rsidR="008947F4" w:rsidRPr="008D7663" w:rsidTr="0083369A">
        <w:tc>
          <w:tcPr>
            <w:tcW w:w="4788" w:type="dxa"/>
            <w:tcBorders>
              <w:top w:val="nil"/>
            </w:tcBorders>
          </w:tcPr>
          <w:p w:rsidR="008947F4" w:rsidRPr="008D7663" w:rsidRDefault="008947F4" w:rsidP="0083369A">
            <w:pPr>
              <w:tabs>
                <w:tab w:val="center" w:pos="4680"/>
                <w:tab w:val="right" w:pos="9360"/>
              </w:tabs>
              <w:spacing w:after="0"/>
              <w:jc w:val="both"/>
              <w:rPr>
                <w:rFonts w:ascii="Times New Roman" w:hAnsi="Times New Roman"/>
                <w:sz w:val="24"/>
                <w:szCs w:val="24"/>
              </w:rPr>
            </w:pPr>
            <w:r w:rsidRPr="008D7663">
              <w:rPr>
                <w:rFonts w:ascii="Times New Roman" w:hAnsi="Times New Roman"/>
                <w:sz w:val="24"/>
                <w:szCs w:val="24"/>
              </w:rPr>
              <w:t>Reagent</w:t>
            </w:r>
          </w:p>
        </w:tc>
        <w:tc>
          <w:tcPr>
            <w:tcW w:w="4788" w:type="dxa"/>
            <w:tcBorders>
              <w:top w:val="nil"/>
            </w:tcBorders>
          </w:tcPr>
          <w:p w:rsidR="008947F4" w:rsidRPr="008D7663" w:rsidRDefault="008947F4" w:rsidP="0083369A">
            <w:pPr>
              <w:tabs>
                <w:tab w:val="center" w:pos="4680"/>
                <w:tab w:val="right" w:pos="9360"/>
              </w:tabs>
              <w:spacing w:after="0"/>
              <w:jc w:val="both"/>
              <w:rPr>
                <w:rFonts w:ascii="Times New Roman" w:hAnsi="Times New Roman"/>
                <w:sz w:val="24"/>
                <w:szCs w:val="24"/>
              </w:rPr>
            </w:pPr>
            <w:r>
              <w:rPr>
                <w:rFonts w:ascii="Times New Roman" w:hAnsi="Times New Roman"/>
                <w:sz w:val="24"/>
                <w:szCs w:val="24"/>
              </w:rPr>
              <w:t>0.5</w:t>
            </w:r>
            <w:r w:rsidRPr="008D7663">
              <w:rPr>
                <w:rFonts w:ascii="Times New Roman" w:hAnsi="Times New Roman"/>
                <w:sz w:val="24"/>
                <w:szCs w:val="24"/>
              </w:rPr>
              <w:t>ml</w:t>
            </w:r>
          </w:p>
        </w:tc>
      </w:tr>
    </w:tbl>
    <w:p w:rsidR="008947F4" w:rsidRPr="008D7663" w:rsidRDefault="008947F4" w:rsidP="008947F4">
      <w:pPr>
        <w:spacing w:after="0"/>
        <w:jc w:val="both"/>
        <w:rPr>
          <w:rFonts w:ascii="Times New Roman" w:hAnsi="Times New Roman"/>
          <w:sz w:val="24"/>
          <w:szCs w:val="24"/>
        </w:rPr>
      </w:pPr>
      <w:r w:rsidRPr="008D7663">
        <w:rPr>
          <w:rFonts w:ascii="Times New Roman" w:hAnsi="Times New Roman"/>
          <w:sz w:val="24"/>
          <w:szCs w:val="24"/>
        </w:rPr>
        <w:lastRenderedPageBreak/>
        <w:t>Mix and aspirate into the Rx Monza.</w:t>
      </w:r>
    </w:p>
    <w:p w:rsidR="008947F4" w:rsidRPr="008D7663" w:rsidRDefault="008947F4" w:rsidP="008947F4">
      <w:pPr>
        <w:spacing w:after="0"/>
        <w:jc w:val="both"/>
        <w:rPr>
          <w:rFonts w:ascii="Times New Roman" w:hAnsi="Times New Roman"/>
          <w:sz w:val="24"/>
          <w:szCs w:val="24"/>
        </w:rPr>
      </w:pPr>
    </w:p>
    <w:tbl>
      <w:tblPr>
        <w:tblW w:w="0" w:type="auto"/>
        <w:tblBorders>
          <w:top w:val="single" w:sz="4" w:space="0" w:color="auto"/>
          <w:bottom w:val="single" w:sz="4" w:space="0" w:color="auto"/>
        </w:tblBorders>
        <w:tblLook w:val="04A0"/>
      </w:tblPr>
      <w:tblGrid>
        <w:gridCol w:w="3698"/>
        <w:gridCol w:w="2110"/>
        <w:gridCol w:w="2859"/>
      </w:tblGrid>
      <w:tr w:rsidR="008947F4" w:rsidRPr="008D7663" w:rsidTr="0083369A">
        <w:tc>
          <w:tcPr>
            <w:tcW w:w="4068" w:type="dxa"/>
            <w:tcBorders>
              <w:bottom w:val="single" w:sz="4" w:space="0" w:color="auto"/>
            </w:tcBorders>
          </w:tcPr>
          <w:p w:rsidR="008947F4" w:rsidRPr="008D7663" w:rsidRDefault="008947F4" w:rsidP="0083369A">
            <w:pPr>
              <w:tabs>
                <w:tab w:val="center" w:pos="4680"/>
                <w:tab w:val="right" w:pos="9360"/>
              </w:tabs>
              <w:spacing w:after="0"/>
              <w:jc w:val="both"/>
              <w:rPr>
                <w:rFonts w:ascii="Times New Roman" w:hAnsi="Times New Roman"/>
                <w:sz w:val="24"/>
                <w:szCs w:val="24"/>
              </w:rPr>
            </w:pPr>
            <w:r w:rsidRPr="008D7663">
              <w:rPr>
                <w:rFonts w:ascii="Times New Roman" w:hAnsi="Times New Roman"/>
                <w:sz w:val="24"/>
                <w:szCs w:val="24"/>
              </w:rPr>
              <w:t>Pipette into cuvette:</w:t>
            </w:r>
          </w:p>
        </w:tc>
        <w:tc>
          <w:tcPr>
            <w:tcW w:w="2316" w:type="dxa"/>
            <w:tcBorders>
              <w:bottom w:val="single" w:sz="4" w:space="0" w:color="auto"/>
            </w:tcBorders>
          </w:tcPr>
          <w:p w:rsidR="008947F4" w:rsidRPr="008D7663" w:rsidRDefault="008947F4" w:rsidP="0083369A">
            <w:pPr>
              <w:tabs>
                <w:tab w:val="center" w:pos="4680"/>
                <w:tab w:val="right" w:pos="9360"/>
              </w:tabs>
              <w:spacing w:after="0"/>
              <w:jc w:val="both"/>
              <w:rPr>
                <w:rFonts w:ascii="Times New Roman" w:hAnsi="Times New Roman"/>
                <w:sz w:val="24"/>
                <w:szCs w:val="24"/>
              </w:rPr>
            </w:pPr>
          </w:p>
        </w:tc>
        <w:tc>
          <w:tcPr>
            <w:tcW w:w="3192" w:type="dxa"/>
            <w:tcBorders>
              <w:bottom w:val="single" w:sz="4" w:space="0" w:color="auto"/>
            </w:tcBorders>
          </w:tcPr>
          <w:p w:rsidR="008947F4" w:rsidRPr="008D7663" w:rsidRDefault="008947F4" w:rsidP="0083369A">
            <w:pPr>
              <w:tabs>
                <w:tab w:val="center" w:pos="4680"/>
                <w:tab w:val="right" w:pos="9360"/>
              </w:tabs>
              <w:spacing w:after="0"/>
              <w:jc w:val="both"/>
              <w:rPr>
                <w:rFonts w:ascii="Times New Roman" w:hAnsi="Times New Roman"/>
                <w:sz w:val="24"/>
                <w:szCs w:val="24"/>
              </w:rPr>
            </w:pPr>
          </w:p>
        </w:tc>
      </w:tr>
      <w:tr w:rsidR="008947F4" w:rsidRPr="008D7663" w:rsidTr="0083369A">
        <w:tc>
          <w:tcPr>
            <w:tcW w:w="4068" w:type="dxa"/>
            <w:tcBorders>
              <w:top w:val="single" w:sz="4" w:space="0" w:color="auto"/>
              <w:bottom w:val="single" w:sz="4" w:space="0" w:color="auto"/>
            </w:tcBorders>
          </w:tcPr>
          <w:p w:rsidR="008947F4" w:rsidRPr="008D7663" w:rsidRDefault="008947F4" w:rsidP="0083369A">
            <w:pPr>
              <w:tabs>
                <w:tab w:val="center" w:pos="4680"/>
                <w:tab w:val="right" w:pos="9360"/>
              </w:tabs>
              <w:spacing w:after="0"/>
              <w:jc w:val="both"/>
              <w:rPr>
                <w:rFonts w:ascii="Times New Roman" w:hAnsi="Times New Roman"/>
                <w:sz w:val="24"/>
                <w:szCs w:val="24"/>
              </w:rPr>
            </w:pPr>
          </w:p>
        </w:tc>
        <w:tc>
          <w:tcPr>
            <w:tcW w:w="2316" w:type="dxa"/>
            <w:tcBorders>
              <w:top w:val="single" w:sz="4" w:space="0" w:color="auto"/>
              <w:bottom w:val="single" w:sz="4" w:space="0" w:color="auto"/>
            </w:tcBorders>
          </w:tcPr>
          <w:p w:rsidR="008947F4" w:rsidRPr="008D7663" w:rsidRDefault="008947F4" w:rsidP="0083369A">
            <w:pPr>
              <w:tabs>
                <w:tab w:val="center" w:pos="4680"/>
                <w:tab w:val="right" w:pos="9360"/>
              </w:tabs>
              <w:spacing w:after="0"/>
              <w:jc w:val="center"/>
              <w:rPr>
                <w:rFonts w:ascii="Times New Roman" w:hAnsi="Times New Roman"/>
                <w:sz w:val="24"/>
                <w:szCs w:val="24"/>
              </w:rPr>
            </w:pPr>
            <w:r w:rsidRPr="008D7663">
              <w:rPr>
                <w:rFonts w:ascii="Times New Roman" w:hAnsi="Times New Roman"/>
                <w:sz w:val="24"/>
                <w:szCs w:val="24"/>
              </w:rPr>
              <w:t>Macro</w:t>
            </w:r>
          </w:p>
        </w:tc>
        <w:tc>
          <w:tcPr>
            <w:tcW w:w="3192" w:type="dxa"/>
            <w:tcBorders>
              <w:top w:val="single" w:sz="4" w:space="0" w:color="auto"/>
              <w:bottom w:val="single" w:sz="4" w:space="0" w:color="auto"/>
            </w:tcBorders>
          </w:tcPr>
          <w:p w:rsidR="008947F4" w:rsidRPr="008D7663" w:rsidRDefault="008947F4" w:rsidP="0083369A">
            <w:pPr>
              <w:tabs>
                <w:tab w:val="center" w:pos="4680"/>
                <w:tab w:val="right" w:pos="9360"/>
              </w:tabs>
              <w:spacing w:after="0"/>
              <w:jc w:val="center"/>
              <w:rPr>
                <w:rFonts w:ascii="Times New Roman" w:hAnsi="Times New Roman"/>
                <w:sz w:val="24"/>
                <w:szCs w:val="24"/>
              </w:rPr>
            </w:pPr>
            <w:r w:rsidRPr="008D7663">
              <w:rPr>
                <w:rFonts w:ascii="Times New Roman" w:hAnsi="Times New Roman"/>
                <w:sz w:val="24"/>
                <w:szCs w:val="24"/>
              </w:rPr>
              <w:t>Micro</w:t>
            </w:r>
          </w:p>
        </w:tc>
      </w:tr>
      <w:tr w:rsidR="008947F4" w:rsidRPr="008D7663" w:rsidTr="0083369A">
        <w:tc>
          <w:tcPr>
            <w:tcW w:w="4068" w:type="dxa"/>
            <w:tcBorders>
              <w:top w:val="single" w:sz="4" w:space="0" w:color="auto"/>
            </w:tcBorders>
          </w:tcPr>
          <w:p w:rsidR="008947F4" w:rsidRPr="008D7663" w:rsidRDefault="008947F4" w:rsidP="0083369A">
            <w:pPr>
              <w:tabs>
                <w:tab w:val="center" w:pos="4680"/>
                <w:tab w:val="right" w:pos="9360"/>
              </w:tabs>
              <w:spacing w:after="0"/>
              <w:jc w:val="both"/>
              <w:rPr>
                <w:rFonts w:ascii="Times New Roman" w:hAnsi="Times New Roman"/>
                <w:sz w:val="24"/>
                <w:szCs w:val="24"/>
              </w:rPr>
            </w:pPr>
            <w:r w:rsidRPr="008D7663">
              <w:rPr>
                <w:rFonts w:ascii="Times New Roman" w:hAnsi="Times New Roman"/>
                <w:sz w:val="24"/>
                <w:szCs w:val="24"/>
              </w:rPr>
              <w:t>Sample</w:t>
            </w:r>
          </w:p>
        </w:tc>
        <w:tc>
          <w:tcPr>
            <w:tcW w:w="2316" w:type="dxa"/>
            <w:tcBorders>
              <w:top w:val="single" w:sz="4" w:space="0" w:color="auto"/>
            </w:tcBorders>
          </w:tcPr>
          <w:p w:rsidR="008947F4" w:rsidRPr="008D7663" w:rsidRDefault="008947F4" w:rsidP="0083369A">
            <w:pPr>
              <w:tabs>
                <w:tab w:val="center" w:pos="4680"/>
                <w:tab w:val="right" w:pos="9360"/>
              </w:tabs>
              <w:spacing w:after="0"/>
              <w:jc w:val="center"/>
              <w:rPr>
                <w:rFonts w:ascii="Times New Roman" w:hAnsi="Times New Roman"/>
                <w:sz w:val="24"/>
                <w:szCs w:val="24"/>
              </w:rPr>
            </w:pPr>
            <w:r>
              <w:rPr>
                <w:rFonts w:ascii="Times New Roman" w:hAnsi="Times New Roman"/>
                <w:sz w:val="24"/>
                <w:szCs w:val="24"/>
              </w:rPr>
              <w:t>0.2</w:t>
            </w:r>
            <w:r w:rsidRPr="008D7663">
              <w:rPr>
                <w:rFonts w:ascii="Times New Roman" w:hAnsi="Times New Roman"/>
                <w:sz w:val="24"/>
                <w:szCs w:val="24"/>
              </w:rPr>
              <w:t>ml</w:t>
            </w:r>
          </w:p>
        </w:tc>
        <w:tc>
          <w:tcPr>
            <w:tcW w:w="3192" w:type="dxa"/>
            <w:tcBorders>
              <w:top w:val="single" w:sz="4" w:space="0" w:color="auto"/>
            </w:tcBorders>
          </w:tcPr>
          <w:p w:rsidR="008947F4" w:rsidRPr="008D7663" w:rsidRDefault="008947F4" w:rsidP="0083369A">
            <w:pPr>
              <w:tabs>
                <w:tab w:val="center" w:pos="4680"/>
                <w:tab w:val="right" w:pos="9360"/>
              </w:tabs>
              <w:spacing w:after="0"/>
              <w:jc w:val="center"/>
              <w:rPr>
                <w:rFonts w:ascii="Times New Roman" w:hAnsi="Times New Roman"/>
                <w:sz w:val="24"/>
                <w:szCs w:val="24"/>
              </w:rPr>
            </w:pPr>
            <w:r>
              <w:rPr>
                <w:rFonts w:ascii="Times New Roman" w:hAnsi="Times New Roman"/>
                <w:sz w:val="24"/>
                <w:szCs w:val="24"/>
              </w:rPr>
              <w:t>0.1</w:t>
            </w:r>
            <w:r w:rsidRPr="008D7663">
              <w:rPr>
                <w:rFonts w:ascii="Times New Roman" w:hAnsi="Times New Roman"/>
                <w:sz w:val="24"/>
                <w:szCs w:val="24"/>
              </w:rPr>
              <w:t>ml</w:t>
            </w:r>
          </w:p>
        </w:tc>
      </w:tr>
      <w:tr w:rsidR="008947F4" w:rsidRPr="008D7663" w:rsidTr="0083369A">
        <w:tc>
          <w:tcPr>
            <w:tcW w:w="4068" w:type="dxa"/>
          </w:tcPr>
          <w:p w:rsidR="008947F4" w:rsidRPr="008D7663" w:rsidRDefault="008947F4" w:rsidP="0083369A">
            <w:pPr>
              <w:tabs>
                <w:tab w:val="center" w:pos="4680"/>
                <w:tab w:val="right" w:pos="9360"/>
              </w:tabs>
              <w:spacing w:after="0"/>
              <w:jc w:val="both"/>
              <w:rPr>
                <w:rFonts w:ascii="Times New Roman" w:hAnsi="Times New Roman"/>
                <w:sz w:val="24"/>
                <w:szCs w:val="24"/>
              </w:rPr>
            </w:pPr>
            <w:r w:rsidRPr="008D7663">
              <w:rPr>
                <w:rFonts w:ascii="Times New Roman" w:hAnsi="Times New Roman"/>
                <w:sz w:val="24"/>
                <w:szCs w:val="24"/>
              </w:rPr>
              <w:t>R</w:t>
            </w:r>
            <w:r w:rsidRPr="008D7663">
              <w:rPr>
                <w:rFonts w:ascii="Times New Roman" w:hAnsi="Times New Roman"/>
                <w:sz w:val="24"/>
                <w:szCs w:val="24"/>
                <w:vertAlign w:val="subscript"/>
              </w:rPr>
              <w:t>1</w:t>
            </w:r>
            <w:r w:rsidRPr="008D7663">
              <w:rPr>
                <w:rFonts w:ascii="Times New Roman" w:hAnsi="Times New Roman"/>
                <w:sz w:val="24"/>
                <w:szCs w:val="24"/>
              </w:rPr>
              <w:t xml:space="preserve"> Enzyme/ Coenzyme/ </w:t>
            </w:r>
            <w:r w:rsidRPr="008D7663">
              <w:rPr>
                <w:rFonts w:ascii="Times New Roman" w:hAnsi="Times New Roman"/>
                <w:sz w:val="24"/>
                <w:szCs w:val="24"/>
              </w:rPr>
              <w:sym w:font="Symbol" w:char="F061"/>
            </w:r>
            <w:r w:rsidRPr="008D7663">
              <w:rPr>
                <w:rFonts w:ascii="Times New Roman" w:hAnsi="Times New Roman"/>
                <w:sz w:val="24"/>
                <w:szCs w:val="24"/>
              </w:rPr>
              <w:t>-oxoglutarate</w:t>
            </w:r>
          </w:p>
        </w:tc>
        <w:tc>
          <w:tcPr>
            <w:tcW w:w="2316" w:type="dxa"/>
          </w:tcPr>
          <w:p w:rsidR="008947F4" w:rsidRPr="008D7663" w:rsidRDefault="008947F4" w:rsidP="0083369A">
            <w:pPr>
              <w:tabs>
                <w:tab w:val="center" w:pos="4680"/>
                <w:tab w:val="right" w:pos="9360"/>
              </w:tabs>
              <w:spacing w:after="0"/>
              <w:jc w:val="center"/>
              <w:rPr>
                <w:rFonts w:ascii="Times New Roman" w:hAnsi="Times New Roman"/>
                <w:sz w:val="24"/>
                <w:szCs w:val="24"/>
              </w:rPr>
            </w:pPr>
            <w:r w:rsidRPr="008D7663">
              <w:rPr>
                <w:rFonts w:ascii="Times New Roman" w:hAnsi="Times New Roman"/>
                <w:sz w:val="24"/>
                <w:szCs w:val="24"/>
              </w:rPr>
              <w:t>2.0ml</w:t>
            </w:r>
          </w:p>
        </w:tc>
        <w:tc>
          <w:tcPr>
            <w:tcW w:w="3192" w:type="dxa"/>
          </w:tcPr>
          <w:p w:rsidR="008947F4" w:rsidRPr="008D7663" w:rsidRDefault="008947F4" w:rsidP="0083369A">
            <w:pPr>
              <w:tabs>
                <w:tab w:val="center" w:pos="4680"/>
                <w:tab w:val="right" w:pos="9360"/>
              </w:tabs>
              <w:spacing w:after="0"/>
              <w:jc w:val="center"/>
              <w:rPr>
                <w:rFonts w:ascii="Times New Roman" w:hAnsi="Times New Roman"/>
                <w:sz w:val="24"/>
                <w:szCs w:val="24"/>
              </w:rPr>
            </w:pPr>
            <w:r>
              <w:rPr>
                <w:rFonts w:ascii="Times New Roman" w:hAnsi="Times New Roman"/>
                <w:sz w:val="24"/>
                <w:szCs w:val="24"/>
              </w:rPr>
              <w:t>1.0</w:t>
            </w:r>
            <w:r w:rsidRPr="008D7663">
              <w:rPr>
                <w:rFonts w:ascii="Times New Roman" w:hAnsi="Times New Roman"/>
                <w:sz w:val="24"/>
                <w:szCs w:val="24"/>
              </w:rPr>
              <w:t>ml</w:t>
            </w:r>
          </w:p>
        </w:tc>
      </w:tr>
    </w:tbl>
    <w:p w:rsidR="008947F4" w:rsidRPr="008D7663" w:rsidRDefault="008947F4" w:rsidP="008947F4">
      <w:pPr>
        <w:spacing w:after="0"/>
        <w:jc w:val="both"/>
        <w:rPr>
          <w:rFonts w:ascii="Times New Roman" w:hAnsi="Times New Roman"/>
          <w:sz w:val="24"/>
          <w:szCs w:val="24"/>
        </w:rPr>
      </w:pPr>
    </w:p>
    <w:p w:rsidR="008947F4" w:rsidRPr="008D7663" w:rsidRDefault="008947F4" w:rsidP="008947F4">
      <w:pPr>
        <w:spacing w:after="0"/>
        <w:jc w:val="both"/>
        <w:rPr>
          <w:rFonts w:ascii="Times New Roman" w:hAnsi="Times New Roman"/>
          <w:sz w:val="24"/>
          <w:szCs w:val="24"/>
        </w:rPr>
      </w:pPr>
      <w:r w:rsidRPr="008D7663">
        <w:rPr>
          <w:rFonts w:ascii="Times New Roman" w:hAnsi="Times New Roman"/>
          <w:sz w:val="24"/>
          <w:szCs w:val="24"/>
        </w:rPr>
        <w:t>Mix, read initial absorbance after 1 min. Read again 1, 2 and 3 min</w:t>
      </w:r>
      <w:r>
        <w:rPr>
          <w:rFonts w:ascii="Times New Roman" w:hAnsi="Times New Roman"/>
          <w:sz w:val="24"/>
          <w:szCs w:val="24"/>
        </w:rPr>
        <w:t>utes</w:t>
      </w:r>
      <w:r w:rsidRPr="008D7663">
        <w:rPr>
          <w:rFonts w:ascii="Times New Roman" w:hAnsi="Times New Roman"/>
          <w:sz w:val="24"/>
          <w:szCs w:val="24"/>
        </w:rPr>
        <w:t xml:space="preserve">. Note if the absorbance change per minute is between </w:t>
      </w:r>
    </w:p>
    <w:p w:rsidR="008947F4" w:rsidRPr="008D7663" w:rsidRDefault="008947F4" w:rsidP="008947F4">
      <w:pPr>
        <w:spacing w:after="0"/>
        <w:jc w:val="both"/>
        <w:rPr>
          <w:rFonts w:ascii="Times New Roman" w:hAnsi="Times New Roman"/>
          <w:sz w:val="24"/>
          <w:szCs w:val="24"/>
        </w:rPr>
      </w:pPr>
      <w:r w:rsidRPr="008D7663">
        <w:rPr>
          <w:rFonts w:ascii="Times New Roman" w:hAnsi="Times New Roman"/>
          <w:sz w:val="24"/>
          <w:szCs w:val="24"/>
        </w:rPr>
        <w:t xml:space="preserve"> </w:t>
      </w:r>
      <w:r>
        <w:rPr>
          <w:rFonts w:ascii="Times New Roman" w:hAnsi="Times New Roman"/>
          <w:sz w:val="24"/>
          <w:szCs w:val="24"/>
        </w:rPr>
        <w:t xml:space="preserve">   0.11 and 0.16 at 340/Hg 334</w:t>
      </w:r>
      <w:r w:rsidRPr="008D7663">
        <w:rPr>
          <w:rFonts w:ascii="Times New Roman" w:hAnsi="Times New Roman"/>
          <w:sz w:val="24"/>
          <w:szCs w:val="24"/>
        </w:rPr>
        <w:t>nm</w:t>
      </w:r>
    </w:p>
    <w:p w:rsidR="008947F4" w:rsidRPr="008D7663" w:rsidRDefault="008947F4" w:rsidP="008947F4">
      <w:pPr>
        <w:spacing w:after="0"/>
        <w:jc w:val="both"/>
        <w:rPr>
          <w:rFonts w:ascii="Times New Roman" w:hAnsi="Times New Roman"/>
          <w:sz w:val="24"/>
          <w:szCs w:val="24"/>
        </w:rPr>
      </w:pPr>
      <w:r>
        <w:rPr>
          <w:rFonts w:ascii="Times New Roman" w:hAnsi="Times New Roman"/>
          <w:sz w:val="24"/>
          <w:szCs w:val="24"/>
        </w:rPr>
        <w:t xml:space="preserve">    0.06 and 0.08 at Hg 365</w:t>
      </w:r>
      <w:r w:rsidRPr="008D7663">
        <w:rPr>
          <w:rFonts w:ascii="Times New Roman" w:hAnsi="Times New Roman"/>
          <w:sz w:val="24"/>
          <w:szCs w:val="24"/>
        </w:rPr>
        <w:t>nm</w:t>
      </w:r>
    </w:p>
    <w:p w:rsidR="008947F4" w:rsidRPr="008D7663" w:rsidRDefault="008947F4" w:rsidP="008947F4">
      <w:pPr>
        <w:spacing w:after="0"/>
        <w:jc w:val="both"/>
        <w:rPr>
          <w:rFonts w:ascii="Times New Roman" w:hAnsi="Times New Roman"/>
          <w:sz w:val="24"/>
          <w:szCs w:val="24"/>
        </w:rPr>
      </w:pPr>
      <w:r w:rsidRPr="008D7663">
        <w:rPr>
          <w:rFonts w:ascii="Times New Roman" w:hAnsi="Times New Roman"/>
          <w:sz w:val="24"/>
          <w:szCs w:val="24"/>
        </w:rPr>
        <w:t>Use only the values for the first 2 minutes for the calculation.</w:t>
      </w:r>
    </w:p>
    <w:p w:rsidR="008947F4" w:rsidRPr="008D7663" w:rsidRDefault="008947F4" w:rsidP="008947F4">
      <w:pPr>
        <w:autoSpaceDE w:val="0"/>
        <w:autoSpaceDN w:val="0"/>
        <w:adjustRightInd w:val="0"/>
        <w:spacing w:after="0"/>
        <w:jc w:val="both"/>
        <w:rPr>
          <w:rFonts w:ascii="Times New Roman" w:hAnsi="Times New Roman"/>
          <w:sz w:val="24"/>
          <w:szCs w:val="24"/>
        </w:rPr>
      </w:pPr>
    </w:p>
    <w:p w:rsidR="008947F4" w:rsidRPr="002D449E" w:rsidRDefault="008947F4" w:rsidP="008947F4">
      <w:pPr>
        <w:tabs>
          <w:tab w:val="left" w:pos="3717"/>
        </w:tabs>
        <w:rPr>
          <w:rFonts w:ascii="Times New Roman" w:hAnsi="Times New Roman"/>
          <w:bCs/>
          <w:sz w:val="24"/>
          <w:szCs w:val="24"/>
        </w:rPr>
      </w:pPr>
      <w:r w:rsidRPr="008D7663">
        <w:rPr>
          <w:rFonts w:ascii="Times New Roman" w:hAnsi="Times New Roman"/>
          <w:bCs/>
          <w:sz w:val="24"/>
          <w:szCs w:val="24"/>
        </w:rPr>
        <w:t>Reference:  Randox Laboratories Limited, 55 Diamond Road, Crumlin, Country Antrim, BT29 4QY, United Kingdom. www.randox.com</w:t>
      </w:r>
    </w:p>
    <w:p w:rsidR="008947F4" w:rsidRDefault="008947F4" w:rsidP="00A65C6D">
      <w:pPr>
        <w:spacing w:line="360" w:lineRule="auto"/>
        <w:ind w:left="720" w:hanging="720"/>
        <w:jc w:val="both"/>
        <w:rPr>
          <w:rFonts w:ascii="Times New Roman" w:hAnsi="Times New Roman" w:cs="Times New Roman"/>
          <w:sz w:val="24"/>
          <w:szCs w:val="24"/>
        </w:rPr>
      </w:pPr>
    </w:p>
    <w:p w:rsidR="008947F4" w:rsidRDefault="008947F4" w:rsidP="00A65C6D">
      <w:pPr>
        <w:spacing w:line="360" w:lineRule="auto"/>
        <w:ind w:left="720" w:hanging="720"/>
        <w:jc w:val="both"/>
        <w:rPr>
          <w:rFonts w:ascii="Times New Roman" w:hAnsi="Times New Roman" w:cs="Times New Roman"/>
          <w:sz w:val="24"/>
          <w:szCs w:val="24"/>
        </w:rPr>
      </w:pPr>
    </w:p>
    <w:p w:rsidR="00F14468" w:rsidRDefault="00F14468" w:rsidP="00F14468">
      <w:pPr>
        <w:rPr>
          <w:rFonts w:ascii="Times New Roman" w:hAnsi="Times New Roman" w:cs="Times New Roman"/>
          <w:sz w:val="280"/>
          <w:szCs w:val="24"/>
        </w:rPr>
      </w:pPr>
    </w:p>
    <w:p w:rsidR="008947F4" w:rsidRDefault="008947F4" w:rsidP="00F14468">
      <w:pPr>
        <w:rPr>
          <w:rFonts w:ascii="Times New Roman" w:hAnsi="Times New Roman" w:cs="Times New Roman"/>
          <w:sz w:val="28"/>
          <w:szCs w:val="24"/>
        </w:rPr>
      </w:pPr>
    </w:p>
    <w:p w:rsidR="00F01ABF" w:rsidRDefault="00F01ABF" w:rsidP="00F14468">
      <w:pPr>
        <w:rPr>
          <w:rFonts w:ascii="Times New Roman" w:hAnsi="Times New Roman" w:cs="Times New Roman"/>
          <w:sz w:val="28"/>
          <w:szCs w:val="24"/>
        </w:rPr>
      </w:pPr>
    </w:p>
    <w:p w:rsidR="00F01ABF" w:rsidRDefault="00F01ABF" w:rsidP="00F14468">
      <w:pPr>
        <w:rPr>
          <w:rFonts w:ascii="Times New Roman" w:hAnsi="Times New Roman" w:cs="Times New Roman"/>
          <w:sz w:val="28"/>
          <w:szCs w:val="24"/>
        </w:rPr>
      </w:pPr>
    </w:p>
    <w:p w:rsidR="00F01ABF" w:rsidRDefault="00F01ABF" w:rsidP="00F14468">
      <w:pPr>
        <w:rPr>
          <w:rFonts w:ascii="Times New Roman" w:hAnsi="Times New Roman" w:cs="Times New Roman"/>
          <w:sz w:val="28"/>
          <w:szCs w:val="24"/>
        </w:rPr>
      </w:pPr>
    </w:p>
    <w:p w:rsidR="00F01ABF" w:rsidRDefault="00F01ABF" w:rsidP="00F14468">
      <w:pPr>
        <w:rPr>
          <w:rFonts w:ascii="Times New Roman" w:hAnsi="Times New Roman" w:cs="Times New Roman"/>
          <w:sz w:val="28"/>
          <w:szCs w:val="24"/>
        </w:rPr>
      </w:pPr>
    </w:p>
    <w:p w:rsidR="00F01ABF" w:rsidRDefault="00F01ABF" w:rsidP="00F14468">
      <w:pPr>
        <w:rPr>
          <w:rFonts w:ascii="Times New Roman" w:hAnsi="Times New Roman" w:cs="Times New Roman"/>
          <w:sz w:val="28"/>
          <w:szCs w:val="24"/>
        </w:rPr>
      </w:pPr>
    </w:p>
    <w:p w:rsidR="00F01ABF" w:rsidRDefault="00F01ABF" w:rsidP="00F14468">
      <w:pPr>
        <w:rPr>
          <w:rFonts w:ascii="Times New Roman" w:hAnsi="Times New Roman" w:cs="Times New Roman"/>
          <w:sz w:val="28"/>
          <w:szCs w:val="24"/>
        </w:rPr>
      </w:pPr>
    </w:p>
    <w:p w:rsidR="00F01ABF" w:rsidRDefault="00F01ABF" w:rsidP="00F01ABF">
      <w:pPr>
        <w:jc w:val="center"/>
        <w:rPr>
          <w:rFonts w:ascii="Times New Roman" w:hAnsi="Times New Roman"/>
          <w:b/>
          <w:bCs/>
          <w:sz w:val="28"/>
          <w:szCs w:val="28"/>
        </w:rPr>
      </w:pPr>
      <w:r w:rsidRPr="00E876E5">
        <w:rPr>
          <w:rFonts w:ascii="Times New Roman" w:hAnsi="Times New Roman"/>
          <w:b/>
          <w:bCs/>
          <w:sz w:val="28"/>
          <w:szCs w:val="28"/>
        </w:rPr>
        <w:t>Brief Biography</w:t>
      </w:r>
    </w:p>
    <w:p w:rsidR="00F01ABF" w:rsidRPr="00E876E5" w:rsidRDefault="00F01ABF" w:rsidP="00F01ABF">
      <w:pPr>
        <w:spacing w:line="360" w:lineRule="auto"/>
        <w:jc w:val="both"/>
        <w:rPr>
          <w:rFonts w:ascii="Times New Roman" w:hAnsi="Times New Roman"/>
          <w:sz w:val="24"/>
          <w:szCs w:val="24"/>
        </w:rPr>
      </w:pPr>
      <w:r>
        <w:rPr>
          <w:rFonts w:ascii="Times New Roman" w:hAnsi="Times New Roman"/>
          <w:sz w:val="24"/>
          <w:szCs w:val="24"/>
        </w:rPr>
        <w:t>Farhana Hossain</w:t>
      </w:r>
      <w:r w:rsidRPr="00E876E5">
        <w:rPr>
          <w:rFonts w:ascii="Times New Roman" w:hAnsi="Times New Roman"/>
          <w:sz w:val="24"/>
          <w:szCs w:val="24"/>
        </w:rPr>
        <w:t xml:space="preserve"> passed Secondary School Certificate (SSC) examin</w:t>
      </w:r>
      <w:r>
        <w:rPr>
          <w:rFonts w:ascii="Times New Roman" w:hAnsi="Times New Roman"/>
          <w:sz w:val="24"/>
          <w:szCs w:val="24"/>
        </w:rPr>
        <w:t>ation from Silver Bells Girls’ High</w:t>
      </w:r>
      <w:r w:rsidRPr="00E876E5">
        <w:rPr>
          <w:rFonts w:ascii="Times New Roman" w:hAnsi="Times New Roman"/>
          <w:sz w:val="24"/>
          <w:szCs w:val="24"/>
        </w:rPr>
        <w:t xml:space="preserve"> Schoo</w:t>
      </w:r>
      <w:r>
        <w:rPr>
          <w:rFonts w:ascii="Times New Roman" w:hAnsi="Times New Roman"/>
          <w:sz w:val="24"/>
          <w:szCs w:val="24"/>
        </w:rPr>
        <w:t>l in 2005</w:t>
      </w:r>
      <w:r w:rsidRPr="00E876E5">
        <w:rPr>
          <w:rFonts w:ascii="Times New Roman" w:hAnsi="Times New Roman"/>
          <w:sz w:val="24"/>
          <w:szCs w:val="24"/>
        </w:rPr>
        <w:t xml:space="preserve"> and then Higher Secondary Certificate (</w:t>
      </w:r>
      <w:r>
        <w:rPr>
          <w:rFonts w:ascii="Times New Roman" w:hAnsi="Times New Roman"/>
          <w:sz w:val="24"/>
          <w:szCs w:val="24"/>
        </w:rPr>
        <w:t>HSC) examination from Govt. Haji Mohammad Mohsin College in 2007. She obtained her</w:t>
      </w:r>
      <w:r w:rsidRPr="00E876E5">
        <w:rPr>
          <w:rFonts w:ascii="Times New Roman" w:hAnsi="Times New Roman"/>
          <w:sz w:val="24"/>
          <w:szCs w:val="24"/>
        </w:rPr>
        <w:t xml:space="preserve"> Doctors of Veterina</w:t>
      </w:r>
      <w:r>
        <w:rPr>
          <w:rFonts w:ascii="Times New Roman" w:hAnsi="Times New Roman"/>
          <w:sz w:val="24"/>
          <w:szCs w:val="24"/>
        </w:rPr>
        <w:t>ry Medicine (DVM) Degree in 2012</w:t>
      </w:r>
      <w:r w:rsidRPr="00E876E5">
        <w:rPr>
          <w:rFonts w:ascii="Times New Roman" w:hAnsi="Times New Roman"/>
          <w:sz w:val="24"/>
          <w:szCs w:val="24"/>
        </w:rPr>
        <w:t xml:space="preserve"> from Chittagong Veterinary and Animal Sciences University (CVASU), Bangladesh. Now, </w:t>
      </w:r>
      <w:r>
        <w:rPr>
          <w:rFonts w:ascii="Times New Roman" w:hAnsi="Times New Roman"/>
          <w:sz w:val="24"/>
          <w:szCs w:val="24"/>
        </w:rPr>
        <w:t>s</w:t>
      </w:r>
      <w:r w:rsidRPr="00E876E5">
        <w:rPr>
          <w:rFonts w:ascii="Times New Roman" w:hAnsi="Times New Roman"/>
          <w:sz w:val="24"/>
          <w:szCs w:val="24"/>
        </w:rPr>
        <w:t xml:space="preserve">he is a Candidate for the degree of MS in Pharmacology under the Department of Physiology, Biochemistry and Pharmacology, Faculty </w:t>
      </w:r>
      <w:r>
        <w:rPr>
          <w:rFonts w:ascii="Times New Roman" w:hAnsi="Times New Roman"/>
          <w:sz w:val="24"/>
          <w:szCs w:val="24"/>
        </w:rPr>
        <w:t xml:space="preserve">of Veterinary Medicine, CVASU. </w:t>
      </w:r>
    </w:p>
    <w:p w:rsidR="00F01ABF" w:rsidRPr="00F14468" w:rsidRDefault="00F01ABF" w:rsidP="00F14468">
      <w:pPr>
        <w:rPr>
          <w:rFonts w:ascii="Times New Roman" w:hAnsi="Times New Roman" w:cs="Times New Roman"/>
          <w:sz w:val="28"/>
          <w:szCs w:val="24"/>
        </w:rPr>
      </w:pPr>
    </w:p>
    <w:sectPr w:rsidR="00F01ABF" w:rsidRPr="00F14468" w:rsidSect="007936C7">
      <w:pgSz w:w="11907" w:h="16839" w:code="9"/>
      <w:pgMar w:top="1440" w:right="1008" w:bottom="1440" w:left="244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6118" w:rsidRDefault="00826118" w:rsidP="00B1717A">
      <w:pPr>
        <w:spacing w:after="0" w:line="240" w:lineRule="auto"/>
      </w:pPr>
      <w:r>
        <w:separator/>
      </w:r>
    </w:p>
  </w:endnote>
  <w:endnote w:type="continuationSeparator" w:id="1">
    <w:p w:rsidR="00826118" w:rsidRDefault="00826118" w:rsidP="00B171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dvTT7329fd89.I">
    <w:panose1 w:val="00000000000000000000"/>
    <w:charset w:val="00"/>
    <w:family w:val="swiss"/>
    <w:notTrueType/>
    <w:pitch w:val="default"/>
    <w:sig w:usb0="00000003" w:usb1="00000000" w:usb2="00000000" w:usb3="00000000" w:csb0="00000001" w:csb1="00000000"/>
  </w:font>
  <w:font w:name="BookAntiqua">
    <w:panose1 w:val="00000000000000000000"/>
    <w:charset w:val="00"/>
    <w:family w:val="auto"/>
    <w:notTrueType/>
    <w:pitch w:val="default"/>
    <w:sig w:usb0="00000003" w:usb1="00000000" w:usb2="00000000" w:usb3="00000000" w:csb0="00000001" w:csb1="00000000"/>
  </w:font>
  <w:font w:name="NimbusSanL-Regu-Identity-H">
    <w:altName w:val="MS Mincho"/>
    <w:panose1 w:val="00000000000000000000"/>
    <w:charset w:val="80"/>
    <w:family w:val="auto"/>
    <w:notTrueType/>
    <w:pitch w:val="default"/>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998699"/>
      <w:docPartObj>
        <w:docPartGallery w:val="Page Numbers (Bottom of Page)"/>
        <w:docPartUnique/>
      </w:docPartObj>
    </w:sdtPr>
    <w:sdtEndPr>
      <w:rPr>
        <w:color w:val="7F7F7F" w:themeColor="background1" w:themeShade="7F"/>
        <w:spacing w:val="60"/>
      </w:rPr>
    </w:sdtEndPr>
    <w:sdtContent>
      <w:p w:rsidR="003A12E7" w:rsidRDefault="00BE5BC0">
        <w:pPr>
          <w:pStyle w:val="Footer"/>
          <w:pBdr>
            <w:top w:val="single" w:sz="4" w:space="1" w:color="D9D9D9" w:themeColor="background1" w:themeShade="D9"/>
          </w:pBdr>
          <w:jc w:val="right"/>
        </w:pPr>
        <w:fldSimple w:instr=" PAGE   \* MERGEFORMAT ">
          <w:r w:rsidR="00347044">
            <w:rPr>
              <w:noProof/>
            </w:rPr>
            <w:t>65</w:t>
          </w:r>
        </w:fldSimple>
        <w:r w:rsidR="003A12E7">
          <w:t xml:space="preserve"> | </w:t>
        </w:r>
        <w:r w:rsidR="003A12E7">
          <w:rPr>
            <w:color w:val="7F7F7F" w:themeColor="background1" w:themeShade="7F"/>
            <w:spacing w:val="60"/>
          </w:rPr>
          <w:t>Page</w:t>
        </w:r>
      </w:p>
    </w:sdtContent>
  </w:sdt>
  <w:p w:rsidR="003A12E7" w:rsidRDefault="003A12E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6118" w:rsidRDefault="00826118" w:rsidP="00B1717A">
      <w:pPr>
        <w:spacing w:after="0" w:line="240" w:lineRule="auto"/>
      </w:pPr>
      <w:r>
        <w:separator/>
      </w:r>
    </w:p>
  </w:footnote>
  <w:footnote w:type="continuationSeparator" w:id="1">
    <w:p w:rsidR="00826118" w:rsidRDefault="00826118" w:rsidP="00B1717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0F7D9D"/>
    <w:multiLevelType w:val="hybridMultilevel"/>
    <w:tmpl w:val="112C4C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A5832BD"/>
    <w:multiLevelType w:val="hybridMultilevel"/>
    <w:tmpl w:val="314A4C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DB065FD"/>
    <w:multiLevelType w:val="hybridMultilevel"/>
    <w:tmpl w:val="3A9852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79C16DA"/>
    <w:multiLevelType w:val="hybridMultilevel"/>
    <w:tmpl w:val="65422F04"/>
    <w:lvl w:ilvl="0" w:tplc="CA2207E0">
      <w:start w:val="1"/>
      <w:numFmt w:val="decimal"/>
      <w:lvlText w:val="%1)"/>
      <w:lvlJc w:val="left"/>
      <w:pPr>
        <w:ind w:left="1005" w:hanging="36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6B04D2"/>
    <w:rsid w:val="000006C0"/>
    <w:rsid w:val="0000090A"/>
    <w:rsid w:val="00001302"/>
    <w:rsid w:val="00002AAC"/>
    <w:rsid w:val="000039A0"/>
    <w:rsid w:val="0000733B"/>
    <w:rsid w:val="00007AD7"/>
    <w:rsid w:val="00010813"/>
    <w:rsid w:val="0001158E"/>
    <w:rsid w:val="000153ED"/>
    <w:rsid w:val="00015656"/>
    <w:rsid w:val="00016018"/>
    <w:rsid w:val="000202F7"/>
    <w:rsid w:val="00020497"/>
    <w:rsid w:val="00021034"/>
    <w:rsid w:val="00026456"/>
    <w:rsid w:val="000264E6"/>
    <w:rsid w:val="0002688B"/>
    <w:rsid w:val="00026A92"/>
    <w:rsid w:val="00026D62"/>
    <w:rsid w:val="0002776A"/>
    <w:rsid w:val="00027927"/>
    <w:rsid w:val="00031339"/>
    <w:rsid w:val="00033123"/>
    <w:rsid w:val="000340F4"/>
    <w:rsid w:val="000342A0"/>
    <w:rsid w:val="0003615D"/>
    <w:rsid w:val="000372CE"/>
    <w:rsid w:val="00040D1F"/>
    <w:rsid w:val="000418E6"/>
    <w:rsid w:val="00042001"/>
    <w:rsid w:val="000426F3"/>
    <w:rsid w:val="00044245"/>
    <w:rsid w:val="00044BF0"/>
    <w:rsid w:val="00046375"/>
    <w:rsid w:val="0004740F"/>
    <w:rsid w:val="00050513"/>
    <w:rsid w:val="0005054A"/>
    <w:rsid w:val="0005059A"/>
    <w:rsid w:val="00052ED7"/>
    <w:rsid w:val="000533AC"/>
    <w:rsid w:val="000541CE"/>
    <w:rsid w:val="000548FB"/>
    <w:rsid w:val="00054AEF"/>
    <w:rsid w:val="00054DA5"/>
    <w:rsid w:val="00056815"/>
    <w:rsid w:val="000577F7"/>
    <w:rsid w:val="00060B80"/>
    <w:rsid w:val="00061AC6"/>
    <w:rsid w:val="00063D3A"/>
    <w:rsid w:val="00064772"/>
    <w:rsid w:val="00064F45"/>
    <w:rsid w:val="000653F3"/>
    <w:rsid w:val="00065A0E"/>
    <w:rsid w:val="00067A9B"/>
    <w:rsid w:val="000711F8"/>
    <w:rsid w:val="0007795E"/>
    <w:rsid w:val="0008155E"/>
    <w:rsid w:val="00082703"/>
    <w:rsid w:val="00083247"/>
    <w:rsid w:val="0008783B"/>
    <w:rsid w:val="0009175A"/>
    <w:rsid w:val="000941C6"/>
    <w:rsid w:val="000949E3"/>
    <w:rsid w:val="00094D85"/>
    <w:rsid w:val="000A0624"/>
    <w:rsid w:val="000A294D"/>
    <w:rsid w:val="000A3EEC"/>
    <w:rsid w:val="000A4566"/>
    <w:rsid w:val="000A508C"/>
    <w:rsid w:val="000A7624"/>
    <w:rsid w:val="000A78B0"/>
    <w:rsid w:val="000A7D8A"/>
    <w:rsid w:val="000B02CD"/>
    <w:rsid w:val="000B102C"/>
    <w:rsid w:val="000B30B0"/>
    <w:rsid w:val="000B6CFE"/>
    <w:rsid w:val="000B7BD8"/>
    <w:rsid w:val="000C16A3"/>
    <w:rsid w:val="000C26A4"/>
    <w:rsid w:val="000C26AD"/>
    <w:rsid w:val="000C4614"/>
    <w:rsid w:val="000C790D"/>
    <w:rsid w:val="000D13BD"/>
    <w:rsid w:val="000D4234"/>
    <w:rsid w:val="000D6841"/>
    <w:rsid w:val="000D778A"/>
    <w:rsid w:val="000E0133"/>
    <w:rsid w:val="000E10C0"/>
    <w:rsid w:val="000E202C"/>
    <w:rsid w:val="000E2E18"/>
    <w:rsid w:val="000E5195"/>
    <w:rsid w:val="000E59E6"/>
    <w:rsid w:val="000E6389"/>
    <w:rsid w:val="000F01A2"/>
    <w:rsid w:val="000F0B71"/>
    <w:rsid w:val="000F0CF5"/>
    <w:rsid w:val="000F37FA"/>
    <w:rsid w:val="000F70A1"/>
    <w:rsid w:val="0010179E"/>
    <w:rsid w:val="00101BA1"/>
    <w:rsid w:val="001027C2"/>
    <w:rsid w:val="00102C0D"/>
    <w:rsid w:val="00103D5A"/>
    <w:rsid w:val="0010638D"/>
    <w:rsid w:val="001063A1"/>
    <w:rsid w:val="00107450"/>
    <w:rsid w:val="0011198F"/>
    <w:rsid w:val="00113CBD"/>
    <w:rsid w:val="00113E2D"/>
    <w:rsid w:val="00113F6B"/>
    <w:rsid w:val="001144BD"/>
    <w:rsid w:val="00115379"/>
    <w:rsid w:val="001229A5"/>
    <w:rsid w:val="00124AA4"/>
    <w:rsid w:val="0013787F"/>
    <w:rsid w:val="00137BDF"/>
    <w:rsid w:val="00141C3B"/>
    <w:rsid w:val="001428EF"/>
    <w:rsid w:val="00145AC3"/>
    <w:rsid w:val="00150D48"/>
    <w:rsid w:val="00152FA8"/>
    <w:rsid w:val="00153C18"/>
    <w:rsid w:val="0015563C"/>
    <w:rsid w:val="00156209"/>
    <w:rsid w:val="00161D4E"/>
    <w:rsid w:val="00163F48"/>
    <w:rsid w:val="00164284"/>
    <w:rsid w:val="0016569F"/>
    <w:rsid w:val="001660EC"/>
    <w:rsid w:val="00166109"/>
    <w:rsid w:val="001666A4"/>
    <w:rsid w:val="001668AE"/>
    <w:rsid w:val="00166923"/>
    <w:rsid w:val="00170C0D"/>
    <w:rsid w:val="001725E6"/>
    <w:rsid w:val="00173B2B"/>
    <w:rsid w:val="00173EE3"/>
    <w:rsid w:val="00173F34"/>
    <w:rsid w:val="001742EF"/>
    <w:rsid w:val="00174638"/>
    <w:rsid w:val="001752D8"/>
    <w:rsid w:val="00175600"/>
    <w:rsid w:val="00176E89"/>
    <w:rsid w:val="00177D77"/>
    <w:rsid w:val="001827AB"/>
    <w:rsid w:val="00182975"/>
    <w:rsid w:val="001848F5"/>
    <w:rsid w:val="00187D1D"/>
    <w:rsid w:val="00192861"/>
    <w:rsid w:val="00192E40"/>
    <w:rsid w:val="00194929"/>
    <w:rsid w:val="00195D5F"/>
    <w:rsid w:val="001968EB"/>
    <w:rsid w:val="001A0F1C"/>
    <w:rsid w:val="001A38DC"/>
    <w:rsid w:val="001A5887"/>
    <w:rsid w:val="001B0A42"/>
    <w:rsid w:val="001B3485"/>
    <w:rsid w:val="001B3C21"/>
    <w:rsid w:val="001B41A6"/>
    <w:rsid w:val="001B4E46"/>
    <w:rsid w:val="001B5130"/>
    <w:rsid w:val="001B53C0"/>
    <w:rsid w:val="001B559C"/>
    <w:rsid w:val="001B59F2"/>
    <w:rsid w:val="001B68A0"/>
    <w:rsid w:val="001B70ED"/>
    <w:rsid w:val="001B7F58"/>
    <w:rsid w:val="001C0217"/>
    <w:rsid w:val="001C1355"/>
    <w:rsid w:val="001C2BE2"/>
    <w:rsid w:val="001C60CF"/>
    <w:rsid w:val="001C6225"/>
    <w:rsid w:val="001C7114"/>
    <w:rsid w:val="001C741A"/>
    <w:rsid w:val="001C76D6"/>
    <w:rsid w:val="001D411B"/>
    <w:rsid w:val="001D4B70"/>
    <w:rsid w:val="001D55C1"/>
    <w:rsid w:val="001D6C99"/>
    <w:rsid w:val="001D7A35"/>
    <w:rsid w:val="001E0E5E"/>
    <w:rsid w:val="001E18A6"/>
    <w:rsid w:val="001E27F3"/>
    <w:rsid w:val="001E35E9"/>
    <w:rsid w:val="001E3675"/>
    <w:rsid w:val="001E4180"/>
    <w:rsid w:val="001E4D06"/>
    <w:rsid w:val="001F0437"/>
    <w:rsid w:val="001F0F78"/>
    <w:rsid w:val="001F100D"/>
    <w:rsid w:val="001F10E9"/>
    <w:rsid w:val="001F13E0"/>
    <w:rsid w:val="001F15F8"/>
    <w:rsid w:val="001F49E9"/>
    <w:rsid w:val="001F533E"/>
    <w:rsid w:val="001F5C76"/>
    <w:rsid w:val="001F6292"/>
    <w:rsid w:val="001F6B20"/>
    <w:rsid w:val="001F795C"/>
    <w:rsid w:val="00200526"/>
    <w:rsid w:val="00201AAF"/>
    <w:rsid w:val="00201B82"/>
    <w:rsid w:val="00201F5B"/>
    <w:rsid w:val="00203D87"/>
    <w:rsid w:val="002041F1"/>
    <w:rsid w:val="002108E7"/>
    <w:rsid w:val="0021496D"/>
    <w:rsid w:val="00217F05"/>
    <w:rsid w:val="00222134"/>
    <w:rsid w:val="0022429F"/>
    <w:rsid w:val="00226496"/>
    <w:rsid w:val="00231BDC"/>
    <w:rsid w:val="00232E68"/>
    <w:rsid w:val="002336C8"/>
    <w:rsid w:val="0023483A"/>
    <w:rsid w:val="0023685E"/>
    <w:rsid w:val="00236E95"/>
    <w:rsid w:val="002377DE"/>
    <w:rsid w:val="00237CBF"/>
    <w:rsid w:val="00242A10"/>
    <w:rsid w:val="00242AD2"/>
    <w:rsid w:val="002436DC"/>
    <w:rsid w:val="00245EF3"/>
    <w:rsid w:val="002477A5"/>
    <w:rsid w:val="002478E8"/>
    <w:rsid w:val="00250758"/>
    <w:rsid w:val="00250F24"/>
    <w:rsid w:val="002517AA"/>
    <w:rsid w:val="002518C3"/>
    <w:rsid w:val="00251EAA"/>
    <w:rsid w:val="0025443A"/>
    <w:rsid w:val="00255DFD"/>
    <w:rsid w:val="002571F2"/>
    <w:rsid w:val="002576A5"/>
    <w:rsid w:val="002577F5"/>
    <w:rsid w:val="00261BDC"/>
    <w:rsid w:val="00261F50"/>
    <w:rsid w:val="00262494"/>
    <w:rsid w:val="00263AAC"/>
    <w:rsid w:val="00263C30"/>
    <w:rsid w:val="00266160"/>
    <w:rsid w:val="002674A7"/>
    <w:rsid w:val="0027047A"/>
    <w:rsid w:val="00272167"/>
    <w:rsid w:val="00275C59"/>
    <w:rsid w:val="00276381"/>
    <w:rsid w:val="00277A4C"/>
    <w:rsid w:val="00280AB2"/>
    <w:rsid w:val="00284BB9"/>
    <w:rsid w:val="00284EB2"/>
    <w:rsid w:val="00284EFB"/>
    <w:rsid w:val="00285FD2"/>
    <w:rsid w:val="002869D2"/>
    <w:rsid w:val="002877D7"/>
    <w:rsid w:val="00290861"/>
    <w:rsid w:val="00290AA1"/>
    <w:rsid w:val="00293174"/>
    <w:rsid w:val="00294D42"/>
    <w:rsid w:val="002A0A3C"/>
    <w:rsid w:val="002A1410"/>
    <w:rsid w:val="002A1552"/>
    <w:rsid w:val="002A6E33"/>
    <w:rsid w:val="002A73DC"/>
    <w:rsid w:val="002A7BBC"/>
    <w:rsid w:val="002A7EBA"/>
    <w:rsid w:val="002B6F8E"/>
    <w:rsid w:val="002B743D"/>
    <w:rsid w:val="002C03DE"/>
    <w:rsid w:val="002C06FE"/>
    <w:rsid w:val="002C07A2"/>
    <w:rsid w:val="002C1270"/>
    <w:rsid w:val="002C2E9D"/>
    <w:rsid w:val="002C42FA"/>
    <w:rsid w:val="002C4ECE"/>
    <w:rsid w:val="002C6629"/>
    <w:rsid w:val="002C6EFD"/>
    <w:rsid w:val="002C6F2D"/>
    <w:rsid w:val="002D022E"/>
    <w:rsid w:val="002D2D8A"/>
    <w:rsid w:val="002D3449"/>
    <w:rsid w:val="002D345C"/>
    <w:rsid w:val="002D358F"/>
    <w:rsid w:val="002D3B8D"/>
    <w:rsid w:val="002E0D0F"/>
    <w:rsid w:val="002E5E32"/>
    <w:rsid w:val="002F01D2"/>
    <w:rsid w:val="002F16D7"/>
    <w:rsid w:val="002F1946"/>
    <w:rsid w:val="002F3B1C"/>
    <w:rsid w:val="002F449C"/>
    <w:rsid w:val="002F48A0"/>
    <w:rsid w:val="002F48C4"/>
    <w:rsid w:val="002F572A"/>
    <w:rsid w:val="002F5965"/>
    <w:rsid w:val="002F63A2"/>
    <w:rsid w:val="002F6AC9"/>
    <w:rsid w:val="002F6BFA"/>
    <w:rsid w:val="002F7C54"/>
    <w:rsid w:val="00300719"/>
    <w:rsid w:val="0030475B"/>
    <w:rsid w:val="003073EC"/>
    <w:rsid w:val="00312B89"/>
    <w:rsid w:val="0031465C"/>
    <w:rsid w:val="00314953"/>
    <w:rsid w:val="00314BDF"/>
    <w:rsid w:val="00317953"/>
    <w:rsid w:val="003214D3"/>
    <w:rsid w:val="00322CE7"/>
    <w:rsid w:val="003253E9"/>
    <w:rsid w:val="00325E5D"/>
    <w:rsid w:val="00326498"/>
    <w:rsid w:val="003264C9"/>
    <w:rsid w:val="00326CDC"/>
    <w:rsid w:val="00327B1E"/>
    <w:rsid w:val="00327D29"/>
    <w:rsid w:val="00327D90"/>
    <w:rsid w:val="00330DB2"/>
    <w:rsid w:val="003328C4"/>
    <w:rsid w:val="00332922"/>
    <w:rsid w:val="003335CE"/>
    <w:rsid w:val="00335061"/>
    <w:rsid w:val="003358C1"/>
    <w:rsid w:val="00337397"/>
    <w:rsid w:val="00337BE4"/>
    <w:rsid w:val="0034157D"/>
    <w:rsid w:val="00341DF4"/>
    <w:rsid w:val="00341F05"/>
    <w:rsid w:val="0034299B"/>
    <w:rsid w:val="00343C13"/>
    <w:rsid w:val="0034618E"/>
    <w:rsid w:val="00346DCC"/>
    <w:rsid w:val="00347044"/>
    <w:rsid w:val="00350DE1"/>
    <w:rsid w:val="003515F5"/>
    <w:rsid w:val="00355927"/>
    <w:rsid w:val="00355B23"/>
    <w:rsid w:val="00356141"/>
    <w:rsid w:val="003615E8"/>
    <w:rsid w:val="00361BE3"/>
    <w:rsid w:val="00362C49"/>
    <w:rsid w:val="0036390A"/>
    <w:rsid w:val="003639FB"/>
    <w:rsid w:val="00364B4D"/>
    <w:rsid w:val="003665C5"/>
    <w:rsid w:val="003701D2"/>
    <w:rsid w:val="00370526"/>
    <w:rsid w:val="003720AE"/>
    <w:rsid w:val="00374553"/>
    <w:rsid w:val="0037458E"/>
    <w:rsid w:val="0037744F"/>
    <w:rsid w:val="00381405"/>
    <w:rsid w:val="0038227A"/>
    <w:rsid w:val="003826A0"/>
    <w:rsid w:val="00382C5C"/>
    <w:rsid w:val="00385E3C"/>
    <w:rsid w:val="0038714B"/>
    <w:rsid w:val="00390A89"/>
    <w:rsid w:val="00391EAF"/>
    <w:rsid w:val="00392D34"/>
    <w:rsid w:val="00394230"/>
    <w:rsid w:val="00396AD0"/>
    <w:rsid w:val="003A0099"/>
    <w:rsid w:val="003A07AD"/>
    <w:rsid w:val="003A12E7"/>
    <w:rsid w:val="003A25FA"/>
    <w:rsid w:val="003A3237"/>
    <w:rsid w:val="003A6F7C"/>
    <w:rsid w:val="003A77B4"/>
    <w:rsid w:val="003B2D8E"/>
    <w:rsid w:val="003B3005"/>
    <w:rsid w:val="003B35C2"/>
    <w:rsid w:val="003B54D9"/>
    <w:rsid w:val="003B6EDB"/>
    <w:rsid w:val="003B794B"/>
    <w:rsid w:val="003C181E"/>
    <w:rsid w:val="003C264F"/>
    <w:rsid w:val="003C3190"/>
    <w:rsid w:val="003C36E1"/>
    <w:rsid w:val="003C37F8"/>
    <w:rsid w:val="003C7EAD"/>
    <w:rsid w:val="003D015F"/>
    <w:rsid w:val="003D11E4"/>
    <w:rsid w:val="003D1BEA"/>
    <w:rsid w:val="003D34A0"/>
    <w:rsid w:val="003D3595"/>
    <w:rsid w:val="003D3E25"/>
    <w:rsid w:val="003D50ED"/>
    <w:rsid w:val="003D7439"/>
    <w:rsid w:val="003D77D2"/>
    <w:rsid w:val="003E088B"/>
    <w:rsid w:val="003E0D98"/>
    <w:rsid w:val="003E1C61"/>
    <w:rsid w:val="003E20B0"/>
    <w:rsid w:val="003E3306"/>
    <w:rsid w:val="003E3A90"/>
    <w:rsid w:val="003E427C"/>
    <w:rsid w:val="003E482A"/>
    <w:rsid w:val="003E6CF0"/>
    <w:rsid w:val="003E6DF8"/>
    <w:rsid w:val="003E7C97"/>
    <w:rsid w:val="003F08F6"/>
    <w:rsid w:val="003F1774"/>
    <w:rsid w:val="003F259C"/>
    <w:rsid w:val="003F291D"/>
    <w:rsid w:val="003F35C9"/>
    <w:rsid w:val="003F3DD1"/>
    <w:rsid w:val="003F4FE1"/>
    <w:rsid w:val="003F52FC"/>
    <w:rsid w:val="003F7099"/>
    <w:rsid w:val="0040094F"/>
    <w:rsid w:val="00400DD9"/>
    <w:rsid w:val="004013CE"/>
    <w:rsid w:val="00402F65"/>
    <w:rsid w:val="00403118"/>
    <w:rsid w:val="004050B2"/>
    <w:rsid w:val="0040749A"/>
    <w:rsid w:val="004144E4"/>
    <w:rsid w:val="00417EB2"/>
    <w:rsid w:val="00423369"/>
    <w:rsid w:val="00423A76"/>
    <w:rsid w:val="004251F6"/>
    <w:rsid w:val="004259C8"/>
    <w:rsid w:val="00425F9E"/>
    <w:rsid w:val="004261AE"/>
    <w:rsid w:val="00432FA4"/>
    <w:rsid w:val="0043463C"/>
    <w:rsid w:val="00434774"/>
    <w:rsid w:val="00437A69"/>
    <w:rsid w:val="00441931"/>
    <w:rsid w:val="004459F9"/>
    <w:rsid w:val="00451C2D"/>
    <w:rsid w:val="00453A13"/>
    <w:rsid w:val="00460360"/>
    <w:rsid w:val="00461B5A"/>
    <w:rsid w:val="00461E3C"/>
    <w:rsid w:val="00462521"/>
    <w:rsid w:val="00463AA0"/>
    <w:rsid w:val="00463C64"/>
    <w:rsid w:val="00466170"/>
    <w:rsid w:val="004677BA"/>
    <w:rsid w:val="0047089A"/>
    <w:rsid w:val="00474B37"/>
    <w:rsid w:val="00476587"/>
    <w:rsid w:val="00476CE3"/>
    <w:rsid w:val="00476D9A"/>
    <w:rsid w:val="00477615"/>
    <w:rsid w:val="004804EC"/>
    <w:rsid w:val="00481FED"/>
    <w:rsid w:val="00482971"/>
    <w:rsid w:val="004848BB"/>
    <w:rsid w:val="0048639E"/>
    <w:rsid w:val="0048728B"/>
    <w:rsid w:val="00487715"/>
    <w:rsid w:val="00490B51"/>
    <w:rsid w:val="00490EBE"/>
    <w:rsid w:val="004938D0"/>
    <w:rsid w:val="00493AC5"/>
    <w:rsid w:val="00493ED2"/>
    <w:rsid w:val="00495DA4"/>
    <w:rsid w:val="00497502"/>
    <w:rsid w:val="00497DC0"/>
    <w:rsid w:val="00497FD5"/>
    <w:rsid w:val="004A2950"/>
    <w:rsid w:val="004A4A03"/>
    <w:rsid w:val="004A5D45"/>
    <w:rsid w:val="004A6AA7"/>
    <w:rsid w:val="004A71A7"/>
    <w:rsid w:val="004B01DA"/>
    <w:rsid w:val="004B0756"/>
    <w:rsid w:val="004B1BDF"/>
    <w:rsid w:val="004B489B"/>
    <w:rsid w:val="004B7D80"/>
    <w:rsid w:val="004C0870"/>
    <w:rsid w:val="004C1528"/>
    <w:rsid w:val="004C1D06"/>
    <w:rsid w:val="004C30EE"/>
    <w:rsid w:val="004C3B03"/>
    <w:rsid w:val="004C3EAC"/>
    <w:rsid w:val="004C4895"/>
    <w:rsid w:val="004C4A0D"/>
    <w:rsid w:val="004D025F"/>
    <w:rsid w:val="004D09E2"/>
    <w:rsid w:val="004D20DD"/>
    <w:rsid w:val="004D4605"/>
    <w:rsid w:val="004D6015"/>
    <w:rsid w:val="004D7FC8"/>
    <w:rsid w:val="004E0347"/>
    <w:rsid w:val="004E2054"/>
    <w:rsid w:val="004E2886"/>
    <w:rsid w:val="004E3AC7"/>
    <w:rsid w:val="004E3AF2"/>
    <w:rsid w:val="004E60DF"/>
    <w:rsid w:val="004F301E"/>
    <w:rsid w:val="004F342E"/>
    <w:rsid w:val="004F57DE"/>
    <w:rsid w:val="004F642B"/>
    <w:rsid w:val="004F7048"/>
    <w:rsid w:val="00501B9E"/>
    <w:rsid w:val="00501BBB"/>
    <w:rsid w:val="005032BB"/>
    <w:rsid w:val="00504A89"/>
    <w:rsid w:val="00506369"/>
    <w:rsid w:val="00506423"/>
    <w:rsid w:val="005113A0"/>
    <w:rsid w:val="00511C7D"/>
    <w:rsid w:val="00513F19"/>
    <w:rsid w:val="00513FAB"/>
    <w:rsid w:val="00514A57"/>
    <w:rsid w:val="00514C7D"/>
    <w:rsid w:val="00516B8A"/>
    <w:rsid w:val="005177AC"/>
    <w:rsid w:val="005217D2"/>
    <w:rsid w:val="00524598"/>
    <w:rsid w:val="00524A69"/>
    <w:rsid w:val="0052600A"/>
    <w:rsid w:val="00526533"/>
    <w:rsid w:val="00527B06"/>
    <w:rsid w:val="00531571"/>
    <w:rsid w:val="00532403"/>
    <w:rsid w:val="0053528C"/>
    <w:rsid w:val="00536015"/>
    <w:rsid w:val="0053772F"/>
    <w:rsid w:val="00540967"/>
    <w:rsid w:val="0054481E"/>
    <w:rsid w:val="00544B78"/>
    <w:rsid w:val="00545123"/>
    <w:rsid w:val="00552AE1"/>
    <w:rsid w:val="00555A0D"/>
    <w:rsid w:val="0056063E"/>
    <w:rsid w:val="00560F8B"/>
    <w:rsid w:val="00561543"/>
    <w:rsid w:val="00563800"/>
    <w:rsid w:val="00563A6F"/>
    <w:rsid w:val="0056430D"/>
    <w:rsid w:val="005653BC"/>
    <w:rsid w:val="005655EE"/>
    <w:rsid w:val="005658B6"/>
    <w:rsid w:val="00565F2C"/>
    <w:rsid w:val="005703F9"/>
    <w:rsid w:val="00571515"/>
    <w:rsid w:val="00571B99"/>
    <w:rsid w:val="00574F41"/>
    <w:rsid w:val="005761E6"/>
    <w:rsid w:val="00576BC4"/>
    <w:rsid w:val="005770D4"/>
    <w:rsid w:val="005773DE"/>
    <w:rsid w:val="00577AC5"/>
    <w:rsid w:val="00577C3E"/>
    <w:rsid w:val="00581665"/>
    <w:rsid w:val="005859EB"/>
    <w:rsid w:val="005871B2"/>
    <w:rsid w:val="00590221"/>
    <w:rsid w:val="00591221"/>
    <w:rsid w:val="005929A5"/>
    <w:rsid w:val="00592F07"/>
    <w:rsid w:val="00594D2C"/>
    <w:rsid w:val="005953CE"/>
    <w:rsid w:val="005967ED"/>
    <w:rsid w:val="005A0A5E"/>
    <w:rsid w:val="005A163E"/>
    <w:rsid w:val="005A2B5D"/>
    <w:rsid w:val="005A41D4"/>
    <w:rsid w:val="005A6722"/>
    <w:rsid w:val="005A6D2C"/>
    <w:rsid w:val="005A7A96"/>
    <w:rsid w:val="005B0998"/>
    <w:rsid w:val="005B19F2"/>
    <w:rsid w:val="005B2D02"/>
    <w:rsid w:val="005B31D5"/>
    <w:rsid w:val="005B39BB"/>
    <w:rsid w:val="005B5361"/>
    <w:rsid w:val="005B5E08"/>
    <w:rsid w:val="005C2AEE"/>
    <w:rsid w:val="005C2D95"/>
    <w:rsid w:val="005C2F83"/>
    <w:rsid w:val="005C3359"/>
    <w:rsid w:val="005C3584"/>
    <w:rsid w:val="005C378D"/>
    <w:rsid w:val="005C3CBC"/>
    <w:rsid w:val="005C3E8D"/>
    <w:rsid w:val="005C519A"/>
    <w:rsid w:val="005C6922"/>
    <w:rsid w:val="005D0868"/>
    <w:rsid w:val="005D0E2C"/>
    <w:rsid w:val="005D40C2"/>
    <w:rsid w:val="005D4503"/>
    <w:rsid w:val="005D7BAB"/>
    <w:rsid w:val="005E0D7E"/>
    <w:rsid w:val="005E1536"/>
    <w:rsid w:val="005E1A6B"/>
    <w:rsid w:val="005E31ED"/>
    <w:rsid w:val="005E3613"/>
    <w:rsid w:val="005E3633"/>
    <w:rsid w:val="005E43CB"/>
    <w:rsid w:val="005E469F"/>
    <w:rsid w:val="005E485C"/>
    <w:rsid w:val="005E49F5"/>
    <w:rsid w:val="005E7D77"/>
    <w:rsid w:val="005F0238"/>
    <w:rsid w:val="005F10D8"/>
    <w:rsid w:val="005F1CF1"/>
    <w:rsid w:val="005F227F"/>
    <w:rsid w:val="005F342F"/>
    <w:rsid w:val="005F46BA"/>
    <w:rsid w:val="005F545D"/>
    <w:rsid w:val="00602609"/>
    <w:rsid w:val="00602973"/>
    <w:rsid w:val="00602B06"/>
    <w:rsid w:val="006044EF"/>
    <w:rsid w:val="00604C2B"/>
    <w:rsid w:val="00606F70"/>
    <w:rsid w:val="006076AD"/>
    <w:rsid w:val="00611161"/>
    <w:rsid w:val="00613043"/>
    <w:rsid w:val="00613701"/>
    <w:rsid w:val="006148CC"/>
    <w:rsid w:val="00616540"/>
    <w:rsid w:val="00617E28"/>
    <w:rsid w:val="00622110"/>
    <w:rsid w:val="006255AC"/>
    <w:rsid w:val="00625910"/>
    <w:rsid w:val="00625AC2"/>
    <w:rsid w:val="00625C1F"/>
    <w:rsid w:val="00627EB5"/>
    <w:rsid w:val="00632D6B"/>
    <w:rsid w:val="006349A2"/>
    <w:rsid w:val="00634CB3"/>
    <w:rsid w:val="006364E6"/>
    <w:rsid w:val="006404FD"/>
    <w:rsid w:val="00641269"/>
    <w:rsid w:val="00641CA2"/>
    <w:rsid w:val="00642311"/>
    <w:rsid w:val="00643180"/>
    <w:rsid w:val="00644DA7"/>
    <w:rsid w:val="00645562"/>
    <w:rsid w:val="006458D3"/>
    <w:rsid w:val="006471B6"/>
    <w:rsid w:val="00647EFD"/>
    <w:rsid w:val="0065114A"/>
    <w:rsid w:val="006518D1"/>
    <w:rsid w:val="00652952"/>
    <w:rsid w:val="00653574"/>
    <w:rsid w:val="0065419B"/>
    <w:rsid w:val="006552CC"/>
    <w:rsid w:val="0065592A"/>
    <w:rsid w:val="006571E1"/>
    <w:rsid w:val="00657E77"/>
    <w:rsid w:val="006606AA"/>
    <w:rsid w:val="00660C28"/>
    <w:rsid w:val="006648D2"/>
    <w:rsid w:val="00665B39"/>
    <w:rsid w:val="00673E3B"/>
    <w:rsid w:val="00674728"/>
    <w:rsid w:val="00675BC8"/>
    <w:rsid w:val="00676888"/>
    <w:rsid w:val="00682C81"/>
    <w:rsid w:val="00687918"/>
    <w:rsid w:val="00690408"/>
    <w:rsid w:val="00691643"/>
    <w:rsid w:val="0069178E"/>
    <w:rsid w:val="0069285C"/>
    <w:rsid w:val="00692F6E"/>
    <w:rsid w:val="006938F4"/>
    <w:rsid w:val="00693D95"/>
    <w:rsid w:val="0069460F"/>
    <w:rsid w:val="00695171"/>
    <w:rsid w:val="00696C4D"/>
    <w:rsid w:val="006A01AD"/>
    <w:rsid w:val="006A1D75"/>
    <w:rsid w:val="006A3E57"/>
    <w:rsid w:val="006B04D2"/>
    <w:rsid w:val="006B18A7"/>
    <w:rsid w:val="006B1AC8"/>
    <w:rsid w:val="006B1B72"/>
    <w:rsid w:val="006B24F9"/>
    <w:rsid w:val="006B465B"/>
    <w:rsid w:val="006B4B9B"/>
    <w:rsid w:val="006C23BB"/>
    <w:rsid w:val="006C451B"/>
    <w:rsid w:val="006C4F94"/>
    <w:rsid w:val="006C526E"/>
    <w:rsid w:val="006C540B"/>
    <w:rsid w:val="006C5CA0"/>
    <w:rsid w:val="006D031B"/>
    <w:rsid w:val="006D1296"/>
    <w:rsid w:val="006D2808"/>
    <w:rsid w:val="006D35A7"/>
    <w:rsid w:val="006D55A8"/>
    <w:rsid w:val="006D5D63"/>
    <w:rsid w:val="006E16E3"/>
    <w:rsid w:val="006E4890"/>
    <w:rsid w:val="006E4AF7"/>
    <w:rsid w:val="006F3451"/>
    <w:rsid w:val="006F3501"/>
    <w:rsid w:val="006F3C7C"/>
    <w:rsid w:val="006F5AE1"/>
    <w:rsid w:val="006F6DF5"/>
    <w:rsid w:val="006F7880"/>
    <w:rsid w:val="006F7C5E"/>
    <w:rsid w:val="00700C78"/>
    <w:rsid w:val="00700C7E"/>
    <w:rsid w:val="00701161"/>
    <w:rsid w:val="0070128B"/>
    <w:rsid w:val="00704812"/>
    <w:rsid w:val="00705A7D"/>
    <w:rsid w:val="00705F61"/>
    <w:rsid w:val="007067C9"/>
    <w:rsid w:val="00710F4B"/>
    <w:rsid w:val="00711B6D"/>
    <w:rsid w:val="00712CA1"/>
    <w:rsid w:val="00716DEA"/>
    <w:rsid w:val="007172B8"/>
    <w:rsid w:val="0072048B"/>
    <w:rsid w:val="007217DD"/>
    <w:rsid w:val="00721EB9"/>
    <w:rsid w:val="007224DA"/>
    <w:rsid w:val="00722D5D"/>
    <w:rsid w:val="007243A6"/>
    <w:rsid w:val="00724922"/>
    <w:rsid w:val="00726C93"/>
    <w:rsid w:val="00727737"/>
    <w:rsid w:val="00732A01"/>
    <w:rsid w:val="00733A06"/>
    <w:rsid w:val="00733D04"/>
    <w:rsid w:val="00736DC8"/>
    <w:rsid w:val="0073770D"/>
    <w:rsid w:val="00740F54"/>
    <w:rsid w:val="00743169"/>
    <w:rsid w:val="00744AC3"/>
    <w:rsid w:val="00744B68"/>
    <w:rsid w:val="00751885"/>
    <w:rsid w:val="007528FB"/>
    <w:rsid w:val="007572BB"/>
    <w:rsid w:val="0076077D"/>
    <w:rsid w:val="00762D5A"/>
    <w:rsid w:val="0076536A"/>
    <w:rsid w:val="007654E9"/>
    <w:rsid w:val="007671A9"/>
    <w:rsid w:val="00770B29"/>
    <w:rsid w:val="00770E5B"/>
    <w:rsid w:val="00772621"/>
    <w:rsid w:val="00773279"/>
    <w:rsid w:val="0077351E"/>
    <w:rsid w:val="00773607"/>
    <w:rsid w:val="00773759"/>
    <w:rsid w:val="00774605"/>
    <w:rsid w:val="007754F7"/>
    <w:rsid w:val="00777057"/>
    <w:rsid w:val="00781B16"/>
    <w:rsid w:val="00781B67"/>
    <w:rsid w:val="00785148"/>
    <w:rsid w:val="007862D4"/>
    <w:rsid w:val="00787701"/>
    <w:rsid w:val="007917E3"/>
    <w:rsid w:val="007936C7"/>
    <w:rsid w:val="0079668C"/>
    <w:rsid w:val="007A22DA"/>
    <w:rsid w:val="007A40B9"/>
    <w:rsid w:val="007A46A8"/>
    <w:rsid w:val="007A6BE9"/>
    <w:rsid w:val="007B1744"/>
    <w:rsid w:val="007B20AF"/>
    <w:rsid w:val="007B31AE"/>
    <w:rsid w:val="007B46C6"/>
    <w:rsid w:val="007C0E3A"/>
    <w:rsid w:val="007C3269"/>
    <w:rsid w:val="007C431F"/>
    <w:rsid w:val="007C518A"/>
    <w:rsid w:val="007C5889"/>
    <w:rsid w:val="007C5AD4"/>
    <w:rsid w:val="007C6024"/>
    <w:rsid w:val="007C7C04"/>
    <w:rsid w:val="007D079A"/>
    <w:rsid w:val="007D3AF9"/>
    <w:rsid w:val="007D44FA"/>
    <w:rsid w:val="007D496F"/>
    <w:rsid w:val="007D4DF2"/>
    <w:rsid w:val="007D5B4F"/>
    <w:rsid w:val="007D5D09"/>
    <w:rsid w:val="007D7711"/>
    <w:rsid w:val="007D7AB0"/>
    <w:rsid w:val="007E0BEA"/>
    <w:rsid w:val="007E11FE"/>
    <w:rsid w:val="007E31EF"/>
    <w:rsid w:val="007E5C83"/>
    <w:rsid w:val="007E68F0"/>
    <w:rsid w:val="007F19FF"/>
    <w:rsid w:val="007F4593"/>
    <w:rsid w:val="007F4CD7"/>
    <w:rsid w:val="007F50CF"/>
    <w:rsid w:val="007F589E"/>
    <w:rsid w:val="007F6916"/>
    <w:rsid w:val="007F6E86"/>
    <w:rsid w:val="007F7037"/>
    <w:rsid w:val="00800174"/>
    <w:rsid w:val="00800FB4"/>
    <w:rsid w:val="008011B6"/>
    <w:rsid w:val="0080140A"/>
    <w:rsid w:val="0080511D"/>
    <w:rsid w:val="00810EEC"/>
    <w:rsid w:val="00812BB8"/>
    <w:rsid w:val="00814CE7"/>
    <w:rsid w:val="00815CD6"/>
    <w:rsid w:val="00817E40"/>
    <w:rsid w:val="00821C71"/>
    <w:rsid w:val="008236F3"/>
    <w:rsid w:val="008241E4"/>
    <w:rsid w:val="00826118"/>
    <w:rsid w:val="00826B00"/>
    <w:rsid w:val="00827ED8"/>
    <w:rsid w:val="0083369A"/>
    <w:rsid w:val="008357FE"/>
    <w:rsid w:val="00837A7D"/>
    <w:rsid w:val="00840669"/>
    <w:rsid w:val="00841607"/>
    <w:rsid w:val="008426C0"/>
    <w:rsid w:val="00842FF7"/>
    <w:rsid w:val="00843C15"/>
    <w:rsid w:val="00845DD7"/>
    <w:rsid w:val="00847400"/>
    <w:rsid w:val="00847E7B"/>
    <w:rsid w:val="00851082"/>
    <w:rsid w:val="00851200"/>
    <w:rsid w:val="00852101"/>
    <w:rsid w:val="00852E7B"/>
    <w:rsid w:val="00853088"/>
    <w:rsid w:val="00855071"/>
    <w:rsid w:val="008572DB"/>
    <w:rsid w:val="00861202"/>
    <w:rsid w:val="00863371"/>
    <w:rsid w:val="008659C5"/>
    <w:rsid w:val="00866592"/>
    <w:rsid w:val="00867A33"/>
    <w:rsid w:val="00867C4F"/>
    <w:rsid w:val="00870078"/>
    <w:rsid w:val="008709E0"/>
    <w:rsid w:val="0087397D"/>
    <w:rsid w:val="00874B60"/>
    <w:rsid w:val="00877BD4"/>
    <w:rsid w:val="00885629"/>
    <w:rsid w:val="00885F33"/>
    <w:rsid w:val="00886009"/>
    <w:rsid w:val="0088622B"/>
    <w:rsid w:val="00886D41"/>
    <w:rsid w:val="008878BE"/>
    <w:rsid w:val="00890898"/>
    <w:rsid w:val="00891D90"/>
    <w:rsid w:val="00893732"/>
    <w:rsid w:val="008946BE"/>
    <w:rsid w:val="008947F4"/>
    <w:rsid w:val="0089501A"/>
    <w:rsid w:val="00896335"/>
    <w:rsid w:val="008967CC"/>
    <w:rsid w:val="008A06E5"/>
    <w:rsid w:val="008A0D04"/>
    <w:rsid w:val="008A0E2F"/>
    <w:rsid w:val="008A1DD6"/>
    <w:rsid w:val="008A24FA"/>
    <w:rsid w:val="008A46B8"/>
    <w:rsid w:val="008A4E72"/>
    <w:rsid w:val="008A56B2"/>
    <w:rsid w:val="008A6294"/>
    <w:rsid w:val="008A7110"/>
    <w:rsid w:val="008B0E00"/>
    <w:rsid w:val="008B1A06"/>
    <w:rsid w:val="008B3920"/>
    <w:rsid w:val="008B5BBC"/>
    <w:rsid w:val="008B5C69"/>
    <w:rsid w:val="008C03F0"/>
    <w:rsid w:val="008C05EF"/>
    <w:rsid w:val="008C1114"/>
    <w:rsid w:val="008C19F4"/>
    <w:rsid w:val="008C1D57"/>
    <w:rsid w:val="008C36BB"/>
    <w:rsid w:val="008C40BB"/>
    <w:rsid w:val="008C675B"/>
    <w:rsid w:val="008C7E13"/>
    <w:rsid w:val="008C7FBA"/>
    <w:rsid w:val="008D0894"/>
    <w:rsid w:val="008D28FD"/>
    <w:rsid w:val="008D4188"/>
    <w:rsid w:val="008D5B0B"/>
    <w:rsid w:val="008D636C"/>
    <w:rsid w:val="008D7018"/>
    <w:rsid w:val="008D7BC4"/>
    <w:rsid w:val="008E1758"/>
    <w:rsid w:val="008E24A7"/>
    <w:rsid w:val="008E30FD"/>
    <w:rsid w:val="008E5681"/>
    <w:rsid w:val="008E7463"/>
    <w:rsid w:val="008F0F1F"/>
    <w:rsid w:val="008F2296"/>
    <w:rsid w:val="008F37E4"/>
    <w:rsid w:val="008F5A56"/>
    <w:rsid w:val="008F74A4"/>
    <w:rsid w:val="008F7E66"/>
    <w:rsid w:val="009005AF"/>
    <w:rsid w:val="00901673"/>
    <w:rsid w:val="009030BA"/>
    <w:rsid w:val="009038AF"/>
    <w:rsid w:val="00904658"/>
    <w:rsid w:val="009069AB"/>
    <w:rsid w:val="00912C5B"/>
    <w:rsid w:val="00915B2B"/>
    <w:rsid w:val="0091674B"/>
    <w:rsid w:val="0092011A"/>
    <w:rsid w:val="00921056"/>
    <w:rsid w:val="00921166"/>
    <w:rsid w:val="00921906"/>
    <w:rsid w:val="009225CE"/>
    <w:rsid w:val="009226F9"/>
    <w:rsid w:val="00922F77"/>
    <w:rsid w:val="009256D3"/>
    <w:rsid w:val="0092582F"/>
    <w:rsid w:val="00925936"/>
    <w:rsid w:val="00930BA6"/>
    <w:rsid w:val="009317BB"/>
    <w:rsid w:val="00931AE9"/>
    <w:rsid w:val="00931BBA"/>
    <w:rsid w:val="00934F22"/>
    <w:rsid w:val="00935CE5"/>
    <w:rsid w:val="009369EC"/>
    <w:rsid w:val="00937A3B"/>
    <w:rsid w:val="00937D1B"/>
    <w:rsid w:val="0094172F"/>
    <w:rsid w:val="00943450"/>
    <w:rsid w:val="00946BA5"/>
    <w:rsid w:val="00950155"/>
    <w:rsid w:val="009501DD"/>
    <w:rsid w:val="00951075"/>
    <w:rsid w:val="00952981"/>
    <w:rsid w:val="00952B11"/>
    <w:rsid w:val="00953B04"/>
    <w:rsid w:val="009543A6"/>
    <w:rsid w:val="009556D1"/>
    <w:rsid w:val="00955C74"/>
    <w:rsid w:val="00955D69"/>
    <w:rsid w:val="00956E56"/>
    <w:rsid w:val="00957E96"/>
    <w:rsid w:val="0096075A"/>
    <w:rsid w:val="00960F78"/>
    <w:rsid w:val="00962C3A"/>
    <w:rsid w:val="00963C95"/>
    <w:rsid w:val="00964F96"/>
    <w:rsid w:val="0096783E"/>
    <w:rsid w:val="0096785E"/>
    <w:rsid w:val="00970987"/>
    <w:rsid w:val="0097153E"/>
    <w:rsid w:val="00971B5A"/>
    <w:rsid w:val="00971FFF"/>
    <w:rsid w:val="00980594"/>
    <w:rsid w:val="00982EFB"/>
    <w:rsid w:val="00985E5D"/>
    <w:rsid w:val="009862A6"/>
    <w:rsid w:val="00987E98"/>
    <w:rsid w:val="00990ECB"/>
    <w:rsid w:val="00991E1E"/>
    <w:rsid w:val="00993DC7"/>
    <w:rsid w:val="0099402A"/>
    <w:rsid w:val="00994A4E"/>
    <w:rsid w:val="00994B8D"/>
    <w:rsid w:val="00995660"/>
    <w:rsid w:val="00995A45"/>
    <w:rsid w:val="00995EBF"/>
    <w:rsid w:val="00996B36"/>
    <w:rsid w:val="00997E7B"/>
    <w:rsid w:val="009A0CD9"/>
    <w:rsid w:val="009A4411"/>
    <w:rsid w:val="009A6D4C"/>
    <w:rsid w:val="009B376A"/>
    <w:rsid w:val="009B49C8"/>
    <w:rsid w:val="009B7B34"/>
    <w:rsid w:val="009C0114"/>
    <w:rsid w:val="009C1041"/>
    <w:rsid w:val="009C2A59"/>
    <w:rsid w:val="009C72BD"/>
    <w:rsid w:val="009C7B33"/>
    <w:rsid w:val="009D00DB"/>
    <w:rsid w:val="009D227D"/>
    <w:rsid w:val="009D2741"/>
    <w:rsid w:val="009D5188"/>
    <w:rsid w:val="009D5B72"/>
    <w:rsid w:val="009E0274"/>
    <w:rsid w:val="009E4950"/>
    <w:rsid w:val="009E4F33"/>
    <w:rsid w:val="009E7F37"/>
    <w:rsid w:val="009F4222"/>
    <w:rsid w:val="009F52D1"/>
    <w:rsid w:val="009F5D49"/>
    <w:rsid w:val="00A00686"/>
    <w:rsid w:val="00A0087E"/>
    <w:rsid w:val="00A02161"/>
    <w:rsid w:val="00A030B5"/>
    <w:rsid w:val="00A054D4"/>
    <w:rsid w:val="00A10B1D"/>
    <w:rsid w:val="00A11D24"/>
    <w:rsid w:val="00A11FDC"/>
    <w:rsid w:val="00A12C0B"/>
    <w:rsid w:val="00A139FB"/>
    <w:rsid w:val="00A167C0"/>
    <w:rsid w:val="00A171A4"/>
    <w:rsid w:val="00A17962"/>
    <w:rsid w:val="00A17DBB"/>
    <w:rsid w:val="00A219F6"/>
    <w:rsid w:val="00A21DE7"/>
    <w:rsid w:val="00A229D2"/>
    <w:rsid w:val="00A24FD6"/>
    <w:rsid w:val="00A3055C"/>
    <w:rsid w:val="00A30862"/>
    <w:rsid w:val="00A33DDD"/>
    <w:rsid w:val="00A35155"/>
    <w:rsid w:val="00A355E4"/>
    <w:rsid w:val="00A361F0"/>
    <w:rsid w:val="00A37475"/>
    <w:rsid w:val="00A41565"/>
    <w:rsid w:val="00A43595"/>
    <w:rsid w:val="00A45B29"/>
    <w:rsid w:val="00A4731A"/>
    <w:rsid w:val="00A47687"/>
    <w:rsid w:val="00A56A5F"/>
    <w:rsid w:val="00A60A6F"/>
    <w:rsid w:val="00A65C6D"/>
    <w:rsid w:val="00A71B9A"/>
    <w:rsid w:val="00A71C7D"/>
    <w:rsid w:val="00A72DC8"/>
    <w:rsid w:val="00A76307"/>
    <w:rsid w:val="00A7763B"/>
    <w:rsid w:val="00A77811"/>
    <w:rsid w:val="00A82218"/>
    <w:rsid w:val="00A84642"/>
    <w:rsid w:val="00A86FAB"/>
    <w:rsid w:val="00A87564"/>
    <w:rsid w:val="00A9026F"/>
    <w:rsid w:val="00A91595"/>
    <w:rsid w:val="00A915BC"/>
    <w:rsid w:val="00A924AF"/>
    <w:rsid w:val="00A941AA"/>
    <w:rsid w:val="00A94896"/>
    <w:rsid w:val="00A96C4E"/>
    <w:rsid w:val="00AA0532"/>
    <w:rsid w:val="00AA0629"/>
    <w:rsid w:val="00AA2800"/>
    <w:rsid w:val="00AA42D7"/>
    <w:rsid w:val="00AA59EC"/>
    <w:rsid w:val="00AA6EF5"/>
    <w:rsid w:val="00AA7535"/>
    <w:rsid w:val="00AA76AE"/>
    <w:rsid w:val="00AA7D2C"/>
    <w:rsid w:val="00AB00B4"/>
    <w:rsid w:val="00AB2018"/>
    <w:rsid w:val="00AB4E6F"/>
    <w:rsid w:val="00AB6C25"/>
    <w:rsid w:val="00AB75F3"/>
    <w:rsid w:val="00AC1CF6"/>
    <w:rsid w:val="00AC2035"/>
    <w:rsid w:val="00AC2AD7"/>
    <w:rsid w:val="00AC3185"/>
    <w:rsid w:val="00AC33CF"/>
    <w:rsid w:val="00AC359D"/>
    <w:rsid w:val="00AC3CCB"/>
    <w:rsid w:val="00AC557F"/>
    <w:rsid w:val="00AC58B6"/>
    <w:rsid w:val="00AC688C"/>
    <w:rsid w:val="00AC6ED1"/>
    <w:rsid w:val="00AD000C"/>
    <w:rsid w:val="00AD0CB7"/>
    <w:rsid w:val="00AD1DFC"/>
    <w:rsid w:val="00AD2051"/>
    <w:rsid w:val="00AD2442"/>
    <w:rsid w:val="00AD2B05"/>
    <w:rsid w:val="00AD3ADF"/>
    <w:rsid w:val="00AD43DA"/>
    <w:rsid w:val="00AD6E2A"/>
    <w:rsid w:val="00AE4E85"/>
    <w:rsid w:val="00AE5DB5"/>
    <w:rsid w:val="00AE6258"/>
    <w:rsid w:val="00AE65CA"/>
    <w:rsid w:val="00AE77A2"/>
    <w:rsid w:val="00AF006C"/>
    <w:rsid w:val="00AF0225"/>
    <w:rsid w:val="00AF47CC"/>
    <w:rsid w:val="00AF4877"/>
    <w:rsid w:val="00AF51F4"/>
    <w:rsid w:val="00AF631B"/>
    <w:rsid w:val="00AF67F5"/>
    <w:rsid w:val="00B01C76"/>
    <w:rsid w:val="00B033AC"/>
    <w:rsid w:val="00B0588A"/>
    <w:rsid w:val="00B108D8"/>
    <w:rsid w:val="00B10CA6"/>
    <w:rsid w:val="00B1140A"/>
    <w:rsid w:val="00B11CAC"/>
    <w:rsid w:val="00B12449"/>
    <w:rsid w:val="00B126F0"/>
    <w:rsid w:val="00B1298C"/>
    <w:rsid w:val="00B12E67"/>
    <w:rsid w:val="00B157F4"/>
    <w:rsid w:val="00B15FD5"/>
    <w:rsid w:val="00B1602C"/>
    <w:rsid w:val="00B166F7"/>
    <w:rsid w:val="00B1717A"/>
    <w:rsid w:val="00B25F04"/>
    <w:rsid w:val="00B27E60"/>
    <w:rsid w:val="00B30BA5"/>
    <w:rsid w:val="00B3202E"/>
    <w:rsid w:val="00B3321A"/>
    <w:rsid w:val="00B336B6"/>
    <w:rsid w:val="00B338AC"/>
    <w:rsid w:val="00B35925"/>
    <w:rsid w:val="00B35DD2"/>
    <w:rsid w:val="00B42079"/>
    <w:rsid w:val="00B42220"/>
    <w:rsid w:val="00B427E9"/>
    <w:rsid w:val="00B42C5A"/>
    <w:rsid w:val="00B42DEE"/>
    <w:rsid w:val="00B431F3"/>
    <w:rsid w:val="00B43A5F"/>
    <w:rsid w:val="00B44187"/>
    <w:rsid w:val="00B47E26"/>
    <w:rsid w:val="00B51988"/>
    <w:rsid w:val="00B53413"/>
    <w:rsid w:val="00B54E98"/>
    <w:rsid w:val="00B60767"/>
    <w:rsid w:val="00B60800"/>
    <w:rsid w:val="00B60BB8"/>
    <w:rsid w:val="00B60EE0"/>
    <w:rsid w:val="00B62817"/>
    <w:rsid w:val="00B7112B"/>
    <w:rsid w:val="00B731B3"/>
    <w:rsid w:val="00B733D2"/>
    <w:rsid w:val="00B73B07"/>
    <w:rsid w:val="00B742CB"/>
    <w:rsid w:val="00B74EA7"/>
    <w:rsid w:val="00B750CD"/>
    <w:rsid w:val="00B812B4"/>
    <w:rsid w:val="00B824B8"/>
    <w:rsid w:val="00B83172"/>
    <w:rsid w:val="00B83250"/>
    <w:rsid w:val="00B90FDE"/>
    <w:rsid w:val="00B9487C"/>
    <w:rsid w:val="00B95655"/>
    <w:rsid w:val="00BA10B3"/>
    <w:rsid w:val="00BA2622"/>
    <w:rsid w:val="00BA3A8D"/>
    <w:rsid w:val="00BA4155"/>
    <w:rsid w:val="00BA59E9"/>
    <w:rsid w:val="00BA69BC"/>
    <w:rsid w:val="00BA7CC4"/>
    <w:rsid w:val="00BB03FA"/>
    <w:rsid w:val="00BB1288"/>
    <w:rsid w:val="00BB21FC"/>
    <w:rsid w:val="00BB292E"/>
    <w:rsid w:val="00BB3038"/>
    <w:rsid w:val="00BB3427"/>
    <w:rsid w:val="00BB43B0"/>
    <w:rsid w:val="00BB5158"/>
    <w:rsid w:val="00BC03F4"/>
    <w:rsid w:val="00BC22E5"/>
    <w:rsid w:val="00BC4AD6"/>
    <w:rsid w:val="00BC5CD7"/>
    <w:rsid w:val="00BC670A"/>
    <w:rsid w:val="00BC73A7"/>
    <w:rsid w:val="00BD01EB"/>
    <w:rsid w:val="00BD09E3"/>
    <w:rsid w:val="00BD0ED7"/>
    <w:rsid w:val="00BD2D85"/>
    <w:rsid w:val="00BD392A"/>
    <w:rsid w:val="00BD5BC9"/>
    <w:rsid w:val="00BD6814"/>
    <w:rsid w:val="00BD703C"/>
    <w:rsid w:val="00BE12F8"/>
    <w:rsid w:val="00BE269C"/>
    <w:rsid w:val="00BE44A6"/>
    <w:rsid w:val="00BE48AE"/>
    <w:rsid w:val="00BE4981"/>
    <w:rsid w:val="00BE4C42"/>
    <w:rsid w:val="00BE5BC0"/>
    <w:rsid w:val="00BE6664"/>
    <w:rsid w:val="00BE6C44"/>
    <w:rsid w:val="00BE7943"/>
    <w:rsid w:val="00BF0504"/>
    <w:rsid w:val="00BF326E"/>
    <w:rsid w:val="00BF3A5E"/>
    <w:rsid w:val="00BF68F8"/>
    <w:rsid w:val="00BF7098"/>
    <w:rsid w:val="00C006CD"/>
    <w:rsid w:val="00C00EB9"/>
    <w:rsid w:val="00C04986"/>
    <w:rsid w:val="00C054F6"/>
    <w:rsid w:val="00C11602"/>
    <w:rsid w:val="00C176B8"/>
    <w:rsid w:val="00C23659"/>
    <w:rsid w:val="00C23783"/>
    <w:rsid w:val="00C23799"/>
    <w:rsid w:val="00C25061"/>
    <w:rsid w:val="00C26B42"/>
    <w:rsid w:val="00C273D7"/>
    <w:rsid w:val="00C322B9"/>
    <w:rsid w:val="00C328E3"/>
    <w:rsid w:val="00C36047"/>
    <w:rsid w:val="00C371DC"/>
    <w:rsid w:val="00C377BD"/>
    <w:rsid w:val="00C43519"/>
    <w:rsid w:val="00C451BB"/>
    <w:rsid w:val="00C4526E"/>
    <w:rsid w:val="00C452CB"/>
    <w:rsid w:val="00C453A8"/>
    <w:rsid w:val="00C45E8E"/>
    <w:rsid w:val="00C4693C"/>
    <w:rsid w:val="00C477F8"/>
    <w:rsid w:val="00C51469"/>
    <w:rsid w:val="00C534BE"/>
    <w:rsid w:val="00C5372A"/>
    <w:rsid w:val="00C53855"/>
    <w:rsid w:val="00C57944"/>
    <w:rsid w:val="00C60EEB"/>
    <w:rsid w:val="00C62B29"/>
    <w:rsid w:val="00C62E12"/>
    <w:rsid w:val="00C7031D"/>
    <w:rsid w:val="00C70E07"/>
    <w:rsid w:val="00C7202E"/>
    <w:rsid w:val="00C73B97"/>
    <w:rsid w:val="00C73E0A"/>
    <w:rsid w:val="00C74F5D"/>
    <w:rsid w:val="00C76ECC"/>
    <w:rsid w:val="00C80199"/>
    <w:rsid w:val="00C802BB"/>
    <w:rsid w:val="00C804F7"/>
    <w:rsid w:val="00C81912"/>
    <w:rsid w:val="00C81B0C"/>
    <w:rsid w:val="00C8597F"/>
    <w:rsid w:val="00C86705"/>
    <w:rsid w:val="00C8780E"/>
    <w:rsid w:val="00C87959"/>
    <w:rsid w:val="00C90F68"/>
    <w:rsid w:val="00C91FBF"/>
    <w:rsid w:val="00CA000F"/>
    <w:rsid w:val="00CA00E0"/>
    <w:rsid w:val="00CA074C"/>
    <w:rsid w:val="00CA3DF1"/>
    <w:rsid w:val="00CA4065"/>
    <w:rsid w:val="00CA6AA8"/>
    <w:rsid w:val="00CA6D75"/>
    <w:rsid w:val="00CA7A57"/>
    <w:rsid w:val="00CB0B53"/>
    <w:rsid w:val="00CB23A0"/>
    <w:rsid w:val="00CB2EAA"/>
    <w:rsid w:val="00CB3EC4"/>
    <w:rsid w:val="00CB4B81"/>
    <w:rsid w:val="00CB5C13"/>
    <w:rsid w:val="00CB5EE5"/>
    <w:rsid w:val="00CB788B"/>
    <w:rsid w:val="00CC084A"/>
    <w:rsid w:val="00CC4572"/>
    <w:rsid w:val="00CC7B71"/>
    <w:rsid w:val="00CD13DC"/>
    <w:rsid w:val="00CD2984"/>
    <w:rsid w:val="00CD477F"/>
    <w:rsid w:val="00CD5423"/>
    <w:rsid w:val="00CD765D"/>
    <w:rsid w:val="00CE052C"/>
    <w:rsid w:val="00CE0AC5"/>
    <w:rsid w:val="00CE166A"/>
    <w:rsid w:val="00CE2224"/>
    <w:rsid w:val="00CE293E"/>
    <w:rsid w:val="00CE2CA2"/>
    <w:rsid w:val="00CE6236"/>
    <w:rsid w:val="00CE7ECC"/>
    <w:rsid w:val="00CF0493"/>
    <w:rsid w:val="00CF07F8"/>
    <w:rsid w:val="00CF1BE7"/>
    <w:rsid w:val="00CF5556"/>
    <w:rsid w:val="00CF65AF"/>
    <w:rsid w:val="00D0287C"/>
    <w:rsid w:val="00D02EAA"/>
    <w:rsid w:val="00D042AA"/>
    <w:rsid w:val="00D045CD"/>
    <w:rsid w:val="00D05164"/>
    <w:rsid w:val="00D05784"/>
    <w:rsid w:val="00D068CE"/>
    <w:rsid w:val="00D0795E"/>
    <w:rsid w:val="00D07C82"/>
    <w:rsid w:val="00D13145"/>
    <w:rsid w:val="00D13C1D"/>
    <w:rsid w:val="00D143F9"/>
    <w:rsid w:val="00D14E77"/>
    <w:rsid w:val="00D157EC"/>
    <w:rsid w:val="00D16028"/>
    <w:rsid w:val="00D201D7"/>
    <w:rsid w:val="00D21973"/>
    <w:rsid w:val="00D22AB5"/>
    <w:rsid w:val="00D266CC"/>
    <w:rsid w:val="00D30220"/>
    <w:rsid w:val="00D33D98"/>
    <w:rsid w:val="00D3518C"/>
    <w:rsid w:val="00D35EC4"/>
    <w:rsid w:val="00D35EE4"/>
    <w:rsid w:val="00D364EB"/>
    <w:rsid w:val="00D368C4"/>
    <w:rsid w:val="00D369D6"/>
    <w:rsid w:val="00D447B1"/>
    <w:rsid w:val="00D51154"/>
    <w:rsid w:val="00D54FB0"/>
    <w:rsid w:val="00D60AC0"/>
    <w:rsid w:val="00D62010"/>
    <w:rsid w:val="00D626B1"/>
    <w:rsid w:val="00D626CC"/>
    <w:rsid w:val="00D64669"/>
    <w:rsid w:val="00D678A5"/>
    <w:rsid w:val="00D70B1F"/>
    <w:rsid w:val="00D71943"/>
    <w:rsid w:val="00D71B19"/>
    <w:rsid w:val="00D71FC4"/>
    <w:rsid w:val="00D7254C"/>
    <w:rsid w:val="00D72EB8"/>
    <w:rsid w:val="00D76430"/>
    <w:rsid w:val="00D77743"/>
    <w:rsid w:val="00D8159C"/>
    <w:rsid w:val="00D81B75"/>
    <w:rsid w:val="00D824D4"/>
    <w:rsid w:val="00D871A2"/>
    <w:rsid w:val="00D90AC3"/>
    <w:rsid w:val="00D90F5F"/>
    <w:rsid w:val="00DA08AF"/>
    <w:rsid w:val="00DA3444"/>
    <w:rsid w:val="00DA40F2"/>
    <w:rsid w:val="00DA4CCC"/>
    <w:rsid w:val="00DA6FF4"/>
    <w:rsid w:val="00DA76C1"/>
    <w:rsid w:val="00DB1BCD"/>
    <w:rsid w:val="00DB2CFE"/>
    <w:rsid w:val="00DB329F"/>
    <w:rsid w:val="00DB46FE"/>
    <w:rsid w:val="00DB5A6B"/>
    <w:rsid w:val="00DB5C85"/>
    <w:rsid w:val="00DB625F"/>
    <w:rsid w:val="00DB6F58"/>
    <w:rsid w:val="00DC1463"/>
    <w:rsid w:val="00DC1969"/>
    <w:rsid w:val="00DC3F25"/>
    <w:rsid w:val="00DC4DC1"/>
    <w:rsid w:val="00DC557D"/>
    <w:rsid w:val="00DC55CD"/>
    <w:rsid w:val="00DD2474"/>
    <w:rsid w:val="00DD38B5"/>
    <w:rsid w:val="00DD3B83"/>
    <w:rsid w:val="00DD4AE6"/>
    <w:rsid w:val="00DD6838"/>
    <w:rsid w:val="00DD796E"/>
    <w:rsid w:val="00DE080E"/>
    <w:rsid w:val="00DE0D93"/>
    <w:rsid w:val="00DE13CF"/>
    <w:rsid w:val="00DE2DB1"/>
    <w:rsid w:val="00DE310A"/>
    <w:rsid w:val="00DE3F92"/>
    <w:rsid w:val="00DE41C6"/>
    <w:rsid w:val="00DE4AEB"/>
    <w:rsid w:val="00DE7023"/>
    <w:rsid w:val="00DF0A3A"/>
    <w:rsid w:val="00DF0AA8"/>
    <w:rsid w:val="00DF1560"/>
    <w:rsid w:val="00DF28F1"/>
    <w:rsid w:val="00DF47DE"/>
    <w:rsid w:val="00DF4D25"/>
    <w:rsid w:val="00DF5A9B"/>
    <w:rsid w:val="00DF6772"/>
    <w:rsid w:val="00E0149A"/>
    <w:rsid w:val="00E01A69"/>
    <w:rsid w:val="00E01D49"/>
    <w:rsid w:val="00E02208"/>
    <w:rsid w:val="00E02C03"/>
    <w:rsid w:val="00E02CF7"/>
    <w:rsid w:val="00E0550F"/>
    <w:rsid w:val="00E07C8C"/>
    <w:rsid w:val="00E106AB"/>
    <w:rsid w:val="00E1341E"/>
    <w:rsid w:val="00E1410C"/>
    <w:rsid w:val="00E16989"/>
    <w:rsid w:val="00E16DB5"/>
    <w:rsid w:val="00E2033B"/>
    <w:rsid w:val="00E22289"/>
    <w:rsid w:val="00E279DE"/>
    <w:rsid w:val="00E311AF"/>
    <w:rsid w:val="00E313D2"/>
    <w:rsid w:val="00E31A91"/>
    <w:rsid w:val="00E31BD8"/>
    <w:rsid w:val="00E31F10"/>
    <w:rsid w:val="00E31FBB"/>
    <w:rsid w:val="00E368BA"/>
    <w:rsid w:val="00E4039E"/>
    <w:rsid w:val="00E40B60"/>
    <w:rsid w:val="00E42177"/>
    <w:rsid w:val="00E430A2"/>
    <w:rsid w:val="00E44015"/>
    <w:rsid w:val="00E448B1"/>
    <w:rsid w:val="00E4560B"/>
    <w:rsid w:val="00E461B1"/>
    <w:rsid w:val="00E50C68"/>
    <w:rsid w:val="00E5113C"/>
    <w:rsid w:val="00E5184D"/>
    <w:rsid w:val="00E5220E"/>
    <w:rsid w:val="00E5358E"/>
    <w:rsid w:val="00E538CA"/>
    <w:rsid w:val="00E53D78"/>
    <w:rsid w:val="00E55C13"/>
    <w:rsid w:val="00E56454"/>
    <w:rsid w:val="00E579A3"/>
    <w:rsid w:val="00E60174"/>
    <w:rsid w:val="00E61A7C"/>
    <w:rsid w:val="00E61D41"/>
    <w:rsid w:val="00E62C6A"/>
    <w:rsid w:val="00E63558"/>
    <w:rsid w:val="00E63D95"/>
    <w:rsid w:val="00E6562D"/>
    <w:rsid w:val="00E66BE4"/>
    <w:rsid w:val="00E67B53"/>
    <w:rsid w:val="00E67CC3"/>
    <w:rsid w:val="00E72ACD"/>
    <w:rsid w:val="00E74027"/>
    <w:rsid w:val="00E7468F"/>
    <w:rsid w:val="00E7488A"/>
    <w:rsid w:val="00E7643F"/>
    <w:rsid w:val="00E77799"/>
    <w:rsid w:val="00E83C76"/>
    <w:rsid w:val="00E83CB6"/>
    <w:rsid w:val="00E84F03"/>
    <w:rsid w:val="00E87FAA"/>
    <w:rsid w:val="00E950AC"/>
    <w:rsid w:val="00E96DD5"/>
    <w:rsid w:val="00E96F6C"/>
    <w:rsid w:val="00E973B8"/>
    <w:rsid w:val="00E97F18"/>
    <w:rsid w:val="00EA2D24"/>
    <w:rsid w:val="00EA3815"/>
    <w:rsid w:val="00EA4018"/>
    <w:rsid w:val="00EA4439"/>
    <w:rsid w:val="00EA4688"/>
    <w:rsid w:val="00EA55E0"/>
    <w:rsid w:val="00EA5C2F"/>
    <w:rsid w:val="00EA5D4F"/>
    <w:rsid w:val="00EB082E"/>
    <w:rsid w:val="00EB2801"/>
    <w:rsid w:val="00EB2B1A"/>
    <w:rsid w:val="00EB2FC6"/>
    <w:rsid w:val="00EB30EE"/>
    <w:rsid w:val="00EB334E"/>
    <w:rsid w:val="00EB35DC"/>
    <w:rsid w:val="00EB4755"/>
    <w:rsid w:val="00EB47ED"/>
    <w:rsid w:val="00EB566B"/>
    <w:rsid w:val="00EC35CB"/>
    <w:rsid w:val="00EC3C99"/>
    <w:rsid w:val="00EC48BF"/>
    <w:rsid w:val="00EC4ED3"/>
    <w:rsid w:val="00EC559F"/>
    <w:rsid w:val="00EC6C89"/>
    <w:rsid w:val="00ED1353"/>
    <w:rsid w:val="00ED2992"/>
    <w:rsid w:val="00ED38FF"/>
    <w:rsid w:val="00ED41FD"/>
    <w:rsid w:val="00ED4EB6"/>
    <w:rsid w:val="00ED64F8"/>
    <w:rsid w:val="00ED67AD"/>
    <w:rsid w:val="00ED6C66"/>
    <w:rsid w:val="00ED7E34"/>
    <w:rsid w:val="00EE1959"/>
    <w:rsid w:val="00EE4B5F"/>
    <w:rsid w:val="00EE4D71"/>
    <w:rsid w:val="00EE4FB4"/>
    <w:rsid w:val="00EF37FC"/>
    <w:rsid w:val="00EF38E3"/>
    <w:rsid w:val="00EF6B0C"/>
    <w:rsid w:val="00F0023E"/>
    <w:rsid w:val="00F01180"/>
    <w:rsid w:val="00F01ABF"/>
    <w:rsid w:val="00F01EE6"/>
    <w:rsid w:val="00F05504"/>
    <w:rsid w:val="00F06791"/>
    <w:rsid w:val="00F10FF2"/>
    <w:rsid w:val="00F11068"/>
    <w:rsid w:val="00F119F4"/>
    <w:rsid w:val="00F127C1"/>
    <w:rsid w:val="00F14468"/>
    <w:rsid w:val="00F14F19"/>
    <w:rsid w:val="00F150FE"/>
    <w:rsid w:val="00F15BBC"/>
    <w:rsid w:val="00F168B1"/>
    <w:rsid w:val="00F205CD"/>
    <w:rsid w:val="00F21476"/>
    <w:rsid w:val="00F23A9B"/>
    <w:rsid w:val="00F23C5E"/>
    <w:rsid w:val="00F241F2"/>
    <w:rsid w:val="00F25426"/>
    <w:rsid w:val="00F25636"/>
    <w:rsid w:val="00F267D1"/>
    <w:rsid w:val="00F26BE9"/>
    <w:rsid w:val="00F31CB7"/>
    <w:rsid w:val="00F32D62"/>
    <w:rsid w:val="00F33844"/>
    <w:rsid w:val="00F4084D"/>
    <w:rsid w:val="00F40BB9"/>
    <w:rsid w:val="00F41996"/>
    <w:rsid w:val="00F423A4"/>
    <w:rsid w:val="00F42ED5"/>
    <w:rsid w:val="00F433C0"/>
    <w:rsid w:val="00F463F0"/>
    <w:rsid w:val="00F46420"/>
    <w:rsid w:val="00F50D53"/>
    <w:rsid w:val="00F52731"/>
    <w:rsid w:val="00F560CE"/>
    <w:rsid w:val="00F6139B"/>
    <w:rsid w:val="00F62FFE"/>
    <w:rsid w:val="00F63580"/>
    <w:rsid w:val="00F64439"/>
    <w:rsid w:val="00F64AAD"/>
    <w:rsid w:val="00F64BD3"/>
    <w:rsid w:val="00F66834"/>
    <w:rsid w:val="00F6687E"/>
    <w:rsid w:val="00F673F5"/>
    <w:rsid w:val="00F70206"/>
    <w:rsid w:val="00F71C17"/>
    <w:rsid w:val="00F7238C"/>
    <w:rsid w:val="00F72A9D"/>
    <w:rsid w:val="00F73D00"/>
    <w:rsid w:val="00F75243"/>
    <w:rsid w:val="00F75CCF"/>
    <w:rsid w:val="00F76750"/>
    <w:rsid w:val="00F81586"/>
    <w:rsid w:val="00F815E8"/>
    <w:rsid w:val="00F8266C"/>
    <w:rsid w:val="00F83504"/>
    <w:rsid w:val="00F835FC"/>
    <w:rsid w:val="00F85691"/>
    <w:rsid w:val="00F904F0"/>
    <w:rsid w:val="00F90FC1"/>
    <w:rsid w:val="00F96F69"/>
    <w:rsid w:val="00F974A0"/>
    <w:rsid w:val="00FA02E9"/>
    <w:rsid w:val="00FA0380"/>
    <w:rsid w:val="00FA142F"/>
    <w:rsid w:val="00FA25F4"/>
    <w:rsid w:val="00FA4543"/>
    <w:rsid w:val="00FA5B57"/>
    <w:rsid w:val="00FA6258"/>
    <w:rsid w:val="00FA67EE"/>
    <w:rsid w:val="00FB001B"/>
    <w:rsid w:val="00FB0739"/>
    <w:rsid w:val="00FB0A67"/>
    <w:rsid w:val="00FB24B1"/>
    <w:rsid w:val="00FB2675"/>
    <w:rsid w:val="00FB373F"/>
    <w:rsid w:val="00FB50D0"/>
    <w:rsid w:val="00FB6DC5"/>
    <w:rsid w:val="00FB6DEF"/>
    <w:rsid w:val="00FB709C"/>
    <w:rsid w:val="00FB72B9"/>
    <w:rsid w:val="00FB7E43"/>
    <w:rsid w:val="00FC0F0C"/>
    <w:rsid w:val="00FC1D13"/>
    <w:rsid w:val="00FC299E"/>
    <w:rsid w:val="00FC2A22"/>
    <w:rsid w:val="00FC2BE2"/>
    <w:rsid w:val="00FC320C"/>
    <w:rsid w:val="00FC42F6"/>
    <w:rsid w:val="00FC44F9"/>
    <w:rsid w:val="00FC6730"/>
    <w:rsid w:val="00FC6975"/>
    <w:rsid w:val="00FD00EF"/>
    <w:rsid w:val="00FD0356"/>
    <w:rsid w:val="00FD2909"/>
    <w:rsid w:val="00FD2B9B"/>
    <w:rsid w:val="00FD318D"/>
    <w:rsid w:val="00FD39DD"/>
    <w:rsid w:val="00FD50F7"/>
    <w:rsid w:val="00FD70D1"/>
    <w:rsid w:val="00FD7335"/>
    <w:rsid w:val="00FE09A1"/>
    <w:rsid w:val="00FE0DA5"/>
    <w:rsid w:val="00FE1220"/>
    <w:rsid w:val="00FE1E9B"/>
    <w:rsid w:val="00FE281D"/>
    <w:rsid w:val="00FE6850"/>
    <w:rsid w:val="00FE7FDA"/>
    <w:rsid w:val="00FF022B"/>
    <w:rsid w:val="00FF0460"/>
    <w:rsid w:val="00FF2B54"/>
    <w:rsid w:val="00FF51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7" type="connector" idref="#_x0000_s1043"/>
        <o:r id="V:Rule8" type="connector" idref="#_x0000_s1039"/>
        <o:r id="V:Rule9" type="connector" idref="#_x0000_s1037"/>
        <o:r id="V:Rule10" type="connector" idref="#_x0000_s1035"/>
        <o:r id="V:Rule11" type="connector" idref="#_x0000_s1026"/>
        <o:r id="V:Rule12"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04D2"/>
  </w:style>
  <w:style w:type="paragraph" w:styleId="Heading1">
    <w:name w:val="heading 1"/>
    <w:basedOn w:val="Normal"/>
    <w:next w:val="Normal"/>
    <w:link w:val="Heading1Char"/>
    <w:uiPriority w:val="9"/>
    <w:qFormat/>
    <w:rsid w:val="00F1446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144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F1946"/>
    <w:pPr>
      <w:keepNext/>
      <w:keepLines/>
      <w:spacing w:before="200" w:after="0" w:line="360" w:lineRule="auto"/>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ED38F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B04D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sid w:val="002F1946"/>
    <w:rPr>
      <w:rFonts w:ascii="Times New Roman" w:eastAsiaTheme="majorEastAsia" w:hAnsi="Times New Roman" w:cstheme="majorBidi"/>
      <w:b/>
      <w:bCs/>
      <w:sz w:val="24"/>
    </w:rPr>
  </w:style>
  <w:style w:type="paragraph" w:styleId="NormalWeb">
    <w:name w:val="Normal (Web)"/>
    <w:basedOn w:val="Normal"/>
    <w:uiPriority w:val="99"/>
    <w:unhideWhenUsed/>
    <w:rsid w:val="002F1946"/>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2F1946"/>
    <w:pPr>
      <w:spacing w:line="240" w:lineRule="auto"/>
    </w:pPr>
    <w:rPr>
      <w:rFonts w:ascii="Calibri" w:eastAsia="Calibri" w:hAnsi="Calibri" w:cs="Times New Roman"/>
      <w:b/>
      <w:bCs/>
      <w:color w:val="4F81BD" w:themeColor="accent1"/>
      <w:sz w:val="18"/>
      <w:szCs w:val="18"/>
    </w:rPr>
  </w:style>
  <w:style w:type="table" w:styleId="TableGrid">
    <w:name w:val="Table Grid"/>
    <w:basedOn w:val="TableNormal"/>
    <w:uiPriority w:val="59"/>
    <w:rsid w:val="0006477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720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20AE"/>
    <w:rPr>
      <w:rFonts w:ascii="Tahoma" w:hAnsi="Tahoma" w:cs="Tahoma"/>
      <w:sz w:val="16"/>
      <w:szCs w:val="16"/>
    </w:rPr>
  </w:style>
  <w:style w:type="character" w:styleId="Strong">
    <w:name w:val="Strong"/>
    <w:basedOn w:val="DefaultParagraphFont"/>
    <w:uiPriority w:val="22"/>
    <w:qFormat/>
    <w:rsid w:val="003720AE"/>
    <w:rPr>
      <w:b/>
      <w:bCs/>
    </w:rPr>
  </w:style>
  <w:style w:type="paragraph" w:styleId="Header">
    <w:name w:val="header"/>
    <w:basedOn w:val="Normal"/>
    <w:link w:val="HeaderChar"/>
    <w:uiPriority w:val="99"/>
    <w:semiHidden/>
    <w:unhideWhenUsed/>
    <w:rsid w:val="00B1717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1717A"/>
  </w:style>
  <w:style w:type="paragraph" w:styleId="Footer">
    <w:name w:val="footer"/>
    <w:basedOn w:val="Normal"/>
    <w:link w:val="FooterChar"/>
    <w:uiPriority w:val="99"/>
    <w:unhideWhenUsed/>
    <w:rsid w:val="00B171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17A"/>
  </w:style>
  <w:style w:type="paragraph" w:styleId="ListParagraph">
    <w:name w:val="List Paragraph"/>
    <w:basedOn w:val="Normal"/>
    <w:uiPriority w:val="34"/>
    <w:qFormat/>
    <w:rsid w:val="0040094F"/>
    <w:pPr>
      <w:ind w:left="720"/>
      <w:contextualSpacing/>
    </w:pPr>
    <w:rPr>
      <w:rFonts w:ascii="Calibri" w:eastAsia="Calibri" w:hAnsi="Calibri" w:cs="Times New Roman"/>
    </w:rPr>
  </w:style>
  <w:style w:type="character" w:customStyle="1" w:styleId="Heading4Char">
    <w:name w:val="Heading 4 Char"/>
    <w:basedOn w:val="DefaultParagraphFont"/>
    <w:link w:val="Heading4"/>
    <w:uiPriority w:val="9"/>
    <w:rsid w:val="00ED38FF"/>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F1446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14468"/>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F14468"/>
    <w:pPr>
      <w:spacing w:after="0" w:line="240" w:lineRule="auto"/>
    </w:pPr>
  </w:style>
  <w:style w:type="character" w:styleId="Hyperlink">
    <w:name w:val="Hyperlink"/>
    <w:basedOn w:val="DefaultParagraphFont"/>
    <w:uiPriority w:val="99"/>
    <w:unhideWhenUsed/>
    <w:rsid w:val="001D55C1"/>
    <w:rPr>
      <w:color w:val="0000FF"/>
      <w:u w:val="single"/>
    </w:rPr>
  </w:style>
  <w:style w:type="character" w:customStyle="1" w:styleId="apple-converted-space">
    <w:name w:val="apple-converted-space"/>
    <w:basedOn w:val="DefaultParagraphFont"/>
    <w:rsid w:val="00FD2B9B"/>
    <w:rPr>
      <w:rFonts w:cs="Times New Roman"/>
    </w:rPr>
  </w:style>
</w:styles>
</file>

<file path=word/webSettings.xml><?xml version="1.0" encoding="utf-8"?>
<w:webSettings xmlns:r="http://schemas.openxmlformats.org/officeDocument/2006/relationships" xmlns:w="http://schemas.openxmlformats.org/wordprocessingml/2006/main">
  <w:divs>
    <w:div w:id="13190156">
      <w:bodyDiv w:val="1"/>
      <w:marLeft w:val="0"/>
      <w:marRight w:val="0"/>
      <w:marTop w:val="0"/>
      <w:marBottom w:val="0"/>
      <w:divBdr>
        <w:top w:val="none" w:sz="0" w:space="0" w:color="auto"/>
        <w:left w:val="none" w:sz="0" w:space="0" w:color="auto"/>
        <w:bottom w:val="none" w:sz="0" w:space="0" w:color="auto"/>
        <w:right w:val="none" w:sz="0" w:space="0" w:color="auto"/>
      </w:divBdr>
    </w:div>
    <w:div w:id="712733831">
      <w:bodyDiv w:val="1"/>
      <w:marLeft w:val="0"/>
      <w:marRight w:val="0"/>
      <w:marTop w:val="0"/>
      <w:marBottom w:val="0"/>
      <w:divBdr>
        <w:top w:val="none" w:sz="0" w:space="0" w:color="auto"/>
        <w:left w:val="none" w:sz="0" w:space="0" w:color="auto"/>
        <w:bottom w:val="none" w:sz="0" w:space="0" w:color="auto"/>
        <w:right w:val="none" w:sz="0" w:space="0" w:color="auto"/>
      </w:divBdr>
    </w:div>
    <w:div w:id="787970631">
      <w:bodyDiv w:val="1"/>
      <w:marLeft w:val="0"/>
      <w:marRight w:val="0"/>
      <w:marTop w:val="0"/>
      <w:marBottom w:val="0"/>
      <w:divBdr>
        <w:top w:val="none" w:sz="0" w:space="0" w:color="auto"/>
        <w:left w:val="none" w:sz="0" w:space="0" w:color="auto"/>
        <w:bottom w:val="none" w:sz="0" w:space="0" w:color="auto"/>
        <w:right w:val="none" w:sz="0" w:space="0" w:color="auto"/>
      </w:divBdr>
      <w:divsChild>
        <w:div w:id="279649944">
          <w:marLeft w:val="547"/>
          <w:marRight w:val="0"/>
          <w:marTop w:val="0"/>
          <w:marBottom w:val="0"/>
          <w:divBdr>
            <w:top w:val="none" w:sz="0" w:space="0" w:color="auto"/>
            <w:left w:val="none" w:sz="0" w:space="0" w:color="auto"/>
            <w:bottom w:val="none" w:sz="0" w:space="0" w:color="auto"/>
            <w:right w:val="none" w:sz="0" w:space="0" w:color="auto"/>
          </w:divBdr>
        </w:div>
      </w:divsChild>
    </w:div>
    <w:div w:id="1276323586">
      <w:bodyDiv w:val="1"/>
      <w:marLeft w:val="0"/>
      <w:marRight w:val="0"/>
      <w:marTop w:val="0"/>
      <w:marBottom w:val="0"/>
      <w:divBdr>
        <w:top w:val="none" w:sz="0" w:space="0" w:color="auto"/>
        <w:left w:val="none" w:sz="0" w:space="0" w:color="auto"/>
        <w:bottom w:val="none" w:sz="0" w:space="0" w:color="auto"/>
        <w:right w:val="none" w:sz="0" w:space="0" w:color="auto"/>
      </w:divBdr>
    </w:div>
    <w:div w:id="1940984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2.jpeg"/><Relationship Id="rId18" Type="http://schemas.openxmlformats.org/officeDocument/2006/relationships/diagramColors" Target="diagrams/colors2.xml"/><Relationship Id="rId26" Type="http://schemas.openxmlformats.org/officeDocument/2006/relationships/hyperlink" Target="http://dx.doi.org/10.1155/2011/746356" TargetMode="Externa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diagramQuickStyle" Target="diagrams/quickStyle2.xml"/><Relationship Id="rId25" Type="http://schemas.openxmlformats.org/officeDocument/2006/relationships/footer" Target="footer1.xml"/><Relationship Id="rId33" Type="http://schemas.openxmlformats.org/officeDocument/2006/relationships/image" Target="media/image13.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image" Target="media/image5.jpe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chart" Target="charts/chart1.xml"/><Relationship Id="rId32" Type="http://schemas.openxmlformats.org/officeDocument/2006/relationships/image" Target="media/image12.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image" Target="media/image8.jpeg"/><Relationship Id="rId28" Type="http://schemas.openxmlformats.org/officeDocument/2006/relationships/hyperlink" Target="http://www.aspergillus.org.uk/secure/articles/aspergillo.pdf" TargetMode="External"/><Relationship Id="rId36" Type="http://schemas.openxmlformats.org/officeDocument/2006/relationships/image" Target="media/image16.jpeg"/><Relationship Id="rId10" Type="http://schemas.openxmlformats.org/officeDocument/2006/relationships/diagramQuickStyle" Target="diagrams/quickStyle1.xml"/><Relationship Id="rId19" Type="http://schemas.openxmlformats.org/officeDocument/2006/relationships/image" Target="media/image4.jpeg"/><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hyperlink" Target="http://www.intechopen.com/books/aflatoxinsbiochemistry-and-molecular-biology/aflatoxins-and-aflatoxicosis-in-human-and-animals" TargetMode="External"/><Relationship Id="rId30" Type="http://schemas.openxmlformats.org/officeDocument/2006/relationships/image" Target="media/image10.jpeg"/><Relationship Id="rId35" Type="http://schemas.openxmlformats.org/officeDocument/2006/relationships/image" Target="media/image15.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Rocky\Documents\new.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8"/>
  <c:chart>
    <c:plotArea>
      <c:layout>
        <c:manualLayout>
          <c:layoutTarget val="inner"/>
          <c:xMode val="edge"/>
          <c:yMode val="edge"/>
          <c:x val="0.14408500446999345"/>
          <c:y val="5.3974330019637203E-2"/>
          <c:w val="0.61225018303577661"/>
          <c:h val="0.73221494493548067"/>
        </c:manualLayout>
      </c:layout>
      <c:lineChart>
        <c:grouping val="standard"/>
        <c:ser>
          <c:idx val="0"/>
          <c:order val="0"/>
          <c:tx>
            <c:strRef>
              <c:f>Sheet1!$A$36</c:f>
              <c:strCache>
                <c:ptCount val="1"/>
                <c:pt idx="0">
                  <c:v>Day(12-22)</c:v>
                </c:pt>
              </c:strCache>
            </c:strRef>
          </c:tx>
          <c:cat>
            <c:strRef>
              <c:f>Sheet1!$B$35:$I$35</c:f>
              <c:strCache>
                <c:ptCount val="8"/>
                <c:pt idx="0">
                  <c:v>T0</c:v>
                </c:pt>
                <c:pt idx="1">
                  <c:v>T1</c:v>
                </c:pt>
                <c:pt idx="2">
                  <c:v>T2</c:v>
                </c:pt>
                <c:pt idx="3">
                  <c:v>T3</c:v>
                </c:pt>
                <c:pt idx="4">
                  <c:v>T4</c:v>
                </c:pt>
                <c:pt idx="5">
                  <c:v>T5</c:v>
                </c:pt>
                <c:pt idx="6">
                  <c:v>T6</c:v>
                </c:pt>
                <c:pt idx="7">
                  <c:v>T7</c:v>
                </c:pt>
              </c:strCache>
            </c:strRef>
          </c:cat>
          <c:val>
            <c:numRef>
              <c:f>Sheet1!$B$36:$I$36</c:f>
              <c:numCache>
                <c:formatCode>General</c:formatCode>
                <c:ptCount val="8"/>
                <c:pt idx="0">
                  <c:v>2.17</c:v>
                </c:pt>
                <c:pt idx="1">
                  <c:v>2.2000000000000002</c:v>
                </c:pt>
                <c:pt idx="2">
                  <c:v>2.12</c:v>
                </c:pt>
                <c:pt idx="3">
                  <c:v>2.21</c:v>
                </c:pt>
                <c:pt idx="4">
                  <c:v>2.11</c:v>
                </c:pt>
                <c:pt idx="5">
                  <c:v>2.16</c:v>
                </c:pt>
                <c:pt idx="6">
                  <c:v>2.14</c:v>
                </c:pt>
                <c:pt idx="7">
                  <c:v>2.09</c:v>
                </c:pt>
              </c:numCache>
            </c:numRef>
          </c:val>
        </c:ser>
        <c:ser>
          <c:idx val="1"/>
          <c:order val="1"/>
          <c:tx>
            <c:strRef>
              <c:f>Sheet1!$A$37</c:f>
              <c:strCache>
                <c:ptCount val="1"/>
                <c:pt idx="0">
                  <c:v>Day(22-28)</c:v>
                </c:pt>
              </c:strCache>
            </c:strRef>
          </c:tx>
          <c:cat>
            <c:strRef>
              <c:f>Sheet1!$B$35:$I$35</c:f>
              <c:strCache>
                <c:ptCount val="8"/>
                <c:pt idx="0">
                  <c:v>T0</c:v>
                </c:pt>
                <c:pt idx="1">
                  <c:v>T1</c:v>
                </c:pt>
                <c:pt idx="2">
                  <c:v>T2</c:v>
                </c:pt>
                <c:pt idx="3">
                  <c:v>T3</c:v>
                </c:pt>
                <c:pt idx="4">
                  <c:v>T4</c:v>
                </c:pt>
                <c:pt idx="5">
                  <c:v>T5</c:v>
                </c:pt>
                <c:pt idx="6">
                  <c:v>T6</c:v>
                </c:pt>
                <c:pt idx="7">
                  <c:v>T7</c:v>
                </c:pt>
              </c:strCache>
            </c:strRef>
          </c:cat>
          <c:val>
            <c:numRef>
              <c:f>Sheet1!$B$37:$I$37</c:f>
              <c:numCache>
                <c:formatCode>General</c:formatCode>
                <c:ptCount val="8"/>
                <c:pt idx="0">
                  <c:v>2.2000000000000002</c:v>
                </c:pt>
                <c:pt idx="1">
                  <c:v>1.9500000000000035</c:v>
                </c:pt>
                <c:pt idx="2">
                  <c:v>1.9200000000000021</c:v>
                </c:pt>
                <c:pt idx="3">
                  <c:v>1.86</c:v>
                </c:pt>
                <c:pt idx="4">
                  <c:v>1.9500000000000035</c:v>
                </c:pt>
                <c:pt idx="5">
                  <c:v>2.06</c:v>
                </c:pt>
                <c:pt idx="6">
                  <c:v>1.9400000000000035</c:v>
                </c:pt>
                <c:pt idx="7">
                  <c:v>1.9700000000000035</c:v>
                </c:pt>
              </c:numCache>
            </c:numRef>
          </c:val>
        </c:ser>
        <c:marker val="1"/>
        <c:axId val="79874688"/>
        <c:axId val="82653952"/>
      </c:lineChart>
      <c:catAx>
        <c:axId val="79874688"/>
        <c:scaling>
          <c:orientation val="minMax"/>
        </c:scaling>
        <c:axPos val="b"/>
        <c:majorGridlines/>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Group</a:t>
                </a:r>
              </a:p>
            </c:rich>
          </c:tx>
        </c:title>
        <c:tickLblPos val="nextTo"/>
        <c:crossAx val="82653952"/>
        <c:crosses val="autoZero"/>
        <c:auto val="1"/>
        <c:lblAlgn val="ctr"/>
        <c:lblOffset val="100"/>
      </c:catAx>
      <c:valAx>
        <c:axId val="82653952"/>
        <c:scaling>
          <c:orientation val="minMax"/>
        </c:scaling>
        <c:axPos val="l"/>
        <c:majorGridlines/>
        <c:title>
          <c:tx>
            <c:rich>
              <a:bodyPr rot="0" vert="wordArtVert"/>
              <a:lstStyle/>
              <a:p>
                <a:pPr>
                  <a:defRPr>
                    <a:latin typeface="Times New Roman" pitchFamily="18" charset="0"/>
                    <a:cs typeface="Times New Roman" pitchFamily="18" charset="0"/>
                  </a:defRPr>
                </a:pPr>
                <a:r>
                  <a:rPr lang="en-US">
                    <a:latin typeface="Times New Roman" pitchFamily="18" charset="0"/>
                    <a:cs typeface="Times New Roman" pitchFamily="18" charset="0"/>
                  </a:rPr>
                  <a:t>FCR</a:t>
                </a:r>
              </a:p>
            </c:rich>
          </c:tx>
        </c:title>
        <c:numFmt formatCode="General" sourceLinked="1"/>
        <c:tickLblPos val="nextTo"/>
        <c:crossAx val="79874688"/>
        <c:crosses val="autoZero"/>
        <c:crossBetween val="between"/>
      </c:valAx>
    </c:plotArea>
    <c:legend>
      <c:legendPos val="r"/>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20F020-F61D-4214-8C12-725BFFBE06E9}" type="doc">
      <dgm:prSet loTypeId="urn:microsoft.com/office/officeart/2005/8/layout/hierarchy1" loCatId="hierarchy" qsTypeId="urn:microsoft.com/office/officeart/2005/8/quickstyle/simple4" qsCatId="simple" csTypeId="urn:microsoft.com/office/officeart/2005/8/colors/colorful1" csCatId="colorful" phldr="1"/>
      <dgm:spPr/>
      <dgm:t>
        <a:bodyPr/>
        <a:lstStyle/>
        <a:p>
          <a:endParaRPr lang="en-US"/>
        </a:p>
      </dgm:t>
    </dgm:pt>
    <dgm:pt modelId="{17E7F428-57AD-4EF1-A2DC-656B39D2EB89}">
      <dgm:prSet phldrT="[Text]" custT="1"/>
      <dgm:spPr/>
      <dgm:t>
        <a:bodyPr/>
        <a:lstStyle/>
        <a:p>
          <a:r>
            <a:rPr lang="en-US" sz="1200">
              <a:latin typeface="Times New Roman" pitchFamily="18" charset="0"/>
              <a:cs typeface="Times New Roman" pitchFamily="18" charset="0"/>
            </a:rPr>
            <a:t>Clinical trial of antifungal activity test (</a:t>
          </a:r>
          <a:r>
            <a:rPr lang="en-US" sz="1200" i="1">
              <a:latin typeface="Times New Roman" pitchFamily="18" charset="0"/>
              <a:cs typeface="Times New Roman" pitchFamily="18" charset="0"/>
            </a:rPr>
            <a:t>in vivo</a:t>
          </a:r>
          <a:r>
            <a:rPr lang="en-US" sz="1200">
              <a:latin typeface="Times New Roman" pitchFamily="18" charset="0"/>
              <a:cs typeface="Times New Roman" pitchFamily="18" charset="0"/>
            </a:rPr>
            <a:t>)</a:t>
          </a:r>
        </a:p>
      </dgm:t>
    </dgm:pt>
    <dgm:pt modelId="{88003486-84E9-43A9-BDD7-683E58BFA35A}" type="parTrans" cxnId="{A76FA946-5A30-44B3-889B-52F145EA2B81}">
      <dgm:prSet/>
      <dgm:spPr/>
      <dgm:t>
        <a:bodyPr/>
        <a:lstStyle/>
        <a:p>
          <a:endParaRPr lang="en-US"/>
        </a:p>
      </dgm:t>
    </dgm:pt>
    <dgm:pt modelId="{33A5E319-F1F2-4AB4-BCA3-08DFD975AE1F}" type="sibTrans" cxnId="{A76FA946-5A30-44B3-889B-52F145EA2B81}">
      <dgm:prSet/>
      <dgm:spPr/>
      <dgm:t>
        <a:bodyPr/>
        <a:lstStyle/>
        <a:p>
          <a:endParaRPr lang="en-US"/>
        </a:p>
      </dgm:t>
    </dgm:pt>
    <dgm:pt modelId="{1E8F388D-52E0-482F-B903-CFB665F3B6BC}">
      <dgm:prSet phldrT="[Text]" custT="1"/>
      <dgm:spPr/>
      <dgm:t>
        <a:bodyPr/>
        <a:lstStyle/>
        <a:p>
          <a:r>
            <a:rPr lang="en-US" sz="1200">
              <a:latin typeface="Times New Roman" pitchFamily="18" charset="0"/>
              <a:cs typeface="Times New Roman" pitchFamily="18" charset="0"/>
            </a:rPr>
            <a:t>Clinical sign</a:t>
          </a:r>
        </a:p>
      </dgm:t>
    </dgm:pt>
    <dgm:pt modelId="{F486EE3C-EC3A-4ED4-A7A7-EBDF9E621BCE}" type="parTrans" cxnId="{C8E93DC0-B6C5-49A9-AE3B-A141E774F2BC}">
      <dgm:prSet/>
      <dgm:spPr/>
      <dgm:t>
        <a:bodyPr/>
        <a:lstStyle/>
        <a:p>
          <a:endParaRPr lang="en-US"/>
        </a:p>
      </dgm:t>
    </dgm:pt>
    <dgm:pt modelId="{861B69C6-1A89-4DAE-9BB5-93CFDA75B20D}" type="sibTrans" cxnId="{C8E93DC0-B6C5-49A9-AE3B-A141E774F2BC}">
      <dgm:prSet/>
      <dgm:spPr/>
      <dgm:t>
        <a:bodyPr/>
        <a:lstStyle/>
        <a:p>
          <a:endParaRPr lang="en-US"/>
        </a:p>
      </dgm:t>
    </dgm:pt>
    <dgm:pt modelId="{62D22E3F-8273-42B9-8B66-6E292D04C98F}">
      <dgm:prSet phldrT="[Text]" custT="1"/>
      <dgm:spPr/>
      <dgm:t>
        <a:bodyPr/>
        <a:lstStyle/>
        <a:p>
          <a:r>
            <a:rPr lang="en-US" sz="1200">
              <a:latin typeface="Times New Roman" pitchFamily="18" charset="0"/>
              <a:cs typeface="Times New Roman" pitchFamily="18" charset="0"/>
            </a:rPr>
            <a:t>Post mortem </a:t>
          </a:r>
        </a:p>
      </dgm:t>
    </dgm:pt>
    <dgm:pt modelId="{858C991E-406D-4C51-AE7D-C081723631C1}" type="parTrans" cxnId="{3AF4A7A0-932D-4C99-BF79-99028B829B76}">
      <dgm:prSet/>
      <dgm:spPr/>
      <dgm:t>
        <a:bodyPr/>
        <a:lstStyle/>
        <a:p>
          <a:endParaRPr lang="en-US"/>
        </a:p>
      </dgm:t>
    </dgm:pt>
    <dgm:pt modelId="{119118E6-961B-4A57-A966-A36701664B5F}" type="sibTrans" cxnId="{3AF4A7A0-932D-4C99-BF79-99028B829B76}">
      <dgm:prSet/>
      <dgm:spPr/>
      <dgm:t>
        <a:bodyPr/>
        <a:lstStyle/>
        <a:p>
          <a:endParaRPr lang="en-US"/>
        </a:p>
      </dgm:t>
    </dgm:pt>
    <dgm:pt modelId="{CF9DF480-19EC-4EB4-A03E-4C741C4B19E3}">
      <dgm:prSet custT="1"/>
      <dgm:spPr/>
      <dgm:t>
        <a:bodyPr/>
        <a:lstStyle/>
        <a:p>
          <a:r>
            <a:rPr lang="en-US" sz="1200">
              <a:latin typeface="Times New Roman" pitchFamily="18" charset="0"/>
              <a:cs typeface="Times New Roman" pitchFamily="18" charset="0"/>
            </a:rPr>
            <a:t>Rearing of broiler chicks</a:t>
          </a:r>
        </a:p>
      </dgm:t>
    </dgm:pt>
    <dgm:pt modelId="{E45D6C02-99C7-4186-8037-7001F629D590}" type="parTrans" cxnId="{D753515B-8845-4411-BCBC-67D34DDC54F1}">
      <dgm:prSet/>
      <dgm:spPr/>
      <dgm:t>
        <a:bodyPr/>
        <a:lstStyle/>
        <a:p>
          <a:endParaRPr lang="en-US"/>
        </a:p>
      </dgm:t>
    </dgm:pt>
    <dgm:pt modelId="{E69AC806-454E-4110-A7FA-8CB78E678B3A}" type="sibTrans" cxnId="{D753515B-8845-4411-BCBC-67D34DDC54F1}">
      <dgm:prSet/>
      <dgm:spPr/>
      <dgm:t>
        <a:bodyPr/>
        <a:lstStyle/>
        <a:p>
          <a:endParaRPr lang="en-US"/>
        </a:p>
      </dgm:t>
    </dgm:pt>
    <dgm:pt modelId="{EDCCF8F9-C9D5-4F0E-8513-9B228C08EB62}">
      <dgm:prSet custT="1"/>
      <dgm:spPr/>
      <dgm:t>
        <a:bodyPr/>
        <a:lstStyle/>
        <a:p>
          <a:r>
            <a:rPr lang="en-US" sz="1200">
              <a:latin typeface="Times New Roman" pitchFamily="18" charset="0"/>
              <a:cs typeface="Times New Roman" pitchFamily="18" charset="0"/>
            </a:rPr>
            <a:t>Exposure of infection to the chicks</a:t>
          </a:r>
        </a:p>
      </dgm:t>
    </dgm:pt>
    <dgm:pt modelId="{E1D4F5B0-1B62-4AE4-9873-1BE273676E98}" type="parTrans" cxnId="{1799BA7C-6841-470B-9A65-70FDDA369775}">
      <dgm:prSet/>
      <dgm:spPr/>
      <dgm:t>
        <a:bodyPr/>
        <a:lstStyle/>
        <a:p>
          <a:endParaRPr lang="en-US"/>
        </a:p>
      </dgm:t>
    </dgm:pt>
    <dgm:pt modelId="{708857B6-02B9-48C1-A2C1-FD0CD9193759}" type="sibTrans" cxnId="{1799BA7C-6841-470B-9A65-70FDDA369775}">
      <dgm:prSet/>
      <dgm:spPr/>
      <dgm:t>
        <a:bodyPr/>
        <a:lstStyle/>
        <a:p>
          <a:endParaRPr lang="en-US"/>
        </a:p>
      </dgm:t>
    </dgm:pt>
    <dgm:pt modelId="{BE28E187-DBDF-414C-9BB1-0B05CAEB5385}">
      <dgm:prSet custT="1"/>
      <dgm:spPr/>
      <dgm:t>
        <a:bodyPr/>
        <a:lstStyle/>
        <a:p>
          <a:r>
            <a:rPr lang="en-US" sz="1200">
              <a:latin typeface="Times New Roman" pitchFamily="18" charset="0"/>
              <a:cs typeface="Times New Roman" pitchFamily="18" charset="0"/>
            </a:rPr>
            <a:t>Growth performance </a:t>
          </a:r>
        </a:p>
      </dgm:t>
    </dgm:pt>
    <dgm:pt modelId="{EFBB7C7A-8487-4A65-A38D-1B6CD4EE04B3}" type="parTrans" cxnId="{4AEA5AF6-2806-4882-9BCA-30C2C64ACA92}">
      <dgm:prSet/>
      <dgm:spPr/>
      <dgm:t>
        <a:bodyPr/>
        <a:lstStyle/>
        <a:p>
          <a:endParaRPr lang="en-US"/>
        </a:p>
      </dgm:t>
    </dgm:pt>
    <dgm:pt modelId="{35422833-EC1A-4143-BF85-07BA5719E384}" type="sibTrans" cxnId="{4AEA5AF6-2806-4882-9BCA-30C2C64ACA92}">
      <dgm:prSet/>
      <dgm:spPr/>
      <dgm:t>
        <a:bodyPr/>
        <a:lstStyle/>
        <a:p>
          <a:endParaRPr lang="en-US"/>
        </a:p>
      </dgm:t>
    </dgm:pt>
    <dgm:pt modelId="{2E1EED35-4116-46DA-A962-5DA3154625CF}">
      <dgm:prSet custT="1"/>
      <dgm:spPr/>
      <dgm:t>
        <a:bodyPr/>
        <a:lstStyle/>
        <a:p>
          <a:r>
            <a:rPr lang="en-US" sz="1200">
              <a:latin typeface="Times New Roman" pitchFamily="18" charset="0"/>
              <a:cs typeface="Times New Roman" pitchFamily="18" charset="0"/>
            </a:rPr>
            <a:t>Hematological examination</a:t>
          </a:r>
        </a:p>
      </dgm:t>
    </dgm:pt>
    <dgm:pt modelId="{EB9D67D8-07A2-472C-9F42-BE17FDECD8A4}" type="parTrans" cxnId="{F12E37E0-10DA-461F-9492-056B7179A1F1}">
      <dgm:prSet/>
      <dgm:spPr/>
      <dgm:t>
        <a:bodyPr/>
        <a:lstStyle/>
        <a:p>
          <a:endParaRPr lang="en-US"/>
        </a:p>
      </dgm:t>
    </dgm:pt>
    <dgm:pt modelId="{59D70B9F-FF9E-4F93-9F83-33CFCE4D5146}" type="sibTrans" cxnId="{F12E37E0-10DA-461F-9492-056B7179A1F1}">
      <dgm:prSet/>
      <dgm:spPr/>
      <dgm:t>
        <a:bodyPr/>
        <a:lstStyle/>
        <a:p>
          <a:endParaRPr lang="en-US"/>
        </a:p>
      </dgm:t>
    </dgm:pt>
    <dgm:pt modelId="{DB83DCF0-7FBD-4A1A-B29D-7D03A75FDCB0}">
      <dgm:prSet custT="1"/>
      <dgm:spPr/>
      <dgm:t>
        <a:bodyPr/>
        <a:lstStyle/>
        <a:p>
          <a:r>
            <a:rPr lang="en-US" sz="1200">
              <a:latin typeface="Times New Roman" pitchFamily="18" charset="0"/>
              <a:cs typeface="Times New Roman" pitchFamily="18" charset="0"/>
            </a:rPr>
            <a:t>Biochemical examination</a:t>
          </a:r>
        </a:p>
      </dgm:t>
    </dgm:pt>
    <dgm:pt modelId="{A252B2DC-8B3A-4F92-92C7-B1C18B2B0B20}" type="parTrans" cxnId="{3A4BF2C3-B43B-440E-B1FA-6D84AD66A028}">
      <dgm:prSet/>
      <dgm:spPr/>
      <dgm:t>
        <a:bodyPr/>
        <a:lstStyle/>
        <a:p>
          <a:endParaRPr lang="en-US"/>
        </a:p>
      </dgm:t>
    </dgm:pt>
    <dgm:pt modelId="{28C3F045-A267-4B32-8BB9-8B55BF08BD96}" type="sibTrans" cxnId="{3A4BF2C3-B43B-440E-B1FA-6D84AD66A028}">
      <dgm:prSet/>
      <dgm:spPr/>
      <dgm:t>
        <a:bodyPr/>
        <a:lstStyle/>
        <a:p>
          <a:endParaRPr lang="en-US"/>
        </a:p>
      </dgm:t>
    </dgm:pt>
    <dgm:pt modelId="{25FA8225-8CA4-4BFB-83AD-CE91087C3102}">
      <dgm:prSet custT="1"/>
      <dgm:spPr/>
      <dgm:t>
        <a:bodyPr/>
        <a:lstStyle/>
        <a:p>
          <a:r>
            <a:rPr lang="en-US" sz="1200">
              <a:latin typeface="Times New Roman" pitchFamily="18" charset="0"/>
              <a:cs typeface="Times New Roman" pitchFamily="18" charset="0"/>
            </a:rPr>
            <a:t>ESR, PCV, Hb, TEC, DLC</a:t>
          </a:r>
        </a:p>
      </dgm:t>
    </dgm:pt>
    <dgm:pt modelId="{ADD00A64-9008-4568-A3FA-C7091BE42C98}" type="parTrans" cxnId="{C79545AE-0AA2-4CB1-8CF0-B207F567E8CE}">
      <dgm:prSet/>
      <dgm:spPr/>
      <dgm:t>
        <a:bodyPr/>
        <a:lstStyle/>
        <a:p>
          <a:endParaRPr lang="en-US"/>
        </a:p>
      </dgm:t>
    </dgm:pt>
    <dgm:pt modelId="{EFA8D5FE-3AF1-4C80-BC52-AAF73CFD30F9}" type="sibTrans" cxnId="{C79545AE-0AA2-4CB1-8CF0-B207F567E8CE}">
      <dgm:prSet/>
      <dgm:spPr/>
      <dgm:t>
        <a:bodyPr/>
        <a:lstStyle/>
        <a:p>
          <a:endParaRPr lang="en-US"/>
        </a:p>
      </dgm:t>
    </dgm:pt>
    <dgm:pt modelId="{76EE5DFD-B29E-4DAF-898C-E88A5D5BDB4C}">
      <dgm:prSet custT="1"/>
      <dgm:spPr/>
      <dgm:t>
        <a:bodyPr/>
        <a:lstStyle/>
        <a:p>
          <a:r>
            <a:rPr lang="en-US" sz="1200">
              <a:latin typeface="Times New Roman" pitchFamily="18" charset="0"/>
              <a:cs typeface="Times New Roman" pitchFamily="18" charset="0"/>
            </a:rPr>
            <a:t>Glucose, TP, Albumin, ALT, AST, Creatinine, Cholesterol, TG</a:t>
          </a:r>
        </a:p>
      </dgm:t>
    </dgm:pt>
    <dgm:pt modelId="{5B84F53A-057B-44E8-A77D-E5A7208AD3BB}" type="parTrans" cxnId="{138AC203-33CC-4711-BEAC-1E934FC99E14}">
      <dgm:prSet/>
      <dgm:spPr/>
      <dgm:t>
        <a:bodyPr/>
        <a:lstStyle/>
        <a:p>
          <a:endParaRPr lang="en-US"/>
        </a:p>
      </dgm:t>
    </dgm:pt>
    <dgm:pt modelId="{4C188FD4-BFD9-4177-AA14-D56900FDA9FC}" type="sibTrans" cxnId="{138AC203-33CC-4711-BEAC-1E934FC99E14}">
      <dgm:prSet/>
      <dgm:spPr/>
      <dgm:t>
        <a:bodyPr/>
        <a:lstStyle/>
        <a:p>
          <a:endParaRPr lang="en-US"/>
        </a:p>
      </dgm:t>
    </dgm:pt>
    <dgm:pt modelId="{BCA54C05-72C0-4C1E-B87A-4EDD4E9AD9D8}">
      <dgm:prSet custT="1"/>
      <dgm:spPr/>
      <dgm:t>
        <a:bodyPr/>
        <a:lstStyle/>
        <a:p>
          <a:r>
            <a:rPr lang="en-US" sz="1200">
              <a:latin typeface="Times New Roman" pitchFamily="18" charset="0"/>
              <a:cs typeface="Times New Roman" pitchFamily="18" charset="0"/>
            </a:rPr>
            <a:t>Collection and preparation of neem leaf extract</a:t>
          </a:r>
        </a:p>
      </dgm:t>
    </dgm:pt>
    <dgm:pt modelId="{6A194086-2CD0-4574-988C-906C59C00154}" type="parTrans" cxnId="{E4A63A53-B230-4DBF-B4B9-A500B4858A29}">
      <dgm:prSet/>
      <dgm:spPr/>
      <dgm:t>
        <a:bodyPr/>
        <a:lstStyle/>
        <a:p>
          <a:endParaRPr lang="en-US"/>
        </a:p>
      </dgm:t>
    </dgm:pt>
    <dgm:pt modelId="{B6580608-0FE6-4211-8AE0-E84BD747EDD2}" type="sibTrans" cxnId="{E4A63A53-B230-4DBF-B4B9-A500B4858A29}">
      <dgm:prSet/>
      <dgm:spPr/>
      <dgm:t>
        <a:bodyPr/>
        <a:lstStyle/>
        <a:p>
          <a:endParaRPr lang="en-US"/>
        </a:p>
      </dgm:t>
    </dgm:pt>
    <dgm:pt modelId="{3B18BAC7-D0A0-4C26-8B7E-1988D346A4B8}" type="pres">
      <dgm:prSet presAssocID="{D520F020-F61D-4214-8C12-725BFFBE06E9}" presName="hierChild1" presStyleCnt="0">
        <dgm:presLayoutVars>
          <dgm:chPref val="1"/>
          <dgm:dir/>
          <dgm:animOne val="branch"/>
          <dgm:animLvl val="lvl"/>
          <dgm:resizeHandles/>
        </dgm:presLayoutVars>
      </dgm:prSet>
      <dgm:spPr/>
      <dgm:t>
        <a:bodyPr/>
        <a:lstStyle/>
        <a:p>
          <a:endParaRPr lang="en-US"/>
        </a:p>
      </dgm:t>
    </dgm:pt>
    <dgm:pt modelId="{AC211E16-7668-4DB8-9B02-30D8F258D578}" type="pres">
      <dgm:prSet presAssocID="{CF9DF480-19EC-4EB4-A03E-4C741C4B19E3}" presName="hierRoot1" presStyleCnt="0"/>
      <dgm:spPr/>
      <dgm:t>
        <a:bodyPr/>
        <a:lstStyle/>
        <a:p>
          <a:endParaRPr lang="en-US"/>
        </a:p>
      </dgm:t>
    </dgm:pt>
    <dgm:pt modelId="{EB295783-2EE4-4F2B-ADFF-301B2FE53402}" type="pres">
      <dgm:prSet presAssocID="{CF9DF480-19EC-4EB4-A03E-4C741C4B19E3}" presName="composite" presStyleCnt="0"/>
      <dgm:spPr/>
      <dgm:t>
        <a:bodyPr/>
        <a:lstStyle/>
        <a:p>
          <a:endParaRPr lang="en-US"/>
        </a:p>
      </dgm:t>
    </dgm:pt>
    <dgm:pt modelId="{270DEF35-50D2-416E-8E37-CACF387A819B}" type="pres">
      <dgm:prSet presAssocID="{CF9DF480-19EC-4EB4-A03E-4C741C4B19E3}" presName="background" presStyleLbl="node0" presStyleIdx="0" presStyleCnt="2"/>
      <dgm:spPr/>
      <dgm:t>
        <a:bodyPr/>
        <a:lstStyle/>
        <a:p>
          <a:endParaRPr lang="en-US"/>
        </a:p>
      </dgm:t>
    </dgm:pt>
    <dgm:pt modelId="{6D036D5A-7E37-4CA1-8DF9-3113B6B32452}" type="pres">
      <dgm:prSet presAssocID="{CF9DF480-19EC-4EB4-A03E-4C741C4B19E3}" presName="text" presStyleLbl="fgAcc0" presStyleIdx="0" presStyleCnt="2" custScaleX="233666" custScaleY="221664" custLinFactY="-111296" custLinFactNeighborX="-11681" custLinFactNeighborY="-200000">
        <dgm:presLayoutVars>
          <dgm:chPref val="3"/>
        </dgm:presLayoutVars>
      </dgm:prSet>
      <dgm:spPr/>
      <dgm:t>
        <a:bodyPr/>
        <a:lstStyle/>
        <a:p>
          <a:endParaRPr lang="en-US"/>
        </a:p>
      </dgm:t>
    </dgm:pt>
    <dgm:pt modelId="{5A66ACB1-1769-466E-A60F-A52ECB563F81}" type="pres">
      <dgm:prSet presAssocID="{CF9DF480-19EC-4EB4-A03E-4C741C4B19E3}" presName="hierChild2" presStyleCnt="0"/>
      <dgm:spPr/>
      <dgm:t>
        <a:bodyPr/>
        <a:lstStyle/>
        <a:p>
          <a:endParaRPr lang="en-US"/>
        </a:p>
      </dgm:t>
    </dgm:pt>
    <dgm:pt modelId="{A040DBF8-8914-4259-803E-80B57F2F3713}" type="pres">
      <dgm:prSet presAssocID="{E1D4F5B0-1B62-4AE4-9873-1BE273676E98}" presName="Name10" presStyleLbl="parChTrans1D2" presStyleIdx="0" presStyleCnt="1"/>
      <dgm:spPr/>
      <dgm:t>
        <a:bodyPr/>
        <a:lstStyle/>
        <a:p>
          <a:endParaRPr lang="en-US"/>
        </a:p>
      </dgm:t>
    </dgm:pt>
    <dgm:pt modelId="{7FB9CFF0-5862-4767-81A5-251769525A1A}" type="pres">
      <dgm:prSet presAssocID="{EDCCF8F9-C9D5-4F0E-8513-9B228C08EB62}" presName="hierRoot2" presStyleCnt="0"/>
      <dgm:spPr/>
    </dgm:pt>
    <dgm:pt modelId="{1729563D-941C-4104-BEE5-CD81658F92A1}" type="pres">
      <dgm:prSet presAssocID="{EDCCF8F9-C9D5-4F0E-8513-9B228C08EB62}" presName="composite2" presStyleCnt="0"/>
      <dgm:spPr/>
    </dgm:pt>
    <dgm:pt modelId="{E88D8543-301D-4CB0-9F67-DF9A97548FED}" type="pres">
      <dgm:prSet presAssocID="{EDCCF8F9-C9D5-4F0E-8513-9B228C08EB62}" presName="background2" presStyleLbl="node2" presStyleIdx="0" presStyleCnt="1"/>
      <dgm:spPr/>
    </dgm:pt>
    <dgm:pt modelId="{0599B934-E2E7-4A93-9909-A1E1F435C767}" type="pres">
      <dgm:prSet presAssocID="{EDCCF8F9-C9D5-4F0E-8513-9B228C08EB62}" presName="text2" presStyleLbl="fgAcc2" presStyleIdx="0" presStyleCnt="1" custScaleX="394946" custScaleY="217678" custLinFactY="-99825" custLinFactNeighborX="-5130" custLinFactNeighborY="-100000">
        <dgm:presLayoutVars>
          <dgm:chPref val="3"/>
        </dgm:presLayoutVars>
      </dgm:prSet>
      <dgm:spPr/>
      <dgm:t>
        <a:bodyPr/>
        <a:lstStyle/>
        <a:p>
          <a:endParaRPr lang="en-US"/>
        </a:p>
      </dgm:t>
    </dgm:pt>
    <dgm:pt modelId="{D92D9309-CC24-4BE4-88F1-3F14832A5A23}" type="pres">
      <dgm:prSet presAssocID="{EDCCF8F9-C9D5-4F0E-8513-9B228C08EB62}" presName="hierChild3" presStyleCnt="0"/>
      <dgm:spPr/>
    </dgm:pt>
    <dgm:pt modelId="{83A3ABB4-E3CD-4F70-A4EC-1D98E8DDCA51}" type="pres">
      <dgm:prSet presAssocID="{88003486-84E9-43A9-BDD7-683E58BFA35A}" presName="Name17" presStyleLbl="parChTrans1D3" presStyleIdx="0" presStyleCnt="1"/>
      <dgm:spPr/>
      <dgm:t>
        <a:bodyPr/>
        <a:lstStyle/>
        <a:p>
          <a:endParaRPr lang="en-US"/>
        </a:p>
      </dgm:t>
    </dgm:pt>
    <dgm:pt modelId="{601D0034-D306-4F95-BBF8-619EF62438E6}" type="pres">
      <dgm:prSet presAssocID="{17E7F428-57AD-4EF1-A2DC-656B39D2EB89}" presName="hierRoot3" presStyleCnt="0"/>
      <dgm:spPr/>
    </dgm:pt>
    <dgm:pt modelId="{87CBD982-0EE3-493D-94FF-22047F7185AC}" type="pres">
      <dgm:prSet presAssocID="{17E7F428-57AD-4EF1-A2DC-656B39D2EB89}" presName="composite3" presStyleCnt="0"/>
      <dgm:spPr/>
    </dgm:pt>
    <dgm:pt modelId="{CE2BF641-0CB4-459B-8B60-E015051D81AB}" type="pres">
      <dgm:prSet presAssocID="{17E7F428-57AD-4EF1-A2DC-656B39D2EB89}" presName="background3" presStyleLbl="node3" presStyleIdx="0" presStyleCnt="1"/>
      <dgm:spPr/>
    </dgm:pt>
    <dgm:pt modelId="{D3E58B7D-4FBD-4D00-B6E9-7C6329E9C609}" type="pres">
      <dgm:prSet presAssocID="{17E7F428-57AD-4EF1-A2DC-656B39D2EB89}" presName="text3" presStyleLbl="fgAcc3" presStyleIdx="0" presStyleCnt="1" custScaleX="485557" custScaleY="223153" custLinFactY="-8410" custLinFactNeighborX="6373" custLinFactNeighborY="-100000">
        <dgm:presLayoutVars>
          <dgm:chPref val="3"/>
        </dgm:presLayoutVars>
      </dgm:prSet>
      <dgm:spPr/>
      <dgm:t>
        <a:bodyPr/>
        <a:lstStyle/>
        <a:p>
          <a:endParaRPr lang="en-US"/>
        </a:p>
      </dgm:t>
    </dgm:pt>
    <dgm:pt modelId="{1FFFEBC1-5C67-4777-83A6-BD4B62AC147D}" type="pres">
      <dgm:prSet presAssocID="{17E7F428-57AD-4EF1-A2DC-656B39D2EB89}" presName="hierChild4" presStyleCnt="0"/>
      <dgm:spPr/>
    </dgm:pt>
    <dgm:pt modelId="{1DA4108C-D8CF-48F1-A68B-2E2A99C339F0}" type="pres">
      <dgm:prSet presAssocID="{F486EE3C-EC3A-4ED4-A7A7-EBDF9E621BCE}" presName="Name23" presStyleLbl="parChTrans1D4" presStyleIdx="0" presStyleCnt="7"/>
      <dgm:spPr/>
      <dgm:t>
        <a:bodyPr/>
        <a:lstStyle/>
        <a:p>
          <a:endParaRPr lang="en-US"/>
        </a:p>
      </dgm:t>
    </dgm:pt>
    <dgm:pt modelId="{5111E788-0852-434F-A05B-DEA1FC181A65}" type="pres">
      <dgm:prSet presAssocID="{1E8F388D-52E0-482F-B903-CFB665F3B6BC}" presName="hierRoot4" presStyleCnt="0"/>
      <dgm:spPr/>
      <dgm:t>
        <a:bodyPr/>
        <a:lstStyle/>
        <a:p>
          <a:endParaRPr lang="en-US"/>
        </a:p>
      </dgm:t>
    </dgm:pt>
    <dgm:pt modelId="{D8F40036-08F3-4609-B273-396069B47C1C}" type="pres">
      <dgm:prSet presAssocID="{1E8F388D-52E0-482F-B903-CFB665F3B6BC}" presName="composite4" presStyleCnt="0"/>
      <dgm:spPr/>
      <dgm:t>
        <a:bodyPr/>
        <a:lstStyle/>
        <a:p>
          <a:endParaRPr lang="en-US"/>
        </a:p>
      </dgm:t>
    </dgm:pt>
    <dgm:pt modelId="{2CCF820D-99D8-4190-B3D9-01276428F10A}" type="pres">
      <dgm:prSet presAssocID="{1E8F388D-52E0-482F-B903-CFB665F3B6BC}" presName="background4" presStyleLbl="node4" presStyleIdx="0" presStyleCnt="7"/>
      <dgm:spPr/>
      <dgm:t>
        <a:bodyPr/>
        <a:lstStyle/>
        <a:p>
          <a:endParaRPr lang="en-US"/>
        </a:p>
      </dgm:t>
    </dgm:pt>
    <dgm:pt modelId="{08FC27D5-3642-4315-A623-7240BF4C89FE}" type="pres">
      <dgm:prSet presAssocID="{1E8F388D-52E0-482F-B903-CFB665F3B6BC}" presName="text4" presStyleLbl="fgAcc4" presStyleIdx="0" presStyleCnt="7" custScaleX="173818" custScaleY="152184">
        <dgm:presLayoutVars>
          <dgm:chPref val="3"/>
        </dgm:presLayoutVars>
      </dgm:prSet>
      <dgm:spPr/>
      <dgm:t>
        <a:bodyPr/>
        <a:lstStyle/>
        <a:p>
          <a:endParaRPr lang="en-US"/>
        </a:p>
      </dgm:t>
    </dgm:pt>
    <dgm:pt modelId="{091771A7-1648-4F66-9AC3-8AA45DCA5129}" type="pres">
      <dgm:prSet presAssocID="{1E8F388D-52E0-482F-B903-CFB665F3B6BC}" presName="hierChild5" presStyleCnt="0"/>
      <dgm:spPr/>
      <dgm:t>
        <a:bodyPr/>
        <a:lstStyle/>
        <a:p>
          <a:endParaRPr lang="en-US"/>
        </a:p>
      </dgm:t>
    </dgm:pt>
    <dgm:pt modelId="{A9B6C633-ECE7-4860-AC9A-89DAF3E558CB}" type="pres">
      <dgm:prSet presAssocID="{858C991E-406D-4C51-AE7D-C081723631C1}" presName="Name23" presStyleLbl="parChTrans1D4" presStyleIdx="1" presStyleCnt="7"/>
      <dgm:spPr/>
      <dgm:t>
        <a:bodyPr/>
        <a:lstStyle/>
        <a:p>
          <a:endParaRPr lang="en-US"/>
        </a:p>
      </dgm:t>
    </dgm:pt>
    <dgm:pt modelId="{C2F757BF-34AD-4AF2-BA0E-FEBDEB2BEEC0}" type="pres">
      <dgm:prSet presAssocID="{62D22E3F-8273-42B9-8B66-6E292D04C98F}" presName="hierRoot4" presStyleCnt="0"/>
      <dgm:spPr/>
      <dgm:t>
        <a:bodyPr/>
        <a:lstStyle/>
        <a:p>
          <a:endParaRPr lang="en-US"/>
        </a:p>
      </dgm:t>
    </dgm:pt>
    <dgm:pt modelId="{B2C991A0-9E2D-41D4-9194-FBB9DDFCC84D}" type="pres">
      <dgm:prSet presAssocID="{62D22E3F-8273-42B9-8B66-6E292D04C98F}" presName="composite4" presStyleCnt="0"/>
      <dgm:spPr/>
      <dgm:t>
        <a:bodyPr/>
        <a:lstStyle/>
        <a:p>
          <a:endParaRPr lang="en-US"/>
        </a:p>
      </dgm:t>
    </dgm:pt>
    <dgm:pt modelId="{591DFEBA-2724-4A39-B452-7E65D3C345AE}" type="pres">
      <dgm:prSet presAssocID="{62D22E3F-8273-42B9-8B66-6E292D04C98F}" presName="background4" presStyleLbl="node4" presStyleIdx="1" presStyleCnt="7"/>
      <dgm:spPr/>
      <dgm:t>
        <a:bodyPr/>
        <a:lstStyle/>
        <a:p>
          <a:endParaRPr lang="en-US"/>
        </a:p>
      </dgm:t>
    </dgm:pt>
    <dgm:pt modelId="{3BF4F7B3-062D-45CF-968A-986EB7B14DE7}" type="pres">
      <dgm:prSet presAssocID="{62D22E3F-8273-42B9-8B66-6E292D04C98F}" presName="text4" presStyleLbl="fgAcc4" presStyleIdx="1" presStyleCnt="7" custScaleX="263998" custScaleY="179944">
        <dgm:presLayoutVars>
          <dgm:chPref val="3"/>
        </dgm:presLayoutVars>
      </dgm:prSet>
      <dgm:spPr/>
      <dgm:t>
        <a:bodyPr/>
        <a:lstStyle/>
        <a:p>
          <a:endParaRPr lang="en-US"/>
        </a:p>
      </dgm:t>
    </dgm:pt>
    <dgm:pt modelId="{63AFC6D5-4870-4CC6-B4D4-BAE736147199}" type="pres">
      <dgm:prSet presAssocID="{62D22E3F-8273-42B9-8B66-6E292D04C98F}" presName="hierChild5" presStyleCnt="0"/>
      <dgm:spPr/>
      <dgm:t>
        <a:bodyPr/>
        <a:lstStyle/>
        <a:p>
          <a:endParaRPr lang="en-US"/>
        </a:p>
      </dgm:t>
    </dgm:pt>
    <dgm:pt modelId="{822D0638-2E89-402C-82C2-29279849778C}" type="pres">
      <dgm:prSet presAssocID="{EFBB7C7A-8487-4A65-A38D-1B6CD4EE04B3}" presName="Name23" presStyleLbl="parChTrans1D4" presStyleIdx="2" presStyleCnt="7"/>
      <dgm:spPr/>
      <dgm:t>
        <a:bodyPr/>
        <a:lstStyle/>
        <a:p>
          <a:endParaRPr lang="en-US"/>
        </a:p>
      </dgm:t>
    </dgm:pt>
    <dgm:pt modelId="{6EBE7D7F-AA89-4B5F-82D5-AC6D76787FB1}" type="pres">
      <dgm:prSet presAssocID="{BE28E187-DBDF-414C-9BB1-0B05CAEB5385}" presName="hierRoot4" presStyleCnt="0"/>
      <dgm:spPr/>
      <dgm:t>
        <a:bodyPr/>
        <a:lstStyle/>
        <a:p>
          <a:endParaRPr lang="en-US"/>
        </a:p>
      </dgm:t>
    </dgm:pt>
    <dgm:pt modelId="{49165C94-76A1-49DF-86EF-BE321C324645}" type="pres">
      <dgm:prSet presAssocID="{BE28E187-DBDF-414C-9BB1-0B05CAEB5385}" presName="composite4" presStyleCnt="0"/>
      <dgm:spPr/>
      <dgm:t>
        <a:bodyPr/>
        <a:lstStyle/>
        <a:p>
          <a:endParaRPr lang="en-US"/>
        </a:p>
      </dgm:t>
    </dgm:pt>
    <dgm:pt modelId="{8E168D87-6AD9-457F-8951-A36162E62E48}" type="pres">
      <dgm:prSet presAssocID="{BE28E187-DBDF-414C-9BB1-0B05CAEB5385}" presName="background4" presStyleLbl="node4" presStyleIdx="2" presStyleCnt="7"/>
      <dgm:spPr/>
      <dgm:t>
        <a:bodyPr/>
        <a:lstStyle/>
        <a:p>
          <a:endParaRPr lang="en-US"/>
        </a:p>
      </dgm:t>
    </dgm:pt>
    <dgm:pt modelId="{B76CC781-6D00-4FC2-AE4D-15BB2E1068CD}" type="pres">
      <dgm:prSet presAssocID="{BE28E187-DBDF-414C-9BB1-0B05CAEB5385}" presName="text4" presStyleLbl="fgAcc4" presStyleIdx="2" presStyleCnt="7" custScaleX="260458" custScaleY="180860">
        <dgm:presLayoutVars>
          <dgm:chPref val="3"/>
        </dgm:presLayoutVars>
      </dgm:prSet>
      <dgm:spPr/>
      <dgm:t>
        <a:bodyPr/>
        <a:lstStyle/>
        <a:p>
          <a:endParaRPr lang="en-US"/>
        </a:p>
      </dgm:t>
    </dgm:pt>
    <dgm:pt modelId="{18D304DB-1F87-4C29-8422-0F54EBCEF0B6}" type="pres">
      <dgm:prSet presAssocID="{BE28E187-DBDF-414C-9BB1-0B05CAEB5385}" presName="hierChild5" presStyleCnt="0"/>
      <dgm:spPr/>
      <dgm:t>
        <a:bodyPr/>
        <a:lstStyle/>
        <a:p>
          <a:endParaRPr lang="en-US"/>
        </a:p>
      </dgm:t>
    </dgm:pt>
    <dgm:pt modelId="{43CEC83E-2011-4677-A18F-649968305312}" type="pres">
      <dgm:prSet presAssocID="{EB9D67D8-07A2-472C-9F42-BE17FDECD8A4}" presName="Name23" presStyleLbl="parChTrans1D4" presStyleIdx="3" presStyleCnt="7"/>
      <dgm:spPr/>
      <dgm:t>
        <a:bodyPr/>
        <a:lstStyle/>
        <a:p>
          <a:endParaRPr lang="en-US"/>
        </a:p>
      </dgm:t>
    </dgm:pt>
    <dgm:pt modelId="{F3C88816-0EE2-4559-9421-2A34916776B8}" type="pres">
      <dgm:prSet presAssocID="{2E1EED35-4116-46DA-A962-5DA3154625CF}" presName="hierRoot4" presStyleCnt="0"/>
      <dgm:spPr/>
      <dgm:t>
        <a:bodyPr/>
        <a:lstStyle/>
        <a:p>
          <a:endParaRPr lang="en-US"/>
        </a:p>
      </dgm:t>
    </dgm:pt>
    <dgm:pt modelId="{5D38B44A-D184-4D6B-AD73-BEF7FDD10BC5}" type="pres">
      <dgm:prSet presAssocID="{2E1EED35-4116-46DA-A962-5DA3154625CF}" presName="composite4" presStyleCnt="0"/>
      <dgm:spPr/>
      <dgm:t>
        <a:bodyPr/>
        <a:lstStyle/>
        <a:p>
          <a:endParaRPr lang="en-US"/>
        </a:p>
      </dgm:t>
    </dgm:pt>
    <dgm:pt modelId="{B77C9BCD-98D9-4617-BFF0-F298F1490DB7}" type="pres">
      <dgm:prSet presAssocID="{2E1EED35-4116-46DA-A962-5DA3154625CF}" presName="background4" presStyleLbl="node4" presStyleIdx="3" presStyleCnt="7"/>
      <dgm:spPr/>
      <dgm:t>
        <a:bodyPr/>
        <a:lstStyle/>
        <a:p>
          <a:endParaRPr lang="en-US"/>
        </a:p>
      </dgm:t>
    </dgm:pt>
    <dgm:pt modelId="{A7157274-7F6D-4952-B5B9-81F4986C21F5}" type="pres">
      <dgm:prSet presAssocID="{2E1EED35-4116-46DA-A962-5DA3154625CF}" presName="text4" presStyleLbl="fgAcc4" presStyleIdx="3" presStyleCnt="7" custScaleX="302872" custScaleY="208690" custLinFactNeighborY="7491">
        <dgm:presLayoutVars>
          <dgm:chPref val="3"/>
        </dgm:presLayoutVars>
      </dgm:prSet>
      <dgm:spPr/>
      <dgm:t>
        <a:bodyPr/>
        <a:lstStyle/>
        <a:p>
          <a:endParaRPr lang="en-US"/>
        </a:p>
      </dgm:t>
    </dgm:pt>
    <dgm:pt modelId="{DA0663AF-E51B-4708-82D8-84B4C69ACEAD}" type="pres">
      <dgm:prSet presAssocID="{2E1EED35-4116-46DA-A962-5DA3154625CF}" presName="hierChild5" presStyleCnt="0"/>
      <dgm:spPr/>
      <dgm:t>
        <a:bodyPr/>
        <a:lstStyle/>
        <a:p>
          <a:endParaRPr lang="en-US"/>
        </a:p>
      </dgm:t>
    </dgm:pt>
    <dgm:pt modelId="{E5D67A67-0B27-4255-9306-DF65C4B5EBA8}" type="pres">
      <dgm:prSet presAssocID="{ADD00A64-9008-4568-A3FA-C7091BE42C98}" presName="Name23" presStyleLbl="parChTrans1D4" presStyleIdx="4" presStyleCnt="7"/>
      <dgm:spPr/>
      <dgm:t>
        <a:bodyPr/>
        <a:lstStyle/>
        <a:p>
          <a:endParaRPr lang="en-US"/>
        </a:p>
      </dgm:t>
    </dgm:pt>
    <dgm:pt modelId="{A84E749F-7F27-447B-B665-4FF13B400BB1}" type="pres">
      <dgm:prSet presAssocID="{25FA8225-8CA4-4BFB-83AD-CE91087C3102}" presName="hierRoot4" presStyleCnt="0"/>
      <dgm:spPr/>
      <dgm:t>
        <a:bodyPr/>
        <a:lstStyle/>
        <a:p>
          <a:endParaRPr lang="en-US"/>
        </a:p>
      </dgm:t>
    </dgm:pt>
    <dgm:pt modelId="{86672CD4-2F54-4DBA-B7BC-28C8C924CFC4}" type="pres">
      <dgm:prSet presAssocID="{25FA8225-8CA4-4BFB-83AD-CE91087C3102}" presName="composite4" presStyleCnt="0"/>
      <dgm:spPr/>
      <dgm:t>
        <a:bodyPr/>
        <a:lstStyle/>
        <a:p>
          <a:endParaRPr lang="en-US"/>
        </a:p>
      </dgm:t>
    </dgm:pt>
    <dgm:pt modelId="{78CD1ABD-52CC-4628-988D-3A29661124F1}" type="pres">
      <dgm:prSet presAssocID="{25FA8225-8CA4-4BFB-83AD-CE91087C3102}" presName="background4" presStyleLbl="node4" presStyleIdx="4" presStyleCnt="7"/>
      <dgm:spPr/>
      <dgm:t>
        <a:bodyPr/>
        <a:lstStyle/>
        <a:p>
          <a:endParaRPr lang="en-US"/>
        </a:p>
      </dgm:t>
    </dgm:pt>
    <dgm:pt modelId="{C73DF697-01DE-4497-8B4A-B15002930D25}" type="pres">
      <dgm:prSet presAssocID="{25FA8225-8CA4-4BFB-83AD-CE91087C3102}" presName="text4" presStyleLbl="fgAcc4" presStyleIdx="4" presStyleCnt="7" custScaleX="303472" custScaleY="229790">
        <dgm:presLayoutVars>
          <dgm:chPref val="3"/>
        </dgm:presLayoutVars>
      </dgm:prSet>
      <dgm:spPr/>
      <dgm:t>
        <a:bodyPr/>
        <a:lstStyle/>
        <a:p>
          <a:endParaRPr lang="en-US"/>
        </a:p>
      </dgm:t>
    </dgm:pt>
    <dgm:pt modelId="{A93441CF-4A26-47C9-A5A3-5CFE95E513F3}" type="pres">
      <dgm:prSet presAssocID="{25FA8225-8CA4-4BFB-83AD-CE91087C3102}" presName="hierChild5" presStyleCnt="0"/>
      <dgm:spPr/>
      <dgm:t>
        <a:bodyPr/>
        <a:lstStyle/>
        <a:p>
          <a:endParaRPr lang="en-US"/>
        </a:p>
      </dgm:t>
    </dgm:pt>
    <dgm:pt modelId="{34DB05F9-CD01-4956-AD15-13DC71872051}" type="pres">
      <dgm:prSet presAssocID="{A252B2DC-8B3A-4F92-92C7-B1C18B2B0B20}" presName="Name23" presStyleLbl="parChTrans1D4" presStyleIdx="5" presStyleCnt="7"/>
      <dgm:spPr/>
      <dgm:t>
        <a:bodyPr/>
        <a:lstStyle/>
        <a:p>
          <a:endParaRPr lang="en-US"/>
        </a:p>
      </dgm:t>
    </dgm:pt>
    <dgm:pt modelId="{94C927C5-571E-4BCB-A1D3-131781C511F1}" type="pres">
      <dgm:prSet presAssocID="{DB83DCF0-7FBD-4A1A-B29D-7D03A75FDCB0}" presName="hierRoot4" presStyleCnt="0"/>
      <dgm:spPr/>
      <dgm:t>
        <a:bodyPr/>
        <a:lstStyle/>
        <a:p>
          <a:endParaRPr lang="en-US"/>
        </a:p>
      </dgm:t>
    </dgm:pt>
    <dgm:pt modelId="{5F1011D1-8C81-40CD-B26F-E4A065E90E54}" type="pres">
      <dgm:prSet presAssocID="{DB83DCF0-7FBD-4A1A-B29D-7D03A75FDCB0}" presName="composite4" presStyleCnt="0"/>
      <dgm:spPr/>
      <dgm:t>
        <a:bodyPr/>
        <a:lstStyle/>
        <a:p>
          <a:endParaRPr lang="en-US"/>
        </a:p>
      </dgm:t>
    </dgm:pt>
    <dgm:pt modelId="{E200ADE5-2F9C-4DED-9C8F-388B394C8E39}" type="pres">
      <dgm:prSet presAssocID="{DB83DCF0-7FBD-4A1A-B29D-7D03A75FDCB0}" presName="background4" presStyleLbl="node4" presStyleIdx="5" presStyleCnt="7"/>
      <dgm:spPr/>
      <dgm:t>
        <a:bodyPr/>
        <a:lstStyle/>
        <a:p>
          <a:endParaRPr lang="en-US"/>
        </a:p>
      </dgm:t>
    </dgm:pt>
    <dgm:pt modelId="{4120BE56-7866-4960-9770-D31BFF138629}" type="pres">
      <dgm:prSet presAssocID="{DB83DCF0-7FBD-4A1A-B29D-7D03A75FDCB0}" presName="text4" presStyleLbl="fgAcc4" presStyleIdx="5" presStyleCnt="7" custScaleX="281847" custScaleY="216787">
        <dgm:presLayoutVars>
          <dgm:chPref val="3"/>
        </dgm:presLayoutVars>
      </dgm:prSet>
      <dgm:spPr/>
      <dgm:t>
        <a:bodyPr/>
        <a:lstStyle/>
        <a:p>
          <a:endParaRPr lang="en-US"/>
        </a:p>
      </dgm:t>
    </dgm:pt>
    <dgm:pt modelId="{936A76D4-0BF8-4709-9B05-A96A8B00BC38}" type="pres">
      <dgm:prSet presAssocID="{DB83DCF0-7FBD-4A1A-B29D-7D03A75FDCB0}" presName="hierChild5" presStyleCnt="0"/>
      <dgm:spPr/>
      <dgm:t>
        <a:bodyPr/>
        <a:lstStyle/>
        <a:p>
          <a:endParaRPr lang="en-US"/>
        </a:p>
      </dgm:t>
    </dgm:pt>
    <dgm:pt modelId="{2DB65F93-B6D4-45D9-BA0C-5CFE29D78826}" type="pres">
      <dgm:prSet presAssocID="{5B84F53A-057B-44E8-A77D-E5A7208AD3BB}" presName="Name23" presStyleLbl="parChTrans1D4" presStyleIdx="6" presStyleCnt="7"/>
      <dgm:spPr/>
      <dgm:t>
        <a:bodyPr/>
        <a:lstStyle/>
        <a:p>
          <a:endParaRPr lang="en-US"/>
        </a:p>
      </dgm:t>
    </dgm:pt>
    <dgm:pt modelId="{71F4474C-0F71-4EDE-8F6E-1484C6831E82}" type="pres">
      <dgm:prSet presAssocID="{76EE5DFD-B29E-4DAF-898C-E88A5D5BDB4C}" presName="hierRoot4" presStyleCnt="0"/>
      <dgm:spPr/>
      <dgm:t>
        <a:bodyPr/>
        <a:lstStyle/>
        <a:p>
          <a:endParaRPr lang="en-US"/>
        </a:p>
      </dgm:t>
    </dgm:pt>
    <dgm:pt modelId="{8BC182FE-136B-4A97-97AD-54911EAD0714}" type="pres">
      <dgm:prSet presAssocID="{76EE5DFD-B29E-4DAF-898C-E88A5D5BDB4C}" presName="composite4" presStyleCnt="0"/>
      <dgm:spPr/>
      <dgm:t>
        <a:bodyPr/>
        <a:lstStyle/>
        <a:p>
          <a:endParaRPr lang="en-US"/>
        </a:p>
      </dgm:t>
    </dgm:pt>
    <dgm:pt modelId="{488FB0AE-D43A-4C3E-9132-CF71563C361B}" type="pres">
      <dgm:prSet presAssocID="{76EE5DFD-B29E-4DAF-898C-E88A5D5BDB4C}" presName="background4" presStyleLbl="node4" presStyleIdx="6" presStyleCnt="7"/>
      <dgm:spPr/>
      <dgm:t>
        <a:bodyPr/>
        <a:lstStyle/>
        <a:p>
          <a:endParaRPr lang="en-US"/>
        </a:p>
      </dgm:t>
    </dgm:pt>
    <dgm:pt modelId="{94B9A318-014B-4977-A39C-76E8B93F156A}" type="pres">
      <dgm:prSet presAssocID="{76EE5DFD-B29E-4DAF-898C-E88A5D5BDB4C}" presName="text4" presStyleLbl="fgAcc4" presStyleIdx="6" presStyleCnt="7" custScaleX="458269" custScaleY="236567">
        <dgm:presLayoutVars>
          <dgm:chPref val="3"/>
        </dgm:presLayoutVars>
      </dgm:prSet>
      <dgm:spPr/>
      <dgm:t>
        <a:bodyPr/>
        <a:lstStyle/>
        <a:p>
          <a:endParaRPr lang="en-US"/>
        </a:p>
      </dgm:t>
    </dgm:pt>
    <dgm:pt modelId="{D9640D01-96CA-4104-A6ED-3E3BB1AF090D}" type="pres">
      <dgm:prSet presAssocID="{76EE5DFD-B29E-4DAF-898C-E88A5D5BDB4C}" presName="hierChild5" presStyleCnt="0"/>
      <dgm:spPr/>
      <dgm:t>
        <a:bodyPr/>
        <a:lstStyle/>
        <a:p>
          <a:endParaRPr lang="en-US"/>
        </a:p>
      </dgm:t>
    </dgm:pt>
    <dgm:pt modelId="{21816CC3-3A09-45D0-A9A2-4552A290DEFD}" type="pres">
      <dgm:prSet presAssocID="{BCA54C05-72C0-4C1E-B87A-4EDD4E9AD9D8}" presName="hierRoot1" presStyleCnt="0"/>
      <dgm:spPr/>
    </dgm:pt>
    <dgm:pt modelId="{5BD8DA4E-0CF0-4A72-8B1A-B51731B46FCE}" type="pres">
      <dgm:prSet presAssocID="{BCA54C05-72C0-4C1E-B87A-4EDD4E9AD9D8}" presName="composite" presStyleCnt="0"/>
      <dgm:spPr/>
    </dgm:pt>
    <dgm:pt modelId="{26016F13-53CE-4112-95E2-D0ED0A045A6E}" type="pres">
      <dgm:prSet presAssocID="{BCA54C05-72C0-4C1E-B87A-4EDD4E9AD9D8}" presName="background" presStyleLbl="node0" presStyleIdx="1" presStyleCnt="2"/>
      <dgm:spPr/>
    </dgm:pt>
    <dgm:pt modelId="{9E1DE965-0903-4BDA-A256-CF43E3427AA2}" type="pres">
      <dgm:prSet presAssocID="{BCA54C05-72C0-4C1E-B87A-4EDD4E9AD9D8}" presName="text" presStyleLbl="fgAcc0" presStyleIdx="1" presStyleCnt="2" custScaleX="353054" custScaleY="238900" custLinFactX="-365947" custLinFactNeighborX="-400000" custLinFactNeighborY="-97563">
        <dgm:presLayoutVars>
          <dgm:chPref val="3"/>
        </dgm:presLayoutVars>
      </dgm:prSet>
      <dgm:spPr/>
      <dgm:t>
        <a:bodyPr/>
        <a:lstStyle/>
        <a:p>
          <a:endParaRPr lang="en-US"/>
        </a:p>
      </dgm:t>
    </dgm:pt>
    <dgm:pt modelId="{E515B004-D3ED-4465-961E-4B4A50424AEE}" type="pres">
      <dgm:prSet presAssocID="{BCA54C05-72C0-4C1E-B87A-4EDD4E9AD9D8}" presName="hierChild2" presStyleCnt="0"/>
      <dgm:spPr/>
    </dgm:pt>
  </dgm:ptLst>
  <dgm:cxnLst>
    <dgm:cxn modelId="{AA48E695-5BDE-41CC-9AD7-BF100976B22B}" type="presOf" srcId="{1E8F388D-52E0-482F-B903-CFB665F3B6BC}" destId="{08FC27D5-3642-4315-A623-7240BF4C89FE}" srcOrd="0" destOrd="0" presId="urn:microsoft.com/office/officeart/2005/8/layout/hierarchy1"/>
    <dgm:cxn modelId="{317C9097-726A-4DDA-B209-6EE9D763840D}" type="presOf" srcId="{ADD00A64-9008-4568-A3FA-C7091BE42C98}" destId="{E5D67A67-0B27-4255-9306-DF65C4B5EBA8}" srcOrd="0" destOrd="0" presId="urn:microsoft.com/office/officeart/2005/8/layout/hierarchy1"/>
    <dgm:cxn modelId="{1799BA7C-6841-470B-9A65-70FDDA369775}" srcId="{CF9DF480-19EC-4EB4-A03E-4C741C4B19E3}" destId="{EDCCF8F9-C9D5-4F0E-8513-9B228C08EB62}" srcOrd="0" destOrd="0" parTransId="{E1D4F5B0-1B62-4AE4-9873-1BE273676E98}" sibTransId="{708857B6-02B9-48C1-A2C1-FD0CD9193759}"/>
    <dgm:cxn modelId="{3AF4A7A0-932D-4C99-BF79-99028B829B76}" srcId="{17E7F428-57AD-4EF1-A2DC-656B39D2EB89}" destId="{62D22E3F-8273-42B9-8B66-6E292D04C98F}" srcOrd="1" destOrd="0" parTransId="{858C991E-406D-4C51-AE7D-C081723631C1}" sibTransId="{119118E6-961B-4A57-A966-A36701664B5F}"/>
    <dgm:cxn modelId="{3A4BF2C3-B43B-440E-B1FA-6D84AD66A028}" srcId="{17E7F428-57AD-4EF1-A2DC-656B39D2EB89}" destId="{DB83DCF0-7FBD-4A1A-B29D-7D03A75FDCB0}" srcOrd="4" destOrd="0" parTransId="{A252B2DC-8B3A-4F92-92C7-B1C18B2B0B20}" sibTransId="{28C3F045-A267-4B32-8BB9-8B55BF08BD96}"/>
    <dgm:cxn modelId="{BF1D0A3A-F679-41EE-8C66-F3052D591052}" type="presOf" srcId="{858C991E-406D-4C51-AE7D-C081723631C1}" destId="{A9B6C633-ECE7-4860-AC9A-89DAF3E558CB}" srcOrd="0" destOrd="0" presId="urn:microsoft.com/office/officeart/2005/8/layout/hierarchy1"/>
    <dgm:cxn modelId="{EA433FDE-02A7-4DFA-9B1A-0B829CD74D27}" type="presOf" srcId="{E1D4F5B0-1B62-4AE4-9873-1BE273676E98}" destId="{A040DBF8-8914-4259-803E-80B57F2F3713}" srcOrd="0" destOrd="0" presId="urn:microsoft.com/office/officeart/2005/8/layout/hierarchy1"/>
    <dgm:cxn modelId="{4A869D8B-33AA-4152-A134-D153C1140929}" type="presOf" srcId="{DB83DCF0-7FBD-4A1A-B29D-7D03A75FDCB0}" destId="{4120BE56-7866-4960-9770-D31BFF138629}" srcOrd="0" destOrd="0" presId="urn:microsoft.com/office/officeart/2005/8/layout/hierarchy1"/>
    <dgm:cxn modelId="{55C64CCB-12A3-4174-BBBA-3A5BAF44F89A}" type="presOf" srcId="{EDCCF8F9-C9D5-4F0E-8513-9B228C08EB62}" destId="{0599B934-E2E7-4A93-9909-A1E1F435C767}" srcOrd="0" destOrd="0" presId="urn:microsoft.com/office/officeart/2005/8/layout/hierarchy1"/>
    <dgm:cxn modelId="{D3166A58-E663-410A-A5B7-98F6945A019E}" type="presOf" srcId="{A252B2DC-8B3A-4F92-92C7-B1C18B2B0B20}" destId="{34DB05F9-CD01-4956-AD15-13DC71872051}" srcOrd="0" destOrd="0" presId="urn:microsoft.com/office/officeart/2005/8/layout/hierarchy1"/>
    <dgm:cxn modelId="{A881C74E-FCB1-462F-A911-7918B90D5614}" type="presOf" srcId="{D520F020-F61D-4214-8C12-725BFFBE06E9}" destId="{3B18BAC7-D0A0-4C26-8B7E-1988D346A4B8}" srcOrd="0" destOrd="0" presId="urn:microsoft.com/office/officeart/2005/8/layout/hierarchy1"/>
    <dgm:cxn modelId="{97CD71B2-1A12-409E-84AD-97BBD413DDBA}" type="presOf" srcId="{BE28E187-DBDF-414C-9BB1-0B05CAEB5385}" destId="{B76CC781-6D00-4FC2-AE4D-15BB2E1068CD}" srcOrd="0" destOrd="0" presId="urn:microsoft.com/office/officeart/2005/8/layout/hierarchy1"/>
    <dgm:cxn modelId="{C8E93DC0-B6C5-49A9-AE3B-A141E774F2BC}" srcId="{17E7F428-57AD-4EF1-A2DC-656B39D2EB89}" destId="{1E8F388D-52E0-482F-B903-CFB665F3B6BC}" srcOrd="0" destOrd="0" parTransId="{F486EE3C-EC3A-4ED4-A7A7-EBDF9E621BCE}" sibTransId="{861B69C6-1A89-4DAE-9BB5-93CFDA75B20D}"/>
    <dgm:cxn modelId="{4AEA5AF6-2806-4882-9BCA-30C2C64ACA92}" srcId="{17E7F428-57AD-4EF1-A2DC-656B39D2EB89}" destId="{BE28E187-DBDF-414C-9BB1-0B05CAEB5385}" srcOrd="2" destOrd="0" parTransId="{EFBB7C7A-8487-4A65-A38D-1B6CD4EE04B3}" sibTransId="{35422833-EC1A-4143-BF85-07BA5719E384}"/>
    <dgm:cxn modelId="{FAD018B8-4649-4129-BCFC-4EB144DB8A85}" type="presOf" srcId="{CF9DF480-19EC-4EB4-A03E-4C741C4B19E3}" destId="{6D036D5A-7E37-4CA1-8DF9-3113B6B32452}" srcOrd="0" destOrd="0" presId="urn:microsoft.com/office/officeart/2005/8/layout/hierarchy1"/>
    <dgm:cxn modelId="{4FF0598F-8AAC-4AE5-BE95-6AF468A9D570}" type="presOf" srcId="{76EE5DFD-B29E-4DAF-898C-E88A5D5BDB4C}" destId="{94B9A318-014B-4977-A39C-76E8B93F156A}" srcOrd="0" destOrd="0" presId="urn:microsoft.com/office/officeart/2005/8/layout/hierarchy1"/>
    <dgm:cxn modelId="{C79545AE-0AA2-4CB1-8CF0-B207F567E8CE}" srcId="{2E1EED35-4116-46DA-A962-5DA3154625CF}" destId="{25FA8225-8CA4-4BFB-83AD-CE91087C3102}" srcOrd="0" destOrd="0" parTransId="{ADD00A64-9008-4568-A3FA-C7091BE42C98}" sibTransId="{EFA8D5FE-3AF1-4C80-BC52-AAF73CFD30F9}"/>
    <dgm:cxn modelId="{8FEF70D3-5DB9-41D4-9FF5-86CDFCE29606}" type="presOf" srcId="{EB9D67D8-07A2-472C-9F42-BE17FDECD8A4}" destId="{43CEC83E-2011-4677-A18F-649968305312}" srcOrd="0" destOrd="0" presId="urn:microsoft.com/office/officeart/2005/8/layout/hierarchy1"/>
    <dgm:cxn modelId="{BE546023-781D-442E-B1FA-30A90D7598DF}" type="presOf" srcId="{17E7F428-57AD-4EF1-A2DC-656B39D2EB89}" destId="{D3E58B7D-4FBD-4D00-B6E9-7C6329E9C609}" srcOrd="0" destOrd="0" presId="urn:microsoft.com/office/officeart/2005/8/layout/hierarchy1"/>
    <dgm:cxn modelId="{138AC203-33CC-4711-BEAC-1E934FC99E14}" srcId="{DB83DCF0-7FBD-4A1A-B29D-7D03A75FDCB0}" destId="{76EE5DFD-B29E-4DAF-898C-E88A5D5BDB4C}" srcOrd="0" destOrd="0" parTransId="{5B84F53A-057B-44E8-A77D-E5A7208AD3BB}" sibTransId="{4C188FD4-BFD9-4177-AA14-D56900FDA9FC}"/>
    <dgm:cxn modelId="{BA8AC30F-3DBE-47BA-AF05-D37075CFA043}" type="presOf" srcId="{5B84F53A-057B-44E8-A77D-E5A7208AD3BB}" destId="{2DB65F93-B6D4-45D9-BA0C-5CFE29D78826}" srcOrd="0" destOrd="0" presId="urn:microsoft.com/office/officeart/2005/8/layout/hierarchy1"/>
    <dgm:cxn modelId="{1F4A7D98-BED5-4742-A792-6B705949A892}" type="presOf" srcId="{BCA54C05-72C0-4C1E-B87A-4EDD4E9AD9D8}" destId="{9E1DE965-0903-4BDA-A256-CF43E3427AA2}" srcOrd="0" destOrd="0" presId="urn:microsoft.com/office/officeart/2005/8/layout/hierarchy1"/>
    <dgm:cxn modelId="{D753515B-8845-4411-BCBC-67D34DDC54F1}" srcId="{D520F020-F61D-4214-8C12-725BFFBE06E9}" destId="{CF9DF480-19EC-4EB4-A03E-4C741C4B19E3}" srcOrd="0" destOrd="0" parTransId="{E45D6C02-99C7-4186-8037-7001F629D590}" sibTransId="{E69AC806-454E-4110-A7FA-8CB78E678B3A}"/>
    <dgm:cxn modelId="{4E3845D4-3580-4155-9A05-D4D8C44FCA83}" type="presOf" srcId="{F486EE3C-EC3A-4ED4-A7A7-EBDF9E621BCE}" destId="{1DA4108C-D8CF-48F1-A68B-2E2A99C339F0}" srcOrd="0" destOrd="0" presId="urn:microsoft.com/office/officeart/2005/8/layout/hierarchy1"/>
    <dgm:cxn modelId="{8DB34AE1-97AA-44F4-A016-BF26059D8D78}" type="presOf" srcId="{62D22E3F-8273-42B9-8B66-6E292D04C98F}" destId="{3BF4F7B3-062D-45CF-968A-986EB7B14DE7}" srcOrd="0" destOrd="0" presId="urn:microsoft.com/office/officeart/2005/8/layout/hierarchy1"/>
    <dgm:cxn modelId="{A76FA946-5A30-44B3-889B-52F145EA2B81}" srcId="{EDCCF8F9-C9D5-4F0E-8513-9B228C08EB62}" destId="{17E7F428-57AD-4EF1-A2DC-656B39D2EB89}" srcOrd="0" destOrd="0" parTransId="{88003486-84E9-43A9-BDD7-683E58BFA35A}" sibTransId="{33A5E319-F1F2-4AB4-BCA3-08DFD975AE1F}"/>
    <dgm:cxn modelId="{7321ADA5-24A7-4EBB-8B92-48E31D568F71}" type="presOf" srcId="{2E1EED35-4116-46DA-A962-5DA3154625CF}" destId="{A7157274-7F6D-4952-B5B9-81F4986C21F5}" srcOrd="0" destOrd="0" presId="urn:microsoft.com/office/officeart/2005/8/layout/hierarchy1"/>
    <dgm:cxn modelId="{4D3483D6-80D2-4960-A79E-C1B44CB8732A}" type="presOf" srcId="{EFBB7C7A-8487-4A65-A38D-1B6CD4EE04B3}" destId="{822D0638-2E89-402C-82C2-29279849778C}" srcOrd="0" destOrd="0" presId="urn:microsoft.com/office/officeart/2005/8/layout/hierarchy1"/>
    <dgm:cxn modelId="{35A0DF79-1878-4665-BA56-06634E2EBAF0}" type="presOf" srcId="{25FA8225-8CA4-4BFB-83AD-CE91087C3102}" destId="{C73DF697-01DE-4497-8B4A-B15002930D25}" srcOrd="0" destOrd="0" presId="urn:microsoft.com/office/officeart/2005/8/layout/hierarchy1"/>
    <dgm:cxn modelId="{F12E37E0-10DA-461F-9492-056B7179A1F1}" srcId="{17E7F428-57AD-4EF1-A2DC-656B39D2EB89}" destId="{2E1EED35-4116-46DA-A962-5DA3154625CF}" srcOrd="3" destOrd="0" parTransId="{EB9D67D8-07A2-472C-9F42-BE17FDECD8A4}" sibTransId="{59D70B9F-FF9E-4F93-9F83-33CFCE4D5146}"/>
    <dgm:cxn modelId="{E1637087-40AD-40CC-B0D0-9FB2348753BB}" type="presOf" srcId="{88003486-84E9-43A9-BDD7-683E58BFA35A}" destId="{83A3ABB4-E3CD-4F70-A4EC-1D98E8DDCA51}" srcOrd="0" destOrd="0" presId="urn:microsoft.com/office/officeart/2005/8/layout/hierarchy1"/>
    <dgm:cxn modelId="{E4A63A53-B230-4DBF-B4B9-A500B4858A29}" srcId="{D520F020-F61D-4214-8C12-725BFFBE06E9}" destId="{BCA54C05-72C0-4C1E-B87A-4EDD4E9AD9D8}" srcOrd="1" destOrd="0" parTransId="{6A194086-2CD0-4574-988C-906C59C00154}" sibTransId="{B6580608-0FE6-4211-8AE0-E84BD747EDD2}"/>
    <dgm:cxn modelId="{21A0B094-4F8B-499B-855D-BEB3EEF76EDC}" type="presParOf" srcId="{3B18BAC7-D0A0-4C26-8B7E-1988D346A4B8}" destId="{AC211E16-7668-4DB8-9B02-30D8F258D578}" srcOrd="0" destOrd="0" presId="urn:microsoft.com/office/officeart/2005/8/layout/hierarchy1"/>
    <dgm:cxn modelId="{33285E6D-9DE4-45FC-89D2-BAE6CBC6D875}" type="presParOf" srcId="{AC211E16-7668-4DB8-9B02-30D8F258D578}" destId="{EB295783-2EE4-4F2B-ADFF-301B2FE53402}" srcOrd="0" destOrd="0" presId="urn:microsoft.com/office/officeart/2005/8/layout/hierarchy1"/>
    <dgm:cxn modelId="{09622F6B-5DB5-4A84-B69D-E990445845E2}" type="presParOf" srcId="{EB295783-2EE4-4F2B-ADFF-301B2FE53402}" destId="{270DEF35-50D2-416E-8E37-CACF387A819B}" srcOrd="0" destOrd="0" presId="urn:microsoft.com/office/officeart/2005/8/layout/hierarchy1"/>
    <dgm:cxn modelId="{35699DE1-2558-4E3B-A937-971270D91391}" type="presParOf" srcId="{EB295783-2EE4-4F2B-ADFF-301B2FE53402}" destId="{6D036D5A-7E37-4CA1-8DF9-3113B6B32452}" srcOrd="1" destOrd="0" presId="urn:microsoft.com/office/officeart/2005/8/layout/hierarchy1"/>
    <dgm:cxn modelId="{A9189D5D-4FFB-45EC-AC95-C0FA2FEDC15E}" type="presParOf" srcId="{AC211E16-7668-4DB8-9B02-30D8F258D578}" destId="{5A66ACB1-1769-466E-A60F-A52ECB563F81}" srcOrd="1" destOrd="0" presId="urn:microsoft.com/office/officeart/2005/8/layout/hierarchy1"/>
    <dgm:cxn modelId="{C1771105-2B59-485A-848A-1DED4D661B19}" type="presParOf" srcId="{5A66ACB1-1769-466E-A60F-A52ECB563F81}" destId="{A040DBF8-8914-4259-803E-80B57F2F3713}" srcOrd="0" destOrd="0" presId="urn:microsoft.com/office/officeart/2005/8/layout/hierarchy1"/>
    <dgm:cxn modelId="{0D60DCF7-9828-4AED-B745-3D0F11E348BF}" type="presParOf" srcId="{5A66ACB1-1769-466E-A60F-A52ECB563F81}" destId="{7FB9CFF0-5862-4767-81A5-251769525A1A}" srcOrd="1" destOrd="0" presId="urn:microsoft.com/office/officeart/2005/8/layout/hierarchy1"/>
    <dgm:cxn modelId="{85253CC1-E7F5-4634-82E7-0EFF21AB8A73}" type="presParOf" srcId="{7FB9CFF0-5862-4767-81A5-251769525A1A}" destId="{1729563D-941C-4104-BEE5-CD81658F92A1}" srcOrd="0" destOrd="0" presId="urn:microsoft.com/office/officeart/2005/8/layout/hierarchy1"/>
    <dgm:cxn modelId="{8FEF793F-3707-464F-B218-3E25D74EC7FC}" type="presParOf" srcId="{1729563D-941C-4104-BEE5-CD81658F92A1}" destId="{E88D8543-301D-4CB0-9F67-DF9A97548FED}" srcOrd="0" destOrd="0" presId="urn:microsoft.com/office/officeart/2005/8/layout/hierarchy1"/>
    <dgm:cxn modelId="{AB59F83C-23EF-4BB3-A161-873B1E100CDE}" type="presParOf" srcId="{1729563D-941C-4104-BEE5-CD81658F92A1}" destId="{0599B934-E2E7-4A93-9909-A1E1F435C767}" srcOrd="1" destOrd="0" presId="urn:microsoft.com/office/officeart/2005/8/layout/hierarchy1"/>
    <dgm:cxn modelId="{BEB34AC9-2D59-4A3F-8B54-ACB8E95E9253}" type="presParOf" srcId="{7FB9CFF0-5862-4767-81A5-251769525A1A}" destId="{D92D9309-CC24-4BE4-88F1-3F14832A5A23}" srcOrd="1" destOrd="0" presId="urn:microsoft.com/office/officeart/2005/8/layout/hierarchy1"/>
    <dgm:cxn modelId="{F94B6283-64C6-4A2E-8711-835C52A5765D}" type="presParOf" srcId="{D92D9309-CC24-4BE4-88F1-3F14832A5A23}" destId="{83A3ABB4-E3CD-4F70-A4EC-1D98E8DDCA51}" srcOrd="0" destOrd="0" presId="urn:microsoft.com/office/officeart/2005/8/layout/hierarchy1"/>
    <dgm:cxn modelId="{CC761A76-6261-4F14-9CA7-44747EA63E78}" type="presParOf" srcId="{D92D9309-CC24-4BE4-88F1-3F14832A5A23}" destId="{601D0034-D306-4F95-BBF8-619EF62438E6}" srcOrd="1" destOrd="0" presId="urn:microsoft.com/office/officeart/2005/8/layout/hierarchy1"/>
    <dgm:cxn modelId="{5D13CAE5-0E44-4840-8B2D-9745F2423072}" type="presParOf" srcId="{601D0034-D306-4F95-BBF8-619EF62438E6}" destId="{87CBD982-0EE3-493D-94FF-22047F7185AC}" srcOrd="0" destOrd="0" presId="urn:microsoft.com/office/officeart/2005/8/layout/hierarchy1"/>
    <dgm:cxn modelId="{532CA3B4-8991-437D-9AA3-37F14A142815}" type="presParOf" srcId="{87CBD982-0EE3-493D-94FF-22047F7185AC}" destId="{CE2BF641-0CB4-459B-8B60-E015051D81AB}" srcOrd="0" destOrd="0" presId="urn:microsoft.com/office/officeart/2005/8/layout/hierarchy1"/>
    <dgm:cxn modelId="{5C6A9A00-4A71-437F-95E4-240D35A7331B}" type="presParOf" srcId="{87CBD982-0EE3-493D-94FF-22047F7185AC}" destId="{D3E58B7D-4FBD-4D00-B6E9-7C6329E9C609}" srcOrd="1" destOrd="0" presId="urn:microsoft.com/office/officeart/2005/8/layout/hierarchy1"/>
    <dgm:cxn modelId="{E7B41699-B00A-4A2F-BBB9-57BD50ADCFF3}" type="presParOf" srcId="{601D0034-D306-4F95-BBF8-619EF62438E6}" destId="{1FFFEBC1-5C67-4777-83A6-BD4B62AC147D}" srcOrd="1" destOrd="0" presId="urn:microsoft.com/office/officeart/2005/8/layout/hierarchy1"/>
    <dgm:cxn modelId="{05638149-EF80-4E0E-AFC6-2D23AF45052E}" type="presParOf" srcId="{1FFFEBC1-5C67-4777-83A6-BD4B62AC147D}" destId="{1DA4108C-D8CF-48F1-A68B-2E2A99C339F0}" srcOrd="0" destOrd="0" presId="urn:microsoft.com/office/officeart/2005/8/layout/hierarchy1"/>
    <dgm:cxn modelId="{B6AF73EC-9E04-4CCE-B36A-01062D8A40CB}" type="presParOf" srcId="{1FFFEBC1-5C67-4777-83A6-BD4B62AC147D}" destId="{5111E788-0852-434F-A05B-DEA1FC181A65}" srcOrd="1" destOrd="0" presId="urn:microsoft.com/office/officeart/2005/8/layout/hierarchy1"/>
    <dgm:cxn modelId="{FF8B278A-1813-4C32-9B5F-C91474682A0E}" type="presParOf" srcId="{5111E788-0852-434F-A05B-DEA1FC181A65}" destId="{D8F40036-08F3-4609-B273-396069B47C1C}" srcOrd="0" destOrd="0" presId="urn:microsoft.com/office/officeart/2005/8/layout/hierarchy1"/>
    <dgm:cxn modelId="{2B23BD1F-6BE4-4DD4-87B6-FED0686355C0}" type="presParOf" srcId="{D8F40036-08F3-4609-B273-396069B47C1C}" destId="{2CCF820D-99D8-4190-B3D9-01276428F10A}" srcOrd="0" destOrd="0" presId="urn:microsoft.com/office/officeart/2005/8/layout/hierarchy1"/>
    <dgm:cxn modelId="{93C8657F-1C44-4493-844D-EC483ECA89D4}" type="presParOf" srcId="{D8F40036-08F3-4609-B273-396069B47C1C}" destId="{08FC27D5-3642-4315-A623-7240BF4C89FE}" srcOrd="1" destOrd="0" presId="urn:microsoft.com/office/officeart/2005/8/layout/hierarchy1"/>
    <dgm:cxn modelId="{81F43505-83FD-4480-A6BF-27F43D60509D}" type="presParOf" srcId="{5111E788-0852-434F-A05B-DEA1FC181A65}" destId="{091771A7-1648-4F66-9AC3-8AA45DCA5129}" srcOrd="1" destOrd="0" presId="urn:microsoft.com/office/officeart/2005/8/layout/hierarchy1"/>
    <dgm:cxn modelId="{28C62F5A-8889-466C-A810-70ADD52029C5}" type="presParOf" srcId="{1FFFEBC1-5C67-4777-83A6-BD4B62AC147D}" destId="{A9B6C633-ECE7-4860-AC9A-89DAF3E558CB}" srcOrd="2" destOrd="0" presId="urn:microsoft.com/office/officeart/2005/8/layout/hierarchy1"/>
    <dgm:cxn modelId="{64EE4DFF-4D79-43E7-8119-9099876B14FF}" type="presParOf" srcId="{1FFFEBC1-5C67-4777-83A6-BD4B62AC147D}" destId="{C2F757BF-34AD-4AF2-BA0E-FEBDEB2BEEC0}" srcOrd="3" destOrd="0" presId="urn:microsoft.com/office/officeart/2005/8/layout/hierarchy1"/>
    <dgm:cxn modelId="{9E07405F-B80B-4B35-BDA7-FD04586B4AB4}" type="presParOf" srcId="{C2F757BF-34AD-4AF2-BA0E-FEBDEB2BEEC0}" destId="{B2C991A0-9E2D-41D4-9194-FBB9DDFCC84D}" srcOrd="0" destOrd="0" presId="urn:microsoft.com/office/officeart/2005/8/layout/hierarchy1"/>
    <dgm:cxn modelId="{9EB8EA95-1511-4D20-BAA1-9D64F5C66C30}" type="presParOf" srcId="{B2C991A0-9E2D-41D4-9194-FBB9DDFCC84D}" destId="{591DFEBA-2724-4A39-B452-7E65D3C345AE}" srcOrd="0" destOrd="0" presId="urn:microsoft.com/office/officeart/2005/8/layout/hierarchy1"/>
    <dgm:cxn modelId="{E3ABFDDF-46AA-4AEC-85A8-1A49100F367E}" type="presParOf" srcId="{B2C991A0-9E2D-41D4-9194-FBB9DDFCC84D}" destId="{3BF4F7B3-062D-45CF-968A-986EB7B14DE7}" srcOrd="1" destOrd="0" presId="urn:microsoft.com/office/officeart/2005/8/layout/hierarchy1"/>
    <dgm:cxn modelId="{025C097D-E305-4711-913C-273DDEDBAE6D}" type="presParOf" srcId="{C2F757BF-34AD-4AF2-BA0E-FEBDEB2BEEC0}" destId="{63AFC6D5-4870-4CC6-B4D4-BAE736147199}" srcOrd="1" destOrd="0" presId="urn:microsoft.com/office/officeart/2005/8/layout/hierarchy1"/>
    <dgm:cxn modelId="{CBFF46E7-859C-4ABC-8612-B9E345F507BC}" type="presParOf" srcId="{1FFFEBC1-5C67-4777-83A6-BD4B62AC147D}" destId="{822D0638-2E89-402C-82C2-29279849778C}" srcOrd="4" destOrd="0" presId="urn:microsoft.com/office/officeart/2005/8/layout/hierarchy1"/>
    <dgm:cxn modelId="{36288E28-9ACA-4428-A2CC-D7C2A754C7CB}" type="presParOf" srcId="{1FFFEBC1-5C67-4777-83A6-BD4B62AC147D}" destId="{6EBE7D7F-AA89-4B5F-82D5-AC6D76787FB1}" srcOrd="5" destOrd="0" presId="urn:microsoft.com/office/officeart/2005/8/layout/hierarchy1"/>
    <dgm:cxn modelId="{CEE3384C-90AE-49DB-96D8-306F287114D1}" type="presParOf" srcId="{6EBE7D7F-AA89-4B5F-82D5-AC6D76787FB1}" destId="{49165C94-76A1-49DF-86EF-BE321C324645}" srcOrd="0" destOrd="0" presId="urn:microsoft.com/office/officeart/2005/8/layout/hierarchy1"/>
    <dgm:cxn modelId="{D5EB0B43-5A79-46B0-AD63-58B27D8E2353}" type="presParOf" srcId="{49165C94-76A1-49DF-86EF-BE321C324645}" destId="{8E168D87-6AD9-457F-8951-A36162E62E48}" srcOrd="0" destOrd="0" presId="urn:microsoft.com/office/officeart/2005/8/layout/hierarchy1"/>
    <dgm:cxn modelId="{E9EDDF97-054E-4A81-A782-8EEFD14C8636}" type="presParOf" srcId="{49165C94-76A1-49DF-86EF-BE321C324645}" destId="{B76CC781-6D00-4FC2-AE4D-15BB2E1068CD}" srcOrd="1" destOrd="0" presId="urn:microsoft.com/office/officeart/2005/8/layout/hierarchy1"/>
    <dgm:cxn modelId="{7FA8F1C0-8026-43EC-B837-DD9C5D70FB79}" type="presParOf" srcId="{6EBE7D7F-AA89-4B5F-82D5-AC6D76787FB1}" destId="{18D304DB-1F87-4C29-8422-0F54EBCEF0B6}" srcOrd="1" destOrd="0" presId="urn:microsoft.com/office/officeart/2005/8/layout/hierarchy1"/>
    <dgm:cxn modelId="{83F27923-7A29-49A5-88BD-88DAAA7CC413}" type="presParOf" srcId="{1FFFEBC1-5C67-4777-83A6-BD4B62AC147D}" destId="{43CEC83E-2011-4677-A18F-649968305312}" srcOrd="6" destOrd="0" presId="urn:microsoft.com/office/officeart/2005/8/layout/hierarchy1"/>
    <dgm:cxn modelId="{6AD64DCC-6894-4B53-A232-1DE84F89410E}" type="presParOf" srcId="{1FFFEBC1-5C67-4777-83A6-BD4B62AC147D}" destId="{F3C88816-0EE2-4559-9421-2A34916776B8}" srcOrd="7" destOrd="0" presId="urn:microsoft.com/office/officeart/2005/8/layout/hierarchy1"/>
    <dgm:cxn modelId="{6EACF51E-0BC1-41B7-AA3E-3D3DE990137E}" type="presParOf" srcId="{F3C88816-0EE2-4559-9421-2A34916776B8}" destId="{5D38B44A-D184-4D6B-AD73-BEF7FDD10BC5}" srcOrd="0" destOrd="0" presId="urn:microsoft.com/office/officeart/2005/8/layout/hierarchy1"/>
    <dgm:cxn modelId="{C384E403-DD5D-4A8B-A51A-C70DE9B8EC6A}" type="presParOf" srcId="{5D38B44A-D184-4D6B-AD73-BEF7FDD10BC5}" destId="{B77C9BCD-98D9-4617-BFF0-F298F1490DB7}" srcOrd="0" destOrd="0" presId="urn:microsoft.com/office/officeart/2005/8/layout/hierarchy1"/>
    <dgm:cxn modelId="{6B0046C4-72E8-4B27-A45E-1AD3E4C40E08}" type="presParOf" srcId="{5D38B44A-D184-4D6B-AD73-BEF7FDD10BC5}" destId="{A7157274-7F6D-4952-B5B9-81F4986C21F5}" srcOrd="1" destOrd="0" presId="urn:microsoft.com/office/officeart/2005/8/layout/hierarchy1"/>
    <dgm:cxn modelId="{7E86C01A-ACC8-4141-842E-85219ED7519A}" type="presParOf" srcId="{F3C88816-0EE2-4559-9421-2A34916776B8}" destId="{DA0663AF-E51B-4708-82D8-84B4C69ACEAD}" srcOrd="1" destOrd="0" presId="urn:microsoft.com/office/officeart/2005/8/layout/hierarchy1"/>
    <dgm:cxn modelId="{71AB8CAB-3EE0-40A5-BC6F-8513B7DE2E71}" type="presParOf" srcId="{DA0663AF-E51B-4708-82D8-84B4C69ACEAD}" destId="{E5D67A67-0B27-4255-9306-DF65C4B5EBA8}" srcOrd="0" destOrd="0" presId="urn:microsoft.com/office/officeart/2005/8/layout/hierarchy1"/>
    <dgm:cxn modelId="{D69CA2DF-8B8C-48B5-8D6D-2CC5357B27AC}" type="presParOf" srcId="{DA0663AF-E51B-4708-82D8-84B4C69ACEAD}" destId="{A84E749F-7F27-447B-B665-4FF13B400BB1}" srcOrd="1" destOrd="0" presId="urn:microsoft.com/office/officeart/2005/8/layout/hierarchy1"/>
    <dgm:cxn modelId="{5A9B6339-4613-469B-B507-A796E6D49C17}" type="presParOf" srcId="{A84E749F-7F27-447B-B665-4FF13B400BB1}" destId="{86672CD4-2F54-4DBA-B7BC-28C8C924CFC4}" srcOrd="0" destOrd="0" presId="urn:microsoft.com/office/officeart/2005/8/layout/hierarchy1"/>
    <dgm:cxn modelId="{C7A60149-E466-4094-9FD5-F578D3C72062}" type="presParOf" srcId="{86672CD4-2F54-4DBA-B7BC-28C8C924CFC4}" destId="{78CD1ABD-52CC-4628-988D-3A29661124F1}" srcOrd="0" destOrd="0" presId="urn:microsoft.com/office/officeart/2005/8/layout/hierarchy1"/>
    <dgm:cxn modelId="{F3DFF8E4-3DBC-47A4-BF6D-F32455636598}" type="presParOf" srcId="{86672CD4-2F54-4DBA-B7BC-28C8C924CFC4}" destId="{C73DF697-01DE-4497-8B4A-B15002930D25}" srcOrd="1" destOrd="0" presId="urn:microsoft.com/office/officeart/2005/8/layout/hierarchy1"/>
    <dgm:cxn modelId="{427F6F93-FCC9-406E-9CD6-E42B912B5D74}" type="presParOf" srcId="{A84E749F-7F27-447B-B665-4FF13B400BB1}" destId="{A93441CF-4A26-47C9-A5A3-5CFE95E513F3}" srcOrd="1" destOrd="0" presId="urn:microsoft.com/office/officeart/2005/8/layout/hierarchy1"/>
    <dgm:cxn modelId="{99E804D5-F3FC-42E6-BDD0-246BBF1E90E7}" type="presParOf" srcId="{1FFFEBC1-5C67-4777-83A6-BD4B62AC147D}" destId="{34DB05F9-CD01-4956-AD15-13DC71872051}" srcOrd="8" destOrd="0" presId="urn:microsoft.com/office/officeart/2005/8/layout/hierarchy1"/>
    <dgm:cxn modelId="{65E2F8BE-5E22-434B-B387-0EAF5DFB4254}" type="presParOf" srcId="{1FFFEBC1-5C67-4777-83A6-BD4B62AC147D}" destId="{94C927C5-571E-4BCB-A1D3-131781C511F1}" srcOrd="9" destOrd="0" presId="urn:microsoft.com/office/officeart/2005/8/layout/hierarchy1"/>
    <dgm:cxn modelId="{43051291-9DED-465C-8572-70716D8499F8}" type="presParOf" srcId="{94C927C5-571E-4BCB-A1D3-131781C511F1}" destId="{5F1011D1-8C81-40CD-B26F-E4A065E90E54}" srcOrd="0" destOrd="0" presId="urn:microsoft.com/office/officeart/2005/8/layout/hierarchy1"/>
    <dgm:cxn modelId="{64134C0D-428D-4E6F-BCC7-9BDD310608C7}" type="presParOf" srcId="{5F1011D1-8C81-40CD-B26F-E4A065E90E54}" destId="{E200ADE5-2F9C-4DED-9C8F-388B394C8E39}" srcOrd="0" destOrd="0" presId="urn:microsoft.com/office/officeart/2005/8/layout/hierarchy1"/>
    <dgm:cxn modelId="{B031A510-0AD0-4A35-A4A6-C34E59BF5626}" type="presParOf" srcId="{5F1011D1-8C81-40CD-B26F-E4A065E90E54}" destId="{4120BE56-7866-4960-9770-D31BFF138629}" srcOrd="1" destOrd="0" presId="urn:microsoft.com/office/officeart/2005/8/layout/hierarchy1"/>
    <dgm:cxn modelId="{E17D03E1-9999-444C-AB9B-EBDA955410E6}" type="presParOf" srcId="{94C927C5-571E-4BCB-A1D3-131781C511F1}" destId="{936A76D4-0BF8-4709-9B05-A96A8B00BC38}" srcOrd="1" destOrd="0" presId="urn:microsoft.com/office/officeart/2005/8/layout/hierarchy1"/>
    <dgm:cxn modelId="{7D6BAF5A-ECA8-4B3F-B08D-BAC82C2A209E}" type="presParOf" srcId="{936A76D4-0BF8-4709-9B05-A96A8B00BC38}" destId="{2DB65F93-B6D4-45D9-BA0C-5CFE29D78826}" srcOrd="0" destOrd="0" presId="urn:microsoft.com/office/officeart/2005/8/layout/hierarchy1"/>
    <dgm:cxn modelId="{05D5B0C5-EB5C-4D38-8941-46FA608272EB}" type="presParOf" srcId="{936A76D4-0BF8-4709-9B05-A96A8B00BC38}" destId="{71F4474C-0F71-4EDE-8F6E-1484C6831E82}" srcOrd="1" destOrd="0" presId="urn:microsoft.com/office/officeart/2005/8/layout/hierarchy1"/>
    <dgm:cxn modelId="{CA0C3EA5-2E0C-43A2-89C0-D2A4C28DB0F0}" type="presParOf" srcId="{71F4474C-0F71-4EDE-8F6E-1484C6831E82}" destId="{8BC182FE-136B-4A97-97AD-54911EAD0714}" srcOrd="0" destOrd="0" presId="urn:microsoft.com/office/officeart/2005/8/layout/hierarchy1"/>
    <dgm:cxn modelId="{70DD8952-2519-41D3-B8C5-CEFE1B058FDD}" type="presParOf" srcId="{8BC182FE-136B-4A97-97AD-54911EAD0714}" destId="{488FB0AE-D43A-4C3E-9132-CF71563C361B}" srcOrd="0" destOrd="0" presId="urn:microsoft.com/office/officeart/2005/8/layout/hierarchy1"/>
    <dgm:cxn modelId="{E3B13644-49E3-498F-86E0-910F0CE3CBC4}" type="presParOf" srcId="{8BC182FE-136B-4A97-97AD-54911EAD0714}" destId="{94B9A318-014B-4977-A39C-76E8B93F156A}" srcOrd="1" destOrd="0" presId="urn:microsoft.com/office/officeart/2005/8/layout/hierarchy1"/>
    <dgm:cxn modelId="{041D759A-FA6F-49C0-B654-E05C33B2440D}" type="presParOf" srcId="{71F4474C-0F71-4EDE-8F6E-1484C6831E82}" destId="{D9640D01-96CA-4104-A6ED-3E3BB1AF090D}" srcOrd="1" destOrd="0" presId="urn:microsoft.com/office/officeart/2005/8/layout/hierarchy1"/>
    <dgm:cxn modelId="{A7ACD34A-EEC0-4FFA-8482-CE777A5E3565}" type="presParOf" srcId="{3B18BAC7-D0A0-4C26-8B7E-1988D346A4B8}" destId="{21816CC3-3A09-45D0-A9A2-4552A290DEFD}" srcOrd="1" destOrd="0" presId="urn:microsoft.com/office/officeart/2005/8/layout/hierarchy1"/>
    <dgm:cxn modelId="{9107F968-ACF9-4EBB-96F9-1D5D9AD7CF0C}" type="presParOf" srcId="{21816CC3-3A09-45D0-A9A2-4552A290DEFD}" destId="{5BD8DA4E-0CF0-4A72-8B1A-B51731B46FCE}" srcOrd="0" destOrd="0" presId="urn:microsoft.com/office/officeart/2005/8/layout/hierarchy1"/>
    <dgm:cxn modelId="{F433D404-CFB4-491F-B2DC-1B22563AB98F}" type="presParOf" srcId="{5BD8DA4E-0CF0-4A72-8B1A-B51731B46FCE}" destId="{26016F13-53CE-4112-95E2-D0ED0A045A6E}" srcOrd="0" destOrd="0" presId="urn:microsoft.com/office/officeart/2005/8/layout/hierarchy1"/>
    <dgm:cxn modelId="{DC33ADD9-E4C1-4A08-9BDA-E461679A3866}" type="presParOf" srcId="{5BD8DA4E-0CF0-4A72-8B1A-B51731B46FCE}" destId="{9E1DE965-0903-4BDA-A256-CF43E3427AA2}" srcOrd="1" destOrd="0" presId="urn:microsoft.com/office/officeart/2005/8/layout/hierarchy1"/>
    <dgm:cxn modelId="{44CD8F49-7871-4234-A306-AA0751DAFF65}" type="presParOf" srcId="{21816CC3-3A09-45D0-A9A2-4552A290DEFD}" destId="{E515B004-D3ED-4465-961E-4B4A50424AEE}" srcOrd="1" destOrd="0" presId="urn:microsoft.com/office/officeart/2005/8/layout/hierarchy1"/>
  </dgm:cxnLst>
  <dgm:bg/>
  <dgm:whole/>
</dgm:dataModel>
</file>

<file path=word/diagrams/data2.xml><?xml version="1.0" encoding="utf-8"?>
<dgm:dataModel xmlns:dgm="http://schemas.openxmlformats.org/drawingml/2006/diagram" xmlns:a="http://schemas.openxmlformats.org/drawingml/2006/main">
  <dgm:ptLst>
    <dgm:pt modelId="{6F35950B-D69D-40CA-9298-6868C34AD4EB}" type="doc">
      <dgm:prSet loTypeId="urn:microsoft.com/office/officeart/2005/8/layout/hierarchy3" loCatId="relationship" qsTypeId="urn:microsoft.com/office/officeart/2005/8/quickstyle/simple3" qsCatId="simple" csTypeId="urn:microsoft.com/office/officeart/2005/8/colors/colorful1" csCatId="colorful" phldr="1"/>
      <dgm:spPr/>
      <dgm:t>
        <a:bodyPr/>
        <a:lstStyle/>
        <a:p>
          <a:endParaRPr lang="en-US"/>
        </a:p>
      </dgm:t>
    </dgm:pt>
    <dgm:pt modelId="{E897AC31-49E9-4902-B68D-1A6E90B60C6E}">
      <dgm:prSet phldrT="[Text]" custT="1"/>
      <dgm:spPr/>
      <dgm:t>
        <a:bodyPr/>
        <a:lstStyle/>
        <a:p>
          <a:r>
            <a:rPr lang="en-US" sz="1200">
              <a:latin typeface="Times New Roman" pitchFamily="18" charset="0"/>
              <a:cs typeface="Times New Roman" pitchFamily="18" charset="0"/>
            </a:rPr>
            <a:t>Ethanolic neem leaf extract</a:t>
          </a:r>
        </a:p>
      </dgm:t>
    </dgm:pt>
    <dgm:pt modelId="{C1D9716C-9512-4D35-8F95-54E81B36F9C8}" type="parTrans" cxnId="{C15D7354-913E-455D-895D-DAB9DB26C997}">
      <dgm:prSet/>
      <dgm:spPr/>
      <dgm:t>
        <a:bodyPr/>
        <a:lstStyle/>
        <a:p>
          <a:endParaRPr lang="en-US"/>
        </a:p>
      </dgm:t>
    </dgm:pt>
    <dgm:pt modelId="{E1F3F27D-2C51-43E5-BB6A-5908BA839DE5}" type="sibTrans" cxnId="{C15D7354-913E-455D-895D-DAB9DB26C997}">
      <dgm:prSet/>
      <dgm:spPr/>
      <dgm:t>
        <a:bodyPr/>
        <a:lstStyle/>
        <a:p>
          <a:endParaRPr lang="en-US"/>
        </a:p>
      </dgm:t>
    </dgm:pt>
    <dgm:pt modelId="{7F0A7EDD-3B58-434B-AF0B-07E4F93FA223}">
      <dgm:prSet phldrT="[Text]" custT="1"/>
      <dgm:spPr/>
      <dgm:t>
        <a:bodyPr/>
        <a:lstStyle/>
        <a:p>
          <a:r>
            <a:rPr lang="en-US" sz="1200">
              <a:latin typeface="Times New Roman" pitchFamily="18" charset="0"/>
              <a:cs typeface="Times New Roman" pitchFamily="18" charset="0"/>
            </a:rPr>
            <a:t>T</a:t>
          </a:r>
          <a:r>
            <a:rPr lang="en-US" sz="1200" baseline="-25000">
              <a:latin typeface="Times New Roman" pitchFamily="18" charset="0"/>
              <a:cs typeface="Times New Roman" pitchFamily="18" charset="0"/>
            </a:rPr>
            <a:t>1</a:t>
          </a:r>
          <a:r>
            <a:rPr lang="en-US" sz="1200" baseline="0">
              <a:latin typeface="Times New Roman" pitchFamily="18" charset="0"/>
              <a:cs typeface="Times New Roman" pitchFamily="18" charset="0"/>
            </a:rPr>
            <a:t>- Aspergillus infection</a:t>
          </a:r>
          <a:r>
            <a:rPr lang="en-US" sz="1200" baseline="0">
              <a:latin typeface="Times New Roman"/>
              <a:cs typeface="Times New Roman"/>
            </a:rPr>
            <a:t>+0.6mg/ml</a:t>
          </a:r>
          <a:endParaRPr lang="en-US" sz="1200">
            <a:latin typeface="Times New Roman" pitchFamily="18" charset="0"/>
            <a:cs typeface="Times New Roman" pitchFamily="18" charset="0"/>
          </a:endParaRPr>
        </a:p>
      </dgm:t>
    </dgm:pt>
    <dgm:pt modelId="{3DBD07EA-FE99-4046-B28B-F312B4CFC0F8}" type="parTrans" cxnId="{C186D6B6-BFD0-48CD-AFFB-52C7F42F08D0}">
      <dgm:prSet/>
      <dgm:spPr/>
      <dgm:t>
        <a:bodyPr/>
        <a:lstStyle/>
        <a:p>
          <a:endParaRPr lang="en-US"/>
        </a:p>
      </dgm:t>
    </dgm:pt>
    <dgm:pt modelId="{47A47505-DA15-4E74-A532-BD4F7B68D53A}" type="sibTrans" cxnId="{C186D6B6-BFD0-48CD-AFFB-52C7F42F08D0}">
      <dgm:prSet/>
      <dgm:spPr/>
      <dgm:t>
        <a:bodyPr/>
        <a:lstStyle/>
        <a:p>
          <a:endParaRPr lang="en-US"/>
        </a:p>
      </dgm:t>
    </dgm:pt>
    <dgm:pt modelId="{D1A8F0EE-D7D4-498A-ACD9-DC545D5FBF95}">
      <dgm:prSet phldrT="[Text]" custT="1"/>
      <dgm:spPr/>
      <dgm:t>
        <a:bodyPr/>
        <a:lstStyle/>
        <a:p>
          <a:r>
            <a:rPr lang="en-US" sz="1200">
              <a:latin typeface="Times New Roman" pitchFamily="18" charset="0"/>
              <a:cs typeface="Times New Roman" pitchFamily="18" charset="0"/>
            </a:rPr>
            <a:t>T</a:t>
          </a:r>
          <a:r>
            <a:rPr lang="en-US" sz="1200" baseline="-25000">
              <a:latin typeface="Times New Roman" pitchFamily="18" charset="0"/>
              <a:cs typeface="Times New Roman" pitchFamily="18" charset="0"/>
            </a:rPr>
            <a:t>2</a:t>
          </a:r>
          <a:r>
            <a:rPr lang="en-US" sz="1200" baseline="0">
              <a:latin typeface="Times New Roman" pitchFamily="18" charset="0"/>
              <a:cs typeface="Times New Roman" pitchFamily="18" charset="0"/>
            </a:rPr>
            <a:t>- Aspergillus infection</a:t>
          </a:r>
          <a:r>
            <a:rPr lang="en-US" sz="1200" baseline="0">
              <a:latin typeface="Times New Roman"/>
              <a:cs typeface="Times New Roman"/>
            </a:rPr>
            <a:t>+0.7mg/ml</a:t>
          </a:r>
          <a:endParaRPr lang="en-US" sz="1200">
            <a:latin typeface="Times New Roman" pitchFamily="18" charset="0"/>
            <a:cs typeface="Times New Roman" pitchFamily="18" charset="0"/>
          </a:endParaRPr>
        </a:p>
      </dgm:t>
    </dgm:pt>
    <dgm:pt modelId="{44623888-74DA-45C2-9BF4-974B25AD1583}" type="parTrans" cxnId="{D99D4E90-208A-4824-BB4F-A282E344ECFA}">
      <dgm:prSet/>
      <dgm:spPr/>
      <dgm:t>
        <a:bodyPr/>
        <a:lstStyle/>
        <a:p>
          <a:endParaRPr lang="en-US"/>
        </a:p>
      </dgm:t>
    </dgm:pt>
    <dgm:pt modelId="{81CB8FEB-7CEB-4157-8107-C3CC6162E84E}" type="sibTrans" cxnId="{D99D4E90-208A-4824-BB4F-A282E344ECFA}">
      <dgm:prSet/>
      <dgm:spPr/>
      <dgm:t>
        <a:bodyPr/>
        <a:lstStyle/>
        <a:p>
          <a:endParaRPr lang="en-US"/>
        </a:p>
      </dgm:t>
    </dgm:pt>
    <dgm:pt modelId="{325E61A8-F653-4957-ACC9-D66CB11838BD}">
      <dgm:prSet phldrT="[Text]" custT="1"/>
      <dgm:spPr/>
      <dgm:t>
        <a:bodyPr/>
        <a:lstStyle/>
        <a:p>
          <a:r>
            <a:rPr lang="en-US" sz="1200">
              <a:latin typeface="Times New Roman" pitchFamily="18" charset="0"/>
              <a:cs typeface="Times New Roman" pitchFamily="18" charset="0"/>
            </a:rPr>
            <a:t>Aqueous neem leaf extract</a:t>
          </a:r>
        </a:p>
      </dgm:t>
    </dgm:pt>
    <dgm:pt modelId="{94982556-BA37-4777-A91D-B089667A6149}" type="parTrans" cxnId="{7BD9AC91-E091-4206-9A17-6DAA233B879E}">
      <dgm:prSet/>
      <dgm:spPr/>
      <dgm:t>
        <a:bodyPr/>
        <a:lstStyle/>
        <a:p>
          <a:endParaRPr lang="en-US"/>
        </a:p>
      </dgm:t>
    </dgm:pt>
    <dgm:pt modelId="{3FE87C74-627F-448F-91C1-69992BAE75CC}" type="sibTrans" cxnId="{7BD9AC91-E091-4206-9A17-6DAA233B879E}">
      <dgm:prSet/>
      <dgm:spPr/>
      <dgm:t>
        <a:bodyPr/>
        <a:lstStyle/>
        <a:p>
          <a:endParaRPr lang="en-US"/>
        </a:p>
      </dgm:t>
    </dgm:pt>
    <dgm:pt modelId="{35CB1F79-DAD7-4A36-BA12-25173DBCB64A}">
      <dgm:prSet phldrT="[Text]" custT="1"/>
      <dgm:spPr/>
      <dgm:t>
        <a:bodyPr/>
        <a:lstStyle/>
        <a:p>
          <a:r>
            <a:rPr lang="en-US" sz="1200" baseline="0">
              <a:latin typeface="Times New Roman" pitchFamily="18" charset="0"/>
              <a:cs typeface="Times New Roman" pitchFamily="18" charset="0"/>
            </a:rPr>
            <a:t>T</a:t>
          </a:r>
          <a:r>
            <a:rPr lang="en-US" sz="1200" baseline="-25000">
              <a:latin typeface="Times New Roman" pitchFamily="18" charset="0"/>
              <a:cs typeface="Times New Roman" pitchFamily="18" charset="0"/>
            </a:rPr>
            <a:t>5-</a:t>
          </a:r>
          <a:r>
            <a:rPr lang="en-US" sz="1200" baseline="0">
              <a:latin typeface="Times New Roman" pitchFamily="18" charset="0"/>
              <a:cs typeface="Times New Roman" pitchFamily="18" charset="0"/>
            </a:rPr>
            <a:t> Aspergillus infection</a:t>
          </a:r>
          <a:r>
            <a:rPr lang="en-US" sz="1200" baseline="0">
              <a:latin typeface="Times New Roman"/>
              <a:cs typeface="Times New Roman"/>
            </a:rPr>
            <a:t>+50mg/ml</a:t>
          </a:r>
          <a:endParaRPr lang="en-US" sz="1200">
            <a:latin typeface="Times New Roman" pitchFamily="18" charset="0"/>
            <a:cs typeface="Times New Roman" pitchFamily="18" charset="0"/>
          </a:endParaRPr>
        </a:p>
      </dgm:t>
    </dgm:pt>
    <dgm:pt modelId="{36679F7F-8E81-47EF-ADA2-F2BEBEBA4F36}" type="parTrans" cxnId="{7948F1F1-C6C6-4BAC-A0FD-4515D43CC807}">
      <dgm:prSet/>
      <dgm:spPr/>
      <dgm:t>
        <a:bodyPr/>
        <a:lstStyle/>
        <a:p>
          <a:endParaRPr lang="en-US"/>
        </a:p>
      </dgm:t>
    </dgm:pt>
    <dgm:pt modelId="{996EED74-79E9-4A16-AB5E-479905C8ABC7}" type="sibTrans" cxnId="{7948F1F1-C6C6-4BAC-A0FD-4515D43CC807}">
      <dgm:prSet/>
      <dgm:spPr/>
      <dgm:t>
        <a:bodyPr/>
        <a:lstStyle/>
        <a:p>
          <a:endParaRPr lang="en-US"/>
        </a:p>
      </dgm:t>
    </dgm:pt>
    <dgm:pt modelId="{12B2A7FE-62EB-4882-ABD1-32CCEF82697D}">
      <dgm:prSet phldrT="[Text]" custT="1"/>
      <dgm:spPr/>
      <dgm:t>
        <a:bodyPr/>
        <a:lstStyle/>
        <a:p>
          <a:r>
            <a:rPr lang="en-US" sz="1200" baseline="0">
              <a:latin typeface="Times New Roman" pitchFamily="18" charset="0"/>
              <a:cs typeface="Times New Roman" pitchFamily="18" charset="0"/>
            </a:rPr>
            <a:t>T</a:t>
          </a:r>
          <a:r>
            <a:rPr lang="en-US" sz="1200" baseline="-25000">
              <a:latin typeface="Times New Roman" pitchFamily="18" charset="0"/>
              <a:cs typeface="Times New Roman" pitchFamily="18" charset="0"/>
            </a:rPr>
            <a:t>6</a:t>
          </a:r>
          <a:r>
            <a:rPr lang="en-US" sz="1200" baseline="0">
              <a:latin typeface="Times New Roman" pitchFamily="18" charset="0"/>
              <a:cs typeface="Times New Roman" pitchFamily="18" charset="0"/>
            </a:rPr>
            <a:t>- Aspergillus infection</a:t>
          </a:r>
          <a:r>
            <a:rPr lang="en-US" sz="1200" baseline="0">
              <a:latin typeface="Times New Roman"/>
              <a:cs typeface="Times New Roman"/>
            </a:rPr>
            <a:t>+100mg/ml</a:t>
          </a:r>
          <a:endParaRPr lang="en-US" sz="1200">
            <a:latin typeface="Times New Roman" pitchFamily="18" charset="0"/>
            <a:cs typeface="Times New Roman" pitchFamily="18" charset="0"/>
          </a:endParaRPr>
        </a:p>
      </dgm:t>
    </dgm:pt>
    <dgm:pt modelId="{7B13275D-18D3-4C31-9225-765FB3B3D490}" type="parTrans" cxnId="{3DC56193-082C-4B27-BFAA-2D794709BF6B}">
      <dgm:prSet/>
      <dgm:spPr/>
      <dgm:t>
        <a:bodyPr/>
        <a:lstStyle/>
        <a:p>
          <a:endParaRPr lang="en-US"/>
        </a:p>
      </dgm:t>
    </dgm:pt>
    <dgm:pt modelId="{4D9E9A7D-AD6D-42AC-AE16-3B024CDA34CF}" type="sibTrans" cxnId="{3DC56193-082C-4B27-BFAA-2D794709BF6B}">
      <dgm:prSet/>
      <dgm:spPr/>
      <dgm:t>
        <a:bodyPr/>
        <a:lstStyle/>
        <a:p>
          <a:endParaRPr lang="en-US"/>
        </a:p>
      </dgm:t>
    </dgm:pt>
    <dgm:pt modelId="{B71C84EB-7927-47DC-9442-6B562F8A1990}">
      <dgm:prSet custT="1"/>
      <dgm:spPr/>
      <dgm:t>
        <a:bodyPr/>
        <a:lstStyle/>
        <a:p>
          <a:r>
            <a:rPr lang="en-US" sz="1200">
              <a:latin typeface="Times New Roman" pitchFamily="18" charset="0"/>
              <a:cs typeface="Times New Roman" pitchFamily="18" charset="0"/>
            </a:rPr>
            <a:t>T</a:t>
          </a:r>
          <a:r>
            <a:rPr lang="en-US" sz="1200" baseline="-25000">
              <a:latin typeface="Times New Roman" pitchFamily="18" charset="0"/>
              <a:cs typeface="Times New Roman" pitchFamily="18" charset="0"/>
            </a:rPr>
            <a:t>3</a:t>
          </a:r>
          <a:r>
            <a:rPr lang="en-US" sz="1200" baseline="0">
              <a:latin typeface="Times New Roman" pitchFamily="18" charset="0"/>
              <a:cs typeface="Times New Roman" pitchFamily="18" charset="0"/>
            </a:rPr>
            <a:t>- Aspergillus infection</a:t>
          </a:r>
          <a:r>
            <a:rPr lang="en-US" sz="1200" baseline="0">
              <a:latin typeface="Times New Roman"/>
              <a:cs typeface="Times New Roman"/>
            </a:rPr>
            <a:t>+0.8mg/ml</a:t>
          </a:r>
          <a:endParaRPr lang="en-US" sz="1200">
            <a:latin typeface="Times New Roman" pitchFamily="18" charset="0"/>
            <a:cs typeface="Times New Roman" pitchFamily="18" charset="0"/>
          </a:endParaRPr>
        </a:p>
      </dgm:t>
    </dgm:pt>
    <dgm:pt modelId="{30B5E2A1-BC25-482D-8F87-114A9FA35A42}" type="parTrans" cxnId="{738AF1ED-F748-41E4-8116-7344E49E9E90}">
      <dgm:prSet/>
      <dgm:spPr/>
      <dgm:t>
        <a:bodyPr/>
        <a:lstStyle/>
        <a:p>
          <a:endParaRPr lang="en-US"/>
        </a:p>
      </dgm:t>
    </dgm:pt>
    <dgm:pt modelId="{15882691-84F2-44F2-B136-763A378C4D0A}" type="sibTrans" cxnId="{738AF1ED-F748-41E4-8116-7344E49E9E90}">
      <dgm:prSet/>
      <dgm:spPr/>
      <dgm:t>
        <a:bodyPr/>
        <a:lstStyle/>
        <a:p>
          <a:endParaRPr lang="en-US"/>
        </a:p>
      </dgm:t>
    </dgm:pt>
    <dgm:pt modelId="{392B18F2-DB36-4A0B-8CCA-1B01A2277190}">
      <dgm:prSet custT="1"/>
      <dgm:spPr/>
      <dgm:t>
        <a:bodyPr/>
        <a:lstStyle/>
        <a:p>
          <a:r>
            <a:rPr lang="en-US" sz="1200">
              <a:latin typeface="Times New Roman" pitchFamily="18" charset="0"/>
              <a:cs typeface="Times New Roman" pitchFamily="18" charset="0"/>
            </a:rPr>
            <a:t>T</a:t>
          </a:r>
          <a:r>
            <a:rPr lang="en-US" sz="1200" baseline="-25000">
              <a:latin typeface="Times New Roman" pitchFamily="18" charset="0"/>
              <a:cs typeface="Times New Roman" pitchFamily="18" charset="0"/>
            </a:rPr>
            <a:t>4</a:t>
          </a:r>
          <a:r>
            <a:rPr lang="en-US" sz="1200" baseline="0">
              <a:latin typeface="Times New Roman" pitchFamily="18" charset="0"/>
              <a:cs typeface="Times New Roman" pitchFamily="18" charset="0"/>
            </a:rPr>
            <a:t>- Aspergillus infection</a:t>
          </a:r>
          <a:r>
            <a:rPr lang="en-US" sz="1200" baseline="0">
              <a:latin typeface="Times New Roman"/>
              <a:cs typeface="Times New Roman"/>
            </a:rPr>
            <a:t>+0.9mg/ml</a:t>
          </a:r>
          <a:endParaRPr lang="en-US" sz="1200">
            <a:latin typeface="Times New Roman" pitchFamily="18" charset="0"/>
            <a:cs typeface="Times New Roman" pitchFamily="18" charset="0"/>
          </a:endParaRPr>
        </a:p>
      </dgm:t>
    </dgm:pt>
    <dgm:pt modelId="{9B6A77D7-3991-4501-848A-10CE0C5DFCA5}" type="parTrans" cxnId="{9B627D8E-40BB-43F3-A154-C97DCC2C8871}">
      <dgm:prSet/>
      <dgm:spPr/>
      <dgm:t>
        <a:bodyPr/>
        <a:lstStyle/>
        <a:p>
          <a:endParaRPr lang="en-US"/>
        </a:p>
      </dgm:t>
    </dgm:pt>
    <dgm:pt modelId="{84650C16-744B-41B0-ACD2-A4D04EDD53D5}" type="sibTrans" cxnId="{9B627D8E-40BB-43F3-A154-C97DCC2C8871}">
      <dgm:prSet/>
      <dgm:spPr/>
      <dgm:t>
        <a:bodyPr/>
        <a:lstStyle/>
        <a:p>
          <a:endParaRPr lang="en-US"/>
        </a:p>
      </dgm:t>
    </dgm:pt>
    <dgm:pt modelId="{CD6BE8D8-CF56-4F74-8E18-97D99EF779B1}">
      <dgm:prSet custT="1"/>
      <dgm:spPr/>
      <dgm:t>
        <a:bodyPr/>
        <a:lstStyle/>
        <a:p>
          <a:r>
            <a:rPr lang="en-US" sz="1200">
              <a:latin typeface="Times New Roman" pitchFamily="18" charset="0"/>
              <a:cs typeface="Times New Roman" pitchFamily="18" charset="0"/>
            </a:rPr>
            <a:t>T</a:t>
          </a:r>
          <a:r>
            <a:rPr lang="en-US" sz="1200" baseline="-25000">
              <a:latin typeface="Times New Roman" pitchFamily="18" charset="0"/>
              <a:cs typeface="Times New Roman" pitchFamily="18" charset="0"/>
            </a:rPr>
            <a:t>0</a:t>
          </a:r>
          <a:r>
            <a:rPr lang="en-US" sz="1200" baseline="0">
              <a:latin typeface="Times New Roman" pitchFamily="18" charset="0"/>
              <a:cs typeface="Times New Roman" pitchFamily="18" charset="0"/>
            </a:rPr>
            <a:t> (Untreated control)</a:t>
          </a:r>
          <a:endParaRPr lang="en-US" sz="1200">
            <a:latin typeface="Times New Roman" pitchFamily="18" charset="0"/>
            <a:cs typeface="Times New Roman" pitchFamily="18" charset="0"/>
          </a:endParaRPr>
        </a:p>
      </dgm:t>
    </dgm:pt>
    <dgm:pt modelId="{187E5206-C648-47A0-B890-BAB7B431FA6B}" type="parTrans" cxnId="{9C50ADE9-A4EB-4F8D-8C53-001831261F45}">
      <dgm:prSet/>
      <dgm:spPr/>
      <dgm:t>
        <a:bodyPr/>
        <a:lstStyle/>
        <a:p>
          <a:endParaRPr lang="en-US"/>
        </a:p>
      </dgm:t>
    </dgm:pt>
    <dgm:pt modelId="{77012809-963C-45EE-A10B-0B1028A62642}" type="sibTrans" cxnId="{9C50ADE9-A4EB-4F8D-8C53-001831261F45}">
      <dgm:prSet/>
      <dgm:spPr/>
      <dgm:t>
        <a:bodyPr/>
        <a:lstStyle/>
        <a:p>
          <a:endParaRPr lang="en-US"/>
        </a:p>
      </dgm:t>
    </dgm:pt>
    <dgm:pt modelId="{4D7CF968-6584-4FF0-902F-D77CAE2DEC67}">
      <dgm:prSet custT="1"/>
      <dgm:spPr/>
      <dgm:t>
        <a:bodyPr/>
        <a:lstStyle/>
        <a:p>
          <a:r>
            <a:rPr lang="en-US" sz="1200">
              <a:latin typeface="Times New Roman" pitchFamily="18" charset="0"/>
              <a:cs typeface="Times New Roman" pitchFamily="18" charset="0"/>
            </a:rPr>
            <a:t>T</a:t>
          </a:r>
          <a:r>
            <a:rPr lang="en-US" sz="1200" baseline="-25000">
              <a:latin typeface="Times New Roman" pitchFamily="18" charset="0"/>
              <a:cs typeface="Times New Roman" pitchFamily="18" charset="0"/>
            </a:rPr>
            <a:t>7</a:t>
          </a:r>
          <a:r>
            <a:rPr lang="en-US" sz="1200" baseline="0">
              <a:latin typeface="Times New Roman" pitchFamily="18" charset="0"/>
              <a:cs typeface="Times New Roman" pitchFamily="18" charset="0"/>
            </a:rPr>
            <a:t>- Aspergillus infection</a:t>
          </a:r>
          <a:r>
            <a:rPr lang="en-US" sz="1200" baseline="0">
              <a:latin typeface="Times New Roman"/>
              <a:cs typeface="Times New Roman"/>
            </a:rPr>
            <a:t>+150mg/ml</a:t>
          </a:r>
          <a:endParaRPr lang="en-US" sz="1200">
            <a:latin typeface="Times New Roman" pitchFamily="18" charset="0"/>
            <a:cs typeface="Times New Roman" pitchFamily="18" charset="0"/>
          </a:endParaRPr>
        </a:p>
      </dgm:t>
    </dgm:pt>
    <dgm:pt modelId="{03F824CB-3A2C-4889-8F6F-BAAB581AFD09}" type="parTrans" cxnId="{A2F20E38-520E-45EF-9B8F-559B705B8092}">
      <dgm:prSet/>
      <dgm:spPr/>
      <dgm:t>
        <a:bodyPr/>
        <a:lstStyle/>
        <a:p>
          <a:endParaRPr lang="en-US"/>
        </a:p>
      </dgm:t>
    </dgm:pt>
    <dgm:pt modelId="{038FC206-9B65-4F65-BA87-8B741662415A}" type="sibTrans" cxnId="{A2F20E38-520E-45EF-9B8F-559B705B8092}">
      <dgm:prSet/>
      <dgm:spPr/>
      <dgm:t>
        <a:bodyPr/>
        <a:lstStyle/>
        <a:p>
          <a:endParaRPr lang="en-US"/>
        </a:p>
      </dgm:t>
    </dgm:pt>
    <dgm:pt modelId="{A72113A8-25B2-456E-8DD1-67E3FA515D7D}" type="pres">
      <dgm:prSet presAssocID="{6F35950B-D69D-40CA-9298-6868C34AD4EB}" presName="diagram" presStyleCnt="0">
        <dgm:presLayoutVars>
          <dgm:chPref val="1"/>
          <dgm:dir/>
          <dgm:animOne val="branch"/>
          <dgm:animLvl val="lvl"/>
          <dgm:resizeHandles/>
        </dgm:presLayoutVars>
      </dgm:prSet>
      <dgm:spPr/>
      <dgm:t>
        <a:bodyPr/>
        <a:lstStyle/>
        <a:p>
          <a:endParaRPr lang="en-US"/>
        </a:p>
      </dgm:t>
    </dgm:pt>
    <dgm:pt modelId="{C998F9CF-70AD-402F-8202-3F0E32A24B07}" type="pres">
      <dgm:prSet presAssocID="{CD6BE8D8-CF56-4F74-8E18-97D99EF779B1}" presName="root" presStyleCnt="0"/>
      <dgm:spPr/>
    </dgm:pt>
    <dgm:pt modelId="{08B30C93-8CA4-48C2-98ED-D465807BDF09}" type="pres">
      <dgm:prSet presAssocID="{CD6BE8D8-CF56-4F74-8E18-97D99EF779B1}" presName="rootComposite" presStyleCnt="0"/>
      <dgm:spPr/>
    </dgm:pt>
    <dgm:pt modelId="{4F44C14E-9DCE-4AD9-9631-F8D20F50B593}" type="pres">
      <dgm:prSet presAssocID="{CD6BE8D8-CF56-4F74-8E18-97D99EF779B1}" presName="rootText" presStyleLbl="node1" presStyleIdx="0" presStyleCnt="3" custLinFactNeighborX="4491" custLinFactNeighborY="-200"/>
      <dgm:spPr/>
      <dgm:t>
        <a:bodyPr/>
        <a:lstStyle/>
        <a:p>
          <a:endParaRPr lang="en-US"/>
        </a:p>
      </dgm:t>
    </dgm:pt>
    <dgm:pt modelId="{9753DFC0-ACCE-4552-ABD8-33798882C9F2}" type="pres">
      <dgm:prSet presAssocID="{CD6BE8D8-CF56-4F74-8E18-97D99EF779B1}" presName="rootConnector" presStyleLbl="node1" presStyleIdx="0" presStyleCnt="3"/>
      <dgm:spPr/>
      <dgm:t>
        <a:bodyPr/>
        <a:lstStyle/>
        <a:p>
          <a:endParaRPr lang="en-US"/>
        </a:p>
      </dgm:t>
    </dgm:pt>
    <dgm:pt modelId="{7D6102E3-6A22-4A65-B26B-C7509DA0D715}" type="pres">
      <dgm:prSet presAssocID="{CD6BE8D8-CF56-4F74-8E18-97D99EF779B1}" presName="childShape" presStyleCnt="0"/>
      <dgm:spPr/>
    </dgm:pt>
    <dgm:pt modelId="{E1FB9E32-5F35-4348-821F-4586DFDA965C}" type="pres">
      <dgm:prSet presAssocID="{E897AC31-49E9-4902-B68D-1A6E90B60C6E}" presName="root" presStyleCnt="0"/>
      <dgm:spPr/>
    </dgm:pt>
    <dgm:pt modelId="{A1D36DE8-3588-407E-B94D-53608267E719}" type="pres">
      <dgm:prSet presAssocID="{E897AC31-49E9-4902-B68D-1A6E90B60C6E}" presName="rootComposite" presStyleCnt="0"/>
      <dgm:spPr/>
    </dgm:pt>
    <dgm:pt modelId="{6CC14B1A-CD31-4CE4-8F19-283BB6476D0C}" type="pres">
      <dgm:prSet presAssocID="{E897AC31-49E9-4902-B68D-1A6E90B60C6E}" presName="rootText" presStyleLbl="node1" presStyleIdx="1" presStyleCnt="3"/>
      <dgm:spPr/>
      <dgm:t>
        <a:bodyPr/>
        <a:lstStyle/>
        <a:p>
          <a:endParaRPr lang="en-US"/>
        </a:p>
      </dgm:t>
    </dgm:pt>
    <dgm:pt modelId="{97BBFAD3-5046-45FE-8815-F559B0B40C0A}" type="pres">
      <dgm:prSet presAssocID="{E897AC31-49E9-4902-B68D-1A6E90B60C6E}" presName="rootConnector" presStyleLbl="node1" presStyleIdx="1" presStyleCnt="3"/>
      <dgm:spPr/>
      <dgm:t>
        <a:bodyPr/>
        <a:lstStyle/>
        <a:p>
          <a:endParaRPr lang="en-US"/>
        </a:p>
      </dgm:t>
    </dgm:pt>
    <dgm:pt modelId="{DD3EE595-5FCE-4360-BCF4-9C4F4FA23B1B}" type="pres">
      <dgm:prSet presAssocID="{E897AC31-49E9-4902-B68D-1A6E90B60C6E}" presName="childShape" presStyleCnt="0"/>
      <dgm:spPr/>
    </dgm:pt>
    <dgm:pt modelId="{04F8BC84-2346-4EC7-9364-266DC827FA17}" type="pres">
      <dgm:prSet presAssocID="{3DBD07EA-FE99-4046-B28B-F312B4CFC0F8}" presName="Name13" presStyleLbl="parChTrans1D2" presStyleIdx="0" presStyleCnt="7"/>
      <dgm:spPr/>
      <dgm:t>
        <a:bodyPr/>
        <a:lstStyle/>
        <a:p>
          <a:endParaRPr lang="en-US"/>
        </a:p>
      </dgm:t>
    </dgm:pt>
    <dgm:pt modelId="{FAC046DF-E2E1-4F26-A8B9-5FEFBA6880C1}" type="pres">
      <dgm:prSet presAssocID="{7F0A7EDD-3B58-434B-AF0B-07E4F93FA223}" presName="childText" presStyleLbl="bgAcc1" presStyleIdx="0" presStyleCnt="7" custScaleX="136524" custScaleY="91486">
        <dgm:presLayoutVars>
          <dgm:bulletEnabled val="1"/>
        </dgm:presLayoutVars>
      </dgm:prSet>
      <dgm:spPr/>
      <dgm:t>
        <a:bodyPr/>
        <a:lstStyle/>
        <a:p>
          <a:endParaRPr lang="en-US"/>
        </a:p>
      </dgm:t>
    </dgm:pt>
    <dgm:pt modelId="{27ACFEE6-0F22-4CBF-9604-D1E285CC81C5}" type="pres">
      <dgm:prSet presAssocID="{44623888-74DA-45C2-9BF4-974B25AD1583}" presName="Name13" presStyleLbl="parChTrans1D2" presStyleIdx="1" presStyleCnt="7"/>
      <dgm:spPr/>
      <dgm:t>
        <a:bodyPr/>
        <a:lstStyle/>
        <a:p>
          <a:endParaRPr lang="en-US"/>
        </a:p>
      </dgm:t>
    </dgm:pt>
    <dgm:pt modelId="{47206ED6-E1D2-47E3-9F6C-AC86B4CACD15}" type="pres">
      <dgm:prSet presAssocID="{D1A8F0EE-D7D4-498A-ACD9-DC545D5FBF95}" presName="childText" presStyleLbl="bgAcc1" presStyleIdx="1" presStyleCnt="7" custScaleX="137899" custScaleY="100409">
        <dgm:presLayoutVars>
          <dgm:bulletEnabled val="1"/>
        </dgm:presLayoutVars>
      </dgm:prSet>
      <dgm:spPr/>
      <dgm:t>
        <a:bodyPr/>
        <a:lstStyle/>
        <a:p>
          <a:endParaRPr lang="en-US"/>
        </a:p>
      </dgm:t>
    </dgm:pt>
    <dgm:pt modelId="{5E37352B-0752-4103-AF2B-D63723ACCE75}" type="pres">
      <dgm:prSet presAssocID="{30B5E2A1-BC25-482D-8F87-114A9FA35A42}" presName="Name13" presStyleLbl="parChTrans1D2" presStyleIdx="2" presStyleCnt="7"/>
      <dgm:spPr/>
      <dgm:t>
        <a:bodyPr/>
        <a:lstStyle/>
        <a:p>
          <a:endParaRPr lang="en-US"/>
        </a:p>
      </dgm:t>
    </dgm:pt>
    <dgm:pt modelId="{5AAD5914-D023-4611-B148-F571872D7BD8}" type="pres">
      <dgm:prSet presAssocID="{B71C84EB-7927-47DC-9442-6B562F8A1990}" presName="childText" presStyleLbl="bgAcc1" presStyleIdx="2" presStyleCnt="7" custScaleX="134791" custScaleY="91007">
        <dgm:presLayoutVars>
          <dgm:bulletEnabled val="1"/>
        </dgm:presLayoutVars>
      </dgm:prSet>
      <dgm:spPr/>
      <dgm:t>
        <a:bodyPr/>
        <a:lstStyle/>
        <a:p>
          <a:endParaRPr lang="en-US"/>
        </a:p>
      </dgm:t>
    </dgm:pt>
    <dgm:pt modelId="{0705BFB0-DE19-4965-A9C3-3D1A9FA3F56E}" type="pres">
      <dgm:prSet presAssocID="{9B6A77D7-3991-4501-848A-10CE0C5DFCA5}" presName="Name13" presStyleLbl="parChTrans1D2" presStyleIdx="3" presStyleCnt="7"/>
      <dgm:spPr/>
      <dgm:t>
        <a:bodyPr/>
        <a:lstStyle/>
        <a:p>
          <a:endParaRPr lang="en-US"/>
        </a:p>
      </dgm:t>
    </dgm:pt>
    <dgm:pt modelId="{83EA1DCE-F5F6-4AE0-B5DC-7AB2C44123C8}" type="pres">
      <dgm:prSet presAssocID="{392B18F2-DB36-4A0B-8CCA-1B01A2277190}" presName="childText" presStyleLbl="bgAcc1" presStyleIdx="3" presStyleCnt="7" custScaleX="140541" custScaleY="75375">
        <dgm:presLayoutVars>
          <dgm:bulletEnabled val="1"/>
        </dgm:presLayoutVars>
      </dgm:prSet>
      <dgm:spPr/>
      <dgm:t>
        <a:bodyPr/>
        <a:lstStyle/>
        <a:p>
          <a:endParaRPr lang="en-US"/>
        </a:p>
      </dgm:t>
    </dgm:pt>
    <dgm:pt modelId="{E84DEBDC-B5E4-40F2-965E-8B5DC4773A7D}" type="pres">
      <dgm:prSet presAssocID="{325E61A8-F653-4957-ACC9-D66CB11838BD}" presName="root" presStyleCnt="0"/>
      <dgm:spPr/>
    </dgm:pt>
    <dgm:pt modelId="{A79BA84C-76FD-4F6C-99EA-0871CF44A0B8}" type="pres">
      <dgm:prSet presAssocID="{325E61A8-F653-4957-ACC9-D66CB11838BD}" presName="rootComposite" presStyleCnt="0"/>
      <dgm:spPr/>
    </dgm:pt>
    <dgm:pt modelId="{2AA73BD1-DA25-4238-91B4-4F0ACBF2F634}" type="pres">
      <dgm:prSet presAssocID="{325E61A8-F653-4957-ACC9-D66CB11838BD}" presName="rootText" presStyleLbl="node1" presStyleIdx="2" presStyleCnt="3"/>
      <dgm:spPr/>
      <dgm:t>
        <a:bodyPr/>
        <a:lstStyle/>
        <a:p>
          <a:endParaRPr lang="en-US"/>
        </a:p>
      </dgm:t>
    </dgm:pt>
    <dgm:pt modelId="{967AF72F-5863-4671-8D17-F02B490DC6A0}" type="pres">
      <dgm:prSet presAssocID="{325E61A8-F653-4957-ACC9-D66CB11838BD}" presName="rootConnector" presStyleLbl="node1" presStyleIdx="2" presStyleCnt="3"/>
      <dgm:spPr/>
      <dgm:t>
        <a:bodyPr/>
        <a:lstStyle/>
        <a:p>
          <a:endParaRPr lang="en-US"/>
        </a:p>
      </dgm:t>
    </dgm:pt>
    <dgm:pt modelId="{A0292CE1-F714-4278-BC7F-F68A88105F81}" type="pres">
      <dgm:prSet presAssocID="{325E61A8-F653-4957-ACC9-D66CB11838BD}" presName="childShape" presStyleCnt="0"/>
      <dgm:spPr/>
    </dgm:pt>
    <dgm:pt modelId="{D6B854C2-A5D1-485B-BAEC-45169A3200DC}" type="pres">
      <dgm:prSet presAssocID="{36679F7F-8E81-47EF-ADA2-F2BEBEBA4F36}" presName="Name13" presStyleLbl="parChTrans1D2" presStyleIdx="4" presStyleCnt="7"/>
      <dgm:spPr/>
      <dgm:t>
        <a:bodyPr/>
        <a:lstStyle/>
        <a:p>
          <a:endParaRPr lang="en-US"/>
        </a:p>
      </dgm:t>
    </dgm:pt>
    <dgm:pt modelId="{C22F9487-E850-4F87-9F36-4E9B9139747A}" type="pres">
      <dgm:prSet presAssocID="{35CB1F79-DAD7-4A36-BA12-25173DBCB64A}" presName="childText" presStyleLbl="bgAcc1" presStyleIdx="4" presStyleCnt="7" custScaleX="151469" custScaleY="77140">
        <dgm:presLayoutVars>
          <dgm:bulletEnabled val="1"/>
        </dgm:presLayoutVars>
      </dgm:prSet>
      <dgm:spPr/>
      <dgm:t>
        <a:bodyPr/>
        <a:lstStyle/>
        <a:p>
          <a:endParaRPr lang="en-US"/>
        </a:p>
      </dgm:t>
    </dgm:pt>
    <dgm:pt modelId="{BC272CBE-BF73-48B2-A8C0-8F96CAF17B89}" type="pres">
      <dgm:prSet presAssocID="{7B13275D-18D3-4C31-9225-765FB3B3D490}" presName="Name13" presStyleLbl="parChTrans1D2" presStyleIdx="5" presStyleCnt="7"/>
      <dgm:spPr/>
      <dgm:t>
        <a:bodyPr/>
        <a:lstStyle/>
        <a:p>
          <a:endParaRPr lang="en-US"/>
        </a:p>
      </dgm:t>
    </dgm:pt>
    <dgm:pt modelId="{C4119698-A2A2-4D41-BD9F-65F69658CD19}" type="pres">
      <dgm:prSet presAssocID="{12B2A7FE-62EB-4882-ABD1-32CCEF82697D}" presName="childText" presStyleLbl="bgAcc1" presStyleIdx="5" presStyleCnt="7" custScaleX="151469" custScaleY="82036">
        <dgm:presLayoutVars>
          <dgm:bulletEnabled val="1"/>
        </dgm:presLayoutVars>
      </dgm:prSet>
      <dgm:spPr/>
      <dgm:t>
        <a:bodyPr/>
        <a:lstStyle/>
        <a:p>
          <a:endParaRPr lang="en-US"/>
        </a:p>
      </dgm:t>
    </dgm:pt>
    <dgm:pt modelId="{2BE470A8-5AF4-411F-97FB-A8B2BAB906E2}" type="pres">
      <dgm:prSet presAssocID="{03F824CB-3A2C-4889-8F6F-BAAB581AFD09}" presName="Name13" presStyleLbl="parChTrans1D2" presStyleIdx="6" presStyleCnt="7"/>
      <dgm:spPr/>
      <dgm:t>
        <a:bodyPr/>
        <a:lstStyle/>
        <a:p>
          <a:endParaRPr lang="en-US"/>
        </a:p>
      </dgm:t>
    </dgm:pt>
    <dgm:pt modelId="{211A49F2-5B47-4CBA-BD82-71EF8F5B3CAF}" type="pres">
      <dgm:prSet presAssocID="{4D7CF968-6584-4FF0-902F-D77CAE2DEC67}" presName="childText" presStyleLbl="bgAcc1" presStyleIdx="6" presStyleCnt="7" custScaleX="149223" custScaleY="85629">
        <dgm:presLayoutVars>
          <dgm:bulletEnabled val="1"/>
        </dgm:presLayoutVars>
      </dgm:prSet>
      <dgm:spPr/>
      <dgm:t>
        <a:bodyPr/>
        <a:lstStyle/>
        <a:p>
          <a:endParaRPr lang="en-US"/>
        </a:p>
      </dgm:t>
    </dgm:pt>
  </dgm:ptLst>
  <dgm:cxnLst>
    <dgm:cxn modelId="{D99D4E90-208A-4824-BB4F-A282E344ECFA}" srcId="{E897AC31-49E9-4902-B68D-1A6E90B60C6E}" destId="{D1A8F0EE-D7D4-498A-ACD9-DC545D5FBF95}" srcOrd="1" destOrd="0" parTransId="{44623888-74DA-45C2-9BF4-974B25AD1583}" sibTransId="{81CB8FEB-7CEB-4157-8107-C3CC6162E84E}"/>
    <dgm:cxn modelId="{BD325A55-9079-4EA4-8D1B-3A208EF0A92E}" type="presOf" srcId="{325E61A8-F653-4957-ACC9-D66CB11838BD}" destId="{967AF72F-5863-4671-8D17-F02B490DC6A0}" srcOrd="1" destOrd="0" presId="urn:microsoft.com/office/officeart/2005/8/layout/hierarchy3"/>
    <dgm:cxn modelId="{2786564D-1010-4478-B6B2-84ACD17D14C0}" type="presOf" srcId="{35CB1F79-DAD7-4A36-BA12-25173DBCB64A}" destId="{C22F9487-E850-4F87-9F36-4E9B9139747A}" srcOrd="0" destOrd="0" presId="urn:microsoft.com/office/officeart/2005/8/layout/hierarchy3"/>
    <dgm:cxn modelId="{9B627D8E-40BB-43F3-A154-C97DCC2C8871}" srcId="{E897AC31-49E9-4902-B68D-1A6E90B60C6E}" destId="{392B18F2-DB36-4A0B-8CCA-1B01A2277190}" srcOrd="3" destOrd="0" parTransId="{9B6A77D7-3991-4501-848A-10CE0C5DFCA5}" sibTransId="{84650C16-744B-41B0-ACD2-A4D04EDD53D5}"/>
    <dgm:cxn modelId="{CA1A3A16-E5BB-4BC1-8E49-42872DC51EE0}" type="presOf" srcId="{6F35950B-D69D-40CA-9298-6868C34AD4EB}" destId="{A72113A8-25B2-456E-8DD1-67E3FA515D7D}" srcOrd="0" destOrd="0" presId="urn:microsoft.com/office/officeart/2005/8/layout/hierarchy3"/>
    <dgm:cxn modelId="{3DC56193-082C-4B27-BFAA-2D794709BF6B}" srcId="{325E61A8-F653-4957-ACC9-D66CB11838BD}" destId="{12B2A7FE-62EB-4882-ABD1-32CCEF82697D}" srcOrd="1" destOrd="0" parTransId="{7B13275D-18D3-4C31-9225-765FB3B3D490}" sibTransId="{4D9E9A7D-AD6D-42AC-AE16-3B024CDA34CF}"/>
    <dgm:cxn modelId="{466DC2E5-1D85-4E74-A519-6FBC6AD56347}" type="presOf" srcId="{4D7CF968-6584-4FF0-902F-D77CAE2DEC67}" destId="{211A49F2-5B47-4CBA-BD82-71EF8F5B3CAF}" srcOrd="0" destOrd="0" presId="urn:microsoft.com/office/officeart/2005/8/layout/hierarchy3"/>
    <dgm:cxn modelId="{C19F98BB-1F2F-4C19-A979-0600B869BF8C}" type="presOf" srcId="{CD6BE8D8-CF56-4F74-8E18-97D99EF779B1}" destId="{9753DFC0-ACCE-4552-ABD8-33798882C9F2}" srcOrd="1" destOrd="0" presId="urn:microsoft.com/office/officeart/2005/8/layout/hierarchy3"/>
    <dgm:cxn modelId="{E23024CD-67D7-41F3-90A4-C571083DC13E}" type="presOf" srcId="{392B18F2-DB36-4A0B-8CCA-1B01A2277190}" destId="{83EA1DCE-F5F6-4AE0-B5DC-7AB2C44123C8}" srcOrd="0" destOrd="0" presId="urn:microsoft.com/office/officeart/2005/8/layout/hierarchy3"/>
    <dgm:cxn modelId="{16C3AE44-4482-4B6F-A03F-DD04FE78012F}" type="presOf" srcId="{44623888-74DA-45C2-9BF4-974B25AD1583}" destId="{27ACFEE6-0F22-4CBF-9604-D1E285CC81C5}" srcOrd="0" destOrd="0" presId="urn:microsoft.com/office/officeart/2005/8/layout/hierarchy3"/>
    <dgm:cxn modelId="{8991E54B-B43F-45E1-A1B6-27D69855C479}" type="presOf" srcId="{B71C84EB-7927-47DC-9442-6B562F8A1990}" destId="{5AAD5914-D023-4611-B148-F571872D7BD8}" srcOrd="0" destOrd="0" presId="urn:microsoft.com/office/officeart/2005/8/layout/hierarchy3"/>
    <dgm:cxn modelId="{EC7BC470-5638-4328-B7CF-0B030A855118}" type="presOf" srcId="{12B2A7FE-62EB-4882-ABD1-32CCEF82697D}" destId="{C4119698-A2A2-4D41-BD9F-65F69658CD19}" srcOrd="0" destOrd="0" presId="urn:microsoft.com/office/officeart/2005/8/layout/hierarchy3"/>
    <dgm:cxn modelId="{1B28B351-712A-44C5-BF2A-9174359A6606}" type="presOf" srcId="{7F0A7EDD-3B58-434B-AF0B-07E4F93FA223}" destId="{FAC046DF-E2E1-4F26-A8B9-5FEFBA6880C1}" srcOrd="0" destOrd="0" presId="urn:microsoft.com/office/officeart/2005/8/layout/hierarchy3"/>
    <dgm:cxn modelId="{397BB584-460E-4A48-AE85-136DC2AD4319}" type="presOf" srcId="{325E61A8-F653-4957-ACC9-D66CB11838BD}" destId="{2AA73BD1-DA25-4238-91B4-4F0ACBF2F634}" srcOrd="0" destOrd="0" presId="urn:microsoft.com/office/officeart/2005/8/layout/hierarchy3"/>
    <dgm:cxn modelId="{4DECBEFA-7169-4D01-AA09-F185F3857CE2}" type="presOf" srcId="{3DBD07EA-FE99-4046-B28B-F312B4CFC0F8}" destId="{04F8BC84-2346-4EC7-9364-266DC827FA17}" srcOrd="0" destOrd="0" presId="urn:microsoft.com/office/officeart/2005/8/layout/hierarchy3"/>
    <dgm:cxn modelId="{5917FAA9-8213-4651-9F16-8265F0DBFF1E}" type="presOf" srcId="{03F824CB-3A2C-4889-8F6F-BAAB581AFD09}" destId="{2BE470A8-5AF4-411F-97FB-A8B2BAB906E2}" srcOrd="0" destOrd="0" presId="urn:microsoft.com/office/officeart/2005/8/layout/hierarchy3"/>
    <dgm:cxn modelId="{C15D7354-913E-455D-895D-DAB9DB26C997}" srcId="{6F35950B-D69D-40CA-9298-6868C34AD4EB}" destId="{E897AC31-49E9-4902-B68D-1A6E90B60C6E}" srcOrd="1" destOrd="0" parTransId="{C1D9716C-9512-4D35-8F95-54E81B36F9C8}" sibTransId="{E1F3F27D-2C51-43E5-BB6A-5908BA839DE5}"/>
    <dgm:cxn modelId="{A2F20E38-520E-45EF-9B8F-559B705B8092}" srcId="{325E61A8-F653-4957-ACC9-D66CB11838BD}" destId="{4D7CF968-6584-4FF0-902F-D77CAE2DEC67}" srcOrd="2" destOrd="0" parTransId="{03F824CB-3A2C-4889-8F6F-BAAB581AFD09}" sibTransId="{038FC206-9B65-4F65-BA87-8B741662415A}"/>
    <dgm:cxn modelId="{40249B71-9D25-45BA-8AB2-B12C3BFEE028}" type="presOf" srcId="{E897AC31-49E9-4902-B68D-1A6E90B60C6E}" destId="{6CC14B1A-CD31-4CE4-8F19-283BB6476D0C}" srcOrd="0" destOrd="0" presId="urn:microsoft.com/office/officeart/2005/8/layout/hierarchy3"/>
    <dgm:cxn modelId="{9C50ADE9-A4EB-4F8D-8C53-001831261F45}" srcId="{6F35950B-D69D-40CA-9298-6868C34AD4EB}" destId="{CD6BE8D8-CF56-4F74-8E18-97D99EF779B1}" srcOrd="0" destOrd="0" parTransId="{187E5206-C648-47A0-B890-BAB7B431FA6B}" sibTransId="{77012809-963C-45EE-A10B-0B1028A62642}"/>
    <dgm:cxn modelId="{738AF1ED-F748-41E4-8116-7344E49E9E90}" srcId="{E897AC31-49E9-4902-B68D-1A6E90B60C6E}" destId="{B71C84EB-7927-47DC-9442-6B562F8A1990}" srcOrd="2" destOrd="0" parTransId="{30B5E2A1-BC25-482D-8F87-114A9FA35A42}" sibTransId="{15882691-84F2-44F2-B136-763A378C4D0A}"/>
    <dgm:cxn modelId="{B06979C2-978B-48C3-BEB3-B23425A69143}" type="presOf" srcId="{D1A8F0EE-D7D4-498A-ACD9-DC545D5FBF95}" destId="{47206ED6-E1D2-47E3-9F6C-AC86B4CACD15}" srcOrd="0" destOrd="0" presId="urn:microsoft.com/office/officeart/2005/8/layout/hierarchy3"/>
    <dgm:cxn modelId="{C186D6B6-BFD0-48CD-AFFB-52C7F42F08D0}" srcId="{E897AC31-49E9-4902-B68D-1A6E90B60C6E}" destId="{7F0A7EDD-3B58-434B-AF0B-07E4F93FA223}" srcOrd="0" destOrd="0" parTransId="{3DBD07EA-FE99-4046-B28B-F312B4CFC0F8}" sibTransId="{47A47505-DA15-4E74-A532-BD4F7B68D53A}"/>
    <dgm:cxn modelId="{A081FB41-B76C-4E5B-AE5A-EAB8ED262C81}" type="presOf" srcId="{9B6A77D7-3991-4501-848A-10CE0C5DFCA5}" destId="{0705BFB0-DE19-4965-A9C3-3D1A9FA3F56E}" srcOrd="0" destOrd="0" presId="urn:microsoft.com/office/officeart/2005/8/layout/hierarchy3"/>
    <dgm:cxn modelId="{E87221B0-EFC6-4730-98F6-0776A0B71808}" type="presOf" srcId="{E897AC31-49E9-4902-B68D-1A6E90B60C6E}" destId="{97BBFAD3-5046-45FE-8815-F559B0B40C0A}" srcOrd="1" destOrd="0" presId="urn:microsoft.com/office/officeart/2005/8/layout/hierarchy3"/>
    <dgm:cxn modelId="{7948F1F1-C6C6-4BAC-A0FD-4515D43CC807}" srcId="{325E61A8-F653-4957-ACC9-D66CB11838BD}" destId="{35CB1F79-DAD7-4A36-BA12-25173DBCB64A}" srcOrd="0" destOrd="0" parTransId="{36679F7F-8E81-47EF-ADA2-F2BEBEBA4F36}" sibTransId="{996EED74-79E9-4A16-AB5E-479905C8ABC7}"/>
    <dgm:cxn modelId="{93997B1E-7AF4-4319-8F9C-E255D208C73C}" type="presOf" srcId="{36679F7F-8E81-47EF-ADA2-F2BEBEBA4F36}" destId="{D6B854C2-A5D1-485B-BAEC-45169A3200DC}" srcOrd="0" destOrd="0" presId="urn:microsoft.com/office/officeart/2005/8/layout/hierarchy3"/>
    <dgm:cxn modelId="{E0E38EA9-AB21-453E-9ACF-C650B9DDC210}" type="presOf" srcId="{7B13275D-18D3-4C31-9225-765FB3B3D490}" destId="{BC272CBE-BF73-48B2-A8C0-8F96CAF17B89}" srcOrd="0" destOrd="0" presId="urn:microsoft.com/office/officeart/2005/8/layout/hierarchy3"/>
    <dgm:cxn modelId="{86BE1DCB-6413-4669-B798-A0E9D7D73E87}" type="presOf" srcId="{CD6BE8D8-CF56-4F74-8E18-97D99EF779B1}" destId="{4F44C14E-9DCE-4AD9-9631-F8D20F50B593}" srcOrd="0" destOrd="0" presId="urn:microsoft.com/office/officeart/2005/8/layout/hierarchy3"/>
    <dgm:cxn modelId="{7BD9AC91-E091-4206-9A17-6DAA233B879E}" srcId="{6F35950B-D69D-40CA-9298-6868C34AD4EB}" destId="{325E61A8-F653-4957-ACC9-D66CB11838BD}" srcOrd="2" destOrd="0" parTransId="{94982556-BA37-4777-A91D-B089667A6149}" sibTransId="{3FE87C74-627F-448F-91C1-69992BAE75CC}"/>
    <dgm:cxn modelId="{770696E2-557B-4460-9FCE-C84E7BA842C5}" type="presOf" srcId="{30B5E2A1-BC25-482D-8F87-114A9FA35A42}" destId="{5E37352B-0752-4103-AF2B-D63723ACCE75}" srcOrd="0" destOrd="0" presId="urn:microsoft.com/office/officeart/2005/8/layout/hierarchy3"/>
    <dgm:cxn modelId="{BC325B35-227A-425B-892F-60EA8FB1D7E5}" type="presParOf" srcId="{A72113A8-25B2-456E-8DD1-67E3FA515D7D}" destId="{C998F9CF-70AD-402F-8202-3F0E32A24B07}" srcOrd="0" destOrd="0" presId="urn:microsoft.com/office/officeart/2005/8/layout/hierarchy3"/>
    <dgm:cxn modelId="{58C8AF4B-9ED1-48DC-B1CE-9EFCDF23EFC2}" type="presParOf" srcId="{C998F9CF-70AD-402F-8202-3F0E32A24B07}" destId="{08B30C93-8CA4-48C2-98ED-D465807BDF09}" srcOrd="0" destOrd="0" presId="urn:microsoft.com/office/officeart/2005/8/layout/hierarchy3"/>
    <dgm:cxn modelId="{1BCA6779-31D3-478A-964B-690C0BFC823E}" type="presParOf" srcId="{08B30C93-8CA4-48C2-98ED-D465807BDF09}" destId="{4F44C14E-9DCE-4AD9-9631-F8D20F50B593}" srcOrd="0" destOrd="0" presId="urn:microsoft.com/office/officeart/2005/8/layout/hierarchy3"/>
    <dgm:cxn modelId="{3DA536BC-B5D6-4307-BA1C-FF803077AF89}" type="presParOf" srcId="{08B30C93-8CA4-48C2-98ED-D465807BDF09}" destId="{9753DFC0-ACCE-4552-ABD8-33798882C9F2}" srcOrd="1" destOrd="0" presId="urn:microsoft.com/office/officeart/2005/8/layout/hierarchy3"/>
    <dgm:cxn modelId="{DAFDB324-656A-4A16-92F5-00190B6FB1FF}" type="presParOf" srcId="{C998F9CF-70AD-402F-8202-3F0E32A24B07}" destId="{7D6102E3-6A22-4A65-B26B-C7509DA0D715}" srcOrd="1" destOrd="0" presId="urn:microsoft.com/office/officeart/2005/8/layout/hierarchy3"/>
    <dgm:cxn modelId="{BAF8108C-BF8C-410C-B904-093C14DB2294}" type="presParOf" srcId="{A72113A8-25B2-456E-8DD1-67E3FA515D7D}" destId="{E1FB9E32-5F35-4348-821F-4586DFDA965C}" srcOrd="1" destOrd="0" presId="urn:microsoft.com/office/officeart/2005/8/layout/hierarchy3"/>
    <dgm:cxn modelId="{6229C091-35F2-4A95-891F-7E0FC984FEE6}" type="presParOf" srcId="{E1FB9E32-5F35-4348-821F-4586DFDA965C}" destId="{A1D36DE8-3588-407E-B94D-53608267E719}" srcOrd="0" destOrd="0" presId="urn:microsoft.com/office/officeart/2005/8/layout/hierarchy3"/>
    <dgm:cxn modelId="{CE34BF2E-18ED-426B-9E75-D4DA07EEC531}" type="presParOf" srcId="{A1D36DE8-3588-407E-B94D-53608267E719}" destId="{6CC14B1A-CD31-4CE4-8F19-283BB6476D0C}" srcOrd="0" destOrd="0" presId="urn:microsoft.com/office/officeart/2005/8/layout/hierarchy3"/>
    <dgm:cxn modelId="{D414CD78-1A02-405C-96A1-D85A16844C83}" type="presParOf" srcId="{A1D36DE8-3588-407E-B94D-53608267E719}" destId="{97BBFAD3-5046-45FE-8815-F559B0B40C0A}" srcOrd="1" destOrd="0" presId="urn:microsoft.com/office/officeart/2005/8/layout/hierarchy3"/>
    <dgm:cxn modelId="{6FB94D8C-1E06-463F-8F8B-011F8A89804D}" type="presParOf" srcId="{E1FB9E32-5F35-4348-821F-4586DFDA965C}" destId="{DD3EE595-5FCE-4360-BCF4-9C4F4FA23B1B}" srcOrd="1" destOrd="0" presId="urn:microsoft.com/office/officeart/2005/8/layout/hierarchy3"/>
    <dgm:cxn modelId="{42C6EDFF-E305-4EE8-93F2-97DE7C1F88B0}" type="presParOf" srcId="{DD3EE595-5FCE-4360-BCF4-9C4F4FA23B1B}" destId="{04F8BC84-2346-4EC7-9364-266DC827FA17}" srcOrd="0" destOrd="0" presId="urn:microsoft.com/office/officeart/2005/8/layout/hierarchy3"/>
    <dgm:cxn modelId="{1431DACD-8558-4CDB-A1B6-B17CCB8C3AA7}" type="presParOf" srcId="{DD3EE595-5FCE-4360-BCF4-9C4F4FA23B1B}" destId="{FAC046DF-E2E1-4F26-A8B9-5FEFBA6880C1}" srcOrd="1" destOrd="0" presId="urn:microsoft.com/office/officeart/2005/8/layout/hierarchy3"/>
    <dgm:cxn modelId="{A912EA2E-B051-49C1-97EC-58F3483AFF63}" type="presParOf" srcId="{DD3EE595-5FCE-4360-BCF4-9C4F4FA23B1B}" destId="{27ACFEE6-0F22-4CBF-9604-D1E285CC81C5}" srcOrd="2" destOrd="0" presId="urn:microsoft.com/office/officeart/2005/8/layout/hierarchy3"/>
    <dgm:cxn modelId="{04C1E4FE-9548-42E2-A3FF-B0A23C504DF9}" type="presParOf" srcId="{DD3EE595-5FCE-4360-BCF4-9C4F4FA23B1B}" destId="{47206ED6-E1D2-47E3-9F6C-AC86B4CACD15}" srcOrd="3" destOrd="0" presId="urn:microsoft.com/office/officeart/2005/8/layout/hierarchy3"/>
    <dgm:cxn modelId="{46AD5587-5F64-4736-B2DC-2D5B21302B5B}" type="presParOf" srcId="{DD3EE595-5FCE-4360-BCF4-9C4F4FA23B1B}" destId="{5E37352B-0752-4103-AF2B-D63723ACCE75}" srcOrd="4" destOrd="0" presId="urn:microsoft.com/office/officeart/2005/8/layout/hierarchy3"/>
    <dgm:cxn modelId="{6A0BDFED-053B-44B9-BB1C-D46DECED86E8}" type="presParOf" srcId="{DD3EE595-5FCE-4360-BCF4-9C4F4FA23B1B}" destId="{5AAD5914-D023-4611-B148-F571872D7BD8}" srcOrd="5" destOrd="0" presId="urn:microsoft.com/office/officeart/2005/8/layout/hierarchy3"/>
    <dgm:cxn modelId="{AED65963-48BC-450D-AA66-6EDC7A034B74}" type="presParOf" srcId="{DD3EE595-5FCE-4360-BCF4-9C4F4FA23B1B}" destId="{0705BFB0-DE19-4965-A9C3-3D1A9FA3F56E}" srcOrd="6" destOrd="0" presId="urn:microsoft.com/office/officeart/2005/8/layout/hierarchy3"/>
    <dgm:cxn modelId="{CC4F8877-D7F0-4DC0-B488-C68D1B316117}" type="presParOf" srcId="{DD3EE595-5FCE-4360-BCF4-9C4F4FA23B1B}" destId="{83EA1DCE-F5F6-4AE0-B5DC-7AB2C44123C8}" srcOrd="7" destOrd="0" presId="urn:microsoft.com/office/officeart/2005/8/layout/hierarchy3"/>
    <dgm:cxn modelId="{07D7A1D7-FC4A-49E9-B261-53E0AEA398B0}" type="presParOf" srcId="{A72113A8-25B2-456E-8DD1-67E3FA515D7D}" destId="{E84DEBDC-B5E4-40F2-965E-8B5DC4773A7D}" srcOrd="2" destOrd="0" presId="urn:microsoft.com/office/officeart/2005/8/layout/hierarchy3"/>
    <dgm:cxn modelId="{33F07B49-6407-4DAC-96E4-CD4A7EFF17DC}" type="presParOf" srcId="{E84DEBDC-B5E4-40F2-965E-8B5DC4773A7D}" destId="{A79BA84C-76FD-4F6C-99EA-0871CF44A0B8}" srcOrd="0" destOrd="0" presId="urn:microsoft.com/office/officeart/2005/8/layout/hierarchy3"/>
    <dgm:cxn modelId="{7B24F072-91EE-4B8F-BC78-4B4F14AAA0F7}" type="presParOf" srcId="{A79BA84C-76FD-4F6C-99EA-0871CF44A0B8}" destId="{2AA73BD1-DA25-4238-91B4-4F0ACBF2F634}" srcOrd="0" destOrd="0" presId="urn:microsoft.com/office/officeart/2005/8/layout/hierarchy3"/>
    <dgm:cxn modelId="{4906694C-9838-496E-BE3F-9BE9455384B8}" type="presParOf" srcId="{A79BA84C-76FD-4F6C-99EA-0871CF44A0B8}" destId="{967AF72F-5863-4671-8D17-F02B490DC6A0}" srcOrd="1" destOrd="0" presId="urn:microsoft.com/office/officeart/2005/8/layout/hierarchy3"/>
    <dgm:cxn modelId="{C5BFC3CB-5B4C-4AB1-9A4E-FF321891EED9}" type="presParOf" srcId="{E84DEBDC-B5E4-40F2-965E-8B5DC4773A7D}" destId="{A0292CE1-F714-4278-BC7F-F68A88105F81}" srcOrd="1" destOrd="0" presId="urn:microsoft.com/office/officeart/2005/8/layout/hierarchy3"/>
    <dgm:cxn modelId="{B26687BE-301A-48B8-AD9D-EF1913E0A4AF}" type="presParOf" srcId="{A0292CE1-F714-4278-BC7F-F68A88105F81}" destId="{D6B854C2-A5D1-485B-BAEC-45169A3200DC}" srcOrd="0" destOrd="0" presId="urn:microsoft.com/office/officeart/2005/8/layout/hierarchy3"/>
    <dgm:cxn modelId="{B67A0735-2FD2-4545-960E-362F52E09FBA}" type="presParOf" srcId="{A0292CE1-F714-4278-BC7F-F68A88105F81}" destId="{C22F9487-E850-4F87-9F36-4E9B9139747A}" srcOrd="1" destOrd="0" presId="urn:microsoft.com/office/officeart/2005/8/layout/hierarchy3"/>
    <dgm:cxn modelId="{F788D010-E066-41E8-8707-6942ACD7A468}" type="presParOf" srcId="{A0292CE1-F714-4278-BC7F-F68A88105F81}" destId="{BC272CBE-BF73-48B2-A8C0-8F96CAF17B89}" srcOrd="2" destOrd="0" presId="urn:microsoft.com/office/officeart/2005/8/layout/hierarchy3"/>
    <dgm:cxn modelId="{9CFD53C7-4EFA-4B92-AE13-6A7A25A94FC3}" type="presParOf" srcId="{A0292CE1-F714-4278-BC7F-F68A88105F81}" destId="{C4119698-A2A2-4D41-BD9F-65F69658CD19}" srcOrd="3" destOrd="0" presId="urn:microsoft.com/office/officeart/2005/8/layout/hierarchy3"/>
    <dgm:cxn modelId="{73AA357B-B80E-4E04-B2C0-FEC2DF81F756}" type="presParOf" srcId="{A0292CE1-F714-4278-BC7F-F68A88105F81}" destId="{2BE470A8-5AF4-411F-97FB-A8B2BAB906E2}" srcOrd="4" destOrd="0" presId="urn:microsoft.com/office/officeart/2005/8/layout/hierarchy3"/>
    <dgm:cxn modelId="{293B6212-1819-4CB7-81A1-1F470ECB5E9A}" type="presParOf" srcId="{A0292CE1-F714-4278-BC7F-F68A88105F81}" destId="{211A49F2-5B47-4CBA-BD82-71EF8F5B3CAF}" srcOrd="5" destOrd="0" presId="urn:microsoft.com/office/officeart/2005/8/layout/hierarchy3"/>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45BA8B-CF15-48C9-8FB5-DECC36ED7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5234</TotalTime>
  <Pages>1</Pages>
  <Words>15238</Words>
  <Characters>86860</Characters>
  <Application>Microsoft Office Word</Application>
  <DocSecurity>0</DocSecurity>
  <Lines>723</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Rocky</dc:creator>
  <cp:lastModifiedBy>harun pc -1</cp:lastModifiedBy>
  <cp:revision>27</cp:revision>
  <cp:lastPrinted>2016-06-17T18:07:00Z</cp:lastPrinted>
  <dcterms:created xsi:type="dcterms:W3CDTF">2016-03-07T13:57:00Z</dcterms:created>
  <dcterms:modified xsi:type="dcterms:W3CDTF">2016-08-02T04:35:00Z</dcterms:modified>
</cp:coreProperties>
</file>