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93" w:rsidRDefault="00F623B7" w:rsidP="007D1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CHAPTER-5</w:t>
      </w:r>
      <w:r w:rsidR="007C7893">
        <w:rPr>
          <w:rFonts w:ascii="Times New Roman" w:hAnsi="Times New Roman" w:cs="Times New Roman"/>
          <w:b/>
          <w:sz w:val="28"/>
        </w:rPr>
        <w:t xml:space="preserve"> </w:t>
      </w:r>
    </w:p>
    <w:p w:rsidR="007D15F4" w:rsidRPr="005414E8" w:rsidRDefault="007D15F4" w:rsidP="007D1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14E8">
        <w:rPr>
          <w:rFonts w:ascii="Times New Roman" w:hAnsi="Times New Roman" w:cs="Times New Roman"/>
          <w:b/>
          <w:sz w:val="28"/>
        </w:rPr>
        <w:t>DI</w:t>
      </w:r>
      <w:r>
        <w:rPr>
          <w:rFonts w:ascii="Times New Roman" w:hAnsi="Times New Roman" w:cs="Times New Roman"/>
          <w:b/>
          <w:sz w:val="28"/>
        </w:rPr>
        <w:t>S</w:t>
      </w:r>
      <w:r w:rsidRPr="005414E8">
        <w:rPr>
          <w:rFonts w:ascii="Times New Roman" w:hAnsi="Times New Roman" w:cs="Times New Roman"/>
          <w:b/>
          <w:sz w:val="28"/>
        </w:rPr>
        <w:t>CUSSION</w:t>
      </w:r>
    </w:p>
    <w:p w:rsidR="007D15F4" w:rsidRDefault="007D15F4" w:rsidP="001F39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5F4" w:rsidRDefault="003E3484" w:rsidP="001F39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study was conducted</w:t>
      </w:r>
      <w:r w:rsidR="007D15F4" w:rsidRPr="00D12BC6">
        <w:rPr>
          <w:rFonts w:ascii="Times New Roman" w:hAnsi="Times New Roman" w:cs="Times New Roman"/>
          <w:sz w:val="24"/>
          <w:szCs w:val="24"/>
        </w:rPr>
        <w:t xml:space="preserve"> to</w:t>
      </w:r>
      <w:r w:rsidR="007D15F4">
        <w:rPr>
          <w:rFonts w:ascii="Times New Roman" w:hAnsi="Times New Roman" w:cs="Times New Roman"/>
          <w:sz w:val="24"/>
          <w:szCs w:val="24"/>
        </w:rPr>
        <w:t xml:space="preserve">  diagnose the Ileocolic intussusception of a male Doberman dog by means of ultrasonograhy and contrast radiography and </w:t>
      </w:r>
      <w:r w:rsidR="007D15F4" w:rsidRPr="00D12BC6">
        <w:t xml:space="preserve"> </w:t>
      </w:r>
      <w:r w:rsidR="007D15F4">
        <w:rPr>
          <w:rFonts w:ascii="Times New Roman" w:hAnsi="Times New Roman" w:cs="Times New Roman"/>
          <w:sz w:val="24"/>
          <w:szCs w:val="24"/>
        </w:rPr>
        <w:t>to compare the haematological parameter</w:t>
      </w:r>
      <w:r w:rsidR="00702DC9">
        <w:rPr>
          <w:rFonts w:ascii="Times New Roman" w:hAnsi="Times New Roman" w:cs="Times New Roman"/>
          <w:sz w:val="24"/>
          <w:szCs w:val="24"/>
        </w:rPr>
        <w:t>s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5D5BE9" w:rsidRPr="001F3913">
        <w:rPr>
          <w:rFonts w:ascii="Times New Roman" w:hAnsi="Times New Roman" w:cs="Times New Roman"/>
          <w:sz w:val="24"/>
          <w:szCs w:val="24"/>
        </w:rPr>
        <w:t>of a four-months-old male doberman</w:t>
      </w:r>
      <w:r w:rsidR="001F3913" w:rsidRPr="001F3913">
        <w:rPr>
          <w:rFonts w:ascii="Times New Roman" w:hAnsi="Times New Roman" w:cs="Times New Roman"/>
          <w:sz w:val="24"/>
          <w:szCs w:val="24"/>
        </w:rPr>
        <w:t xml:space="preserve"> dog </w:t>
      </w:r>
      <w:r w:rsidR="005D5BE9" w:rsidRPr="001F3913">
        <w:rPr>
          <w:rFonts w:ascii="Times New Roman" w:hAnsi="Times New Roman" w:cs="Times New Roman"/>
          <w:sz w:val="24"/>
          <w:szCs w:val="24"/>
        </w:rPr>
        <w:t>with normal value</w:t>
      </w:r>
      <w:r w:rsidR="005D5BE9">
        <w:rPr>
          <w:rFonts w:ascii="Times New Roman" w:hAnsi="Times New Roman" w:cs="Times New Roman"/>
          <w:sz w:val="24"/>
          <w:szCs w:val="24"/>
        </w:rPr>
        <w:t>.</w:t>
      </w:r>
      <w:r w:rsidR="007D15F4">
        <w:rPr>
          <w:rFonts w:ascii="Times New Roman" w:hAnsi="Times New Roman" w:cs="Times New Roman"/>
          <w:sz w:val="24"/>
          <w:szCs w:val="24"/>
        </w:rPr>
        <w:t xml:space="preserve"> In our case study, ultrasonography and contrast radiography indicated that the dog was suffering from ileocolic intussusceptions. Since u</w:t>
      </w:r>
      <w:r w:rsidR="007D15F4" w:rsidRPr="005414E8">
        <w:rPr>
          <w:rFonts w:ascii="Times New Roman" w:hAnsi="Times New Roman" w:cs="Times New Roman"/>
          <w:sz w:val="24"/>
          <w:szCs w:val="24"/>
        </w:rPr>
        <w:t>ltrasonography and radiographic evaluation of affected site are</w:t>
      </w:r>
      <w:r w:rsidR="00C55A05">
        <w:rPr>
          <w:rFonts w:ascii="Times New Roman" w:hAnsi="Times New Roman" w:cs="Times New Roman"/>
          <w:sz w:val="24"/>
          <w:szCs w:val="24"/>
        </w:rPr>
        <w:t xml:space="preserve"> very helpful in establishing </w:t>
      </w:r>
      <w:r w:rsidR="007D15F4" w:rsidRPr="005414E8">
        <w:rPr>
          <w:rFonts w:ascii="Times New Roman" w:hAnsi="Times New Roman" w:cs="Times New Roman"/>
          <w:sz w:val="24"/>
          <w:szCs w:val="24"/>
        </w:rPr>
        <w:t>definitive diagnosis (</w:t>
      </w:r>
      <w:r w:rsidR="00EE516B">
        <w:rPr>
          <w:rFonts w:ascii="Times New Roman" w:hAnsi="Times New Roman" w:cs="Times New Roman"/>
          <w:sz w:val="24"/>
          <w:szCs w:val="24"/>
        </w:rPr>
        <w:t>lamp,1997</w:t>
      </w:r>
      <w:r w:rsidR="007D15F4">
        <w:rPr>
          <w:rFonts w:ascii="Times New Roman" w:hAnsi="Times New Roman" w:cs="Times New Roman"/>
          <w:sz w:val="24"/>
          <w:szCs w:val="24"/>
        </w:rPr>
        <w:t>).</w:t>
      </w:r>
      <w:r w:rsidR="00DB3CDC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5414E8">
        <w:rPr>
          <w:rFonts w:ascii="Times New Roman" w:hAnsi="Times New Roman" w:cs="Times New Roman"/>
          <w:sz w:val="24"/>
          <w:szCs w:val="24"/>
        </w:rPr>
        <w:t>A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5414E8">
        <w:rPr>
          <w:rFonts w:ascii="Times New Roman" w:hAnsi="Times New Roman" w:cs="Times New Roman"/>
          <w:sz w:val="24"/>
          <w:szCs w:val="24"/>
        </w:rPr>
        <w:t xml:space="preserve">cylindrical intestinal mass with a characteristic "ring sign'' is highly specific for </w:t>
      </w:r>
      <w:r w:rsidR="001F3913">
        <w:rPr>
          <w:rFonts w:ascii="Times New Roman" w:hAnsi="Times New Roman" w:cs="Times New Roman"/>
          <w:sz w:val="24"/>
          <w:szCs w:val="24"/>
        </w:rPr>
        <w:t xml:space="preserve">intussusceptions </w:t>
      </w:r>
      <w:r w:rsidR="00EE516B">
        <w:rPr>
          <w:rFonts w:ascii="AGaramond-Regular" w:hAnsi="AGaramond-Regular" w:cs="AGaramond-Regular"/>
          <w:sz w:val="24"/>
          <w:szCs w:val="24"/>
        </w:rPr>
        <w:t>(Lamp,</w:t>
      </w:r>
      <w:r w:rsidR="001F3913">
        <w:rPr>
          <w:rFonts w:ascii="AGaramond-Regular" w:hAnsi="AGaramond-Regular" w:cs="AGaramond-Regular"/>
          <w:sz w:val="24"/>
          <w:szCs w:val="24"/>
        </w:rPr>
        <w:t>1997).</w:t>
      </w:r>
      <w:r w:rsidR="007D15F4"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7D15F4" w:rsidRPr="005F1B23">
        <w:rPr>
          <w:rFonts w:ascii="Times New Roman" w:hAnsi="Times New Roman" w:cs="Times New Roman"/>
          <w:sz w:val="24"/>
          <w:szCs w:val="24"/>
        </w:rPr>
        <w:t>, Alternating hyperechoic and hypoechoic concentric rings are present within the lumen of a distended loop of bowel, giv</w:t>
      </w:r>
      <w:r w:rsidR="007D15F4">
        <w:rPr>
          <w:rFonts w:ascii="Times New Roman" w:hAnsi="Times New Roman" w:cs="Times New Roman"/>
          <w:sz w:val="24"/>
          <w:szCs w:val="24"/>
        </w:rPr>
        <w:t>ing the t</w:t>
      </w:r>
      <w:r w:rsidR="00381EAB">
        <w:rPr>
          <w:rFonts w:ascii="Times New Roman" w:hAnsi="Times New Roman" w:cs="Times New Roman"/>
          <w:sz w:val="24"/>
          <w:szCs w:val="24"/>
        </w:rPr>
        <w:t>ypical "target" sign (Figure:7) which showed similar to the findings of Lamp (figure:5)</w:t>
      </w:r>
      <w:r w:rsidR="00074FF3">
        <w:rPr>
          <w:rFonts w:ascii="Times New Roman" w:hAnsi="Times New Roman" w:cs="Times New Roman"/>
          <w:sz w:val="24"/>
          <w:szCs w:val="24"/>
        </w:rPr>
        <w:t xml:space="preserve"> </w:t>
      </w:r>
      <w:r w:rsidR="00381EAB">
        <w:rPr>
          <w:rFonts w:ascii="Times New Roman" w:hAnsi="Times New Roman" w:cs="Times New Roman"/>
          <w:sz w:val="24"/>
          <w:szCs w:val="24"/>
        </w:rPr>
        <w:t>(1997).</w:t>
      </w:r>
      <w:r w:rsidR="007D15F4">
        <w:rPr>
          <w:rFonts w:ascii="Times New Roman" w:hAnsi="Times New Roman" w:cs="Times New Roman"/>
          <w:sz w:val="24"/>
          <w:szCs w:val="24"/>
        </w:rPr>
        <w:t> A</w:t>
      </w:r>
      <w:r w:rsidR="007D15F4" w:rsidRPr="005F1B23">
        <w:rPr>
          <w:rFonts w:ascii="Times New Roman" w:hAnsi="Times New Roman" w:cs="Times New Roman"/>
          <w:sz w:val="24"/>
          <w:szCs w:val="24"/>
        </w:rPr>
        <w:t xml:space="preserve"> longitudina</w:t>
      </w:r>
      <w:r w:rsidR="007D15F4">
        <w:rPr>
          <w:rFonts w:ascii="Times New Roman" w:hAnsi="Times New Roman" w:cs="Times New Roman"/>
          <w:sz w:val="24"/>
          <w:szCs w:val="24"/>
        </w:rPr>
        <w:t>l view of the intussusception  n</w:t>
      </w:r>
      <w:r w:rsidR="007D15F4" w:rsidRPr="005F1B23">
        <w:rPr>
          <w:rFonts w:ascii="Times New Roman" w:hAnsi="Times New Roman" w:cs="Times New Roman"/>
          <w:sz w:val="24"/>
          <w:szCs w:val="24"/>
        </w:rPr>
        <w:t>otice that multiple layers of bowel wall are within t</w:t>
      </w:r>
      <w:r w:rsidR="007D15F4">
        <w:rPr>
          <w:rFonts w:ascii="Times New Roman" w:hAnsi="Times New Roman" w:cs="Times New Roman"/>
          <w:sz w:val="24"/>
          <w:szCs w:val="24"/>
        </w:rPr>
        <w:t xml:space="preserve">he lumen </w:t>
      </w:r>
      <w:r w:rsidR="00381EAB">
        <w:rPr>
          <w:rFonts w:ascii="Times New Roman" w:hAnsi="Times New Roman" w:cs="Times New Roman"/>
          <w:sz w:val="24"/>
          <w:szCs w:val="24"/>
        </w:rPr>
        <w:t>of the intussuscipiens (Figure:8</w:t>
      </w:r>
      <w:r w:rsidR="007D15F4">
        <w:rPr>
          <w:rFonts w:ascii="Times New Roman" w:hAnsi="Times New Roman" w:cs="Times New Roman"/>
          <w:sz w:val="24"/>
          <w:szCs w:val="24"/>
        </w:rPr>
        <w:t>).</w:t>
      </w:r>
      <w:r w:rsidR="007D15F4" w:rsidRPr="005F1B23">
        <w:rPr>
          <w:rFonts w:ascii="Times New Roman" w:hAnsi="Times New Roman" w:cs="Times New Roman"/>
          <w:sz w:val="24"/>
          <w:szCs w:val="24"/>
        </w:rPr>
        <w:t xml:space="preserve"> </w:t>
      </w:r>
      <w:r w:rsidR="007D15F4">
        <w:rPr>
          <w:rFonts w:ascii="Times New Roman" w:hAnsi="Times New Roman" w:cs="Times New Roman"/>
          <w:sz w:val="24"/>
          <w:szCs w:val="24"/>
        </w:rPr>
        <w:t xml:space="preserve">The outer </w:t>
      </w:r>
      <w:r w:rsidR="007D15F4" w:rsidRPr="005F1B23">
        <w:rPr>
          <w:rFonts w:ascii="Times New Roman" w:hAnsi="Times New Roman" w:cs="Times New Roman"/>
          <w:sz w:val="24"/>
          <w:szCs w:val="24"/>
        </w:rPr>
        <w:t xml:space="preserve"> ring was the distal segment (colic </w:t>
      </w:r>
      <w:r w:rsidR="00702DC9">
        <w:rPr>
          <w:rFonts w:ascii="Times New Roman" w:hAnsi="Times New Roman" w:cs="Times New Roman"/>
          <w:sz w:val="24"/>
          <w:szCs w:val="24"/>
        </w:rPr>
        <w:t xml:space="preserve">segment); </w:t>
      </w:r>
      <w:r w:rsidR="007D15F4" w:rsidRPr="005F1B23">
        <w:rPr>
          <w:rFonts w:ascii="Times New Roman" w:hAnsi="Times New Roman" w:cs="Times New Roman"/>
          <w:sz w:val="24"/>
          <w:szCs w:val="24"/>
        </w:rPr>
        <w:t>and the inner first ring</w:t>
      </w:r>
      <w:r w:rsidR="007D15F4">
        <w:rPr>
          <w:rFonts w:ascii="Times New Roman" w:hAnsi="Times New Roman" w:cs="Times New Roman"/>
          <w:sz w:val="24"/>
          <w:szCs w:val="24"/>
        </w:rPr>
        <w:t xml:space="preserve"> was ileum and formation of ileocolic</w:t>
      </w:r>
      <w:r w:rsidR="007D15F4" w:rsidRPr="005F1B23">
        <w:rPr>
          <w:rFonts w:ascii="Times New Roman" w:hAnsi="Times New Roman" w:cs="Times New Roman"/>
          <w:sz w:val="24"/>
          <w:szCs w:val="24"/>
        </w:rPr>
        <w:t xml:space="preserve"> intussusception.</w:t>
      </w:r>
      <w:r w:rsidR="001F3913" w:rsidRPr="001F3913">
        <w:rPr>
          <w:rFonts w:ascii="Times New Roman" w:hAnsi="Times New Roman" w:cs="Times New Roman"/>
          <w:sz w:val="24"/>
          <w:szCs w:val="24"/>
        </w:rPr>
        <w:t xml:space="preserve"> </w:t>
      </w:r>
      <w:r w:rsidR="001F3913">
        <w:rPr>
          <w:rFonts w:ascii="Times New Roman" w:hAnsi="Times New Roman" w:cs="Times New Roman"/>
          <w:sz w:val="24"/>
          <w:szCs w:val="24"/>
        </w:rPr>
        <w:t>So,u</w:t>
      </w:r>
      <w:r w:rsidR="001F3913" w:rsidRPr="005414E8">
        <w:rPr>
          <w:rFonts w:ascii="Times New Roman" w:hAnsi="Times New Roman" w:cs="Times New Roman"/>
          <w:sz w:val="24"/>
          <w:szCs w:val="24"/>
        </w:rPr>
        <w:t>ltrasonography may provide a sensitive, spec</w:t>
      </w:r>
      <w:r w:rsidR="001F3913">
        <w:rPr>
          <w:rFonts w:ascii="Times New Roman" w:hAnsi="Times New Roman" w:cs="Times New Roman"/>
          <w:sz w:val="24"/>
          <w:szCs w:val="24"/>
        </w:rPr>
        <w:t>ific</w:t>
      </w:r>
      <w:r w:rsidR="001F3913" w:rsidRPr="005414E8">
        <w:rPr>
          <w:rFonts w:ascii="Times New Roman" w:hAnsi="Times New Roman" w:cs="Times New Roman"/>
          <w:sz w:val="24"/>
          <w:szCs w:val="24"/>
        </w:rPr>
        <w:t xml:space="preserve"> and accurate method of diagnosing intestinal </w:t>
      </w:r>
      <w:r w:rsidR="001F3913">
        <w:rPr>
          <w:rFonts w:ascii="Times New Roman" w:hAnsi="Times New Roman" w:cs="Times New Roman"/>
          <w:sz w:val="24"/>
          <w:szCs w:val="24"/>
        </w:rPr>
        <w:t>intussusceptions in young dogs (Pietra</w:t>
      </w:r>
      <w:r w:rsidR="001F3913" w:rsidRPr="005414E8">
        <w:rPr>
          <w:rFonts w:ascii="Times New Roman" w:hAnsi="Times New Roman" w:cs="Times New Roman"/>
          <w:sz w:val="24"/>
          <w:szCs w:val="24"/>
        </w:rPr>
        <w:t xml:space="preserve"> </w:t>
      </w:r>
      <w:r w:rsidR="001F3913" w:rsidRPr="005414E8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1F3913" w:rsidRPr="005414E8">
        <w:rPr>
          <w:rFonts w:ascii="Times New Roman" w:hAnsi="Times New Roman" w:cs="Times New Roman"/>
          <w:sz w:val="24"/>
          <w:szCs w:val="24"/>
        </w:rPr>
        <w:t>, 2003).</w:t>
      </w:r>
      <w:r w:rsidR="00B343FC" w:rsidRPr="00B343FC">
        <w:rPr>
          <w:rFonts w:ascii="Times New Roman" w:hAnsi="Times New Roman" w:cs="Times New Roman"/>
          <w:sz w:val="24"/>
          <w:szCs w:val="24"/>
        </w:rPr>
        <w:t xml:space="preserve"> </w:t>
      </w:r>
      <w:r w:rsidR="00B343FC" w:rsidRPr="005414E8">
        <w:rPr>
          <w:rFonts w:ascii="Times New Roman" w:hAnsi="Times New Roman" w:cs="Times New Roman"/>
          <w:sz w:val="24"/>
          <w:szCs w:val="24"/>
        </w:rPr>
        <w:t>The hematological val</w:t>
      </w:r>
      <w:r w:rsidR="00B343FC">
        <w:rPr>
          <w:rFonts w:ascii="Times New Roman" w:hAnsi="Times New Roman" w:cs="Times New Roman"/>
          <w:sz w:val="24"/>
          <w:szCs w:val="24"/>
        </w:rPr>
        <w:t xml:space="preserve">ues suggested stress and </w:t>
      </w:r>
      <w:r w:rsidR="00B343FC" w:rsidRPr="005414E8">
        <w:rPr>
          <w:rFonts w:ascii="Times New Roman" w:hAnsi="Times New Roman" w:cs="Times New Roman"/>
          <w:sz w:val="24"/>
          <w:szCs w:val="24"/>
        </w:rPr>
        <w:t xml:space="preserve"> enteric dis</w:t>
      </w:r>
      <w:r w:rsidR="00B343FC">
        <w:rPr>
          <w:rFonts w:ascii="Times New Roman" w:hAnsi="Times New Roman" w:cs="Times New Roman"/>
          <w:sz w:val="24"/>
          <w:szCs w:val="24"/>
        </w:rPr>
        <w:t xml:space="preserve">ease condition of </w:t>
      </w:r>
      <w:r w:rsidR="00381EAB">
        <w:rPr>
          <w:rFonts w:ascii="Times New Roman" w:hAnsi="Times New Roman" w:cs="Times New Roman"/>
          <w:sz w:val="24"/>
          <w:szCs w:val="24"/>
        </w:rPr>
        <w:t xml:space="preserve"> pre</w:t>
      </w:r>
      <w:r w:rsidR="001567B5">
        <w:rPr>
          <w:rFonts w:ascii="Times New Roman" w:hAnsi="Times New Roman" w:cs="Times New Roman"/>
          <w:sz w:val="24"/>
          <w:szCs w:val="24"/>
        </w:rPr>
        <w:t xml:space="preserve">sented </w:t>
      </w:r>
      <w:r w:rsidR="00B343FC">
        <w:rPr>
          <w:rFonts w:ascii="Times New Roman" w:hAnsi="Times New Roman" w:cs="Times New Roman"/>
          <w:sz w:val="24"/>
          <w:szCs w:val="24"/>
        </w:rPr>
        <w:t>dog. Values of red blood cells (5.06*10</w:t>
      </w:r>
      <w:r w:rsidR="00B343FC" w:rsidRPr="00B324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43FC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B343FC">
        <w:rPr>
          <w:rFonts w:ascii="HelveticaLTStd-Cond" w:hAnsi="HelveticaLTStd-Cond" w:cs="HelveticaLTStd-Cond"/>
          <w:sz w:val="18"/>
          <w:szCs w:val="18"/>
        </w:rPr>
        <w:t xml:space="preserve"> μL) </w:t>
      </w:r>
      <w:r w:rsidR="00B343FC" w:rsidRPr="00126BF2">
        <w:rPr>
          <w:rFonts w:ascii="Times New Roman" w:hAnsi="Times New Roman" w:cs="Times New Roman"/>
          <w:sz w:val="24"/>
          <w:szCs w:val="24"/>
        </w:rPr>
        <w:t>(Normal value</w:t>
      </w:r>
      <w:r w:rsidR="00B343FC">
        <w:rPr>
          <w:rFonts w:ascii="Times New Roman" w:hAnsi="Times New Roman" w:cs="Times New Roman"/>
          <w:sz w:val="24"/>
          <w:szCs w:val="24"/>
        </w:rPr>
        <w:t>:</w:t>
      </w:r>
      <w:r w:rsidR="00B343FC" w:rsidRPr="007C7893">
        <w:rPr>
          <w:rFonts w:ascii="Times New Roman" w:hAnsi="Times New Roman" w:cs="Times New Roman"/>
          <w:sz w:val="24"/>
          <w:szCs w:val="24"/>
        </w:rPr>
        <w:t xml:space="preserve"> </w:t>
      </w:r>
      <w:r w:rsidR="00B343FC">
        <w:rPr>
          <w:rFonts w:ascii="Times New Roman" w:hAnsi="Times New Roman" w:cs="Times New Roman"/>
          <w:sz w:val="24"/>
          <w:szCs w:val="24"/>
        </w:rPr>
        <w:t>5.50-8.50*10</w:t>
      </w:r>
      <w:r w:rsidR="00B343FC" w:rsidRPr="00B324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43FC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B343FC">
        <w:rPr>
          <w:rFonts w:ascii="HelveticaLTStd-Cond" w:hAnsi="HelveticaLTStd-Cond" w:cs="HelveticaLTStd-Cond"/>
          <w:sz w:val="18"/>
          <w:szCs w:val="18"/>
        </w:rPr>
        <w:t xml:space="preserve"> μL</w:t>
      </w:r>
      <w:r w:rsidR="00B343FC">
        <w:rPr>
          <w:rFonts w:ascii="Times New Roman" w:hAnsi="Times New Roman" w:cs="Times New Roman"/>
          <w:sz w:val="24"/>
          <w:szCs w:val="24"/>
        </w:rPr>
        <w:t xml:space="preserve">), </w:t>
      </w:r>
      <w:r w:rsidR="00B343FC" w:rsidRPr="005414E8">
        <w:rPr>
          <w:rFonts w:ascii="Times New Roman" w:hAnsi="Times New Roman" w:cs="Times New Roman"/>
          <w:sz w:val="24"/>
          <w:szCs w:val="24"/>
        </w:rPr>
        <w:t>hemoglobin</w:t>
      </w:r>
      <w:r w:rsidR="00B343FC">
        <w:rPr>
          <w:rFonts w:ascii="Times New Roman" w:hAnsi="Times New Roman" w:cs="Times New Roman"/>
          <w:sz w:val="24"/>
          <w:szCs w:val="24"/>
        </w:rPr>
        <w:t xml:space="preserve"> (10.5g/dl) </w:t>
      </w:r>
      <w:r w:rsidR="00B343FC" w:rsidRPr="00126BF2">
        <w:rPr>
          <w:rFonts w:ascii="Times New Roman" w:hAnsi="Times New Roman" w:cs="Times New Roman"/>
          <w:sz w:val="24"/>
          <w:szCs w:val="24"/>
        </w:rPr>
        <w:t>(Normal value</w:t>
      </w:r>
      <w:r w:rsidR="00B343FC">
        <w:rPr>
          <w:rFonts w:ascii="Times New Roman" w:hAnsi="Times New Roman" w:cs="Times New Roman"/>
          <w:sz w:val="24"/>
          <w:szCs w:val="24"/>
        </w:rPr>
        <w:t>:12-18g/dl)</w:t>
      </w:r>
      <w:r w:rsidR="00B343FC" w:rsidRPr="005414E8">
        <w:rPr>
          <w:rFonts w:ascii="Times New Roman" w:hAnsi="Times New Roman" w:cs="Times New Roman"/>
          <w:sz w:val="24"/>
          <w:szCs w:val="24"/>
        </w:rPr>
        <w:t xml:space="preserve"> and haematocrit</w:t>
      </w:r>
      <w:r w:rsidR="00B343FC">
        <w:rPr>
          <w:rFonts w:ascii="Times New Roman" w:hAnsi="Times New Roman" w:cs="Times New Roman"/>
          <w:sz w:val="24"/>
          <w:szCs w:val="24"/>
        </w:rPr>
        <w:t xml:space="preserve"> (</w:t>
      </w:r>
      <w:r w:rsidR="00DC2F98">
        <w:rPr>
          <w:rFonts w:ascii="Times New Roman" w:hAnsi="Times New Roman" w:cs="Times New Roman"/>
          <w:sz w:val="24"/>
          <w:szCs w:val="24"/>
        </w:rPr>
        <w:t>3</w:t>
      </w:r>
      <w:r w:rsidR="00B343FC" w:rsidRPr="008E2C20">
        <w:rPr>
          <w:rFonts w:ascii="Times New Roman" w:hAnsi="Times New Roman" w:cs="Times New Roman"/>
          <w:sz w:val="24"/>
          <w:szCs w:val="24"/>
        </w:rPr>
        <w:t>5</w:t>
      </w:r>
      <w:r w:rsidR="00DC2F98">
        <w:rPr>
          <w:rFonts w:ascii="Times New Roman" w:hAnsi="Times New Roman" w:cs="Times New Roman"/>
          <w:sz w:val="24"/>
          <w:szCs w:val="24"/>
        </w:rPr>
        <w:t xml:space="preserve">%) </w:t>
      </w:r>
      <w:r w:rsidR="00B343FC" w:rsidRPr="00126BF2">
        <w:rPr>
          <w:rFonts w:ascii="Times New Roman" w:hAnsi="Times New Roman" w:cs="Times New Roman"/>
          <w:sz w:val="24"/>
          <w:szCs w:val="24"/>
        </w:rPr>
        <w:t>(Normal value</w:t>
      </w:r>
      <w:r w:rsidR="00B343FC">
        <w:rPr>
          <w:rFonts w:ascii="Times New Roman" w:hAnsi="Times New Roman" w:cs="Times New Roman"/>
          <w:sz w:val="24"/>
          <w:szCs w:val="24"/>
        </w:rPr>
        <w:t>:</w:t>
      </w:r>
      <w:r w:rsidR="00B343FC" w:rsidRPr="00E5625D">
        <w:rPr>
          <w:rFonts w:ascii="Times New Roman" w:hAnsi="Times New Roman" w:cs="Times New Roman"/>
          <w:sz w:val="24"/>
          <w:szCs w:val="24"/>
        </w:rPr>
        <w:t xml:space="preserve"> </w:t>
      </w:r>
      <w:r w:rsidR="00B343FC">
        <w:rPr>
          <w:rFonts w:ascii="Times New Roman" w:hAnsi="Times New Roman" w:cs="Times New Roman"/>
          <w:sz w:val="24"/>
          <w:szCs w:val="24"/>
        </w:rPr>
        <w:t>36%-59%)</w:t>
      </w:r>
      <w:r w:rsidR="00B343FC" w:rsidRPr="005414E8">
        <w:rPr>
          <w:rFonts w:ascii="Times New Roman" w:hAnsi="Times New Roman" w:cs="Times New Roman"/>
          <w:sz w:val="24"/>
          <w:szCs w:val="24"/>
        </w:rPr>
        <w:t xml:space="preserve"> have fallen below the normal range possibly due to the passing of fresh blood in faeces (Jain, 1986). Also the lymphopenia</w:t>
      </w:r>
      <w:r w:rsidR="00B343FC">
        <w:rPr>
          <w:rFonts w:ascii="Times New Roman" w:hAnsi="Times New Roman" w:cs="Times New Roman"/>
          <w:sz w:val="24"/>
          <w:szCs w:val="24"/>
        </w:rPr>
        <w:t xml:space="preserve"> (0.81*10</w:t>
      </w:r>
      <w:r w:rsidR="00B343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43FC">
        <w:rPr>
          <w:rFonts w:ascii="HelveticaLTStd-Cond" w:hAnsi="HelveticaLTStd-Cond" w:cs="HelveticaLTStd-Cond"/>
          <w:sz w:val="18"/>
          <w:szCs w:val="18"/>
        </w:rPr>
        <w:t xml:space="preserve">/μL) </w:t>
      </w:r>
      <w:r w:rsidR="00B343FC" w:rsidRPr="00126BF2">
        <w:rPr>
          <w:rFonts w:ascii="Times New Roman" w:hAnsi="Times New Roman" w:cs="Times New Roman"/>
          <w:sz w:val="24"/>
          <w:szCs w:val="24"/>
        </w:rPr>
        <w:t>(Normal value</w:t>
      </w:r>
      <w:r w:rsidR="00B343FC">
        <w:rPr>
          <w:rFonts w:ascii="Times New Roman" w:hAnsi="Times New Roman" w:cs="Times New Roman"/>
          <w:sz w:val="24"/>
          <w:szCs w:val="24"/>
        </w:rPr>
        <w:t>:</w:t>
      </w:r>
      <w:r w:rsidR="00B343FC" w:rsidRPr="00E5625D">
        <w:rPr>
          <w:rFonts w:ascii="Times New Roman" w:hAnsi="Times New Roman" w:cs="Times New Roman"/>
          <w:sz w:val="24"/>
          <w:szCs w:val="24"/>
        </w:rPr>
        <w:t xml:space="preserve"> </w:t>
      </w:r>
      <w:r w:rsidR="00B343FC">
        <w:rPr>
          <w:rFonts w:ascii="Times New Roman" w:hAnsi="Times New Roman" w:cs="Times New Roman"/>
          <w:sz w:val="24"/>
          <w:szCs w:val="24"/>
        </w:rPr>
        <w:t>1-4.80*10</w:t>
      </w:r>
      <w:r w:rsidR="00B343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43FC">
        <w:rPr>
          <w:rFonts w:ascii="HelveticaLTStd-Cond" w:hAnsi="HelveticaLTStd-Cond" w:cs="HelveticaLTStd-Cond"/>
          <w:sz w:val="18"/>
          <w:szCs w:val="18"/>
        </w:rPr>
        <w:t>/μL)</w:t>
      </w:r>
      <w:r w:rsidR="00B343FC" w:rsidRPr="005414E8">
        <w:rPr>
          <w:rFonts w:ascii="Times New Roman" w:hAnsi="Times New Roman" w:cs="Times New Roman"/>
          <w:sz w:val="24"/>
          <w:szCs w:val="24"/>
        </w:rPr>
        <w:t xml:space="preserve"> in this case was indicative of acute infection (Table 1). Furthermore, leucocytosis and lymphopenia were suggestive of stress; this is in agreement with the findings of Fossum </w:t>
      </w:r>
      <w:r w:rsidR="00B343FC" w:rsidRPr="005414E8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B343FC" w:rsidRPr="005414E8">
        <w:rPr>
          <w:rFonts w:ascii="Times New Roman" w:hAnsi="Times New Roman" w:cs="Times New Roman"/>
          <w:sz w:val="24"/>
          <w:szCs w:val="24"/>
        </w:rPr>
        <w:t>.</w:t>
      </w:r>
      <w:r w:rsidR="00B343FC">
        <w:rPr>
          <w:rFonts w:ascii="Times New Roman" w:hAnsi="Times New Roman" w:cs="Times New Roman"/>
          <w:sz w:val="24"/>
          <w:szCs w:val="24"/>
        </w:rPr>
        <w:t>,</w:t>
      </w:r>
      <w:r w:rsidR="00B343FC" w:rsidRPr="005414E8">
        <w:rPr>
          <w:rFonts w:ascii="Times New Roman" w:hAnsi="Times New Roman" w:cs="Times New Roman"/>
          <w:sz w:val="24"/>
          <w:szCs w:val="24"/>
        </w:rPr>
        <w:t xml:space="preserve"> (2002) who reported lymphopenia in stress conditions of animals. Laboratory findings may reveal anaemia in case of intestinal intussusception (Fossum </w:t>
      </w:r>
      <w:r w:rsidR="00B343FC" w:rsidRPr="005414E8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B343FC" w:rsidRPr="005414E8">
        <w:rPr>
          <w:rFonts w:ascii="Times New Roman" w:hAnsi="Times New Roman" w:cs="Times New Roman"/>
          <w:sz w:val="24"/>
          <w:szCs w:val="24"/>
        </w:rPr>
        <w:t>., 2002). Low hematocrit value</w:t>
      </w:r>
      <w:r w:rsidR="00B343FC">
        <w:rPr>
          <w:rFonts w:ascii="Times New Roman" w:hAnsi="Times New Roman" w:cs="Times New Roman"/>
          <w:sz w:val="24"/>
          <w:szCs w:val="24"/>
        </w:rPr>
        <w:t xml:space="preserve"> (35%)</w:t>
      </w:r>
      <w:r w:rsidR="00B343FC" w:rsidRPr="005414E8">
        <w:rPr>
          <w:rFonts w:ascii="Times New Roman" w:hAnsi="Times New Roman" w:cs="Times New Roman"/>
          <w:sz w:val="24"/>
          <w:szCs w:val="24"/>
        </w:rPr>
        <w:t xml:space="preserve"> may be the result of minor intestinal hemorrhages (Dixon, 2004).</w:t>
      </w:r>
      <w:r w:rsidR="007D15F4">
        <w:rPr>
          <w:rFonts w:ascii="Times New Roman" w:hAnsi="Times New Roman" w:cs="Times New Roman"/>
          <w:sz w:val="24"/>
          <w:szCs w:val="24"/>
        </w:rPr>
        <w:t xml:space="preserve"> Vomiting is the principal sign and lo</w:t>
      </w:r>
      <w:r w:rsidR="001F3913">
        <w:rPr>
          <w:rFonts w:ascii="Times New Roman" w:hAnsi="Times New Roman" w:cs="Times New Roman"/>
          <w:sz w:val="24"/>
          <w:szCs w:val="24"/>
        </w:rPr>
        <w:t xml:space="preserve">sses of electrolytes constitute </w:t>
      </w:r>
      <w:r w:rsidR="007D15F4">
        <w:rPr>
          <w:rFonts w:ascii="Times New Roman" w:hAnsi="Times New Roman" w:cs="Times New Roman"/>
          <w:sz w:val="24"/>
          <w:szCs w:val="24"/>
        </w:rPr>
        <w:t>a sign</w:t>
      </w:r>
      <w:r w:rsidR="00843B43">
        <w:rPr>
          <w:rFonts w:ascii="Times New Roman" w:hAnsi="Times New Roman" w:cs="Times New Roman"/>
          <w:sz w:val="24"/>
          <w:szCs w:val="24"/>
        </w:rPr>
        <w:t xml:space="preserve">ificant clinical problem (Benjamin </w:t>
      </w:r>
      <w:r w:rsidR="00843B43" w:rsidRPr="00843B43">
        <w:rPr>
          <w:rFonts w:ascii="Times New Roman" w:hAnsi="Times New Roman" w:cs="Times New Roman"/>
          <w:i/>
          <w:sz w:val="24"/>
          <w:szCs w:val="24"/>
        </w:rPr>
        <w:t>et</w:t>
      </w:r>
      <w:r w:rsidR="00843B43">
        <w:rPr>
          <w:rFonts w:ascii="Times New Roman" w:hAnsi="Times New Roman" w:cs="Times New Roman"/>
          <w:sz w:val="24"/>
          <w:szCs w:val="24"/>
        </w:rPr>
        <w:t xml:space="preserve"> </w:t>
      </w:r>
      <w:r w:rsidR="00843B43" w:rsidRPr="00843B43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843B43">
        <w:rPr>
          <w:rFonts w:ascii="Times New Roman" w:hAnsi="Times New Roman" w:cs="Times New Roman"/>
          <w:sz w:val="24"/>
          <w:szCs w:val="24"/>
        </w:rPr>
        <w:t>.,1995</w:t>
      </w:r>
      <w:r w:rsidR="007D15F4">
        <w:rPr>
          <w:rFonts w:ascii="Times New Roman" w:hAnsi="Times New Roman" w:cs="Times New Roman"/>
          <w:sz w:val="24"/>
          <w:szCs w:val="24"/>
        </w:rPr>
        <w:t xml:space="preserve">).The formation of ileocolic intussusception is proposed to be result of lack of homogeneity of the bowel wall.This inhomogeneity may be caused by any </w:t>
      </w:r>
      <w:r w:rsidR="007D15F4">
        <w:rPr>
          <w:rFonts w:ascii="Times New Roman" w:hAnsi="Times New Roman" w:cs="Times New Roman"/>
          <w:sz w:val="24"/>
          <w:szCs w:val="24"/>
        </w:rPr>
        <w:lastRenderedPageBreak/>
        <w:t>abnormality within the bowel wall that alters the local intestinal motility a</w:t>
      </w:r>
      <w:r w:rsidR="00843B43">
        <w:rPr>
          <w:rFonts w:ascii="Times New Roman" w:hAnsi="Times New Roman" w:cs="Times New Roman"/>
          <w:sz w:val="24"/>
          <w:szCs w:val="24"/>
        </w:rPr>
        <w:t xml:space="preserve">nd pliability (Applewhite </w:t>
      </w:r>
      <w:r w:rsidR="00843B43" w:rsidRPr="00843B43">
        <w:rPr>
          <w:rFonts w:ascii="Times New Roman" w:hAnsi="Times New Roman" w:cs="Times New Roman"/>
          <w:i/>
          <w:sz w:val="24"/>
          <w:szCs w:val="24"/>
        </w:rPr>
        <w:t>et al,.</w:t>
      </w:r>
      <w:r w:rsidR="00843B43">
        <w:rPr>
          <w:rFonts w:ascii="Times New Roman" w:hAnsi="Times New Roman" w:cs="Times New Roman"/>
          <w:sz w:val="24"/>
          <w:szCs w:val="24"/>
        </w:rPr>
        <w:t xml:space="preserve"> </w:t>
      </w:r>
      <w:r w:rsidR="007D15F4">
        <w:rPr>
          <w:rFonts w:ascii="Times New Roman" w:hAnsi="Times New Roman" w:cs="Times New Roman"/>
          <w:sz w:val="24"/>
          <w:szCs w:val="24"/>
        </w:rPr>
        <w:t>2002). Ileocolic</w:t>
      </w:r>
      <w:r w:rsidR="007D15F4" w:rsidRPr="00037F83">
        <w:rPr>
          <w:rFonts w:ascii="Times New Roman" w:hAnsi="Times New Roman" w:cs="Times New Roman"/>
          <w:sz w:val="24"/>
          <w:szCs w:val="24"/>
        </w:rPr>
        <w:t xml:space="preserve"> intussusception cases have</w:t>
      </w:r>
      <w:r w:rsidR="007D15F4">
        <w:rPr>
          <w:rFonts w:ascii="Times New Roman" w:hAnsi="Times New Roman" w:cs="Times New Roman"/>
          <w:sz w:val="24"/>
          <w:szCs w:val="24"/>
        </w:rPr>
        <w:t xml:space="preserve"> rarely been reported in Doberman dog</w:t>
      </w:r>
      <w:r w:rsidR="007D15F4" w:rsidRPr="00037F83">
        <w:rPr>
          <w:rFonts w:ascii="Times New Roman" w:hAnsi="Times New Roman" w:cs="Times New Roman"/>
          <w:sz w:val="24"/>
          <w:szCs w:val="24"/>
        </w:rPr>
        <w:t>. It is more prevalent in</w:t>
      </w:r>
      <w:r w:rsidR="001F3913">
        <w:rPr>
          <w:rFonts w:ascii="Times New Roman" w:hAnsi="Times New Roman" w:cs="Times New Roman"/>
          <w:sz w:val="24"/>
          <w:szCs w:val="24"/>
        </w:rPr>
        <w:t xml:space="preserve"> German S</w:t>
      </w:r>
      <w:r w:rsidR="007D15F4" w:rsidRPr="00037F83">
        <w:rPr>
          <w:rFonts w:ascii="Times New Roman" w:hAnsi="Times New Roman" w:cs="Times New Roman"/>
          <w:sz w:val="24"/>
          <w:szCs w:val="24"/>
        </w:rPr>
        <w:t xml:space="preserve">hepherd dogs (Oakes </w:t>
      </w:r>
      <w:r w:rsidR="007D15F4" w:rsidRPr="00037F8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9A39B5">
        <w:rPr>
          <w:rFonts w:ascii="Times New Roman" w:hAnsi="Times New Roman" w:cs="Times New Roman"/>
          <w:sz w:val="24"/>
          <w:szCs w:val="24"/>
        </w:rPr>
        <w:t xml:space="preserve">., </w:t>
      </w:r>
      <w:r w:rsidR="007D15F4" w:rsidRPr="00037F83">
        <w:rPr>
          <w:rFonts w:ascii="Times New Roman" w:hAnsi="Times New Roman" w:cs="Times New Roman"/>
          <w:sz w:val="24"/>
          <w:szCs w:val="24"/>
        </w:rPr>
        <w:t>1994; Dixon, 2004). Furthermore the age of dog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037F83">
        <w:rPr>
          <w:rFonts w:ascii="Times New Roman" w:hAnsi="Times New Roman" w:cs="Times New Roman"/>
          <w:sz w:val="24"/>
          <w:szCs w:val="24"/>
        </w:rPr>
        <w:t xml:space="preserve">reported in </w:t>
      </w:r>
      <w:r w:rsidR="007D15F4">
        <w:rPr>
          <w:rFonts w:ascii="Times New Roman" w:hAnsi="Times New Roman" w:cs="Times New Roman"/>
          <w:sz w:val="24"/>
          <w:szCs w:val="24"/>
        </w:rPr>
        <w:t>the present case was four months,</w:t>
      </w:r>
      <w:r w:rsidR="007D15F4" w:rsidRPr="00037F83">
        <w:rPr>
          <w:rFonts w:ascii="Times New Roman" w:hAnsi="Times New Roman" w:cs="Times New Roman"/>
          <w:sz w:val="24"/>
          <w:szCs w:val="24"/>
        </w:rPr>
        <w:t xml:space="preserve"> while 80%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037F83">
        <w:rPr>
          <w:rFonts w:ascii="Times New Roman" w:hAnsi="Times New Roman" w:cs="Times New Roman"/>
          <w:sz w:val="24"/>
          <w:szCs w:val="24"/>
        </w:rPr>
        <w:t>cases of intestinal intussusception have been reported in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037F83">
        <w:rPr>
          <w:rFonts w:ascii="Times New Roman" w:hAnsi="Times New Roman" w:cs="Times New Roman"/>
          <w:sz w:val="24"/>
          <w:szCs w:val="24"/>
        </w:rPr>
        <w:t>pups under one year of age (Dixon, 2004). The case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037F83">
        <w:rPr>
          <w:rFonts w:ascii="Times New Roman" w:hAnsi="Times New Roman" w:cs="Times New Roman"/>
          <w:sz w:val="24"/>
          <w:szCs w:val="24"/>
        </w:rPr>
        <w:t>under discussion showed a complaint of less frequent</w:t>
      </w:r>
      <w:r w:rsidR="007D15F4">
        <w:rPr>
          <w:rFonts w:ascii="Times New Roman" w:hAnsi="Times New Roman" w:cs="Times New Roman"/>
          <w:sz w:val="24"/>
          <w:szCs w:val="24"/>
        </w:rPr>
        <w:t xml:space="preserve"> vomiting and chronic bloody </w:t>
      </w:r>
      <w:r w:rsidR="007D15F4" w:rsidRPr="00037F83">
        <w:rPr>
          <w:rFonts w:ascii="Times New Roman" w:hAnsi="Times New Roman" w:cs="Times New Roman"/>
          <w:sz w:val="24"/>
          <w:szCs w:val="24"/>
        </w:rPr>
        <w:t>diarrhoea that are typical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037F83">
        <w:rPr>
          <w:rFonts w:ascii="Times New Roman" w:hAnsi="Times New Roman" w:cs="Times New Roman"/>
          <w:sz w:val="24"/>
          <w:szCs w:val="24"/>
        </w:rPr>
        <w:t>signs of ileocolic intussusception (Lewis and Ellison,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037F83">
        <w:rPr>
          <w:rFonts w:ascii="Times New Roman" w:hAnsi="Times New Roman" w:cs="Times New Roman"/>
          <w:sz w:val="24"/>
          <w:szCs w:val="24"/>
        </w:rPr>
        <w:t>1987).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1C4000">
        <w:rPr>
          <w:rFonts w:ascii="Times New Roman" w:hAnsi="Times New Roman" w:cs="Times New Roman"/>
          <w:sz w:val="24"/>
          <w:szCs w:val="24"/>
        </w:rPr>
        <w:t>Intestinal intussusception has varied etiologies such as intestinal parasitism, viruses, linear foreign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1C4000">
        <w:rPr>
          <w:rFonts w:ascii="Times New Roman" w:hAnsi="Times New Roman" w:cs="Times New Roman"/>
          <w:sz w:val="24"/>
          <w:szCs w:val="24"/>
        </w:rPr>
        <w:t>bodies, and prior abdo</w:t>
      </w:r>
      <w:r w:rsidR="007D15F4">
        <w:rPr>
          <w:rFonts w:ascii="Times New Roman" w:hAnsi="Times New Roman" w:cs="Times New Roman"/>
          <w:sz w:val="24"/>
          <w:szCs w:val="24"/>
        </w:rPr>
        <w:t>minal surgery (Wilson and Burt; 1974). In our case, It is being hypothesized that ileocolic intussusception is being reported due to ingestion of pesticide power (Methyl bromathion).</w:t>
      </w:r>
      <w:r w:rsidR="007D15F4" w:rsidRPr="005414E8">
        <w:rPr>
          <w:rFonts w:ascii="Times New Roman" w:hAnsi="Times New Roman" w:cs="Times New Roman"/>
          <w:sz w:val="24"/>
          <w:szCs w:val="24"/>
        </w:rPr>
        <w:t xml:space="preserve"> Accumulation of gas proximal to the intussusception may be observed on plain radiography. Intestinal intussusception in young dogs is usually suspected on the basis of abdominal palpation which feels</w:t>
      </w:r>
      <w:r w:rsidR="007D15F4">
        <w:rPr>
          <w:rFonts w:ascii="Times New Roman" w:hAnsi="Times New Roman" w:cs="Times New Roman"/>
          <w:sz w:val="24"/>
          <w:szCs w:val="24"/>
        </w:rPr>
        <w:t xml:space="preserve"> </w:t>
      </w:r>
      <w:r w:rsidR="007D15F4" w:rsidRPr="005414E8">
        <w:rPr>
          <w:rFonts w:ascii="Times New Roman" w:hAnsi="Times New Roman" w:cs="Times New Roman"/>
          <w:sz w:val="24"/>
          <w:szCs w:val="24"/>
        </w:rPr>
        <w:t>like a defined, firm, tubular structure that should be differentiated from feces and foreign bodies.</w:t>
      </w:r>
    </w:p>
    <w:p w:rsidR="00D67699" w:rsidRDefault="00D67699" w:rsidP="001F3913">
      <w:pPr>
        <w:jc w:val="both"/>
      </w:pPr>
    </w:p>
    <w:sectPr w:rsidR="00D67699" w:rsidSect="007D1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pgNumType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2F" w:rsidRDefault="00D9532F" w:rsidP="007D15F4">
      <w:pPr>
        <w:spacing w:after="0" w:line="240" w:lineRule="auto"/>
      </w:pPr>
      <w:r>
        <w:separator/>
      </w:r>
    </w:p>
  </w:endnote>
  <w:endnote w:type="continuationSeparator" w:id="1">
    <w:p w:rsidR="00D9532F" w:rsidRDefault="00D9532F" w:rsidP="007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4" w:rsidRDefault="007D1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4" w:rsidRDefault="007D15F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June,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74FF3" w:rsidRPr="00074FF3">
        <w:rPr>
          <w:rFonts w:asciiTheme="majorHAnsi" w:hAnsiTheme="majorHAnsi"/>
          <w:noProof/>
        </w:rPr>
        <w:t>19</w:t>
      </w:r>
    </w:fldSimple>
  </w:p>
  <w:p w:rsidR="007D15F4" w:rsidRDefault="007D1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4" w:rsidRDefault="007D1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2F" w:rsidRDefault="00D9532F" w:rsidP="007D15F4">
      <w:pPr>
        <w:spacing w:after="0" w:line="240" w:lineRule="auto"/>
      </w:pPr>
      <w:r>
        <w:separator/>
      </w:r>
    </w:p>
  </w:footnote>
  <w:footnote w:type="continuationSeparator" w:id="1">
    <w:p w:rsidR="00D9532F" w:rsidRDefault="00D9532F" w:rsidP="007D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4" w:rsidRDefault="007D1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4" w:rsidRPr="007D15F4" w:rsidRDefault="007D15F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</w:p>
  <w:p w:rsidR="007D15F4" w:rsidRPr="007D15F4" w:rsidRDefault="007D15F4" w:rsidP="007D15F4">
    <w:pPr>
      <w:pStyle w:val="Header"/>
      <w:tabs>
        <w:tab w:val="left" w:pos="2580"/>
        <w:tab w:val="left" w:pos="2985"/>
      </w:tabs>
      <w:spacing w:after="120" w:line="276" w:lineRule="auto"/>
      <w:rPr>
        <w:sz w:val="28"/>
        <w:szCs w:val="28"/>
      </w:rPr>
    </w:pPr>
  </w:p>
  <w:sdt>
    <w:sdtPr>
      <w:rPr>
        <w:sz w:val="28"/>
        <w:szCs w:val="28"/>
      </w:rPr>
      <w:alias w:val="Author"/>
      <w:id w:val="77887908"/>
      <w:placeholder>
        <w:docPart w:val="CE1DBB55775940838D4853A8678C758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D15F4" w:rsidRPr="007D15F4" w:rsidRDefault="007D15F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sz w:val="28"/>
            <w:szCs w:val="28"/>
          </w:rPr>
        </w:pPr>
        <w:r w:rsidRPr="007D15F4">
          <w:rPr>
            <w:sz w:val="28"/>
            <w:szCs w:val="28"/>
          </w:rPr>
          <w:t>DISCUSSION</w:t>
        </w:r>
      </w:p>
    </w:sdtContent>
  </w:sdt>
  <w:p w:rsidR="007D15F4" w:rsidRPr="007D15F4" w:rsidRDefault="007D15F4">
    <w:pPr>
      <w:pStyle w:val="Head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4" w:rsidRDefault="007D15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5F4"/>
    <w:rsid w:val="00055FC5"/>
    <w:rsid w:val="00074FF3"/>
    <w:rsid w:val="0009337E"/>
    <w:rsid w:val="00102427"/>
    <w:rsid w:val="001567B5"/>
    <w:rsid w:val="00162A07"/>
    <w:rsid w:val="001F3913"/>
    <w:rsid w:val="00226B1E"/>
    <w:rsid w:val="002C2636"/>
    <w:rsid w:val="002D7DEB"/>
    <w:rsid w:val="00335549"/>
    <w:rsid w:val="00381EAB"/>
    <w:rsid w:val="003E3484"/>
    <w:rsid w:val="00455302"/>
    <w:rsid w:val="005150C9"/>
    <w:rsid w:val="005539C1"/>
    <w:rsid w:val="00562E96"/>
    <w:rsid w:val="005656ED"/>
    <w:rsid w:val="005D5BE9"/>
    <w:rsid w:val="006B09E5"/>
    <w:rsid w:val="006D62C5"/>
    <w:rsid w:val="00702DC9"/>
    <w:rsid w:val="007C7893"/>
    <w:rsid w:val="007D15F4"/>
    <w:rsid w:val="00832A58"/>
    <w:rsid w:val="00843B43"/>
    <w:rsid w:val="008E1D0C"/>
    <w:rsid w:val="008E7695"/>
    <w:rsid w:val="008F2558"/>
    <w:rsid w:val="00901AAF"/>
    <w:rsid w:val="009A053D"/>
    <w:rsid w:val="009A39B5"/>
    <w:rsid w:val="00A11F58"/>
    <w:rsid w:val="00A949FD"/>
    <w:rsid w:val="00B343FC"/>
    <w:rsid w:val="00B50DCC"/>
    <w:rsid w:val="00C16D89"/>
    <w:rsid w:val="00C55A05"/>
    <w:rsid w:val="00CC598E"/>
    <w:rsid w:val="00D67699"/>
    <w:rsid w:val="00D75690"/>
    <w:rsid w:val="00D9532F"/>
    <w:rsid w:val="00DB3CDC"/>
    <w:rsid w:val="00DC2F98"/>
    <w:rsid w:val="00EE516B"/>
    <w:rsid w:val="00F6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1DBB55775940838D4853A8678C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4117-048C-43D8-8DF7-AB44F7A99927}"/>
      </w:docPartPr>
      <w:docPartBody>
        <w:p w:rsidR="00001E16" w:rsidRDefault="003D0659" w:rsidP="003D0659">
          <w:pPr>
            <w:pStyle w:val="CE1DBB55775940838D4853A8678C758F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0659"/>
    <w:rsid w:val="00001E16"/>
    <w:rsid w:val="00082E9F"/>
    <w:rsid w:val="002532EF"/>
    <w:rsid w:val="00261950"/>
    <w:rsid w:val="002F27DC"/>
    <w:rsid w:val="003D0659"/>
    <w:rsid w:val="005223C8"/>
    <w:rsid w:val="0059428F"/>
    <w:rsid w:val="00714A5A"/>
    <w:rsid w:val="008B6C60"/>
    <w:rsid w:val="00A62FBA"/>
    <w:rsid w:val="00C66824"/>
    <w:rsid w:val="00DA0559"/>
    <w:rsid w:val="00E77AF6"/>
    <w:rsid w:val="00FB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E85D7AEEC4CEAB4AEAD87CEAFFD3F">
    <w:name w:val="8B0E85D7AEEC4CEAB4AEAD87CEAFFD3F"/>
    <w:rsid w:val="003D0659"/>
  </w:style>
  <w:style w:type="paragraph" w:customStyle="1" w:styleId="BABB4428DA004C0789EF60FD52DEABFA">
    <w:name w:val="BABB4428DA004C0789EF60FD52DEABFA"/>
    <w:rsid w:val="003D0659"/>
  </w:style>
  <w:style w:type="paragraph" w:customStyle="1" w:styleId="CE1DBB55775940838D4853A8678C758F">
    <w:name w:val="CE1DBB55775940838D4853A8678C758F"/>
    <w:rsid w:val="003D0659"/>
  </w:style>
  <w:style w:type="paragraph" w:customStyle="1" w:styleId="7C30708392564FB990D88B0657D8E256">
    <w:name w:val="7C30708392564FB990D88B0657D8E256"/>
    <w:rsid w:val="003D06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DISCUSSION</dc:creator>
  <cp:lastModifiedBy>DELL</cp:lastModifiedBy>
  <cp:revision>21</cp:revision>
  <dcterms:created xsi:type="dcterms:W3CDTF">2013-06-07T16:02:00Z</dcterms:created>
  <dcterms:modified xsi:type="dcterms:W3CDTF">2013-06-11T18:39:00Z</dcterms:modified>
</cp:coreProperties>
</file>