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32" w:rsidRDefault="00AC2B32" w:rsidP="00AC2B32">
      <w:pPr>
        <w:spacing w:line="240" w:lineRule="auto"/>
        <w:jc w:val="center"/>
        <w:rPr>
          <w:rFonts w:ascii="Times New Roman" w:hAnsi="Times New Roman" w:cs="Times New Roman"/>
          <w:b/>
        </w:rPr>
      </w:pPr>
      <w:r>
        <w:rPr>
          <w:rFonts w:ascii="Times New Roman" w:hAnsi="Times New Roman" w:cs="Times New Roman"/>
          <w:b/>
        </w:rPr>
        <w:t>5. DISCUSSION</w:t>
      </w:r>
    </w:p>
    <w:p w:rsidR="00213846" w:rsidRDefault="00213846" w:rsidP="001023A0">
      <w:pPr>
        <w:spacing w:after="0" w:line="360" w:lineRule="auto"/>
        <w:jc w:val="both"/>
        <w:rPr>
          <w:rFonts w:ascii="Times New Roman" w:hAnsi="Times New Roman" w:cs="Times New Roman"/>
          <w:sz w:val="24"/>
          <w:szCs w:val="20"/>
        </w:rPr>
      </w:pPr>
    </w:p>
    <w:p w:rsidR="000357E9" w:rsidRDefault="00213846" w:rsidP="001023A0">
      <w:pPr>
        <w:spacing w:after="0" w:line="360" w:lineRule="auto"/>
        <w:jc w:val="both"/>
        <w:rPr>
          <w:rFonts w:ascii="Times New Roman" w:hAnsi="Times New Roman" w:cs="Times New Roman"/>
          <w:sz w:val="24"/>
          <w:szCs w:val="20"/>
        </w:rPr>
      </w:pPr>
      <w:r>
        <w:rPr>
          <w:rFonts w:ascii="Times New Roman" w:hAnsi="Times New Roman" w:cs="Times New Roman"/>
          <w:sz w:val="24"/>
          <w:szCs w:val="20"/>
        </w:rPr>
        <w:t>H</w:t>
      </w:r>
      <w:r w:rsidR="000357E9">
        <w:rPr>
          <w:rFonts w:ascii="Times New Roman" w:hAnsi="Times New Roman" w:cs="Times New Roman"/>
          <w:sz w:val="24"/>
          <w:szCs w:val="20"/>
        </w:rPr>
        <w:t xml:space="preserve">aematological values of </w:t>
      </w:r>
      <w:r w:rsidR="000357E9" w:rsidRPr="000357E9">
        <w:rPr>
          <w:rFonts w:ascii="Times New Roman" w:hAnsi="Times New Roman" w:cs="Times New Roman"/>
          <w:i/>
          <w:sz w:val="24"/>
          <w:szCs w:val="20"/>
        </w:rPr>
        <w:t>Brucella abrotus</w:t>
      </w:r>
      <w:r w:rsidR="000357E9">
        <w:rPr>
          <w:rFonts w:ascii="Times New Roman" w:hAnsi="Times New Roman" w:cs="Times New Roman"/>
          <w:sz w:val="24"/>
          <w:szCs w:val="20"/>
        </w:rPr>
        <w:t xml:space="preserve"> antibody positive cows showed variable degrees of discrimination. </w:t>
      </w:r>
      <w:r w:rsidR="00155B34">
        <w:rPr>
          <w:rFonts w:ascii="Times New Roman" w:hAnsi="Times New Roman" w:cs="Times New Roman"/>
          <w:sz w:val="24"/>
          <w:szCs w:val="20"/>
        </w:rPr>
        <w:t xml:space="preserve">In brief, lowered values of Hb and MCHC were recorded compared </w:t>
      </w:r>
      <w:r w:rsidR="00115B7B">
        <w:rPr>
          <w:rFonts w:ascii="Times New Roman" w:hAnsi="Times New Roman" w:cs="Times New Roman"/>
          <w:sz w:val="24"/>
          <w:szCs w:val="20"/>
        </w:rPr>
        <w:t>to reference values. However</w:t>
      </w:r>
      <w:r w:rsidR="00155B34">
        <w:rPr>
          <w:rFonts w:ascii="Times New Roman" w:hAnsi="Times New Roman" w:cs="Times New Roman"/>
          <w:sz w:val="24"/>
          <w:szCs w:val="20"/>
        </w:rPr>
        <w:t>, MCV</w:t>
      </w:r>
      <w:r w:rsidR="007A4347">
        <w:rPr>
          <w:rFonts w:ascii="Times New Roman" w:hAnsi="Times New Roman" w:cs="Times New Roman"/>
          <w:sz w:val="24"/>
          <w:szCs w:val="20"/>
        </w:rPr>
        <w:t>, neutrophi, monocyte</w:t>
      </w:r>
      <w:r w:rsidR="00155B34">
        <w:rPr>
          <w:rFonts w:ascii="Times New Roman" w:hAnsi="Times New Roman" w:cs="Times New Roman"/>
          <w:sz w:val="24"/>
          <w:szCs w:val="20"/>
        </w:rPr>
        <w:t xml:space="preserve"> and eosinophil counts were found higher than the standard values. The values of PCV, ESR, TEC, TLC, lymphocytes, basophils and MCH were remain within the ranges of reference values</w:t>
      </w:r>
      <w:r w:rsidR="008F05B4">
        <w:rPr>
          <w:rFonts w:ascii="Times New Roman" w:hAnsi="Times New Roman" w:cs="Times New Roman"/>
          <w:sz w:val="24"/>
          <w:szCs w:val="20"/>
        </w:rPr>
        <w:t xml:space="preserve"> though any of the values were not found statistically significant</w:t>
      </w:r>
      <w:r w:rsidR="00155B34">
        <w:rPr>
          <w:rFonts w:ascii="Times New Roman" w:hAnsi="Times New Roman" w:cs="Times New Roman"/>
          <w:sz w:val="24"/>
          <w:szCs w:val="20"/>
        </w:rPr>
        <w:t>.</w:t>
      </w:r>
    </w:p>
    <w:p w:rsidR="007603D3" w:rsidRDefault="007603D3" w:rsidP="001023A0">
      <w:pPr>
        <w:spacing w:after="0" w:line="360" w:lineRule="auto"/>
        <w:jc w:val="both"/>
        <w:rPr>
          <w:rFonts w:ascii="Times New Roman" w:hAnsi="Times New Roman" w:cs="Times New Roman"/>
          <w:sz w:val="24"/>
          <w:szCs w:val="20"/>
        </w:rPr>
      </w:pPr>
    </w:p>
    <w:p w:rsidR="00F34623" w:rsidRDefault="00F34623" w:rsidP="001023A0">
      <w:pPr>
        <w:spacing w:after="0" w:line="360" w:lineRule="auto"/>
        <w:jc w:val="both"/>
        <w:rPr>
          <w:rFonts w:ascii="Times New Roman" w:hAnsi="Times New Roman" w:cs="Times New Roman"/>
          <w:sz w:val="24"/>
          <w:szCs w:val="20"/>
        </w:rPr>
      </w:pPr>
      <w:r>
        <w:rPr>
          <w:rFonts w:ascii="Times New Roman" w:hAnsi="Times New Roman" w:cs="Times New Roman"/>
          <w:sz w:val="24"/>
          <w:szCs w:val="20"/>
        </w:rPr>
        <w:t xml:space="preserve">The hemoglobin value of the present study was </w:t>
      </w:r>
      <w:r w:rsidR="00FB3CA7">
        <w:rPr>
          <w:rFonts w:ascii="Times New Roman" w:hAnsi="Times New Roman" w:cs="Times New Roman"/>
          <w:sz w:val="24"/>
          <w:szCs w:val="20"/>
        </w:rPr>
        <w:t xml:space="preserve">found lower than the reference value and was </w:t>
      </w:r>
      <w:r>
        <w:rPr>
          <w:rFonts w:ascii="Times New Roman" w:hAnsi="Times New Roman" w:cs="Times New Roman"/>
          <w:sz w:val="24"/>
          <w:szCs w:val="20"/>
        </w:rPr>
        <w:t xml:space="preserve">in consistent with the findings of Dorgan, 2010 and Gurkan </w:t>
      </w:r>
      <w:r w:rsidRPr="00F34623">
        <w:rPr>
          <w:rFonts w:ascii="Times New Roman" w:hAnsi="Times New Roman" w:cs="Times New Roman"/>
          <w:i/>
          <w:sz w:val="24"/>
          <w:szCs w:val="20"/>
        </w:rPr>
        <w:t>et al.,</w:t>
      </w:r>
      <w:r>
        <w:rPr>
          <w:rFonts w:ascii="Times New Roman" w:hAnsi="Times New Roman" w:cs="Times New Roman"/>
          <w:sz w:val="24"/>
          <w:szCs w:val="20"/>
        </w:rPr>
        <w:t xml:space="preserve"> 2003 who worked on cattle and old women</w:t>
      </w:r>
      <w:r w:rsidR="001F487A">
        <w:rPr>
          <w:rFonts w:ascii="Times New Roman" w:hAnsi="Times New Roman" w:cs="Times New Roman"/>
          <w:sz w:val="24"/>
          <w:szCs w:val="20"/>
        </w:rPr>
        <w:t xml:space="preserve"> correspondingly</w:t>
      </w:r>
      <w:r>
        <w:rPr>
          <w:rFonts w:ascii="Times New Roman" w:hAnsi="Times New Roman" w:cs="Times New Roman"/>
          <w:sz w:val="24"/>
          <w:szCs w:val="20"/>
        </w:rPr>
        <w:t xml:space="preserve">. On the other hand, </w:t>
      </w:r>
      <w:r w:rsidR="00D12221">
        <w:rPr>
          <w:rFonts w:ascii="Times New Roman" w:hAnsi="Times New Roman" w:cs="Times New Roman"/>
          <w:sz w:val="24"/>
          <w:szCs w:val="20"/>
        </w:rPr>
        <w:t xml:space="preserve">Cannella </w:t>
      </w:r>
      <w:r w:rsidR="00D12221" w:rsidRPr="00D12221">
        <w:rPr>
          <w:rFonts w:ascii="Times New Roman" w:hAnsi="Times New Roman" w:cs="Times New Roman"/>
          <w:i/>
          <w:sz w:val="24"/>
          <w:szCs w:val="20"/>
        </w:rPr>
        <w:t>et al.,</w:t>
      </w:r>
      <w:r w:rsidR="00D12221">
        <w:rPr>
          <w:rFonts w:ascii="Times New Roman" w:hAnsi="Times New Roman" w:cs="Times New Roman"/>
          <w:sz w:val="24"/>
          <w:szCs w:val="20"/>
        </w:rPr>
        <w:t xml:space="preserve"> 2012; Kuperman </w:t>
      </w:r>
      <w:r w:rsidR="00D12221" w:rsidRPr="00D12221">
        <w:rPr>
          <w:rFonts w:ascii="Times New Roman" w:hAnsi="Times New Roman" w:cs="Times New Roman"/>
          <w:i/>
          <w:sz w:val="24"/>
          <w:szCs w:val="20"/>
        </w:rPr>
        <w:t>et al.,</w:t>
      </w:r>
      <w:r w:rsidR="00D12221">
        <w:rPr>
          <w:rFonts w:ascii="Times New Roman" w:hAnsi="Times New Roman" w:cs="Times New Roman"/>
          <w:sz w:val="24"/>
          <w:szCs w:val="20"/>
        </w:rPr>
        <w:t xml:space="preserve"> 2010; El-Boshy </w:t>
      </w:r>
      <w:r w:rsidR="00D12221" w:rsidRPr="00D12221">
        <w:rPr>
          <w:rFonts w:ascii="Times New Roman" w:hAnsi="Times New Roman" w:cs="Times New Roman"/>
          <w:i/>
          <w:sz w:val="24"/>
          <w:szCs w:val="20"/>
        </w:rPr>
        <w:t>et al.,</w:t>
      </w:r>
      <w:r w:rsidR="00D12221">
        <w:rPr>
          <w:rFonts w:ascii="Times New Roman" w:hAnsi="Times New Roman" w:cs="Times New Roman"/>
          <w:sz w:val="24"/>
          <w:szCs w:val="20"/>
        </w:rPr>
        <w:t xml:space="preserve"> 2009; Sauret and Natalia, 2002 and</w:t>
      </w:r>
      <w:r w:rsidR="00AD49F1">
        <w:rPr>
          <w:rFonts w:ascii="Times New Roman" w:hAnsi="Times New Roman" w:cs="Times New Roman"/>
          <w:sz w:val="24"/>
          <w:szCs w:val="20"/>
        </w:rPr>
        <w:t xml:space="preserve"> Al-Eissa </w:t>
      </w:r>
      <w:r w:rsidR="00AD49F1" w:rsidRPr="00D12221">
        <w:rPr>
          <w:rFonts w:ascii="Times New Roman" w:hAnsi="Times New Roman" w:cs="Times New Roman"/>
          <w:i/>
          <w:sz w:val="24"/>
          <w:szCs w:val="20"/>
        </w:rPr>
        <w:t>et al.,</w:t>
      </w:r>
      <w:r w:rsidR="00AD49F1">
        <w:rPr>
          <w:rFonts w:ascii="Times New Roman" w:hAnsi="Times New Roman" w:cs="Times New Roman"/>
          <w:sz w:val="24"/>
          <w:szCs w:val="20"/>
        </w:rPr>
        <w:t xml:space="preserve"> 1991 recorded slightly higher and Tiller </w:t>
      </w:r>
      <w:r w:rsidR="00AD49F1" w:rsidRPr="00D12221">
        <w:rPr>
          <w:rFonts w:ascii="Times New Roman" w:hAnsi="Times New Roman" w:cs="Times New Roman"/>
          <w:i/>
          <w:sz w:val="24"/>
          <w:szCs w:val="20"/>
        </w:rPr>
        <w:t>et al.,</w:t>
      </w:r>
      <w:r w:rsidR="00AD49F1">
        <w:rPr>
          <w:rFonts w:ascii="Times New Roman" w:hAnsi="Times New Roman" w:cs="Times New Roman"/>
          <w:sz w:val="24"/>
          <w:szCs w:val="20"/>
        </w:rPr>
        <w:t xml:space="preserve"> 2010; Abdollahi </w:t>
      </w:r>
      <w:r w:rsidR="00AD49F1" w:rsidRPr="00D12221">
        <w:rPr>
          <w:rFonts w:ascii="Times New Roman" w:hAnsi="Times New Roman" w:cs="Times New Roman"/>
          <w:i/>
          <w:sz w:val="24"/>
          <w:szCs w:val="20"/>
        </w:rPr>
        <w:t>et al.,</w:t>
      </w:r>
      <w:r w:rsidR="00AD49F1">
        <w:rPr>
          <w:rFonts w:ascii="Times New Roman" w:hAnsi="Times New Roman" w:cs="Times New Roman"/>
          <w:sz w:val="24"/>
          <w:szCs w:val="20"/>
        </w:rPr>
        <w:t xml:space="preserve"> 2010 and Erbay </w:t>
      </w:r>
      <w:r w:rsidR="00AD49F1" w:rsidRPr="00D12221">
        <w:rPr>
          <w:rFonts w:ascii="Times New Roman" w:hAnsi="Times New Roman" w:cs="Times New Roman"/>
          <w:i/>
          <w:sz w:val="24"/>
          <w:szCs w:val="20"/>
        </w:rPr>
        <w:t>et al.,</w:t>
      </w:r>
      <w:r w:rsidR="00AD49F1">
        <w:rPr>
          <w:rFonts w:ascii="Times New Roman" w:hAnsi="Times New Roman" w:cs="Times New Roman"/>
          <w:sz w:val="24"/>
          <w:szCs w:val="20"/>
        </w:rPr>
        <w:t xml:space="preserve"> 2009 showed moderately higher values than the present study. Conversely, Lynch </w:t>
      </w:r>
      <w:r w:rsidR="00AD49F1" w:rsidRPr="00D12221">
        <w:rPr>
          <w:rFonts w:ascii="Times New Roman" w:hAnsi="Times New Roman" w:cs="Times New Roman"/>
          <w:i/>
          <w:sz w:val="24"/>
          <w:szCs w:val="20"/>
        </w:rPr>
        <w:t>et al.,</w:t>
      </w:r>
      <w:r w:rsidR="00AD49F1">
        <w:rPr>
          <w:rFonts w:ascii="Times New Roman" w:hAnsi="Times New Roman" w:cs="Times New Roman"/>
          <w:sz w:val="24"/>
          <w:szCs w:val="20"/>
        </w:rPr>
        <w:t xml:space="preserve"> 1968 recorded a little lower Hb value in human with enteric fever. </w:t>
      </w:r>
      <w:r w:rsidR="00FB3CA7">
        <w:rPr>
          <w:rFonts w:ascii="Times New Roman" w:hAnsi="Times New Roman" w:cs="Times New Roman"/>
          <w:sz w:val="24"/>
          <w:szCs w:val="20"/>
        </w:rPr>
        <w:t xml:space="preserve">Intra-cellular position of the </w:t>
      </w:r>
      <w:r w:rsidR="00FB3CA7" w:rsidRPr="00FB3CA7">
        <w:rPr>
          <w:rFonts w:ascii="Times New Roman" w:hAnsi="Times New Roman" w:cs="Times New Roman"/>
          <w:i/>
          <w:sz w:val="24"/>
          <w:szCs w:val="20"/>
        </w:rPr>
        <w:t>Brucella</w:t>
      </w:r>
      <w:r w:rsidR="00FB3CA7">
        <w:rPr>
          <w:rFonts w:ascii="Times New Roman" w:hAnsi="Times New Roman" w:cs="Times New Roman"/>
          <w:sz w:val="24"/>
          <w:szCs w:val="20"/>
        </w:rPr>
        <w:t xml:space="preserve"> spp. might cause reduc</w:t>
      </w:r>
      <w:r w:rsidR="000A2ED3">
        <w:rPr>
          <w:rFonts w:ascii="Times New Roman" w:hAnsi="Times New Roman" w:cs="Times New Roman"/>
          <w:sz w:val="24"/>
          <w:szCs w:val="20"/>
        </w:rPr>
        <w:t>tion of</w:t>
      </w:r>
      <w:r w:rsidR="00FB3CA7">
        <w:rPr>
          <w:rFonts w:ascii="Times New Roman" w:hAnsi="Times New Roman" w:cs="Times New Roman"/>
          <w:sz w:val="24"/>
          <w:szCs w:val="20"/>
        </w:rPr>
        <w:t xml:space="preserve"> Hb percentage though the result is not significant. </w:t>
      </w:r>
      <w:r w:rsidR="00D12221">
        <w:rPr>
          <w:rFonts w:ascii="Times New Roman" w:hAnsi="Times New Roman" w:cs="Times New Roman"/>
          <w:sz w:val="24"/>
          <w:szCs w:val="20"/>
        </w:rPr>
        <w:t>The distinct variations in Hb values might be due to poor sample size and variations in the test equipments and species diversification.</w:t>
      </w:r>
    </w:p>
    <w:p w:rsidR="00C14168" w:rsidRDefault="00C14168" w:rsidP="001023A0">
      <w:pPr>
        <w:spacing w:after="0" w:line="360" w:lineRule="auto"/>
        <w:jc w:val="both"/>
        <w:rPr>
          <w:rFonts w:ascii="Times New Roman" w:hAnsi="Times New Roman" w:cs="Times New Roman"/>
          <w:sz w:val="24"/>
          <w:szCs w:val="20"/>
        </w:rPr>
      </w:pPr>
    </w:p>
    <w:p w:rsidR="00C14168" w:rsidRDefault="00C14168" w:rsidP="001023A0">
      <w:pPr>
        <w:spacing w:after="0" w:line="360" w:lineRule="auto"/>
        <w:jc w:val="both"/>
        <w:rPr>
          <w:rFonts w:ascii="Times New Roman" w:hAnsi="Times New Roman" w:cs="Times New Roman"/>
          <w:sz w:val="24"/>
          <w:szCs w:val="20"/>
        </w:rPr>
      </w:pPr>
      <w:r>
        <w:rPr>
          <w:rFonts w:ascii="Times New Roman" w:hAnsi="Times New Roman" w:cs="Times New Roman"/>
          <w:sz w:val="24"/>
          <w:szCs w:val="20"/>
        </w:rPr>
        <w:t>The hematocrit value of the current study</w:t>
      </w:r>
      <w:r w:rsidR="00C377C9">
        <w:rPr>
          <w:rFonts w:ascii="Times New Roman" w:hAnsi="Times New Roman" w:cs="Times New Roman"/>
          <w:sz w:val="24"/>
          <w:szCs w:val="20"/>
        </w:rPr>
        <w:t xml:space="preserve"> was </w:t>
      </w:r>
      <w:r w:rsidR="008C4A37">
        <w:rPr>
          <w:rFonts w:ascii="Times New Roman" w:hAnsi="Times New Roman" w:cs="Times New Roman"/>
          <w:sz w:val="24"/>
          <w:szCs w:val="20"/>
        </w:rPr>
        <w:t xml:space="preserve">merged within the range of standard value and was </w:t>
      </w:r>
      <w:r w:rsidR="00C377C9">
        <w:rPr>
          <w:rFonts w:ascii="Times New Roman" w:hAnsi="Times New Roman" w:cs="Times New Roman"/>
          <w:sz w:val="24"/>
          <w:szCs w:val="20"/>
        </w:rPr>
        <w:t xml:space="preserve">in the line with the findings of </w:t>
      </w:r>
      <w:r w:rsidR="007E0848">
        <w:rPr>
          <w:rFonts w:ascii="Times New Roman" w:hAnsi="Times New Roman" w:cs="Times New Roman"/>
          <w:sz w:val="24"/>
          <w:szCs w:val="20"/>
        </w:rPr>
        <w:t xml:space="preserve">El-Boshy </w:t>
      </w:r>
      <w:r w:rsidR="007E0848" w:rsidRPr="007E0848">
        <w:rPr>
          <w:rFonts w:ascii="Times New Roman" w:hAnsi="Times New Roman" w:cs="Times New Roman"/>
          <w:i/>
          <w:sz w:val="24"/>
          <w:szCs w:val="20"/>
        </w:rPr>
        <w:t>et al.,</w:t>
      </w:r>
      <w:r w:rsidR="007E0848">
        <w:rPr>
          <w:rFonts w:ascii="Times New Roman" w:hAnsi="Times New Roman" w:cs="Times New Roman"/>
          <w:sz w:val="24"/>
          <w:szCs w:val="20"/>
        </w:rPr>
        <w:t xml:space="preserve"> 2009; Diaz </w:t>
      </w:r>
      <w:r w:rsidR="007E0848" w:rsidRPr="007E0848">
        <w:rPr>
          <w:rFonts w:ascii="Times New Roman" w:hAnsi="Times New Roman" w:cs="Times New Roman"/>
          <w:i/>
          <w:sz w:val="24"/>
          <w:szCs w:val="20"/>
        </w:rPr>
        <w:t>et al.,</w:t>
      </w:r>
      <w:r w:rsidR="007E0848">
        <w:rPr>
          <w:rFonts w:ascii="Times New Roman" w:hAnsi="Times New Roman" w:cs="Times New Roman"/>
          <w:sz w:val="24"/>
          <w:szCs w:val="20"/>
        </w:rPr>
        <w:t xml:space="preserve"> 2000 and </w:t>
      </w:r>
      <w:r w:rsidR="00C377C9">
        <w:rPr>
          <w:rFonts w:ascii="Times New Roman" w:hAnsi="Times New Roman" w:cs="Times New Roman"/>
          <w:sz w:val="24"/>
          <w:szCs w:val="20"/>
        </w:rPr>
        <w:t xml:space="preserve">Al-Eissa </w:t>
      </w:r>
      <w:r w:rsidR="00C377C9" w:rsidRPr="007E0848">
        <w:rPr>
          <w:rFonts w:ascii="Times New Roman" w:hAnsi="Times New Roman" w:cs="Times New Roman"/>
          <w:i/>
          <w:sz w:val="24"/>
          <w:szCs w:val="20"/>
        </w:rPr>
        <w:t>et al.,</w:t>
      </w:r>
      <w:r w:rsidR="00C377C9">
        <w:rPr>
          <w:rFonts w:ascii="Times New Roman" w:hAnsi="Times New Roman" w:cs="Times New Roman"/>
          <w:sz w:val="24"/>
          <w:szCs w:val="20"/>
        </w:rPr>
        <w:t xml:space="preserve"> 1991. Whereas, </w:t>
      </w:r>
      <w:r w:rsidR="007E0848">
        <w:rPr>
          <w:rFonts w:ascii="Times New Roman" w:hAnsi="Times New Roman" w:cs="Times New Roman"/>
          <w:sz w:val="24"/>
          <w:szCs w:val="20"/>
        </w:rPr>
        <w:t xml:space="preserve">Arp </w:t>
      </w:r>
      <w:r w:rsidR="007E0848" w:rsidRPr="007E0848">
        <w:rPr>
          <w:rFonts w:ascii="Times New Roman" w:hAnsi="Times New Roman" w:cs="Times New Roman"/>
          <w:i/>
          <w:sz w:val="24"/>
          <w:szCs w:val="20"/>
        </w:rPr>
        <w:t>et al.,</w:t>
      </w:r>
      <w:r w:rsidR="007E0848">
        <w:rPr>
          <w:rFonts w:ascii="Times New Roman" w:hAnsi="Times New Roman" w:cs="Times New Roman"/>
          <w:sz w:val="24"/>
          <w:szCs w:val="20"/>
        </w:rPr>
        <w:t xml:space="preserve"> 2011; </w:t>
      </w:r>
      <w:r w:rsidR="00C377C9">
        <w:rPr>
          <w:rFonts w:ascii="Times New Roman" w:hAnsi="Times New Roman" w:cs="Times New Roman"/>
          <w:sz w:val="24"/>
          <w:szCs w:val="20"/>
        </w:rPr>
        <w:t>Reham and Muna, 2010</w:t>
      </w:r>
      <w:r w:rsidR="00D34F3A">
        <w:rPr>
          <w:rFonts w:ascii="Times New Roman" w:hAnsi="Times New Roman" w:cs="Times New Roman"/>
          <w:sz w:val="24"/>
          <w:szCs w:val="20"/>
        </w:rPr>
        <w:t xml:space="preserve"> </w:t>
      </w:r>
      <w:r w:rsidR="007E0848">
        <w:rPr>
          <w:rFonts w:ascii="Times New Roman" w:hAnsi="Times New Roman" w:cs="Times New Roman"/>
          <w:sz w:val="24"/>
          <w:szCs w:val="20"/>
        </w:rPr>
        <w:t xml:space="preserve">and </w:t>
      </w:r>
      <w:r w:rsidR="00C377C9">
        <w:rPr>
          <w:rFonts w:ascii="Times New Roman" w:hAnsi="Times New Roman" w:cs="Times New Roman"/>
          <w:sz w:val="24"/>
          <w:szCs w:val="20"/>
        </w:rPr>
        <w:t xml:space="preserve">Crossby </w:t>
      </w:r>
      <w:r w:rsidR="00C377C9" w:rsidRPr="007E0848">
        <w:rPr>
          <w:rFonts w:ascii="Times New Roman" w:hAnsi="Times New Roman" w:cs="Times New Roman"/>
          <w:i/>
          <w:sz w:val="24"/>
          <w:szCs w:val="20"/>
        </w:rPr>
        <w:t xml:space="preserve">et al., </w:t>
      </w:r>
      <w:r w:rsidR="00C377C9">
        <w:rPr>
          <w:rFonts w:ascii="Times New Roman" w:hAnsi="Times New Roman" w:cs="Times New Roman"/>
          <w:sz w:val="24"/>
          <w:szCs w:val="20"/>
        </w:rPr>
        <w:t xml:space="preserve">1984 found a bit higher and Gungor </w:t>
      </w:r>
      <w:r w:rsidR="00C377C9" w:rsidRPr="007E0848">
        <w:rPr>
          <w:rFonts w:ascii="Times New Roman" w:hAnsi="Times New Roman" w:cs="Times New Roman"/>
          <w:i/>
          <w:sz w:val="24"/>
          <w:szCs w:val="20"/>
        </w:rPr>
        <w:t>et al.,</w:t>
      </w:r>
      <w:r w:rsidR="00C377C9">
        <w:rPr>
          <w:rFonts w:ascii="Times New Roman" w:hAnsi="Times New Roman" w:cs="Times New Roman"/>
          <w:sz w:val="24"/>
          <w:szCs w:val="20"/>
        </w:rPr>
        <w:t xml:space="preserve"> 2002 and Kirk and George, 1970 found markedly elevated values. Though, Dogan, 2010; Dim </w:t>
      </w:r>
      <w:r w:rsidR="00C377C9" w:rsidRPr="007E0848">
        <w:rPr>
          <w:rFonts w:ascii="Times New Roman" w:hAnsi="Times New Roman" w:cs="Times New Roman"/>
          <w:i/>
          <w:sz w:val="24"/>
          <w:szCs w:val="20"/>
        </w:rPr>
        <w:t>et al.,</w:t>
      </w:r>
      <w:r w:rsidR="00C377C9">
        <w:rPr>
          <w:rFonts w:ascii="Times New Roman" w:hAnsi="Times New Roman" w:cs="Times New Roman"/>
          <w:sz w:val="24"/>
          <w:szCs w:val="20"/>
        </w:rPr>
        <w:t xml:space="preserve"> 2009 and Lynch </w:t>
      </w:r>
      <w:r w:rsidR="00C377C9" w:rsidRPr="007E0848">
        <w:rPr>
          <w:rFonts w:ascii="Times New Roman" w:hAnsi="Times New Roman" w:cs="Times New Roman"/>
          <w:i/>
          <w:sz w:val="24"/>
          <w:szCs w:val="20"/>
        </w:rPr>
        <w:t>et al.,</w:t>
      </w:r>
      <w:r w:rsidR="00C377C9">
        <w:rPr>
          <w:rFonts w:ascii="Times New Roman" w:hAnsi="Times New Roman" w:cs="Times New Roman"/>
          <w:sz w:val="24"/>
          <w:szCs w:val="20"/>
        </w:rPr>
        <w:t xml:space="preserve"> 1068 recorded in some extent </w:t>
      </w:r>
      <w:r w:rsidR="007E0848">
        <w:rPr>
          <w:rFonts w:ascii="Times New Roman" w:hAnsi="Times New Roman" w:cs="Times New Roman"/>
          <w:sz w:val="24"/>
          <w:szCs w:val="20"/>
        </w:rPr>
        <w:t>lesser than</w:t>
      </w:r>
      <w:r w:rsidR="00C377C9">
        <w:rPr>
          <w:rFonts w:ascii="Times New Roman" w:hAnsi="Times New Roman" w:cs="Times New Roman"/>
          <w:sz w:val="24"/>
          <w:szCs w:val="20"/>
        </w:rPr>
        <w:t xml:space="preserve"> the present value. </w:t>
      </w:r>
      <w:r w:rsidR="0054069A">
        <w:rPr>
          <w:rFonts w:ascii="Times New Roman" w:hAnsi="Times New Roman" w:cs="Times New Roman"/>
          <w:sz w:val="24"/>
          <w:szCs w:val="20"/>
        </w:rPr>
        <w:t xml:space="preserve">The </w:t>
      </w:r>
      <w:r w:rsidR="004654C5">
        <w:rPr>
          <w:rFonts w:ascii="Times New Roman" w:hAnsi="Times New Roman" w:cs="Times New Roman"/>
          <w:sz w:val="24"/>
          <w:szCs w:val="20"/>
        </w:rPr>
        <w:t>standard</w:t>
      </w:r>
      <w:r w:rsidR="0054069A">
        <w:rPr>
          <w:rFonts w:ascii="Times New Roman" w:hAnsi="Times New Roman" w:cs="Times New Roman"/>
          <w:sz w:val="24"/>
          <w:szCs w:val="20"/>
        </w:rPr>
        <w:t xml:space="preserve"> PCV value might </w:t>
      </w:r>
      <w:r w:rsidR="004654C5">
        <w:rPr>
          <w:rFonts w:ascii="Times New Roman" w:hAnsi="Times New Roman" w:cs="Times New Roman"/>
          <w:sz w:val="24"/>
          <w:szCs w:val="20"/>
        </w:rPr>
        <w:t xml:space="preserve">be indicated </w:t>
      </w:r>
      <w:r w:rsidR="0054069A">
        <w:rPr>
          <w:rFonts w:ascii="Times New Roman" w:hAnsi="Times New Roman" w:cs="Times New Roman"/>
          <w:sz w:val="24"/>
          <w:szCs w:val="20"/>
        </w:rPr>
        <w:t>that it was not affected by brucellosis sero-positivity.</w:t>
      </w:r>
    </w:p>
    <w:p w:rsidR="0001019F" w:rsidRDefault="0001019F" w:rsidP="001023A0">
      <w:pPr>
        <w:spacing w:after="0" w:line="360" w:lineRule="auto"/>
        <w:jc w:val="both"/>
        <w:rPr>
          <w:rFonts w:ascii="Times New Roman" w:hAnsi="Times New Roman" w:cs="Times New Roman"/>
          <w:sz w:val="24"/>
          <w:szCs w:val="20"/>
        </w:rPr>
      </w:pPr>
    </w:p>
    <w:p w:rsidR="0001019F" w:rsidRDefault="00D34F3A" w:rsidP="001023A0">
      <w:pPr>
        <w:spacing w:after="0" w:line="360" w:lineRule="auto"/>
        <w:jc w:val="both"/>
        <w:rPr>
          <w:rFonts w:ascii="Times New Roman" w:hAnsi="Times New Roman" w:cs="Times New Roman"/>
          <w:sz w:val="24"/>
          <w:szCs w:val="20"/>
        </w:rPr>
      </w:pPr>
      <w:r>
        <w:rPr>
          <w:rFonts w:ascii="Times New Roman" w:hAnsi="Times New Roman" w:cs="Times New Roman"/>
          <w:sz w:val="24"/>
          <w:szCs w:val="20"/>
        </w:rPr>
        <w:t xml:space="preserve">ESR value of the present study was found lower than the findings of Erbay </w:t>
      </w:r>
      <w:r w:rsidRPr="007E0848">
        <w:rPr>
          <w:rFonts w:ascii="Times New Roman" w:hAnsi="Times New Roman" w:cs="Times New Roman"/>
          <w:i/>
          <w:sz w:val="24"/>
          <w:szCs w:val="20"/>
        </w:rPr>
        <w:t>et al.,</w:t>
      </w:r>
      <w:r>
        <w:rPr>
          <w:rFonts w:ascii="Times New Roman" w:hAnsi="Times New Roman" w:cs="Times New Roman"/>
          <w:sz w:val="24"/>
          <w:szCs w:val="20"/>
        </w:rPr>
        <w:t xml:space="preserve"> 2009 and Ayaslioglu </w:t>
      </w:r>
      <w:r w:rsidRPr="007E0848">
        <w:rPr>
          <w:rFonts w:ascii="Times New Roman" w:hAnsi="Times New Roman" w:cs="Times New Roman"/>
          <w:i/>
          <w:sz w:val="24"/>
          <w:szCs w:val="20"/>
        </w:rPr>
        <w:t>et al.,</w:t>
      </w:r>
      <w:r>
        <w:rPr>
          <w:rFonts w:ascii="Times New Roman" w:hAnsi="Times New Roman" w:cs="Times New Roman"/>
          <w:sz w:val="24"/>
          <w:szCs w:val="20"/>
        </w:rPr>
        <w:t xml:space="preserve"> 2005 who worked on human brucellosis. </w:t>
      </w:r>
      <w:r w:rsidR="00580EA2">
        <w:rPr>
          <w:rFonts w:ascii="Times New Roman" w:hAnsi="Times New Roman" w:cs="Times New Roman"/>
          <w:sz w:val="24"/>
          <w:szCs w:val="20"/>
        </w:rPr>
        <w:t xml:space="preserve">The TEC value was approved by Abdollahi </w:t>
      </w:r>
      <w:r w:rsidR="00580EA2" w:rsidRPr="00D12221">
        <w:rPr>
          <w:rFonts w:ascii="Times New Roman" w:hAnsi="Times New Roman" w:cs="Times New Roman"/>
          <w:i/>
          <w:sz w:val="24"/>
          <w:szCs w:val="20"/>
        </w:rPr>
        <w:t>et al.,</w:t>
      </w:r>
      <w:r w:rsidR="00580EA2">
        <w:rPr>
          <w:rFonts w:ascii="Times New Roman" w:hAnsi="Times New Roman" w:cs="Times New Roman"/>
          <w:sz w:val="24"/>
          <w:szCs w:val="20"/>
        </w:rPr>
        <w:t xml:space="preserve"> 2010 though Forbes </w:t>
      </w:r>
      <w:r w:rsidR="00580EA2" w:rsidRPr="00580EA2">
        <w:rPr>
          <w:rFonts w:ascii="Times New Roman" w:hAnsi="Times New Roman" w:cs="Times New Roman"/>
          <w:i/>
          <w:sz w:val="24"/>
          <w:szCs w:val="20"/>
        </w:rPr>
        <w:t>et al.,</w:t>
      </w:r>
      <w:r w:rsidR="00580EA2">
        <w:rPr>
          <w:rFonts w:ascii="Times New Roman" w:hAnsi="Times New Roman" w:cs="Times New Roman"/>
          <w:sz w:val="24"/>
          <w:szCs w:val="20"/>
        </w:rPr>
        <w:t xml:space="preserve"> 1996 recorded a little lower in both male and female </w:t>
      </w:r>
      <w:r w:rsidR="00580EA2">
        <w:rPr>
          <w:rFonts w:ascii="Times New Roman" w:hAnsi="Times New Roman" w:cs="Times New Roman"/>
          <w:sz w:val="24"/>
          <w:szCs w:val="20"/>
        </w:rPr>
        <w:lastRenderedPageBreak/>
        <w:t xml:space="preserve">moose and El-Boshy </w:t>
      </w:r>
      <w:r w:rsidR="00580EA2" w:rsidRPr="007E0848">
        <w:rPr>
          <w:rFonts w:ascii="Times New Roman" w:hAnsi="Times New Roman" w:cs="Times New Roman"/>
          <w:i/>
          <w:sz w:val="24"/>
          <w:szCs w:val="20"/>
        </w:rPr>
        <w:t>et al.,</w:t>
      </w:r>
      <w:r w:rsidR="00580EA2">
        <w:rPr>
          <w:rFonts w:ascii="Times New Roman" w:hAnsi="Times New Roman" w:cs="Times New Roman"/>
          <w:sz w:val="24"/>
          <w:szCs w:val="20"/>
        </w:rPr>
        <w:t xml:space="preserve"> 2009 found in some extent higher than this study in camel. Variation within a narrow range might not be associated with bovine brucellosis.</w:t>
      </w:r>
    </w:p>
    <w:p w:rsidR="00580EA2" w:rsidRDefault="00580EA2" w:rsidP="001023A0">
      <w:pPr>
        <w:spacing w:after="0" w:line="360" w:lineRule="auto"/>
        <w:jc w:val="both"/>
        <w:rPr>
          <w:rFonts w:ascii="Times New Roman" w:hAnsi="Times New Roman" w:cs="Times New Roman"/>
          <w:sz w:val="24"/>
          <w:szCs w:val="20"/>
        </w:rPr>
      </w:pPr>
    </w:p>
    <w:p w:rsidR="00580EA2" w:rsidRDefault="00237A11" w:rsidP="001023A0">
      <w:pPr>
        <w:spacing w:after="0" w:line="360" w:lineRule="auto"/>
        <w:jc w:val="both"/>
        <w:rPr>
          <w:rFonts w:ascii="Times New Roman" w:hAnsi="Times New Roman" w:cs="Times New Roman"/>
          <w:sz w:val="24"/>
          <w:szCs w:val="20"/>
        </w:rPr>
      </w:pPr>
      <w:r>
        <w:rPr>
          <w:rFonts w:ascii="Times New Roman" w:hAnsi="Times New Roman" w:cs="Times New Roman"/>
          <w:sz w:val="24"/>
          <w:szCs w:val="20"/>
        </w:rPr>
        <w:t xml:space="preserve">Increased TLC value was found close to the values recorded by Ayaslioglu </w:t>
      </w:r>
      <w:r w:rsidRPr="007E0848">
        <w:rPr>
          <w:rFonts w:ascii="Times New Roman" w:hAnsi="Times New Roman" w:cs="Times New Roman"/>
          <w:i/>
          <w:sz w:val="24"/>
          <w:szCs w:val="20"/>
        </w:rPr>
        <w:t>et al.,</w:t>
      </w:r>
      <w:r>
        <w:rPr>
          <w:rFonts w:ascii="Times New Roman" w:hAnsi="Times New Roman" w:cs="Times New Roman"/>
          <w:sz w:val="24"/>
          <w:szCs w:val="20"/>
        </w:rPr>
        <w:t xml:space="preserve"> 2005 and Gurkan </w:t>
      </w:r>
      <w:r w:rsidRPr="00F34623">
        <w:rPr>
          <w:rFonts w:ascii="Times New Roman" w:hAnsi="Times New Roman" w:cs="Times New Roman"/>
          <w:i/>
          <w:sz w:val="24"/>
          <w:szCs w:val="20"/>
        </w:rPr>
        <w:t>et al.,</w:t>
      </w:r>
      <w:r w:rsidR="008436F6">
        <w:rPr>
          <w:rFonts w:ascii="Times New Roman" w:hAnsi="Times New Roman" w:cs="Times New Roman"/>
          <w:sz w:val="24"/>
          <w:szCs w:val="20"/>
        </w:rPr>
        <w:t xml:space="preserve"> 2003. While,</w:t>
      </w:r>
      <w:r>
        <w:rPr>
          <w:rFonts w:ascii="Times New Roman" w:hAnsi="Times New Roman" w:cs="Times New Roman"/>
          <w:sz w:val="24"/>
          <w:szCs w:val="20"/>
        </w:rPr>
        <w:t xml:space="preserve"> Kuperman </w:t>
      </w:r>
      <w:r w:rsidRPr="00D12221">
        <w:rPr>
          <w:rFonts w:ascii="Times New Roman" w:hAnsi="Times New Roman" w:cs="Times New Roman"/>
          <w:i/>
          <w:sz w:val="24"/>
          <w:szCs w:val="20"/>
        </w:rPr>
        <w:t>et al.,</w:t>
      </w:r>
      <w:r>
        <w:rPr>
          <w:rFonts w:ascii="Times New Roman" w:hAnsi="Times New Roman" w:cs="Times New Roman"/>
          <w:sz w:val="24"/>
          <w:szCs w:val="20"/>
        </w:rPr>
        <w:t xml:space="preserve"> 2010 and Gungor </w:t>
      </w:r>
      <w:r w:rsidRPr="007E0848">
        <w:rPr>
          <w:rFonts w:ascii="Times New Roman" w:hAnsi="Times New Roman" w:cs="Times New Roman"/>
          <w:i/>
          <w:sz w:val="24"/>
          <w:szCs w:val="20"/>
        </w:rPr>
        <w:t>et al.,</w:t>
      </w:r>
      <w:r>
        <w:rPr>
          <w:rFonts w:ascii="Times New Roman" w:hAnsi="Times New Roman" w:cs="Times New Roman"/>
          <w:sz w:val="24"/>
          <w:szCs w:val="20"/>
        </w:rPr>
        <w:t xml:space="preserve"> 2002 showed </w:t>
      </w:r>
      <w:r w:rsidR="008436F6">
        <w:rPr>
          <w:rFonts w:ascii="Times New Roman" w:hAnsi="Times New Roman" w:cs="Times New Roman"/>
          <w:sz w:val="24"/>
          <w:szCs w:val="20"/>
        </w:rPr>
        <w:t>quietly</w:t>
      </w:r>
      <w:r>
        <w:rPr>
          <w:rFonts w:ascii="Times New Roman" w:hAnsi="Times New Roman" w:cs="Times New Roman"/>
          <w:sz w:val="24"/>
          <w:szCs w:val="20"/>
        </w:rPr>
        <w:t xml:space="preserve"> smaller values. Host defense mechanism activates in all types of infection and in bacterial infection infiltration of white blood cells increased which might be the reason behind increased WBC count (Radostitis </w:t>
      </w:r>
      <w:r w:rsidRPr="0003459E">
        <w:rPr>
          <w:rFonts w:ascii="Times New Roman" w:hAnsi="Times New Roman" w:cs="Times New Roman"/>
          <w:i/>
          <w:sz w:val="24"/>
          <w:szCs w:val="20"/>
        </w:rPr>
        <w:t>et al.,</w:t>
      </w:r>
      <w:r>
        <w:rPr>
          <w:rFonts w:ascii="Times New Roman" w:hAnsi="Times New Roman" w:cs="Times New Roman"/>
          <w:sz w:val="24"/>
          <w:szCs w:val="20"/>
        </w:rPr>
        <w:t xml:space="preserve"> </w:t>
      </w:r>
      <w:r w:rsidR="0003459E">
        <w:rPr>
          <w:rFonts w:ascii="Times New Roman" w:hAnsi="Times New Roman" w:cs="Times New Roman"/>
          <w:sz w:val="24"/>
          <w:szCs w:val="20"/>
        </w:rPr>
        <w:t>2000).</w:t>
      </w:r>
    </w:p>
    <w:p w:rsidR="005326F2" w:rsidRDefault="005326F2" w:rsidP="001023A0">
      <w:pPr>
        <w:spacing w:after="0" w:line="360" w:lineRule="auto"/>
        <w:jc w:val="both"/>
        <w:rPr>
          <w:rFonts w:ascii="Times New Roman" w:hAnsi="Times New Roman" w:cs="Times New Roman"/>
          <w:sz w:val="24"/>
          <w:szCs w:val="20"/>
        </w:rPr>
      </w:pPr>
    </w:p>
    <w:p w:rsidR="005326F2" w:rsidRDefault="00787E7D" w:rsidP="001023A0">
      <w:pPr>
        <w:spacing w:after="0" w:line="360" w:lineRule="auto"/>
        <w:jc w:val="both"/>
        <w:rPr>
          <w:rFonts w:ascii="Times New Roman" w:hAnsi="Times New Roman" w:cs="Times New Roman"/>
          <w:sz w:val="24"/>
          <w:szCs w:val="20"/>
        </w:rPr>
      </w:pPr>
      <w:r>
        <w:rPr>
          <w:rFonts w:ascii="Times New Roman" w:hAnsi="Times New Roman" w:cs="Times New Roman"/>
          <w:sz w:val="24"/>
          <w:szCs w:val="20"/>
        </w:rPr>
        <w:t xml:space="preserve">Percentages of neutrophil, monocyte and eosinophil were found at upper range of reference values in current study. </w:t>
      </w:r>
      <w:r w:rsidR="00B763B3">
        <w:rPr>
          <w:rFonts w:ascii="Times New Roman" w:hAnsi="Times New Roman" w:cs="Times New Roman"/>
          <w:sz w:val="24"/>
          <w:szCs w:val="20"/>
        </w:rPr>
        <w:t xml:space="preserve">The lymphocyte, </w:t>
      </w:r>
      <w:r w:rsidR="005326F2">
        <w:rPr>
          <w:rFonts w:ascii="Times New Roman" w:hAnsi="Times New Roman" w:cs="Times New Roman"/>
          <w:sz w:val="24"/>
          <w:szCs w:val="20"/>
        </w:rPr>
        <w:t>monocyte</w:t>
      </w:r>
      <w:r w:rsidR="00B763B3">
        <w:rPr>
          <w:rFonts w:ascii="Times New Roman" w:hAnsi="Times New Roman" w:cs="Times New Roman"/>
          <w:sz w:val="24"/>
          <w:szCs w:val="20"/>
        </w:rPr>
        <w:t xml:space="preserve"> and eosinophil</w:t>
      </w:r>
      <w:r w:rsidR="005326F2">
        <w:rPr>
          <w:rFonts w:ascii="Times New Roman" w:hAnsi="Times New Roman" w:cs="Times New Roman"/>
          <w:sz w:val="24"/>
          <w:szCs w:val="20"/>
        </w:rPr>
        <w:t xml:space="preserve"> percentages was found near to the findings of Forbes </w:t>
      </w:r>
      <w:r w:rsidR="005326F2" w:rsidRPr="00580EA2">
        <w:rPr>
          <w:rFonts w:ascii="Times New Roman" w:hAnsi="Times New Roman" w:cs="Times New Roman"/>
          <w:i/>
          <w:sz w:val="24"/>
          <w:szCs w:val="20"/>
        </w:rPr>
        <w:t>et al.,</w:t>
      </w:r>
      <w:r w:rsidR="005326F2">
        <w:rPr>
          <w:rFonts w:ascii="Times New Roman" w:hAnsi="Times New Roman" w:cs="Times New Roman"/>
          <w:sz w:val="24"/>
          <w:szCs w:val="20"/>
        </w:rPr>
        <w:t xml:space="preserve"> 1996 who worked on moose infected with brucellosis. </w:t>
      </w:r>
      <w:r w:rsidR="00B763B3">
        <w:rPr>
          <w:rFonts w:ascii="Times New Roman" w:hAnsi="Times New Roman" w:cs="Times New Roman"/>
          <w:sz w:val="24"/>
          <w:szCs w:val="20"/>
        </w:rPr>
        <w:t xml:space="preserve">Additionally, neutrophil and basophil values were found in consistent with the findings of Dim </w:t>
      </w:r>
      <w:r w:rsidR="00B763B3" w:rsidRPr="007E0848">
        <w:rPr>
          <w:rFonts w:ascii="Times New Roman" w:hAnsi="Times New Roman" w:cs="Times New Roman"/>
          <w:i/>
          <w:sz w:val="24"/>
          <w:szCs w:val="20"/>
        </w:rPr>
        <w:t>et al.,</w:t>
      </w:r>
      <w:r w:rsidR="00B763B3">
        <w:rPr>
          <w:rFonts w:ascii="Times New Roman" w:hAnsi="Times New Roman" w:cs="Times New Roman"/>
          <w:sz w:val="24"/>
          <w:szCs w:val="20"/>
        </w:rPr>
        <w:t xml:space="preserve"> 2009 and El-Boshy </w:t>
      </w:r>
      <w:r w:rsidR="00B763B3" w:rsidRPr="00D12221">
        <w:rPr>
          <w:rFonts w:ascii="Times New Roman" w:hAnsi="Times New Roman" w:cs="Times New Roman"/>
          <w:i/>
          <w:sz w:val="24"/>
          <w:szCs w:val="20"/>
        </w:rPr>
        <w:t>et al.,</w:t>
      </w:r>
      <w:r w:rsidR="00B763B3">
        <w:rPr>
          <w:rFonts w:ascii="Times New Roman" w:hAnsi="Times New Roman" w:cs="Times New Roman"/>
          <w:sz w:val="24"/>
          <w:szCs w:val="20"/>
        </w:rPr>
        <w:t xml:space="preserve"> 2009 subsequently.</w:t>
      </w:r>
      <w:r w:rsidR="003618E8">
        <w:rPr>
          <w:rFonts w:ascii="Times New Roman" w:hAnsi="Times New Roman" w:cs="Times New Roman"/>
          <w:sz w:val="24"/>
          <w:szCs w:val="20"/>
        </w:rPr>
        <w:t xml:space="preserve"> </w:t>
      </w:r>
      <w:r w:rsidR="00B71C1F">
        <w:rPr>
          <w:rFonts w:ascii="Times New Roman" w:hAnsi="Times New Roman" w:cs="Times New Roman"/>
          <w:sz w:val="24"/>
          <w:szCs w:val="20"/>
        </w:rPr>
        <w:t xml:space="preserve">However, lowered lymphocyte values were recorded by Erbay </w:t>
      </w:r>
      <w:r w:rsidR="00B71C1F" w:rsidRPr="00D12221">
        <w:rPr>
          <w:rFonts w:ascii="Times New Roman" w:hAnsi="Times New Roman" w:cs="Times New Roman"/>
          <w:i/>
          <w:sz w:val="24"/>
          <w:szCs w:val="20"/>
        </w:rPr>
        <w:t>et al.,</w:t>
      </w:r>
      <w:r w:rsidR="00B71C1F">
        <w:rPr>
          <w:rFonts w:ascii="Times New Roman" w:hAnsi="Times New Roman" w:cs="Times New Roman"/>
          <w:sz w:val="24"/>
          <w:szCs w:val="20"/>
        </w:rPr>
        <w:t xml:space="preserve"> 2009 and Crossby </w:t>
      </w:r>
      <w:r w:rsidR="00B71C1F" w:rsidRPr="007E0848">
        <w:rPr>
          <w:rFonts w:ascii="Times New Roman" w:hAnsi="Times New Roman" w:cs="Times New Roman"/>
          <w:i/>
          <w:sz w:val="24"/>
          <w:szCs w:val="20"/>
        </w:rPr>
        <w:t xml:space="preserve">et al., </w:t>
      </w:r>
      <w:r w:rsidR="00B71C1F">
        <w:rPr>
          <w:rFonts w:ascii="Times New Roman" w:hAnsi="Times New Roman" w:cs="Times New Roman"/>
          <w:sz w:val="24"/>
          <w:szCs w:val="20"/>
        </w:rPr>
        <w:t xml:space="preserve">1984. In addition, poorer and richer monocyte percentages were found by El-Boshy </w:t>
      </w:r>
      <w:r w:rsidR="00B71C1F" w:rsidRPr="00D12221">
        <w:rPr>
          <w:rFonts w:ascii="Times New Roman" w:hAnsi="Times New Roman" w:cs="Times New Roman"/>
          <w:i/>
          <w:sz w:val="24"/>
          <w:szCs w:val="20"/>
        </w:rPr>
        <w:t>et al.,</w:t>
      </w:r>
      <w:r w:rsidR="00B71C1F">
        <w:rPr>
          <w:rFonts w:ascii="Times New Roman" w:hAnsi="Times New Roman" w:cs="Times New Roman"/>
          <w:sz w:val="24"/>
          <w:szCs w:val="20"/>
        </w:rPr>
        <w:t xml:space="preserve"> 2009 and</w:t>
      </w:r>
      <w:r w:rsidR="00C37B61" w:rsidRPr="00C37B61">
        <w:rPr>
          <w:rFonts w:ascii="Times New Roman" w:hAnsi="Times New Roman" w:cs="Times New Roman"/>
          <w:sz w:val="24"/>
          <w:szCs w:val="20"/>
        </w:rPr>
        <w:t xml:space="preserve"> </w:t>
      </w:r>
      <w:r w:rsidR="00C37B61">
        <w:rPr>
          <w:rFonts w:ascii="Times New Roman" w:hAnsi="Times New Roman" w:cs="Times New Roman"/>
          <w:sz w:val="24"/>
          <w:szCs w:val="20"/>
        </w:rPr>
        <w:t xml:space="preserve">Tiller </w:t>
      </w:r>
      <w:r w:rsidR="00C37B61" w:rsidRPr="00D12221">
        <w:rPr>
          <w:rFonts w:ascii="Times New Roman" w:hAnsi="Times New Roman" w:cs="Times New Roman"/>
          <w:i/>
          <w:sz w:val="24"/>
          <w:szCs w:val="20"/>
        </w:rPr>
        <w:t>et al.,</w:t>
      </w:r>
      <w:r w:rsidR="00C37B61">
        <w:rPr>
          <w:rFonts w:ascii="Times New Roman" w:hAnsi="Times New Roman" w:cs="Times New Roman"/>
          <w:sz w:val="24"/>
          <w:szCs w:val="20"/>
        </w:rPr>
        <w:t xml:space="preserve"> 2010</w:t>
      </w:r>
      <w:r w:rsidR="00896FF9">
        <w:rPr>
          <w:rFonts w:ascii="Times New Roman" w:hAnsi="Times New Roman" w:cs="Times New Roman"/>
          <w:sz w:val="24"/>
          <w:szCs w:val="20"/>
        </w:rPr>
        <w:t xml:space="preserve"> correspondingly</w:t>
      </w:r>
      <w:r w:rsidR="00B71C1F">
        <w:rPr>
          <w:rFonts w:ascii="Times New Roman" w:hAnsi="Times New Roman" w:cs="Times New Roman"/>
          <w:sz w:val="24"/>
          <w:szCs w:val="20"/>
        </w:rPr>
        <w:t>.</w:t>
      </w:r>
      <w:r w:rsidR="00247F08">
        <w:rPr>
          <w:rFonts w:ascii="Times New Roman" w:hAnsi="Times New Roman" w:cs="Times New Roman"/>
          <w:sz w:val="24"/>
          <w:szCs w:val="20"/>
        </w:rPr>
        <w:t xml:space="preserve"> Moreover, higher and lower neutrophil percentages were recorded by Forbes </w:t>
      </w:r>
      <w:r w:rsidR="00247F08" w:rsidRPr="00580EA2">
        <w:rPr>
          <w:rFonts w:ascii="Times New Roman" w:hAnsi="Times New Roman" w:cs="Times New Roman"/>
          <w:i/>
          <w:sz w:val="24"/>
          <w:szCs w:val="20"/>
        </w:rPr>
        <w:t>et al.,</w:t>
      </w:r>
      <w:r w:rsidR="00247F08">
        <w:rPr>
          <w:rFonts w:ascii="Times New Roman" w:hAnsi="Times New Roman" w:cs="Times New Roman"/>
          <w:sz w:val="24"/>
          <w:szCs w:val="20"/>
        </w:rPr>
        <w:t xml:space="preserve"> 1996 and Ayaslioglu </w:t>
      </w:r>
      <w:r w:rsidR="00247F08" w:rsidRPr="007E0848">
        <w:rPr>
          <w:rFonts w:ascii="Times New Roman" w:hAnsi="Times New Roman" w:cs="Times New Roman"/>
          <w:i/>
          <w:sz w:val="24"/>
          <w:szCs w:val="20"/>
        </w:rPr>
        <w:t>et al.,</w:t>
      </w:r>
      <w:r w:rsidR="00247F08">
        <w:rPr>
          <w:rFonts w:ascii="Times New Roman" w:hAnsi="Times New Roman" w:cs="Times New Roman"/>
          <w:sz w:val="24"/>
          <w:szCs w:val="20"/>
        </w:rPr>
        <w:t xml:space="preserve"> 2005 consequently. </w:t>
      </w:r>
      <w:r w:rsidR="00570D0B">
        <w:rPr>
          <w:rFonts w:ascii="Times New Roman" w:hAnsi="Times New Roman" w:cs="Times New Roman"/>
          <w:sz w:val="24"/>
          <w:szCs w:val="20"/>
        </w:rPr>
        <w:t xml:space="preserve">Furthermore, lowered eosinophil and higher basophil values were showed by Erbay </w:t>
      </w:r>
      <w:r w:rsidR="00570D0B" w:rsidRPr="00D12221">
        <w:rPr>
          <w:rFonts w:ascii="Times New Roman" w:hAnsi="Times New Roman" w:cs="Times New Roman"/>
          <w:i/>
          <w:sz w:val="24"/>
          <w:szCs w:val="20"/>
        </w:rPr>
        <w:t>et al.,</w:t>
      </w:r>
      <w:r w:rsidR="00570D0B">
        <w:rPr>
          <w:rFonts w:ascii="Times New Roman" w:hAnsi="Times New Roman" w:cs="Times New Roman"/>
          <w:sz w:val="24"/>
          <w:szCs w:val="20"/>
        </w:rPr>
        <w:t xml:space="preserve"> 2009 and Forbes </w:t>
      </w:r>
      <w:r w:rsidR="00570D0B" w:rsidRPr="00580EA2">
        <w:rPr>
          <w:rFonts w:ascii="Times New Roman" w:hAnsi="Times New Roman" w:cs="Times New Roman"/>
          <w:i/>
          <w:sz w:val="24"/>
          <w:szCs w:val="20"/>
        </w:rPr>
        <w:t>et al.,</w:t>
      </w:r>
      <w:r w:rsidR="00570D0B">
        <w:rPr>
          <w:rFonts w:ascii="Times New Roman" w:hAnsi="Times New Roman" w:cs="Times New Roman"/>
          <w:sz w:val="24"/>
          <w:szCs w:val="20"/>
        </w:rPr>
        <w:t xml:space="preserve"> 1996 accordingly. </w:t>
      </w:r>
      <w:r w:rsidR="009B214E">
        <w:rPr>
          <w:rFonts w:ascii="Times New Roman" w:hAnsi="Times New Roman" w:cs="Times New Roman"/>
          <w:sz w:val="24"/>
          <w:szCs w:val="20"/>
        </w:rPr>
        <w:t xml:space="preserve">The higher neutrophil and monocyte values remain always higher in non-specific bacterial infection (Radostitis </w:t>
      </w:r>
      <w:r w:rsidR="009B214E" w:rsidRPr="0003459E">
        <w:rPr>
          <w:rFonts w:ascii="Times New Roman" w:hAnsi="Times New Roman" w:cs="Times New Roman"/>
          <w:i/>
          <w:sz w:val="24"/>
          <w:szCs w:val="20"/>
        </w:rPr>
        <w:t>et al.,</w:t>
      </w:r>
      <w:r w:rsidR="009B214E">
        <w:rPr>
          <w:rFonts w:ascii="Times New Roman" w:hAnsi="Times New Roman" w:cs="Times New Roman"/>
          <w:sz w:val="24"/>
          <w:szCs w:val="20"/>
        </w:rPr>
        <w:t xml:space="preserve"> 2000). Mixed infection with different parasitic</w:t>
      </w:r>
      <w:r w:rsidR="003008B7">
        <w:rPr>
          <w:rFonts w:ascii="Times New Roman" w:hAnsi="Times New Roman" w:cs="Times New Roman"/>
          <w:sz w:val="24"/>
          <w:szCs w:val="20"/>
        </w:rPr>
        <w:t xml:space="preserve"> diseases</w:t>
      </w:r>
      <w:r w:rsidR="009B214E">
        <w:rPr>
          <w:rFonts w:ascii="Times New Roman" w:hAnsi="Times New Roman" w:cs="Times New Roman"/>
          <w:sz w:val="24"/>
          <w:szCs w:val="20"/>
        </w:rPr>
        <w:t xml:space="preserve"> </w:t>
      </w:r>
      <w:r w:rsidR="00891A75">
        <w:rPr>
          <w:rFonts w:ascii="Times New Roman" w:hAnsi="Times New Roman" w:cs="Times New Roman"/>
          <w:sz w:val="24"/>
          <w:szCs w:val="20"/>
        </w:rPr>
        <w:t>e</w:t>
      </w:r>
      <w:r w:rsidR="009B214E">
        <w:rPr>
          <w:rFonts w:ascii="Times New Roman" w:hAnsi="Times New Roman" w:cs="Times New Roman"/>
          <w:sz w:val="24"/>
          <w:szCs w:val="20"/>
        </w:rPr>
        <w:t>specially helminthic disorders might be responsible for increased eosinophil percentages in this study.</w:t>
      </w:r>
    </w:p>
    <w:p w:rsidR="00D86BC3" w:rsidRDefault="00D86BC3" w:rsidP="001023A0">
      <w:pPr>
        <w:spacing w:after="0" w:line="360" w:lineRule="auto"/>
        <w:jc w:val="both"/>
        <w:rPr>
          <w:rFonts w:ascii="Times New Roman" w:hAnsi="Times New Roman" w:cs="Times New Roman"/>
          <w:sz w:val="24"/>
          <w:szCs w:val="20"/>
        </w:rPr>
      </w:pPr>
    </w:p>
    <w:p w:rsidR="00D86BC3" w:rsidRPr="00CB1F61" w:rsidRDefault="00CB1F61" w:rsidP="001023A0">
      <w:pPr>
        <w:spacing w:after="0" w:line="360" w:lineRule="auto"/>
        <w:jc w:val="both"/>
        <w:rPr>
          <w:rFonts w:ascii="Times New Roman" w:hAnsi="Times New Roman" w:cs="Times New Roman"/>
          <w:sz w:val="24"/>
        </w:rPr>
      </w:pPr>
      <w:r>
        <w:rPr>
          <w:rFonts w:ascii="Times New Roman" w:hAnsi="Times New Roman" w:cs="Times New Roman"/>
          <w:sz w:val="24"/>
        </w:rPr>
        <w:t xml:space="preserve">The increased MCV value was found in parallel with the value recorded by </w:t>
      </w:r>
      <w:r>
        <w:rPr>
          <w:rFonts w:ascii="Times New Roman" w:hAnsi="Times New Roman" w:cs="Times New Roman"/>
          <w:sz w:val="24"/>
          <w:szCs w:val="20"/>
        </w:rPr>
        <w:t xml:space="preserve">Forbes </w:t>
      </w:r>
      <w:r w:rsidRPr="00580EA2">
        <w:rPr>
          <w:rFonts w:ascii="Times New Roman" w:hAnsi="Times New Roman" w:cs="Times New Roman"/>
          <w:i/>
          <w:sz w:val="24"/>
          <w:szCs w:val="20"/>
        </w:rPr>
        <w:t>et al.,</w:t>
      </w:r>
      <w:r>
        <w:rPr>
          <w:rFonts w:ascii="Times New Roman" w:hAnsi="Times New Roman" w:cs="Times New Roman"/>
          <w:sz w:val="24"/>
          <w:szCs w:val="20"/>
        </w:rPr>
        <w:t xml:space="preserve"> 1996. Nevertheless, higher values of MCH and MCHC than the present study also found by the same author. </w:t>
      </w:r>
      <w:r w:rsidR="003267CE">
        <w:rPr>
          <w:rFonts w:ascii="Times New Roman" w:hAnsi="Times New Roman" w:cs="Times New Roman"/>
          <w:sz w:val="24"/>
          <w:szCs w:val="20"/>
        </w:rPr>
        <w:t xml:space="preserve">Smaller and greater MCV values than the current study were recorded by El-Boshy </w:t>
      </w:r>
      <w:r w:rsidR="003267CE" w:rsidRPr="00D12221">
        <w:rPr>
          <w:rFonts w:ascii="Times New Roman" w:hAnsi="Times New Roman" w:cs="Times New Roman"/>
          <w:i/>
          <w:sz w:val="24"/>
          <w:szCs w:val="20"/>
        </w:rPr>
        <w:t>et al.,</w:t>
      </w:r>
      <w:r w:rsidR="003267CE">
        <w:rPr>
          <w:rFonts w:ascii="Times New Roman" w:hAnsi="Times New Roman" w:cs="Times New Roman"/>
          <w:sz w:val="24"/>
          <w:szCs w:val="20"/>
        </w:rPr>
        <w:t xml:space="preserve"> 2009 and Gurkan </w:t>
      </w:r>
      <w:r w:rsidR="003267CE" w:rsidRPr="00F34623">
        <w:rPr>
          <w:rFonts w:ascii="Times New Roman" w:hAnsi="Times New Roman" w:cs="Times New Roman"/>
          <w:i/>
          <w:sz w:val="24"/>
          <w:szCs w:val="20"/>
        </w:rPr>
        <w:t>et al.,</w:t>
      </w:r>
      <w:r w:rsidR="003267CE">
        <w:rPr>
          <w:rFonts w:ascii="Times New Roman" w:hAnsi="Times New Roman" w:cs="Times New Roman"/>
          <w:sz w:val="24"/>
          <w:szCs w:val="20"/>
        </w:rPr>
        <w:t xml:space="preserve"> 2003 subsequently. </w:t>
      </w:r>
      <w:r w:rsidR="00CC1B8B">
        <w:rPr>
          <w:rFonts w:ascii="Times New Roman" w:hAnsi="Times New Roman" w:cs="Times New Roman"/>
          <w:sz w:val="24"/>
          <w:szCs w:val="20"/>
        </w:rPr>
        <w:t>The reduced MCHC % might be indicated that</w:t>
      </w:r>
      <w:r w:rsidR="00CC1B8B" w:rsidRPr="001023A0">
        <w:rPr>
          <w:rFonts w:ascii="Times New Roman" w:hAnsi="Times New Roman" w:cs="Times New Roman"/>
          <w:sz w:val="24"/>
          <w:szCs w:val="20"/>
        </w:rPr>
        <w:t xml:space="preserve"> a vari</w:t>
      </w:r>
      <w:r w:rsidR="0077450B">
        <w:rPr>
          <w:rFonts w:ascii="Times New Roman" w:hAnsi="Times New Roman" w:cs="Times New Roman"/>
          <w:sz w:val="24"/>
          <w:szCs w:val="20"/>
        </w:rPr>
        <w:t>able degree of normocytic normo</w:t>
      </w:r>
      <w:r w:rsidR="00CC1B8B" w:rsidRPr="001023A0">
        <w:rPr>
          <w:rFonts w:ascii="Times New Roman" w:hAnsi="Times New Roman" w:cs="Times New Roman"/>
          <w:sz w:val="24"/>
          <w:szCs w:val="20"/>
        </w:rPr>
        <w:t>chromic to</w:t>
      </w:r>
      <w:r w:rsidR="00CC1B8B">
        <w:rPr>
          <w:rFonts w:ascii="Times New Roman" w:hAnsi="Times New Roman" w:cs="Times New Roman"/>
          <w:sz w:val="24"/>
          <w:szCs w:val="20"/>
        </w:rPr>
        <w:t xml:space="preserve"> </w:t>
      </w:r>
      <w:r w:rsidR="00CC1B8B" w:rsidRPr="001023A0">
        <w:rPr>
          <w:rFonts w:ascii="Times New Roman" w:hAnsi="Times New Roman" w:cs="Times New Roman"/>
          <w:sz w:val="24"/>
          <w:szCs w:val="20"/>
        </w:rPr>
        <w:t>normocytic</w:t>
      </w:r>
      <w:r w:rsidR="00CC1B8B">
        <w:rPr>
          <w:rFonts w:ascii="Times New Roman" w:hAnsi="Times New Roman" w:cs="Times New Roman"/>
          <w:sz w:val="24"/>
          <w:szCs w:val="20"/>
        </w:rPr>
        <w:t xml:space="preserve"> </w:t>
      </w:r>
      <w:r w:rsidR="00CC1B8B" w:rsidRPr="001023A0">
        <w:rPr>
          <w:rFonts w:ascii="Times New Roman" w:hAnsi="Times New Roman" w:cs="Times New Roman"/>
          <w:sz w:val="24"/>
          <w:szCs w:val="20"/>
        </w:rPr>
        <w:t xml:space="preserve">hypochromic anaemia is evidently associated with </w:t>
      </w:r>
      <w:r w:rsidR="00CC1B8B">
        <w:rPr>
          <w:rFonts w:ascii="Times New Roman" w:hAnsi="Times New Roman" w:cs="Times New Roman"/>
          <w:sz w:val="24"/>
          <w:szCs w:val="20"/>
        </w:rPr>
        <w:t>brucellosis.</w:t>
      </w:r>
    </w:p>
    <w:sectPr w:rsidR="00D86BC3" w:rsidRPr="00CB1F61" w:rsidSect="00775447">
      <w:footerReference w:type="default" r:id="rId6"/>
      <w:pgSz w:w="12240" w:h="15840"/>
      <w:pgMar w:top="1440" w:right="1440" w:bottom="1440" w:left="1440" w:header="720" w:footer="720" w:gutter="0"/>
      <w:pgNumType w:start="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ECB" w:rsidRDefault="00655ECB" w:rsidP="00775447">
      <w:pPr>
        <w:spacing w:after="0" w:line="240" w:lineRule="auto"/>
      </w:pPr>
      <w:r>
        <w:separator/>
      </w:r>
    </w:p>
  </w:endnote>
  <w:endnote w:type="continuationSeparator" w:id="1">
    <w:p w:rsidR="00655ECB" w:rsidRDefault="00655ECB" w:rsidP="00775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0749"/>
      <w:docPartObj>
        <w:docPartGallery w:val="Page Numbers (Bottom of Page)"/>
        <w:docPartUnique/>
      </w:docPartObj>
    </w:sdtPr>
    <w:sdtContent>
      <w:p w:rsidR="00775447" w:rsidRDefault="00775447">
        <w:pPr>
          <w:pStyle w:val="Footer"/>
          <w:jc w:val="center"/>
        </w:pPr>
        <w:fldSimple w:instr=" PAGE   \* MERGEFORMAT ">
          <w:r>
            <w:rPr>
              <w:noProof/>
            </w:rPr>
            <w:t>26</w:t>
          </w:r>
        </w:fldSimple>
      </w:p>
    </w:sdtContent>
  </w:sdt>
  <w:p w:rsidR="00775447" w:rsidRDefault="007754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ECB" w:rsidRDefault="00655ECB" w:rsidP="00775447">
      <w:pPr>
        <w:spacing w:after="0" w:line="240" w:lineRule="auto"/>
      </w:pPr>
      <w:r>
        <w:separator/>
      </w:r>
    </w:p>
  </w:footnote>
  <w:footnote w:type="continuationSeparator" w:id="1">
    <w:p w:rsidR="00655ECB" w:rsidRDefault="00655ECB" w:rsidP="007754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useFELayout/>
  </w:compat>
  <w:rsids>
    <w:rsidRoot w:val="00AC2B32"/>
    <w:rsid w:val="0001019F"/>
    <w:rsid w:val="0003459E"/>
    <w:rsid w:val="000357E9"/>
    <w:rsid w:val="000A2ED3"/>
    <w:rsid w:val="000F7D06"/>
    <w:rsid w:val="00101195"/>
    <w:rsid w:val="001023A0"/>
    <w:rsid w:val="00115B7B"/>
    <w:rsid w:val="00155B34"/>
    <w:rsid w:val="00164168"/>
    <w:rsid w:val="001F487A"/>
    <w:rsid w:val="00213846"/>
    <w:rsid w:val="00237A11"/>
    <w:rsid w:val="00247F08"/>
    <w:rsid w:val="003008B7"/>
    <w:rsid w:val="003072F8"/>
    <w:rsid w:val="003267CE"/>
    <w:rsid w:val="003618E8"/>
    <w:rsid w:val="004654C5"/>
    <w:rsid w:val="005326F2"/>
    <w:rsid w:val="0054069A"/>
    <w:rsid w:val="00570D0B"/>
    <w:rsid w:val="00580EA2"/>
    <w:rsid w:val="0061181B"/>
    <w:rsid w:val="00655ECB"/>
    <w:rsid w:val="006753A7"/>
    <w:rsid w:val="007603D3"/>
    <w:rsid w:val="0077450B"/>
    <w:rsid w:val="00775447"/>
    <w:rsid w:val="00787E7D"/>
    <w:rsid w:val="007A4347"/>
    <w:rsid w:val="007E0848"/>
    <w:rsid w:val="008436F6"/>
    <w:rsid w:val="00891A75"/>
    <w:rsid w:val="00896FF9"/>
    <w:rsid w:val="008C4A37"/>
    <w:rsid w:val="008F05B4"/>
    <w:rsid w:val="00920DD1"/>
    <w:rsid w:val="00956E8F"/>
    <w:rsid w:val="009767B3"/>
    <w:rsid w:val="009B214E"/>
    <w:rsid w:val="009D4349"/>
    <w:rsid w:val="00AA4DCC"/>
    <w:rsid w:val="00AC2B32"/>
    <w:rsid w:val="00AD49F1"/>
    <w:rsid w:val="00B71C1F"/>
    <w:rsid w:val="00B763B3"/>
    <w:rsid w:val="00BA5C7B"/>
    <w:rsid w:val="00C14168"/>
    <w:rsid w:val="00C377C9"/>
    <w:rsid w:val="00C37B61"/>
    <w:rsid w:val="00CB1F61"/>
    <w:rsid w:val="00CC1B8B"/>
    <w:rsid w:val="00CD0819"/>
    <w:rsid w:val="00D12221"/>
    <w:rsid w:val="00D34F3A"/>
    <w:rsid w:val="00D86BC3"/>
    <w:rsid w:val="00E67851"/>
    <w:rsid w:val="00EB5E39"/>
    <w:rsid w:val="00EE491F"/>
    <w:rsid w:val="00F34623"/>
    <w:rsid w:val="00FB3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54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5447"/>
  </w:style>
  <w:style w:type="paragraph" w:styleId="Footer">
    <w:name w:val="footer"/>
    <w:basedOn w:val="Normal"/>
    <w:link w:val="FooterChar"/>
    <w:uiPriority w:val="99"/>
    <w:unhideWhenUsed/>
    <w:rsid w:val="00775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4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dcterms:created xsi:type="dcterms:W3CDTF">2012-05-09T13:39:00Z</dcterms:created>
  <dcterms:modified xsi:type="dcterms:W3CDTF">2012-05-11T17:42:00Z</dcterms:modified>
</cp:coreProperties>
</file>