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FA" w:rsidRDefault="00D061FA" w:rsidP="00D06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LIST OF TABLES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7"/>
        <w:gridCol w:w="6462"/>
        <w:gridCol w:w="1217"/>
      </w:tblGrid>
      <w:tr w:rsidR="00D061FA" w:rsidTr="00EC4F82">
        <w:trPr>
          <w:trHeight w:val="467"/>
        </w:trPr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61FA" w:rsidRDefault="00D061F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TABLES</w:t>
            </w:r>
          </w:p>
        </w:tc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61FA" w:rsidRDefault="00D061F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TITLE OF THE TABLES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061FA" w:rsidRDefault="00D061FA">
            <w:pPr>
              <w:spacing w:line="276" w:lineRule="auto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40"/>
              </w:rPr>
              <w:t>PAGE NO.</w:t>
            </w:r>
          </w:p>
        </w:tc>
      </w:tr>
      <w:tr w:rsidR="00D061FA" w:rsidTr="00EC4F82">
        <w:trPr>
          <w:trHeight w:val="710"/>
        </w:trPr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 xml:space="preserve">    </w:t>
            </w:r>
          </w:p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iCs/>
                <w:color w:val="000000" w:themeColor="text1"/>
                <w:sz w:val="28"/>
                <w:szCs w:val="28"/>
              </w:rPr>
              <w:t>Table 3.1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Personnel or families involved in goat rearing</w:t>
            </w:r>
            <w:r w:rsidR="00EC4F8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                   9</w:t>
            </w:r>
          </w:p>
        </w:tc>
      </w:tr>
      <w:tr w:rsidR="00D061FA" w:rsidTr="00EC4F82">
        <w:trPr>
          <w:trHeight w:val="503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Table 3.2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EC4F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Educational status of the family member </w:t>
            </w:r>
            <w:r w:rsidR="00EC4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9</w:t>
            </w:r>
          </w:p>
        </w:tc>
      </w:tr>
      <w:tr w:rsidR="00D061FA" w:rsidTr="00EC4F82">
        <w:trPr>
          <w:trHeight w:val="530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Table 3.3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General information of goat farm</w:t>
            </w:r>
            <w:r w:rsidR="00EC4F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10</w:t>
            </w:r>
          </w:p>
        </w:tc>
      </w:tr>
      <w:tr w:rsidR="00D061FA" w:rsidTr="00EC4F82">
        <w:trPr>
          <w:trHeight w:val="800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Table 3.4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Management system of goat farming</w:t>
            </w:r>
            <w:r w:rsidR="00EC4F8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11</w:t>
            </w:r>
            <w:r w:rsidRPr="000659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061FA" w:rsidTr="00EC4F82">
        <w:trPr>
          <w:trHeight w:val="800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Table 3.5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D061F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Frequency of different disease condition</w:t>
            </w:r>
            <w:r w:rsidR="00EC4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11</w:t>
            </w:r>
          </w:p>
        </w:tc>
      </w:tr>
      <w:tr w:rsidR="00D061FA" w:rsidTr="00EC4F82">
        <w:trPr>
          <w:trHeight w:val="800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Table 3.6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Diseases control strategy of farm</w:t>
            </w:r>
            <w:r w:rsidR="00EC4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12</w:t>
            </w:r>
          </w:p>
        </w:tc>
      </w:tr>
      <w:tr w:rsidR="00D061FA" w:rsidTr="00EC4F82">
        <w:trPr>
          <w:trHeight w:val="1160"/>
        </w:trPr>
        <w:tc>
          <w:tcPr>
            <w:tcW w:w="1897" w:type="dxa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9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Table 3.7</w:t>
            </w:r>
          </w:p>
        </w:tc>
        <w:tc>
          <w:tcPr>
            <w:tcW w:w="7679" w:type="dxa"/>
            <w:gridSpan w:val="2"/>
            <w:hideMark/>
          </w:tcPr>
          <w:p w:rsidR="00D061FA" w:rsidRPr="0006598A" w:rsidRDefault="00D061FA" w:rsidP="00D061F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065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Different problems in goat farming as farmers opinion</w:t>
            </w:r>
            <w:r w:rsidR="00EC4F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12</w:t>
            </w:r>
          </w:p>
        </w:tc>
      </w:tr>
    </w:tbl>
    <w:p w:rsidR="00D061FA" w:rsidRDefault="00D061FA" w:rsidP="00D061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A490C" w:rsidRDefault="00DA490C" w:rsidP="00DA49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LIST OF FIGURES</w:t>
      </w:r>
      <w:r w:rsidR="00332FEC">
        <w:rPr>
          <w:rFonts w:ascii="Times New Roman" w:hAnsi="Times New Roman" w:cs="Times New Roman"/>
          <w:b/>
          <w:sz w:val="44"/>
          <w:szCs w:val="44"/>
        </w:rPr>
        <w:t xml:space="preserve"> &amp; GRAPHS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5040"/>
        <w:gridCol w:w="1710"/>
        <w:gridCol w:w="648"/>
      </w:tblGrid>
      <w:tr w:rsidR="00DA490C" w:rsidTr="00D45F70">
        <w:trPr>
          <w:trHeight w:val="557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DA490C" w:rsidRPr="005C719D" w:rsidRDefault="00DA490C" w:rsidP="00D45F7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FIGURES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A490C" w:rsidRPr="005C719D" w:rsidRDefault="00DA490C" w:rsidP="00D45F7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 xml:space="preserve">                 TITLE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90C" w:rsidRPr="005C719D" w:rsidRDefault="00DA490C" w:rsidP="00D45F70">
            <w:pPr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5C719D">
              <w:rPr>
                <w:rFonts w:ascii="Times New Roman" w:hAnsi="Times New Roman" w:cs="Times New Roman"/>
                <w:b/>
                <w:sz w:val="36"/>
                <w:szCs w:val="40"/>
              </w:rPr>
              <w:t>PAGE NO.</w:t>
            </w:r>
          </w:p>
        </w:tc>
      </w:tr>
      <w:tr w:rsidR="00DA490C" w:rsidTr="00EC4F82">
        <w:trPr>
          <w:gridAfter w:val="1"/>
          <w:wAfter w:w="648" w:type="dxa"/>
          <w:trHeight w:val="890"/>
        </w:trPr>
        <w:tc>
          <w:tcPr>
            <w:tcW w:w="2178" w:type="dxa"/>
            <w:tcBorders>
              <w:top w:val="single" w:sz="4" w:space="0" w:color="auto"/>
            </w:tcBorders>
          </w:tcPr>
          <w:p w:rsidR="00DA490C" w:rsidRPr="00332FEC" w:rsidRDefault="00DA490C" w:rsidP="00332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490C" w:rsidRPr="00332FEC" w:rsidRDefault="00DA490C" w:rsidP="00332F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FEC">
              <w:rPr>
                <w:rFonts w:ascii="Times New Roman" w:hAnsi="Times New Roman" w:cs="Times New Roman"/>
                <w:b/>
                <w:sz w:val="28"/>
                <w:szCs w:val="28"/>
              </w:rPr>
              <w:t>Figure 2.1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</w:tcBorders>
          </w:tcPr>
          <w:p w:rsidR="00DA490C" w:rsidRPr="00332FEC" w:rsidRDefault="00DA490C" w:rsidP="00332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CD6" w:rsidRPr="00332FEC" w:rsidRDefault="00DA490C" w:rsidP="00332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EC">
              <w:rPr>
                <w:rFonts w:ascii="Times New Roman" w:hAnsi="Times New Roman" w:cs="Times New Roman"/>
                <w:sz w:val="28"/>
                <w:szCs w:val="28"/>
              </w:rPr>
              <w:t>Data collection by  farmers interview</w:t>
            </w:r>
            <w:r w:rsidR="00EC4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6</w:t>
            </w:r>
          </w:p>
        </w:tc>
      </w:tr>
      <w:tr w:rsidR="00DA490C" w:rsidTr="00EC4F82">
        <w:trPr>
          <w:gridAfter w:val="1"/>
          <w:wAfter w:w="648" w:type="dxa"/>
          <w:trHeight w:val="800"/>
        </w:trPr>
        <w:tc>
          <w:tcPr>
            <w:tcW w:w="2178" w:type="dxa"/>
          </w:tcPr>
          <w:p w:rsidR="00DA490C" w:rsidRPr="00F51CD6" w:rsidRDefault="00332FEC" w:rsidP="00332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CD6">
              <w:rPr>
                <w:rFonts w:ascii="Times New Roman" w:hAnsi="Times New Roman" w:cs="Times New Roman"/>
                <w:b/>
                <w:sz w:val="28"/>
                <w:szCs w:val="28"/>
              </w:rPr>
              <w:t>Figure 3</w:t>
            </w:r>
            <w:r w:rsidR="00DA490C" w:rsidRPr="00F51C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51C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50" w:type="dxa"/>
            <w:gridSpan w:val="2"/>
          </w:tcPr>
          <w:p w:rsidR="00DA490C" w:rsidRPr="00332FEC" w:rsidRDefault="00332FEC" w:rsidP="00332F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EC">
              <w:rPr>
                <w:rFonts w:ascii="Times New Roman" w:hAnsi="Times New Roman" w:cs="Times New Roman"/>
                <w:sz w:val="28"/>
                <w:szCs w:val="28"/>
              </w:rPr>
              <w:t>Different prospects in different farms</w:t>
            </w:r>
            <w:r w:rsidR="00EC4F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13</w:t>
            </w:r>
          </w:p>
        </w:tc>
      </w:tr>
      <w:tr w:rsidR="00DA490C" w:rsidTr="00EC4F82">
        <w:trPr>
          <w:gridAfter w:val="1"/>
          <w:wAfter w:w="648" w:type="dxa"/>
          <w:trHeight w:val="800"/>
        </w:trPr>
        <w:tc>
          <w:tcPr>
            <w:tcW w:w="2178" w:type="dxa"/>
          </w:tcPr>
          <w:p w:rsidR="00DA490C" w:rsidRPr="00332FEC" w:rsidRDefault="00DA490C" w:rsidP="00332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Figure 3.</w:t>
            </w:r>
            <w:r w:rsidR="00332FEC" w:rsidRPr="00332F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50" w:type="dxa"/>
            <w:gridSpan w:val="2"/>
          </w:tcPr>
          <w:p w:rsidR="00DA490C" w:rsidRPr="00332FEC" w:rsidRDefault="00332FEC" w:rsidP="00332FEC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2FEC">
              <w:rPr>
                <w:rFonts w:ascii="Times New Roman" w:hAnsi="Times New Roman" w:cs="Times New Roman"/>
                <w:bCs/>
                <w:sz w:val="28"/>
                <w:szCs w:val="28"/>
              </w:rPr>
              <w:t>Economic analysis of goat farmin</w:t>
            </w:r>
            <w:r w:rsidR="00F51CD6">
              <w:rPr>
                <w:rFonts w:ascii="Times New Roman" w:hAnsi="Times New Roman" w:cs="Times New Roman"/>
                <w:bCs/>
                <w:sz w:val="28"/>
                <w:szCs w:val="28"/>
              </w:rPr>
              <w:t>g</w:t>
            </w:r>
            <w:r w:rsidR="00EC4F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13</w:t>
            </w:r>
          </w:p>
        </w:tc>
      </w:tr>
      <w:tr w:rsidR="00DA490C" w:rsidTr="00EC4F82">
        <w:trPr>
          <w:gridAfter w:val="1"/>
          <w:wAfter w:w="648" w:type="dxa"/>
          <w:trHeight w:val="800"/>
        </w:trPr>
        <w:tc>
          <w:tcPr>
            <w:tcW w:w="2178" w:type="dxa"/>
          </w:tcPr>
          <w:p w:rsidR="00DA490C" w:rsidRPr="005C719D" w:rsidRDefault="00DA490C" w:rsidP="00D45F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50" w:type="dxa"/>
            <w:gridSpan w:val="2"/>
          </w:tcPr>
          <w:p w:rsidR="00DA490C" w:rsidRPr="005C719D" w:rsidRDefault="00DA490C" w:rsidP="00D45F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32FEC" w:rsidRPr="00727A9D" w:rsidRDefault="00332FEC" w:rsidP="00332FEC">
      <w:pPr>
        <w:jc w:val="center"/>
        <w:rPr>
          <w:rFonts w:ascii="Times New Roman" w:hAnsi="Times New Roman" w:cs="Times New Roman"/>
          <w:sz w:val="40"/>
        </w:rPr>
      </w:pPr>
      <w:r w:rsidRPr="00727A9D">
        <w:rPr>
          <w:rFonts w:ascii="Times New Roman" w:hAnsi="Times New Roman" w:cs="Times New Roman"/>
          <w:sz w:val="40"/>
        </w:rPr>
        <w:t>LIST OF ABBREVIATIONS</w:t>
      </w:r>
    </w:p>
    <w:p w:rsidR="00332FEC" w:rsidRDefault="00332FEC" w:rsidP="00332FEC">
      <w:pPr>
        <w:jc w:val="both"/>
      </w:pPr>
    </w:p>
    <w:p w:rsidR="00332FEC" w:rsidRPr="00727A9D" w:rsidRDefault="00332FEC" w:rsidP="00332FE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>BDT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Bangladesh Taka</w:t>
      </w:r>
    </w:p>
    <w:p w:rsidR="00332FEC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BBS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Statistical Year Book of Bangladesh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KM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Kilometer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DLS</w:t>
      </w:r>
      <w:r w:rsidRPr="00727A9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District livestock service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MDGs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2FEC">
        <w:rPr>
          <w:rFonts w:ascii="Times New Roman" w:hAnsi="Times New Roman" w:cs="Times New Roman"/>
          <w:sz w:val="24"/>
          <w:szCs w:val="24"/>
        </w:rPr>
        <w:t>Millennium Development Goals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r w:rsidR="00D90695">
        <w:rPr>
          <w:rFonts w:ascii="Times New Roman" w:eastAsiaTheme="minorEastAsia" w:hAnsi="Times New Roman" w:cs="Times New Roman"/>
          <w:b/>
          <w:sz w:val="24"/>
          <w:szCs w:val="24"/>
        </w:rPr>
        <w:t>BLRI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>Bangladesh livestock and research institute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D90695">
        <w:rPr>
          <w:rFonts w:ascii="Times New Roman" w:eastAsiaTheme="minorEastAsia" w:hAnsi="Times New Roman" w:cs="Times New Roman"/>
          <w:b/>
          <w:sz w:val="24"/>
          <w:szCs w:val="24"/>
        </w:rPr>
        <w:t>BBGs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>Black bangle goats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r w:rsidR="00D90695">
        <w:rPr>
          <w:rFonts w:ascii="Times New Roman" w:eastAsiaTheme="minorEastAsia" w:hAnsi="Times New Roman" w:cs="Times New Roman"/>
          <w:b/>
          <w:sz w:val="24"/>
          <w:szCs w:val="24"/>
        </w:rPr>
        <w:t>PPR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Pesti des petis ruminent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</w:t>
      </w:r>
      <w:r w:rsidR="00D90695">
        <w:rPr>
          <w:rFonts w:ascii="Times New Roman" w:eastAsiaTheme="minorEastAsia" w:hAnsi="Times New Roman" w:cs="Times New Roman"/>
          <w:b/>
          <w:sz w:val="24"/>
          <w:szCs w:val="24"/>
        </w:rPr>
        <w:t>%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      Percentage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90695">
        <w:rPr>
          <w:rFonts w:ascii="Times New Roman" w:hAnsi="Times New Roman" w:cs="Times New Roman"/>
          <w:b/>
          <w:sz w:val="24"/>
          <w:szCs w:val="24"/>
        </w:rPr>
        <w:t>No.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D90695">
        <w:rPr>
          <w:rFonts w:ascii="Times New Roman" w:eastAsiaTheme="minorEastAsia" w:hAnsi="Times New Roman" w:cs="Times New Roman"/>
          <w:sz w:val="24"/>
          <w:szCs w:val="24"/>
        </w:rPr>
        <w:t xml:space="preserve">         Number</w:t>
      </w:r>
    </w:p>
    <w:p w:rsidR="00332FEC" w:rsidRPr="00D90695" w:rsidRDefault="00332FEC" w:rsidP="00D9069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0A3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90695">
        <w:rPr>
          <w:rFonts w:ascii="Times New Roman" w:hAnsi="Times New Roman" w:cs="Times New Roman"/>
          <w:b/>
          <w:sz w:val="24"/>
          <w:szCs w:val="24"/>
        </w:rPr>
        <w:t xml:space="preserve">  NGOs    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Non Government Organization </w:t>
      </w:r>
    </w:p>
    <w:p w:rsidR="00332FEC" w:rsidRPr="00727A9D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90695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900A33">
        <w:rPr>
          <w:rFonts w:ascii="Times New Roman" w:eastAsiaTheme="minorEastAsia" w:hAnsi="Times New Roman" w:cs="Times New Roman"/>
          <w:b/>
          <w:sz w:val="24"/>
          <w:szCs w:val="24"/>
        </w:rPr>
        <w:t xml:space="preserve"> SE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</w:t>
      </w:r>
      <w:r w:rsidRPr="00727A9D">
        <w:rPr>
          <w:rFonts w:ascii="Times New Roman" w:eastAsiaTheme="minorEastAsia" w:hAnsi="Times New Roman" w:cs="Times New Roman"/>
          <w:sz w:val="24"/>
          <w:szCs w:val="24"/>
        </w:rPr>
        <w:t>Standard Error</w:t>
      </w:r>
    </w:p>
    <w:p w:rsidR="00332FEC" w:rsidRDefault="00332FEC" w:rsidP="00D90695">
      <w:pPr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27A9D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</w:p>
    <w:p w:rsidR="0074471E" w:rsidRDefault="0074471E" w:rsidP="00D90695">
      <w:pPr>
        <w:spacing w:line="360" w:lineRule="auto"/>
        <w:jc w:val="both"/>
      </w:pPr>
    </w:p>
    <w:sectPr w:rsidR="0074471E" w:rsidSect="00681F2B">
      <w:footerReference w:type="default" r:id="rId6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D58" w:rsidRDefault="00A32D58" w:rsidP="00681F2B">
      <w:pPr>
        <w:spacing w:after="0" w:line="240" w:lineRule="auto"/>
      </w:pPr>
      <w:r>
        <w:separator/>
      </w:r>
    </w:p>
  </w:endnote>
  <w:endnote w:type="continuationSeparator" w:id="1">
    <w:p w:rsidR="00A32D58" w:rsidRDefault="00A32D58" w:rsidP="0068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15594"/>
      <w:docPartObj>
        <w:docPartGallery w:val="Page Numbers (Bottom of Page)"/>
        <w:docPartUnique/>
      </w:docPartObj>
    </w:sdtPr>
    <w:sdtContent>
      <w:p w:rsidR="00681F2B" w:rsidRDefault="00A660C9">
        <w:pPr>
          <w:pStyle w:val="Footer"/>
          <w:jc w:val="center"/>
        </w:pPr>
        <w:fldSimple w:instr=" PAGE   \* MERGEFORMAT ">
          <w:r w:rsidR="00EC4F82">
            <w:rPr>
              <w:noProof/>
            </w:rPr>
            <w:t>iv</w:t>
          </w:r>
        </w:fldSimple>
      </w:p>
    </w:sdtContent>
  </w:sdt>
  <w:p w:rsidR="00681F2B" w:rsidRDefault="00681F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D58" w:rsidRDefault="00A32D58" w:rsidP="00681F2B">
      <w:pPr>
        <w:spacing w:after="0" w:line="240" w:lineRule="auto"/>
      </w:pPr>
      <w:r>
        <w:separator/>
      </w:r>
    </w:p>
  </w:footnote>
  <w:footnote w:type="continuationSeparator" w:id="1">
    <w:p w:rsidR="00A32D58" w:rsidRDefault="00A32D58" w:rsidP="0068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FA"/>
    <w:rsid w:val="0006598A"/>
    <w:rsid w:val="000A0EF2"/>
    <w:rsid w:val="00286F22"/>
    <w:rsid w:val="00332FEC"/>
    <w:rsid w:val="004E520A"/>
    <w:rsid w:val="00681F2B"/>
    <w:rsid w:val="0074471E"/>
    <w:rsid w:val="00845C2F"/>
    <w:rsid w:val="008822FD"/>
    <w:rsid w:val="009B4DA8"/>
    <w:rsid w:val="00A32D58"/>
    <w:rsid w:val="00A660C9"/>
    <w:rsid w:val="00BA5A5C"/>
    <w:rsid w:val="00D061FA"/>
    <w:rsid w:val="00D90695"/>
    <w:rsid w:val="00DA490C"/>
    <w:rsid w:val="00E84FBA"/>
    <w:rsid w:val="00EC4F82"/>
    <w:rsid w:val="00F5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000000" w:themeColor="text1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FA"/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1FA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EC"/>
    <w:rPr>
      <w:rFonts w:ascii="Tahoma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F2B"/>
    <w:rPr>
      <w:rFonts w:asciiTheme="minorHAnsi" w:hAnsiTheme="minorHAnsi" w:cstheme="minorBidi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2B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2015-12-02T14:38:00Z</dcterms:created>
  <dcterms:modified xsi:type="dcterms:W3CDTF">2015-12-05T08:13:00Z</dcterms:modified>
</cp:coreProperties>
</file>