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F8F" w:rsidRPr="00074CCC" w:rsidRDefault="00187F8F" w:rsidP="00074CCC">
      <w:pPr>
        <w:jc w:val="center"/>
      </w:pPr>
      <w:r w:rsidRPr="00EB3E15">
        <w:rPr>
          <w:rFonts w:ascii="Times New Roman"/>
          <w:b/>
          <w:sz w:val="28"/>
          <w:szCs w:val="24"/>
        </w:rPr>
        <w:t>CHAPTER I</w:t>
      </w:r>
    </w:p>
    <w:p w:rsidR="00187F8F" w:rsidRPr="00EB3E15" w:rsidRDefault="00187F8F" w:rsidP="00187F8F">
      <w:pPr>
        <w:spacing w:line="360" w:lineRule="auto"/>
        <w:jc w:val="center"/>
        <w:rPr>
          <w:rFonts w:ascii="Times New Roman"/>
          <w:b/>
          <w:sz w:val="28"/>
          <w:szCs w:val="24"/>
        </w:rPr>
      </w:pPr>
      <w:r w:rsidRPr="00EB3E15">
        <w:rPr>
          <w:rFonts w:ascii="Times New Roman"/>
          <w:b/>
          <w:sz w:val="28"/>
          <w:szCs w:val="24"/>
        </w:rPr>
        <w:t>INTRODUCTION</w:t>
      </w:r>
    </w:p>
    <w:p w:rsidR="00187F8F" w:rsidRDefault="00187F8F" w:rsidP="00187F8F">
      <w:pPr>
        <w:spacing w:line="360" w:lineRule="auto"/>
        <w:jc w:val="both"/>
        <w:rPr>
          <w:rFonts w:ascii="Times New Roman"/>
          <w:sz w:val="24"/>
          <w:szCs w:val="24"/>
        </w:rPr>
      </w:pPr>
      <w:r w:rsidRPr="00AB0729">
        <w:rPr>
          <w:rFonts w:ascii="Times New Roman"/>
          <w:sz w:val="24"/>
          <w:szCs w:val="24"/>
        </w:rPr>
        <w:t>Antioxidants may be defined as compounds that inhibit or delay the oxidation of other molecules by inhibiting the initiationor propagation of oxidizing chain reactions (Velioglu</w:t>
      </w:r>
      <w:r w:rsidR="0005298B">
        <w:rPr>
          <w:rFonts w:ascii="Times New Roman"/>
          <w:sz w:val="24"/>
          <w:szCs w:val="24"/>
        </w:rPr>
        <w:t xml:space="preserve"> </w:t>
      </w:r>
      <w:r w:rsidRPr="00F21C78">
        <w:rPr>
          <w:rFonts w:ascii="Times New Roman"/>
          <w:i/>
          <w:sz w:val="24"/>
          <w:szCs w:val="24"/>
        </w:rPr>
        <w:t>et al.,</w:t>
      </w:r>
      <w:r w:rsidRPr="00AB0729">
        <w:rPr>
          <w:rFonts w:ascii="Times New Roman"/>
          <w:sz w:val="24"/>
          <w:szCs w:val="24"/>
        </w:rPr>
        <w:t>1998). Antioxidants can also protect the human body from freeradicals and ROS effects. They retard</w:t>
      </w:r>
      <w:r>
        <w:rPr>
          <w:rFonts w:ascii="Times New Roman"/>
          <w:sz w:val="24"/>
          <w:szCs w:val="24"/>
        </w:rPr>
        <w:t xml:space="preserve"> the progress of many </w:t>
      </w:r>
      <w:r w:rsidRPr="00AB0729">
        <w:rPr>
          <w:rFonts w:ascii="Times New Roman"/>
          <w:sz w:val="24"/>
          <w:szCs w:val="24"/>
        </w:rPr>
        <w:t xml:space="preserve">chronic diseases as well as lipid </w:t>
      </w:r>
      <w:r>
        <w:rPr>
          <w:rFonts w:ascii="Times New Roman"/>
          <w:sz w:val="24"/>
          <w:szCs w:val="24"/>
        </w:rPr>
        <w:t>per</w:t>
      </w:r>
      <w:r w:rsidRPr="00AB0729">
        <w:rPr>
          <w:rFonts w:ascii="Times New Roman"/>
          <w:sz w:val="24"/>
          <w:szCs w:val="24"/>
        </w:rPr>
        <w:t xml:space="preserve">oxidation (Kinsella </w:t>
      </w:r>
      <w:r w:rsidRPr="00F21C78">
        <w:rPr>
          <w:rFonts w:ascii="Times New Roman"/>
          <w:i/>
          <w:sz w:val="24"/>
          <w:szCs w:val="24"/>
        </w:rPr>
        <w:t>et al.,</w:t>
      </w:r>
      <w:r w:rsidRPr="00AB0729">
        <w:rPr>
          <w:rFonts w:ascii="Times New Roman"/>
          <w:sz w:val="24"/>
          <w:szCs w:val="24"/>
        </w:rPr>
        <w:t xml:space="preserve"> 1993). Also, antioxidants have been widely used as food additives to provide protection against oxidative degradation of</w:t>
      </w:r>
      <w:r w:rsidR="0005298B">
        <w:rPr>
          <w:rFonts w:ascii="Times New Roman"/>
          <w:sz w:val="24"/>
          <w:szCs w:val="24"/>
        </w:rPr>
        <w:t xml:space="preserve"> </w:t>
      </w:r>
      <w:r w:rsidRPr="00AB0729">
        <w:rPr>
          <w:rFonts w:ascii="Times New Roman"/>
          <w:sz w:val="24"/>
          <w:szCs w:val="24"/>
        </w:rPr>
        <w:t>foods (</w:t>
      </w:r>
      <w:r>
        <w:rPr>
          <w:rFonts w:ascii="Times New Roman"/>
          <w:sz w:val="24"/>
          <w:szCs w:val="24"/>
        </w:rPr>
        <w:t>G</w:t>
      </w:r>
      <w:r>
        <w:rPr>
          <w:rFonts w:ascii="Times New Roman"/>
          <w:sz w:val="24"/>
          <w:szCs w:val="24"/>
        </w:rPr>
        <w:t>ü</w:t>
      </w:r>
      <w:r>
        <w:rPr>
          <w:rFonts w:ascii="Times New Roman"/>
          <w:sz w:val="24"/>
          <w:szCs w:val="24"/>
        </w:rPr>
        <w:t>lc</w:t>
      </w:r>
      <w:r w:rsidRPr="00AB0729">
        <w:rPr>
          <w:rFonts w:ascii="Times New Roman"/>
          <w:sz w:val="24"/>
          <w:szCs w:val="24"/>
        </w:rPr>
        <w:t>in</w:t>
      </w:r>
      <w:r w:rsidR="0005298B">
        <w:rPr>
          <w:rFonts w:ascii="Times New Roman"/>
          <w:sz w:val="24"/>
          <w:szCs w:val="24"/>
        </w:rPr>
        <w:t xml:space="preserve"> </w:t>
      </w:r>
      <w:r w:rsidRPr="00F21C78">
        <w:rPr>
          <w:rFonts w:ascii="Times New Roman"/>
          <w:i/>
          <w:sz w:val="24"/>
          <w:szCs w:val="24"/>
        </w:rPr>
        <w:t>et al.,</w:t>
      </w:r>
      <w:r w:rsidR="006A3F4A" w:rsidRPr="006A3F4A">
        <w:rPr>
          <w:rFonts w:ascii="Times New Roman"/>
          <w:sz w:val="24"/>
          <w:szCs w:val="24"/>
        </w:rPr>
        <w:t>2005</w:t>
      </w:r>
      <w:r w:rsidRPr="00AB0729">
        <w:rPr>
          <w:rFonts w:ascii="Times New Roman"/>
          <w:sz w:val="24"/>
          <w:szCs w:val="24"/>
        </w:rPr>
        <w:t>).The human body has a complex system of natural enzymaticand non-enzymatic antioxidant defenses which counteractthe harmful effects of free radicals and other oxidants. Freeradicals are responsible for causing a large number of diseases</w:t>
      </w:r>
      <w:r w:rsidR="0005298B">
        <w:rPr>
          <w:rFonts w:ascii="Times New Roman"/>
          <w:sz w:val="24"/>
          <w:szCs w:val="24"/>
        </w:rPr>
        <w:t xml:space="preserve"> </w:t>
      </w:r>
      <w:r w:rsidRPr="00AB0729">
        <w:rPr>
          <w:rFonts w:ascii="Times New Roman"/>
          <w:sz w:val="24"/>
          <w:szCs w:val="24"/>
        </w:rPr>
        <w:t>including cancer (Kinnula</w:t>
      </w:r>
      <w:r w:rsidR="0005298B">
        <w:rPr>
          <w:rFonts w:ascii="Times New Roman"/>
          <w:sz w:val="24"/>
          <w:szCs w:val="24"/>
        </w:rPr>
        <w:t xml:space="preserve"> </w:t>
      </w:r>
      <w:r w:rsidRPr="00F21C78">
        <w:rPr>
          <w:rFonts w:ascii="Times New Roman"/>
          <w:i/>
          <w:sz w:val="24"/>
          <w:szCs w:val="24"/>
        </w:rPr>
        <w:t>et al.,</w:t>
      </w:r>
      <w:r w:rsidRPr="00AB0729">
        <w:rPr>
          <w:rFonts w:ascii="Times New Roman"/>
          <w:sz w:val="24"/>
          <w:szCs w:val="24"/>
        </w:rPr>
        <w:t xml:space="preserve">2004), cardiovasculardisease (Singh </w:t>
      </w:r>
      <w:r w:rsidRPr="00F21C78">
        <w:rPr>
          <w:rFonts w:ascii="Times New Roman"/>
          <w:i/>
          <w:sz w:val="24"/>
          <w:szCs w:val="24"/>
        </w:rPr>
        <w:t>et al.,</w:t>
      </w:r>
      <w:r w:rsidRPr="00AB0729">
        <w:rPr>
          <w:rFonts w:ascii="Times New Roman"/>
          <w:sz w:val="24"/>
          <w:szCs w:val="24"/>
        </w:rPr>
        <w:t>2006), neural disorders (Sas</w:t>
      </w:r>
      <w:r w:rsidR="0005298B">
        <w:rPr>
          <w:rFonts w:ascii="Times New Roman"/>
          <w:sz w:val="24"/>
          <w:szCs w:val="24"/>
        </w:rPr>
        <w:t xml:space="preserve"> </w:t>
      </w:r>
      <w:r w:rsidRPr="00F21C78">
        <w:rPr>
          <w:rFonts w:ascii="Times New Roman"/>
          <w:i/>
          <w:sz w:val="24"/>
          <w:szCs w:val="24"/>
        </w:rPr>
        <w:t>et al.,</w:t>
      </w:r>
      <w:r w:rsidRPr="00AB0729">
        <w:rPr>
          <w:rFonts w:ascii="Times New Roman"/>
          <w:sz w:val="24"/>
          <w:szCs w:val="24"/>
        </w:rPr>
        <w:t>2007), Alzheimer</w:t>
      </w:r>
      <w:r w:rsidRPr="00AB0729">
        <w:rPr>
          <w:rFonts w:ascii="Times New Roman"/>
          <w:sz w:val="24"/>
          <w:szCs w:val="24"/>
        </w:rPr>
        <w:t>’</w:t>
      </w:r>
      <w:r w:rsidRPr="00AB0729">
        <w:rPr>
          <w:rFonts w:ascii="Times New Roman"/>
          <w:sz w:val="24"/>
          <w:szCs w:val="24"/>
        </w:rPr>
        <w:t xml:space="preserve">s disease (Smith </w:t>
      </w:r>
      <w:r w:rsidRPr="00F21C78">
        <w:rPr>
          <w:rFonts w:ascii="Times New Roman"/>
          <w:i/>
          <w:sz w:val="24"/>
          <w:szCs w:val="24"/>
        </w:rPr>
        <w:t>et al.,</w:t>
      </w:r>
      <w:r w:rsidRPr="00AB0729">
        <w:rPr>
          <w:rFonts w:ascii="Times New Roman"/>
          <w:sz w:val="24"/>
          <w:szCs w:val="24"/>
        </w:rPr>
        <w:t xml:space="preserve"> 2000), mild cognitive</w:t>
      </w:r>
      <w:r w:rsidR="0005298B">
        <w:rPr>
          <w:rFonts w:ascii="Times New Roman"/>
          <w:sz w:val="24"/>
          <w:szCs w:val="24"/>
        </w:rPr>
        <w:t xml:space="preserve"> </w:t>
      </w:r>
      <w:r w:rsidRPr="00AB0729">
        <w:rPr>
          <w:rFonts w:ascii="Times New Roman"/>
          <w:sz w:val="24"/>
          <w:szCs w:val="24"/>
        </w:rPr>
        <w:t>impairment (Guidi</w:t>
      </w:r>
      <w:r w:rsidR="0005298B">
        <w:rPr>
          <w:rFonts w:ascii="Times New Roman"/>
          <w:sz w:val="24"/>
          <w:szCs w:val="24"/>
        </w:rPr>
        <w:t xml:space="preserve"> </w:t>
      </w:r>
      <w:r w:rsidRPr="00F21C78">
        <w:rPr>
          <w:rFonts w:ascii="Times New Roman"/>
          <w:i/>
          <w:sz w:val="24"/>
          <w:szCs w:val="24"/>
        </w:rPr>
        <w:t>et al.,</w:t>
      </w:r>
      <w:r w:rsidRPr="00AB0729">
        <w:rPr>
          <w:rFonts w:ascii="Times New Roman"/>
          <w:sz w:val="24"/>
          <w:szCs w:val="24"/>
        </w:rPr>
        <w:t xml:space="preserve"> 2006), Parkinson</w:t>
      </w:r>
      <w:r w:rsidRPr="00AB0729">
        <w:rPr>
          <w:rFonts w:ascii="Times New Roman"/>
          <w:sz w:val="24"/>
          <w:szCs w:val="24"/>
        </w:rPr>
        <w:t>’</w:t>
      </w:r>
      <w:r w:rsidRPr="00AB0729">
        <w:rPr>
          <w:rFonts w:ascii="Times New Roman"/>
          <w:sz w:val="24"/>
          <w:szCs w:val="24"/>
        </w:rPr>
        <w:t>s disease (Bolton</w:t>
      </w:r>
      <w:r w:rsidRPr="00F21C78">
        <w:rPr>
          <w:rFonts w:ascii="Times New Roman"/>
          <w:i/>
          <w:sz w:val="24"/>
          <w:szCs w:val="24"/>
        </w:rPr>
        <w:t>et al.,</w:t>
      </w:r>
      <w:r w:rsidRPr="00AB0729">
        <w:rPr>
          <w:rFonts w:ascii="Times New Roman"/>
          <w:sz w:val="24"/>
          <w:szCs w:val="24"/>
        </w:rPr>
        <w:t xml:space="preserve"> 2000), alcohol induced liver disease (Arteel</w:t>
      </w:r>
      <w:r w:rsidR="0005298B">
        <w:rPr>
          <w:rFonts w:ascii="Times New Roman"/>
          <w:sz w:val="24"/>
          <w:szCs w:val="24"/>
        </w:rPr>
        <w:t xml:space="preserve"> </w:t>
      </w:r>
      <w:r w:rsidR="00975110" w:rsidRPr="00975110">
        <w:rPr>
          <w:rFonts w:ascii="Times New Roman"/>
          <w:i/>
          <w:sz w:val="24"/>
          <w:szCs w:val="24"/>
        </w:rPr>
        <w:t>et</w:t>
      </w:r>
      <w:r w:rsidR="0005298B">
        <w:rPr>
          <w:rFonts w:ascii="Times New Roman"/>
          <w:i/>
          <w:sz w:val="24"/>
          <w:szCs w:val="24"/>
        </w:rPr>
        <w:t xml:space="preserve"> </w:t>
      </w:r>
      <w:r w:rsidR="00975110" w:rsidRPr="00975110">
        <w:rPr>
          <w:rFonts w:ascii="Times New Roman"/>
          <w:i/>
          <w:sz w:val="24"/>
          <w:szCs w:val="24"/>
        </w:rPr>
        <w:t>al</w:t>
      </w:r>
      <w:r w:rsidR="00975110">
        <w:rPr>
          <w:rFonts w:ascii="Times New Roman"/>
          <w:sz w:val="24"/>
          <w:szCs w:val="24"/>
        </w:rPr>
        <w:t>.</w:t>
      </w:r>
      <w:r w:rsidRPr="00AB0729">
        <w:rPr>
          <w:rFonts w:ascii="Times New Roman"/>
          <w:sz w:val="24"/>
          <w:szCs w:val="24"/>
        </w:rPr>
        <w:t xml:space="preserve">, 2003), ulcerative colitis (Ramakrishna </w:t>
      </w:r>
      <w:r w:rsidRPr="00F21C78">
        <w:rPr>
          <w:rFonts w:ascii="Times New Roman"/>
          <w:i/>
          <w:sz w:val="24"/>
          <w:szCs w:val="24"/>
        </w:rPr>
        <w:t>et al.,</w:t>
      </w:r>
      <w:r w:rsidRPr="00AB0729">
        <w:rPr>
          <w:rFonts w:ascii="Times New Roman"/>
          <w:sz w:val="24"/>
          <w:szCs w:val="24"/>
        </w:rPr>
        <w:t xml:space="preserve"> 1997), aging (Hyun </w:t>
      </w:r>
      <w:r w:rsidRPr="00F21C78">
        <w:rPr>
          <w:rFonts w:ascii="Times New Roman"/>
          <w:i/>
          <w:sz w:val="24"/>
          <w:szCs w:val="24"/>
        </w:rPr>
        <w:t>et al.,</w:t>
      </w:r>
      <w:r w:rsidRPr="00AB0729">
        <w:rPr>
          <w:rFonts w:ascii="Times New Roman"/>
          <w:sz w:val="24"/>
          <w:szCs w:val="24"/>
        </w:rPr>
        <w:t>2006) and atherosclerosis (Upston</w:t>
      </w:r>
      <w:r w:rsidR="0005298B">
        <w:rPr>
          <w:rFonts w:ascii="Times New Roman"/>
          <w:sz w:val="24"/>
          <w:szCs w:val="24"/>
        </w:rPr>
        <w:t xml:space="preserve"> </w:t>
      </w:r>
      <w:r w:rsidRPr="00F21C78">
        <w:rPr>
          <w:rFonts w:ascii="Times New Roman"/>
          <w:i/>
          <w:sz w:val="24"/>
          <w:szCs w:val="24"/>
        </w:rPr>
        <w:t>et al.,</w:t>
      </w:r>
      <w:r w:rsidRPr="00AB0729">
        <w:rPr>
          <w:rFonts w:ascii="Times New Roman"/>
          <w:sz w:val="24"/>
          <w:szCs w:val="24"/>
        </w:rPr>
        <w:t xml:space="preserve"> 2003).</w:t>
      </w:r>
      <w:r w:rsidR="0005298B">
        <w:rPr>
          <w:rFonts w:ascii="Times New Roman"/>
          <w:sz w:val="24"/>
          <w:szCs w:val="24"/>
        </w:rPr>
        <w:t xml:space="preserve"> </w:t>
      </w:r>
      <w:r w:rsidRPr="00AB0729">
        <w:rPr>
          <w:rFonts w:ascii="Times New Roman"/>
          <w:sz w:val="24"/>
          <w:szCs w:val="24"/>
        </w:rPr>
        <w:t>All aerobic organisms have antioxidant defense systems to offset harmful effects caused by free radicals. In the case of failureof the antioxidant defense system, antioxidants need to be supplemented from outside sources.</w:t>
      </w:r>
      <w:r w:rsidRPr="0086530B">
        <w:rPr>
          <w:rFonts w:ascii="Times New Roman"/>
          <w:sz w:val="24"/>
          <w:szCs w:val="24"/>
        </w:rPr>
        <w:t>An organism</w:t>
      </w:r>
      <w:r w:rsidRPr="0086530B">
        <w:rPr>
          <w:rFonts w:ascii="Times New Roman"/>
          <w:sz w:val="24"/>
          <w:szCs w:val="24"/>
        </w:rPr>
        <w:t>’</w:t>
      </w:r>
      <w:r w:rsidRPr="0086530B">
        <w:rPr>
          <w:rFonts w:ascii="Times New Roman"/>
          <w:sz w:val="24"/>
          <w:szCs w:val="24"/>
        </w:rPr>
        <w:t xml:space="preserve">s metabolism fights against oxidative effectswith its own antioxidant </w:t>
      </w:r>
      <w:r w:rsidR="00975110" w:rsidRPr="0086530B">
        <w:rPr>
          <w:rFonts w:ascii="Times New Roman"/>
          <w:sz w:val="24"/>
          <w:szCs w:val="24"/>
        </w:rPr>
        <w:t>defense</w:t>
      </w:r>
      <w:r w:rsidRPr="0086530B">
        <w:rPr>
          <w:rFonts w:ascii="Times New Roman"/>
          <w:sz w:val="24"/>
          <w:szCs w:val="24"/>
        </w:rPr>
        <w:t xml:space="preserve"> systems. Elimination and</w:t>
      </w:r>
      <w:r w:rsidR="00975110" w:rsidRPr="0086530B">
        <w:rPr>
          <w:rFonts w:ascii="Times New Roman"/>
          <w:sz w:val="24"/>
          <w:szCs w:val="24"/>
        </w:rPr>
        <w:t>neutralization</w:t>
      </w:r>
      <w:r w:rsidRPr="0086530B">
        <w:rPr>
          <w:rFonts w:ascii="Times New Roman"/>
          <w:sz w:val="24"/>
          <w:szCs w:val="24"/>
        </w:rPr>
        <w:t xml:space="preserve"> of reactive oxygen species is handled by bothenzymatic and non-enzy</w:t>
      </w:r>
      <w:r w:rsidR="00472932">
        <w:rPr>
          <w:rFonts w:ascii="Times New Roman"/>
          <w:sz w:val="24"/>
          <w:szCs w:val="24"/>
        </w:rPr>
        <w:t xml:space="preserve">matic antioxidant mechanisms. </w:t>
      </w:r>
      <w:r w:rsidR="00975110">
        <w:rPr>
          <w:rFonts w:ascii="Times New Roman"/>
          <w:sz w:val="24"/>
          <w:szCs w:val="24"/>
        </w:rPr>
        <w:t>I</w:t>
      </w:r>
      <w:r w:rsidR="00472932">
        <w:rPr>
          <w:rFonts w:ascii="Times New Roman"/>
          <w:sz w:val="24"/>
          <w:szCs w:val="24"/>
        </w:rPr>
        <w:t xml:space="preserve">n </w:t>
      </w:r>
      <w:r w:rsidR="00472932" w:rsidRPr="0086530B">
        <w:rPr>
          <w:rFonts w:ascii="Times New Roman"/>
          <w:sz w:val="24"/>
          <w:szCs w:val="24"/>
        </w:rPr>
        <w:t>practice</w:t>
      </w:r>
      <w:r w:rsidRPr="0086530B">
        <w:rPr>
          <w:rFonts w:ascii="Times New Roman"/>
          <w:sz w:val="24"/>
          <w:szCs w:val="24"/>
        </w:rPr>
        <w:t xml:space="preserve">, total antioxidant status </w:t>
      </w:r>
      <w:r>
        <w:rPr>
          <w:rFonts w:ascii="Times New Roman"/>
          <w:sz w:val="24"/>
          <w:szCs w:val="24"/>
        </w:rPr>
        <w:t>(</w:t>
      </w:r>
      <w:r w:rsidRPr="0086530B">
        <w:rPr>
          <w:rFonts w:ascii="Times New Roman"/>
          <w:sz w:val="24"/>
          <w:szCs w:val="24"/>
        </w:rPr>
        <w:t>TAS</w:t>
      </w:r>
      <w:r>
        <w:rPr>
          <w:rFonts w:ascii="Times New Roman"/>
          <w:sz w:val="24"/>
          <w:szCs w:val="24"/>
        </w:rPr>
        <w:t>)</w:t>
      </w:r>
      <w:r w:rsidRPr="0086530B">
        <w:rPr>
          <w:rFonts w:ascii="Times New Roman"/>
          <w:sz w:val="24"/>
          <w:szCs w:val="24"/>
        </w:rPr>
        <w:t xml:space="preserve"> represents all of these compounds (Halliwell,1994). </w:t>
      </w:r>
      <w:r w:rsidRPr="00AB0729">
        <w:rPr>
          <w:rFonts w:ascii="Times New Roman"/>
          <w:sz w:val="24"/>
          <w:szCs w:val="24"/>
        </w:rPr>
        <w:t>Antioxidants can be found</w:t>
      </w:r>
      <w:r w:rsidR="0005298B">
        <w:rPr>
          <w:rFonts w:ascii="Times New Roman"/>
          <w:sz w:val="24"/>
          <w:szCs w:val="24"/>
        </w:rPr>
        <w:t xml:space="preserve"> </w:t>
      </w:r>
      <w:r w:rsidRPr="00AB0729">
        <w:rPr>
          <w:rFonts w:ascii="Times New Roman"/>
          <w:sz w:val="24"/>
          <w:szCs w:val="24"/>
        </w:rPr>
        <w:t>naturally in foods (Kedare</w:t>
      </w:r>
      <w:r w:rsidR="0005298B">
        <w:rPr>
          <w:rFonts w:ascii="Times New Roman"/>
          <w:sz w:val="24"/>
          <w:szCs w:val="24"/>
        </w:rPr>
        <w:t xml:space="preserve"> </w:t>
      </w:r>
      <w:r w:rsidRPr="00F21C78">
        <w:rPr>
          <w:rFonts w:ascii="Times New Roman"/>
          <w:i/>
          <w:sz w:val="24"/>
          <w:szCs w:val="24"/>
        </w:rPr>
        <w:t>et a</w:t>
      </w:r>
      <w:r>
        <w:rPr>
          <w:rFonts w:ascii="Times New Roman"/>
          <w:i/>
          <w:sz w:val="24"/>
          <w:szCs w:val="24"/>
        </w:rPr>
        <w:t>l</w:t>
      </w:r>
      <w:r w:rsidRPr="00F21C78">
        <w:rPr>
          <w:rFonts w:ascii="Times New Roman"/>
          <w:i/>
          <w:sz w:val="24"/>
          <w:szCs w:val="24"/>
        </w:rPr>
        <w:t>.</w:t>
      </w:r>
      <w:r>
        <w:rPr>
          <w:rFonts w:ascii="Times New Roman"/>
          <w:i/>
          <w:sz w:val="24"/>
          <w:szCs w:val="24"/>
        </w:rPr>
        <w:t xml:space="preserve">, </w:t>
      </w:r>
      <w:r w:rsidRPr="00AB0729">
        <w:rPr>
          <w:rFonts w:ascii="Times New Roman"/>
          <w:sz w:val="24"/>
          <w:szCs w:val="24"/>
        </w:rPr>
        <w:t>2011).A majority ofantioxidants naturally present in foods occur in phenolic structures and especially in flavonoid structures. In addition, anti</w:t>
      </w:r>
      <w:r>
        <w:rPr>
          <w:rFonts w:ascii="Times New Roman"/>
          <w:sz w:val="24"/>
          <w:szCs w:val="24"/>
        </w:rPr>
        <w:t xml:space="preserve">oxidants are added to nutrients </w:t>
      </w:r>
      <w:r w:rsidRPr="00AB0729">
        <w:rPr>
          <w:rFonts w:ascii="Times New Roman"/>
          <w:sz w:val="24"/>
          <w:szCs w:val="24"/>
        </w:rPr>
        <w:t>to prevent deterioration intheir taste, smell, and color. Butylated</w:t>
      </w:r>
      <w:r w:rsidR="0005298B">
        <w:rPr>
          <w:rFonts w:ascii="Times New Roman"/>
          <w:sz w:val="24"/>
          <w:szCs w:val="24"/>
        </w:rPr>
        <w:t xml:space="preserve"> </w:t>
      </w:r>
      <w:r w:rsidRPr="00AB0729">
        <w:rPr>
          <w:rFonts w:ascii="Times New Roman"/>
          <w:sz w:val="24"/>
          <w:szCs w:val="24"/>
        </w:rPr>
        <w:t>hydroxyanisole</w:t>
      </w:r>
      <w:r w:rsidR="0005298B">
        <w:rPr>
          <w:rFonts w:ascii="Times New Roman"/>
          <w:sz w:val="24"/>
          <w:szCs w:val="24"/>
        </w:rPr>
        <w:t xml:space="preserve"> </w:t>
      </w:r>
      <w:r w:rsidRPr="00AB0729">
        <w:rPr>
          <w:rFonts w:ascii="Times New Roman"/>
          <w:sz w:val="24"/>
          <w:szCs w:val="24"/>
        </w:rPr>
        <w:t>(BHA), butylated</w:t>
      </w:r>
      <w:r w:rsidR="0005298B">
        <w:rPr>
          <w:rFonts w:ascii="Times New Roman"/>
          <w:sz w:val="24"/>
          <w:szCs w:val="24"/>
        </w:rPr>
        <w:t xml:space="preserve"> </w:t>
      </w:r>
      <w:r w:rsidRPr="00AB0729">
        <w:rPr>
          <w:rFonts w:ascii="Times New Roman"/>
          <w:sz w:val="24"/>
          <w:szCs w:val="24"/>
        </w:rPr>
        <w:t>hydroxytoluene (BHT), and propyl gallate</w:t>
      </w:r>
      <w:r w:rsidR="0005298B">
        <w:rPr>
          <w:rFonts w:ascii="Times New Roman"/>
          <w:sz w:val="24"/>
          <w:szCs w:val="24"/>
        </w:rPr>
        <w:t xml:space="preserve"> </w:t>
      </w:r>
      <w:r w:rsidRPr="00AB0729">
        <w:rPr>
          <w:rFonts w:ascii="Times New Roman"/>
          <w:sz w:val="24"/>
          <w:szCs w:val="24"/>
        </w:rPr>
        <w:t>(PG) can be included in this group, which are known as synthetic antioxidants (Koksal</w:t>
      </w:r>
      <w:r w:rsidR="0005298B">
        <w:rPr>
          <w:rFonts w:ascii="Times New Roman"/>
          <w:sz w:val="24"/>
          <w:szCs w:val="24"/>
        </w:rPr>
        <w:t xml:space="preserve"> </w:t>
      </w:r>
      <w:r w:rsidRPr="00F21C78">
        <w:rPr>
          <w:rFonts w:ascii="Times New Roman"/>
          <w:i/>
          <w:sz w:val="24"/>
          <w:szCs w:val="24"/>
        </w:rPr>
        <w:t>et al.</w:t>
      </w:r>
      <w:r w:rsidRPr="00AB0729">
        <w:rPr>
          <w:rFonts w:ascii="Times New Roman"/>
          <w:sz w:val="24"/>
          <w:szCs w:val="24"/>
        </w:rPr>
        <w:t xml:space="preserve">, 2008).Various methods are used to </w:t>
      </w:r>
      <w:r w:rsidRPr="00AB0729">
        <w:rPr>
          <w:rFonts w:ascii="Times New Roman"/>
          <w:sz w:val="24"/>
          <w:szCs w:val="24"/>
        </w:rPr>
        <w:lastRenderedPageBreak/>
        <w:t>investigate the antioxidantproperty of samples (diets, plant extracts, commercial antioxidants etc.).</w:t>
      </w:r>
      <w:r>
        <w:rPr>
          <w:rFonts w:ascii="Times New Roman"/>
          <w:sz w:val="24"/>
          <w:szCs w:val="24"/>
        </w:rPr>
        <w:t xml:space="preserve">Two </w:t>
      </w:r>
      <w:r w:rsidRPr="00032E19">
        <w:rPr>
          <w:rFonts w:ascii="Times New Roman"/>
          <w:sz w:val="24"/>
          <w:szCs w:val="24"/>
        </w:rPr>
        <w:t>review articles have been publ</w:t>
      </w:r>
      <w:r>
        <w:rPr>
          <w:rFonts w:ascii="Times New Roman"/>
          <w:sz w:val="24"/>
          <w:szCs w:val="24"/>
        </w:rPr>
        <w:t xml:space="preserve">ished earlier (Chanda and Dave, </w:t>
      </w:r>
      <w:r w:rsidRPr="00032E19">
        <w:rPr>
          <w:rFonts w:ascii="Times New Roman"/>
          <w:sz w:val="24"/>
          <w:szCs w:val="24"/>
        </w:rPr>
        <w:t>2009 and B</w:t>
      </w:r>
      <w:r>
        <w:rPr>
          <w:rFonts w:ascii="Times New Roman"/>
          <w:sz w:val="24"/>
          <w:szCs w:val="24"/>
        </w:rPr>
        <w:t>adarinath</w:t>
      </w:r>
      <w:r w:rsidR="0005298B">
        <w:rPr>
          <w:rFonts w:ascii="Times New Roman"/>
          <w:sz w:val="24"/>
          <w:szCs w:val="24"/>
        </w:rPr>
        <w:t xml:space="preserve"> </w:t>
      </w:r>
      <w:r w:rsidRPr="00F21C78">
        <w:rPr>
          <w:rFonts w:ascii="Times New Roman"/>
          <w:i/>
          <w:sz w:val="24"/>
          <w:szCs w:val="24"/>
        </w:rPr>
        <w:t>et al.,</w:t>
      </w:r>
      <w:r>
        <w:rPr>
          <w:rFonts w:ascii="Times New Roman"/>
          <w:sz w:val="24"/>
          <w:szCs w:val="24"/>
        </w:rPr>
        <w:t xml:space="preserve"> 2010) </w:t>
      </w:r>
      <w:r w:rsidRPr="00032E19">
        <w:rPr>
          <w:rFonts w:ascii="Times New Roman"/>
          <w:sz w:val="24"/>
          <w:szCs w:val="24"/>
        </w:rPr>
        <w:t xml:space="preserve">in vitro evaluation of antioxidant activity.In this article, attempts have been taken toinclude in </w:t>
      </w:r>
      <w:r>
        <w:rPr>
          <w:rFonts w:ascii="Times New Roman"/>
          <w:sz w:val="24"/>
          <w:szCs w:val="24"/>
        </w:rPr>
        <w:t>vitro method</w:t>
      </w:r>
      <w:r w:rsidRPr="00032E19">
        <w:rPr>
          <w:rFonts w:ascii="Times New Roman"/>
          <w:sz w:val="24"/>
          <w:szCs w:val="24"/>
        </w:rPr>
        <w:t xml:space="preserve"> to analyze the </w:t>
      </w:r>
      <w:r>
        <w:rPr>
          <w:rFonts w:ascii="Times New Roman"/>
          <w:sz w:val="24"/>
          <w:szCs w:val="24"/>
        </w:rPr>
        <w:t>antioxidant activity of three plants</w:t>
      </w:r>
      <w:r w:rsidR="0005298B">
        <w:rPr>
          <w:rFonts w:ascii="Times New Roman"/>
          <w:sz w:val="24"/>
          <w:szCs w:val="24"/>
        </w:rPr>
        <w:t xml:space="preserve"> </w:t>
      </w:r>
      <w:r w:rsidRPr="007743F4">
        <w:rPr>
          <w:rFonts w:ascii="Times New Roman"/>
          <w:i/>
          <w:sz w:val="24"/>
          <w:szCs w:val="24"/>
        </w:rPr>
        <w:t>Ocimum</w:t>
      </w:r>
      <w:r w:rsidR="0005298B">
        <w:rPr>
          <w:rFonts w:ascii="Times New Roman"/>
          <w:i/>
          <w:sz w:val="24"/>
          <w:szCs w:val="24"/>
        </w:rPr>
        <w:t xml:space="preserve"> </w:t>
      </w:r>
      <w:r w:rsidRPr="007743F4">
        <w:rPr>
          <w:rFonts w:ascii="Times New Roman"/>
          <w:i/>
          <w:sz w:val="24"/>
          <w:szCs w:val="24"/>
        </w:rPr>
        <w:t>tenuiflorum</w:t>
      </w:r>
      <w:r w:rsidR="0005298B">
        <w:rPr>
          <w:rFonts w:ascii="Times New Roman"/>
          <w:i/>
          <w:sz w:val="24"/>
          <w:szCs w:val="24"/>
        </w:rPr>
        <w:t xml:space="preserve"> </w:t>
      </w:r>
      <w:r>
        <w:rPr>
          <w:rFonts w:ascii="Times New Roman"/>
          <w:sz w:val="24"/>
          <w:szCs w:val="24"/>
        </w:rPr>
        <w:t>(</w:t>
      </w:r>
      <w:r w:rsidR="00B426EA">
        <w:rPr>
          <w:rFonts w:ascii="Times New Roman"/>
          <w:sz w:val="24"/>
          <w:szCs w:val="24"/>
        </w:rPr>
        <w:t>Holy Basil</w:t>
      </w:r>
      <w:r w:rsidRPr="007743F4">
        <w:rPr>
          <w:rFonts w:ascii="Times New Roman"/>
          <w:sz w:val="24"/>
          <w:szCs w:val="24"/>
        </w:rPr>
        <w:t xml:space="preserve">), </w:t>
      </w:r>
      <w:r w:rsidRPr="007743F4">
        <w:rPr>
          <w:rFonts w:ascii="Times New Roman"/>
          <w:i/>
          <w:sz w:val="24"/>
          <w:szCs w:val="24"/>
        </w:rPr>
        <w:t>Curcuma longa</w:t>
      </w:r>
      <w:r w:rsidR="0005298B">
        <w:rPr>
          <w:rFonts w:ascii="Times New Roman"/>
          <w:i/>
          <w:sz w:val="24"/>
          <w:szCs w:val="24"/>
        </w:rPr>
        <w:t xml:space="preserve"> </w:t>
      </w:r>
      <w:r w:rsidRPr="007743F4">
        <w:rPr>
          <w:rFonts w:ascii="Times New Roman"/>
          <w:sz w:val="24"/>
          <w:szCs w:val="24"/>
        </w:rPr>
        <w:t>(</w:t>
      </w:r>
      <w:r w:rsidR="00B426EA">
        <w:rPr>
          <w:rFonts w:ascii="Times New Roman"/>
          <w:sz w:val="24"/>
          <w:szCs w:val="24"/>
        </w:rPr>
        <w:t>Turmeric</w:t>
      </w:r>
      <w:r w:rsidRPr="007743F4">
        <w:rPr>
          <w:rFonts w:ascii="Times New Roman"/>
          <w:sz w:val="24"/>
          <w:szCs w:val="24"/>
        </w:rPr>
        <w:t xml:space="preserve">) and </w:t>
      </w:r>
      <w:r w:rsidRPr="007743F4">
        <w:rPr>
          <w:rFonts w:ascii="Times New Roman"/>
          <w:i/>
          <w:sz w:val="24"/>
          <w:szCs w:val="24"/>
        </w:rPr>
        <w:t>Camellia sinensis</w:t>
      </w:r>
      <w:r w:rsidRPr="007743F4">
        <w:rPr>
          <w:rFonts w:ascii="Times New Roman"/>
          <w:sz w:val="24"/>
          <w:szCs w:val="24"/>
        </w:rPr>
        <w:t xml:space="preserve"> (Tea leaves)</w:t>
      </w:r>
      <w:r>
        <w:rPr>
          <w:rFonts w:ascii="Times New Roman"/>
          <w:sz w:val="24"/>
          <w:szCs w:val="24"/>
        </w:rPr>
        <w:t>.</w:t>
      </w:r>
      <w:r w:rsidR="0005298B">
        <w:rPr>
          <w:rFonts w:ascii="Times New Roman"/>
          <w:sz w:val="24"/>
          <w:szCs w:val="24"/>
        </w:rPr>
        <w:t xml:space="preserve"> </w:t>
      </w:r>
      <w:r w:rsidR="00B426EA">
        <w:rPr>
          <w:rFonts w:ascii="Times New Roman"/>
          <w:sz w:val="24"/>
          <w:szCs w:val="24"/>
        </w:rPr>
        <w:t>Holy Basil</w:t>
      </w:r>
      <w:r w:rsidRPr="002C40C0">
        <w:rPr>
          <w:rFonts w:ascii="Times New Roman"/>
          <w:sz w:val="24"/>
          <w:szCs w:val="24"/>
        </w:rPr>
        <w:t xml:space="preserve"> is an important symbol of the Hindu religioustradition. Found in most of the Indian homes andworshipped .</w:t>
      </w:r>
      <w:r w:rsidR="00B426EA">
        <w:rPr>
          <w:rFonts w:ascii="Times New Roman"/>
          <w:sz w:val="24"/>
          <w:szCs w:val="24"/>
        </w:rPr>
        <w:t>Holy Basil</w:t>
      </w:r>
      <w:r w:rsidRPr="002C40C0">
        <w:rPr>
          <w:rFonts w:ascii="Times New Roman"/>
          <w:sz w:val="24"/>
          <w:szCs w:val="24"/>
        </w:rPr>
        <w:t xml:space="preserve"> belongs to plant family Lamiaceae. </w:t>
      </w:r>
      <w:r w:rsidR="00B426EA">
        <w:rPr>
          <w:rFonts w:ascii="Times New Roman"/>
          <w:sz w:val="24"/>
          <w:szCs w:val="24"/>
        </w:rPr>
        <w:t>Holy Basil</w:t>
      </w:r>
      <w:r w:rsidR="0005298B">
        <w:rPr>
          <w:rFonts w:ascii="Times New Roman"/>
          <w:sz w:val="24"/>
          <w:szCs w:val="24"/>
        </w:rPr>
        <w:t xml:space="preserve"> </w:t>
      </w:r>
      <w:r w:rsidRPr="002C40C0">
        <w:rPr>
          <w:rFonts w:ascii="Times New Roman"/>
          <w:sz w:val="24"/>
          <w:szCs w:val="24"/>
        </w:rPr>
        <w:t>extracts are used in Ayurvedic remedies for common</w:t>
      </w:r>
      <w:r w:rsidR="0005298B">
        <w:rPr>
          <w:rFonts w:ascii="Times New Roman"/>
          <w:sz w:val="24"/>
          <w:szCs w:val="24"/>
        </w:rPr>
        <w:t xml:space="preserve"> </w:t>
      </w:r>
      <w:r w:rsidRPr="002C40C0">
        <w:rPr>
          <w:rFonts w:ascii="Times New Roman"/>
          <w:sz w:val="24"/>
          <w:szCs w:val="24"/>
        </w:rPr>
        <w:t>colds, headaches, stomach disorders, inflammation, heartdisease, various forms of poisoning and malaria</w:t>
      </w:r>
      <w:r>
        <w:rPr>
          <w:rFonts w:ascii="Times New Roman"/>
          <w:sz w:val="24"/>
          <w:szCs w:val="24"/>
        </w:rPr>
        <w:t xml:space="preserve"> (</w:t>
      </w:r>
      <w:r w:rsidRPr="002C40C0">
        <w:rPr>
          <w:rFonts w:ascii="Times New Roman"/>
          <w:bCs/>
          <w:color w:val="1D1B11"/>
          <w:sz w:val="24"/>
          <w:szCs w:val="24"/>
        </w:rPr>
        <w:t>D.Peerbasha</w:t>
      </w:r>
      <w:r w:rsidR="0005298B">
        <w:rPr>
          <w:rFonts w:ascii="Times New Roman"/>
          <w:bCs/>
          <w:color w:val="1D1B11"/>
          <w:sz w:val="24"/>
          <w:szCs w:val="24"/>
        </w:rPr>
        <w:t xml:space="preserve"> </w:t>
      </w:r>
      <w:r w:rsidRPr="002C40C0">
        <w:rPr>
          <w:rFonts w:ascii="Times New Roman"/>
          <w:bCs/>
          <w:i/>
          <w:color w:val="1D1B11"/>
          <w:sz w:val="24"/>
          <w:szCs w:val="24"/>
        </w:rPr>
        <w:t xml:space="preserve">et al., </w:t>
      </w:r>
      <w:r w:rsidRPr="002C40C0">
        <w:rPr>
          <w:rFonts w:ascii="Times New Roman"/>
          <w:bCs/>
          <w:color w:val="1D1B11"/>
          <w:sz w:val="24"/>
          <w:szCs w:val="24"/>
        </w:rPr>
        <w:t>2014</w:t>
      </w:r>
      <w:r>
        <w:rPr>
          <w:rFonts w:ascii="Times New Roman"/>
          <w:sz w:val="24"/>
          <w:szCs w:val="24"/>
        </w:rPr>
        <w:t>)</w:t>
      </w:r>
      <w:r w:rsidRPr="002C40C0">
        <w:rPr>
          <w:rFonts w:ascii="Times New Roman"/>
          <w:sz w:val="24"/>
          <w:szCs w:val="24"/>
        </w:rPr>
        <w:t>.</w:t>
      </w:r>
    </w:p>
    <w:p w:rsidR="00187F8F" w:rsidRDefault="00187F8F" w:rsidP="00187F8F">
      <w:pPr>
        <w:spacing w:line="360" w:lineRule="auto"/>
        <w:jc w:val="both"/>
        <w:rPr>
          <w:rStyle w:val="fontstyle01"/>
          <w:rFonts w:ascii="Times New Roman" w:hAnsi="Times New Roman"/>
          <w:sz w:val="24"/>
          <w:szCs w:val="24"/>
        </w:rPr>
      </w:pPr>
      <w:r w:rsidRPr="00032E19">
        <w:rPr>
          <w:rFonts w:ascii="Times New Roman"/>
          <w:sz w:val="24"/>
          <w:szCs w:val="24"/>
        </w:rPr>
        <w:t>Generally in vitro antioxidanttests using free radical traps are relatively straightforward toperform. Among free radical scavenging methods, DPPHmethod is furthermore rapid, simple (i.e. not involved withmany steps and reagents) and inexpensive in comparison toother test models.</w:t>
      </w:r>
      <w:r w:rsidRPr="00F21C78">
        <w:rPr>
          <w:rFonts w:ascii="Times New Roman"/>
          <w:sz w:val="24"/>
          <w:szCs w:val="24"/>
        </w:rPr>
        <w:t>In this study, total antioxidant status</w:t>
      </w:r>
      <w:r>
        <w:rPr>
          <w:rFonts w:ascii="Times New Roman"/>
          <w:sz w:val="24"/>
          <w:szCs w:val="24"/>
        </w:rPr>
        <w:t xml:space="preserve"> (TAS)</w:t>
      </w:r>
      <w:r w:rsidRPr="00F21C78">
        <w:rPr>
          <w:rFonts w:ascii="Times New Roman"/>
          <w:sz w:val="24"/>
          <w:szCs w:val="24"/>
        </w:rPr>
        <w:t>, radical scavenging effect, and the amounts of phenoliccompounds as well as the total oxidant status were determined</w:t>
      </w:r>
      <w:r>
        <w:rPr>
          <w:rFonts w:ascii="Times New Roman"/>
          <w:sz w:val="24"/>
          <w:szCs w:val="24"/>
        </w:rPr>
        <w:t xml:space="preserve">. </w:t>
      </w:r>
      <w:r w:rsidRPr="00A26543">
        <w:rPr>
          <w:rStyle w:val="fontstyle01"/>
          <w:rFonts w:ascii="Times New Roman" w:hAnsi="Times New Roman"/>
          <w:sz w:val="24"/>
          <w:szCs w:val="24"/>
        </w:rPr>
        <w:t>Free radical scavenging activities of solutions of the plant extracts used in the studywere determined in accordance with the Shimada (1992) method, which is based on the principle of scavenging the DPPH (1,1-diphenyl-2-picrylhydrazyl) radical.</w:t>
      </w:r>
    </w:p>
    <w:p w:rsidR="00187F8F" w:rsidRDefault="00187F8F" w:rsidP="00187F8F">
      <w:pPr>
        <w:pStyle w:val="CommentText"/>
        <w:spacing w:after="0" w:line="360" w:lineRule="auto"/>
        <w:jc w:val="both"/>
        <w:rPr>
          <w:rFonts w:ascii="Times New Roman" w:hAnsi="Times New Roman"/>
          <w:sz w:val="24"/>
          <w:szCs w:val="24"/>
        </w:rPr>
      </w:pPr>
      <w:r w:rsidRPr="00C413CD">
        <w:rPr>
          <w:rFonts w:ascii="Times New Roman" w:hAnsi="Times New Roman"/>
          <w:sz w:val="24"/>
          <w:szCs w:val="24"/>
        </w:rPr>
        <w:t xml:space="preserve">However, so far, very limited research was found with a view to explore </w:t>
      </w:r>
      <w:r>
        <w:rPr>
          <w:rFonts w:ascii="Times New Roman" w:hAnsi="Times New Roman"/>
          <w:sz w:val="24"/>
          <w:szCs w:val="24"/>
        </w:rPr>
        <w:t>the antioxidant activities of mostly available plant ingredients used commonly for some remedies to meet benefit both human and domesticated animals</w:t>
      </w:r>
      <w:r w:rsidRPr="00C413CD">
        <w:rPr>
          <w:rFonts w:ascii="Times New Roman" w:hAnsi="Times New Roman"/>
          <w:sz w:val="24"/>
          <w:szCs w:val="24"/>
        </w:rPr>
        <w:t xml:space="preserve"> in Bangladesh.</w:t>
      </w:r>
      <w:r>
        <w:rPr>
          <w:rFonts w:ascii="Times New Roman" w:hAnsi="Times New Roman"/>
          <w:sz w:val="24"/>
          <w:szCs w:val="24"/>
        </w:rPr>
        <w:t xml:space="preserve"> So, I was influenced to design this study to make an effort to identify the antioxidant activity of these plant sources.</w:t>
      </w:r>
    </w:p>
    <w:p w:rsidR="00187F8F" w:rsidRDefault="00E129DD" w:rsidP="00187F8F">
      <w:pPr>
        <w:pStyle w:val="CommentText"/>
        <w:spacing w:after="0" w:line="360" w:lineRule="auto"/>
        <w:jc w:val="both"/>
        <w:rPr>
          <w:rFonts w:ascii="Times New Roman" w:hAnsi="Times New Roman"/>
          <w:sz w:val="24"/>
          <w:szCs w:val="24"/>
        </w:rPr>
      </w:pPr>
      <w:r>
        <w:rPr>
          <w:rFonts w:ascii="Times New Roman" w:hAnsi="Times New Roman"/>
          <w:sz w:val="24"/>
          <w:szCs w:val="24"/>
        </w:rPr>
        <w:t>Objectives of this</w:t>
      </w:r>
      <w:r w:rsidR="00187F8F">
        <w:rPr>
          <w:rFonts w:ascii="Times New Roman" w:hAnsi="Times New Roman"/>
          <w:sz w:val="24"/>
          <w:szCs w:val="24"/>
        </w:rPr>
        <w:t xml:space="preserve"> study was-</w:t>
      </w:r>
    </w:p>
    <w:p w:rsidR="00187F8F" w:rsidRPr="00F63221" w:rsidRDefault="00187F8F" w:rsidP="00187F8F">
      <w:pPr>
        <w:pStyle w:val="CommentText"/>
        <w:numPr>
          <w:ilvl w:val="0"/>
          <w:numId w:val="1"/>
        </w:numPr>
        <w:spacing w:after="0" w:line="360" w:lineRule="auto"/>
        <w:jc w:val="both"/>
        <w:rPr>
          <w:rFonts w:ascii="AdvTimes" w:hAnsi="AdvTimes"/>
          <w:color w:val="000000"/>
          <w:sz w:val="18"/>
          <w:szCs w:val="18"/>
        </w:rPr>
      </w:pPr>
      <w:r w:rsidRPr="00F63221">
        <w:rPr>
          <w:rFonts w:ascii="Times New Roman" w:hAnsi="Times New Roman"/>
          <w:sz w:val="24"/>
          <w:szCs w:val="24"/>
        </w:rPr>
        <w:t xml:space="preserve">To estimate the antioxidant properties of </w:t>
      </w:r>
      <w:r w:rsidRPr="007743F4">
        <w:rPr>
          <w:rFonts w:ascii="Times New Roman"/>
          <w:i/>
          <w:sz w:val="24"/>
          <w:szCs w:val="24"/>
        </w:rPr>
        <w:t>Ocimum</w:t>
      </w:r>
      <w:r w:rsidR="0005298B">
        <w:rPr>
          <w:rFonts w:ascii="Times New Roman"/>
          <w:i/>
          <w:sz w:val="24"/>
          <w:szCs w:val="24"/>
        </w:rPr>
        <w:t xml:space="preserve"> </w:t>
      </w:r>
      <w:r w:rsidRPr="007743F4">
        <w:rPr>
          <w:rFonts w:ascii="Times New Roman"/>
          <w:i/>
          <w:sz w:val="24"/>
          <w:szCs w:val="24"/>
        </w:rPr>
        <w:t>tenuiflorum</w:t>
      </w:r>
      <w:r>
        <w:rPr>
          <w:rFonts w:ascii="Times New Roman"/>
          <w:sz w:val="24"/>
          <w:szCs w:val="24"/>
        </w:rPr>
        <w:t>(</w:t>
      </w:r>
      <w:r w:rsidR="00B426EA">
        <w:rPr>
          <w:rFonts w:ascii="Times New Roman"/>
          <w:sz w:val="24"/>
          <w:szCs w:val="24"/>
        </w:rPr>
        <w:t>Holy Basil</w:t>
      </w:r>
      <w:r w:rsidRPr="007743F4">
        <w:rPr>
          <w:rFonts w:ascii="Times New Roman"/>
          <w:sz w:val="24"/>
          <w:szCs w:val="24"/>
        </w:rPr>
        <w:t xml:space="preserve">), </w:t>
      </w:r>
      <w:r w:rsidRPr="007743F4">
        <w:rPr>
          <w:rFonts w:ascii="Times New Roman"/>
          <w:i/>
          <w:sz w:val="24"/>
          <w:szCs w:val="24"/>
        </w:rPr>
        <w:t>Curcuma longa</w:t>
      </w:r>
      <w:r w:rsidRPr="007743F4">
        <w:rPr>
          <w:rFonts w:ascii="Times New Roman"/>
          <w:sz w:val="24"/>
          <w:szCs w:val="24"/>
        </w:rPr>
        <w:t xml:space="preserve"> (</w:t>
      </w:r>
      <w:r w:rsidR="00B426EA">
        <w:rPr>
          <w:rFonts w:ascii="Times New Roman"/>
          <w:sz w:val="24"/>
          <w:szCs w:val="24"/>
        </w:rPr>
        <w:t>Turmeric</w:t>
      </w:r>
      <w:r w:rsidRPr="007743F4">
        <w:rPr>
          <w:rFonts w:ascii="Times New Roman"/>
          <w:sz w:val="24"/>
          <w:szCs w:val="24"/>
        </w:rPr>
        <w:t xml:space="preserve">) and </w:t>
      </w:r>
      <w:r w:rsidRPr="007743F4">
        <w:rPr>
          <w:rFonts w:ascii="Times New Roman"/>
          <w:i/>
          <w:sz w:val="24"/>
          <w:szCs w:val="24"/>
        </w:rPr>
        <w:t>Camellia sinensis</w:t>
      </w:r>
      <w:r w:rsidRPr="007743F4">
        <w:rPr>
          <w:rFonts w:ascii="Times New Roman"/>
          <w:sz w:val="24"/>
          <w:szCs w:val="24"/>
        </w:rPr>
        <w:t xml:space="preserve"> (Tea leaves)</w:t>
      </w:r>
      <w:r w:rsidR="004522F7">
        <w:rPr>
          <w:rFonts w:ascii="Times New Roman"/>
          <w:sz w:val="24"/>
          <w:szCs w:val="24"/>
        </w:rPr>
        <w:t xml:space="preserve"> in compare to ascorbic acid.</w:t>
      </w:r>
    </w:p>
    <w:p w:rsidR="00BF76AF" w:rsidRDefault="00BF76AF">
      <w:pPr>
        <w:rPr>
          <w:rFonts w:ascii="Times New Roman"/>
          <w:b/>
          <w:sz w:val="28"/>
          <w:szCs w:val="24"/>
        </w:rPr>
      </w:pPr>
      <w:r>
        <w:rPr>
          <w:rFonts w:ascii="Times New Roman"/>
          <w:b/>
          <w:sz w:val="28"/>
          <w:szCs w:val="24"/>
        </w:rPr>
        <w:br w:type="page"/>
      </w:r>
    </w:p>
    <w:p w:rsidR="001D1AF6" w:rsidRPr="00C7058A" w:rsidRDefault="001D1AF6" w:rsidP="00202516">
      <w:pPr>
        <w:spacing w:line="360" w:lineRule="auto"/>
        <w:jc w:val="center"/>
        <w:rPr>
          <w:rFonts w:ascii="Times New Roman"/>
          <w:b/>
          <w:sz w:val="28"/>
          <w:szCs w:val="24"/>
        </w:rPr>
      </w:pPr>
      <w:r w:rsidRPr="00C7058A">
        <w:rPr>
          <w:rFonts w:ascii="Times New Roman"/>
          <w:b/>
          <w:sz w:val="28"/>
          <w:szCs w:val="24"/>
        </w:rPr>
        <w:lastRenderedPageBreak/>
        <w:t>CHAPTER II</w:t>
      </w:r>
    </w:p>
    <w:p w:rsidR="001D1AF6" w:rsidRPr="00C7058A" w:rsidRDefault="001D1AF6" w:rsidP="001D1AF6">
      <w:pPr>
        <w:spacing w:line="360" w:lineRule="auto"/>
        <w:jc w:val="center"/>
        <w:rPr>
          <w:rFonts w:ascii="Times New Roman"/>
          <w:b/>
          <w:sz w:val="28"/>
          <w:szCs w:val="24"/>
        </w:rPr>
      </w:pPr>
      <w:r w:rsidRPr="00C7058A">
        <w:rPr>
          <w:rFonts w:ascii="Times New Roman"/>
          <w:b/>
          <w:sz w:val="28"/>
          <w:szCs w:val="24"/>
        </w:rPr>
        <w:t>MATERIAL AND METHODS</w:t>
      </w:r>
    </w:p>
    <w:p w:rsidR="001D1AF6" w:rsidRPr="007743F4" w:rsidRDefault="001D1AF6" w:rsidP="001D1AF6">
      <w:pPr>
        <w:spacing w:line="360" w:lineRule="auto"/>
        <w:jc w:val="both"/>
        <w:rPr>
          <w:rFonts w:ascii="Times New Roman"/>
          <w:b/>
          <w:sz w:val="24"/>
          <w:szCs w:val="24"/>
        </w:rPr>
      </w:pPr>
    </w:p>
    <w:p w:rsidR="001D1AF6" w:rsidRDefault="001D1AF6" w:rsidP="001D1AF6">
      <w:pPr>
        <w:spacing w:line="360" w:lineRule="auto"/>
        <w:jc w:val="both"/>
        <w:rPr>
          <w:rFonts w:ascii="Times New Roman"/>
          <w:b/>
          <w:sz w:val="24"/>
          <w:szCs w:val="24"/>
        </w:rPr>
      </w:pPr>
      <w:r w:rsidRPr="007743F4">
        <w:rPr>
          <w:rFonts w:ascii="Times New Roman"/>
          <w:b/>
          <w:sz w:val="24"/>
          <w:szCs w:val="24"/>
        </w:rPr>
        <w:t>2.1 Preparation of extracts:</w:t>
      </w:r>
    </w:p>
    <w:p w:rsidR="001D1AF6" w:rsidRDefault="003A1678" w:rsidP="001D1AF6">
      <w:pPr>
        <w:spacing w:line="360" w:lineRule="auto"/>
        <w:jc w:val="both"/>
        <w:rPr>
          <w:rFonts w:ascii="Times New Roman"/>
          <w:sz w:val="24"/>
          <w:szCs w:val="24"/>
        </w:rPr>
      </w:pPr>
      <w:r>
        <w:rPr>
          <w:rFonts w:ascii="Times New Roman"/>
          <w:sz w:val="24"/>
          <w:szCs w:val="24"/>
        </w:rPr>
        <w:t>To conduct</w:t>
      </w:r>
      <w:r w:rsidR="001D1AF6">
        <w:rPr>
          <w:rFonts w:ascii="Times New Roman"/>
          <w:sz w:val="24"/>
          <w:szCs w:val="24"/>
        </w:rPr>
        <w:t xml:space="preserve"> the study a study design was prepared to meet the objective. The study was designed to show the antioxidant activity of leaves of plants. Three plants </w:t>
      </w:r>
      <w:r w:rsidR="001D1AF6" w:rsidRPr="007743F4">
        <w:rPr>
          <w:rFonts w:ascii="Times New Roman"/>
          <w:i/>
          <w:sz w:val="24"/>
          <w:szCs w:val="24"/>
        </w:rPr>
        <w:t>Ocimum</w:t>
      </w:r>
      <w:r w:rsidR="0005298B">
        <w:rPr>
          <w:rFonts w:ascii="Times New Roman"/>
          <w:i/>
          <w:sz w:val="24"/>
          <w:szCs w:val="24"/>
        </w:rPr>
        <w:t xml:space="preserve"> </w:t>
      </w:r>
      <w:r w:rsidR="001D1AF6" w:rsidRPr="007743F4">
        <w:rPr>
          <w:rFonts w:ascii="Times New Roman"/>
          <w:i/>
          <w:sz w:val="24"/>
          <w:szCs w:val="24"/>
        </w:rPr>
        <w:t>tenuiflorum</w:t>
      </w:r>
      <w:r w:rsidR="0005298B">
        <w:rPr>
          <w:rFonts w:ascii="Times New Roman"/>
          <w:i/>
          <w:sz w:val="24"/>
          <w:szCs w:val="24"/>
        </w:rPr>
        <w:t xml:space="preserve"> </w:t>
      </w:r>
      <w:r w:rsidR="001D1AF6">
        <w:rPr>
          <w:rFonts w:ascii="Times New Roman"/>
          <w:sz w:val="24"/>
          <w:szCs w:val="24"/>
        </w:rPr>
        <w:t>(</w:t>
      </w:r>
      <w:r w:rsidR="00B426EA">
        <w:rPr>
          <w:rFonts w:ascii="Times New Roman"/>
          <w:sz w:val="24"/>
          <w:szCs w:val="24"/>
        </w:rPr>
        <w:t>Holy Basil</w:t>
      </w:r>
      <w:r w:rsidR="001D1AF6" w:rsidRPr="007743F4">
        <w:rPr>
          <w:rFonts w:ascii="Times New Roman"/>
          <w:sz w:val="24"/>
          <w:szCs w:val="24"/>
        </w:rPr>
        <w:t xml:space="preserve">), </w:t>
      </w:r>
      <w:r w:rsidR="001D1AF6" w:rsidRPr="007743F4">
        <w:rPr>
          <w:rFonts w:ascii="Times New Roman"/>
          <w:i/>
          <w:sz w:val="24"/>
          <w:szCs w:val="24"/>
        </w:rPr>
        <w:t>Curcuma longa</w:t>
      </w:r>
      <w:r w:rsidR="001D1AF6" w:rsidRPr="007743F4">
        <w:rPr>
          <w:rFonts w:ascii="Times New Roman"/>
          <w:sz w:val="24"/>
          <w:szCs w:val="24"/>
        </w:rPr>
        <w:t xml:space="preserve"> (</w:t>
      </w:r>
      <w:r w:rsidR="00B426EA">
        <w:rPr>
          <w:rFonts w:ascii="Times New Roman"/>
          <w:sz w:val="24"/>
          <w:szCs w:val="24"/>
        </w:rPr>
        <w:t>Turmeric</w:t>
      </w:r>
      <w:r w:rsidR="001D1AF6" w:rsidRPr="007743F4">
        <w:rPr>
          <w:rFonts w:ascii="Times New Roman"/>
          <w:sz w:val="24"/>
          <w:szCs w:val="24"/>
        </w:rPr>
        <w:t xml:space="preserve">) and </w:t>
      </w:r>
      <w:r w:rsidR="001D1AF6" w:rsidRPr="007743F4">
        <w:rPr>
          <w:rFonts w:ascii="Times New Roman"/>
          <w:i/>
          <w:sz w:val="24"/>
          <w:szCs w:val="24"/>
        </w:rPr>
        <w:t>Camellia sinensis</w:t>
      </w:r>
      <w:r w:rsidR="001D1AF6" w:rsidRPr="007743F4">
        <w:rPr>
          <w:rFonts w:ascii="Times New Roman"/>
          <w:sz w:val="24"/>
          <w:szCs w:val="24"/>
        </w:rPr>
        <w:t xml:space="preserve"> (Tea leaves)</w:t>
      </w:r>
      <w:r w:rsidR="001D1AF6">
        <w:rPr>
          <w:rFonts w:ascii="Times New Roman"/>
          <w:sz w:val="24"/>
          <w:szCs w:val="24"/>
        </w:rPr>
        <w:t xml:space="preserve"> were selected to perform the study. </w:t>
      </w:r>
      <w:r>
        <w:rPr>
          <w:rFonts w:ascii="Times New Roman"/>
          <w:sz w:val="24"/>
          <w:szCs w:val="24"/>
        </w:rPr>
        <w:t>At first healthy plants were selected randomly to collect leaves sample</w:t>
      </w:r>
      <w:r w:rsidR="001D1AF6">
        <w:rPr>
          <w:rFonts w:ascii="Times New Roman"/>
          <w:sz w:val="24"/>
          <w:szCs w:val="24"/>
        </w:rPr>
        <w:t>. 500gm of each sample were obtained from the plants at March 20, 2017 from Saghata</w:t>
      </w:r>
      <w:r w:rsidR="0005298B">
        <w:rPr>
          <w:rFonts w:ascii="Times New Roman"/>
          <w:sz w:val="24"/>
          <w:szCs w:val="24"/>
        </w:rPr>
        <w:t xml:space="preserve"> </w:t>
      </w:r>
      <w:r w:rsidR="001D1AF6">
        <w:rPr>
          <w:rFonts w:ascii="Times New Roman"/>
          <w:sz w:val="24"/>
          <w:szCs w:val="24"/>
        </w:rPr>
        <w:t>Upazilla under Gaibandha district in Rangpur Division.</w:t>
      </w:r>
    </w:p>
    <w:p w:rsidR="001D1AF6" w:rsidRPr="00CA1C19" w:rsidRDefault="001D1AF6" w:rsidP="001D1AF6">
      <w:pPr>
        <w:spacing w:line="360" w:lineRule="auto"/>
        <w:jc w:val="both"/>
        <w:rPr>
          <w:rFonts w:ascii="Times New Roman"/>
          <w:sz w:val="24"/>
          <w:szCs w:val="24"/>
        </w:rPr>
      </w:pPr>
      <w:r>
        <w:rPr>
          <w:rFonts w:ascii="Times New Roman"/>
          <w:sz w:val="24"/>
          <w:szCs w:val="24"/>
        </w:rPr>
        <w:t>After collection of the leaves the undesirable leaves were removed to avoid false interpretation during further chemical processing of the samples that may show effects on the result. The samples were dried to avoid decomposition during transportation to the laboratory. The leaves were taken in a polybag and then sealed to ensure the presence of no moisture within the container and then the samples were transported to the laboratory.</w:t>
      </w:r>
    </w:p>
    <w:p w:rsidR="001D1AF6" w:rsidRPr="007743F4" w:rsidRDefault="001D1AF6" w:rsidP="001D1AF6">
      <w:pPr>
        <w:spacing w:line="360" w:lineRule="auto"/>
        <w:jc w:val="both"/>
        <w:rPr>
          <w:rFonts w:ascii="Times New Roman"/>
          <w:sz w:val="24"/>
          <w:szCs w:val="24"/>
          <w:u w:val="single"/>
        </w:rPr>
      </w:pPr>
      <w:r w:rsidRPr="007743F4">
        <w:rPr>
          <w:rFonts w:ascii="Times New Roman"/>
          <w:sz w:val="24"/>
          <w:szCs w:val="24"/>
        </w:rPr>
        <w:t xml:space="preserve">The samples i.e. </w:t>
      </w:r>
      <w:r w:rsidRPr="007743F4">
        <w:rPr>
          <w:rFonts w:ascii="Times New Roman"/>
          <w:i/>
          <w:sz w:val="24"/>
          <w:szCs w:val="24"/>
        </w:rPr>
        <w:t>Ocimum</w:t>
      </w:r>
      <w:r w:rsidR="0005298B">
        <w:rPr>
          <w:rFonts w:ascii="Times New Roman"/>
          <w:i/>
          <w:sz w:val="24"/>
          <w:szCs w:val="24"/>
        </w:rPr>
        <w:t xml:space="preserve"> </w:t>
      </w:r>
      <w:r w:rsidRPr="007743F4">
        <w:rPr>
          <w:rFonts w:ascii="Times New Roman"/>
          <w:i/>
          <w:sz w:val="24"/>
          <w:szCs w:val="24"/>
        </w:rPr>
        <w:t>tenuiflorum</w:t>
      </w:r>
      <w:r w:rsidR="0005298B">
        <w:rPr>
          <w:rFonts w:ascii="Times New Roman"/>
          <w:i/>
          <w:sz w:val="24"/>
          <w:szCs w:val="24"/>
        </w:rPr>
        <w:t xml:space="preserve"> </w:t>
      </w:r>
      <w:r>
        <w:rPr>
          <w:rFonts w:ascii="Times New Roman"/>
          <w:sz w:val="24"/>
          <w:szCs w:val="24"/>
        </w:rPr>
        <w:t>(</w:t>
      </w:r>
      <w:r w:rsidR="00B426EA">
        <w:rPr>
          <w:rFonts w:ascii="Times New Roman"/>
          <w:sz w:val="24"/>
          <w:szCs w:val="24"/>
        </w:rPr>
        <w:t>Holy Basil</w:t>
      </w:r>
      <w:r w:rsidRPr="007743F4">
        <w:rPr>
          <w:rFonts w:ascii="Times New Roman"/>
          <w:sz w:val="24"/>
          <w:szCs w:val="24"/>
        </w:rPr>
        <w:t xml:space="preserve">), </w:t>
      </w:r>
      <w:r w:rsidRPr="007743F4">
        <w:rPr>
          <w:rFonts w:ascii="Times New Roman"/>
          <w:i/>
          <w:sz w:val="24"/>
          <w:szCs w:val="24"/>
        </w:rPr>
        <w:t>Curcuma longa</w:t>
      </w:r>
      <w:r w:rsidRPr="007743F4">
        <w:rPr>
          <w:rFonts w:ascii="Times New Roman"/>
          <w:sz w:val="24"/>
          <w:szCs w:val="24"/>
        </w:rPr>
        <w:t xml:space="preserve"> (</w:t>
      </w:r>
      <w:r w:rsidR="00B426EA">
        <w:rPr>
          <w:rFonts w:ascii="Times New Roman"/>
          <w:sz w:val="24"/>
          <w:szCs w:val="24"/>
        </w:rPr>
        <w:t>Turmeric</w:t>
      </w:r>
      <w:r w:rsidRPr="007743F4">
        <w:rPr>
          <w:rFonts w:ascii="Times New Roman"/>
          <w:sz w:val="24"/>
          <w:szCs w:val="24"/>
        </w:rPr>
        <w:t xml:space="preserve">) and </w:t>
      </w:r>
      <w:r w:rsidRPr="007743F4">
        <w:rPr>
          <w:rFonts w:ascii="Times New Roman"/>
          <w:i/>
          <w:sz w:val="24"/>
          <w:szCs w:val="24"/>
        </w:rPr>
        <w:t>Camellia sinensis</w:t>
      </w:r>
      <w:r w:rsidRPr="007743F4">
        <w:rPr>
          <w:rFonts w:ascii="Times New Roman"/>
          <w:sz w:val="24"/>
          <w:szCs w:val="24"/>
        </w:rPr>
        <w:t xml:space="preserve"> (Tea leaves) were brought to the laboratory and air </w:t>
      </w:r>
      <w:r>
        <w:rPr>
          <w:rFonts w:ascii="Times New Roman"/>
          <w:sz w:val="24"/>
          <w:szCs w:val="24"/>
        </w:rPr>
        <w:t>dried at room temperature (25</w:t>
      </w:r>
      <w:r>
        <w:rPr>
          <w:rFonts w:ascii="Times New Roman"/>
          <w:sz w:val="24"/>
          <w:szCs w:val="24"/>
        </w:rPr>
        <w:t>±</w:t>
      </w:r>
      <w:r>
        <w:rPr>
          <w:rFonts w:ascii="Times New Roman"/>
          <w:sz w:val="24"/>
          <w:szCs w:val="24"/>
        </w:rPr>
        <w:t>2</w:t>
      </w:r>
      <w:r w:rsidR="0005298B">
        <w:rPr>
          <w:rFonts w:ascii="Times New Roman"/>
          <w:sz w:val="24"/>
          <w:szCs w:val="24"/>
        </w:rPr>
        <w:t>°</w:t>
      </w:r>
      <w:r w:rsidR="0005298B">
        <w:rPr>
          <w:rFonts w:ascii="Times New Roman"/>
          <w:sz w:val="24"/>
          <w:szCs w:val="24"/>
        </w:rPr>
        <w:t>C</w:t>
      </w:r>
      <w:r w:rsidRPr="007743F4">
        <w:rPr>
          <w:rFonts w:ascii="Times New Roman"/>
          <w:sz w:val="24"/>
          <w:szCs w:val="24"/>
        </w:rPr>
        <w:t>). The dried samples were powdered using mortar and pestle.</w:t>
      </w:r>
    </w:p>
    <w:p w:rsidR="001D1AF6" w:rsidRPr="007743F4" w:rsidRDefault="001D1AF6" w:rsidP="001D1AF6">
      <w:pPr>
        <w:spacing w:line="360" w:lineRule="auto"/>
        <w:jc w:val="both"/>
        <w:rPr>
          <w:rFonts w:ascii="Times New Roman"/>
          <w:sz w:val="24"/>
          <w:szCs w:val="24"/>
          <w:u w:val="single"/>
        </w:rPr>
      </w:pPr>
      <w:r w:rsidRPr="007743F4">
        <w:rPr>
          <w:rFonts w:ascii="Times New Roman"/>
          <w:sz w:val="24"/>
          <w:szCs w:val="24"/>
        </w:rPr>
        <w:t>About 15gm of</w:t>
      </w:r>
      <w:r>
        <w:rPr>
          <w:rFonts w:ascii="Times New Roman"/>
          <w:sz w:val="24"/>
          <w:szCs w:val="24"/>
        </w:rPr>
        <w:t xml:space="preserve"> powdered</w:t>
      </w:r>
      <w:r w:rsidR="00AA67DD">
        <w:rPr>
          <w:rFonts w:ascii="Times New Roman"/>
          <w:sz w:val="24"/>
          <w:szCs w:val="24"/>
        </w:rPr>
        <w:t xml:space="preserve"> </w:t>
      </w:r>
      <w:r w:rsidRPr="007743F4">
        <w:rPr>
          <w:rFonts w:ascii="Times New Roman"/>
          <w:i/>
          <w:sz w:val="24"/>
          <w:szCs w:val="24"/>
        </w:rPr>
        <w:t>Ocimum</w:t>
      </w:r>
      <w:r w:rsidR="00AA67DD">
        <w:rPr>
          <w:rFonts w:ascii="Times New Roman"/>
          <w:i/>
          <w:sz w:val="24"/>
          <w:szCs w:val="24"/>
        </w:rPr>
        <w:t xml:space="preserve"> </w:t>
      </w:r>
      <w:r w:rsidRPr="007743F4">
        <w:rPr>
          <w:rFonts w:ascii="Times New Roman"/>
          <w:i/>
          <w:sz w:val="24"/>
          <w:szCs w:val="24"/>
        </w:rPr>
        <w:t>tenuiflorum</w:t>
      </w:r>
      <w:r w:rsidRPr="007743F4">
        <w:rPr>
          <w:rFonts w:ascii="Times New Roman"/>
          <w:sz w:val="24"/>
          <w:szCs w:val="24"/>
        </w:rPr>
        <w:t xml:space="preserve"> and 20gm of</w:t>
      </w:r>
      <w:r>
        <w:rPr>
          <w:rFonts w:ascii="Times New Roman"/>
          <w:sz w:val="24"/>
          <w:szCs w:val="24"/>
        </w:rPr>
        <w:t xml:space="preserve"> powdered</w:t>
      </w:r>
      <w:r w:rsidR="00AA67DD">
        <w:rPr>
          <w:rFonts w:ascii="Times New Roman"/>
          <w:sz w:val="24"/>
          <w:szCs w:val="24"/>
        </w:rPr>
        <w:t xml:space="preserve"> </w:t>
      </w:r>
      <w:r w:rsidRPr="007743F4">
        <w:rPr>
          <w:rFonts w:ascii="Times New Roman"/>
          <w:i/>
          <w:sz w:val="24"/>
          <w:szCs w:val="24"/>
        </w:rPr>
        <w:t>Curcuma longa</w:t>
      </w:r>
      <w:r w:rsidRPr="007743F4">
        <w:rPr>
          <w:rFonts w:ascii="Times New Roman"/>
          <w:sz w:val="24"/>
          <w:szCs w:val="24"/>
        </w:rPr>
        <w:t xml:space="preserve"> were placed in amber color bottles and added ethanol 10 times more than samples and then kept these in dark place.  After filtering, the sample's solution was extracted by using rotatory evaporator at 170 rpm and 50</w:t>
      </w:r>
      <w:r>
        <w:rPr>
          <w:rFonts w:ascii="Times New Roman"/>
          <w:sz w:val="24"/>
          <w:szCs w:val="24"/>
        </w:rPr>
        <w:t>°</w:t>
      </w:r>
      <w:r>
        <w:rPr>
          <w:rFonts w:ascii="Times New Roman"/>
          <w:sz w:val="24"/>
          <w:szCs w:val="24"/>
        </w:rPr>
        <w:t>C</w:t>
      </w:r>
      <w:r w:rsidRPr="007743F4">
        <w:rPr>
          <w:rFonts w:ascii="Times New Roman"/>
          <w:sz w:val="24"/>
          <w:szCs w:val="24"/>
        </w:rPr>
        <w:t xml:space="preserve"> water temperature.</w:t>
      </w:r>
    </w:p>
    <w:p w:rsidR="005D002D" w:rsidRDefault="003256AC" w:rsidP="005D002D">
      <w:pPr>
        <w:spacing w:line="360" w:lineRule="auto"/>
        <w:jc w:val="both"/>
        <w:rPr>
          <w:rFonts w:ascii="Times New Roman"/>
          <w:sz w:val="24"/>
          <w:szCs w:val="24"/>
        </w:rPr>
      </w:pPr>
      <w:r w:rsidRPr="003256AC">
        <w:rPr>
          <w:rFonts w:ascii="Calibri"/>
          <w:noProof/>
        </w:rPr>
        <w:pict>
          <v:roundrect id="_x0000_s1030" style="position:absolute;left:0;text-align:left;margin-left:238.25pt;margin-top:301.6pt;width:239.15pt;height:45.4pt;z-index:251629568" arcsize="10923f" fillcolor="white [3201]" strokecolor="#4bacc6 [3208]" strokeweight="5pt">
            <v:stroke linestyle="thickThin"/>
            <v:shadow color="#868686"/>
            <v:textbox>
              <w:txbxContent>
                <w:p w:rsidR="007E100E" w:rsidRDefault="007E100E" w:rsidP="001D1AF6">
                  <w:pPr>
                    <w:jc w:val="center"/>
                  </w:pPr>
                  <w:r w:rsidRPr="007743F4">
                    <w:rPr>
                      <w:rFonts w:ascii="Times New Roman"/>
                      <w:sz w:val="24"/>
                      <w:szCs w:val="24"/>
                    </w:rPr>
                    <w:t>About 20 gm</w:t>
                  </w:r>
                  <w:r>
                    <w:rPr>
                      <w:rFonts w:ascii="Times New Roman"/>
                      <w:i/>
                      <w:sz w:val="24"/>
                      <w:szCs w:val="24"/>
                    </w:rPr>
                    <w:t>Camellia</w:t>
                  </w:r>
                  <w:r w:rsidRPr="007743F4">
                    <w:rPr>
                      <w:rFonts w:ascii="Times New Roman"/>
                      <w:i/>
                      <w:sz w:val="24"/>
                      <w:szCs w:val="24"/>
                    </w:rPr>
                    <w:t>sinensis</w:t>
                  </w:r>
                  <w:r w:rsidRPr="007743F4">
                    <w:rPr>
                      <w:rFonts w:ascii="Times New Roman"/>
                      <w:sz w:val="24"/>
                      <w:szCs w:val="24"/>
                    </w:rPr>
                    <w:t xml:space="preserve"> was mixed with 200 ml distilled water</w:t>
                  </w:r>
                  <w:r>
                    <w:rPr>
                      <w:rFonts w:ascii="Times New Roman"/>
                      <w:sz w:val="24"/>
                      <w:szCs w:val="24"/>
                    </w:rPr>
                    <w:t>.</w:t>
                  </w:r>
                </w:p>
              </w:txbxContent>
            </v:textbox>
          </v:roundrect>
        </w:pict>
      </w:r>
      <w:r w:rsidRPr="003256AC">
        <w:rPr>
          <w:rFonts w:ascii="Calibri"/>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324.1pt;margin-top:424.2pt;width:7.15pt;height:34.7pt;z-index:251630592">
            <v:textbox style="layout-flow:vertical-ideographic"/>
          </v:shape>
        </w:pict>
      </w:r>
      <w:r w:rsidRPr="003256AC">
        <w:rPr>
          <w:rFonts w:ascii="Calibri"/>
          <w:noProof/>
        </w:rPr>
        <w:pict>
          <v:shape id="_x0000_s1045" type="#_x0000_t67" style="position:absolute;left:0;text-align:left;margin-left:113.15pt;margin-top:488.85pt;width:6.55pt;height:31.05pt;z-index:251631616">
            <v:textbox style="layout-flow:vertical-ideographic"/>
          </v:shape>
        </w:pict>
      </w:r>
      <w:r w:rsidRPr="003256AC">
        <w:rPr>
          <w:rFonts w:ascii="Calibri"/>
          <w:noProof/>
        </w:rPr>
        <w:pict>
          <v:shape id="_x0000_s1044" type="#_x0000_t67" style="position:absolute;left:0;text-align:left;margin-left:112.85pt;margin-top:424.2pt;width:6.55pt;height:31.05pt;z-index:251632640">
            <v:textbox style="layout-flow:vertical-ideographic"/>
          </v:shape>
        </w:pict>
      </w:r>
      <w:r w:rsidRPr="003256AC">
        <w:rPr>
          <w:rFonts w:ascii="Calibri"/>
          <w:noProof/>
        </w:rPr>
        <w:pict>
          <v:shape id="_x0000_s1043" type="#_x0000_t67" style="position:absolute;left:0;text-align:left;margin-left:112.55pt;margin-top:368pt;width:7.15pt;height:23.3pt;z-index:251633664">
            <v:textbox style="layout-flow:vertical-ideographic"/>
          </v:shape>
        </w:pict>
      </w:r>
      <w:r w:rsidRPr="003256AC">
        <w:rPr>
          <w:rFonts w:ascii="Calibri"/>
          <w:noProof/>
        </w:rPr>
        <w:pict>
          <v:shape id="_x0000_s1037" type="#_x0000_t67" style="position:absolute;left:0;text-align:left;margin-left:219.55pt;margin-top:140.25pt;width:7.15pt;height:23.3pt;z-index:251634688">
            <v:textbox style="layout-flow:vertical-ideographic"/>
          </v:shape>
        </w:pict>
      </w:r>
      <w:r w:rsidRPr="003256AC">
        <w:rPr>
          <w:rFonts w:ascii="Calibri"/>
          <w:noProof/>
        </w:rPr>
        <w:pict>
          <v:roundrect id="_x0000_s1027" style="position:absolute;left:0;text-align:left;margin-left:98.05pt;margin-top:163.55pt;width:241.05pt;height:45.7pt;z-index:251635712" arcsize="10923f" fillcolor="white [3201]" strokecolor="#8064a2 [3207]" strokeweight="5pt">
            <v:stroke linestyle="thickThin"/>
            <v:shadow color="#868686"/>
            <v:textbox>
              <w:txbxContent>
                <w:p w:rsidR="007E100E" w:rsidRPr="00BE1D1B" w:rsidRDefault="007E100E" w:rsidP="001D1AF6">
                  <w:pPr>
                    <w:jc w:val="center"/>
                    <w:rPr>
                      <w:rFonts w:ascii="Times New Roman"/>
                    </w:rPr>
                  </w:pPr>
                  <w:r w:rsidRPr="00BE1D1B">
                    <w:rPr>
                      <w:rFonts w:ascii="Times New Roman"/>
                    </w:rPr>
                    <w:t xml:space="preserve">Samples are </w:t>
                  </w:r>
                  <w:r>
                    <w:rPr>
                      <w:rFonts w:ascii="Times New Roman"/>
                    </w:rPr>
                    <w:t xml:space="preserve">air </w:t>
                  </w:r>
                  <w:r w:rsidRPr="00BE1D1B">
                    <w:rPr>
                      <w:rFonts w:ascii="Times New Roman"/>
                    </w:rPr>
                    <w:t xml:space="preserve">dried </w:t>
                  </w:r>
                  <w:r w:rsidRPr="00BE1D1B">
                    <w:rPr>
                      <w:rFonts w:ascii="Times New Roman"/>
                      <w:sz w:val="24"/>
                      <w:szCs w:val="24"/>
                    </w:rPr>
                    <w:t>at room temperature (25</w:t>
                  </w:r>
                  <w:r w:rsidRPr="00BE1D1B">
                    <w:rPr>
                      <w:rFonts w:ascii="Times New Roman"/>
                      <w:sz w:val="24"/>
                      <w:szCs w:val="24"/>
                    </w:rPr>
                    <w:t>±</w:t>
                  </w:r>
                  <w:r w:rsidRPr="00BE1D1B">
                    <w:rPr>
                      <w:rFonts w:ascii="Times New Roman"/>
                      <w:sz w:val="24"/>
                      <w:szCs w:val="24"/>
                    </w:rPr>
                    <w:t>2</w:t>
                  </w:r>
                  <w:r w:rsidRPr="00BE1D1B">
                    <w:rPr>
                      <w:rFonts w:ascii="Times New Roman"/>
                      <w:sz w:val="24"/>
                      <w:szCs w:val="24"/>
                    </w:rPr>
                    <w:t>º</w:t>
                  </w:r>
                  <w:r w:rsidRPr="00BE1D1B">
                    <w:rPr>
                      <w:rFonts w:ascii="Times New Roman"/>
                      <w:sz w:val="24"/>
                      <w:szCs w:val="24"/>
                    </w:rPr>
                    <w:t>C)</w:t>
                  </w:r>
                  <w:r>
                    <w:rPr>
                      <w:rFonts w:ascii="Times New Roman"/>
                      <w:sz w:val="24"/>
                      <w:szCs w:val="24"/>
                    </w:rPr>
                    <w:t>.</w:t>
                  </w:r>
                </w:p>
              </w:txbxContent>
            </v:textbox>
          </v:roundrect>
        </w:pict>
      </w:r>
      <w:r w:rsidRPr="003256AC">
        <w:rPr>
          <w:rFonts w:ascii="Calibri"/>
          <w:noProof/>
        </w:rPr>
        <w:pict>
          <v:shape id="_x0000_s1042" type="#_x0000_t67" style="position:absolute;left:0;text-align:left;margin-left:324.1pt;margin-top:484.65pt;width:7.15pt;height:34.7pt;z-index:251636736">
            <v:textbox style="layout-flow:vertical-ideographic"/>
          </v:shape>
        </w:pict>
      </w:r>
      <w:r w:rsidRPr="003256AC">
        <w:rPr>
          <w:rFonts w:ascii="Calibri"/>
          <w:noProof/>
        </w:rPr>
        <w:pict>
          <v:shape id="_x0000_s1041" type="#_x0000_t67" style="position:absolute;left:0;text-align:left;margin-left:323.8pt;margin-top:348.5pt;width:7.15pt;height:34.7pt;z-index:251637760">
            <v:textbox style="layout-flow:vertical-ideographic"/>
          </v:shape>
        </w:pict>
      </w:r>
      <w:r w:rsidRPr="003256AC">
        <w:rPr>
          <w:rFonts w:ascii="Calibri"/>
          <w:noProof/>
        </w:rPr>
        <w:pict>
          <v:roundrect id="_x0000_s1036" style="position:absolute;left:0;text-align:left;margin-left:238.2pt;margin-top:516.9pt;width:239.15pt;height:60.4pt;z-index:251638784" arcsize="10923f" fillcolor="white [3201]" strokecolor="#4bacc6 [3208]" strokeweight="5pt">
            <v:stroke linestyle="thickThin"/>
            <v:shadow color="#868686"/>
            <v:textbox>
              <w:txbxContent>
                <w:p w:rsidR="007E100E" w:rsidRDefault="007E100E" w:rsidP="001D1AF6">
                  <w:pPr>
                    <w:jc w:val="center"/>
                  </w:pPr>
                  <w:r w:rsidRPr="007743F4">
                    <w:rPr>
                      <w:rFonts w:ascii="Times New Roman"/>
                      <w:sz w:val="24"/>
                      <w:szCs w:val="24"/>
                    </w:rPr>
                    <w:t>The extraction then made moisture free using rotatory evaporator at 170 rpm and 80</w:t>
                  </w:r>
                  <w:r>
                    <w:rPr>
                      <w:rFonts w:ascii="Times New Roman"/>
                      <w:sz w:val="24"/>
                      <w:szCs w:val="24"/>
                    </w:rPr>
                    <w:t>°</w:t>
                  </w:r>
                  <w:r w:rsidRPr="007743F4">
                    <w:rPr>
                      <w:rFonts w:ascii="Times New Roman"/>
                      <w:sz w:val="24"/>
                      <w:szCs w:val="24"/>
                    </w:rPr>
                    <w:t>C</w:t>
                  </w:r>
                </w:p>
              </w:txbxContent>
            </v:textbox>
          </v:roundrect>
        </w:pict>
      </w:r>
      <w:r w:rsidRPr="003256AC">
        <w:rPr>
          <w:rFonts w:ascii="Calibri"/>
          <w:noProof/>
        </w:rPr>
        <w:pict>
          <v:roundrect id="_x0000_s1035" style="position:absolute;left:0;text-align:left;margin-left:-21.65pt;margin-top:519.15pt;width:239.15pt;height:60.75pt;z-index:251639808" arcsize="10923f" fillcolor="white [3201]" strokecolor="#c0504d [3205]" strokeweight="5pt">
            <v:stroke linestyle="thickThin"/>
            <v:shadow color="#868686"/>
            <v:textbox>
              <w:txbxContent>
                <w:p w:rsidR="007E100E" w:rsidRDefault="007E100E" w:rsidP="001D1AF6">
                  <w:pPr>
                    <w:jc w:val="center"/>
                  </w:pPr>
                  <w:r w:rsidRPr="007743F4">
                    <w:rPr>
                      <w:rFonts w:ascii="Times New Roman"/>
                      <w:sz w:val="24"/>
                      <w:szCs w:val="24"/>
                    </w:rPr>
                    <w:t>After filtering, the sample's solution was extracted by using rotatory evaporator at 170 rpm and 50</w:t>
                  </w:r>
                  <w:r>
                    <w:rPr>
                      <w:rFonts w:ascii="Times New Roman"/>
                      <w:sz w:val="24"/>
                      <w:szCs w:val="24"/>
                    </w:rPr>
                    <w:t>°</w:t>
                  </w:r>
                  <w:r>
                    <w:rPr>
                      <w:rFonts w:ascii="Times New Roman"/>
                      <w:sz w:val="24"/>
                      <w:szCs w:val="24"/>
                    </w:rPr>
                    <w:t>C</w:t>
                  </w:r>
                  <w:r w:rsidRPr="007743F4">
                    <w:rPr>
                      <w:rFonts w:ascii="Times New Roman"/>
                      <w:sz w:val="24"/>
                      <w:szCs w:val="24"/>
                    </w:rPr>
                    <w:t xml:space="preserve"> water temperature.</w:t>
                  </w:r>
                </w:p>
              </w:txbxContent>
            </v:textbox>
          </v:roundrect>
        </w:pict>
      </w:r>
      <w:r w:rsidRPr="003256AC">
        <w:rPr>
          <w:rFonts w:ascii="Calibri"/>
          <w:noProof/>
        </w:rPr>
        <w:pict>
          <v:roundrect id="_x0000_s1031" style="position:absolute;left:0;text-align:left;margin-left:-22.1pt;margin-top:393.6pt;width:239.15pt;height:27.9pt;z-index:251640832" arcsize="10923f" fillcolor="white [3201]" strokecolor="#c0504d [3205]" strokeweight="5pt">
            <v:stroke linestyle="thickThin"/>
            <v:shadow color="#868686"/>
            <v:textbox>
              <w:txbxContent>
                <w:p w:rsidR="007E100E" w:rsidRDefault="007E100E" w:rsidP="001D1AF6">
                  <w:pPr>
                    <w:jc w:val="center"/>
                  </w:pPr>
                  <w:r w:rsidRPr="007743F4">
                    <w:rPr>
                      <w:rFonts w:ascii="Times New Roman"/>
                      <w:sz w:val="24"/>
                      <w:szCs w:val="24"/>
                    </w:rPr>
                    <w:t>Added ethanol</w:t>
                  </w:r>
                  <w:r>
                    <w:rPr>
                      <w:rFonts w:ascii="Times New Roman"/>
                      <w:sz w:val="24"/>
                      <w:szCs w:val="24"/>
                    </w:rPr>
                    <w:t xml:space="preserve"> 10 times more than samples</w:t>
                  </w:r>
                </w:p>
              </w:txbxContent>
            </v:textbox>
          </v:roundrect>
        </w:pict>
      </w:r>
      <w:r w:rsidRPr="003256AC">
        <w:rPr>
          <w:rFonts w:ascii="Calibri"/>
          <w:noProof/>
        </w:rPr>
        <w:pict>
          <v:shape id="_x0000_s1040" type="#_x0000_t67" style="position:absolute;left:0;text-align:left;margin-left:323.5pt;margin-top:278.65pt;width:7.15pt;height:23.3pt;z-index:251641856">
            <v:textbox style="layout-flow:vertical-ideographic"/>
          </v:shape>
        </w:pict>
      </w:r>
      <w:r w:rsidRPr="003256AC">
        <w:rPr>
          <w:rFonts w:ascii="Calibri"/>
          <w:noProof/>
        </w:rPr>
        <w:pict>
          <v:shape id="_x0000_s1039" type="#_x0000_t67" style="position:absolute;left:0;text-align:left;margin-left:112.25pt;margin-top:278pt;width:7.15pt;height:23.3pt;z-index:251642880">
            <v:textbox style="layout-flow:vertical-ideographic"/>
          </v:shape>
        </w:pict>
      </w:r>
      <w:r w:rsidRPr="003256AC">
        <w:rPr>
          <w:rFonts w:ascii="Calibri"/>
          <w:noProof/>
        </w:rPr>
        <w:pict>
          <v:roundrect id="_x0000_s1032" style="position:absolute;left:0;text-align:left;margin-left:238.05pt;margin-top:383.2pt;width:239.15pt;height:44.2pt;z-index:251643904" arcsize="10923f" fillcolor="white [3201]" strokecolor="#4bacc6 [3208]" strokeweight="5pt">
            <v:stroke linestyle="thickThin"/>
            <v:shadow color="#868686"/>
            <v:textbox>
              <w:txbxContent>
                <w:p w:rsidR="007E100E" w:rsidRDefault="007E100E" w:rsidP="001D1AF6">
                  <w:pPr>
                    <w:jc w:val="center"/>
                  </w:pPr>
                  <w:r w:rsidRPr="007743F4">
                    <w:rPr>
                      <w:rFonts w:ascii="Times New Roman"/>
                      <w:sz w:val="24"/>
                      <w:szCs w:val="24"/>
                    </w:rPr>
                    <w:t>Boiled for 2 hours at 80</w:t>
                  </w:r>
                  <w:r>
                    <w:rPr>
                      <w:rFonts w:ascii="Times New Roman"/>
                      <w:sz w:val="24"/>
                      <w:szCs w:val="24"/>
                    </w:rPr>
                    <w:t>°</w:t>
                  </w:r>
                  <w:r w:rsidRPr="007743F4">
                    <w:rPr>
                      <w:rFonts w:ascii="Times New Roman"/>
                      <w:sz w:val="24"/>
                      <w:szCs w:val="24"/>
                    </w:rPr>
                    <w:t>C using electric heater</w:t>
                  </w:r>
                </w:p>
              </w:txbxContent>
            </v:textbox>
          </v:roundrect>
        </w:pict>
      </w:r>
      <w:r w:rsidRPr="003256AC">
        <w:rPr>
          <w:rFonts w:ascii="Calibri"/>
          <w:noProof/>
        </w:rPr>
        <w:pict>
          <v:roundrect id="_x0000_s1034" style="position:absolute;left:0;text-align:left;margin-left:238.25pt;margin-top:456.8pt;width:239.15pt;height:26.95pt;z-index:251644928" arcsize="10923f" fillcolor="white [3201]" strokecolor="#4bacc6 [3208]" strokeweight="5pt">
            <v:stroke linestyle="thickThin"/>
            <v:shadow color="#868686"/>
            <v:textbox>
              <w:txbxContent>
                <w:p w:rsidR="007E100E" w:rsidRDefault="007E100E" w:rsidP="001D1AF6">
                  <w:pPr>
                    <w:jc w:val="center"/>
                  </w:pPr>
                  <w:r w:rsidRPr="007743F4">
                    <w:rPr>
                      <w:rFonts w:ascii="Times New Roman"/>
                      <w:sz w:val="24"/>
                      <w:szCs w:val="24"/>
                    </w:rPr>
                    <w:t xml:space="preserve">Filtered </w:t>
                  </w:r>
                  <w:r>
                    <w:rPr>
                      <w:rFonts w:ascii="Times New Roman"/>
                      <w:sz w:val="24"/>
                      <w:szCs w:val="24"/>
                    </w:rPr>
                    <w:t>the boiled sample</w:t>
                  </w:r>
                </w:p>
              </w:txbxContent>
            </v:textbox>
          </v:roundrect>
        </w:pict>
      </w:r>
      <w:r w:rsidRPr="003256AC">
        <w:rPr>
          <w:rFonts w:ascii="Calibri"/>
          <w:noProof/>
        </w:rPr>
        <w:pict>
          <v:roundrect id="_x0000_s1029" style="position:absolute;left:0;text-align:left;margin-left:-22.7pt;margin-top:301.3pt;width:239.15pt;height:63.7pt;z-index:251645952" arcsize="10923f" fillcolor="white [3201]" strokecolor="#c0504d [3205]" strokeweight="5pt">
            <v:stroke linestyle="thickThin"/>
            <v:shadow color="#868686"/>
            <v:textbox style="mso-next-textbox:#_x0000_s1029">
              <w:txbxContent>
                <w:p w:rsidR="007E100E" w:rsidRDefault="007E100E" w:rsidP="001D1AF6">
                  <w:pPr>
                    <w:jc w:val="center"/>
                  </w:pPr>
                  <w:r w:rsidRPr="007743F4">
                    <w:rPr>
                      <w:rFonts w:ascii="Times New Roman"/>
                      <w:sz w:val="24"/>
                      <w:szCs w:val="24"/>
                    </w:rPr>
                    <w:t xml:space="preserve">About 15gm of </w:t>
                  </w:r>
                  <w:r w:rsidRPr="007743F4">
                    <w:rPr>
                      <w:rFonts w:ascii="Times New Roman"/>
                      <w:i/>
                      <w:sz w:val="24"/>
                      <w:szCs w:val="24"/>
                    </w:rPr>
                    <w:t>Ocimumtenuiflorum</w:t>
                  </w:r>
                  <w:r w:rsidRPr="007743F4">
                    <w:rPr>
                      <w:rFonts w:ascii="Times New Roman"/>
                      <w:sz w:val="24"/>
                      <w:szCs w:val="24"/>
                    </w:rPr>
                    <w:t xml:space="preserve"> and 20gm of </w:t>
                  </w:r>
                  <w:r w:rsidRPr="007743F4">
                    <w:rPr>
                      <w:rFonts w:ascii="Times New Roman"/>
                      <w:i/>
                      <w:sz w:val="24"/>
                      <w:szCs w:val="24"/>
                    </w:rPr>
                    <w:t>Curcuma longa</w:t>
                  </w:r>
                  <w:r w:rsidRPr="007743F4">
                    <w:rPr>
                      <w:rFonts w:ascii="Times New Roman"/>
                      <w:sz w:val="24"/>
                      <w:szCs w:val="24"/>
                    </w:rPr>
                    <w:t xml:space="preserve"> were placed in amber color bottles</w:t>
                  </w:r>
                </w:p>
              </w:txbxContent>
            </v:textbox>
          </v:roundrect>
        </w:pict>
      </w:r>
      <w:r w:rsidRPr="003256AC">
        <w:rPr>
          <w:rFonts w:ascii="Calibri"/>
          <w:noProof/>
        </w:rPr>
        <w:pict>
          <v:shape id="_x0000_s1038" type="#_x0000_t67" style="position:absolute;left:0;text-align:left;margin-left:219.85pt;margin-top:209.45pt;width:7.15pt;height:23.3pt;z-index:251646976">
            <v:textbox style="layout-flow:vertical-ideographic"/>
          </v:shape>
        </w:pict>
      </w:r>
      <w:r w:rsidRPr="003256AC">
        <w:rPr>
          <w:rFonts w:ascii="Calibri"/>
          <w:noProof/>
        </w:rPr>
        <w:pict>
          <v:roundrect id="_x0000_s1028" style="position:absolute;left:0;text-align:left;margin-left:97.9pt;margin-top:232.4pt;width:241.05pt;height:45.7pt;z-index:251648000" arcsize="10923f" fillcolor="white [3201]" strokecolor="#8064a2 [3207]" strokeweight="5pt">
            <v:stroke linestyle="thickThin"/>
            <v:shadow color="#868686"/>
            <v:textbox>
              <w:txbxContent>
                <w:p w:rsidR="007E100E" w:rsidRPr="00BE1D1B" w:rsidRDefault="007E100E" w:rsidP="001D1AF6">
                  <w:pPr>
                    <w:jc w:val="center"/>
                    <w:rPr>
                      <w:rFonts w:ascii="Times New Roman"/>
                    </w:rPr>
                  </w:pPr>
                  <w:r w:rsidRPr="00BE1D1B">
                    <w:rPr>
                      <w:rFonts w:ascii="Times New Roman"/>
                      <w:sz w:val="24"/>
                      <w:szCs w:val="24"/>
                    </w:rPr>
                    <w:t>The dried samples were powdered using mortar and pestle.</w:t>
                  </w:r>
                </w:p>
              </w:txbxContent>
            </v:textbox>
          </v:roundrect>
        </w:pict>
      </w:r>
      <w:r w:rsidR="001D1AF6" w:rsidRPr="007743F4">
        <w:rPr>
          <w:rFonts w:ascii="Times New Roman"/>
          <w:sz w:val="24"/>
          <w:szCs w:val="24"/>
        </w:rPr>
        <w:t>About 20 gm</w:t>
      </w:r>
      <w:r w:rsidR="001D1AF6">
        <w:rPr>
          <w:rFonts w:ascii="Times New Roman"/>
          <w:sz w:val="24"/>
          <w:szCs w:val="24"/>
        </w:rPr>
        <w:t xml:space="preserve"> powdered</w:t>
      </w:r>
      <w:r w:rsidR="00AA67DD">
        <w:rPr>
          <w:rFonts w:ascii="Times New Roman"/>
          <w:sz w:val="24"/>
          <w:szCs w:val="24"/>
        </w:rPr>
        <w:t xml:space="preserve"> </w:t>
      </w:r>
      <w:r w:rsidR="001D1AF6">
        <w:rPr>
          <w:rFonts w:ascii="Times New Roman"/>
          <w:i/>
          <w:sz w:val="24"/>
          <w:szCs w:val="24"/>
        </w:rPr>
        <w:t xml:space="preserve">Camellia </w:t>
      </w:r>
      <w:r w:rsidR="001D1AF6" w:rsidRPr="007743F4">
        <w:rPr>
          <w:rFonts w:ascii="Times New Roman"/>
          <w:i/>
          <w:sz w:val="24"/>
          <w:szCs w:val="24"/>
        </w:rPr>
        <w:t>sinensis</w:t>
      </w:r>
      <w:r w:rsidR="001D1AF6" w:rsidRPr="007743F4">
        <w:rPr>
          <w:rFonts w:ascii="Times New Roman"/>
          <w:sz w:val="24"/>
          <w:szCs w:val="24"/>
        </w:rPr>
        <w:t xml:space="preserve"> was mixed with 200 ml distilled water and boiled for 2 hours at 80</w:t>
      </w:r>
      <w:r w:rsidR="00AA67DD">
        <w:rPr>
          <w:rFonts w:ascii="Times New Roman"/>
          <w:sz w:val="24"/>
          <w:szCs w:val="24"/>
        </w:rPr>
        <w:t>°</w:t>
      </w:r>
      <w:r w:rsidR="00AA67DD">
        <w:rPr>
          <w:rFonts w:ascii="Times New Roman"/>
          <w:sz w:val="24"/>
          <w:szCs w:val="24"/>
        </w:rPr>
        <w:t>C</w:t>
      </w:r>
      <w:r w:rsidR="001D1AF6" w:rsidRPr="007743F4">
        <w:rPr>
          <w:rFonts w:ascii="Times New Roman"/>
          <w:sz w:val="24"/>
          <w:szCs w:val="24"/>
        </w:rPr>
        <w:t xml:space="preserve"> using electric heater and filtered it. The extraction then made moisture free using rotatory</w:t>
      </w:r>
      <w:r w:rsidR="001D1AF6">
        <w:rPr>
          <w:rFonts w:ascii="Times New Roman"/>
          <w:sz w:val="24"/>
          <w:szCs w:val="24"/>
        </w:rPr>
        <w:t xml:space="preserve"> evaporator at 170 rpm and 80</w:t>
      </w:r>
      <w:r w:rsidR="00AA67DD">
        <w:rPr>
          <w:rFonts w:ascii="Times New Roman"/>
          <w:sz w:val="24"/>
          <w:szCs w:val="24"/>
        </w:rPr>
        <w:t>°</w:t>
      </w:r>
      <w:r w:rsidR="00AA67DD">
        <w:rPr>
          <w:rFonts w:ascii="Times New Roman"/>
          <w:sz w:val="24"/>
          <w:szCs w:val="24"/>
        </w:rPr>
        <w:t>C</w:t>
      </w:r>
      <w:r w:rsidR="001D1AF6">
        <w:rPr>
          <w:rFonts w:ascii="Times New Roman"/>
          <w:sz w:val="24"/>
          <w:szCs w:val="24"/>
        </w:rPr>
        <w:t>.</w:t>
      </w:r>
    </w:p>
    <w:p w:rsidR="001D1AF6" w:rsidRDefault="003256AC" w:rsidP="001D1AF6">
      <w:pPr>
        <w:spacing w:line="360" w:lineRule="auto"/>
        <w:jc w:val="both"/>
        <w:rPr>
          <w:rFonts w:ascii="Times New Roman"/>
          <w:sz w:val="24"/>
          <w:szCs w:val="24"/>
        </w:rPr>
      </w:pPr>
      <w:r>
        <w:rPr>
          <w:rFonts w:ascii="Times New Roman"/>
          <w:noProof/>
          <w:sz w:val="24"/>
          <w:szCs w:val="24"/>
        </w:rPr>
        <w:lastRenderedPageBreak/>
        <w:pict>
          <v:shapetype id="_x0000_t202" coordsize="21600,21600" o:spt="202" path="m,l,21600r21600,l21600,xe">
            <v:stroke joinstyle="miter"/>
            <v:path gradientshapeok="t" o:connecttype="rect"/>
          </v:shapetype>
          <v:shape id="_x0000_s1113" type="#_x0000_t202" style="position:absolute;left:0;text-align:left;margin-left:-11pt;margin-top:-45.1pt;width:410.8pt;height:27.3pt;z-index:251703296" stroked="f">
            <v:textbox>
              <w:txbxContent>
                <w:p w:rsidR="005A39FE" w:rsidRPr="005A39FE" w:rsidRDefault="005A39FE" w:rsidP="005A39FE">
                  <w:pPr>
                    <w:jc w:val="center"/>
                    <w:rPr>
                      <w:rFonts w:ascii="Times New Roman" w:hAnsi="Times New Roman" w:cs="Times New Roman"/>
                      <w:b/>
                      <w:sz w:val="32"/>
                    </w:rPr>
                  </w:pPr>
                  <w:r>
                    <w:rPr>
                      <w:rFonts w:ascii="Times New Roman" w:hAnsi="Times New Roman" w:cs="Times New Roman"/>
                      <w:b/>
                      <w:sz w:val="32"/>
                    </w:rPr>
                    <w:t>Procedures followed during the study</w:t>
                  </w:r>
                </w:p>
              </w:txbxContent>
            </v:textbox>
          </v:shape>
        </w:pict>
      </w:r>
      <w:r>
        <w:rPr>
          <w:rFonts w:ascii="Times New Roman"/>
          <w:noProof/>
          <w:sz w:val="24"/>
          <w:szCs w:val="24"/>
        </w:rPr>
        <w:pict>
          <v:roundrect id="_x0000_s1076" style="position:absolute;left:0;text-align:left;margin-left:89.95pt;margin-top:-.3pt;width:241.05pt;height:1in;z-index:251668480;mso-position-horizontal-relative:margin" arcsize="10923f" fillcolor="white [3201]" strokecolor="#8064a2 [3207]" strokeweight="5pt">
            <v:stroke linestyle="thickThin"/>
            <v:shadow color="#868686"/>
            <v:textbox style="mso-next-textbox:#_x0000_s1076">
              <w:txbxContent>
                <w:p w:rsidR="007E100E" w:rsidRPr="00BE1D1B" w:rsidRDefault="007E100E" w:rsidP="006E0777">
                  <w:pPr>
                    <w:spacing w:after="0" w:line="240" w:lineRule="auto"/>
                    <w:jc w:val="center"/>
                    <w:rPr>
                      <w:rFonts w:ascii="Times New Roman"/>
                    </w:rPr>
                  </w:pPr>
                  <w:r w:rsidRPr="00BE1D1B">
                    <w:rPr>
                      <w:rFonts w:ascii="Times New Roman"/>
                    </w:rPr>
                    <w:t>Collection of Samples</w:t>
                  </w:r>
                </w:p>
                <w:p w:rsidR="007E100E" w:rsidRPr="00BE1D1B" w:rsidRDefault="007E100E" w:rsidP="006E0777">
                  <w:pPr>
                    <w:spacing w:after="0" w:line="240" w:lineRule="auto"/>
                    <w:jc w:val="center"/>
                    <w:rPr>
                      <w:rFonts w:ascii="Times New Roman"/>
                    </w:rPr>
                  </w:pPr>
                  <w:r w:rsidRPr="00BE1D1B">
                    <w:rPr>
                      <w:rFonts w:ascii="Times New Roman"/>
                    </w:rPr>
                    <w:t>Le</w:t>
                  </w:r>
                  <w:r>
                    <w:rPr>
                      <w:rFonts w:ascii="Times New Roman"/>
                    </w:rPr>
                    <w:t>aves of Ocimum tenuiflorum (Holy basil</w:t>
                  </w:r>
                  <w:r w:rsidRPr="00BE1D1B">
                    <w:rPr>
                      <w:rFonts w:ascii="Times New Roman"/>
                    </w:rPr>
                    <w:t>)</w:t>
                  </w:r>
                </w:p>
                <w:p w:rsidR="007E100E" w:rsidRPr="00BE1D1B" w:rsidRDefault="007E100E" w:rsidP="006E0777">
                  <w:pPr>
                    <w:spacing w:after="0" w:line="240" w:lineRule="auto"/>
                    <w:jc w:val="center"/>
                    <w:rPr>
                      <w:rFonts w:ascii="Times New Roman"/>
                      <w:sz w:val="24"/>
                      <w:szCs w:val="24"/>
                    </w:rPr>
                  </w:pPr>
                  <w:r>
                    <w:rPr>
                      <w:rFonts w:ascii="Times New Roman"/>
                    </w:rPr>
                    <w:t>Roots</w:t>
                  </w:r>
                  <w:r w:rsidRPr="00BE1D1B">
                    <w:rPr>
                      <w:rFonts w:ascii="Times New Roman"/>
                    </w:rPr>
                    <w:t xml:space="preserve"> of</w:t>
                  </w:r>
                  <w:r w:rsidRPr="00BE1D1B">
                    <w:rPr>
                      <w:rFonts w:ascii="Times New Roman"/>
                      <w:i/>
                      <w:sz w:val="24"/>
                      <w:szCs w:val="24"/>
                    </w:rPr>
                    <w:t xml:space="preserve"> Curcuma longa</w:t>
                  </w:r>
                  <w:r w:rsidRPr="00BE1D1B">
                    <w:rPr>
                      <w:rFonts w:ascii="Times New Roman"/>
                      <w:sz w:val="24"/>
                      <w:szCs w:val="24"/>
                    </w:rPr>
                    <w:t xml:space="preserve"> (</w:t>
                  </w:r>
                  <w:r>
                    <w:rPr>
                      <w:rFonts w:ascii="Times New Roman"/>
                      <w:sz w:val="24"/>
                      <w:szCs w:val="24"/>
                    </w:rPr>
                    <w:t>Turmeric</w:t>
                  </w:r>
                  <w:r w:rsidRPr="00BE1D1B">
                    <w:rPr>
                      <w:rFonts w:ascii="Times New Roman"/>
                      <w:sz w:val="24"/>
                      <w:szCs w:val="24"/>
                    </w:rPr>
                    <w:t>)</w:t>
                  </w:r>
                </w:p>
                <w:p w:rsidR="007E100E" w:rsidRPr="00BE1D1B" w:rsidRDefault="007E100E" w:rsidP="006E0777">
                  <w:pPr>
                    <w:spacing w:after="0" w:line="240" w:lineRule="auto"/>
                    <w:jc w:val="center"/>
                    <w:rPr>
                      <w:rFonts w:ascii="Times New Roman"/>
                    </w:rPr>
                  </w:pPr>
                  <w:r w:rsidRPr="00BE1D1B">
                    <w:rPr>
                      <w:rFonts w:ascii="Times New Roman"/>
                    </w:rPr>
                    <w:t>Leaves of</w:t>
                  </w:r>
                  <w:r w:rsidRPr="00BE1D1B">
                    <w:rPr>
                      <w:rFonts w:ascii="Times New Roman"/>
                      <w:i/>
                      <w:sz w:val="24"/>
                      <w:szCs w:val="24"/>
                    </w:rPr>
                    <w:t xml:space="preserve"> Camellia sinensis</w:t>
                  </w:r>
                  <w:r>
                    <w:rPr>
                      <w:rFonts w:ascii="Times New Roman"/>
                      <w:i/>
                      <w:sz w:val="24"/>
                      <w:szCs w:val="24"/>
                    </w:rPr>
                    <w:t xml:space="preserve"> (Tea </w:t>
                  </w:r>
                  <w:r w:rsidRPr="00BE1D1B">
                    <w:rPr>
                      <w:rFonts w:ascii="Times New Roman"/>
                      <w:i/>
                      <w:sz w:val="24"/>
                      <w:szCs w:val="24"/>
                    </w:rPr>
                    <w:t>)</w:t>
                  </w:r>
                </w:p>
              </w:txbxContent>
            </v:textbox>
            <w10:wrap anchorx="margin"/>
          </v:roundrect>
        </w:pict>
      </w:r>
    </w:p>
    <w:p w:rsidR="00471E17" w:rsidRDefault="00471E17" w:rsidP="001D1AF6">
      <w:pPr>
        <w:spacing w:line="360" w:lineRule="auto"/>
        <w:jc w:val="both"/>
        <w:rPr>
          <w:rFonts w:ascii="Times New Roman"/>
          <w:sz w:val="24"/>
          <w:szCs w:val="24"/>
        </w:rPr>
      </w:pPr>
    </w:p>
    <w:p w:rsidR="00471E17" w:rsidRDefault="003256AC" w:rsidP="001D1AF6">
      <w:pPr>
        <w:spacing w:line="360" w:lineRule="auto"/>
        <w:jc w:val="both"/>
        <w:rPr>
          <w:rFonts w:ascii="Times New Roman"/>
          <w:sz w:val="24"/>
          <w:szCs w:val="24"/>
        </w:rPr>
      </w:pPr>
      <w:r>
        <w:rPr>
          <w:rFonts w:ascii="Times New Roman"/>
          <w:noProof/>
          <w:sz w:val="24"/>
          <w:szCs w:val="24"/>
        </w:rPr>
        <w:pict>
          <v:shape id="_x0000_s1087" type="#_x0000_t67" style="position:absolute;left:0;text-align:left;margin-left:212.4pt;margin-top:17.1pt;width:7.15pt;height:23.3pt;z-index:251679744">
            <v:textbox style="layout-flow:vertical-ideographic"/>
          </v:shape>
        </w:pict>
      </w:r>
    </w:p>
    <w:p w:rsidR="00471E17" w:rsidRDefault="003256AC" w:rsidP="001D1AF6">
      <w:pPr>
        <w:spacing w:line="360" w:lineRule="auto"/>
        <w:jc w:val="both"/>
        <w:rPr>
          <w:rFonts w:ascii="Times New Roman"/>
          <w:sz w:val="24"/>
          <w:szCs w:val="24"/>
        </w:rPr>
      </w:pPr>
      <w:r>
        <w:rPr>
          <w:rFonts w:ascii="Times New Roman"/>
          <w:noProof/>
          <w:sz w:val="24"/>
          <w:szCs w:val="24"/>
        </w:rPr>
        <w:pict>
          <v:roundrect id="_x0000_s1077" style="position:absolute;left:0;text-align:left;margin-left:89.95pt;margin-top:14.25pt;width:241.05pt;height:45.7pt;z-index:251669504" arcsize="10923f" fillcolor="white [3201]" strokecolor="#8064a2 [3207]" strokeweight="5pt">
            <v:stroke linestyle="thickThin"/>
            <v:shadow color="#868686"/>
            <v:textbox>
              <w:txbxContent>
                <w:p w:rsidR="007E100E" w:rsidRPr="00BE1D1B" w:rsidRDefault="007E100E" w:rsidP="006E0777">
                  <w:pPr>
                    <w:jc w:val="center"/>
                    <w:rPr>
                      <w:rFonts w:ascii="Times New Roman"/>
                    </w:rPr>
                  </w:pPr>
                  <w:r w:rsidRPr="00BE1D1B">
                    <w:rPr>
                      <w:rFonts w:ascii="Times New Roman"/>
                    </w:rPr>
                    <w:t xml:space="preserve">Samples are </w:t>
                  </w:r>
                  <w:r>
                    <w:rPr>
                      <w:rFonts w:ascii="Times New Roman"/>
                    </w:rPr>
                    <w:t xml:space="preserve">air </w:t>
                  </w:r>
                  <w:r w:rsidRPr="00BE1D1B">
                    <w:rPr>
                      <w:rFonts w:ascii="Times New Roman"/>
                    </w:rPr>
                    <w:t xml:space="preserve">dried </w:t>
                  </w:r>
                  <w:r w:rsidRPr="00BE1D1B">
                    <w:rPr>
                      <w:rFonts w:ascii="Times New Roman"/>
                      <w:sz w:val="24"/>
                      <w:szCs w:val="24"/>
                    </w:rPr>
                    <w:t>at room temperature (25</w:t>
                  </w:r>
                  <w:r w:rsidRPr="00BE1D1B">
                    <w:rPr>
                      <w:rFonts w:ascii="Times New Roman"/>
                      <w:sz w:val="24"/>
                      <w:szCs w:val="24"/>
                    </w:rPr>
                    <w:t>±</w:t>
                  </w:r>
                  <w:r w:rsidRPr="00BE1D1B">
                    <w:rPr>
                      <w:rFonts w:ascii="Times New Roman"/>
                      <w:sz w:val="24"/>
                      <w:szCs w:val="24"/>
                    </w:rPr>
                    <w:t>2</w:t>
                  </w:r>
                  <w:r>
                    <w:rPr>
                      <w:rFonts w:ascii="Times New Roman"/>
                      <w:sz w:val="24"/>
                      <w:szCs w:val="24"/>
                    </w:rPr>
                    <w:t>°</w:t>
                  </w:r>
                  <w:r>
                    <w:rPr>
                      <w:rFonts w:ascii="Times New Roman"/>
                      <w:sz w:val="24"/>
                      <w:szCs w:val="24"/>
                    </w:rPr>
                    <w:t>C</w:t>
                  </w:r>
                  <w:r w:rsidRPr="00BE1D1B">
                    <w:rPr>
                      <w:rFonts w:ascii="Times New Roman"/>
                      <w:sz w:val="24"/>
                      <w:szCs w:val="24"/>
                    </w:rPr>
                    <w:t>)</w:t>
                  </w:r>
                  <w:r>
                    <w:rPr>
                      <w:rFonts w:ascii="Times New Roman"/>
                      <w:sz w:val="24"/>
                      <w:szCs w:val="24"/>
                    </w:rPr>
                    <w:t>.</w:t>
                  </w:r>
                </w:p>
              </w:txbxContent>
            </v:textbox>
          </v:roundrect>
        </w:pict>
      </w:r>
    </w:p>
    <w:p w:rsidR="00471E17" w:rsidRDefault="00471E17" w:rsidP="001D1AF6">
      <w:pPr>
        <w:spacing w:line="360" w:lineRule="auto"/>
        <w:jc w:val="both"/>
        <w:rPr>
          <w:rFonts w:ascii="Times New Roman"/>
          <w:sz w:val="24"/>
          <w:szCs w:val="24"/>
          <w:u w:val="single"/>
        </w:rPr>
      </w:pPr>
    </w:p>
    <w:p w:rsidR="001D1AF6" w:rsidRPr="00C7058A" w:rsidRDefault="003256AC" w:rsidP="001D1AF6">
      <w:pPr>
        <w:spacing w:line="360" w:lineRule="auto"/>
        <w:jc w:val="both"/>
        <w:rPr>
          <w:rFonts w:ascii="Times New Roman"/>
          <w:sz w:val="24"/>
          <w:szCs w:val="24"/>
          <w:u w:val="single"/>
        </w:rPr>
      </w:pPr>
      <w:r>
        <w:rPr>
          <w:rFonts w:ascii="Times New Roman"/>
          <w:noProof/>
          <w:sz w:val="24"/>
          <w:szCs w:val="24"/>
          <w:u w:val="single"/>
        </w:rPr>
        <w:pict>
          <v:shape id="_x0000_s1088" type="#_x0000_t67" style="position:absolute;left:0;text-align:left;margin-left:212.7pt;margin-top:4.6pt;width:7.15pt;height:23.3pt;z-index:251680768">
            <v:textbox style="layout-flow:vertical-ideographic"/>
          </v:shape>
        </w:pict>
      </w:r>
    </w:p>
    <w:p w:rsidR="001D1AF6" w:rsidRDefault="003256AC" w:rsidP="001D1AF6">
      <w:r w:rsidRPr="003256AC">
        <w:rPr>
          <w:rFonts w:ascii="Times New Roman"/>
          <w:noProof/>
          <w:sz w:val="24"/>
          <w:szCs w:val="24"/>
          <w:u w:val="single"/>
        </w:rPr>
        <w:pict>
          <v:roundrect id="_x0000_s1078" style="position:absolute;margin-left:89.95pt;margin-top:.55pt;width:241.05pt;height:45.7pt;z-index:251670528" arcsize="10923f" fillcolor="white [3201]" strokecolor="#8064a2 [3207]" strokeweight="5pt">
            <v:stroke linestyle="thickThin"/>
            <v:shadow color="#868686"/>
            <v:textbox>
              <w:txbxContent>
                <w:p w:rsidR="007E100E" w:rsidRPr="00BE1D1B" w:rsidRDefault="007E100E" w:rsidP="006E0777">
                  <w:pPr>
                    <w:jc w:val="center"/>
                    <w:rPr>
                      <w:rFonts w:ascii="Times New Roman"/>
                    </w:rPr>
                  </w:pPr>
                  <w:r w:rsidRPr="00BE1D1B">
                    <w:rPr>
                      <w:rFonts w:ascii="Times New Roman"/>
                      <w:sz w:val="24"/>
                      <w:szCs w:val="24"/>
                    </w:rPr>
                    <w:t>The dried samples were powdered using mortar and pestle.</w:t>
                  </w:r>
                </w:p>
              </w:txbxContent>
            </v:textbox>
          </v:roundrect>
        </w:pict>
      </w:r>
    </w:p>
    <w:p w:rsidR="001D1AF6" w:rsidRDefault="001D1AF6" w:rsidP="001D1AF6"/>
    <w:p w:rsidR="001D1AF6" w:rsidRDefault="003256AC" w:rsidP="001D1AF6">
      <w:pPr>
        <w:tabs>
          <w:tab w:val="left" w:pos="3368"/>
        </w:tabs>
        <w:rPr>
          <w:rFonts w:ascii="Times New Roman"/>
          <w:sz w:val="24"/>
          <w:szCs w:val="24"/>
        </w:rPr>
      </w:pPr>
      <w:r w:rsidRPr="003256AC">
        <w:rPr>
          <w:noProof/>
        </w:rPr>
        <w:pict>
          <v:shape id="_x0000_s1089" type="#_x0000_t67" style="position:absolute;margin-left:97.4pt;margin-top:1.05pt;width:13.35pt;height:27pt;z-index:251681792">
            <v:textbox style="layout-flow:vertical-ideographic"/>
          </v:shape>
        </w:pict>
      </w:r>
      <w:r w:rsidRPr="003256AC">
        <w:rPr>
          <w:noProof/>
        </w:rPr>
        <w:pict>
          <v:shape id="_x0000_s1090" type="#_x0000_t67" style="position:absolute;margin-left:300.95pt;margin-top:1.05pt;width:14.05pt;height:27pt;z-index:251682816">
            <v:textbox style="layout-flow:vertical-ideographic"/>
          </v:shape>
        </w:pict>
      </w:r>
      <w:r w:rsidR="001D1AF6">
        <w:tab/>
      </w:r>
    </w:p>
    <w:p w:rsidR="001D1AF6" w:rsidRPr="00BE1D1B" w:rsidRDefault="003256AC" w:rsidP="001D1AF6">
      <w:pPr>
        <w:rPr>
          <w:rFonts w:ascii="Times New Roman"/>
          <w:sz w:val="24"/>
          <w:szCs w:val="24"/>
        </w:rPr>
      </w:pPr>
      <w:r w:rsidRPr="003256AC">
        <w:rPr>
          <w:noProof/>
        </w:rPr>
        <w:pict>
          <v:roundrect id="_x0000_s1079" style="position:absolute;margin-left:238.25pt;margin-top:9.85pt;width:239.15pt;height:45.4pt;z-index:251671552" arcsize="10923f" fillcolor="white [3201]" strokecolor="#4bacc6 [3208]" strokeweight="5pt">
            <v:stroke linestyle="thickThin"/>
            <v:shadow color="#868686"/>
            <v:textbox>
              <w:txbxContent>
                <w:p w:rsidR="007E100E" w:rsidRDefault="007E100E" w:rsidP="0048095B">
                  <w:pPr>
                    <w:jc w:val="center"/>
                  </w:pPr>
                  <w:r w:rsidRPr="007743F4">
                    <w:rPr>
                      <w:rFonts w:ascii="Times New Roman"/>
                      <w:sz w:val="24"/>
                      <w:szCs w:val="24"/>
                    </w:rPr>
                    <w:t>About 20 gm</w:t>
                  </w:r>
                  <w:r>
                    <w:rPr>
                      <w:rFonts w:ascii="Times New Roman"/>
                      <w:sz w:val="24"/>
                      <w:szCs w:val="24"/>
                    </w:rPr>
                    <w:t xml:space="preserve"> </w:t>
                  </w:r>
                  <w:r>
                    <w:rPr>
                      <w:rFonts w:ascii="Times New Roman"/>
                      <w:i/>
                      <w:sz w:val="24"/>
                      <w:szCs w:val="24"/>
                    </w:rPr>
                    <w:t xml:space="preserve">Camellia </w:t>
                  </w:r>
                  <w:r w:rsidRPr="007743F4">
                    <w:rPr>
                      <w:rFonts w:ascii="Times New Roman"/>
                      <w:i/>
                      <w:sz w:val="24"/>
                      <w:szCs w:val="24"/>
                    </w:rPr>
                    <w:t>sinensis</w:t>
                  </w:r>
                  <w:r w:rsidRPr="007743F4">
                    <w:rPr>
                      <w:rFonts w:ascii="Times New Roman"/>
                      <w:sz w:val="24"/>
                      <w:szCs w:val="24"/>
                    </w:rPr>
                    <w:t xml:space="preserve"> was mixed with 200 ml distilled water</w:t>
                  </w:r>
                  <w:r>
                    <w:rPr>
                      <w:rFonts w:ascii="Times New Roman"/>
                      <w:sz w:val="24"/>
                      <w:szCs w:val="24"/>
                    </w:rPr>
                    <w:t>.</w:t>
                  </w:r>
                </w:p>
              </w:txbxContent>
            </v:textbox>
          </v:roundrect>
        </w:pict>
      </w:r>
      <w:r w:rsidRPr="003256AC">
        <w:rPr>
          <w:noProof/>
        </w:rPr>
        <w:pict>
          <v:roundrect id="_x0000_s1085" style="position:absolute;margin-left:-22.7pt;margin-top:9.55pt;width:239.15pt;height:63.7pt;z-index:251677696" arcsize="10923f" fillcolor="white [3201]" strokecolor="#c0504d [3205]" strokeweight="5pt">
            <v:stroke linestyle="thickThin"/>
            <v:shadow color="#868686"/>
            <v:textbox style="mso-next-textbox:#_x0000_s1085">
              <w:txbxContent>
                <w:p w:rsidR="007E100E" w:rsidRDefault="007E100E" w:rsidP="0048095B">
                  <w:pPr>
                    <w:jc w:val="center"/>
                  </w:pPr>
                  <w:r w:rsidRPr="007743F4">
                    <w:rPr>
                      <w:rFonts w:ascii="Times New Roman"/>
                      <w:sz w:val="24"/>
                      <w:szCs w:val="24"/>
                    </w:rPr>
                    <w:t xml:space="preserve">About 15gm of </w:t>
                  </w:r>
                  <w:r w:rsidRPr="007743F4">
                    <w:rPr>
                      <w:rFonts w:ascii="Times New Roman"/>
                      <w:i/>
                      <w:sz w:val="24"/>
                      <w:szCs w:val="24"/>
                    </w:rPr>
                    <w:t>Ocimum</w:t>
                  </w:r>
                  <w:r>
                    <w:rPr>
                      <w:rFonts w:ascii="Times New Roman"/>
                      <w:i/>
                      <w:sz w:val="24"/>
                      <w:szCs w:val="24"/>
                    </w:rPr>
                    <w:t xml:space="preserve"> </w:t>
                  </w:r>
                  <w:r w:rsidRPr="007743F4">
                    <w:rPr>
                      <w:rFonts w:ascii="Times New Roman"/>
                      <w:i/>
                      <w:sz w:val="24"/>
                      <w:szCs w:val="24"/>
                    </w:rPr>
                    <w:t>tenuiflorum</w:t>
                  </w:r>
                  <w:r w:rsidRPr="007743F4">
                    <w:rPr>
                      <w:rFonts w:ascii="Times New Roman"/>
                      <w:sz w:val="24"/>
                      <w:szCs w:val="24"/>
                    </w:rPr>
                    <w:t xml:space="preserve"> and 20gm of </w:t>
                  </w:r>
                  <w:r w:rsidRPr="007743F4">
                    <w:rPr>
                      <w:rFonts w:ascii="Times New Roman"/>
                      <w:i/>
                      <w:sz w:val="24"/>
                      <w:szCs w:val="24"/>
                    </w:rPr>
                    <w:t>Curcuma longa</w:t>
                  </w:r>
                  <w:r w:rsidRPr="007743F4">
                    <w:rPr>
                      <w:rFonts w:ascii="Times New Roman"/>
                      <w:sz w:val="24"/>
                      <w:szCs w:val="24"/>
                    </w:rPr>
                    <w:t xml:space="preserve"> were placed in amber color bottles</w:t>
                  </w:r>
                </w:p>
              </w:txbxContent>
            </v:textbox>
          </v:roundrect>
        </w:pict>
      </w:r>
    </w:p>
    <w:p w:rsidR="001D1AF6" w:rsidRPr="00BE1D1B" w:rsidRDefault="001D1AF6" w:rsidP="001D1AF6">
      <w:pPr>
        <w:rPr>
          <w:rFonts w:ascii="Times New Roman"/>
          <w:sz w:val="24"/>
          <w:szCs w:val="24"/>
        </w:rPr>
      </w:pPr>
    </w:p>
    <w:p w:rsidR="001D1AF6" w:rsidRPr="00BE1D1B" w:rsidRDefault="003256AC" w:rsidP="001D1AF6">
      <w:pPr>
        <w:rPr>
          <w:rFonts w:ascii="Times New Roman"/>
          <w:sz w:val="24"/>
          <w:szCs w:val="24"/>
        </w:rPr>
      </w:pPr>
      <w:r>
        <w:rPr>
          <w:rFonts w:ascii="Times New Roman"/>
          <w:noProof/>
          <w:sz w:val="24"/>
          <w:szCs w:val="24"/>
        </w:rPr>
        <w:pict>
          <v:shape id="_x0000_s1092" type="#_x0000_t67" style="position:absolute;margin-left:300.95pt;margin-top:10.15pt;width:7.15pt;height:28.9pt;z-index:251684864">
            <v:textbox style="layout-flow:vertical-ideographic"/>
          </v:shape>
        </w:pict>
      </w:r>
    </w:p>
    <w:p w:rsidR="001D1AF6" w:rsidRPr="00BE1D1B" w:rsidRDefault="003256AC" w:rsidP="001D1AF6">
      <w:pPr>
        <w:rPr>
          <w:rFonts w:ascii="Times New Roman"/>
          <w:sz w:val="24"/>
          <w:szCs w:val="24"/>
        </w:rPr>
      </w:pPr>
      <w:r>
        <w:rPr>
          <w:rFonts w:ascii="Times New Roman"/>
          <w:noProof/>
          <w:sz w:val="24"/>
          <w:szCs w:val="24"/>
        </w:rPr>
        <w:pict>
          <v:shape id="_x0000_s1091" type="#_x0000_t67" style="position:absolute;margin-left:97.4pt;margin-top:-.15pt;width:7.15pt;height:23.8pt;z-index:251683840">
            <v:textbox style="layout-flow:vertical-ideographic"/>
          </v:shape>
        </w:pict>
      </w:r>
      <w:r w:rsidRPr="003256AC">
        <w:rPr>
          <w:noProof/>
        </w:rPr>
        <w:pict>
          <v:roundrect id="_x0000_s1083" style="position:absolute;margin-left:238.05pt;margin-top:18.75pt;width:239.15pt;height:44.2pt;z-index:251675648" arcsize="10923f" fillcolor="white [3201]" strokecolor="#4bacc6 [3208]" strokeweight="5pt">
            <v:stroke linestyle="thickThin"/>
            <v:shadow color="#868686"/>
            <v:textbox>
              <w:txbxContent>
                <w:p w:rsidR="007E100E" w:rsidRDefault="007E100E" w:rsidP="0048095B">
                  <w:pPr>
                    <w:jc w:val="center"/>
                  </w:pPr>
                  <w:r w:rsidRPr="007743F4">
                    <w:rPr>
                      <w:rFonts w:ascii="Times New Roman"/>
                      <w:sz w:val="24"/>
                      <w:szCs w:val="24"/>
                    </w:rPr>
                    <w:t>Boiled for 2 hours at 80</w:t>
                  </w:r>
                  <w:r>
                    <w:rPr>
                      <w:rFonts w:ascii="Times New Roman"/>
                      <w:sz w:val="24"/>
                      <w:szCs w:val="24"/>
                    </w:rPr>
                    <w:t>°</w:t>
                  </w:r>
                  <w:r w:rsidRPr="007743F4">
                    <w:rPr>
                      <w:rFonts w:ascii="Times New Roman"/>
                      <w:sz w:val="24"/>
                      <w:szCs w:val="24"/>
                    </w:rPr>
                    <w:t>C using electric heater</w:t>
                  </w:r>
                </w:p>
              </w:txbxContent>
            </v:textbox>
          </v:roundrect>
        </w:pict>
      </w:r>
    </w:p>
    <w:p w:rsidR="001D1AF6" w:rsidRPr="00BE1D1B" w:rsidRDefault="003256AC" w:rsidP="001D1AF6">
      <w:pPr>
        <w:rPr>
          <w:rFonts w:ascii="Times New Roman"/>
          <w:sz w:val="24"/>
          <w:szCs w:val="24"/>
        </w:rPr>
      </w:pPr>
      <w:r w:rsidRPr="003256AC">
        <w:rPr>
          <w:noProof/>
        </w:rPr>
        <w:pict>
          <v:roundrect id="_x0000_s1082" style="position:absolute;margin-left:-22.1pt;margin-top:3.3pt;width:239.15pt;height:27.9pt;z-index:251674624" arcsize="10923f" fillcolor="white [3201]" strokecolor="#c0504d [3205]" strokeweight="5pt">
            <v:stroke linestyle="thickThin"/>
            <v:shadow color="#868686"/>
            <v:textbox>
              <w:txbxContent>
                <w:p w:rsidR="007E100E" w:rsidRDefault="007E100E" w:rsidP="0048095B">
                  <w:pPr>
                    <w:jc w:val="center"/>
                  </w:pPr>
                  <w:r w:rsidRPr="007743F4">
                    <w:rPr>
                      <w:rFonts w:ascii="Times New Roman"/>
                      <w:sz w:val="24"/>
                      <w:szCs w:val="24"/>
                    </w:rPr>
                    <w:t>Added ethanol</w:t>
                  </w:r>
                  <w:r>
                    <w:rPr>
                      <w:rFonts w:ascii="Times New Roman"/>
                      <w:sz w:val="24"/>
                      <w:szCs w:val="24"/>
                    </w:rPr>
                    <w:t xml:space="preserve"> 10 times more than samples</w:t>
                  </w:r>
                </w:p>
              </w:txbxContent>
            </v:textbox>
          </v:roundrect>
        </w:pict>
      </w:r>
    </w:p>
    <w:p w:rsidR="001D1AF6" w:rsidRDefault="003256AC" w:rsidP="001D1AF6">
      <w:pPr>
        <w:rPr>
          <w:rFonts w:ascii="Times New Roman"/>
          <w:sz w:val="24"/>
          <w:szCs w:val="24"/>
        </w:rPr>
      </w:pPr>
      <w:r>
        <w:rPr>
          <w:rFonts w:ascii="Times New Roman"/>
          <w:noProof/>
          <w:sz w:val="24"/>
          <w:szCs w:val="24"/>
        </w:rPr>
        <w:pict>
          <v:shape id="_x0000_s1093" type="#_x0000_t67" style="position:absolute;margin-left:97.4pt;margin-top:15.4pt;width:7.15pt;height:23.3pt;z-index:251685888">
            <v:textbox style="layout-flow:vertical-ideographic"/>
          </v:shape>
        </w:pict>
      </w:r>
      <w:r>
        <w:rPr>
          <w:rFonts w:ascii="Times New Roman"/>
          <w:noProof/>
          <w:sz w:val="24"/>
          <w:szCs w:val="24"/>
        </w:rPr>
        <w:pict>
          <v:shape id="_x0000_s1094" type="#_x0000_t67" style="position:absolute;margin-left:300.95pt;margin-top:19.95pt;width:7.15pt;height:23.3pt;z-index:251686912">
            <v:textbox style="layout-flow:vertical-ideographic"/>
          </v:shape>
        </w:pict>
      </w:r>
    </w:p>
    <w:p w:rsidR="001D1AF6" w:rsidRPr="00BE1D1B" w:rsidRDefault="003256AC" w:rsidP="001D1AF6">
      <w:pPr>
        <w:tabs>
          <w:tab w:val="left" w:pos="1928"/>
        </w:tabs>
        <w:rPr>
          <w:rFonts w:ascii="Times New Roman"/>
          <w:sz w:val="24"/>
          <w:szCs w:val="24"/>
        </w:rPr>
      </w:pPr>
      <w:r w:rsidRPr="003256AC">
        <w:rPr>
          <w:noProof/>
        </w:rPr>
        <w:pict>
          <v:roundrect id="_x0000_s1084" style="position:absolute;margin-left:238.25pt;margin-top:20.35pt;width:239.15pt;height:26.95pt;z-index:251676672" arcsize="10923f" fillcolor="white [3201]" strokecolor="#4bacc6 [3208]" strokeweight="5pt">
            <v:stroke linestyle="thickThin"/>
            <v:shadow color="#868686"/>
            <v:textbox>
              <w:txbxContent>
                <w:p w:rsidR="007E100E" w:rsidRDefault="007E100E" w:rsidP="0048095B">
                  <w:pPr>
                    <w:jc w:val="center"/>
                  </w:pPr>
                  <w:r w:rsidRPr="007743F4">
                    <w:rPr>
                      <w:rFonts w:ascii="Times New Roman"/>
                      <w:sz w:val="24"/>
                      <w:szCs w:val="24"/>
                    </w:rPr>
                    <w:t xml:space="preserve">Filtered </w:t>
                  </w:r>
                  <w:r>
                    <w:rPr>
                      <w:rFonts w:ascii="Times New Roman"/>
                      <w:sz w:val="24"/>
                      <w:szCs w:val="24"/>
                    </w:rPr>
                    <w:t>the boiled sample</w:t>
                  </w:r>
                </w:p>
              </w:txbxContent>
            </v:textbox>
          </v:roundrect>
        </w:pict>
      </w:r>
      <w:r w:rsidRPr="003256AC">
        <w:rPr>
          <w:noProof/>
        </w:rPr>
        <w:pict>
          <v:roundrect id="_x0000_s1086" style="position:absolute;margin-left:-19.3pt;margin-top:18.8pt;width:239.15pt;height:30.7pt;z-index:251678720" arcsize="10923f" fillcolor="white [3201]" strokecolor="#c0504d [3205]" strokeweight="5pt">
            <v:stroke linestyle="thickThin"/>
            <v:shadow color="#868686"/>
            <v:textbox>
              <w:txbxContent>
                <w:p w:rsidR="007E100E" w:rsidRDefault="007E100E" w:rsidP="0048095B">
                  <w:pPr>
                    <w:jc w:val="center"/>
                  </w:pPr>
                  <w:r w:rsidRPr="007743F4">
                    <w:rPr>
                      <w:rFonts w:ascii="Times New Roman"/>
                      <w:sz w:val="24"/>
                      <w:szCs w:val="24"/>
                    </w:rPr>
                    <w:t>Then kept these in dark place</w:t>
                  </w:r>
                </w:p>
              </w:txbxContent>
            </v:textbox>
          </v:roundrect>
        </w:pict>
      </w:r>
      <w:r w:rsidR="001D1AF6">
        <w:rPr>
          <w:rFonts w:ascii="Times New Roman"/>
          <w:sz w:val="24"/>
          <w:szCs w:val="24"/>
        </w:rPr>
        <w:tab/>
      </w:r>
    </w:p>
    <w:p w:rsidR="001D1AF6" w:rsidRDefault="001D1AF6" w:rsidP="001D1AF6">
      <w:pPr>
        <w:rPr>
          <w:rFonts w:ascii="Times New Roman"/>
          <w:b/>
          <w:sz w:val="24"/>
          <w:szCs w:val="24"/>
        </w:rPr>
      </w:pPr>
    </w:p>
    <w:p w:rsidR="001D1AF6" w:rsidRPr="007743F4" w:rsidRDefault="003256AC" w:rsidP="001D1AF6">
      <w:pPr>
        <w:rPr>
          <w:rFonts w:ascii="Times New Roman"/>
          <w:b/>
          <w:sz w:val="24"/>
          <w:szCs w:val="24"/>
        </w:rPr>
      </w:pPr>
      <w:r w:rsidRPr="003256AC">
        <w:rPr>
          <w:rFonts w:ascii="Times New Roman"/>
          <w:noProof/>
          <w:sz w:val="24"/>
          <w:szCs w:val="24"/>
          <w:u w:val="single"/>
        </w:rPr>
        <w:pict>
          <v:shape id="_x0000_s1096" type="#_x0000_t67" style="position:absolute;margin-left:300.95pt;margin-top:2.6pt;width:7.15pt;height:23.3pt;z-index:251688960">
            <v:textbox style="layout-flow:vertical-ideographic"/>
          </v:shape>
        </w:pict>
      </w:r>
      <w:r>
        <w:rPr>
          <w:rFonts w:ascii="Times New Roman"/>
          <w:b/>
          <w:noProof/>
          <w:sz w:val="24"/>
          <w:szCs w:val="24"/>
        </w:rPr>
        <w:pict>
          <v:shape id="_x0000_s1095" type="#_x0000_t67" style="position:absolute;margin-left:97.4pt;margin-top:4pt;width:7.15pt;height:23.3pt;z-index:251687936">
            <v:textbox style="layout-flow:vertical-ideographic"/>
          </v:shape>
        </w:pict>
      </w:r>
      <w:r w:rsidRPr="003256AC">
        <w:rPr>
          <w:noProof/>
        </w:rPr>
        <w:pict>
          <v:roundrect id="_x0000_s1080" style="position:absolute;margin-left:238.2pt;margin-top:32.9pt;width:239.15pt;height:60.4pt;z-index:251672576" arcsize="10923f" fillcolor="white [3201]" strokecolor="#4bacc6 [3208]" strokeweight="5pt">
            <v:stroke linestyle="thickThin"/>
            <v:shadow color="#868686"/>
            <v:textbox>
              <w:txbxContent>
                <w:p w:rsidR="007E100E" w:rsidRDefault="007E100E" w:rsidP="0048095B">
                  <w:pPr>
                    <w:jc w:val="center"/>
                  </w:pPr>
                  <w:r w:rsidRPr="007743F4">
                    <w:rPr>
                      <w:rFonts w:ascii="Times New Roman"/>
                      <w:sz w:val="24"/>
                      <w:szCs w:val="24"/>
                    </w:rPr>
                    <w:t>The extraction then made moisture free using rotatory evaporator at 170 rpm and 80</w:t>
                  </w:r>
                  <w:r>
                    <w:rPr>
                      <w:rFonts w:ascii="Times New Roman"/>
                      <w:sz w:val="24"/>
                      <w:szCs w:val="24"/>
                    </w:rPr>
                    <w:t>°</w:t>
                  </w:r>
                  <w:r w:rsidRPr="007743F4">
                    <w:rPr>
                      <w:rFonts w:ascii="Times New Roman"/>
                      <w:sz w:val="24"/>
                      <w:szCs w:val="24"/>
                    </w:rPr>
                    <w:t>C</w:t>
                  </w:r>
                </w:p>
              </w:txbxContent>
            </v:textbox>
          </v:roundrect>
        </w:pict>
      </w:r>
      <w:r w:rsidRPr="003256AC">
        <w:rPr>
          <w:noProof/>
        </w:rPr>
        <w:pict>
          <v:roundrect id="_x0000_s1081" style="position:absolute;margin-left:-21.65pt;margin-top:33.05pt;width:239.15pt;height:60.75pt;z-index:251673600" arcsize="10923f" fillcolor="white [3201]" strokecolor="#c0504d [3205]" strokeweight="5pt">
            <v:stroke linestyle="thickThin"/>
            <v:shadow color="#868686"/>
            <v:textbox>
              <w:txbxContent>
                <w:p w:rsidR="007E100E" w:rsidRDefault="007E100E" w:rsidP="0048095B">
                  <w:pPr>
                    <w:jc w:val="center"/>
                  </w:pPr>
                  <w:r w:rsidRPr="007743F4">
                    <w:rPr>
                      <w:rFonts w:ascii="Times New Roman"/>
                      <w:sz w:val="24"/>
                      <w:szCs w:val="24"/>
                    </w:rPr>
                    <w:t>After filtering, the sample's solution was extracted by using rotatory evaporator at 170 rpm and 50</w:t>
                  </w:r>
                  <w:r>
                    <w:rPr>
                      <w:rFonts w:ascii="Times New Roman"/>
                      <w:sz w:val="24"/>
                      <w:szCs w:val="24"/>
                    </w:rPr>
                    <w:t>°</w:t>
                  </w:r>
                  <w:r>
                    <w:rPr>
                      <w:rFonts w:ascii="Times New Roman"/>
                      <w:sz w:val="24"/>
                      <w:szCs w:val="24"/>
                    </w:rPr>
                    <w:t>C</w:t>
                  </w:r>
                  <w:r w:rsidRPr="007743F4">
                    <w:rPr>
                      <w:rFonts w:ascii="Times New Roman"/>
                      <w:sz w:val="24"/>
                      <w:szCs w:val="24"/>
                    </w:rPr>
                    <w:t xml:space="preserve"> water temperature.</w:t>
                  </w:r>
                </w:p>
              </w:txbxContent>
            </v:textbox>
          </v:roundrect>
        </w:pict>
      </w:r>
      <w:r>
        <w:rPr>
          <w:rFonts w:ascii="Times New Roman"/>
          <w:b/>
          <w:noProof/>
          <w:sz w:val="24"/>
          <w:szCs w:val="24"/>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47" type="#_x0000_t10" style="position:absolute;margin-left:2.5pt;margin-top:295.65pt;width:490.1pt;height:26.3pt;z-index:251649024" fillcolor="#c2d69b [1942]" strokecolor="#c2d69b [1942]" strokeweight="1pt">
            <v:fill color2="#eaf1dd [662]" angle="-45" focus="-50%" type="gradient"/>
            <v:shadow on="t" type="perspective" color="#4e6128 [1606]" opacity=".5" offset="1pt" offset2="-3pt"/>
            <v:textbox>
              <w:txbxContent>
                <w:p w:rsidR="007E100E" w:rsidRPr="00CA1C19" w:rsidRDefault="007E100E" w:rsidP="001D1AF6">
                  <w:pPr>
                    <w:jc w:val="center"/>
                    <w:rPr>
                      <w:b/>
                    </w:rPr>
                  </w:pPr>
                  <w:r w:rsidRPr="00CA1C19">
                    <w:rPr>
                      <w:b/>
                    </w:rPr>
                    <w:t>Figure 1:  Demonstration of the procedures followed during the study.</w:t>
                  </w:r>
                </w:p>
              </w:txbxContent>
            </v:textbox>
          </v:shape>
        </w:pict>
      </w:r>
      <w:r w:rsidR="001D1AF6">
        <w:rPr>
          <w:rFonts w:ascii="Times New Roman"/>
          <w:b/>
          <w:sz w:val="24"/>
          <w:szCs w:val="24"/>
        </w:rPr>
        <w:br w:type="page"/>
      </w:r>
    </w:p>
    <w:p w:rsidR="001D1AF6" w:rsidRDefault="001D1AF6" w:rsidP="001D1AF6">
      <w:pPr>
        <w:spacing w:line="360" w:lineRule="auto"/>
        <w:jc w:val="both"/>
        <w:rPr>
          <w:rFonts w:ascii="Times New Roman"/>
          <w:b/>
          <w:sz w:val="24"/>
          <w:szCs w:val="24"/>
        </w:rPr>
      </w:pPr>
      <w:r w:rsidRPr="007743F4">
        <w:rPr>
          <w:rFonts w:ascii="Times New Roman"/>
          <w:b/>
          <w:sz w:val="24"/>
          <w:szCs w:val="24"/>
        </w:rPr>
        <w:lastRenderedPageBreak/>
        <w:t>2.2 In-vitro antioxidant activity</w:t>
      </w:r>
    </w:p>
    <w:p w:rsidR="001D1AF6" w:rsidRDefault="001D1AF6" w:rsidP="001D1AF6">
      <w:pPr>
        <w:spacing w:line="360" w:lineRule="auto"/>
        <w:jc w:val="both"/>
        <w:rPr>
          <w:rFonts w:ascii="Times New Roman"/>
          <w:sz w:val="24"/>
          <w:szCs w:val="24"/>
        </w:rPr>
      </w:pPr>
      <w:r>
        <w:rPr>
          <w:rFonts w:ascii="Times New Roman"/>
          <w:sz w:val="24"/>
          <w:szCs w:val="24"/>
        </w:rPr>
        <w:t>A good numbers of abstracts and research articles published so far for evaluating antioxidant activity of various samples of research interest were gone through. These were classified in vitro and in vivo methods. Due to the lack of opportunity to perform the study in vivo, in vitro method for antioxidant activity evaluation was selected. DPPH method was found to be used mostly for the in vitro antioxidant activity evaluation purpose. Among free radical scavenging methods, DPPH method is furthermore rapid, simple and inexpensive in comparison other test models. Simple steps and only a few reagents are involved in DPPH method so we selected DPPH</w:t>
      </w:r>
      <w:r w:rsidRPr="007743F4">
        <w:rPr>
          <w:rFonts w:ascii="Times New Roman"/>
          <w:sz w:val="24"/>
          <w:szCs w:val="24"/>
        </w:rPr>
        <w:t xml:space="preserve"> free radical scavenging activity </w:t>
      </w:r>
      <w:r>
        <w:rPr>
          <w:rFonts w:ascii="Times New Roman"/>
          <w:sz w:val="24"/>
          <w:szCs w:val="24"/>
        </w:rPr>
        <w:t>to evaluate the antioxidant activity in vitro.</w:t>
      </w:r>
    </w:p>
    <w:p w:rsidR="001D1AF6" w:rsidRDefault="001D1AF6" w:rsidP="001D1AF6">
      <w:pPr>
        <w:spacing w:line="360" w:lineRule="auto"/>
        <w:jc w:val="both"/>
        <w:rPr>
          <w:rFonts w:ascii="Times New Roman"/>
          <w:b/>
          <w:sz w:val="24"/>
          <w:szCs w:val="24"/>
        </w:rPr>
      </w:pPr>
      <w:r w:rsidRPr="00A14F69">
        <w:rPr>
          <w:rFonts w:ascii="Times New Roman"/>
          <w:b/>
          <w:sz w:val="24"/>
          <w:szCs w:val="24"/>
        </w:rPr>
        <w:t>DPPH free radical scavenging activity</w:t>
      </w:r>
    </w:p>
    <w:p w:rsidR="001D1AF6" w:rsidRDefault="001D1AF6" w:rsidP="001D1AF6">
      <w:pPr>
        <w:spacing w:line="360" w:lineRule="auto"/>
        <w:jc w:val="both"/>
        <w:rPr>
          <w:rFonts w:ascii="Times New Roman"/>
          <w:sz w:val="24"/>
          <w:szCs w:val="24"/>
        </w:rPr>
      </w:pPr>
      <w:r w:rsidRPr="00A14F69">
        <w:rPr>
          <w:rFonts w:ascii="Times New Roman"/>
          <w:sz w:val="24"/>
          <w:szCs w:val="24"/>
        </w:rPr>
        <w:t>The molecule 1, 1-diphenyl-</w:t>
      </w:r>
      <w:r>
        <w:rPr>
          <w:rFonts w:ascii="Times New Roman"/>
          <w:sz w:val="24"/>
          <w:szCs w:val="24"/>
        </w:rPr>
        <w:t>2-picrylhydrazyl (</w:t>
      </w:r>
      <w:r w:rsidRPr="00A14F69">
        <w:rPr>
          <w:rFonts w:ascii="Times New Roman"/>
          <w:sz w:val="24"/>
          <w:szCs w:val="24"/>
        </w:rPr>
        <w:t>DPPH) is characterized as a stable free radicalby virtue of the delocalization of the spare electron over themolecule as a whole, so that the molecule does not dimerize,</w:t>
      </w:r>
      <w:r w:rsidR="00C1190B">
        <w:rPr>
          <w:rFonts w:ascii="Times New Roman"/>
          <w:sz w:val="24"/>
          <w:szCs w:val="24"/>
        </w:rPr>
        <w:t xml:space="preserve"> </w:t>
      </w:r>
      <w:r w:rsidRPr="00A14F69">
        <w:rPr>
          <w:rFonts w:ascii="Times New Roman"/>
          <w:sz w:val="24"/>
          <w:szCs w:val="24"/>
        </w:rPr>
        <w:t>as would be the case with most other free radicals. The delocalization of electron also gives rise to the deep violet color, characterized by an absorption band in ethanol solution centeredat about 517 nm. When a solution of DPPH is mixed with thatof a substrate (AH) that can donate a hydrogen atom, then thisgives rise to the reduced form with the loss of this violet color.In order to evaluate the antioxidant potential through freeradical scavenging by the test samples, the change in opticaldensity</w:t>
      </w:r>
      <w:r>
        <w:rPr>
          <w:rFonts w:ascii="Times New Roman"/>
          <w:sz w:val="24"/>
          <w:szCs w:val="24"/>
        </w:rPr>
        <w:t xml:space="preserve"> of DPPH radicals is monitored.</w:t>
      </w:r>
    </w:p>
    <w:p w:rsidR="001D1AF6" w:rsidRPr="00A14F69" w:rsidRDefault="001D1AF6" w:rsidP="001D1AF6">
      <w:pPr>
        <w:spacing w:line="360" w:lineRule="auto"/>
        <w:jc w:val="both"/>
        <w:rPr>
          <w:rFonts w:ascii="Times New Roman"/>
          <w:sz w:val="24"/>
          <w:szCs w:val="24"/>
        </w:rPr>
      </w:pPr>
      <w:r w:rsidRPr="002B713B">
        <w:rPr>
          <w:rFonts w:ascii="Times New Roman"/>
          <w:sz w:val="24"/>
          <w:szCs w:val="24"/>
        </w:rPr>
        <w:t>Phenolic compounds andpolyphenols are the most abundant structures in plants. Antioxidant compounds are usuallyin the phenolic form. T</w:t>
      </w:r>
      <w:r w:rsidR="00C1190B">
        <w:rPr>
          <w:rFonts w:ascii="Times New Roman"/>
          <w:sz w:val="24"/>
          <w:szCs w:val="24"/>
        </w:rPr>
        <w:t>he antioxidant properties of etha</w:t>
      </w:r>
      <w:r w:rsidRPr="002B713B">
        <w:rPr>
          <w:rFonts w:ascii="Times New Roman"/>
          <w:sz w:val="24"/>
          <w:szCs w:val="24"/>
        </w:rPr>
        <w:t>nolic</w:t>
      </w:r>
      <w:r w:rsidR="00C1190B">
        <w:rPr>
          <w:rFonts w:ascii="Times New Roman"/>
          <w:sz w:val="24"/>
          <w:szCs w:val="24"/>
        </w:rPr>
        <w:t xml:space="preserve"> </w:t>
      </w:r>
      <w:r w:rsidRPr="002B713B">
        <w:rPr>
          <w:rFonts w:ascii="Times New Roman"/>
          <w:sz w:val="24"/>
          <w:szCs w:val="24"/>
        </w:rPr>
        <w:t xml:space="preserve">compounds originate from their properties of proton loss, chelate formation, </w:t>
      </w:r>
      <w:r>
        <w:rPr>
          <w:rFonts w:ascii="Times New Roman"/>
          <w:sz w:val="24"/>
          <w:szCs w:val="24"/>
        </w:rPr>
        <w:t xml:space="preserve">and dismutation of radicals. In </w:t>
      </w:r>
      <w:r w:rsidRPr="002B713B">
        <w:rPr>
          <w:rFonts w:ascii="Times New Roman"/>
          <w:sz w:val="24"/>
          <w:szCs w:val="24"/>
        </w:rPr>
        <w:t>fact, in somestudies, theoretical methods have been proposed to estimatethe antioxidant activities of phenolic substances. Their structure</w:t>
      </w:r>
      <w:r w:rsidRPr="002B713B">
        <w:rPr>
          <w:rFonts w:ascii="Times New Roman"/>
          <w:sz w:val="24"/>
          <w:szCs w:val="24"/>
        </w:rPr>
        <w:t>–</w:t>
      </w:r>
      <w:r w:rsidRPr="002B713B">
        <w:rPr>
          <w:rFonts w:ascii="Times New Roman"/>
          <w:sz w:val="24"/>
          <w:szCs w:val="24"/>
        </w:rPr>
        <w:t>activity rela</w:t>
      </w:r>
      <w:r>
        <w:rPr>
          <w:rFonts w:ascii="Times New Roman"/>
          <w:sz w:val="24"/>
          <w:szCs w:val="24"/>
        </w:rPr>
        <w:t xml:space="preserve">tionships are examined for this </w:t>
      </w:r>
      <w:r w:rsidR="00C1190B">
        <w:rPr>
          <w:rFonts w:ascii="Times New Roman"/>
          <w:sz w:val="24"/>
          <w:szCs w:val="24"/>
        </w:rPr>
        <w:t>purpose. Ethanols</w:t>
      </w:r>
      <w:r w:rsidRPr="002B713B">
        <w:rPr>
          <w:rFonts w:ascii="Times New Roman"/>
          <w:sz w:val="24"/>
          <w:szCs w:val="24"/>
        </w:rPr>
        <w:t xml:space="preserve"> are compounds that have the ability to destroy radicals</w:t>
      </w:r>
      <w:r w:rsidR="00C1190B">
        <w:rPr>
          <w:rFonts w:ascii="Times New Roman"/>
          <w:sz w:val="24"/>
          <w:szCs w:val="24"/>
        </w:rPr>
        <w:t xml:space="preserve"> </w:t>
      </w:r>
      <w:r w:rsidRPr="002B713B">
        <w:rPr>
          <w:rFonts w:ascii="Times New Roman"/>
          <w:sz w:val="24"/>
          <w:szCs w:val="24"/>
        </w:rPr>
        <w:t xml:space="preserve">because they contain hydroxyl groups. These important </w:t>
      </w:r>
      <w:r w:rsidRPr="002B713B">
        <w:rPr>
          <w:rFonts w:ascii="Times New Roman"/>
          <w:sz w:val="24"/>
          <w:szCs w:val="24"/>
        </w:rPr>
        <w:lastRenderedPageBreak/>
        <w:t>plant</w:t>
      </w:r>
      <w:r w:rsidR="00C1190B">
        <w:rPr>
          <w:rFonts w:ascii="Times New Roman"/>
          <w:sz w:val="24"/>
          <w:szCs w:val="24"/>
        </w:rPr>
        <w:t xml:space="preserve"> </w:t>
      </w:r>
      <w:r w:rsidRPr="002B713B">
        <w:rPr>
          <w:rFonts w:ascii="Times New Roman"/>
          <w:sz w:val="24"/>
          <w:szCs w:val="24"/>
        </w:rPr>
        <w:t>components give up hydrogen atoms from their hydroxyl</w:t>
      </w:r>
      <w:r w:rsidR="00C1190B">
        <w:rPr>
          <w:rFonts w:ascii="Times New Roman"/>
          <w:sz w:val="24"/>
          <w:szCs w:val="24"/>
        </w:rPr>
        <w:t xml:space="preserve"> </w:t>
      </w:r>
      <w:r w:rsidRPr="002B713B">
        <w:rPr>
          <w:rFonts w:ascii="Times New Roman"/>
          <w:sz w:val="24"/>
          <w:szCs w:val="24"/>
        </w:rPr>
        <w:t>groups to radicals and form stable phenoxyl radicals; hence,</w:t>
      </w:r>
      <w:r w:rsidR="00C1190B">
        <w:rPr>
          <w:rFonts w:ascii="Times New Roman"/>
          <w:sz w:val="24"/>
          <w:szCs w:val="24"/>
        </w:rPr>
        <w:t xml:space="preserve"> </w:t>
      </w:r>
      <w:r w:rsidRPr="002B713B">
        <w:rPr>
          <w:rFonts w:ascii="Times New Roman"/>
          <w:sz w:val="24"/>
          <w:szCs w:val="24"/>
        </w:rPr>
        <w:t>they play an important role in antioxidant activity. Therefore,</w:t>
      </w:r>
      <w:r w:rsidR="00C1190B">
        <w:rPr>
          <w:rFonts w:ascii="Times New Roman"/>
          <w:sz w:val="24"/>
          <w:szCs w:val="24"/>
        </w:rPr>
        <w:t xml:space="preserve"> </w:t>
      </w:r>
      <w:r w:rsidRPr="002B713B">
        <w:rPr>
          <w:rFonts w:ascii="Times New Roman"/>
          <w:sz w:val="24"/>
          <w:szCs w:val="24"/>
        </w:rPr>
        <w:t>determination of the quantity of phenolic compounds is very</w:t>
      </w:r>
      <w:r w:rsidR="00C1190B">
        <w:rPr>
          <w:rFonts w:ascii="Times New Roman"/>
          <w:sz w:val="24"/>
          <w:szCs w:val="24"/>
        </w:rPr>
        <w:t xml:space="preserve"> </w:t>
      </w:r>
      <w:r w:rsidRPr="002B713B">
        <w:rPr>
          <w:rFonts w:ascii="Times New Roman"/>
          <w:sz w:val="24"/>
          <w:szCs w:val="24"/>
        </w:rPr>
        <w:t>important in order to determine the antioxidant capacity of</w:t>
      </w:r>
      <w:r w:rsidR="00C1190B">
        <w:rPr>
          <w:rFonts w:ascii="Times New Roman"/>
          <w:sz w:val="24"/>
          <w:szCs w:val="24"/>
        </w:rPr>
        <w:t xml:space="preserve"> </w:t>
      </w:r>
      <w:r w:rsidRPr="002B713B">
        <w:rPr>
          <w:rFonts w:ascii="Times New Roman"/>
          <w:sz w:val="24"/>
          <w:szCs w:val="24"/>
        </w:rPr>
        <w:t>plant e</w:t>
      </w:r>
      <w:r>
        <w:rPr>
          <w:rFonts w:ascii="Times New Roman"/>
          <w:sz w:val="24"/>
          <w:szCs w:val="24"/>
        </w:rPr>
        <w:t>xtracts (</w:t>
      </w:r>
      <w:r w:rsidRPr="002B713B">
        <w:rPr>
          <w:rFonts w:ascii="Times New Roman"/>
          <w:sz w:val="24"/>
          <w:szCs w:val="24"/>
        </w:rPr>
        <w:t>De Gaulejac</w:t>
      </w:r>
      <w:r w:rsidR="00C1190B">
        <w:rPr>
          <w:rFonts w:ascii="Times New Roman"/>
          <w:sz w:val="24"/>
          <w:szCs w:val="24"/>
        </w:rPr>
        <w:t xml:space="preserve"> </w:t>
      </w:r>
      <w:r w:rsidRPr="002B713B">
        <w:rPr>
          <w:rFonts w:ascii="Times New Roman"/>
          <w:i/>
          <w:sz w:val="24"/>
          <w:szCs w:val="24"/>
        </w:rPr>
        <w:t>et al.,</w:t>
      </w:r>
      <w:r w:rsidRPr="002B713B">
        <w:rPr>
          <w:rFonts w:ascii="Times New Roman"/>
          <w:sz w:val="24"/>
          <w:szCs w:val="24"/>
        </w:rPr>
        <w:t>1999;)</w:t>
      </w:r>
      <w:r>
        <w:rPr>
          <w:rFonts w:ascii="Times New Roman"/>
          <w:sz w:val="24"/>
          <w:szCs w:val="24"/>
        </w:rPr>
        <w:t>.</w:t>
      </w:r>
    </w:p>
    <w:p w:rsidR="001D1AF6" w:rsidRPr="007743F4" w:rsidRDefault="001D1AF6" w:rsidP="001D1AF6">
      <w:pPr>
        <w:spacing w:line="360" w:lineRule="auto"/>
        <w:jc w:val="both"/>
        <w:rPr>
          <w:rFonts w:ascii="Times New Roman"/>
          <w:sz w:val="24"/>
          <w:szCs w:val="24"/>
        </w:rPr>
      </w:pPr>
      <w:r w:rsidRPr="007743F4">
        <w:rPr>
          <w:rFonts w:ascii="Times New Roman"/>
          <w:b/>
          <w:sz w:val="24"/>
          <w:szCs w:val="24"/>
        </w:rPr>
        <w:t>2.2.1 Preparation of standard solution</w:t>
      </w:r>
    </w:p>
    <w:p w:rsidR="001D1AF6" w:rsidRPr="007743F4" w:rsidRDefault="001D1AF6" w:rsidP="001D1AF6">
      <w:pPr>
        <w:spacing w:line="360" w:lineRule="auto"/>
        <w:jc w:val="both"/>
        <w:rPr>
          <w:rFonts w:ascii="Times New Roman"/>
          <w:sz w:val="24"/>
          <w:szCs w:val="24"/>
        </w:rPr>
      </w:pPr>
      <w:r w:rsidRPr="007743F4">
        <w:rPr>
          <w:rFonts w:ascii="Times New Roman"/>
          <w:sz w:val="24"/>
          <w:szCs w:val="24"/>
        </w:rPr>
        <w:t>Required quantity of Ascorbic acid was dissolved in ethanol to give the concentrati</w:t>
      </w:r>
      <w:r w:rsidR="00331DCC">
        <w:rPr>
          <w:rFonts w:ascii="Times New Roman"/>
          <w:sz w:val="24"/>
          <w:szCs w:val="24"/>
        </w:rPr>
        <w:t>on of 5mg /5 ml or 1mg /ml or 1</w:t>
      </w:r>
      <w:r w:rsidR="00331DCC">
        <w:rPr>
          <w:rFonts w:ascii="Calibri" w:hAnsi="Calibri" w:cs="Calibri"/>
          <w:sz w:val="24"/>
          <w:szCs w:val="24"/>
        </w:rPr>
        <w:t>µ</w:t>
      </w:r>
      <w:r w:rsidR="00331DCC">
        <w:rPr>
          <w:rFonts w:ascii="Times New Roman"/>
          <w:sz w:val="24"/>
          <w:szCs w:val="24"/>
        </w:rPr>
        <w:t>g /</w:t>
      </w:r>
      <w:r w:rsidR="00331DCC">
        <w:rPr>
          <w:rFonts w:ascii="Calibri" w:hAnsi="Calibri" w:cs="Calibri"/>
          <w:sz w:val="24"/>
          <w:szCs w:val="24"/>
        </w:rPr>
        <w:t>µ</w:t>
      </w:r>
      <w:r w:rsidRPr="007743F4">
        <w:rPr>
          <w:rFonts w:ascii="Times New Roman"/>
          <w:sz w:val="24"/>
          <w:szCs w:val="24"/>
        </w:rPr>
        <w:t>l.</w:t>
      </w:r>
    </w:p>
    <w:p w:rsidR="001D1AF6" w:rsidRPr="007743F4" w:rsidRDefault="001D1AF6" w:rsidP="001D1AF6">
      <w:pPr>
        <w:spacing w:line="360" w:lineRule="auto"/>
        <w:jc w:val="both"/>
        <w:rPr>
          <w:rFonts w:ascii="Times New Roman"/>
          <w:sz w:val="24"/>
          <w:szCs w:val="24"/>
        </w:rPr>
      </w:pPr>
      <w:r w:rsidRPr="007743F4">
        <w:rPr>
          <w:rFonts w:ascii="Times New Roman"/>
          <w:b/>
          <w:sz w:val="24"/>
          <w:szCs w:val="24"/>
        </w:rPr>
        <w:t>2.2.2 Preparation of test sample</w:t>
      </w:r>
    </w:p>
    <w:p w:rsidR="001D1AF6" w:rsidRPr="007743F4" w:rsidRDefault="001D1AF6" w:rsidP="001D1AF6">
      <w:pPr>
        <w:spacing w:line="360" w:lineRule="auto"/>
        <w:jc w:val="both"/>
        <w:rPr>
          <w:rFonts w:ascii="Times New Roman"/>
          <w:sz w:val="24"/>
          <w:szCs w:val="24"/>
        </w:rPr>
      </w:pPr>
      <w:r w:rsidRPr="007743F4">
        <w:rPr>
          <w:rFonts w:ascii="Times New Roman"/>
          <w:sz w:val="24"/>
          <w:szCs w:val="24"/>
        </w:rPr>
        <w:t>Stock solutions (plant extracts) of samples were prepared by dissolving 5mg of dried ethanolic extract in 5ml of ethanol to give concentration of 1mg/ml.</w:t>
      </w:r>
    </w:p>
    <w:p w:rsidR="001D1AF6" w:rsidRPr="007743F4" w:rsidRDefault="001D1AF6" w:rsidP="001D1AF6">
      <w:pPr>
        <w:spacing w:line="360" w:lineRule="auto"/>
        <w:jc w:val="both"/>
        <w:rPr>
          <w:rFonts w:ascii="Times New Roman"/>
          <w:b/>
          <w:sz w:val="24"/>
          <w:szCs w:val="24"/>
        </w:rPr>
      </w:pPr>
      <w:r w:rsidRPr="007743F4">
        <w:rPr>
          <w:rFonts w:ascii="Times New Roman"/>
          <w:b/>
          <w:sz w:val="24"/>
          <w:szCs w:val="24"/>
        </w:rPr>
        <w:t xml:space="preserve">2.2.3 Preparation </w:t>
      </w:r>
      <w:r>
        <w:rPr>
          <w:rFonts w:ascii="Times New Roman"/>
          <w:b/>
          <w:sz w:val="24"/>
          <w:szCs w:val="24"/>
        </w:rPr>
        <w:t>of DPPH</w:t>
      </w:r>
    </w:p>
    <w:p w:rsidR="001D1AF6" w:rsidRPr="007743F4" w:rsidRDefault="001D1AF6" w:rsidP="001D1AF6">
      <w:pPr>
        <w:spacing w:line="360" w:lineRule="auto"/>
        <w:jc w:val="both"/>
        <w:rPr>
          <w:rFonts w:ascii="Times New Roman"/>
          <w:b/>
          <w:sz w:val="24"/>
          <w:szCs w:val="24"/>
        </w:rPr>
      </w:pPr>
      <w:r w:rsidRPr="007743F4">
        <w:rPr>
          <w:rFonts w:ascii="Times New Roman"/>
          <w:sz w:val="24"/>
          <w:szCs w:val="24"/>
        </w:rPr>
        <w:t xml:space="preserve">4.3 mg of DPPH was dissolved in 3.3 ml of ethanol.  It was protected from light by covering the test tube with </w:t>
      </w:r>
      <w:r w:rsidR="006A5702" w:rsidRPr="007743F4">
        <w:rPr>
          <w:rFonts w:ascii="Times New Roman"/>
          <w:sz w:val="24"/>
          <w:szCs w:val="24"/>
        </w:rPr>
        <w:t>aluminum</w:t>
      </w:r>
      <w:r w:rsidRPr="007743F4">
        <w:rPr>
          <w:rFonts w:ascii="Times New Roman"/>
          <w:sz w:val="24"/>
          <w:szCs w:val="24"/>
        </w:rPr>
        <w:t xml:space="preserve"> foil.</w:t>
      </w:r>
    </w:p>
    <w:p w:rsidR="001D1AF6" w:rsidRPr="007743F4" w:rsidRDefault="001D1AF6" w:rsidP="001D1AF6">
      <w:pPr>
        <w:spacing w:line="360" w:lineRule="auto"/>
        <w:jc w:val="both"/>
        <w:rPr>
          <w:rFonts w:ascii="Times New Roman"/>
          <w:b/>
          <w:sz w:val="24"/>
          <w:szCs w:val="24"/>
        </w:rPr>
      </w:pPr>
      <w:r w:rsidRPr="007743F4">
        <w:rPr>
          <w:rFonts w:ascii="Times New Roman"/>
          <w:b/>
          <w:sz w:val="24"/>
          <w:szCs w:val="24"/>
        </w:rPr>
        <w:t xml:space="preserve">2.3 </w:t>
      </w:r>
      <w:r>
        <w:rPr>
          <w:rFonts w:ascii="Times New Roman"/>
          <w:b/>
          <w:sz w:val="24"/>
          <w:szCs w:val="24"/>
        </w:rPr>
        <w:t>Test Protocol</w:t>
      </w:r>
    </w:p>
    <w:p w:rsidR="001D1AF6" w:rsidRPr="007743F4" w:rsidRDefault="001D1AF6" w:rsidP="001D1AF6">
      <w:pPr>
        <w:numPr>
          <w:ilvl w:val="0"/>
          <w:numId w:val="3"/>
        </w:numPr>
        <w:spacing w:line="360" w:lineRule="auto"/>
        <w:jc w:val="both"/>
        <w:rPr>
          <w:rFonts w:ascii="Times New Roman"/>
          <w:sz w:val="24"/>
          <w:szCs w:val="24"/>
        </w:rPr>
      </w:pPr>
      <w:r w:rsidRPr="007743F4">
        <w:rPr>
          <w:rFonts w:ascii="Times New Roman"/>
          <w:sz w:val="24"/>
          <w:szCs w:val="24"/>
        </w:rPr>
        <w:t xml:space="preserve">Absorbance was taken at 516 nm in UV-visible spectrophotometer after 30 minutes using ethanol as a blank. </w:t>
      </w:r>
    </w:p>
    <w:p w:rsidR="001D1AF6" w:rsidRPr="007743F4" w:rsidRDefault="001D1AF6" w:rsidP="001D1AF6">
      <w:pPr>
        <w:numPr>
          <w:ilvl w:val="0"/>
          <w:numId w:val="2"/>
        </w:numPr>
        <w:spacing w:line="360" w:lineRule="auto"/>
        <w:jc w:val="both"/>
        <w:rPr>
          <w:rFonts w:ascii="Times New Roman"/>
          <w:sz w:val="24"/>
          <w:szCs w:val="24"/>
        </w:rPr>
      </w:pPr>
      <w:r w:rsidRPr="007743F4">
        <w:rPr>
          <w:rFonts w:ascii="Times New Roman"/>
          <w:sz w:val="24"/>
          <w:szCs w:val="24"/>
        </w:rPr>
        <w:t>150</w:t>
      </w:r>
      <w:r>
        <w:rPr>
          <w:rFonts w:ascii="Times New Roman"/>
          <w:sz w:val="24"/>
          <w:szCs w:val="24"/>
        </w:rPr>
        <w:t>µ</w:t>
      </w:r>
      <w:r w:rsidRPr="007743F4">
        <w:rPr>
          <w:rFonts w:ascii="Times New Roman"/>
          <w:sz w:val="24"/>
          <w:szCs w:val="24"/>
        </w:rPr>
        <w:t>l DPPH solution was added to 3ml of ethanol and absorbance was taken immediately at 516nm for control reading.</w:t>
      </w:r>
    </w:p>
    <w:p w:rsidR="001D1AF6" w:rsidRPr="007743F4" w:rsidRDefault="001D1AF6" w:rsidP="001D1AF6">
      <w:pPr>
        <w:numPr>
          <w:ilvl w:val="0"/>
          <w:numId w:val="2"/>
        </w:numPr>
        <w:spacing w:line="360" w:lineRule="auto"/>
        <w:jc w:val="both"/>
        <w:rPr>
          <w:rFonts w:ascii="Times New Roman"/>
          <w:sz w:val="24"/>
          <w:szCs w:val="24"/>
        </w:rPr>
      </w:pPr>
      <w:r w:rsidRPr="007743F4">
        <w:rPr>
          <w:rFonts w:ascii="Times New Roman"/>
          <w:sz w:val="24"/>
          <w:szCs w:val="24"/>
        </w:rPr>
        <w:t>100</w:t>
      </w:r>
      <w:r>
        <w:rPr>
          <w:rFonts w:ascii="Times New Roman"/>
          <w:sz w:val="24"/>
          <w:szCs w:val="24"/>
        </w:rPr>
        <w:t>µ</w:t>
      </w:r>
      <w:r w:rsidRPr="007743F4">
        <w:rPr>
          <w:rFonts w:ascii="Times New Roman"/>
          <w:sz w:val="24"/>
          <w:szCs w:val="24"/>
        </w:rPr>
        <w:t>l</w:t>
      </w:r>
      <w:r>
        <w:rPr>
          <w:rFonts w:ascii="Times New Roman"/>
          <w:sz w:val="24"/>
          <w:szCs w:val="24"/>
        </w:rPr>
        <w:t>, 200</w:t>
      </w:r>
      <w:r>
        <w:rPr>
          <w:rFonts w:ascii="Times New Roman"/>
          <w:sz w:val="24"/>
          <w:szCs w:val="24"/>
        </w:rPr>
        <w:t>µ</w:t>
      </w:r>
      <w:r w:rsidRPr="007743F4">
        <w:rPr>
          <w:rFonts w:ascii="Times New Roman"/>
          <w:sz w:val="24"/>
          <w:szCs w:val="24"/>
        </w:rPr>
        <w:t>l</w:t>
      </w:r>
      <w:r>
        <w:rPr>
          <w:rFonts w:ascii="Times New Roman"/>
          <w:sz w:val="24"/>
          <w:szCs w:val="24"/>
        </w:rPr>
        <w:t>, 400</w:t>
      </w:r>
      <w:r>
        <w:rPr>
          <w:rFonts w:ascii="Times New Roman"/>
          <w:sz w:val="24"/>
          <w:szCs w:val="24"/>
        </w:rPr>
        <w:t>µ</w:t>
      </w:r>
      <w:r w:rsidRPr="007743F4">
        <w:rPr>
          <w:rFonts w:ascii="Times New Roman"/>
          <w:sz w:val="24"/>
          <w:szCs w:val="24"/>
        </w:rPr>
        <w:t>l</w:t>
      </w:r>
      <w:r>
        <w:rPr>
          <w:rFonts w:ascii="Times New Roman"/>
          <w:sz w:val="24"/>
          <w:szCs w:val="24"/>
        </w:rPr>
        <w:t xml:space="preserve"> and 800</w:t>
      </w:r>
      <w:r>
        <w:rPr>
          <w:rFonts w:ascii="Times New Roman"/>
          <w:sz w:val="24"/>
          <w:szCs w:val="24"/>
        </w:rPr>
        <w:t>µ</w:t>
      </w:r>
      <w:r w:rsidRPr="007743F4">
        <w:rPr>
          <w:rFonts w:ascii="Times New Roman"/>
          <w:sz w:val="24"/>
          <w:szCs w:val="24"/>
        </w:rPr>
        <w:t>l of Ascorbic acids were dissolved separately in each 3ml of ethano</w:t>
      </w:r>
      <w:r>
        <w:rPr>
          <w:rFonts w:ascii="Times New Roman"/>
          <w:sz w:val="24"/>
          <w:szCs w:val="24"/>
        </w:rPr>
        <w:t>l test tube and then added 150</w:t>
      </w:r>
      <w:r>
        <w:rPr>
          <w:rFonts w:ascii="Times New Roman"/>
          <w:sz w:val="24"/>
          <w:szCs w:val="24"/>
        </w:rPr>
        <w:t>µ</w:t>
      </w:r>
      <w:r w:rsidRPr="007743F4">
        <w:rPr>
          <w:rFonts w:ascii="Times New Roman"/>
          <w:sz w:val="24"/>
          <w:szCs w:val="24"/>
        </w:rPr>
        <w:t>l of DPPH solution in each test tube and incubated for 30 minutes.</w:t>
      </w:r>
    </w:p>
    <w:p w:rsidR="001D1AF6" w:rsidRPr="007743F4" w:rsidRDefault="001D1AF6" w:rsidP="001D1AF6">
      <w:pPr>
        <w:numPr>
          <w:ilvl w:val="0"/>
          <w:numId w:val="2"/>
        </w:numPr>
        <w:spacing w:line="360" w:lineRule="auto"/>
        <w:jc w:val="both"/>
        <w:rPr>
          <w:rFonts w:ascii="Times New Roman"/>
          <w:sz w:val="24"/>
          <w:szCs w:val="24"/>
        </w:rPr>
      </w:pPr>
      <w:r w:rsidRPr="007743F4">
        <w:rPr>
          <w:rFonts w:ascii="Times New Roman"/>
          <w:sz w:val="24"/>
          <w:szCs w:val="24"/>
        </w:rPr>
        <w:t>Absorbance was taken at 516 nm in UV-spectrophotometer after incubation.</w:t>
      </w:r>
    </w:p>
    <w:p w:rsidR="001D1AF6" w:rsidRPr="007743F4" w:rsidRDefault="001D1AF6" w:rsidP="001D1AF6">
      <w:pPr>
        <w:numPr>
          <w:ilvl w:val="0"/>
          <w:numId w:val="2"/>
        </w:numPr>
        <w:spacing w:line="360" w:lineRule="auto"/>
        <w:jc w:val="both"/>
        <w:rPr>
          <w:rFonts w:ascii="Times New Roman"/>
          <w:sz w:val="24"/>
          <w:szCs w:val="24"/>
        </w:rPr>
      </w:pPr>
      <w:r>
        <w:rPr>
          <w:rFonts w:ascii="Times New Roman"/>
          <w:sz w:val="24"/>
          <w:szCs w:val="24"/>
        </w:rPr>
        <w:lastRenderedPageBreak/>
        <w:t>100</w:t>
      </w:r>
      <w:r>
        <w:rPr>
          <w:rFonts w:ascii="Times New Roman"/>
          <w:sz w:val="24"/>
          <w:szCs w:val="24"/>
        </w:rPr>
        <w:t>µ</w:t>
      </w:r>
      <w:r>
        <w:rPr>
          <w:rFonts w:ascii="Times New Roman"/>
          <w:sz w:val="24"/>
          <w:szCs w:val="24"/>
        </w:rPr>
        <w:t>l, 200</w:t>
      </w:r>
      <w:r>
        <w:rPr>
          <w:rFonts w:ascii="Times New Roman"/>
          <w:sz w:val="24"/>
          <w:szCs w:val="24"/>
        </w:rPr>
        <w:t>µ</w:t>
      </w:r>
      <w:r>
        <w:rPr>
          <w:rFonts w:ascii="Times New Roman"/>
          <w:sz w:val="24"/>
          <w:szCs w:val="24"/>
        </w:rPr>
        <w:t>l, 400</w:t>
      </w:r>
      <w:r>
        <w:rPr>
          <w:rFonts w:ascii="Times New Roman"/>
          <w:sz w:val="24"/>
          <w:szCs w:val="24"/>
        </w:rPr>
        <w:t>µ</w:t>
      </w:r>
      <w:r>
        <w:rPr>
          <w:rFonts w:ascii="Times New Roman"/>
          <w:sz w:val="24"/>
          <w:szCs w:val="24"/>
        </w:rPr>
        <w:t>l and 800</w:t>
      </w:r>
      <w:r>
        <w:rPr>
          <w:rFonts w:ascii="Times New Roman"/>
          <w:sz w:val="24"/>
          <w:szCs w:val="24"/>
        </w:rPr>
        <w:t>µ</w:t>
      </w:r>
      <w:r w:rsidRPr="007743F4">
        <w:rPr>
          <w:rFonts w:ascii="Times New Roman"/>
          <w:sz w:val="24"/>
          <w:szCs w:val="24"/>
        </w:rPr>
        <w:t>l of test samples were dissolved separately in each 3ml of e</w:t>
      </w:r>
      <w:r>
        <w:rPr>
          <w:rFonts w:ascii="Times New Roman"/>
          <w:sz w:val="24"/>
          <w:szCs w:val="24"/>
        </w:rPr>
        <w:t>thanol test tube and added 150</w:t>
      </w:r>
      <w:r>
        <w:rPr>
          <w:rFonts w:ascii="Times New Roman"/>
          <w:sz w:val="24"/>
          <w:szCs w:val="24"/>
        </w:rPr>
        <w:t>µ</w:t>
      </w:r>
      <w:r w:rsidRPr="007743F4">
        <w:rPr>
          <w:rFonts w:ascii="Times New Roman"/>
          <w:sz w:val="24"/>
          <w:szCs w:val="24"/>
        </w:rPr>
        <w:t>l of DPPH solution in each tube and incubated for 30 minutes.</w:t>
      </w:r>
    </w:p>
    <w:p w:rsidR="001D1AF6" w:rsidRPr="007743F4" w:rsidRDefault="00B94D60" w:rsidP="001D1AF6">
      <w:pPr>
        <w:numPr>
          <w:ilvl w:val="0"/>
          <w:numId w:val="2"/>
        </w:numPr>
        <w:spacing w:line="360" w:lineRule="auto"/>
        <w:jc w:val="both"/>
        <w:rPr>
          <w:rFonts w:ascii="Times New Roman"/>
          <w:sz w:val="24"/>
          <w:szCs w:val="24"/>
        </w:rPr>
      </w:pPr>
      <w:r>
        <w:rPr>
          <w:rFonts w:ascii="Times New Roman"/>
          <w:sz w:val="24"/>
          <w:szCs w:val="24"/>
        </w:rPr>
        <w:t>Absorbance was measured</w:t>
      </w:r>
      <w:r w:rsidR="001D1AF6" w:rsidRPr="007743F4">
        <w:rPr>
          <w:rFonts w:ascii="Times New Roman"/>
          <w:sz w:val="24"/>
          <w:szCs w:val="24"/>
        </w:rPr>
        <w:t xml:space="preserve"> at 516 nm.</w:t>
      </w:r>
    </w:p>
    <w:p w:rsidR="001D1AF6" w:rsidRPr="007743F4" w:rsidRDefault="001D1AF6" w:rsidP="001D1AF6">
      <w:pPr>
        <w:numPr>
          <w:ilvl w:val="0"/>
          <w:numId w:val="2"/>
        </w:numPr>
        <w:spacing w:line="360" w:lineRule="auto"/>
        <w:jc w:val="both"/>
        <w:rPr>
          <w:rFonts w:ascii="Times New Roman"/>
          <w:sz w:val="24"/>
          <w:szCs w:val="24"/>
        </w:rPr>
      </w:pPr>
      <w:r w:rsidRPr="007743F4">
        <w:rPr>
          <w:rFonts w:ascii="Times New Roman"/>
          <w:sz w:val="24"/>
          <w:szCs w:val="24"/>
        </w:rPr>
        <w:t>The % reduction and IC</w:t>
      </w:r>
      <w:r w:rsidRPr="00663E2A">
        <w:rPr>
          <w:rFonts w:ascii="Times New Roman"/>
          <w:sz w:val="24"/>
          <w:szCs w:val="24"/>
          <w:vertAlign w:val="subscript"/>
        </w:rPr>
        <w:t xml:space="preserve">50 </w:t>
      </w:r>
      <w:r w:rsidRPr="007743F4">
        <w:rPr>
          <w:rFonts w:ascii="Times New Roman"/>
          <w:sz w:val="24"/>
          <w:szCs w:val="24"/>
        </w:rPr>
        <w:t xml:space="preserve">were calculated as follows </w:t>
      </w:r>
    </w:p>
    <w:p w:rsidR="001D1AF6" w:rsidRPr="007743F4" w:rsidRDefault="001D1AF6" w:rsidP="001D1AF6">
      <w:pPr>
        <w:numPr>
          <w:ilvl w:val="0"/>
          <w:numId w:val="2"/>
        </w:numPr>
        <w:spacing w:line="360" w:lineRule="auto"/>
        <w:jc w:val="both"/>
        <w:rPr>
          <w:rFonts w:ascii="Times New Roman"/>
          <w:sz w:val="24"/>
          <w:szCs w:val="24"/>
        </w:rPr>
      </w:pPr>
      <w:r w:rsidRPr="007743F4">
        <w:rPr>
          <w:rFonts w:ascii="Times New Roman"/>
          <w:sz w:val="24"/>
          <w:szCs w:val="24"/>
        </w:rPr>
        <w:t>The free radical scavenging activity (FRSA)  (%antiradical activity) was calculated using the following equation:</w:t>
      </w:r>
    </w:p>
    <w:p w:rsidR="001D1AF6" w:rsidRPr="007743F4" w:rsidRDefault="001D1AF6" w:rsidP="001D1AF6">
      <w:pPr>
        <w:spacing w:line="360" w:lineRule="auto"/>
        <w:jc w:val="both"/>
        <w:rPr>
          <w:rFonts w:ascii="Times New Roman"/>
          <w:sz w:val="24"/>
          <w:szCs w:val="24"/>
        </w:rPr>
      </w:pPr>
      <m:oMathPara>
        <m:oMath>
          <m:r>
            <w:rPr>
              <w:rFonts w:ascii="Cambria Math" w:hAnsi="Cambria Math"/>
              <w:sz w:val="24"/>
              <w:szCs w:val="24"/>
            </w:rPr>
            <m:t xml:space="preserve">% antiradical activity  </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Control absorbance-Sample absorbance</m:t>
              </m:r>
            </m:num>
            <m:den>
              <m:r>
                <m:rPr>
                  <m:sty m:val="p"/>
                </m:rPr>
                <w:rPr>
                  <w:rFonts w:ascii="Cambria Math" w:hAnsi="Cambria Math" w:cs="Cambria Math"/>
                  <w:sz w:val="24"/>
                  <w:szCs w:val="24"/>
                </w:rPr>
                <m:t>Control absorbance</m:t>
              </m:r>
            </m:den>
          </m:f>
          <m:r>
            <w:rPr>
              <w:rFonts w:ascii="Cambria Math" w:hAnsi="Cambria Math"/>
              <w:sz w:val="24"/>
              <w:szCs w:val="24"/>
            </w:rPr>
            <m:t>×100</m:t>
          </m:r>
        </m:oMath>
      </m:oMathPara>
    </w:p>
    <w:p w:rsidR="001D1AF6" w:rsidRDefault="001D1AF6" w:rsidP="001D1AF6">
      <w:pPr>
        <w:numPr>
          <w:ilvl w:val="0"/>
          <w:numId w:val="4"/>
        </w:numPr>
        <w:spacing w:line="360" w:lineRule="auto"/>
        <w:jc w:val="both"/>
        <w:rPr>
          <w:rFonts w:ascii="Times New Roman"/>
          <w:sz w:val="24"/>
          <w:szCs w:val="24"/>
          <w:vertAlign w:val="superscript"/>
        </w:rPr>
      </w:pPr>
      <w:r w:rsidRPr="007743F4">
        <w:rPr>
          <w:rFonts w:ascii="Times New Roman"/>
          <w:sz w:val="24"/>
          <w:szCs w:val="24"/>
        </w:rPr>
        <w:t xml:space="preserve">Each experiment was carried out in triplicate and results are expressed as mean % antiradical activity </w:t>
      </w:r>
      <w:r w:rsidRPr="007743F4">
        <w:rPr>
          <w:rFonts w:ascii="Times New Roman"/>
          <w:sz w:val="24"/>
          <w:szCs w:val="24"/>
        </w:rPr>
        <w:t>±</w:t>
      </w:r>
      <w:r w:rsidRPr="007743F4">
        <w:rPr>
          <w:rFonts w:ascii="Times New Roman"/>
          <w:sz w:val="24"/>
          <w:szCs w:val="24"/>
        </w:rPr>
        <w:t xml:space="preserve"> SD</w:t>
      </w:r>
      <w:r w:rsidRPr="007743F4">
        <w:rPr>
          <w:rFonts w:ascii="Times New Roman"/>
          <w:sz w:val="24"/>
          <w:szCs w:val="24"/>
          <w:vertAlign w:val="superscript"/>
        </w:rPr>
        <w:t xml:space="preserve">10               </w:t>
      </w:r>
    </w:p>
    <w:p w:rsidR="001D1AF6" w:rsidRDefault="001D1AF6"/>
    <w:p w:rsidR="001D1AF6" w:rsidRDefault="001D1AF6"/>
    <w:p w:rsidR="00826DD3" w:rsidRDefault="00826DD3"/>
    <w:p w:rsidR="00826DD3" w:rsidRDefault="00826DD3"/>
    <w:p w:rsidR="00826DD3" w:rsidRDefault="00826DD3"/>
    <w:p w:rsidR="00826DD3" w:rsidRDefault="00826DD3"/>
    <w:p w:rsidR="00826DD3" w:rsidRDefault="00826DD3"/>
    <w:p w:rsidR="00826DD3" w:rsidRDefault="00826DD3"/>
    <w:p w:rsidR="00826DD3" w:rsidRDefault="00826DD3"/>
    <w:p w:rsidR="00074CCC" w:rsidRDefault="00074CCC"/>
    <w:p w:rsidR="00074CCC" w:rsidRDefault="00074CCC"/>
    <w:p w:rsidR="00826DD3" w:rsidRDefault="00826DD3"/>
    <w:p w:rsidR="00826DD3" w:rsidRDefault="00826DD3"/>
    <w:p w:rsidR="00F80863" w:rsidRDefault="003256AC">
      <w:r>
        <w:rPr>
          <w:noProof/>
        </w:rPr>
        <w:lastRenderedPageBreak/>
        <w:pict>
          <v:shape id="_x0000_s1111" type="#_x0000_t202" style="position:absolute;margin-left:236.1pt;margin-top:286.25pt;width:234.15pt;height:25.8pt;z-index:251701248" stroked="f">
            <v:textbox>
              <w:txbxContent>
                <w:p w:rsidR="005A39FE" w:rsidRPr="005A39FE" w:rsidRDefault="005A39FE" w:rsidP="005A39FE">
                  <w:pPr>
                    <w:jc w:val="center"/>
                    <w:rPr>
                      <w:rFonts w:ascii="Times New Roman" w:hAnsi="Times New Roman" w:cs="Times New Roman"/>
                      <w:b/>
                      <w:sz w:val="24"/>
                    </w:rPr>
                  </w:pPr>
                  <w:r w:rsidRPr="005A39FE">
                    <w:rPr>
                      <w:rFonts w:ascii="Times New Roman" w:hAnsi="Times New Roman" w:cs="Times New Roman"/>
                      <w:b/>
                      <w:sz w:val="24"/>
                    </w:rPr>
                    <w:t>Figure: Root of Turmeric</w:t>
                  </w:r>
                </w:p>
              </w:txbxContent>
            </v:textbox>
          </v:shape>
        </w:pict>
      </w:r>
      <w:r>
        <w:rPr>
          <w:noProof/>
        </w:rPr>
        <w:pict>
          <v:shape id="_x0000_s1110" type="#_x0000_t202" style="position:absolute;margin-left:-15.9pt;margin-top:287.75pt;width:234.15pt;height:25.8pt;z-index:251700224" stroked="f">
            <v:textbox>
              <w:txbxContent>
                <w:p w:rsidR="005A39FE" w:rsidRPr="005A39FE" w:rsidRDefault="005A39FE" w:rsidP="005A39FE">
                  <w:pPr>
                    <w:jc w:val="center"/>
                    <w:rPr>
                      <w:rFonts w:ascii="Times New Roman" w:hAnsi="Times New Roman" w:cs="Times New Roman"/>
                      <w:b/>
                      <w:sz w:val="24"/>
                    </w:rPr>
                  </w:pPr>
                  <w:r w:rsidRPr="005A39FE">
                    <w:rPr>
                      <w:rFonts w:ascii="Times New Roman" w:hAnsi="Times New Roman" w:cs="Times New Roman"/>
                      <w:b/>
                      <w:sz w:val="24"/>
                    </w:rPr>
                    <w:t>Figure: Holy basil leaf</w:t>
                  </w:r>
                </w:p>
              </w:txbxContent>
            </v:textbox>
          </v:shape>
        </w:pict>
      </w:r>
      <w:r>
        <w:rPr>
          <w:noProof/>
        </w:rPr>
        <w:pict>
          <v:shape id="_x0000_s1112" type="#_x0000_t202" style="position:absolute;margin-left:98.8pt;margin-top:562.85pt;width:234.15pt;height:25.8pt;z-index:251702272" stroked="f">
            <v:textbox>
              <w:txbxContent>
                <w:p w:rsidR="005A39FE" w:rsidRPr="005A39FE" w:rsidRDefault="005A39FE" w:rsidP="005A39FE">
                  <w:pPr>
                    <w:jc w:val="center"/>
                    <w:rPr>
                      <w:rFonts w:ascii="Times New Roman" w:hAnsi="Times New Roman" w:cs="Times New Roman"/>
                      <w:b/>
                      <w:sz w:val="24"/>
                    </w:rPr>
                  </w:pPr>
                  <w:r w:rsidRPr="005A39FE">
                    <w:rPr>
                      <w:rFonts w:ascii="Times New Roman" w:hAnsi="Times New Roman" w:cs="Times New Roman"/>
                      <w:b/>
                      <w:sz w:val="24"/>
                    </w:rPr>
                    <w:t>Figure: Leaf o Tea</w:t>
                  </w:r>
                </w:p>
              </w:txbxContent>
            </v:textbox>
          </v:shape>
        </w:pict>
      </w:r>
      <w:r>
        <w:rPr>
          <w:noProof/>
        </w:rPr>
        <w:pict>
          <v:shape id="_x0000_s1109" type="#_x0000_t202" style="position:absolute;margin-left:98.8pt;margin-top:356pt;width:234.15pt;height:203.05pt;z-index:251699200">
            <v:textbox>
              <w:txbxContent>
                <w:p w:rsidR="003935AE" w:rsidRDefault="00C85E29" w:rsidP="003935AE">
                  <w:r>
                    <w:rPr>
                      <w:noProof/>
                    </w:rPr>
                    <w:drawing>
                      <wp:inline distT="0" distB="0" distL="0" distR="0">
                        <wp:extent cx="2849078" cy="2415941"/>
                        <wp:effectExtent l="19050" t="0" r="8422" b="0"/>
                        <wp:docPr id="40" name="Picture 4" descr="C:\Users\Rahul\Desktop\Tea 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hul\Desktop\Tea leaves.jpg"/>
                                <pic:cNvPicPr>
                                  <a:picLocks noChangeAspect="1" noChangeArrowheads="1"/>
                                </pic:cNvPicPr>
                              </pic:nvPicPr>
                              <pic:blipFill>
                                <a:blip r:embed="rId8"/>
                                <a:srcRect/>
                                <a:stretch>
                                  <a:fillRect/>
                                </a:stretch>
                              </pic:blipFill>
                              <pic:spPr bwMode="auto">
                                <a:xfrm>
                                  <a:off x="0" y="0"/>
                                  <a:ext cx="2848461" cy="2415418"/>
                                </a:xfrm>
                                <a:prstGeom prst="rect">
                                  <a:avLst/>
                                </a:prstGeom>
                                <a:noFill/>
                                <a:ln w="9525">
                                  <a:noFill/>
                                  <a:miter lim="800000"/>
                                  <a:headEnd/>
                                  <a:tailEnd/>
                                </a:ln>
                              </pic:spPr>
                            </pic:pic>
                          </a:graphicData>
                        </a:graphic>
                      </wp:inline>
                    </w:drawing>
                  </w:r>
                </w:p>
              </w:txbxContent>
            </v:textbox>
          </v:shape>
        </w:pict>
      </w:r>
      <w:r>
        <w:rPr>
          <w:noProof/>
        </w:rPr>
        <w:pict>
          <v:shape id="_x0000_s1107" type="#_x0000_t202" style="position:absolute;margin-left:236.1pt;margin-top:80.55pt;width:234.15pt;height:203.05pt;z-index:251697152">
            <v:textbox>
              <w:txbxContent>
                <w:p w:rsidR="003935AE" w:rsidRDefault="003935AE">
                  <w:r>
                    <w:rPr>
                      <w:noProof/>
                    </w:rPr>
                    <w:drawing>
                      <wp:inline distT="0" distB="0" distL="0" distR="0">
                        <wp:extent cx="2778135" cy="2464067"/>
                        <wp:effectExtent l="19050" t="0" r="3165" b="0"/>
                        <wp:docPr id="39" name="Picture 3" descr="C:\Users\Rahul\Desktop\turmeric 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ul\Desktop\turmeric root.jpg"/>
                                <pic:cNvPicPr>
                                  <a:picLocks noChangeAspect="1" noChangeArrowheads="1"/>
                                </pic:cNvPicPr>
                              </pic:nvPicPr>
                              <pic:blipFill>
                                <a:blip r:embed="rId9"/>
                                <a:srcRect/>
                                <a:stretch>
                                  <a:fillRect/>
                                </a:stretch>
                              </pic:blipFill>
                              <pic:spPr bwMode="auto">
                                <a:xfrm>
                                  <a:off x="0" y="0"/>
                                  <a:ext cx="2781300" cy="2466874"/>
                                </a:xfrm>
                                <a:prstGeom prst="rect">
                                  <a:avLst/>
                                </a:prstGeom>
                                <a:noFill/>
                                <a:ln w="9525">
                                  <a:noFill/>
                                  <a:miter lim="800000"/>
                                  <a:headEnd/>
                                  <a:tailEnd/>
                                </a:ln>
                              </pic:spPr>
                            </pic:pic>
                          </a:graphicData>
                        </a:graphic>
                      </wp:inline>
                    </w:drawing>
                  </w:r>
                </w:p>
              </w:txbxContent>
            </v:textbox>
          </v:shape>
        </w:pict>
      </w:r>
      <w:r>
        <w:rPr>
          <w:noProof/>
        </w:rPr>
        <w:pict>
          <v:shape id="_x0000_s1108" type="#_x0000_t202" style="position:absolute;margin-left:-15.9pt;margin-top:80.55pt;width:234.15pt;height:203.05pt;z-index:251698176">
            <v:textbox>
              <w:txbxContent>
                <w:p w:rsidR="003935AE" w:rsidRDefault="003935AE" w:rsidP="003935AE">
                  <w:r>
                    <w:rPr>
                      <w:noProof/>
                    </w:rPr>
                    <w:drawing>
                      <wp:inline distT="0" distB="0" distL="0" distR="0">
                        <wp:extent cx="2848806" cy="2464067"/>
                        <wp:effectExtent l="19050" t="0" r="8694" b="0"/>
                        <wp:docPr id="38" name="Picture 2" descr="C:\Users\Rahul\Desktop\holy basil 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ul\Desktop\holy basil leaves.jpg"/>
                                <pic:cNvPicPr>
                                  <a:picLocks noChangeAspect="1" noChangeArrowheads="1"/>
                                </pic:cNvPicPr>
                              </pic:nvPicPr>
                              <pic:blipFill>
                                <a:blip r:embed="rId10"/>
                                <a:srcRect/>
                                <a:stretch>
                                  <a:fillRect/>
                                </a:stretch>
                              </pic:blipFill>
                              <pic:spPr bwMode="auto">
                                <a:xfrm>
                                  <a:off x="0" y="0"/>
                                  <a:ext cx="2848469" cy="2463776"/>
                                </a:xfrm>
                                <a:prstGeom prst="rect">
                                  <a:avLst/>
                                </a:prstGeom>
                                <a:noFill/>
                                <a:ln w="9525">
                                  <a:noFill/>
                                  <a:miter lim="800000"/>
                                  <a:headEnd/>
                                  <a:tailEnd/>
                                </a:ln>
                              </pic:spPr>
                            </pic:pic>
                          </a:graphicData>
                        </a:graphic>
                      </wp:inline>
                    </w:drawing>
                  </w:r>
                </w:p>
              </w:txbxContent>
            </v:textbox>
          </v:shape>
        </w:pict>
      </w:r>
      <w:r>
        <w:rPr>
          <w:noProof/>
        </w:rPr>
        <w:pict>
          <v:roundrect id="_x0000_s1102" style="position:absolute;margin-left:-10.75pt;margin-top:26.35pt;width:456.45pt;height:33.2pt;z-index:251693056" arcsize="10923f" fillcolor="white [3201]" stroked="f" strokecolor="black [3200]" strokeweight="5pt">
            <v:stroke linestyle="thickThin"/>
            <v:shadow color="#868686"/>
            <v:textbox>
              <w:txbxContent>
                <w:p w:rsidR="003935AE" w:rsidRPr="00B93417" w:rsidRDefault="003935AE" w:rsidP="003935AE">
                  <w:pPr>
                    <w:jc w:val="center"/>
                    <w:rPr>
                      <w:rFonts w:ascii="Times New Roman"/>
                      <w:b/>
                      <w:sz w:val="32"/>
                      <w:szCs w:val="32"/>
                    </w:rPr>
                  </w:pPr>
                  <w:r w:rsidRPr="00B93417">
                    <w:rPr>
                      <w:rFonts w:ascii="Times New Roman"/>
                      <w:b/>
                      <w:sz w:val="32"/>
                      <w:szCs w:val="32"/>
                    </w:rPr>
                    <w:t>Pictures related to the study</w:t>
                  </w:r>
                </w:p>
              </w:txbxContent>
            </v:textbox>
          </v:roundrect>
        </w:pict>
      </w:r>
      <w:r w:rsidR="00F80863">
        <w:br w:type="page"/>
      </w:r>
    </w:p>
    <w:p w:rsidR="00826DD3" w:rsidRDefault="003256AC" w:rsidP="00826DD3">
      <w:pPr>
        <w:tabs>
          <w:tab w:val="left" w:pos="5960"/>
        </w:tabs>
      </w:pPr>
      <w:r>
        <w:rPr>
          <w:noProof/>
        </w:rPr>
        <w:lastRenderedPageBreak/>
        <w:pict>
          <v:roundrect id="_x0000_s1048" style="position:absolute;margin-left:5pt;margin-top:-2.9pt;width:456.45pt;height:33.2pt;z-index:251650048" arcsize="10923f" fillcolor="white [3201]" stroked="f" strokecolor="black [3200]" strokeweight="5pt">
            <v:stroke linestyle="thickThin"/>
            <v:shadow color="#868686"/>
            <v:textbox>
              <w:txbxContent>
                <w:p w:rsidR="007E100E" w:rsidRPr="00B93417" w:rsidRDefault="007E100E" w:rsidP="007151A0">
                  <w:pPr>
                    <w:jc w:val="center"/>
                    <w:rPr>
                      <w:rFonts w:ascii="Times New Roman"/>
                      <w:b/>
                      <w:sz w:val="32"/>
                      <w:szCs w:val="32"/>
                    </w:rPr>
                  </w:pPr>
                  <w:r w:rsidRPr="00B93417">
                    <w:rPr>
                      <w:rFonts w:ascii="Times New Roman"/>
                      <w:b/>
                      <w:sz w:val="32"/>
                      <w:szCs w:val="32"/>
                    </w:rPr>
                    <w:t>Pictures related to the study</w:t>
                  </w:r>
                </w:p>
              </w:txbxContent>
            </v:textbox>
          </v:roundrect>
        </w:pict>
      </w:r>
      <w:r w:rsidR="00826DD3">
        <w:tab/>
      </w:r>
    </w:p>
    <w:p w:rsidR="00396C6D" w:rsidRDefault="00396C6D">
      <w:pPr>
        <w:tabs>
          <w:tab w:val="left" w:pos="5960"/>
        </w:tabs>
      </w:pPr>
    </w:p>
    <w:p w:rsidR="00396C6D" w:rsidRPr="00396C6D" w:rsidRDefault="003256AC" w:rsidP="00396C6D">
      <w:r>
        <w:rPr>
          <w:noProof/>
        </w:rPr>
        <w:pict>
          <v:shape id="_x0000_s1064" type="#_x0000_t202" style="position:absolute;margin-left:-5.6pt;margin-top:2.9pt;width:224.5pt;height:195.4pt;z-index:251661312">
            <v:textbox>
              <w:txbxContent>
                <w:p w:rsidR="007E100E" w:rsidRDefault="007E100E" w:rsidP="007151A0">
                  <w:r>
                    <w:rPr>
                      <w:noProof/>
                    </w:rPr>
                    <w:drawing>
                      <wp:inline distT="0" distB="0" distL="0" distR="0">
                        <wp:extent cx="2662621" cy="2270234"/>
                        <wp:effectExtent l="19050" t="0" r="4379" b="0"/>
                        <wp:docPr id="5" name="Picture 4" descr="C:\Users\Shuvo singha\Desktop\TUHIN\IMG2017081710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vo singha\Desktop\TUHIN\IMG20170817102349.jpg"/>
                                <pic:cNvPicPr>
                                  <a:picLocks noChangeAspect="1" noChangeArrowheads="1"/>
                                </pic:cNvPicPr>
                              </pic:nvPicPr>
                              <pic:blipFill>
                                <a:blip r:embed="rId11"/>
                                <a:srcRect/>
                                <a:stretch>
                                  <a:fillRect/>
                                </a:stretch>
                              </pic:blipFill>
                              <pic:spPr bwMode="auto">
                                <a:xfrm>
                                  <a:off x="0" y="0"/>
                                  <a:ext cx="2658745" cy="2266929"/>
                                </a:xfrm>
                                <a:prstGeom prst="rect">
                                  <a:avLst/>
                                </a:prstGeom>
                                <a:noFill/>
                                <a:ln w="9525">
                                  <a:noFill/>
                                  <a:miter lim="800000"/>
                                  <a:headEnd/>
                                  <a:tailEnd/>
                                </a:ln>
                              </pic:spPr>
                            </pic:pic>
                          </a:graphicData>
                        </a:graphic>
                      </wp:inline>
                    </w:drawing>
                  </w:r>
                </w:p>
              </w:txbxContent>
            </v:textbox>
          </v:shape>
        </w:pict>
      </w:r>
      <w:r>
        <w:rPr>
          <w:noProof/>
        </w:rPr>
        <w:pict>
          <v:shape id="_x0000_s1062" type="#_x0000_t202" style="position:absolute;margin-left:230.05pt;margin-top:2.6pt;width:224.5pt;height:195.4pt;z-index:251660288">
            <v:textbox style="mso-next-textbox:#_x0000_s1062">
              <w:txbxContent>
                <w:p w:rsidR="007E100E" w:rsidRDefault="007E100E" w:rsidP="007151A0">
                  <w:r>
                    <w:rPr>
                      <w:noProof/>
                    </w:rPr>
                    <w:drawing>
                      <wp:inline distT="0" distB="0" distL="0" distR="0">
                        <wp:extent cx="2718776" cy="2312276"/>
                        <wp:effectExtent l="19050" t="0" r="5374" b="0"/>
                        <wp:docPr id="4" name="Picture 3" descr="C:\Users\Shuvo singha\Desktop\TUHIN\IMG2017061513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vo singha\Desktop\TUHIN\IMG20170615130916.jpg"/>
                                <pic:cNvPicPr>
                                  <a:picLocks noChangeAspect="1" noChangeArrowheads="1"/>
                                </pic:cNvPicPr>
                              </pic:nvPicPr>
                              <pic:blipFill>
                                <a:blip r:embed="rId12"/>
                                <a:srcRect l="4810" r="7101"/>
                                <a:stretch>
                                  <a:fillRect/>
                                </a:stretch>
                              </pic:blipFill>
                              <pic:spPr bwMode="auto">
                                <a:xfrm>
                                  <a:off x="0" y="0"/>
                                  <a:ext cx="2721390" cy="2314499"/>
                                </a:xfrm>
                                <a:prstGeom prst="rect">
                                  <a:avLst/>
                                </a:prstGeom>
                                <a:noFill/>
                                <a:ln w="9525">
                                  <a:noFill/>
                                  <a:miter lim="800000"/>
                                  <a:headEnd/>
                                  <a:tailEnd/>
                                </a:ln>
                              </pic:spPr>
                            </pic:pic>
                          </a:graphicData>
                        </a:graphic>
                      </wp:inline>
                    </w:drawing>
                  </w:r>
                </w:p>
              </w:txbxContent>
            </v:textbox>
          </v:shape>
        </w:pict>
      </w:r>
      <w:r>
        <w:rPr>
          <w:noProof/>
        </w:rPr>
        <w:pict>
          <v:shape id="_x0000_s1065" type="#_x0000_t202" style="position:absolute;margin-left:-5.4pt;margin-top:251.95pt;width:224.5pt;height:195.4pt;z-index:251662336">
            <v:textbox>
              <w:txbxContent>
                <w:p w:rsidR="007E100E" w:rsidRDefault="007E100E" w:rsidP="007151A0">
                  <w:r>
                    <w:rPr>
                      <w:noProof/>
                    </w:rPr>
                    <w:drawing>
                      <wp:inline distT="0" distB="0" distL="0" distR="0">
                        <wp:extent cx="2577006" cy="2291255"/>
                        <wp:effectExtent l="19050" t="0" r="0" b="0"/>
                        <wp:docPr id="6" name="Picture 5" descr="C:\Users\Shuvo singha\Desktop\TUHIN\IMG2017081711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uvo singha\Desktop\TUHIN\IMG20170817112214.jpg"/>
                                <pic:cNvPicPr>
                                  <a:picLocks noChangeAspect="1" noChangeArrowheads="1"/>
                                </pic:cNvPicPr>
                              </pic:nvPicPr>
                              <pic:blipFill>
                                <a:blip r:embed="rId13"/>
                                <a:srcRect/>
                                <a:stretch>
                                  <a:fillRect/>
                                </a:stretch>
                              </pic:blipFill>
                              <pic:spPr bwMode="auto">
                                <a:xfrm>
                                  <a:off x="0" y="0"/>
                                  <a:ext cx="2583749" cy="2297250"/>
                                </a:xfrm>
                                <a:prstGeom prst="rect">
                                  <a:avLst/>
                                </a:prstGeom>
                                <a:noFill/>
                                <a:ln w="9525">
                                  <a:noFill/>
                                  <a:miter lim="800000"/>
                                  <a:headEnd/>
                                  <a:tailEnd/>
                                </a:ln>
                              </pic:spPr>
                            </pic:pic>
                          </a:graphicData>
                        </a:graphic>
                      </wp:inline>
                    </w:drawing>
                  </w:r>
                </w:p>
              </w:txbxContent>
            </v:textbox>
          </v:shape>
        </w:pict>
      </w:r>
      <w:r>
        <w:rPr>
          <w:noProof/>
        </w:rPr>
        <w:pict>
          <v:shape id="_x0000_s1068" type="#_x0000_t202" style="position:absolute;margin-left:230.9pt;margin-top:206.5pt;width:230.55pt;height:23.5pt;z-index:251664384" stroked="f">
            <v:textbox>
              <w:txbxContent>
                <w:p w:rsidR="007E100E" w:rsidRPr="0006186F" w:rsidRDefault="007E100E">
                  <w:pPr>
                    <w:rPr>
                      <w:rFonts w:ascii="Times New Roman" w:hAnsi="Times New Roman" w:cs="Times New Roman"/>
                      <w:sz w:val="24"/>
                      <w:szCs w:val="24"/>
                    </w:rPr>
                  </w:pPr>
                  <w:r>
                    <w:rPr>
                      <w:rFonts w:ascii="Times New Roman" w:hAnsi="Times New Roman" w:cs="Times New Roman"/>
                      <w:sz w:val="24"/>
                      <w:szCs w:val="24"/>
                    </w:rPr>
                    <w:t xml:space="preserve">Fig: </w:t>
                  </w:r>
                  <w:r w:rsidRPr="0006186F">
                    <w:rPr>
                      <w:rFonts w:ascii="Times New Roman" w:hAnsi="Times New Roman" w:cs="Times New Roman"/>
                      <w:sz w:val="24"/>
                      <w:szCs w:val="24"/>
                    </w:rPr>
                    <w:t>Extracted the sample by Rotatory evaporator</w:t>
                  </w:r>
                </w:p>
              </w:txbxContent>
            </v:textbox>
          </v:shape>
        </w:pict>
      </w:r>
    </w:p>
    <w:p w:rsidR="00396C6D" w:rsidRPr="00396C6D" w:rsidRDefault="00396C6D" w:rsidP="00396C6D"/>
    <w:p w:rsidR="00396C6D" w:rsidRPr="00396C6D" w:rsidRDefault="00396C6D" w:rsidP="00396C6D"/>
    <w:p w:rsidR="00396C6D" w:rsidRPr="00396C6D" w:rsidRDefault="00396C6D" w:rsidP="00396C6D"/>
    <w:p w:rsidR="00396C6D" w:rsidRPr="00396C6D" w:rsidRDefault="00396C6D" w:rsidP="00396C6D"/>
    <w:p w:rsidR="00396C6D" w:rsidRPr="00396C6D" w:rsidRDefault="00396C6D" w:rsidP="00396C6D"/>
    <w:p w:rsidR="00396C6D" w:rsidRDefault="00396C6D" w:rsidP="00396C6D"/>
    <w:p w:rsidR="00396C6D" w:rsidRDefault="003256AC" w:rsidP="00396C6D">
      <w:r>
        <w:rPr>
          <w:noProof/>
        </w:rPr>
        <w:pict>
          <v:shape id="_x0000_s1069" type="#_x0000_t202" style="position:absolute;margin-left:-21.15pt;margin-top:27.7pt;width:251.2pt;height:21.35pt;z-index:251665408" stroked="f">
            <v:textbox>
              <w:txbxContent>
                <w:p w:rsidR="007E100E" w:rsidRPr="0006186F" w:rsidRDefault="007E100E">
                  <w:pPr>
                    <w:rPr>
                      <w:rFonts w:ascii="Times New Roman" w:hAnsi="Times New Roman" w:cs="Times New Roman"/>
                      <w:sz w:val="24"/>
                      <w:szCs w:val="24"/>
                    </w:rPr>
                  </w:pPr>
                  <w:r>
                    <w:rPr>
                      <w:rFonts w:ascii="Times New Roman" w:hAnsi="Times New Roman" w:cs="Times New Roman"/>
                      <w:sz w:val="24"/>
                      <w:szCs w:val="24"/>
                    </w:rPr>
                    <w:t xml:space="preserve">Fig: </w:t>
                  </w:r>
                  <w:r w:rsidRPr="0006186F">
                    <w:rPr>
                      <w:rFonts w:ascii="Times New Roman" w:hAnsi="Times New Roman" w:cs="Times New Roman"/>
                      <w:sz w:val="24"/>
                      <w:szCs w:val="24"/>
                    </w:rPr>
                    <w:t>Measured with electric balance and micro pipette</w:t>
                  </w:r>
                </w:p>
              </w:txbxContent>
            </v:textbox>
          </v:shape>
        </w:pict>
      </w:r>
    </w:p>
    <w:p w:rsidR="00396C6D" w:rsidRDefault="00396C6D" w:rsidP="00396C6D"/>
    <w:p w:rsidR="00396C6D" w:rsidRDefault="003256AC" w:rsidP="00396C6D">
      <w:r>
        <w:rPr>
          <w:noProof/>
        </w:rPr>
        <w:pict>
          <v:shape id="_x0000_s1066" type="#_x0000_t202" style="position:absolute;margin-left:230.9pt;margin-top:22.7pt;width:224.5pt;height:195.4pt;z-index:251663360">
            <v:textbox>
              <w:txbxContent>
                <w:p w:rsidR="007E100E" w:rsidRPr="0057791F" w:rsidRDefault="007E100E" w:rsidP="007151A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45019" cy="2294793"/>
                        <wp:effectExtent l="19050" t="0" r="2931" b="0"/>
                        <wp:docPr id="26" name="Picture 1" descr="C:\Users\Shuvo singha\Desktop\TUHIN\IMG2017110115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vo singha\Desktop\TUHIN\IMG20171101153230.jpg"/>
                                <pic:cNvPicPr>
                                  <a:picLocks noChangeAspect="1" noChangeArrowheads="1"/>
                                </pic:cNvPicPr>
                              </pic:nvPicPr>
                              <pic:blipFill>
                                <a:blip r:embed="rId14"/>
                                <a:srcRect/>
                                <a:stretch>
                                  <a:fillRect/>
                                </a:stretch>
                              </pic:blipFill>
                              <pic:spPr bwMode="auto">
                                <a:xfrm>
                                  <a:off x="0" y="0"/>
                                  <a:ext cx="2643045" cy="2293080"/>
                                </a:xfrm>
                                <a:prstGeom prst="rect">
                                  <a:avLst/>
                                </a:prstGeom>
                                <a:noFill/>
                                <a:ln w="9525">
                                  <a:noFill/>
                                  <a:miter lim="800000"/>
                                  <a:headEnd/>
                                  <a:tailEnd/>
                                </a:ln>
                              </pic:spPr>
                            </pic:pic>
                          </a:graphicData>
                        </a:graphic>
                      </wp:inline>
                    </w:drawing>
                  </w:r>
                </w:p>
              </w:txbxContent>
            </v:textbox>
          </v:shape>
        </w:pict>
      </w:r>
    </w:p>
    <w:p w:rsidR="00396C6D" w:rsidRDefault="00396C6D" w:rsidP="00396C6D"/>
    <w:p w:rsidR="00396C6D" w:rsidRDefault="00396C6D" w:rsidP="00396C6D"/>
    <w:p w:rsidR="00396C6D" w:rsidRDefault="00396C6D" w:rsidP="00396C6D"/>
    <w:p w:rsidR="00396C6D" w:rsidRDefault="00396C6D" w:rsidP="00396C6D"/>
    <w:p w:rsidR="00396C6D" w:rsidRDefault="00396C6D" w:rsidP="00396C6D"/>
    <w:p w:rsidR="00396C6D" w:rsidRDefault="00396C6D" w:rsidP="00396C6D"/>
    <w:p w:rsidR="00396C6D" w:rsidRDefault="00396C6D" w:rsidP="00396C6D"/>
    <w:p w:rsidR="00396C6D" w:rsidRDefault="003256AC" w:rsidP="00396C6D">
      <w:r>
        <w:rPr>
          <w:noProof/>
        </w:rPr>
        <w:pict>
          <v:shape id="_x0000_s1072" type="#_x0000_t202" style="position:absolute;margin-left:244.3pt;margin-top:16.25pt;width:229.05pt;height:38.9pt;z-index:251667456" stroked="f">
            <v:textbox style="mso-next-textbox:#_x0000_s1072">
              <w:txbxContent>
                <w:p w:rsidR="007E100E" w:rsidRPr="00BA29F9" w:rsidRDefault="007E100E">
                  <w:pPr>
                    <w:rPr>
                      <w:rFonts w:ascii="Times New Roman" w:hAnsi="Times New Roman" w:cs="Times New Roman"/>
                      <w:sz w:val="24"/>
                      <w:szCs w:val="24"/>
                    </w:rPr>
                  </w:pPr>
                  <w:r>
                    <w:rPr>
                      <w:rFonts w:ascii="Times New Roman" w:hAnsi="Times New Roman" w:cs="Times New Roman"/>
                      <w:sz w:val="24"/>
                      <w:szCs w:val="24"/>
                    </w:rPr>
                    <w:t xml:space="preserve">Fig: </w:t>
                  </w:r>
                  <w:r w:rsidRPr="00BA29F9">
                    <w:rPr>
                      <w:rFonts w:ascii="Times New Roman" w:hAnsi="Times New Roman" w:cs="Times New Roman"/>
                      <w:sz w:val="24"/>
                      <w:szCs w:val="24"/>
                    </w:rPr>
                    <w:t>Absorbance was measured with Spectrophotometer</w:t>
                  </w:r>
                </w:p>
              </w:txbxContent>
            </v:textbox>
          </v:shape>
        </w:pict>
      </w:r>
      <w:r>
        <w:rPr>
          <w:noProof/>
        </w:rPr>
        <w:pict>
          <v:shape id="_x0000_s1070" type="#_x0000_t202" style="position:absolute;margin-left:-17pt;margin-top:22.05pt;width:247.05pt;height:24.85pt;z-index:251666432" stroked="f">
            <v:textbox>
              <w:txbxContent>
                <w:p w:rsidR="007E100E" w:rsidRPr="00E27758" w:rsidRDefault="007E100E">
                  <w:pPr>
                    <w:rPr>
                      <w:rFonts w:ascii="Times New Roman" w:hAnsi="Times New Roman" w:cs="Times New Roman"/>
                      <w:sz w:val="24"/>
                      <w:szCs w:val="24"/>
                    </w:rPr>
                  </w:pPr>
                  <w:r>
                    <w:rPr>
                      <w:rFonts w:ascii="Times New Roman" w:hAnsi="Times New Roman" w:cs="Times New Roman"/>
                      <w:sz w:val="24"/>
                      <w:szCs w:val="24"/>
                    </w:rPr>
                    <w:t>Fig: Preparation of samples and standard solution</w:t>
                  </w:r>
                </w:p>
              </w:txbxContent>
            </v:textbox>
          </v:shape>
        </w:pict>
      </w:r>
    </w:p>
    <w:p w:rsidR="00396C6D" w:rsidRDefault="00396C6D" w:rsidP="00BA29F9">
      <w:pPr>
        <w:jc w:val="center"/>
      </w:pPr>
    </w:p>
    <w:p w:rsidR="00396C6D" w:rsidRDefault="00396C6D" w:rsidP="00396C6D"/>
    <w:p w:rsidR="00396C6D" w:rsidRDefault="00396C6D" w:rsidP="00396C6D"/>
    <w:p w:rsidR="00074CCC" w:rsidRDefault="00074CCC" w:rsidP="00396C6D">
      <w:pPr>
        <w:spacing w:line="360" w:lineRule="auto"/>
        <w:jc w:val="center"/>
      </w:pPr>
    </w:p>
    <w:p w:rsidR="00396C6D" w:rsidRPr="00C02201" w:rsidRDefault="00396C6D" w:rsidP="00396C6D">
      <w:pPr>
        <w:spacing w:line="360" w:lineRule="auto"/>
        <w:jc w:val="center"/>
        <w:rPr>
          <w:rFonts w:ascii="Times New Roman"/>
          <w:b/>
          <w:sz w:val="28"/>
          <w:szCs w:val="24"/>
        </w:rPr>
      </w:pPr>
      <w:r w:rsidRPr="00C02201">
        <w:rPr>
          <w:rFonts w:ascii="Times New Roman"/>
          <w:b/>
          <w:sz w:val="28"/>
          <w:szCs w:val="24"/>
        </w:rPr>
        <w:lastRenderedPageBreak/>
        <w:t>CHAPTER III</w:t>
      </w:r>
    </w:p>
    <w:p w:rsidR="00396C6D" w:rsidRPr="00C02201" w:rsidRDefault="00396C6D" w:rsidP="00396C6D">
      <w:pPr>
        <w:spacing w:line="360" w:lineRule="auto"/>
        <w:jc w:val="center"/>
        <w:rPr>
          <w:rFonts w:ascii="Times New Roman"/>
          <w:b/>
          <w:sz w:val="28"/>
          <w:szCs w:val="24"/>
        </w:rPr>
      </w:pPr>
      <w:r w:rsidRPr="00C02201">
        <w:rPr>
          <w:rFonts w:ascii="Times New Roman"/>
          <w:b/>
          <w:sz w:val="28"/>
          <w:szCs w:val="24"/>
        </w:rPr>
        <w:t xml:space="preserve">RESULT </w:t>
      </w:r>
    </w:p>
    <w:p w:rsidR="009B341C" w:rsidRDefault="00396C6D" w:rsidP="00396C6D">
      <w:pPr>
        <w:spacing w:line="360" w:lineRule="auto"/>
        <w:jc w:val="both"/>
        <w:rPr>
          <w:rFonts w:ascii="Times New Roman"/>
          <w:b/>
          <w:sz w:val="24"/>
          <w:szCs w:val="24"/>
        </w:rPr>
      </w:pPr>
      <w:r w:rsidRPr="00C02201">
        <w:rPr>
          <w:rFonts w:ascii="Times New Roman"/>
          <w:sz w:val="24"/>
          <w:szCs w:val="24"/>
        </w:rPr>
        <w:t xml:space="preserve">The free radical scavenging activity of </w:t>
      </w:r>
      <w:r w:rsidRPr="00C02201">
        <w:rPr>
          <w:rFonts w:ascii="Times New Roman"/>
          <w:i/>
          <w:sz w:val="24"/>
          <w:szCs w:val="24"/>
        </w:rPr>
        <w:t>Ocimum</w:t>
      </w:r>
      <w:r w:rsidR="00D2608B">
        <w:rPr>
          <w:rFonts w:ascii="Times New Roman"/>
          <w:i/>
          <w:sz w:val="24"/>
          <w:szCs w:val="24"/>
        </w:rPr>
        <w:t xml:space="preserve"> </w:t>
      </w:r>
      <w:r w:rsidRPr="00C02201">
        <w:rPr>
          <w:rFonts w:ascii="Times New Roman"/>
          <w:i/>
          <w:sz w:val="24"/>
          <w:szCs w:val="24"/>
        </w:rPr>
        <w:t>tenuiflorum</w:t>
      </w:r>
      <w:r w:rsidRPr="00C02201">
        <w:rPr>
          <w:rFonts w:ascii="Times New Roman"/>
          <w:sz w:val="24"/>
          <w:szCs w:val="24"/>
        </w:rPr>
        <w:t xml:space="preserve">, </w:t>
      </w:r>
      <w:r w:rsidRPr="00C02201">
        <w:rPr>
          <w:rFonts w:ascii="Times New Roman"/>
          <w:i/>
          <w:sz w:val="24"/>
          <w:szCs w:val="24"/>
        </w:rPr>
        <w:t>Curcuma longa</w:t>
      </w:r>
      <w:r w:rsidRPr="00C02201">
        <w:rPr>
          <w:rFonts w:ascii="Times New Roman"/>
          <w:sz w:val="24"/>
          <w:szCs w:val="24"/>
        </w:rPr>
        <w:t xml:space="preserve"> and</w:t>
      </w:r>
      <w:r w:rsidRPr="00C02201">
        <w:rPr>
          <w:rFonts w:ascii="Times New Roman"/>
          <w:i/>
          <w:sz w:val="24"/>
          <w:szCs w:val="24"/>
        </w:rPr>
        <w:t xml:space="preserve"> Camellia sinensis</w:t>
      </w:r>
      <w:r w:rsidR="00D2608B">
        <w:rPr>
          <w:rFonts w:ascii="Times New Roman"/>
          <w:i/>
          <w:sz w:val="24"/>
          <w:szCs w:val="24"/>
        </w:rPr>
        <w:t xml:space="preserve"> </w:t>
      </w:r>
      <w:r w:rsidRPr="00C02201">
        <w:rPr>
          <w:rFonts w:ascii="Times New Roman"/>
          <w:sz w:val="24"/>
          <w:szCs w:val="24"/>
        </w:rPr>
        <w:t xml:space="preserve">were studied by its ability to reduce the DPPH, a stable free radical. The reduction capability if the DPPH radical is determined by the decrease in its absorbance at 516nm induced by antioxidants. The absorption maximum of a stable DPPH radical in ethanol was at 516nm. The % antiradical activity of standard antioxidant (Ascorbic acid) </w:t>
      </w:r>
      <w:r>
        <w:rPr>
          <w:rFonts w:ascii="Times New Roman"/>
          <w:sz w:val="24"/>
          <w:szCs w:val="24"/>
        </w:rPr>
        <w:t>is</w:t>
      </w:r>
      <w:r w:rsidRPr="00C02201">
        <w:rPr>
          <w:rFonts w:ascii="Times New Roman"/>
          <w:sz w:val="24"/>
          <w:szCs w:val="24"/>
        </w:rPr>
        <w:t xml:space="preserve"> shown in </w:t>
      </w:r>
      <w:r w:rsidRPr="00BD13F2">
        <w:rPr>
          <w:rFonts w:ascii="Times New Roman"/>
          <w:b/>
          <w:sz w:val="24"/>
          <w:szCs w:val="24"/>
        </w:rPr>
        <w:t>table 1.</w:t>
      </w:r>
    </w:p>
    <w:p w:rsidR="009B341C" w:rsidRDefault="00396C6D" w:rsidP="00396C6D">
      <w:pPr>
        <w:spacing w:line="360" w:lineRule="auto"/>
        <w:jc w:val="both"/>
        <w:rPr>
          <w:rFonts w:ascii="Times New Roman"/>
          <w:b/>
          <w:sz w:val="24"/>
          <w:szCs w:val="24"/>
        </w:rPr>
      </w:pPr>
      <w:r>
        <w:rPr>
          <w:rFonts w:ascii="Times New Roman"/>
          <w:b/>
          <w:sz w:val="24"/>
          <w:szCs w:val="24"/>
        </w:rPr>
        <w:t>The control absorbance estimated for DPPH is 0.72 in respect of the value of concentration of 150</w:t>
      </w:r>
      <w:r>
        <w:rPr>
          <w:rFonts w:ascii="Times New Roman"/>
          <w:sz w:val="24"/>
          <w:szCs w:val="24"/>
        </w:rPr>
        <w:t>µ</w:t>
      </w:r>
      <w:r>
        <w:rPr>
          <w:rFonts w:ascii="Times New Roman"/>
          <w:sz w:val="24"/>
          <w:szCs w:val="24"/>
        </w:rPr>
        <w:t>l.</w:t>
      </w:r>
    </w:p>
    <w:p w:rsidR="00396C6D" w:rsidRPr="009B341C" w:rsidRDefault="00396C6D" w:rsidP="00396C6D">
      <w:pPr>
        <w:spacing w:line="360" w:lineRule="auto"/>
        <w:jc w:val="both"/>
        <w:rPr>
          <w:rFonts w:ascii="Times New Roman"/>
          <w:b/>
          <w:sz w:val="24"/>
          <w:szCs w:val="24"/>
        </w:rPr>
      </w:pPr>
      <w:r>
        <w:rPr>
          <w:rFonts w:ascii="Times New Roman"/>
          <w:sz w:val="24"/>
          <w:szCs w:val="24"/>
        </w:rPr>
        <w:t>The absorbance was revealed in the spectrophotometer in relation to concentration in case of Ascorbic acid that was used in the study as a standard. Ascorbic acid is supposed to have 100% antioxidant property. So, the antioxidant properties of the extracts used in the study may be estimated in comparison with the value of Ascorbic Acid.</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2910"/>
        <w:gridCol w:w="2990"/>
        <w:gridCol w:w="2956"/>
      </w:tblGrid>
      <w:tr w:rsidR="00396C6D" w:rsidTr="008B39FE">
        <w:tc>
          <w:tcPr>
            <w:tcW w:w="3192" w:type="dxa"/>
            <w:vAlign w:val="center"/>
          </w:tcPr>
          <w:p w:rsidR="00396C6D" w:rsidRPr="005E7F85" w:rsidRDefault="00396C6D" w:rsidP="007E100E">
            <w:pPr>
              <w:spacing w:line="360" w:lineRule="auto"/>
              <w:jc w:val="center"/>
              <w:rPr>
                <w:rFonts w:ascii="Times New Roman"/>
                <w:b/>
                <w:sz w:val="24"/>
                <w:szCs w:val="24"/>
              </w:rPr>
            </w:pPr>
            <w:r w:rsidRPr="005E7F85">
              <w:rPr>
                <w:rFonts w:ascii="Times New Roman"/>
                <w:b/>
                <w:sz w:val="24"/>
                <w:szCs w:val="24"/>
              </w:rPr>
              <w:t>Variable</w:t>
            </w:r>
          </w:p>
        </w:tc>
        <w:tc>
          <w:tcPr>
            <w:tcW w:w="3192" w:type="dxa"/>
            <w:vAlign w:val="center"/>
          </w:tcPr>
          <w:p w:rsidR="00396C6D" w:rsidRPr="005E7F85" w:rsidRDefault="00396C6D" w:rsidP="007E100E">
            <w:pPr>
              <w:spacing w:line="360" w:lineRule="auto"/>
              <w:jc w:val="center"/>
              <w:rPr>
                <w:rFonts w:ascii="Times New Roman"/>
                <w:b/>
                <w:sz w:val="24"/>
                <w:szCs w:val="24"/>
              </w:rPr>
            </w:pPr>
            <w:r w:rsidRPr="005E7F85">
              <w:rPr>
                <w:rFonts w:ascii="Times New Roman"/>
                <w:b/>
                <w:sz w:val="24"/>
                <w:szCs w:val="24"/>
              </w:rPr>
              <w:t>Concentration</w:t>
            </w:r>
          </w:p>
        </w:tc>
        <w:tc>
          <w:tcPr>
            <w:tcW w:w="3192" w:type="dxa"/>
            <w:vAlign w:val="center"/>
          </w:tcPr>
          <w:p w:rsidR="00396C6D" w:rsidRPr="005E7F85" w:rsidRDefault="00396C6D" w:rsidP="007E100E">
            <w:pPr>
              <w:spacing w:line="360" w:lineRule="auto"/>
              <w:jc w:val="center"/>
              <w:rPr>
                <w:rFonts w:ascii="Times New Roman"/>
                <w:b/>
                <w:sz w:val="24"/>
                <w:szCs w:val="24"/>
              </w:rPr>
            </w:pPr>
            <w:r w:rsidRPr="005E7F85">
              <w:rPr>
                <w:rFonts w:ascii="Times New Roman"/>
                <w:b/>
                <w:sz w:val="24"/>
                <w:szCs w:val="24"/>
              </w:rPr>
              <w:t>Absorbance</w:t>
            </w:r>
          </w:p>
        </w:tc>
      </w:tr>
      <w:tr w:rsidR="00396C6D" w:rsidTr="008B39FE">
        <w:tc>
          <w:tcPr>
            <w:tcW w:w="3192" w:type="dxa"/>
            <w:vMerge w:val="restart"/>
            <w:vAlign w:val="center"/>
          </w:tcPr>
          <w:p w:rsidR="00396C6D" w:rsidRDefault="00396C6D" w:rsidP="007E100E">
            <w:pPr>
              <w:spacing w:line="360" w:lineRule="auto"/>
              <w:jc w:val="center"/>
              <w:rPr>
                <w:rFonts w:ascii="Times New Roman"/>
                <w:sz w:val="24"/>
                <w:szCs w:val="24"/>
              </w:rPr>
            </w:pPr>
            <w:r>
              <w:rPr>
                <w:rFonts w:ascii="Times New Roman"/>
                <w:sz w:val="24"/>
                <w:szCs w:val="24"/>
              </w:rPr>
              <w:t>Ascorbic acid</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100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0.03</w:t>
            </w:r>
          </w:p>
        </w:tc>
      </w:tr>
      <w:tr w:rsidR="00396C6D" w:rsidTr="008B39FE">
        <w:tc>
          <w:tcPr>
            <w:tcW w:w="3192" w:type="dxa"/>
            <w:vMerge/>
            <w:vAlign w:val="center"/>
          </w:tcPr>
          <w:p w:rsidR="00396C6D" w:rsidRDefault="00396C6D" w:rsidP="007E100E">
            <w:pPr>
              <w:spacing w:line="360" w:lineRule="auto"/>
              <w:jc w:val="center"/>
              <w:rPr>
                <w:rFonts w:ascii="Times New Roman"/>
                <w:sz w:val="24"/>
                <w:szCs w:val="24"/>
              </w:rPr>
            </w:pP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200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0.02</w:t>
            </w:r>
          </w:p>
        </w:tc>
      </w:tr>
      <w:tr w:rsidR="00396C6D" w:rsidTr="008B39FE">
        <w:tc>
          <w:tcPr>
            <w:tcW w:w="3192" w:type="dxa"/>
            <w:vMerge/>
            <w:vAlign w:val="center"/>
          </w:tcPr>
          <w:p w:rsidR="00396C6D" w:rsidRDefault="00396C6D" w:rsidP="007E100E">
            <w:pPr>
              <w:spacing w:line="360" w:lineRule="auto"/>
              <w:jc w:val="center"/>
              <w:rPr>
                <w:rFonts w:ascii="Times New Roman"/>
                <w:sz w:val="24"/>
                <w:szCs w:val="24"/>
              </w:rPr>
            </w:pP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400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0.01</w:t>
            </w:r>
          </w:p>
        </w:tc>
      </w:tr>
      <w:tr w:rsidR="00396C6D" w:rsidTr="008B39FE">
        <w:tc>
          <w:tcPr>
            <w:tcW w:w="3192" w:type="dxa"/>
            <w:vMerge/>
            <w:vAlign w:val="center"/>
          </w:tcPr>
          <w:p w:rsidR="00396C6D" w:rsidRDefault="00396C6D" w:rsidP="007E100E">
            <w:pPr>
              <w:spacing w:line="360" w:lineRule="auto"/>
              <w:jc w:val="center"/>
              <w:rPr>
                <w:rFonts w:ascii="Times New Roman"/>
                <w:sz w:val="24"/>
                <w:szCs w:val="24"/>
              </w:rPr>
            </w:pP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800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w:t>
            </w:r>
          </w:p>
        </w:tc>
      </w:tr>
    </w:tbl>
    <w:p w:rsidR="00396C6D" w:rsidRDefault="003256AC" w:rsidP="00396C6D">
      <w:pPr>
        <w:spacing w:line="360" w:lineRule="auto"/>
        <w:jc w:val="both"/>
        <w:rPr>
          <w:rFonts w:ascii="Times New Roman"/>
          <w:sz w:val="24"/>
          <w:szCs w:val="24"/>
        </w:rPr>
      </w:pPr>
      <w:r>
        <w:rPr>
          <w:rFonts w:ascii="Times New Roman"/>
          <w:noProof/>
          <w:sz w:val="24"/>
          <w:szCs w:val="24"/>
        </w:rPr>
        <w:pict>
          <v:roundrect id="_x0000_s1056" style="position:absolute;left:0;text-align:left;margin-left:80.15pt;margin-top:3.9pt;width:344.35pt;height:25.65pt;z-index:251655168;mso-position-horizontal-relative:text;mso-position-vertical-relative:text" arcsize="10923f" fillcolor="white [3201]" stroked="f" strokecolor="black [3200]" strokeweight="1pt">
            <v:shadow color="#868686"/>
            <v:textbox>
              <w:txbxContent>
                <w:p w:rsidR="007E100E" w:rsidRPr="007A1309" w:rsidRDefault="007E100E" w:rsidP="00396C6D">
                  <w:pPr>
                    <w:spacing w:line="360" w:lineRule="auto"/>
                    <w:jc w:val="center"/>
                    <w:rPr>
                      <w:rFonts w:ascii="Times New Roman"/>
                      <w:b/>
                      <w:sz w:val="24"/>
                      <w:szCs w:val="24"/>
                    </w:rPr>
                  </w:pPr>
                  <w:r w:rsidRPr="007A1309">
                    <w:rPr>
                      <w:rFonts w:ascii="Times New Roman"/>
                      <w:b/>
                      <w:sz w:val="24"/>
                      <w:szCs w:val="24"/>
                    </w:rPr>
                    <w:t>Table 1: Concentration and absorbance of Ascorbic acid</w:t>
                  </w:r>
                </w:p>
                <w:p w:rsidR="007E100E" w:rsidRDefault="007E100E" w:rsidP="00396C6D"/>
              </w:txbxContent>
            </v:textbox>
          </v:roundrect>
        </w:pict>
      </w:r>
    </w:p>
    <w:p w:rsidR="009B341C" w:rsidRDefault="00396C6D" w:rsidP="003D6338">
      <w:pPr>
        <w:spacing w:line="360" w:lineRule="auto"/>
        <w:jc w:val="both"/>
        <w:rPr>
          <w:rFonts w:ascii="Times New Roman"/>
          <w:sz w:val="24"/>
          <w:szCs w:val="24"/>
        </w:rPr>
      </w:pPr>
      <w:r>
        <w:rPr>
          <w:rFonts w:ascii="Times New Roman"/>
          <w:sz w:val="24"/>
          <w:szCs w:val="24"/>
        </w:rPr>
        <w:t>The absorbance found in case of ascorbic acid 0.03, 0.02, 0.01 and 0 in respect of the concentration value with 100</w:t>
      </w:r>
      <w:r>
        <w:rPr>
          <w:rFonts w:ascii="Times New Roman"/>
          <w:sz w:val="24"/>
          <w:szCs w:val="24"/>
        </w:rPr>
        <w:t>µ</w:t>
      </w:r>
      <w:r>
        <w:rPr>
          <w:rFonts w:ascii="Times New Roman"/>
          <w:sz w:val="24"/>
          <w:szCs w:val="24"/>
        </w:rPr>
        <w:t>l, 200</w:t>
      </w:r>
      <w:r>
        <w:rPr>
          <w:rFonts w:ascii="Times New Roman"/>
          <w:sz w:val="24"/>
          <w:szCs w:val="24"/>
        </w:rPr>
        <w:t>µ</w:t>
      </w:r>
      <w:r>
        <w:rPr>
          <w:rFonts w:ascii="Times New Roman"/>
          <w:sz w:val="24"/>
          <w:szCs w:val="24"/>
        </w:rPr>
        <w:t>l, 400</w:t>
      </w:r>
      <w:r>
        <w:rPr>
          <w:rFonts w:ascii="Times New Roman"/>
          <w:sz w:val="24"/>
          <w:szCs w:val="24"/>
        </w:rPr>
        <w:t>µ</w:t>
      </w:r>
      <w:r>
        <w:rPr>
          <w:rFonts w:ascii="Times New Roman"/>
          <w:sz w:val="24"/>
          <w:szCs w:val="24"/>
        </w:rPr>
        <w:t>l and 800</w:t>
      </w:r>
      <w:r>
        <w:rPr>
          <w:rFonts w:ascii="Times New Roman"/>
          <w:sz w:val="24"/>
          <w:szCs w:val="24"/>
        </w:rPr>
        <w:t>µ</w:t>
      </w:r>
      <w:r>
        <w:rPr>
          <w:rFonts w:ascii="Times New Roman"/>
          <w:sz w:val="24"/>
          <w:szCs w:val="24"/>
        </w:rPr>
        <w:t>l.</w:t>
      </w:r>
    </w:p>
    <w:p w:rsidR="00396C6D" w:rsidRPr="009B341C" w:rsidRDefault="00396C6D" w:rsidP="003D6338">
      <w:pPr>
        <w:spacing w:line="360" w:lineRule="auto"/>
        <w:jc w:val="both"/>
        <w:rPr>
          <w:rFonts w:ascii="Times New Roman"/>
          <w:sz w:val="24"/>
          <w:szCs w:val="24"/>
        </w:rPr>
      </w:pPr>
      <w:r>
        <w:rPr>
          <w:rFonts w:ascii="Times New Roman"/>
          <w:sz w:val="24"/>
          <w:szCs w:val="24"/>
        </w:rPr>
        <w:t xml:space="preserve">The absorbance was revealed in the spectrophotometer in relation to concentration in case of </w:t>
      </w:r>
      <w:r w:rsidR="00B426EA">
        <w:rPr>
          <w:rFonts w:ascii="Times New Roman"/>
          <w:sz w:val="24"/>
          <w:szCs w:val="24"/>
        </w:rPr>
        <w:t>Holy Basil</w:t>
      </w:r>
      <w:r>
        <w:rPr>
          <w:rFonts w:ascii="Times New Roman"/>
          <w:sz w:val="24"/>
          <w:szCs w:val="24"/>
        </w:rPr>
        <w:t xml:space="preserve"> that are described in </w:t>
      </w:r>
      <w:r w:rsidRPr="007A1309">
        <w:rPr>
          <w:rFonts w:ascii="Times New Roman"/>
          <w:b/>
          <w:sz w:val="24"/>
          <w:szCs w:val="24"/>
        </w:rPr>
        <w:t>Table 2:</w:t>
      </w:r>
    </w:p>
    <w:tbl>
      <w:tblPr>
        <w:tblStyle w:val="TableGrid"/>
        <w:tblW w:w="892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2910"/>
        <w:gridCol w:w="2990"/>
        <w:gridCol w:w="3028"/>
      </w:tblGrid>
      <w:tr w:rsidR="00396C6D" w:rsidTr="008B39FE">
        <w:tc>
          <w:tcPr>
            <w:tcW w:w="2910" w:type="dxa"/>
            <w:vAlign w:val="center"/>
          </w:tcPr>
          <w:p w:rsidR="00396C6D" w:rsidRPr="005E7F85" w:rsidRDefault="00396C6D" w:rsidP="007E100E">
            <w:pPr>
              <w:spacing w:line="360" w:lineRule="auto"/>
              <w:jc w:val="center"/>
              <w:rPr>
                <w:rFonts w:ascii="Times New Roman"/>
                <w:b/>
                <w:sz w:val="24"/>
                <w:szCs w:val="24"/>
              </w:rPr>
            </w:pPr>
            <w:r w:rsidRPr="005E7F85">
              <w:rPr>
                <w:rFonts w:ascii="Times New Roman"/>
                <w:b/>
                <w:sz w:val="24"/>
                <w:szCs w:val="24"/>
              </w:rPr>
              <w:lastRenderedPageBreak/>
              <w:t>Variable</w:t>
            </w:r>
          </w:p>
        </w:tc>
        <w:tc>
          <w:tcPr>
            <w:tcW w:w="2990" w:type="dxa"/>
            <w:vAlign w:val="center"/>
          </w:tcPr>
          <w:p w:rsidR="00396C6D" w:rsidRPr="005E7F85" w:rsidRDefault="00396C6D" w:rsidP="007E100E">
            <w:pPr>
              <w:spacing w:line="360" w:lineRule="auto"/>
              <w:jc w:val="center"/>
              <w:rPr>
                <w:rFonts w:ascii="Times New Roman"/>
                <w:b/>
                <w:sz w:val="24"/>
                <w:szCs w:val="24"/>
              </w:rPr>
            </w:pPr>
            <w:r w:rsidRPr="005E7F85">
              <w:rPr>
                <w:rFonts w:ascii="Times New Roman"/>
                <w:b/>
                <w:sz w:val="24"/>
                <w:szCs w:val="24"/>
              </w:rPr>
              <w:t>Concentration</w:t>
            </w:r>
          </w:p>
        </w:tc>
        <w:tc>
          <w:tcPr>
            <w:tcW w:w="3028" w:type="dxa"/>
            <w:vAlign w:val="center"/>
          </w:tcPr>
          <w:p w:rsidR="00396C6D" w:rsidRPr="005E7F85" w:rsidRDefault="00396C6D" w:rsidP="007E100E">
            <w:pPr>
              <w:spacing w:line="360" w:lineRule="auto"/>
              <w:jc w:val="center"/>
              <w:rPr>
                <w:rFonts w:ascii="Times New Roman"/>
                <w:b/>
                <w:sz w:val="24"/>
                <w:szCs w:val="24"/>
              </w:rPr>
            </w:pPr>
            <w:r w:rsidRPr="005E7F85">
              <w:rPr>
                <w:rFonts w:ascii="Times New Roman"/>
                <w:b/>
                <w:sz w:val="24"/>
                <w:szCs w:val="24"/>
              </w:rPr>
              <w:t>Absorbance</w:t>
            </w:r>
          </w:p>
        </w:tc>
      </w:tr>
      <w:tr w:rsidR="00396C6D" w:rsidTr="008B39FE">
        <w:tc>
          <w:tcPr>
            <w:tcW w:w="2910" w:type="dxa"/>
            <w:vMerge w:val="restart"/>
            <w:vAlign w:val="center"/>
          </w:tcPr>
          <w:p w:rsidR="00396C6D" w:rsidRDefault="00B426EA" w:rsidP="007E100E">
            <w:pPr>
              <w:spacing w:line="360" w:lineRule="auto"/>
              <w:jc w:val="center"/>
              <w:rPr>
                <w:rFonts w:ascii="Times New Roman"/>
                <w:sz w:val="24"/>
                <w:szCs w:val="24"/>
              </w:rPr>
            </w:pPr>
            <w:r>
              <w:rPr>
                <w:rFonts w:ascii="Times New Roman"/>
                <w:sz w:val="24"/>
                <w:szCs w:val="24"/>
              </w:rPr>
              <w:t>Holy Basil</w:t>
            </w:r>
          </w:p>
        </w:tc>
        <w:tc>
          <w:tcPr>
            <w:tcW w:w="2990"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100</w:t>
            </w:r>
            <w:r>
              <w:rPr>
                <w:rFonts w:ascii="Times New Roman"/>
                <w:sz w:val="24"/>
                <w:szCs w:val="24"/>
              </w:rPr>
              <w:t>µ</w:t>
            </w:r>
            <w:r>
              <w:rPr>
                <w:rFonts w:ascii="Times New Roman"/>
                <w:sz w:val="24"/>
                <w:szCs w:val="24"/>
              </w:rPr>
              <w:t>l</w:t>
            </w:r>
          </w:p>
        </w:tc>
        <w:tc>
          <w:tcPr>
            <w:tcW w:w="3028"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0.51</w:t>
            </w:r>
          </w:p>
        </w:tc>
      </w:tr>
      <w:tr w:rsidR="00396C6D" w:rsidTr="008B39FE">
        <w:tc>
          <w:tcPr>
            <w:tcW w:w="2910" w:type="dxa"/>
            <w:vMerge/>
            <w:vAlign w:val="center"/>
          </w:tcPr>
          <w:p w:rsidR="00396C6D" w:rsidRDefault="00396C6D" w:rsidP="007E100E">
            <w:pPr>
              <w:spacing w:line="360" w:lineRule="auto"/>
              <w:jc w:val="center"/>
              <w:rPr>
                <w:rFonts w:ascii="Times New Roman"/>
                <w:sz w:val="24"/>
                <w:szCs w:val="24"/>
              </w:rPr>
            </w:pPr>
          </w:p>
        </w:tc>
        <w:tc>
          <w:tcPr>
            <w:tcW w:w="2990"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200</w:t>
            </w:r>
            <w:r>
              <w:rPr>
                <w:rFonts w:ascii="Times New Roman"/>
                <w:sz w:val="24"/>
                <w:szCs w:val="24"/>
              </w:rPr>
              <w:t>µ</w:t>
            </w:r>
            <w:r>
              <w:rPr>
                <w:rFonts w:ascii="Times New Roman"/>
                <w:sz w:val="24"/>
                <w:szCs w:val="24"/>
              </w:rPr>
              <w:t>l</w:t>
            </w:r>
          </w:p>
        </w:tc>
        <w:tc>
          <w:tcPr>
            <w:tcW w:w="3028"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0.42</w:t>
            </w:r>
          </w:p>
        </w:tc>
      </w:tr>
      <w:tr w:rsidR="00396C6D" w:rsidTr="008B39FE">
        <w:tc>
          <w:tcPr>
            <w:tcW w:w="2910" w:type="dxa"/>
            <w:vMerge/>
            <w:vAlign w:val="center"/>
          </w:tcPr>
          <w:p w:rsidR="00396C6D" w:rsidRDefault="00396C6D" w:rsidP="007E100E">
            <w:pPr>
              <w:spacing w:line="360" w:lineRule="auto"/>
              <w:jc w:val="center"/>
              <w:rPr>
                <w:rFonts w:ascii="Times New Roman"/>
                <w:sz w:val="24"/>
                <w:szCs w:val="24"/>
              </w:rPr>
            </w:pPr>
          </w:p>
        </w:tc>
        <w:tc>
          <w:tcPr>
            <w:tcW w:w="2990"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400</w:t>
            </w:r>
            <w:r>
              <w:rPr>
                <w:rFonts w:ascii="Times New Roman"/>
                <w:sz w:val="24"/>
                <w:szCs w:val="24"/>
              </w:rPr>
              <w:t>µ</w:t>
            </w:r>
            <w:r>
              <w:rPr>
                <w:rFonts w:ascii="Times New Roman"/>
                <w:sz w:val="24"/>
                <w:szCs w:val="24"/>
              </w:rPr>
              <w:t>l</w:t>
            </w:r>
          </w:p>
        </w:tc>
        <w:tc>
          <w:tcPr>
            <w:tcW w:w="3028"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0.40</w:t>
            </w:r>
          </w:p>
        </w:tc>
      </w:tr>
      <w:tr w:rsidR="00396C6D" w:rsidTr="008B39FE">
        <w:tc>
          <w:tcPr>
            <w:tcW w:w="2910" w:type="dxa"/>
            <w:vMerge/>
            <w:vAlign w:val="center"/>
          </w:tcPr>
          <w:p w:rsidR="00396C6D" w:rsidRDefault="00396C6D" w:rsidP="007E100E">
            <w:pPr>
              <w:spacing w:line="360" w:lineRule="auto"/>
              <w:jc w:val="center"/>
              <w:rPr>
                <w:rFonts w:ascii="Times New Roman"/>
                <w:sz w:val="24"/>
                <w:szCs w:val="24"/>
              </w:rPr>
            </w:pPr>
          </w:p>
        </w:tc>
        <w:tc>
          <w:tcPr>
            <w:tcW w:w="2990"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800</w:t>
            </w:r>
            <w:r>
              <w:rPr>
                <w:rFonts w:ascii="Times New Roman"/>
                <w:sz w:val="24"/>
                <w:szCs w:val="24"/>
              </w:rPr>
              <w:t>µ</w:t>
            </w:r>
            <w:r>
              <w:rPr>
                <w:rFonts w:ascii="Times New Roman"/>
                <w:sz w:val="24"/>
                <w:szCs w:val="24"/>
              </w:rPr>
              <w:t>l</w:t>
            </w:r>
          </w:p>
        </w:tc>
        <w:tc>
          <w:tcPr>
            <w:tcW w:w="3028"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0.28</w:t>
            </w:r>
          </w:p>
        </w:tc>
      </w:tr>
    </w:tbl>
    <w:p w:rsidR="00396C6D" w:rsidRDefault="003256AC" w:rsidP="00396C6D">
      <w:pPr>
        <w:spacing w:line="360" w:lineRule="auto"/>
        <w:jc w:val="both"/>
        <w:rPr>
          <w:rFonts w:ascii="Times New Roman"/>
          <w:sz w:val="24"/>
          <w:szCs w:val="24"/>
        </w:rPr>
      </w:pPr>
      <w:r>
        <w:rPr>
          <w:rFonts w:ascii="Times New Roman"/>
          <w:noProof/>
          <w:sz w:val="24"/>
          <w:szCs w:val="24"/>
        </w:rPr>
        <w:pict>
          <v:roundrect id="_x0000_s1057" style="position:absolute;left:0;text-align:left;margin-left:55.85pt;margin-top:.85pt;width:344.35pt;height:25.65pt;z-index:251656192;mso-position-horizontal-relative:text;mso-position-vertical-relative:text" arcsize="10923f" fillcolor="white [3201]" stroked="f" strokecolor="black [3200]" strokeweight="1pt">
            <v:shadow color="#868686"/>
            <v:textbox style="mso-next-textbox:#_x0000_s1057">
              <w:txbxContent>
                <w:p w:rsidR="007E100E" w:rsidRPr="007A1309" w:rsidRDefault="007E100E" w:rsidP="00396C6D">
                  <w:pPr>
                    <w:spacing w:line="360" w:lineRule="auto"/>
                    <w:jc w:val="center"/>
                    <w:rPr>
                      <w:rFonts w:ascii="Times New Roman"/>
                      <w:b/>
                      <w:sz w:val="24"/>
                      <w:szCs w:val="24"/>
                    </w:rPr>
                  </w:pPr>
                  <w:r>
                    <w:rPr>
                      <w:rFonts w:ascii="Times New Roman"/>
                      <w:b/>
                      <w:sz w:val="24"/>
                      <w:szCs w:val="24"/>
                    </w:rPr>
                    <w:t>Table 2: Concentration a</w:t>
                  </w:r>
                  <w:r w:rsidRPr="007A1309">
                    <w:rPr>
                      <w:rFonts w:ascii="Times New Roman"/>
                      <w:b/>
                      <w:sz w:val="24"/>
                      <w:szCs w:val="24"/>
                    </w:rPr>
                    <w:t xml:space="preserve">nd absorbance of </w:t>
                  </w:r>
                  <w:r>
                    <w:rPr>
                      <w:rFonts w:ascii="Times New Roman"/>
                      <w:b/>
                      <w:sz w:val="24"/>
                      <w:szCs w:val="24"/>
                    </w:rPr>
                    <w:t>Holy Basil</w:t>
                  </w:r>
                </w:p>
                <w:p w:rsidR="007E100E" w:rsidRDefault="007E100E" w:rsidP="00396C6D"/>
              </w:txbxContent>
            </v:textbox>
          </v:roundrect>
        </w:pict>
      </w:r>
    </w:p>
    <w:p w:rsidR="00396C6D" w:rsidRDefault="00396C6D" w:rsidP="00396C6D">
      <w:pPr>
        <w:spacing w:line="360" w:lineRule="auto"/>
        <w:jc w:val="both"/>
        <w:rPr>
          <w:rFonts w:ascii="Times New Roman"/>
          <w:sz w:val="24"/>
          <w:szCs w:val="24"/>
        </w:rPr>
      </w:pPr>
      <w:r>
        <w:rPr>
          <w:rFonts w:ascii="Times New Roman"/>
          <w:sz w:val="24"/>
          <w:szCs w:val="24"/>
        </w:rPr>
        <w:t xml:space="preserve">The absorbance found in case of </w:t>
      </w:r>
      <w:r w:rsidR="00B426EA">
        <w:rPr>
          <w:rFonts w:ascii="Times New Roman"/>
          <w:sz w:val="24"/>
          <w:szCs w:val="24"/>
        </w:rPr>
        <w:t>Holy Basil</w:t>
      </w:r>
      <w:r>
        <w:rPr>
          <w:rFonts w:ascii="Times New Roman"/>
          <w:sz w:val="24"/>
          <w:szCs w:val="24"/>
        </w:rPr>
        <w:t xml:space="preserve"> 0.51, 0.42, 0.40 and 0.28 in respect of the concentration value with 100</w:t>
      </w:r>
      <w:r>
        <w:rPr>
          <w:rFonts w:ascii="Times New Roman"/>
          <w:sz w:val="24"/>
          <w:szCs w:val="24"/>
        </w:rPr>
        <w:t>µ</w:t>
      </w:r>
      <w:r>
        <w:rPr>
          <w:rFonts w:ascii="Times New Roman"/>
          <w:sz w:val="24"/>
          <w:szCs w:val="24"/>
        </w:rPr>
        <w:t>l, 200</w:t>
      </w:r>
      <w:r>
        <w:rPr>
          <w:rFonts w:ascii="Times New Roman"/>
          <w:sz w:val="24"/>
          <w:szCs w:val="24"/>
        </w:rPr>
        <w:t>µ</w:t>
      </w:r>
      <w:r>
        <w:rPr>
          <w:rFonts w:ascii="Times New Roman"/>
          <w:sz w:val="24"/>
          <w:szCs w:val="24"/>
        </w:rPr>
        <w:t>l, 400</w:t>
      </w:r>
      <w:r>
        <w:rPr>
          <w:rFonts w:ascii="Times New Roman"/>
          <w:sz w:val="24"/>
          <w:szCs w:val="24"/>
        </w:rPr>
        <w:t>µ</w:t>
      </w:r>
      <w:r>
        <w:rPr>
          <w:rFonts w:ascii="Times New Roman"/>
          <w:sz w:val="24"/>
          <w:szCs w:val="24"/>
        </w:rPr>
        <w:t>l and 800</w:t>
      </w:r>
      <w:r>
        <w:rPr>
          <w:rFonts w:ascii="Times New Roman"/>
          <w:sz w:val="24"/>
          <w:szCs w:val="24"/>
        </w:rPr>
        <w:t>µ</w:t>
      </w:r>
      <w:r>
        <w:rPr>
          <w:rFonts w:ascii="Times New Roman"/>
          <w:sz w:val="24"/>
          <w:szCs w:val="24"/>
        </w:rPr>
        <w:t>l.</w:t>
      </w:r>
    </w:p>
    <w:p w:rsidR="00396C6D" w:rsidRDefault="00396C6D" w:rsidP="00396C6D">
      <w:pPr>
        <w:spacing w:line="360" w:lineRule="auto"/>
        <w:jc w:val="both"/>
        <w:rPr>
          <w:rFonts w:ascii="Times New Roman"/>
          <w:b/>
          <w:sz w:val="24"/>
          <w:szCs w:val="24"/>
        </w:rPr>
      </w:pPr>
      <w:r>
        <w:rPr>
          <w:rFonts w:ascii="Times New Roman"/>
          <w:sz w:val="24"/>
          <w:szCs w:val="24"/>
        </w:rPr>
        <w:t xml:space="preserve">The absorbance was revealed in the spectrophotometer in relation to concentration in case of </w:t>
      </w:r>
      <w:r w:rsidR="00B426EA">
        <w:rPr>
          <w:rFonts w:ascii="Times New Roman"/>
          <w:sz w:val="24"/>
          <w:szCs w:val="24"/>
        </w:rPr>
        <w:t>Turmeric</w:t>
      </w:r>
      <w:r>
        <w:rPr>
          <w:rFonts w:ascii="Times New Roman"/>
          <w:sz w:val="24"/>
          <w:szCs w:val="24"/>
        </w:rPr>
        <w:t xml:space="preserve"> that are described in </w:t>
      </w:r>
      <w:r w:rsidRPr="007A1309">
        <w:rPr>
          <w:rFonts w:ascii="Times New Roman"/>
          <w:b/>
          <w:sz w:val="24"/>
          <w:szCs w:val="24"/>
        </w:rPr>
        <w:t xml:space="preserve">Table </w:t>
      </w:r>
      <w:r>
        <w:rPr>
          <w:rFonts w:ascii="Times New Roman"/>
          <w:b/>
          <w:sz w:val="24"/>
          <w:szCs w:val="24"/>
        </w:rPr>
        <w:t>3</w:t>
      </w:r>
      <w:r w:rsidRPr="007A1309">
        <w:rPr>
          <w:rFonts w:ascii="Times New Roman"/>
          <w:b/>
          <w:sz w:val="24"/>
          <w:szCs w:val="24"/>
        </w:rPr>
        <w:t>:</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2910"/>
        <w:gridCol w:w="2990"/>
        <w:gridCol w:w="2956"/>
      </w:tblGrid>
      <w:tr w:rsidR="00396C6D" w:rsidTr="008B39FE">
        <w:tc>
          <w:tcPr>
            <w:tcW w:w="3192" w:type="dxa"/>
            <w:vAlign w:val="center"/>
          </w:tcPr>
          <w:p w:rsidR="00396C6D" w:rsidRPr="00663E2A" w:rsidRDefault="00396C6D" w:rsidP="007E100E">
            <w:pPr>
              <w:spacing w:line="360" w:lineRule="auto"/>
              <w:jc w:val="center"/>
              <w:rPr>
                <w:rFonts w:ascii="Times New Roman"/>
                <w:b/>
                <w:sz w:val="24"/>
                <w:szCs w:val="24"/>
              </w:rPr>
            </w:pPr>
            <w:r w:rsidRPr="00663E2A">
              <w:rPr>
                <w:rFonts w:ascii="Times New Roman"/>
                <w:b/>
                <w:sz w:val="24"/>
                <w:szCs w:val="24"/>
              </w:rPr>
              <w:t>Variable</w:t>
            </w:r>
          </w:p>
        </w:tc>
        <w:tc>
          <w:tcPr>
            <w:tcW w:w="3192" w:type="dxa"/>
            <w:vAlign w:val="center"/>
          </w:tcPr>
          <w:p w:rsidR="00396C6D" w:rsidRPr="00223339" w:rsidRDefault="00396C6D" w:rsidP="007E100E">
            <w:pPr>
              <w:spacing w:line="360" w:lineRule="auto"/>
              <w:jc w:val="center"/>
              <w:rPr>
                <w:rFonts w:ascii="Times New Roman"/>
                <w:b/>
                <w:sz w:val="24"/>
                <w:szCs w:val="24"/>
              </w:rPr>
            </w:pPr>
            <w:r w:rsidRPr="00223339">
              <w:rPr>
                <w:rFonts w:ascii="Times New Roman"/>
                <w:b/>
                <w:sz w:val="24"/>
                <w:szCs w:val="24"/>
              </w:rPr>
              <w:t>Concentration</w:t>
            </w:r>
          </w:p>
        </w:tc>
        <w:tc>
          <w:tcPr>
            <w:tcW w:w="3192" w:type="dxa"/>
            <w:vAlign w:val="center"/>
          </w:tcPr>
          <w:p w:rsidR="00396C6D" w:rsidRPr="00223339" w:rsidRDefault="00396C6D" w:rsidP="007E100E">
            <w:pPr>
              <w:spacing w:line="360" w:lineRule="auto"/>
              <w:jc w:val="center"/>
              <w:rPr>
                <w:rFonts w:ascii="Times New Roman"/>
                <w:b/>
                <w:sz w:val="24"/>
                <w:szCs w:val="24"/>
              </w:rPr>
            </w:pPr>
            <w:r w:rsidRPr="00223339">
              <w:rPr>
                <w:rFonts w:ascii="Times New Roman"/>
                <w:b/>
                <w:sz w:val="24"/>
                <w:szCs w:val="24"/>
              </w:rPr>
              <w:t>Absorbance</w:t>
            </w:r>
          </w:p>
        </w:tc>
      </w:tr>
      <w:tr w:rsidR="00396C6D" w:rsidTr="008B39FE">
        <w:tc>
          <w:tcPr>
            <w:tcW w:w="3192" w:type="dxa"/>
            <w:vMerge w:val="restart"/>
            <w:vAlign w:val="center"/>
          </w:tcPr>
          <w:p w:rsidR="00396C6D" w:rsidRDefault="00B426EA" w:rsidP="007E100E">
            <w:pPr>
              <w:spacing w:line="360" w:lineRule="auto"/>
              <w:jc w:val="center"/>
              <w:rPr>
                <w:rFonts w:ascii="Times New Roman"/>
                <w:sz w:val="24"/>
                <w:szCs w:val="24"/>
              </w:rPr>
            </w:pPr>
            <w:r>
              <w:rPr>
                <w:rFonts w:ascii="Times New Roman"/>
                <w:sz w:val="24"/>
                <w:szCs w:val="24"/>
              </w:rPr>
              <w:t>Turmeric</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100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0.62</w:t>
            </w:r>
          </w:p>
        </w:tc>
      </w:tr>
      <w:tr w:rsidR="00396C6D" w:rsidTr="008B39FE">
        <w:tc>
          <w:tcPr>
            <w:tcW w:w="3192" w:type="dxa"/>
            <w:vMerge/>
            <w:vAlign w:val="center"/>
          </w:tcPr>
          <w:p w:rsidR="00396C6D" w:rsidRDefault="00396C6D" w:rsidP="007E100E">
            <w:pPr>
              <w:spacing w:line="360" w:lineRule="auto"/>
              <w:jc w:val="center"/>
              <w:rPr>
                <w:rFonts w:ascii="Times New Roman"/>
                <w:sz w:val="24"/>
                <w:szCs w:val="24"/>
              </w:rPr>
            </w:pP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200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0.20</w:t>
            </w:r>
          </w:p>
        </w:tc>
      </w:tr>
      <w:tr w:rsidR="00396C6D" w:rsidTr="008B39FE">
        <w:tc>
          <w:tcPr>
            <w:tcW w:w="3192" w:type="dxa"/>
            <w:vMerge/>
            <w:vAlign w:val="center"/>
          </w:tcPr>
          <w:p w:rsidR="00396C6D" w:rsidRDefault="00396C6D" w:rsidP="007E100E">
            <w:pPr>
              <w:spacing w:line="360" w:lineRule="auto"/>
              <w:jc w:val="center"/>
              <w:rPr>
                <w:rFonts w:ascii="Times New Roman"/>
                <w:sz w:val="24"/>
                <w:szCs w:val="24"/>
              </w:rPr>
            </w:pP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400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0.14</w:t>
            </w:r>
          </w:p>
        </w:tc>
      </w:tr>
      <w:tr w:rsidR="00396C6D" w:rsidTr="008B39FE">
        <w:tc>
          <w:tcPr>
            <w:tcW w:w="3192" w:type="dxa"/>
            <w:vMerge/>
            <w:vAlign w:val="center"/>
          </w:tcPr>
          <w:p w:rsidR="00396C6D" w:rsidRDefault="00396C6D" w:rsidP="007E100E">
            <w:pPr>
              <w:spacing w:line="360" w:lineRule="auto"/>
              <w:jc w:val="center"/>
              <w:rPr>
                <w:rFonts w:ascii="Times New Roman"/>
                <w:sz w:val="24"/>
                <w:szCs w:val="24"/>
              </w:rPr>
            </w:pP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800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0.13</w:t>
            </w:r>
          </w:p>
        </w:tc>
      </w:tr>
    </w:tbl>
    <w:p w:rsidR="00396C6D" w:rsidRPr="00E310E9" w:rsidRDefault="003256AC" w:rsidP="00396C6D">
      <w:pPr>
        <w:spacing w:line="360" w:lineRule="auto"/>
        <w:jc w:val="both"/>
        <w:rPr>
          <w:rFonts w:ascii="Times New Roman"/>
          <w:b/>
          <w:sz w:val="24"/>
          <w:szCs w:val="24"/>
        </w:rPr>
      </w:pPr>
      <w:r>
        <w:rPr>
          <w:rFonts w:ascii="Times New Roman"/>
          <w:b/>
          <w:noProof/>
          <w:sz w:val="24"/>
          <w:szCs w:val="24"/>
        </w:rPr>
        <w:pict>
          <v:roundrect id="_x0000_s1058" style="position:absolute;left:0;text-align:left;margin-left:55.85pt;margin-top:1.4pt;width:344.35pt;height:25.65pt;z-index:251657216;mso-position-horizontal-relative:text;mso-position-vertical-relative:text" arcsize="10923f" fillcolor="white [3201]" stroked="f" strokecolor="black [3200]" strokeweight="1pt">
            <v:shadow color="#868686"/>
            <v:textbox>
              <w:txbxContent>
                <w:p w:rsidR="007E100E" w:rsidRPr="007A1309" w:rsidRDefault="007E100E" w:rsidP="00396C6D">
                  <w:pPr>
                    <w:spacing w:line="360" w:lineRule="auto"/>
                    <w:jc w:val="center"/>
                    <w:rPr>
                      <w:rFonts w:ascii="Times New Roman"/>
                      <w:b/>
                      <w:sz w:val="24"/>
                      <w:szCs w:val="24"/>
                    </w:rPr>
                  </w:pPr>
                  <w:r>
                    <w:rPr>
                      <w:rFonts w:ascii="Times New Roman"/>
                      <w:b/>
                      <w:sz w:val="24"/>
                      <w:szCs w:val="24"/>
                    </w:rPr>
                    <w:t>Table 3</w:t>
                  </w:r>
                  <w:r w:rsidRPr="007A1309">
                    <w:rPr>
                      <w:rFonts w:ascii="Times New Roman"/>
                      <w:b/>
                      <w:sz w:val="24"/>
                      <w:szCs w:val="24"/>
                    </w:rPr>
                    <w:t xml:space="preserve">: Concentration and absorbance of </w:t>
                  </w:r>
                  <w:r>
                    <w:rPr>
                      <w:rFonts w:ascii="Times New Roman"/>
                      <w:b/>
                      <w:sz w:val="24"/>
                      <w:szCs w:val="24"/>
                    </w:rPr>
                    <w:t>Turmeric</w:t>
                  </w:r>
                </w:p>
                <w:p w:rsidR="007E100E" w:rsidRDefault="007E100E" w:rsidP="00396C6D"/>
              </w:txbxContent>
            </v:textbox>
          </v:roundrect>
        </w:pict>
      </w:r>
    </w:p>
    <w:p w:rsidR="003D6338" w:rsidRDefault="00396C6D" w:rsidP="00396C6D">
      <w:pPr>
        <w:spacing w:line="360" w:lineRule="auto"/>
        <w:jc w:val="both"/>
        <w:rPr>
          <w:rFonts w:ascii="Times New Roman"/>
          <w:sz w:val="24"/>
          <w:szCs w:val="24"/>
        </w:rPr>
      </w:pPr>
      <w:r>
        <w:rPr>
          <w:rFonts w:ascii="Times New Roman"/>
          <w:sz w:val="24"/>
          <w:szCs w:val="24"/>
        </w:rPr>
        <w:t xml:space="preserve">The absorbance found in case of </w:t>
      </w:r>
      <w:r w:rsidR="00B426EA">
        <w:rPr>
          <w:rFonts w:ascii="Times New Roman"/>
          <w:sz w:val="24"/>
          <w:szCs w:val="24"/>
        </w:rPr>
        <w:t>Turmeric</w:t>
      </w:r>
      <w:r>
        <w:rPr>
          <w:rFonts w:ascii="Times New Roman"/>
          <w:sz w:val="24"/>
          <w:szCs w:val="24"/>
        </w:rPr>
        <w:t xml:space="preserve"> 0.62, 0.20, 0.14 and 0.13 in respect of the concentration value with 100</w:t>
      </w:r>
      <w:r>
        <w:rPr>
          <w:rFonts w:ascii="Times New Roman"/>
          <w:sz w:val="24"/>
          <w:szCs w:val="24"/>
        </w:rPr>
        <w:t>µ</w:t>
      </w:r>
      <w:r>
        <w:rPr>
          <w:rFonts w:ascii="Times New Roman"/>
          <w:sz w:val="24"/>
          <w:szCs w:val="24"/>
        </w:rPr>
        <w:t>l, 200</w:t>
      </w:r>
      <w:r>
        <w:rPr>
          <w:rFonts w:ascii="Times New Roman"/>
          <w:sz w:val="24"/>
          <w:szCs w:val="24"/>
        </w:rPr>
        <w:t>µ</w:t>
      </w:r>
      <w:r>
        <w:rPr>
          <w:rFonts w:ascii="Times New Roman"/>
          <w:sz w:val="24"/>
          <w:szCs w:val="24"/>
        </w:rPr>
        <w:t>l, 400</w:t>
      </w:r>
      <w:r>
        <w:rPr>
          <w:rFonts w:ascii="Times New Roman"/>
          <w:sz w:val="24"/>
          <w:szCs w:val="24"/>
        </w:rPr>
        <w:t>µ</w:t>
      </w:r>
      <w:r>
        <w:rPr>
          <w:rFonts w:ascii="Times New Roman"/>
          <w:sz w:val="24"/>
          <w:szCs w:val="24"/>
        </w:rPr>
        <w:t>l and 800</w:t>
      </w:r>
      <w:r>
        <w:rPr>
          <w:rFonts w:ascii="Times New Roman"/>
          <w:sz w:val="24"/>
          <w:szCs w:val="24"/>
        </w:rPr>
        <w:t>µ</w:t>
      </w:r>
      <w:r>
        <w:rPr>
          <w:rFonts w:ascii="Times New Roman"/>
          <w:sz w:val="24"/>
          <w:szCs w:val="24"/>
        </w:rPr>
        <w:t>l.</w:t>
      </w:r>
    </w:p>
    <w:p w:rsidR="00396C6D" w:rsidRPr="003D6338" w:rsidRDefault="003256AC" w:rsidP="00396C6D">
      <w:pPr>
        <w:spacing w:line="360" w:lineRule="auto"/>
        <w:jc w:val="both"/>
        <w:rPr>
          <w:rFonts w:ascii="Times New Roman"/>
          <w:sz w:val="24"/>
          <w:szCs w:val="24"/>
        </w:rPr>
      </w:pPr>
      <w:r>
        <w:rPr>
          <w:rFonts w:ascii="Times New Roman"/>
          <w:noProof/>
          <w:sz w:val="24"/>
          <w:szCs w:val="24"/>
        </w:rPr>
        <w:pict>
          <v:roundrect id="_x0000_s1059" style="position:absolute;left:0;text-align:left;margin-left:27.25pt;margin-top:161.4pt;width:344.35pt;height:25.65pt;z-index:251658240" arcsize="10923f" fillcolor="white [3201]" stroked="f" strokecolor="black [3200]" strokeweight="1pt">
            <v:shadow color="#868686"/>
            <v:textbox>
              <w:txbxContent>
                <w:p w:rsidR="007E100E" w:rsidRPr="007A1309" w:rsidRDefault="007E100E" w:rsidP="00396C6D">
                  <w:pPr>
                    <w:spacing w:line="360" w:lineRule="auto"/>
                    <w:jc w:val="center"/>
                    <w:rPr>
                      <w:rFonts w:ascii="Times New Roman"/>
                      <w:b/>
                      <w:sz w:val="24"/>
                      <w:szCs w:val="24"/>
                    </w:rPr>
                  </w:pPr>
                  <w:r>
                    <w:rPr>
                      <w:rFonts w:ascii="Times New Roman"/>
                      <w:b/>
                      <w:sz w:val="24"/>
                      <w:szCs w:val="24"/>
                    </w:rPr>
                    <w:t>Table 4</w:t>
                  </w:r>
                  <w:r w:rsidRPr="007A1309">
                    <w:rPr>
                      <w:rFonts w:ascii="Times New Roman"/>
                      <w:b/>
                      <w:sz w:val="24"/>
                      <w:szCs w:val="24"/>
                    </w:rPr>
                    <w:t xml:space="preserve">: Concentration and absorbance of </w:t>
                  </w:r>
                  <w:r>
                    <w:rPr>
                      <w:rFonts w:ascii="Times New Roman"/>
                      <w:b/>
                      <w:sz w:val="24"/>
                      <w:szCs w:val="24"/>
                    </w:rPr>
                    <w:t>Tea</w:t>
                  </w:r>
                </w:p>
                <w:p w:rsidR="007E100E" w:rsidRDefault="007E100E" w:rsidP="00396C6D"/>
              </w:txbxContent>
            </v:textbox>
          </v:roundrect>
        </w:pict>
      </w:r>
      <w:r w:rsidR="00396C6D">
        <w:rPr>
          <w:rFonts w:ascii="Times New Roman"/>
          <w:sz w:val="24"/>
          <w:szCs w:val="24"/>
        </w:rPr>
        <w:t xml:space="preserve">The absorbance was revealed in the spectrophotometer in relation to concentration in case of Tea that is described in </w:t>
      </w:r>
      <w:r w:rsidR="00396C6D" w:rsidRPr="007A1309">
        <w:rPr>
          <w:rFonts w:ascii="Times New Roman"/>
          <w:b/>
          <w:sz w:val="24"/>
          <w:szCs w:val="24"/>
        </w:rPr>
        <w:t xml:space="preserve">Table </w:t>
      </w:r>
      <w:r w:rsidR="00396C6D">
        <w:rPr>
          <w:rFonts w:ascii="Times New Roman"/>
          <w:b/>
          <w:sz w:val="24"/>
          <w:szCs w:val="24"/>
        </w:rPr>
        <w:t>4</w:t>
      </w:r>
      <w:r w:rsidR="00396C6D" w:rsidRPr="007A1309">
        <w:rPr>
          <w:rFonts w:ascii="Times New Roman"/>
          <w:b/>
          <w:sz w:val="24"/>
          <w:szCs w:val="24"/>
        </w:rPr>
        <w:t>:</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2910"/>
        <w:gridCol w:w="2990"/>
        <w:gridCol w:w="2956"/>
      </w:tblGrid>
      <w:tr w:rsidR="00396C6D" w:rsidTr="008B39FE">
        <w:tc>
          <w:tcPr>
            <w:tcW w:w="3192" w:type="dxa"/>
            <w:vAlign w:val="center"/>
          </w:tcPr>
          <w:p w:rsidR="00396C6D" w:rsidRPr="00223339" w:rsidRDefault="00396C6D" w:rsidP="007E100E">
            <w:pPr>
              <w:spacing w:line="360" w:lineRule="auto"/>
              <w:jc w:val="center"/>
              <w:rPr>
                <w:rFonts w:ascii="Times New Roman"/>
                <w:b/>
                <w:sz w:val="24"/>
                <w:szCs w:val="24"/>
              </w:rPr>
            </w:pPr>
            <w:r w:rsidRPr="00223339">
              <w:rPr>
                <w:rFonts w:ascii="Times New Roman"/>
                <w:b/>
                <w:sz w:val="24"/>
                <w:szCs w:val="24"/>
              </w:rPr>
              <w:t>Variable</w:t>
            </w:r>
          </w:p>
        </w:tc>
        <w:tc>
          <w:tcPr>
            <w:tcW w:w="3192" w:type="dxa"/>
            <w:vAlign w:val="center"/>
          </w:tcPr>
          <w:p w:rsidR="00396C6D" w:rsidRPr="00223339" w:rsidRDefault="00396C6D" w:rsidP="007E100E">
            <w:pPr>
              <w:spacing w:line="360" w:lineRule="auto"/>
              <w:jc w:val="center"/>
              <w:rPr>
                <w:rFonts w:ascii="Times New Roman"/>
                <w:b/>
                <w:sz w:val="24"/>
                <w:szCs w:val="24"/>
              </w:rPr>
            </w:pPr>
            <w:r w:rsidRPr="00223339">
              <w:rPr>
                <w:rFonts w:ascii="Times New Roman"/>
                <w:b/>
                <w:sz w:val="24"/>
                <w:szCs w:val="24"/>
              </w:rPr>
              <w:t>Concentration</w:t>
            </w:r>
          </w:p>
        </w:tc>
        <w:tc>
          <w:tcPr>
            <w:tcW w:w="3192" w:type="dxa"/>
            <w:vAlign w:val="center"/>
          </w:tcPr>
          <w:p w:rsidR="00396C6D" w:rsidRPr="00223339" w:rsidRDefault="00396C6D" w:rsidP="007E100E">
            <w:pPr>
              <w:spacing w:line="360" w:lineRule="auto"/>
              <w:jc w:val="center"/>
              <w:rPr>
                <w:rFonts w:ascii="Times New Roman"/>
                <w:b/>
                <w:sz w:val="24"/>
                <w:szCs w:val="24"/>
              </w:rPr>
            </w:pPr>
            <w:r w:rsidRPr="00223339">
              <w:rPr>
                <w:rFonts w:ascii="Times New Roman"/>
                <w:b/>
                <w:sz w:val="24"/>
                <w:szCs w:val="24"/>
              </w:rPr>
              <w:t>Absorbance</w:t>
            </w:r>
          </w:p>
        </w:tc>
      </w:tr>
      <w:tr w:rsidR="00396C6D" w:rsidTr="008B39FE">
        <w:tc>
          <w:tcPr>
            <w:tcW w:w="3192" w:type="dxa"/>
            <w:vMerge w:val="restart"/>
            <w:vAlign w:val="center"/>
          </w:tcPr>
          <w:p w:rsidR="00396C6D" w:rsidRDefault="00396C6D" w:rsidP="007E100E">
            <w:pPr>
              <w:spacing w:line="360" w:lineRule="auto"/>
              <w:jc w:val="center"/>
              <w:rPr>
                <w:rFonts w:ascii="Times New Roman"/>
                <w:sz w:val="24"/>
                <w:szCs w:val="24"/>
              </w:rPr>
            </w:pPr>
            <w:r>
              <w:rPr>
                <w:rFonts w:ascii="Times New Roman"/>
                <w:sz w:val="24"/>
                <w:szCs w:val="24"/>
              </w:rPr>
              <w:t>Tea</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100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0.28</w:t>
            </w:r>
          </w:p>
        </w:tc>
      </w:tr>
      <w:tr w:rsidR="00396C6D" w:rsidTr="008B39FE">
        <w:tc>
          <w:tcPr>
            <w:tcW w:w="3192" w:type="dxa"/>
            <w:vMerge/>
            <w:vAlign w:val="center"/>
          </w:tcPr>
          <w:p w:rsidR="00396C6D" w:rsidRDefault="00396C6D" w:rsidP="007E100E">
            <w:pPr>
              <w:spacing w:line="360" w:lineRule="auto"/>
              <w:jc w:val="center"/>
              <w:rPr>
                <w:rFonts w:ascii="Times New Roman"/>
                <w:sz w:val="24"/>
                <w:szCs w:val="24"/>
              </w:rPr>
            </w:pP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200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0.19</w:t>
            </w:r>
          </w:p>
        </w:tc>
      </w:tr>
      <w:tr w:rsidR="00396C6D" w:rsidTr="008B39FE">
        <w:tc>
          <w:tcPr>
            <w:tcW w:w="3192" w:type="dxa"/>
            <w:vMerge/>
            <w:vAlign w:val="center"/>
          </w:tcPr>
          <w:p w:rsidR="00396C6D" w:rsidRDefault="00396C6D" w:rsidP="007E100E">
            <w:pPr>
              <w:spacing w:line="360" w:lineRule="auto"/>
              <w:jc w:val="center"/>
              <w:rPr>
                <w:rFonts w:ascii="Times New Roman"/>
                <w:sz w:val="24"/>
                <w:szCs w:val="24"/>
              </w:rPr>
            </w:pP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400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0.17</w:t>
            </w:r>
          </w:p>
        </w:tc>
      </w:tr>
      <w:tr w:rsidR="00396C6D" w:rsidTr="008B39FE">
        <w:tc>
          <w:tcPr>
            <w:tcW w:w="3192" w:type="dxa"/>
            <w:vMerge/>
            <w:vAlign w:val="center"/>
          </w:tcPr>
          <w:p w:rsidR="00396C6D" w:rsidRDefault="00396C6D" w:rsidP="007E100E">
            <w:pPr>
              <w:spacing w:line="360" w:lineRule="auto"/>
              <w:jc w:val="center"/>
              <w:rPr>
                <w:rFonts w:ascii="Times New Roman"/>
                <w:sz w:val="24"/>
                <w:szCs w:val="24"/>
              </w:rPr>
            </w:pP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800</w:t>
            </w:r>
            <w:r>
              <w:rPr>
                <w:rFonts w:ascii="Times New Roman"/>
                <w:sz w:val="24"/>
                <w:szCs w:val="24"/>
              </w:rPr>
              <w:t>µ</w:t>
            </w:r>
            <w:r>
              <w:rPr>
                <w:rFonts w:ascii="Times New Roman"/>
                <w:sz w:val="24"/>
                <w:szCs w:val="24"/>
              </w:rPr>
              <w:t>l</w:t>
            </w:r>
          </w:p>
        </w:tc>
        <w:tc>
          <w:tcPr>
            <w:tcW w:w="3192" w:type="dxa"/>
            <w:vAlign w:val="center"/>
          </w:tcPr>
          <w:p w:rsidR="00396C6D" w:rsidRDefault="00396C6D" w:rsidP="007E100E">
            <w:pPr>
              <w:spacing w:line="360" w:lineRule="auto"/>
              <w:jc w:val="center"/>
              <w:rPr>
                <w:rFonts w:ascii="Times New Roman"/>
                <w:sz w:val="24"/>
                <w:szCs w:val="24"/>
              </w:rPr>
            </w:pPr>
            <w:r>
              <w:rPr>
                <w:rFonts w:ascii="Times New Roman"/>
                <w:sz w:val="24"/>
                <w:szCs w:val="24"/>
              </w:rPr>
              <w:t>0.16</w:t>
            </w:r>
          </w:p>
        </w:tc>
      </w:tr>
    </w:tbl>
    <w:p w:rsidR="00396C6D" w:rsidRDefault="00396C6D" w:rsidP="00396C6D">
      <w:pPr>
        <w:tabs>
          <w:tab w:val="left" w:pos="4140"/>
        </w:tabs>
        <w:spacing w:line="360" w:lineRule="auto"/>
        <w:jc w:val="both"/>
        <w:rPr>
          <w:rFonts w:ascii="Times New Roman"/>
          <w:b/>
          <w:sz w:val="24"/>
          <w:szCs w:val="24"/>
        </w:rPr>
      </w:pPr>
    </w:p>
    <w:p w:rsidR="00396C6D" w:rsidRDefault="00396C6D" w:rsidP="00396C6D">
      <w:pPr>
        <w:spacing w:line="360" w:lineRule="auto"/>
        <w:jc w:val="both"/>
        <w:rPr>
          <w:rFonts w:ascii="Times New Roman"/>
          <w:sz w:val="24"/>
          <w:szCs w:val="24"/>
        </w:rPr>
      </w:pPr>
      <w:r>
        <w:rPr>
          <w:rFonts w:ascii="Times New Roman"/>
          <w:sz w:val="24"/>
          <w:szCs w:val="24"/>
        </w:rPr>
        <w:t>The absorbance found in case of Tea 0.28, 0.19, 0.17 and 0.16 in respect of the concentration value with 100</w:t>
      </w:r>
      <w:r>
        <w:rPr>
          <w:rFonts w:ascii="Times New Roman"/>
          <w:sz w:val="24"/>
          <w:szCs w:val="24"/>
        </w:rPr>
        <w:t>µ</w:t>
      </w:r>
      <w:r>
        <w:rPr>
          <w:rFonts w:ascii="Times New Roman"/>
          <w:sz w:val="24"/>
          <w:szCs w:val="24"/>
        </w:rPr>
        <w:t>l, 200</w:t>
      </w:r>
      <w:r>
        <w:rPr>
          <w:rFonts w:ascii="Times New Roman"/>
          <w:sz w:val="24"/>
          <w:szCs w:val="24"/>
        </w:rPr>
        <w:t>µ</w:t>
      </w:r>
      <w:r>
        <w:rPr>
          <w:rFonts w:ascii="Times New Roman"/>
          <w:sz w:val="24"/>
          <w:szCs w:val="24"/>
        </w:rPr>
        <w:t>l, 400</w:t>
      </w:r>
      <w:r>
        <w:rPr>
          <w:rFonts w:ascii="Times New Roman"/>
          <w:sz w:val="24"/>
          <w:szCs w:val="24"/>
        </w:rPr>
        <w:t>µ</w:t>
      </w:r>
      <w:r>
        <w:rPr>
          <w:rFonts w:ascii="Times New Roman"/>
          <w:sz w:val="24"/>
          <w:szCs w:val="24"/>
        </w:rPr>
        <w:t>l and 800</w:t>
      </w:r>
      <w:r>
        <w:rPr>
          <w:rFonts w:ascii="Times New Roman"/>
          <w:sz w:val="24"/>
          <w:szCs w:val="24"/>
        </w:rPr>
        <w:t>µ</w:t>
      </w:r>
      <w:r>
        <w:rPr>
          <w:rFonts w:ascii="Times New Roman"/>
          <w:sz w:val="24"/>
          <w:szCs w:val="24"/>
        </w:rPr>
        <w:t>l.</w:t>
      </w:r>
    </w:p>
    <w:p w:rsidR="00396C6D" w:rsidRDefault="00396C6D" w:rsidP="00396C6D">
      <w:pPr>
        <w:tabs>
          <w:tab w:val="left" w:pos="4140"/>
        </w:tabs>
        <w:spacing w:line="360" w:lineRule="auto"/>
        <w:jc w:val="both"/>
        <w:rPr>
          <w:rFonts w:ascii="Times New Roman"/>
          <w:b/>
          <w:sz w:val="24"/>
          <w:szCs w:val="24"/>
        </w:rPr>
      </w:pPr>
      <w:r>
        <w:rPr>
          <w:rFonts w:ascii="Times New Roman"/>
          <w:b/>
          <w:sz w:val="24"/>
          <w:szCs w:val="24"/>
        </w:rPr>
        <w:t>Now, the % Antiradical activity is estimated from the equation below which is an indicator of the antioxidant activity.</w:t>
      </w:r>
    </w:p>
    <w:p w:rsidR="00396C6D" w:rsidRPr="007743F4" w:rsidRDefault="00396C6D" w:rsidP="00396C6D">
      <w:pPr>
        <w:spacing w:line="360" w:lineRule="auto"/>
        <w:jc w:val="both"/>
        <w:rPr>
          <w:rFonts w:ascii="Times New Roman"/>
          <w:sz w:val="24"/>
          <w:szCs w:val="24"/>
        </w:rPr>
      </w:pPr>
      <m:oMathPara>
        <m:oMath>
          <m:r>
            <w:rPr>
              <w:rFonts w:ascii="Cambria Math" w:hAnsi="Cambria Math"/>
              <w:sz w:val="24"/>
              <w:szCs w:val="24"/>
            </w:rPr>
            <m:t>% antiradical activ</m:t>
          </m:r>
          <m:r>
            <w:rPr>
              <w:rFonts w:ascii="Cambria Math" w:hAnsi="Cambria Math"/>
              <w:sz w:val="24"/>
              <w:szCs w:val="24"/>
            </w:rPr>
            <m:t xml:space="preserve">ity  </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Control absorbance-Sample absorbance</m:t>
              </m:r>
            </m:num>
            <m:den>
              <m:r>
                <m:rPr>
                  <m:sty m:val="p"/>
                </m:rPr>
                <w:rPr>
                  <w:rFonts w:ascii="Cambria Math" w:hAnsi="Cambria Math" w:cs="Cambria Math"/>
                  <w:sz w:val="24"/>
                  <w:szCs w:val="24"/>
                </w:rPr>
                <m:t>Control absorbance</m:t>
              </m:r>
            </m:den>
          </m:f>
          <m:r>
            <w:rPr>
              <w:rFonts w:ascii="Cambria Math" w:hAnsi="Cambria Math"/>
              <w:sz w:val="24"/>
              <w:szCs w:val="24"/>
            </w:rPr>
            <m:t>×100</m:t>
          </m:r>
        </m:oMath>
      </m:oMathPara>
    </w:p>
    <w:p w:rsidR="00396C6D" w:rsidRDefault="00396C6D" w:rsidP="00396C6D">
      <w:pPr>
        <w:tabs>
          <w:tab w:val="left" w:pos="4140"/>
        </w:tabs>
        <w:spacing w:line="360" w:lineRule="auto"/>
        <w:jc w:val="both"/>
        <w:rPr>
          <w:rFonts w:ascii="Times New Roman"/>
          <w:sz w:val="24"/>
          <w:szCs w:val="24"/>
        </w:rPr>
      </w:pPr>
      <w:r>
        <w:rPr>
          <w:rFonts w:ascii="Times New Roman"/>
          <w:sz w:val="24"/>
          <w:szCs w:val="24"/>
        </w:rPr>
        <w:t>The antiradical activity of the extracts is given from the calculation below:</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5"/>
        <w:gridCol w:w="3428"/>
        <w:gridCol w:w="3383"/>
      </w:tblGrid>
      <w:tr w:rsidR="00396C6D" w:rsidTr="00295F84">
        <w:tc>
          <w:tcPr>
            <w:tcW w:w="2176" w:type="dxa"/>
            <w:tcBorders>
              <w:bottom w:val="single" w:sz="4" w:space="0" w:color="auto"/>
            </w:tcBorders>
          </w:tcPr>
          <w:p w:rsidR="00396C6D" w:rsidRPr="00223339" w:rsidRDefault="00396C6D" w:rsidP="00295F84">
            <w:pPr>
              <w:tabs>
                <w:tab w:val="left" w:pos="4140"/>
              </w:tabs>
              <w:spacing w:line="360" w:lineRule="auto"/>
              <w:jc w:val="center"/>
              <w:rPr>
                <w:rFonts w:ascii="Times New Roman"/>
                <w:b/>
                <w:sz w:val="24"/>
                <w:szCs w:val="24"/>
              </w:rPr>
            </w:pPr>
            <w:r w:rsidRPr="00223339">
              <w:rPr>
                <w:rFonts w:ascii="Times New Roman"/>
                <w:b/>
                <w:sz w:val="24"/>
                <w:szCs w:val="24"/>
              </w:rPr>
              <w:t>Variables</w:t>
            </w:r>
          </w:p>
        </w:tc>
        <w:tc>
          <w:tcPr>
            <w:tcW w:w="3698" w:type="dxa"/>
            <w:tcBorders>
              <w:bottom w:val="single" w:sz="4" w:space="0" w:color="auto"/>
            </w:tcBorders>
          </w:tcPr>
          <w:p w:rsidR="00396C6D" w:rsidRPr="00223339" w:rsidRDefault="00396C6D" w:rsidP="007E100E">
            <w:pPr>
              <w:tabs>
                <w:tab w:val="left" w:pos="4140"/>
              </w:tabs>
              <w:spacing w:line="360" w:lineRule="auto"/>
              <w:jc w:val="center"/>
              <w:rPr>
                <w:rFonts w:ascii="Times New Roman"/>
                <w:b/>
                <w:sz w:val="24"/>
                <w:szCs w:val="24"/>
              </w:rPr>
            </w:pPr>
            <w:r w:rsidRPr="00223339">
              <w:rPr>
                <w:rFonts w:ascii="Times New Roman"/>
                <w:b/>
                <w:sz w:val="24"/>
                <w:szCs w:val="24"/>
              </w:rPr>
              <w:t>Concentration</w:t>
            </w:r>
          </w:p>
        </w:tc>
        <w:tc>
          <w:tcPr>
            <w:tcW w:w="3702" w:type="dxa"/>
            <w:tcBorders>
              <w:bottom w:val="single" w:sz="4" w:space="0" w:color="auto"/>
            </w:tcBorders>
          </w:tcPr>
          <w:p w:rsidR="00396C6D" w:rsidRPr="00223339" w:rsidRDefault="00396C6D" w:rsidP="007E100E">
            <w:pPr>
              <w:tabs>
                <w:tab w:val="left" w:pos="4140"/>
              </w:tabs>
              <w:spacing w:line="360" w:lineRule="auto"/>
              <w:jc w:val="center"/>
              <w:rPr>
                <w:rFonts w:ascii="Times New Roman"/>
                <w:b/>
                <w:sz w:val="24"/>
                <w:szCs w:val="24"/>
              </w:rPr>
            </w:pPr>
            <w:r w:rsidRPr="00223339">
              <w:rPr>
                <w:rFonts w:ascii="Times New Roman"/>
                <w:b/>
                <w:sz w:val="24"/>
                <w:szCs w:val="24"/>
              </w:rPr>
              <w:t>% antiradical activity</w:t>
            </w:r>
          </w:p>
        </w:tc>
      </w:tr>
      <w:tr w:rsidR="00396C6D" w:rsidTr="00295F84">
        <w:trPr>
          <w:trHeight w:val="90"/>
        </w:trPr>
        <w:tc>
          <w:tcPr>
            <w:tcW w:w="2176" w:type="dxa"/>
            <w:vMerge w:val="restart"/>
            <w:tcBorders>
              <w:bottom w:val="nil"/>
              <w:right w:val="nil"/>
            </w:tcBorders>
          </w:tcPr>
          <w:p w:rsidR="00295F84" w:rsidRDefault="00295F84" w:rsidP="00295F84">
            <w:pPr>
              <w:tabs>
                <w:tab w:val="left" w:pos="4140"/>
              </w:tabs>
              <w:spacing w:line="360" w:lineRule="auto"/>
              <w:jc w:val="center"/>
              <w:rPr>
                <w:rFonts w:ascii="Times New Roman"/>
                <w:sz w:val="24"/>
                <w:szCs w:val="24"/>
              </w:rPr>
            </w:pPr>
          </w:p>
          <w:p w:rsidR="00295F84" w:rsidRDefault="00295F84" w:rsidP="00295F84">
            <w:pPr>
              <w:tabs>
                <w:tab w:val="left" w:pos="4140"/>
              </w:tabs>
              <w:spacing w:line="360" w:lineRule="auto"/>
              <w:jc w:val="center"/>
              <w:rPr>
                <w:rFonts w:ascii="Times New Roman"/>
                <w:sz w:val="24"/>
                <w:szCs w:val="24"/>
              </w:rPr>
            </w:pPr>
          </w:p>
          <w:p w:rsidR="00396C6D" w:rsidRDefault="00396C6D" w:rsidP="00295F84">
            <w:pPr>
              <w:tabs>
                <w:tab w:val="left" w:pos="4140"/>
              </w:tabs>
              <w:spacing w:line="360" w:lineRule="auto"/>
              <w:jc w:val="center"/>
              <w:rPr>
                <w:rFonts w:ascii="Times New Roman"/>
                <w:sz w:val="24"/>
                <w:szCs w:val="24"/>
              </w:rPr>
            </w:pPr>
            <w:r>
              <w:rPr>
                <w:rFonts w:ascii="Times New Roman"/>
                <w:sz w:val="24"/>
                <w:szCs w:val="24"/>
              </w:rPr>
              <w:t>Ascorbic acid</w:t>
            </w:r>
          </w:p>
        </w:tc>
        <w:tc>
          <w:tcPr>
            <w:tcW w:w="3698" w:type="dxa"/>
            <w:tcBorders>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100</w:t>
            </w:r>
            <w:r>
              <w:rPr>
                <w:rFonts w:ascii="Times New Roman"/>
                <w:sz w:val="24"/>
                <w:szCs w:val="24"/>
              </w:rPr>
              <w:t>µ</w:t>
            </w:r>
            <w:r>
              <w:rPr>
                <w:rFonts w:ascii="Times New Roman"/>
                <w:sz w:val="24"/>
                <w:szCs w:val="24"/>
              </w:rPr>
              <w:t>l</w:t>
            </w:r>
          </w:p>
        </w:tc>
        <w:tc>
          <w:tcPr>
            <w:tcW w:w="3702" w:type="dxa"/>
            <w:tcBorders>
              <w:left w:val="nil"/>
              <w:bottom w:val="nil"/>
            </w:tcBorders>
          </w:tcPr>
          <w:p w:rsidR="00396C6D" w:rsidRDefault="00396C6D" w:rsidP="007E100E">
            <w:pPr>
              <w:spacing w:line="360" w:lineRule="auto"/>
              <w:jc w:val="center"/>
              <w:rPr>
                <w:rFonts w:ascii="Times New Roman"/>
                <w:sz w:val="24"/>
                <w:szCs w:val="24"/>
              </w:rPr>
            </w:pPr>
            <w:r>
              <w:rPr>
                <w:rFonts w:ascii="Times New Roman"/>
                <w:sz w:val="24"/>
                <w:szCs w:val="24"/>
              </w:rPr>
              <w:t>95.83</w:t>
            </w:r>
          </w:p>
        </w:tc>
      </w:tr>
      <w:tr w:rsidR="00396C6D" w:rsidTr="00295F84">
        <w:trPr>
          <w:trHeight w:val="87"/>
        </w:trPr>
        <w:tc>
          <w:tcPr>
            <w:tcW w:w="2176" w:type="dxa"/>
            <w:vMerge/>
            <w:tcBorders>
              <w:top w:val="nil"/>
              <w:bottom w:val="nil"/>
              <w:right w:val="nil"/>
            </w:tcBorders>
          </w:tcPr>
          <w:p w:rsidR="00396C6D" w:rsidRDefault="00396C6D" w:rsidP="00295F84">
            <w:pPr>
              <w:tabs>
                <w:tab w:val="left" w:pos="4140"/>
              </w:tabs>
              <w:spacing w:line="360" w:lineRule="auto"/>
              <w:jc w:val="center"/>
              <w:rPr>
                <w:rFonts w:ascii="Times New Roman"/>
                <w:sz w:val="24"/>
                <w:szCs w:val="24"/>
              </w:rPr>
            </w:pPr>
          </w:p>
        </w:tc>
        <w:tc>
          <w:tcPr>
            <w:tcW w:w="3698" w:type="dxa"/>
            <w:tcBorders>
              <w:top w:val="nil"/>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200</w:t>
            </w:r>
            <w:r>
              <w:rPr>
                <w:rFonts w:ascii="Times New Roman"/>
                <w:sz w:val="24"/>
                <w:szCs w:val="24"/>
              </w:rPr>
              <w:t>µ</w:t>
            </w:r>
            <w:r>
              <w:rPr>
                <w:rFonts w:ascii="Times New Roman"/>
                <w:sz w:val="24"/>
                <w:szCs w:val="24"/>
              </w:rPr>
              <w:t>l</w:t>
            </w:r>
          </w:p>
        </w:tc>
        <w:tc>
          <w:tcPr>
            <w:tcW w:w="3702" w:type="dxa"/>
            <w:tcBorders>
              <w:top w:val="nil"/>
              <w:left w:val="nil"/>
              <w:bottom w:val="nil"/>
            </w:tcBorders>
          </w:tcPr>
          <w:p w:rsidR="00396C6D" w:rsidRDefault="00396C6D" w:rsidP="007E100E">
            <w:pPr>
              <w:spacing w:line="360" w:lineRule="auto"/>
              <w:jc w:val="center"/>
              <w:rPr>
                <w:rFonts w:ascii="Times New Roman"/>
                <w:sz w:val="24"/>
                <w:szCs w:val="24"/>
              </w:rPr>
            </w:pPr>
            <w:r>
              <w:rPr>
                <w:rFonts w:ascii="Times New Roman"/>
                <w:sz w:val="24"/>
                <w:szCs w:val="24"/>
              </w:rPr>
              <w:t>97.22</w:t>
            </w:r>
          </w:p>
        </w:tc>
      </w:tr>
      <w:tr w:rsidR="00396C6D" w:rsidTr="00295F84">
        <w:trPr>
          <w:trHeight w:val="87"/>
        </w:trPr>
        <w:tc>
          <w:tcPr>
            <w:tcW w:w="2176" w:type="dxa"/>
            <w:vMerge/>
            <w:tcBorders>
              <w:top w:val="nil"/>
              <w:bottom w:val="nil"/>
              <w:right w:val="nil"/>
            </w:tcBorders>
          </w:tcPr>
          <w:p w:rsidR="00396C6D" w:rsidRDefault="00396C6D" w:rsidP="00295F84">
            <w:pPr>
              <w:tabs>
                <w:tab w:val="left" w:pos="4140"/>
              </w:tabs>
              <w:spacing w:line="360" w:lineRule="auto"/>
              <w:jc w:val="center"/>
              <w:rPr>
                <w:rFonts w:ascii="Times New Roman"/>
                <w:sz w:val="24"/>
                <w:szCs w:val="24"/>
              </w:rPr>
            </w:pPr>
          </w:p>
        </w:tc>
        <w:tc>
          <w:tcPr>
            <w:tcW w:w="3698" w:type="dxa"/>
            <w:tcBorders>
              <w:top w:val="nil"/>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400</w:t>
            </w:r>
            <w:r>
              <w:rPr>
                <w:rFonts w:ascii="Times New Roman"/>
                <w:sz w:val="24"/>
                <w:szCs w:val="24"/>
              </w:rPr>
              <w:t>µ</w:t>
            </w:r>
            <w:r>
              <w:rPr>
                <w:rFonts w:ascii="Times New Roman"/>
                <w:sz w:val="24"/>
                <w:szCs w:val="24"/>
              </w:rPr>
              <w:t>l</w:t>
            </w:r>
          </w:p>
        </w:tc>
        <w:tc>
          <w:tcPr>
            <w:tcW w:w="3702" w:type="dxa"/>
            <w:tcBorders>
              <w:top w:val="nil"/>
              <w:left w:val="nil"/>
              <w:bottom w:val="nil"/>
            </w:tcBorders>
          </w:tcPr>
          <w:p w:rsidR="00396C6D" w:rsidRDefault="00396C6D" w:rsidP="007E100E">
            <w:pPr>
              <w:spacing w:line="360" w:lineRule="auto"/>
              <w:jc w:val="center"/>
              <w:rPr>
                <w:rFonts w:ascii="Times New Roman"/>
                <w:sz w:val="24"/>
                <w:szCs w:val="24"/>
              </w:rPr>
            </w:pPr>
            <w:r>
              <w:rPr>
                <w:rFonts w:ascii="Times New Roman"/>
                <w:sz w:val="24"/>
                <w:szCs w:val="24"/>
              </w:rPr>
              <w:t>98.61</w:t>
            </w:r>
          </w:p>
        </w:tc>
      </w:tr>
      <w:tr w:rsidR="00396C6D" w:rsidTr="00295F84">
        <w:trPr>
          <w:trHeight w:val="87"/>
        </w:trPr>
        <w:tc>
          <w:tcPr>
            <w:tcW w:w="2176" w:type="dxa"/>
            <w:vMerge/>
            <w:tcBorders>
              <w:top w:val="nil"/>
              <w:bottom w:val="single" w:sz="4" w:space="0" w:color="auto"/>
              <w:right w:val="nil"/>
            </w:tcBorders>
          </w:tcPr>
          <w:p w:rsidR="00396C6D" w:rsidRDefault="00396C6D" w:rsidP="00295F84">
            <w:pPr>
              <w:tabs>
                <w:tab w:val="left" w:pos="4140"/>
              </w:tabs>
              <w:spacing w:line="360" w:lineRule="auto"/>
              <w:jc w:val="center"/>
              <w:rPr>
                <w:rFonts w:ascii="Times New Roman"/>
                <w:sz w:val="24"/>
                <w:szCs w:val="24"/>
              </w:rPr>
            </w:pPr>
          </w:p>
        </w:tc>
        <w:tc>
          <w:tcPr>
            <w:tcW w:w="3698" w:type="dxa"/>
            <w:tcBorders>
              <w:top w:val="nil"/>
              <w:left w:val="nil"/>
              <w:bottom w:val="single" w:sz="4" w:space="0" w:color="auto"/>
              <w:right w:val="nil"/>
            </w:tcBorders>
          </w:tcPr>
          <w:p w:rsidR="00396C6D" w:rsidRDefault="00396C6D" w:rsidP="007E100E">
            <w:pPr>
              <w:spacing w:line="360" w:lineRule="auto"/>
              <w:jc w:val="center"/>
              <w:rPr>
                <w:rFonts w:ascii="Times New Roman"/>
                <w:sz w:val="24"/>
                <w:szCs w:val="24"/>
              </w:rPr>
            </w:pPr>
            <w:r>
              <w:rPr>
                <w:rFonts w:ascii="Times New Roman"/>
                <w:sz w:val="24"/>
                <w:szCs w:val="24"/>
              </w:rPr>
              <w:t>800</w:t>
            </w:r>
            <w:r>
              <w:rPr>
                <w:rFonts w:ascii="Times New Roman"/>
                <w:sz w:val="24"/>
                <w:szCs w:val="24"/>
              </w:rPr>
              <w:t>µ</w:t>
            </w:r>
            <w:r>
              <w:rPr>
                <w:rFonts w:ascii="Times New Roman"/>
                <w:sz w:val="24"/>
                <w:szCs w:val="24"/>
              </w:rPr>
              <w:t>l</w:t>
            </w:r>
          </w:p>
        </w:tc>
        <w:tc>
          <w:tcPr>
            <w:tcW w:w="3702" w:type="dxa"/>
            <w:tcBorders>
              <w:top w:val="nil"/>
              <w:left w:val="nil"/>
              <w:bottom w:val="single" w:sz="4" w:space="0" w:color="auto"/>
            </w:tcBorders>
          </w:tcPr>
          <w:p w:rsidR="00396C6D" w:rsidRDefault="00396C6D" w:rsidP="007E100E">
            <w:pPr>
              <w:spacing w:line="360" w:lineRule="auto"/>
              <w:jc w:val="center"/>
              <w:rPr>
                <w:rFonts w:ascii="Times New Roman"/>
                <w:sz w:val="24"/>
                <w:szCs w:val="24"/>
              </w:rPr>
            </w:pPr>
            <w:r>
              <w:rPr>
                <w:rFonts w:ascii="Times New Roman"/>
                <w:sz w:val="24"/>
                <w:szCs w:val="24"/>
              </w:rPr>
              <w:t>100</w:t>
            </w:r>
          </w:p>
        </w:tc>
      </w:tr>
      <w:tr w:rsidR="00396C6D" w:rsidTr="00295F84">
        <w:trPr>
          <w:trHeight w:val="90"/>
        </w:trPr>
        <w:tc>
          <w:tcPr>
            <w:tcW w:w="2176" w:type="dxa"/>
            <w:vMerge w:val="restart"/>
            <w:tcBorders>
              <w:bottom w:val="nil"/>
              <w:right w:val="nil"/>
            </w:tcBorders>
          </w:tcPr>
          <w:p w:rsidR="00295F84" w:rsidRDefault="00295F84" w:rsidP="00295F84">
            <w:pPr>
              <w:tabs>
                <w:tab w:val="left" w:pos="4140"/>
              </w:tabs>
              <w:spacing w:line="360" w:lineRule="auto"/>
              <w:jc w:val="center"/>
              <w:rPr>
                <w:rFonts w:ascii="Times New Roman"/>
                <w:sz w:val="24"/>
                <w:szCs w:val="24"/>
              </w:rPr>
            </w:pPr>
          </w:p>
          <w:p w:rsidR="00295F84" w:rsidRDefault="00295F84" w:rsidP="00295F84">
            <w:pPr>
              <w:tabs>
                <w:tab w:val="left" w:pos="4140"/>
              </w:tabs>
              <w:spacing w:line="360" w:lineRule="auto"/>
              <w:jc w:val="center"/>
              <w:rPr>
                <w:rFonts w:ascii="Times New Roman"/>
                <w:sz w:val="24"/>
                <w:szCs w:val="24"/>
              </w:rPr>
            </w:pPr>
          </w:p>
          <w:p w:rsidR="00396C6D" w:rsidRDefault="00B426EA" w:rsidP="00295F84">
            <w:pPr>
              <w:tabs>
                <w:tab w:val="left" w:pos="4140"/>
              </w:tabs>
              <w:spacing w:line="360" w:lineRule="auto"/>
              <w:jc w:val="center"/>
              <w:rPr>
                <w:rFonts w:ascii="Times New Roman"/>
                <w:sz w:val="24"/>
                <w:szCs w:val="24"/>
              </w:rPr>
            </w:pPr>
            <w:r>
              <w:rPr>
                <w:rFonts w:ascii="Times New Roman"/>
                <w:sz w:val="24"/>
                <w:szCs w:val="24"/>
              </w:rPr>
              <w:t>Holy Basil</w:t>
            </w:r>
          </w:p>
        </w:tc>
        <w:tc>
          <w:tcPr>
            <w:tcW w:w="3698" w:type="dxa"/>
            <w:tcBorders>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100</w:t>
            </w:r>
            <w:r>
              <w:rPr>
                <w:rFonts w:ascii="Times New Roman"/>
                <w:sz w:val="24"/>
                <w:szCs w:val="24"/>
              </w:rPr>
              <w:t>µ</w:t>
            </w:r>
            <w:r>
              <w:rPr>
                <w:rFonts w:ascii="Times New Roman"/>
                <w:sz w:val="24"/>
                <w:szCs w:val="24"/>
              </w:rPr>
              <w:t>l</w:t>
            </w:r>
          </w:p>
        </w:tc>
        <w:tc>
          <w:tcPr>
            <w:tcW w:w="3702" w:type="dxa"/>
            <w:tcBorders>
              <w:left w:val="nil"/>
              <w:bottom w:val="nil"/>
            </w:tcBorders>
          </w:tcPr>
          <w:p w:rsidR="00396C6D" w:rsidRDefault="00396C6D" w:rsidP="007E100E">
            <w:pPr>
              <w:spacing w:line="360" w:lineRule="auto"/>
              <w:jc w:val="center"/>
              <w:rPr>
                <w:rFonts w:ascii="Times New Roman"/>
                <w:sz w:val="24"/>
                <w:szCs w:val="24"/>
              </w:rPr>
            </w:pPr>
            <w:r>
              <w:rPr>
                <w:rFonts w:ascii="Times New Roman"/>
                <w:sz w:val="24"/>
                <w:szCs w:val="24"/>
              </w:rPr>
              <w:t>29.16</w:t>
            </w:r>
          </w:p>
        </w:tc>
      </w:tr>
      <w:tr w:rsidR="00396C6D" w:rsidTr="00295F84">
        <w:trPr>
          <w:trHeight w:val="87"/>
        </w:trPr>
        <w:tc>
          <w:tcPr>
            <w:tcW w:w="2176" w:type="dxa"/>
            <w:vMerge/>
            <w:tcBorders>
              <w:top w:val="nil"/>
              <w:bottom w:val="nil"/>
              <w:right w:val="nil"/>
            </w:tcBorders>
          </w:tcPr>
          <w:p w:rsidR="00396C6D" w:rsidRDefault="00396C6D" w:rsidP="00295F84">
            <w:pPr>
              <w:tabs>
                <w:tab w:val="left" w:pos="4140"/>
              </w:tabs>
              <w:spacing w:line="360" w:lineRule="auto"/>
              <w:jc w:val="center"/>
              <w:rPr>
                <w:rFonts w:ascii="Times New Roman"/>
                <w:sz w:val="24"/>
                <w:szCs w:val="24"/>
              </w:rPr>
            </w:pPr>
          </w:p>
        </w:tc>
        <w:tc>
          <w:tcPr>
            <w:tcW w:w="3698" w:type="dxa"/>
            <w:tcBorders>
              <w:top w:val="nil"/>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200</w:t>
            </w:r>
            <w:r>
              <w:rPr>
                <w:rFonts w:ascii="Times New Roman"/>
                <w:sz w:val="24"/>
                <w:szCs w:val="24"/>
              </w:rPr>
              <w:t>µ</w:t>
            </w:r>
            <w:r>
              <w:rPr>
                <w:rFonts w:ascii="Times New Roman"/>
                <w:sz w:val="24"/>
                <w:szCs w:val="24"/>
              </w:rPr>
              <w:t>l</w:t>
            </w:r>
          </w:p>
        </w:tc>
        <w:tc>
          <w:tcPr>
            <w:tcW w:w="3702" w:type="dxa"/>
            <w:tcBorders>
              <w:top w:val="nil"/>
              <w:left w:val="nil"/>
              <w:bottom w:val="nil"/>
            </w:tcBorders>
          </w:tcPr>
          <w:p w:rsidR="00396C6D" w:rsidRDefault="00396C6D" w:rsidP="007E100E">
            <w:pPr>
              <w:spacing w:line="360" w:lineRule="auto"/>
              <w:jc w:val="center"/>
              <w:rPr>
                <w:rFonts w:ascii="Times New Roman"/>
                <w:sz w:val="24"/>
                <w:szCs w:val="24"/>
              </w:rPr>
            </w:pPr>
            <w:r>
              <w:rPr>
                <w:rFonts w:ascii="Times New Roman"/>
                <w:sz w:val="24"/>
                <w:szCs w:val="24"/>
              </w:rPr>
              <w:t>41.67</w:t>
            </w:r>
          </w:p>
        </w:tc>
      </w:tr>
      <w:tr w:rsidR="00396C6D" w:rsidTr="00295F84">
        <w:trPr>
          <w:trHeight w:val="87"/>
        </w:trPr>
        <w:tc>
          <w:tcPr>
            <w:tcW w:w="2176" w:type="dxa"/>
            <w:vMerge/>
            <w:tcBorders>
              <w:top w:val="nil"/>
              <w:bottom w:val="nil"/>
              <w:right w:val="nil"/>
            </w:tcBorders>
          </w:tcPr>
          <w:p w:rsidR="00396C6D" w:rsidRDefault="00396C6D" w:rsidP="00295F84">
            <w:pPr>
              <w:tabs>
                <w:tab w:val="left" w:pos="4140"/>
              </w:tabs>
              <w:spacing w:line="360" w:lineRule="auto"/>
              <w:jc w:val="center"/>
              <w:rPr>
                <w:rFonts w:ascii="Times New Roman"/>
                <w:sz w:val="24"/>
                <w:szCs w:val="24"/>
              </w:rPr>
            </w:pPr>
          </w:p>
        </w:tc>
        <w:tc>
          <w:tcPr>
            <w:tcW w:w="3698" w:type="dxa"/>
            <w:tcBorders>
              <w:top w:val="nil"/>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400</w:t>
            </w:r>
            <w:r>
              <w:rPr>
                <w:rFonts w:ascii="Times New Roman"/>
                <w:sz w:val="24"/>
                <w:szCs w:val="24"/>
              </w:rPr>
              <w:t>µ</w:t>
            </w:r>
            <w:r>
              <w:rPr>
                <w:rFonts w:ascii="Times New Roman"/>
                <w:sz w:val="24"/>
                <w:szCs w:val="24"/>
              </w:rPr>
              <w:t>l</w:t>
            </w:r>
          </w:p>
        </w:tc>
        <w:tc>
          <w:tcPr>
            <w:tcW w:w="3702" w:type="dxa"/>
            <w:tcBorders>
              <w:top w:val="nil"/>
              <w:left w:val="nil"/>
              <w:bottom w:val="nil"/>
            </w:tcBorders>
          </w:tcPr>
          <w:p w:rsidR="00396C6D" w:rsidRDefault="00396C6D" w:rsidP="007E100E">
            <w:pPr>
              <w:spacing w:line="360" w:lineRule="auto"/>
              <w:jc w:val="center"/>
              <w:rPr>
                <w:rFonts w:ascii="Times New Roman"/>
                <w:sz w:val="24"/>
                <w:szCs w:val="24"/>
              </w:rPr>
            </w:pPr>
            <w:r>
              <w:rPr>
                <w:rFonts w:ascii="Times New Roman"/>
                <w:sz w:val="24"/>
                <w:szCs w:val="24"/>
              </w:rPr>
              <w:t>44.44</w:t>
            </w:r>
          </w:p>
        </w:tc>
      </w:tr>
      <w:tr w:rsidR="00396C6D" w:rsidTr="00295F84">
        <w:trPr>
          <w:trHeight w:val="87"/>
        </w:trPr>
        <w:tc>
          <w:tcPr>
            <w:tcW w:w="2176" w:type="dxa"/>
            <w:vMerge/>
            <w:tcBorders>
              <w:top w:val="nil"/>
              <w:bottom w:val="single" w:sz="4" w:space="0" w:color="auto"/>
              <w:right w:val="nil"/>
            </w:tcBorders>
          </w:tcPr>
          <w:p w:rsidR="00396C6D" w:rsidRDefault="00396C6D" w:rsidP="00295F84">
            <w:pPr>
              <w:tabs>
                <w:tab w:val="left" w:pos="4140"/>
              </w:tabs>
              <w:spacing w:line="360" w:lineRule="auto"/>
              <w:jc w:val="center"/>
              <w:rPr>
                <w:rFonts w:ascii="Times New Roman"/>
                <w:sz w:val="24"/>
                <w:szCs w:val="24"/>
              </w:rPr>
            </w:pPr>
          </w:p>
        </w:tc>
        <w:tc>
          <w:tcPr>
            <w:tcW w:w="3698" w:type="dxa"/>
            <w:tcBorders>
              <w:top w:val="nil"/>
              <w:left w:val="nil"/>
              <w:bottom w:val="single" w:sz="4" w:space="0" w:color="auto"/>
              <w:right w:val="nil"/>
            </w:tcBorders>
          </w:tcPr>
          <w:p w:rsidR="00396C6D" w:rsidRDefault="00396C6D" w:rsidP="007E100E">
            <w:pPr>
              <w:spacing w:line="360" w:lineRule="auto"/>
              <w:jc w:val="center"/>
              <w:rPr>
                <w:rFonts w:ascii="Times New Roman"/>
                <w:sz w:val="24"/>
                <w:szCs w:val="24"/>
              </w:rPr>
            </w:pPr>
            <w:r>
              <w:rPr>
                <w:rFonts w:ascii="Times New Roman"/>
                <w:sz w:val="24"/>
                <w:szCs w:val="24"/>
              </w:rPr>
              <w:t>800</w:t>
            </w:r>
            <w:r>
              <w:rPr>
                <w:rFonts w:ascii="Times New Roman"/>
                <w:sz w:val="24"/>
                <w:szCs w:val="24"/>
              </w:rPr>
              <w:t>µ</w:t>
            </w:r>
            <w:r>
              <w:rPr>
                <w:rFonts w:ascii="Times New Roman"/>
                <w:sz w:val="24"/>
                <w:szCs w:val="24"/>
              </w:rPr>
              <w:t>l</w:t>
            </w:r>
          </w:p>
        </w:tc>
        <w:tc>
          <w:tcPr>
            <w:tcW w:w="3702" w:type="dxa"/>
            <w:tcBorders>
              <w:top w:val="nil"/>
              <w:left w:val="nil"/>
              <w:bottom w:val="single" w:sz="4" w:space="0" w:color="auto"/>
            </w:tcBorders>
          </w:tcPr>
          <w:p w:rsidR="00396C6D" w:rsidRDefault="00396C6D" w:rsidP="007E100E">
            <w:pPr>
              <w:spacing w:line="360" w:lineRule="auto"/>
              <w:jc w:val="center"/>
              <w:rPr>
                <w:rFonts w:ascii="Times New Roman"/>
                <w:sz w:val="24"/>
                <w:szCs w:val="24"/>
              </w:rPr>
            </w:pPr>
            <w:r>
              <w:rPr>
                <w:rFonts w:ascii="Times New Roman"/>
                <w:sz w:val="24"/>
                <w:szCs w:val="24"/>
              </w:rPr>
              <w:t>61.11</w:t>
            </w:r>
          </w:p>
        </w:tc>
      </w:tr>
      <w:tr w:rsidR="00396C6D" w:rsidTr="00295F84">
        <w:trPr>
          <w:trHeight w:val="90"/>
        </w:trPr>
        <w:tc>
          <w:tcPr>
            <w:tcW w:w="2176" w:type="dxa"/>
            <w:vMerge w:val="restart"/>
            <w:tcBorders>
              <w:bottom w:val="nil"/>
              <w:right w:val="nil"/>
            </w:tcBorders>
          </w:tcPr>
          <w:p w:rsidR="00295F84" w:rsidRDefault="00295F84" w:rsidP="00295F84">
            <w:pPr>
              <w:tabs>
                <w:tab w:val="left" w:pos="4140"/>
              </w:tabs>
              <w:spacing w:line="360" w:lineRule="auto"/>
              <w:jc w:val="center"/>
              <w:rPr>
                <w:rFonts w:ascii="Times New Roman"/>
                <w:sz w:val="24"/>
                <w:szCs w:val="24"/>
              </w:rPr>
            </w:pPr>
          </w:p>
          <w:p w:rsidR="00295F84" w:rsidRDefault="00295F84" w:rsidP="00295F84">
            <w:pPr>
              <w:tabs>
                <w:tab w:val="left" w:pos="4140"/>
              </w:tabs>
              <w:spacing w:line="360" w:lineRule="auto"/>
              <w:jc w:val="center"/>
              <w:rPr>
                <w:rFonts w:ascii="Times New Roman"/>
                <w:sz w:val="24"/>
                <w:szCs w:val="24"/>
              </w:rPr>
            </w:pPr>
          </w:p>
          <w:p w:rsidR="00396C6D" w:rsidRDefault="00B426EA" w:rsidP="00295F84">
            <w:pPr>
              <w:tabs>
                <w:tab w:val="left" w:pos="4140"/>
              </w:tabs>
              <w:spacing w:line="360" w:lineRule="auto"/>
              <w:jc w:val="center"/>
              <w:rPr>
                <w:rFonts w:ascii="Times New Roman"/>
                <w:sz w:val="24"/>
                <w:szCs w:val="24"/>
              </w:rPr>
            </w:pPr>
            <w:r>
              <w:rPr>
                <w:rFonts w:ascii="Times New Roman"/>
                <w:sz w:val="24"/>
                <w:szCs w:val="24"/>
              </w:rPr>
              <w:t>Turmeric</w:t>
            </w:r>
          </w:p>
        </w:tc>
        <w:tc>
          <w:tcPr>
            <w:tcW w:w="3698" w:type="dxa"/>
            <w:tcBorders>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100</w:t>
            </w:r>
            <w:r>
              <w:rPr>
                <w:rFonts w:ascii="Times New Roman"/>
                <w:sz w:val="24"/>
                <w:szCs w:val="24"/>
              </w:rPr>
              <w:t>µ</w:t>
            </w:r>
            <w:r>
              <w:rPr>
                <w:rFonts w:ascii="Times New Roman"/>
                <w:sz w:val="24"/>
                <w:szCs w:val="24"/>
              </w:rPr>
              <w:t>l</w:t>
            </w:r>
          </w:p>
        </w:tc>
        <w:tc>
          <w:tcPr>
            <w:tcW w:w="3702" w:type="dxa"/>
            <w:tcBorders>
              <w:left w:val="nil"/>
              <w:bottom w:val="nil"/>
            </w:tcBorders>
          </w:tcPr>
          <w:p w:rsidR="00396C6D" w:rsidRDefault="00396C6D" w:rsidP="007E100E">
            <w:pPr>
              <w:tabs>
                <w:tab w:val="left" w:pos="4140"/>
              </w:tabs>
              <w:spacing w:line="360" w:lineRule="auto"/>
              <w:jc w:val="center"/>
              <w:rPr>
                <w:rFonts w:ascii="Times New Roman"/>
                <w:sz w:val="24"/>
                <w:szCs w:val="24"/>
              </w:rPr>
            </w:pPr>
            <w:r>
              <w:rPr>
                <w:rFonts w:ascii="Times New Roman"/>
                <w:sz w:val="24"/>
                <w:szCs w:val="24"/>
              </w:rPr>
              <w:t>13.89</w:t>
            </w:r>
          </w:p>
        </w:tc>
      </w:tr>
      <w:tr w:rsidR="00396C6D" w:rsidTr="00295F84">
        <w:trPr>
          <w:trHeight w:val="87"/>
        </w:trPr>
        <w:tc>
          <w:tcPr>
            <w:tcW w:w="2176" w:type="dxa"/>
            <w:vMerge/>
            <w:tcBorders>
              <w:top w:val="nil"/>
              <w:bottom w:val="nil"/>
              <w:right w:val="nil"/>
            </w:tcBorders>
          </w:tcPr>
          <w:p w:rsidR="00396C6D" w:rsidRDefault="00396C6D" w:rsidP="00295F84">
            <w:pPr>
              <w:tabs>
                <w:tab w:val="left" w:pos="4140"/>
              </w:tabs>
              <w:spacing w:line="360" w:lineRule="auto"/>
              <w:jc w:val="center"/>
              <w:rPr>
                <w:rFonts w:ascii="Times New Roman"/>
                <w:sz w:val="24"/>
                <w:szCs w:val="24"/>
              </w:rPr>
            </w:pPr>
          </w:p>
        </w:tc>
        <w:tc>
          <w:tcPr>
            <w:tcW w:w="3698" w:type="dxa"/>
            <w:tcBorders>
              <w:top w:val="nil"/>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200</w:t>
            </w:r>
            <w:r>
              <w:rPr>
                <w:rFonts w:ascii="Times New Roman"/>
                <w:sz w:val="24"/>
                <w:szCs w:val="24"/>
              </w:rPr>
              <w:t>µ</w:t>
            </w:r>
            <w:r>
              <w:rPr>
                <w:rFonts w:ascii="Times New Roman"/>
                <w:sz w:val="24"/>
                <w:szCs w:val="24"/>
              </w:rPr>
              <w:t>l</w:t>
            </w:r>
          </w:p>
        </w:tc>
        <w:tc>
          <w:tcPr>
            <w:tcW w:w="3702" w:type="dxa"/>
            <w:tcBorders>
              <w:top w:val="nil"/>
              <w:left w:val="nil"/>
              <w:bottom w:val="nil"/>
            </w:tcBorders>
          </w:tcPr>
          <w:p w:rsidR="00396C6D" w:rsidRDefault="00396C6D" w:rsidP="007E100E">
            <w:pPr>
              <w:tabs>
                <w:tab w:val="left" w:pos="4140"/>
              </w:tabs>
              <w:spacing w:line="360" w:lineRule="auto"/>
              <w:jc w:val="center"/>
              <w:rPr>
                <w:rFonts w:ascii="Times New Roman"/>
                <w:sz w:val="24"/>
                <w:szCs w:val="24"/>
              </w:rPr>
            </w:pPr>
            <w:r>
              <w:rPr>
                <w:rFonts w:ascii="Times New Roman"/>
                <w:sz w:val="24"/>
                <w:szCs w:val="24"/>
              </w:rPr>
              <w:t>72.22</w:t>
            </w:r>
          </w:p>
        </w:tc>
      </w:tr>
      <w:tr w:rsidR="00396C6D" w:rsidTr="00295F84">
        <w:trPr>
          <w:trHeight w:val="87"/>
        </w:trPr>
        <w:tc>
          <w:tcPr>
            <w:tcW w:w="2176" w:type="dxa"/>
            <w:vMerge/>
            <w:tcBorders>
              <w:top w:val="nil"/>
              <w:bottom w:val="nil"/>
              <w:right w:val="nil"/>
            </w:tcBorders>
          </w:tcPr>
          <w:p w:rsidR="00396C6D" w:rsidRDefault="00396C6D" w:rsidP="00295F84">
            <w:pPr>
              <w:tabs>
                <w:tab w:val="left" w:pos="4140"/>
              </w:tabs>
              <w:spacing w:line="360" w:lineRule="auto"/>
              <w:jc w:val="center"/>
              <w:rPr>
                <w:rFonts w:ascii="Times New Roman"/>
                <w:sz w:val="24"/>
                <w:szCs w:val="24"/>
              </w:rPr>
            </w:pPr>
          </w:p>
        </w:tc>
        <w:tc>
          <w:tcPr>
            <w:tcW w:w="3698" w:type="dxa"/>
            <w:tcBorders>
              <w:top w:val="nil"/>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400</w:t>
            </w:r>
            <w:r>
              <w:rPr>
                <w:rFonts w:ascii="Times New Roman"/>
                <w:sz w:val="24"/>
                <w:szCs w:val="24"/>
              </w:rPr>
              <w:t>µ</w:t>
            </w:r>
            <w:r>
              <w:rPr>
                <w:rFonts w:ascii="Times New Roman"/>
                <w:sz w:val="24"/>
                <w:szCs w:val="24"/>
              </w:rPr>
              <w:t>l</w:t>
            </w:r>
          </w:p>
        </w:tc>
        <w:tc>
          <w:tcPr>
            <w:tcW w:w="3702" w:type="dxa"/>
            <w:tcBorders>
              <w:top w:val="nil"/>
              <w:left w:val="nil"/>
              <w:bottom w:val="nil"/>
            </w:tcBorders>
          </w:tcPr>
          <w:p w:rsidR="00396C6D" w:rsidRDefault="00396C6D" w:rsidP="007E100E">
            <w:pPr>
              <w:tabs>
                <w:tab w:val="left" w:pos="4140"/>
              </w:tabs>
              <w:spacing w:line="360" w:lineRule="auto"/>
              <w:jc w:val="center"/>
              <w:rPr>
                <w:rFonts w:ascii="Times New Roman"/>
                <w:sz w:val="24"/>
                <w:szCs w:val="24"/>
              </w:rPr>
            </w:pPr>
            <w:r>
              <w:rPr>
                <w:rFonts w:ascii="Times New Roman"/>
                <w:sz w:val="24"/>
                <w:szCs w:val="24"/>
              </w:rPr>
              <w:t>80.55</w:t>
            </w:r>
          </w:p>
        </w:tc>
      </w:tr>
      <w:tr w:rsidR="00396C6D" w:rsidTr="00295F84">
        <w:trPr>
          <w:trHeight w:val="87"/>
        </w:trPr>
        <w:tc>
          <w:tcPr>
            <w:tcW w:w="2176" w:type="dxa"/>
            <w:vMerge/>
            <w:tcBorders>
              <w:top w:val="nil"/>
              <w:bottom w:val="single" w:sz="4" w:space="0" w:color="auto"/>
              <w:right w:val="nil"/>
            </w:tcBorders>
          </w:tcPr>
          <w:p w:rsidR="00396C6D" w:rsidRDefault="00396C6D" w:rsidP="00295F84">
            <w:pPr>
              <w:tabs>
                <w:tab w:val="left" w:pos="4140"/>
              </w:tabs>
              <w:spacing w:line="360" w:lineRule="auto"/>
              <w:jc w:val="center"/>
              <w:rPr>
                <w:rFonts w:ascii="Times New Roman"/>
                <w:sz w:val="24"/>
                <w:szCs w:val="24"/>
              </w:rPr>
            </w:pPr>
          </w:p>
        </w:tc>
        <w:tc>
          <w:tcPr>
            <w:tcW w:w="3698" w:type="dxa"/>
            <w:tcBorders>
              <w:top w:val="nil"/>
              <w:left w:val="nil"/>
              <w:bottom w:val="single" w:sz="4" w:space="0" w:color="auto"/>
              <w:right w:val="nil"/>
            </w:tcBorders>
          </w:tcPr>
          <w:p w:rsidR="00396C6D" w:rsidRDefault="00396C6D" w:rsidP="007E100E">
            <w:pPr>
              <w:spacing w:line="360" w:lineRule="auto"/>
              <w:jc w:val="center"/>
              <w:rPr>
                <w:rFonts w:ascii="Times New Roman"/>
                <w:sz w:val="24"/>
                <w:szCs w:val="24"/>
              </w:rPr>
            </w:pPr>
            <w:r>
              <w:rPr>
                <w:rFonts w:ascii="Times New Roman"/>
                <w:sz w:val="24"/>
                <w:szCs w:val="24"/>
              </w:rPr>
              <w:t>800</w:t>
            </w:r>
            <w:r>
              <w:rPr>
                <w:rFonts w:ascii="Times New Roman"/>
                <w:sz w:val="24"/>
                <w:szCs w:val="24"/>
              </w:rPr>
              <w:t>µ</w:t>
            </w:r>
            <w:r>
              <w:rPr>
                <w:rFonts w:ascii="Times New Roman"/>
                <w:sz w:val="24"/>
                <w:szCs w:val="24"/>
              </w:rPr>
              <w:t>l</w:t>
            </w:r>
          </w:p>
        </w:tc>
        <w:tc>
          <w:tcPr>
            <w:tcW w:w="3702" w:type="dxa"/>
            <w:tcBorders>
              <w:top w:val="nil"/>
              <w:left w:val="nil"/>
              <w:bottom w:val="single" w:sz="4" w:space="0" w:color="auto"/>
            </w:tcBorders>
          </w:tcPr>
          <w:p w:rsidR="00396C6D" w:rsidRDefault="00396C6D" w:rsidP="007E100E">
            <w:pPr>
              <w:tabs>
                <w:tab w:val="left" w:pos="4140"/>
              </w:tabs>
              <w:spacing w:line="360" w:lineRule="auto"/>
              <w:jc w:val="center"/>
              <w:rPr>
                <w:rFonts w:ascii="Times New Roman"/>
                <w:sz w:val="24"/>
                <w:szCs w:val="24"/>
              </w:rPr>
            </w:pPr>
            <w:r>
              <w:rPr>
                <w:rFonts w:ascii="Times New Roman"/>
                <w:sz w:val="24"/>
                <w:szCs w:val="24"/>
              </w:rPr>
              <w:t>81.94</w:t>
            </w:r>
          </w:p>
        </w:tc>
      </w:tr>
      <w:tr w:rsidR="00396C6D" w:rsidTr="00295F84">
        <w:trPr>
          <w:trHeight w:val="90"/>
        </w:trPr>
        <w:tc>
          <w:tcPr>
            <w:tcW w:w="2176" w:type="dxa"/>
            <w:vMerge w:val="restart"/>
            <w:tcBorders>
              <w:bottom w:val="nil"/>
              <w:right w:val="nil"/>
            </w:tcBorders>
          </w:tcPr>
          <w:p w:rsidR="00295F84" w:rsidRDefault="00295F84" w:rsidP="00295F84">
            <w:pPr>
              <w:tabs>
                <w:tab w:val="left" w:pos="4140"/>
              </w:tabs>
              <w:spacing w:line="360" w:lineRule="auto"/>
              <w:jc w:val="center"/>
              <w:rPr>
                <w:rFonts w:ascii="Times New Roman"/>
                <w:sz w:val="24"/>
                <w:szCs w:val="24"/>
              </w:rPr>
            </w:pPr>
          </w:p>
          <w:p w:rsidR="00295F84" w:rsidRDefault="00295F84" w:rsidP="00295F84">
            <w:pPr>
              <w:tabs>
                <w:tab w:val="left" w:pos="4140"/>
              </w:tabs>
              <w:spacing w:line="360" w:lineRule="auto"/>
              <w:jc w:val="center"/>
              <w:rPr>
                <w:rFonts w:ascii="Times New Roman"/>
                <w:sz w:val="24"/>
                <w:szCs w:val="24"/>
              </w:rPr>
            </w:pPr>
          </w:p>
          <w:p w:rsidR="00396C6D" w:rsidRDefault="00396C6D" w:rsidP="00295F84">
            <w:pPr>
              <w:tabs>
                <w:tab w:val="left" w:pos="4140"/>
              </w:tabs>
              <w:spacing w:line="360" w:lineRule="auto"/>
              <w:jc w:val="center"/>
              <w:rPr>
                <w:rFonts w:ascii="Times New Roman"/>
                <w:sz w:val="24"/>
                <w:szCs w:val="24"/>
              </w:rPr>
            </w:pPr>
            <w:r>
              <w:rPr>
                <w:rFonts w:ascii="Times New Roman"/>
                <w:sz w:val="24"/>
                <w:szCs w:val="24"/>
              </w:rPr>
              <w:t>Tea</w:t>
            </w:r>
          </w:p>
        </w:tc>
        <w:tc>
          <w:tcPr>
            <w:tcW w:w="3698" w:type="dxa"/>
            <w:tcBorders>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100</w:t>
            </w:r>
            <w:r>
              <w:rPr>
                <w:rFonts w:ascii="Times New Roman"/>
                <w:sz w:val="24"/>
                <w:szCs w:val="24"/>
              </w:rPr>
              <w:t>µ</w:t>
            </w:r>
            <w:r>
              <w:rPr>
                <w:rFonts w:ascii="Times New Roman"/>
                <w:sz w:val="24"/>
                <w:szCs w:val="24"/>
              </w:rPr>
              <w:t>l</w:t>
            </w:r>
          </w:p>
        </w:tc>
        <w:tc>
          <w:tcPr>
            <w:tcW w:w="3702" w:type="dxa"/>
            <w:tcBorders>
              <w:left w:val="nil"/>
              <w:bottom w:val="nil"/>
            </w:tcBorders>
          </w:tcPr>
          <w:p w:rsidR="00396C6D" w:rsidRDefault="00396C6D" w:rsidP="007E100E">
            <w:pPr>
              <w:tabs>
                <w:tab w:val="left" w:pos="4140"/>
              </w:tabs>
              <w:spacing w:line="360" w:lineRule="auto"/>
              <w:jc w:val="center"/>
              <w:rPr>
                <w:rFonts w:ascii="Times New Roman"/>
                <w:sz w:val="24"/>
                <w:szCs w:val="24"/>
              </w:rPr>
            </w:pPr>
            <w:r>
              <w:rPr>
                <w:rFonts w:ascii="Times New Roman"/>
                <w:sz w:val="24"/>
                <w:szCs w:val="24"/>
              </w:rPr>
              <w:t>61.11</w:t>
            </w:r>
          </w:p>
        </w:tc>
      </w:tr>
      <w:tr w:rsidR="00396C6D" w:rsidTr="00295F84">
        <w:trPr>
          <w:trHeight w:val="87"/>
        </w:trPr>
        <w:tc>
          <w:tcPr>
            <w:tcW w:w="2176" w:type="dxa"/>
            <w:vMerge/>
            <w:tcBorders>
              <w:top w:val="nil"/>
              <w:bottom w:val="nil"/>
              <w:right w:val="nil"/>
            </w:tcBorders>
          </w:tcPr>
          <w:p w:rsidR="00396C6D" w:rsidRDefault="00396C6D" w:rsidP="007E100E">
            <w:pPr>
              <w:tabs>
                <w:tab w:val="left" w:pos="4140"/>
              </w:tabs>
              <w:spacing w:line="360" w:lineRule="auto"/>
              <w:jc w:val="center"/>
              <w:rPr>
                <w:rFonts w:ascii="Times New Roman"/>
                <w:sz w:val="24"/>
                <w:szCs w:val="24"/>
              </w:rPr>
            </w:pPr>
          </w:p>
        </w:tc>
        <w:tc>
          <w:tcPr>
            <w:tcW w:w="3698" w:type="dxa"/>
            <w:tcBorders>
              <w:top w:val="nil"/>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200</w:t>
            </w:r>
            <w:r>
              <w:rPr>
                <w:rFonts w:ascii="Times New Roman"/>
                <w:sz w:val="24"/>
                <w:szCs w:val="24"/>
              </w:rPr>
              <w:t>µ</w:t>
            </w:r>
            <w:r>
              <w:rPr>
                <w:rFonts w:ascii="Times New Roman"/>
                <w:sz w:val="24"/>
                <w:szCs w:val="24"/>
              </w:rPr>
              <w:t>l</w:t>
            </w:r>
          </w:p>
        </w:tc>
        <w:tc>
          <w:tcPr>
            <w:tcW w:w="3702" w:type="dxa"/>
            <w:tcBorders>
              <w:top w:val="nil"/>
              <w:left w:val="nil"/>
              <w:bottom w:val="nil"/>
            </w:tcBorders>
          </w:tcPr>
          <w:p w:rsidR="00396C6D" w:rsidRDefault="00396C6D" w:rsidP="007E100E">
            <w:pPr>
              <w:tabs>
                <w:tab w:val="left" w:pos="4140"/>
              </w:tabs>
              <w:spacing w:line="360" w:lineRule="auto"/>
              <w:jc w:val="center"/>
              <w:rPr>
                <w:rFonts w:ascii="Times New Roman"/>
                <w:sz w:val="24"/>
                <w:szCs w:val="24"/>
              </w:rPr>
            </w:pPr>
            <w:r>
              <w:rPr>
                <w:rFonts w:ascii="Times New Roman"/>
                <w:sz w:val="24"/>
                <w:szCs w:val="24"/>
              </w:rPr>
              <w:t>73.61</w:t>
            </w:r>
          </w:p>
        </w:tc>
      </w:tr>
      <w:tr w:rsidR="00396C6D" w:rsidTr="00295F84">
        <w:trPr>
          <w:trHeight w:val="87"/>
        </w:trPr>
        <w:tc>
          <w:tcPr>
            <w:tcW w:w="2176" w:type="dxa"/>
            <w:vMerge/>
            <w:tcBorders>
              <w:top w:val="nil"/>
              <w:bottom w:val="nil"/>
              <w:right w:val="nil"/>
            </w:tcBorders>
          </w:tcPr>
          <w:p w:rsidR="00396C6D" w:rsidRDefault="00396C6D" w:rsidP="007E100E">
            <w:pPr>
              <w:tabs>
                <w:tab w:val="left" w:pos="4140"/>
              </w:tabs>
              <w:spacing w:line="360" w:lineRule="auto"/>
              <w:jc w:val="center"/>
              <w:rPr>
                <w:rFonts w:ascii="Times New Roman"/>
                <w:sz w:val="24"/>
                <w:szCs w:val="24"/>
              </w:rPr>
            </w:pPr>
          </w:p>
        </w:tc>
        <w:tc>
          <w:tcPr>
            <w:tcW w:w="3698" w:type="dxa"/>
            <w:tcBorders>
              <w:top w:val="nil"/>
              <w:left w:val="nil"/>
              <w:bottom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400</w:t>
            </w:r>
            <w:r>
              <w:rPr>
                <w:rFonts w:ascii="Times New Roman"/>
                <w:sz w:val="24"/>
                <w:szCs w:val="24"/>
              </w:rPr>
              <w:t>µ</w:t>
            </w:r>
            <w:r>
              <w:rPr>
                <w:rFonts w:ascii="Times New Roman"/>
                <w:sz w:val="24"/>
                <w:szCs w:val="24"/>
              </w:rPr>
              <w:t>l</w:t>
            </w:r>
          </w:p>
        </w:tc>
        <w:tc>
          <w:tcPr>
            <w:tcW w:w="3702" w:type="dxa"/>
            <w:tcBorders>
              <w:top w:val="nil"/>
              <w:left w:val="nil"/>
              <w:bottom w:val="nil"/>
            </w:tcBorders>
          </w:tcPr>
          <w:p w:rsidR="00396C6D" w:rsidRDefault="00396C6D" w:rsidP="007E100E">
            <w:pPr>
              <w:tabs>
                <w:tab w:val="left" w:pos="4140"/>
              </w:tabs>
              <w:spacing w:line="360" w:lineRule="auto"/>
              <w:jc w:val="center"/>
              <w:rPr>
                <w:rFonts w:ascii="Times New Roman"/>
                <w:sz w:val="24"/>
                <w:szCs w:val="24"/>
              </w:rPr>
            </w:pPr>
            <w:r>
              <w:rPr>
                <w:rFonts w:ascii="Times New Roman"/>
                <w:sz w:val="24"/>
                <w:szCs w:val="24"/>
              </w:rPr>
              <w:t>76.39</w:t>
            </w:r>
          </w:p>
        </w:tc>
      </w:tr>
      <w:tr w:rsidR="00396C6D" w:rsidTr="00295F84">
        <w:trPr>
          <w:trHeight w:val="87"/>
        </w:trPr>
        <w:tc>
          <w:tcPr>
            <w:tcW w:w="2176" w:type="dxa"/>
            <w:vMerge/>
            <w:tcBorders>
              <w:top w:val="nil"/>
              <w:right w:val="nil"/>
            </w:tcBorders>
          </w:tcPr>
          <w:p w:rsidR="00396C6D" w:rsidRDefault="00396C6D" w:rsidP="007E100E">
            <w:pPr>
              <w:tabs>
                <w:tab w:val="left" w:pos="4140"/>
              </w:tabs>
              <w:spacing w:line="360" w:lineRule="auto"/>
              <w:jc w:val="center"/>
              <w:rPr>
                <w:rFonts w:ascii="Times New Roman"/>
                <w:sz w:val="24"/>
                <w:szCs w:val="24"/>
              </w:rPr>
            </w:pPr>
          </w:p>
        </w:tc>
        <w:tc>
          <w:tcPr>
            <w:tcW w:w="3698" w:type="dxa"/>
            <w:tcBorders>
              <w:top w:val="nil"/>
              <w:left w:val="nil"/>
              <w:right w:val="nil"/>
            </w:tcBorders>
          </w:tcPr>
          <w:p w:rsidR="00396C6D" w:rsidRDefault="00396C6D" w:rsidP="007E100E">
            <w:pPr>
              <w:spacing w:line="360" w:lineRule="auto"/>
              <w:jc w:val="center"/>
              <w:rPr>
                <w:rFonts w:ascii="Times New Roman"/>
                <w:sz w:val="24"/>
                <w:szCs w:val="24"/>
              </w:rPr>
            </w:pPr>
            <w:r>
              <w:rPr>
                <w:rFonts w:ascii="Times New Roman"/>
                <w:sz w:val="24"/>
                <w:szCs w:val="24"/>
              </w:rPr>
              <w:t>800</w:t>
            </w:r>
            <w:r>
              <w:rPr>
                <w:rFonts w:ascii="Times New Roman"/>
                <w:sz w:val="24"/>
                <w:szCs w:val="24"/>
              </w:rPr>
              <w:t>µ</w:t>
            </w:r>
            <w:r>
              <w:rPr>
                <w:rFonts w:ascii="Times New Roman"/>
                <w:sz w:val="24"/>
                <w:szCs w:val="24"/>
              </w:rPr>
              <w:t>l</w:t>
            </w:r>
          </w:p>
        </w:tc>
        <w:tc>
          <w:tcPr>
            <w:tcW w:w="3702" w:type="dxa"/>
            <w:tcBorders>
              <w:top w:val="nil"/>
              <w:left w:val="nil"/>
            </w:tcBorders>
          </w:tcPr>
          <w:p w:rsidR="00396C6D" w:rsidRDefault="00396C6D" w:rsidP="007E100E">
            <w:pPr>
              <w:tabs>
                <w:tab w:val="left" w:pos="4140"/>
              </w:tabs>
              <w:spacing w:line="360" w:lineRule="auto"/>
              <w:jc w:val="center"/>
              <w:rPr>
                <w:rFonts w:ascii="Times New Roman"/>
                <w:sz w:val="24"/>
                <w:szCs w:val="24"/>
              </w:rPr>
            </w:pPr>
            <w:r>
              <w:rPr>
                <w:rFonts w:ascii="Times New Roman"/>
                <w:sz w:val="24"/>
                <w:szCs w:val="24"/>
              </w:rPr>
              <w:t>77.78</w:t>
            </w:r>
          </w:p>
        </w:tc>
      </w:tr>
    </w:tbl>
    <w:p w:rsidR="00396C6D" w:rsidRDefault="003256AC" w:rsidP="00396C6D">
      <w:pPr>
        <w:tabs>
          <w:tab w:val="left" w:pos="4140"/>
        </w:tabs>
        <w:spacing w:line="360" w:lineRule="auto"/>
        <w:jc w:val="both"/>
        <w:rPr>
          <w:rFonts w:ascii="Times New Roman"/>
          <w:sz w:val="24"/>
          <w:szCs w:val="24"/>
        </w:rPr>
      </w:pPr>
      <w:r>
        <w:rPr>
          <w:rFonts w:ascii="Times New Roman"/>
          <w:noProof/>
          <w:sz w:val="24"/>
          <w:szCs w:val="24"/>
        </w:rPr>
        <w:pict>
          <v:roundrect id="_x0000_s1060" style="position:absolute;left:0;text-align:left;margin-left:64.65pt;margin-top:7.6pt;width:344.35pt;height:25.65pt;z-index:251659264;mso-position-horizontal-relative:text;mso-position-vertical-relative:text" arcsize="10923f" fillcolor="white [3201]" stroked="f" strokecolor="black [3200]" strokeweight="1pt">
            <v:shadow color="#868686"/>
            <v:textbox>
              <w:txbxContent>
                <w:p w:rsidR="007E100E" w:rsidRPr="007A1309" w:rsidRDefault="007E100E" w:rsidP="00396C6D">
                  <w:pPr>
                    <w:spacing w:line="360" w:lineRule="auto"/>
                    <w:jc w:val="center"/>
                    <w:rPr>
                      <w:rFonts w:ascii="Times New Roman"/>
                      <w:b/>
                      <w:sz w:val="24"/>
                      <w:szCs w:val="24"/>
                    </w:rPr>
                  </w:pPr>
                  <w:r>
                    <w:rPr>
                      <w:rFonts w:ascii="Times New Roman"/>
                      <w:b/>
                      <w:sz w:val="24"/>
                      <w:szCs w:val="24"/>
                    </w:rPr>
                    <w:t>Table 5</w:t>
                  </w:r>
                  <w:r w:rsidRPr="007A1309">
                    <w:rPr>
                      <w:rFonts w:ascii="Times New Roman"/>
                      <w:b/>
                      <w:sz w:val="24"/>
                      <w:szCs w:val="24"/>
                    </w:rPr>
                    <w:t xml:space="preserve">: </w:t>
                  </w:r>
                  <w:r>
                    <w:rPr>
                      <w:rFonts w:ascii="Times New Roman"/>
                      <w:b/>
                      <w:sz w:val="24"/>
                      <w:szCs w:val="24"/>
                    </w:rPr>
                    <w:t>A</w:t>
                  </w:r>
                  <w:r w:rsidRPr="0022275B">
                    <w:rPr>
                      <w:rFonts w:ascii="Times New Roman"/>
                      <w:b/>
                      <w:sz w:val="24"/>
                      <w:szCs w:val="24"/>
                    </w:rPr>
                    <w:t>ntiradical activity of the extracts</w:t>
                  </w:r>
                </w:p>
                <w:p w:rsidR="007E100E" w:rsidRDefault="007E100E" w:rsidP="00396C6D"/>
              </w:txbxContent>
            </v:textbox>
          </v:roundrect>
        </w:pict>
      </w:r>
    </w:p>
    <w:p w:rsidR="00396C6D" w:rsidRDefault="00396C6D" w:rsidP="00396C6D">
      <w:pPr>
        <w:pStyle w:val="ListParagraph"/>
        <w:tabs>
          <w:tab w:val="left" w:pos="4140"/>
        </w:tabs>
        <w:spacing w:line="360" w:lineRule="auto"/>
        <w:jc w:val="both"/>
        <w:rPr>
          <w:rFonts w:ascii="Times New Roman"/>
          <w:sz w:val="24"/>
          <w:szCs w:val="24"/>
        </w:rPr>
      </w:pPr>
    </w:p>
    <w:p w:rsidR="00396C6D" w:rsidRPr="00CC1989" w:rsidRDefault="00396C6D" w:rsidP="00396C6D">
      <w:pPr>
        <w:pStyle w:val="ListParagraph"/>
        <w:numPr>
          <w:ilvl w:val="0"/>
          <w:numId w:val="5"/>
        </w:numPr>
        <w:tabs>
          <w:tab w:val="left" w:pos="4140"/>
        </w:tabs>
        <w:spacing w:line="360" w:lineRule="auto"/>
        <w:jc w:val="both"/>
        <w:rPr>
          <w:rFonts w:ascii="Times New Roman"/>
          <w:sz w:val="24"/>
          <w:szCs w:val="24"/>
        </w:rPr>
      </w:pPr>
      <w:r w:rsidRPr="00CC1989">
        <w:rPr>
          <w:rFonts w:ascii="Times New Roman"/>
          <w:sz w:val="24"/>
          <w:szCs w:val="24"/>
        </w:rPr>
        <w:t>The highest and lowest % Antiradical activity of Ascorbic acid is 100</w:t>
      </w:r>
      <w:r>
        <w:rPr>
          <w:rFonts w:ascii="Times New Roman"/>
          <w:sz w:val="24"/>
          <w:szCs w:val="24"/>
        </w:rPr>
        <w:t>%</w:t>
      </w:r>
      <w:r w:rsidRPr="00CC1989">
        <w:rPr>
          <w:rFonts w:ascii="Times New Roman"/>
          <w:sz w:val="24"/>
          <w:szCs w:val="24"/>
        </w:rPr>
        <w:t xml:space="preserve"> and 95.83</w:t>
      </w:r>
      <w:r>
        <w:rPr>
          <w:rFonts w:ascii="Times New Roman"/>
          <w:sz w:val="24"/>
          <w:szCs w:val="24"/>
        </w:rPr>
        <w:t>%</w:t>
      </w:r>
      <w:r w:rsidRPr="00CC1989">
        <w:rPr>
          <w:rFonts w:ascii="Times New Roman"/>
          <w:sz w:val="24"/>
          <w:szCs w:val="24"/>
        </w:rPr>
        <w:t xml:space="preserve"> in respect of the</w:t>
      </w:r>
      <w:r>
        <w:rPr>
          <w:rFonts w:ascii="Times New Roman"/>
          <w:sz w:val="24"/>
          <w:szCs w:val="24"/>
        </w:rPr>
        <w:t xml:space="preserve"> value of the concentration at 800µl and 1</w:t>
      </w:r>
      <w:r w:rsidRPr="00CC1989">
        <w:rPr>
          <w:rFonts w:ascii="Times New Roman"/>
          <w:sz w:val="24"/>
          <w:szCs w:val="24"/>
        </w:rPr>
        <w:t>00µl.</w:t>
      </w:r>
    </w:p>
    <w:p w:rsidR="00396C6D" w:rsidRPr="00CC1989" w:rsidRDefault="00396C6D" w:rsidP="00396C6D">
      <w:pPr>
        <w:pStyle w:val="ListParagraph"/>
        <w:numPr>
          <w:ilvl w:val="0"/>
          <w:numId w:val="5"/>
        </w:numPr>
        <w:tabs>
          <w:tab w:val="left" w:pos="4140"/>
        </w:tabs>
        <w:spacing w:line="360" w:lineRule="auto"/>
        <w:jc w:val="both"/>
        <w:rPr>
          <w:rFonts w:ascii="Times New Roman"/>
          <w:sz w:val="24"/>
          <w:szCs w:val="24"/>
        </w:rPr>
      </w:pPr>
      <w:r w:rsidRPr="00CC1989">
        <w:rPr>
          <w:rFonts w:ascii="Times New Roman"/>
          <w:sz w:val="24"/>
          <w:szCs w:val="24"/>
        </w:rPr>
        <w:t xml:space="preserve">The highest and lowest % Antiradical activity of </w:t>
      </w:r>
      <w:r w:rsidR="00B426EA">
        <w:rPr>
          <w:rFonts w:ascii="Times New Roman"/>
          <w:sz w:val="24"/>
          <w:szCs w:val="24"/>
        </w:rPr>
        <w:t>Holy Basil</w:t>
      </w:r>
      <w:r w:rsidRPr="00CC1989">
        <w:rPr>
          <w:rFonts w:ascii="Times New Roman"/>
          <w:sz w:val="24"/>
          <w:szCs w:val="24"/>
        </w:rPr>
        <w:t xml:space="preserve"> is 61.11</w:t>
      </w:r>
      <w:r>
        <w:rPr>
          <w:rFonts w:ascii="Times New Roman"/>
          <w:sz w:val="24"/>
          <w:szCs w:val="24"/>
        </w:rPr>
        <w:t>%</w:t>
      </w:r>
      <w:r w:rsidRPr="00CC1989">
        <w:rPr>
          <w:rFonts w:ascii="Times New Roman"/>
          <w:sz w:val="24"/>
          <w:szCs w:val="24"/>
        </w:rPr>
        <w:t xml:space="preserve"> and 29.16</w:t>
      </w:r>
      <w:r>
        <w:rPr>
          <w:rFonts w:ascii="Times New Roman"/>
          <w:sz w:val="24"/>
          <w:szCs w:val="24"/>
        </w:rPr>
        <w:t>%</w:t>
      </w:r>
      <w:r w:rsidRPr="00CC1989">
        <w:rPr>
          <w:rFonts w:ascii="Times New Roman"/>
          <w:sz w:val="24"/>
          <w:szCs w:val="24"/>
        </w:rPr>
        <w:t xml:space="preserve"> in respect of the</w:t>
      </w:r>
      <w:r>
        <w:rPr>
          <w:rFonts w:ascii="Times New Roman"/>
          <w:sz w:val="24"/>
          <w:szCs w:val="24"/>
        </w:rPr>
        <w:t xml:space="preserve"> value of the concentration at 800µl and 1</w:t>
      </w:r>
      <w:r w:rsidRPr="00CC1989">
        <w:rPr>
          <w:rFonts w:ascii="Times New Roman"/>
          <w:sz w:val="24"/>
          <w:szCs w:val="24"/>
        </w:rPr>
        <w:t>00µl.</w:t>
      </w:r>
    </w:p>
    <w:p w:rsidR="00396C6D" w:rsidRPr="00CC1989" w:rsidRDefault="00396C6D" w:rsidP="00396C6D">
      <w:pPr>
        <w:pStyle w:val="ListParagraph"/>
        <w:numPr>
          <w:ilvl w:val="0"/>
          <w:numId w:val="5"/>
        </w:numPr>
        <w:tabs>
          <w:tab w:val="left" w:pos="4140"/>
        </w:tabs>
        <w:spacing w:line="360" w:lineRule="auto"/>
        <w:jc w:val="both"/>
        <w:rPr>
          <w:rFonts w:ascii="Times New Roman"/>
          <w:sz w:val="24"/>
          <w:szCs w:val="24"/>
        </w:rPr>
      </w:pPr>
      <w:r w:rsidRPr="00CC1989">
        <w:rPr>
          <w:rFonts w:ascii="Times New Roman"/>
          <w:sz w:val="24"/>
          <w:szCs w:val="24"/>
        </w:rPr>
        <w:t xml:space="preserve">The highest and lowest % Antiradical activity of </w:t>
      </w:r>
      <w:r w:rsidR="00B426EA">
        <w:rPr>
          <w:rFonts w:ascii="Times New Roman"/>
          <w:sz w:val="24"/>
          <w:szCs w:val="24"/>
        </w:rPr>
        <w:t>Turmeric</w:t>
      </w:r>
      <w:r w:rsidRPr="00CC1989">
        <w:rPr>
          <w:rFonts w:ascii="Times New Roman"/>
          <w:sz w:val="24"/>
          <w:szCs w:val="24"/>
        </w:rPr>
        <w:t xml:space="preserve"> is 81.94</w:t>
      </w:r>
      <w:r>
        <w:rPr>
          <w:rFonts w:ascii="Times New Roman"/>
          <w:sz w:val="24"/>
          <w:szCs w:val="24"/>
        </w:rPr>
        <w:t>%</w:t>
      </w:r>
      <w:r w:rsidRPr="00CC1989">
        <w:rPr>
          <w:rFonts w:ascii="Times New Roman"/>
          <w:sz w:val="24"/>
          <w:szCs w:val="24"/>
        </w:rPr>
        <w:t xml:space="preserve"> and 13.89</w:t>
      </w:r>
      <w:r>
        <w:rPr>
          <w:rFonts w:ascii="Times New Roman"/>
          <w:sz w:val="24"/>
          <w:szCs w:val="24"/>
        </w:rPr>
        <w:t>%</w:t>
      </w:r>
      <w:r w:rsidRPr="00CC1989">
        <w:rPr>
          <w:rFonts w:ascii="Times New Roman"/>
          <w:sz w:val="24"/>
          <w:szCs w:val="24"/>
        </w:rPr>
        <w:t xml:space="preserve"> in respect of the</w:t>
      </w:r>
      <w:r>
        <w:rPr>
          <w:rFonts w:ascii="Times New Roman"/>
          <w:sz w:val="24"/>
          <w:szCs w:val="24"/>
        </w:rPr>
        <w:t xml:space="preserve"> value of the concentration at 800µl and 1</w:t>
      </w:r>
      <w:r w:rsidRPr="00CC1989">
        <w:rPr>
          <w:rFonts w:ascii="Times New Roman"/>
          <w:sz w:val="24"/>
          <w:szCs w:val="24"/>
        </w:rPr>
        <w:t>00µl.</w:t>
      </w:r>
    </w:p>
    <w:p w:rsidR="00396C6D" w:rsidRPr="00CC1989" w:rsidRDefault="00396C6D" w:rsidP="00396C6D">
      <w:pPr>
        <w:pStyle w:val="ListParagraph"/>
        <w:numPr>
          <w:ilvl w:val="0"/>
          <w:numId w:val="5"/>
        </w:numPr>
        <w:tabs>
          <w:tab w:val="left" w:pos="4140"/>
        </w:tabs>
        <w:spacing w:line="360" w:lineRule="auto"/>
        <w:jc w:val="both"/>
        <w:rPr>
          <w:rFonts w:ascii="Times New Roman"/>
          <w:sz w:val="24"/>
          <w:szCs w:val="24"/>
        </w:rPr>
      </w:pPr>
      <w:r w:rsidRPr="00CC1989">
        <w:rPr>
          <w:rFonts w:ascii="Times New Roman"/>
          <w:sz w:val="24"/>
          <w:szCs w:val="24"/>
        </w:rPr>
        <w:t>The highest and lowest % Antiradical activity of Tea is 77.78</w:t>
      </w:r>
      <w:r>
        <w:rPr>
          <w:rFonts w:ascii="Times New Roman"/>
          <w:sz w:val="24"/>
          <w:szCs w:val="24"/>
        </w:rPr>
        <w:t>%</w:t>
      </w:r>
      <w:r w:rsidRPr="00CC1989">
        <w:rPr>
          <w:rFonts w:ascii="Times New Roman"/>
          <w:sz w:val="24"/>
          <w:szCs w:val="24"/>
        </w:rPr>
        <w:t xml:space="preserve"> and 61.11</w:t>
      </w:r>
      <w:r w:rsidRPr="00D94990">
        <w:rPr>
          <w:rFonts w:ascii="Times New Roman"/>
          <w:sz w:val="24"/>
          <w:szCs w:val="24"/>
        </w:rPr>
        <w:t>%</w:t>
      </w:r>
      <w:r w:rsidRPr="00CC1989">
        <w:rPr>
          <w:rFonts w:ascii="Times New Roman"/>
          <w:sz w:val="24"/>
          <w:szCs w:val="24"/>
        </w:rPr>
        <w:t xml:space="preserve"> in respect of the</w:t>
      </w:r>
      <w:r>
        <w:rPr>
          <w:rFonts w:ascii="Times New Roman"/>
          <w:sz w:val="24"/>
          <w:szCs w:val="24"/>
        </w:rPr>
        <w:t xml:space="preserve"> value of the concentration at 800µl and 1</w:t>
      </w:r>
      <w:r w:rsidRPr="00CC1989">
        <w:rPr>
          <w:rFonts w:ascii="Times New Roman"/>
          <w:sz w:val="24"/>
          <w:szCs w:val="24"/>
        </w:rPr>
        <w:t>00µl.</w:t>
      </w:r>
    </w:p>
    <w:p w:rsidR="00396C6D" w:rsidRDefault="00396C6D" w:rsidP="00396C6D">
      <w:pPr>
        <w:spacing w:line="360" w:lineRule="auto"/>
        <w:jc w:val="both"/>
        <w:rPr>
          <w:rFonts w:ascii="Times New Roman"/>
          <w:sz w:val="24"/>
          <w:szCs w:val="24"/>
        </w:rPr>
      </w:pPr>
      <w:r w:rsidRPr="00C02201">
        <w:rPr>
          <w:rFonts w:ascii="Times New Roman"/>
          <w:sz w:val="24"/>
          <w:szCs w:val="24"/>
        </w:rPr>
        <w:t xml:space="preserve">The decrease in absorbance of DPPH radical caused by antioxidants, because of the reaction between antioxidant molecules and radical progresses, which results in the scavenging of the radical by hydrogen donation. Figure- </w:t>
      </w:r>
      <w:r w:rsidR="000F1D3C">
        <w:rPr>
          <w:rFonts w:ascii="Times New Roman"/>
          <w:sz w:val="24"/>
          <w:szCs w:val="24"/>
        </w:rPr>
        <w:t>1,2,3,4</w:t>
      </w:r>
      <w:r w:rsidRPr="00C02201">
        <w:rPr>
          <w:rFonts w:ascii="Times New Roman"/>
          <w:sz w:val="24"/>
          <w:szCs w:val="24"/>
        </w:rPr>
        <w:t xml:space="preserve"> illustrates increase scavenging of DPPH radicals in dose dependent manner due to the scavenging ability of these ethanolic extracts.</w:t>
      </w:r>
      <w:r w:rsidR="002D1294">
        <w:rPr>
          <w:rFonts w:ascii="Times New Roman"/>
          <w:sz w:val="24"/>
          <w:szCs w:val="24"/>
        </w:rPr>
        <w:t xml:space="preserve"> </w:t>
      </w:r>
      <w:r>
        <w:rPr>
          <w:rFonts w:ascii="Times New Roman"/>
          <w:sz w:val="24"/>
          <w:szCs w:val="24"/>
        </w:rPr>
        <w:t xml:space="preserve">In case of Tea the average % antiradical activity is higher and % antiradical activity is lower in case of </w:t>
      </w:r>
      <w:r w:rsidR="00B426EA">
        <w:rPr>
          <w:rFonts w:ascii="Times New Roman"/>
          <w:sz w:val="24"/>
          <w:szCs w:val="24"/>
        </w:rPr>
        <w:t>Holy Basil</w:t>
      </w:r>
      <w:r>
        <w:rPr>
          <w:rFonts w:ascii="Times New Roman"/>
          <w:sz w:val="24"/>
          <w:szCs w:val="24"/>
        </w:rPr>
        <w:t>.</w:t>
      </w:r>
    </w:p>
    <w:p w:rsidR="003A6032" w:rsidRDefault="000F1D3C" w:rsidP="00B0296A">
      <w:pPr>
        <w:jc w:val="both"/>
        <w:rPr>
          <w:rFonts w:ascii="Times New Roman"/>
          <w:sz w:val="24"/>
          <w:szCs w:val="24"/>
        </w:rPr>
      </w:pPr>
      <w:r>
        <w:rPr>
          <w:rFonts w:ascii="Times New Roman"/>
          <w:sz w:val="24"/>
          <w:szCs w:val="24"/>
        </w:rPr>
        <w:t>T</w:t>
      </w:r>
      <w:r w:rsidR="00E028E4">
        <w:rPr>
          <w:rFonts w:ascii="Times New Roman"/>
          <w:sz w:val="24"/>
          <w:szCs w:val="24"/>
        </w:rPr>
        <w:t xml:space="preserve">he highest % antiradical activity is found in </w:t>
      </w:r>
      <w:r w:rsidR="00B426EA">
        <w:rPr>
          <w:rFonts w:ascii="Times New Roman"/>
          <w:sz w:val="24"/>
          <w:szCs w:val="24"/>
        </w:rPr>
        <w:t>Turmeric</w:t>
      </w:r>
      <w:r w:rsidR="00E028E4">
        <w:rPr>
          <w:rFonts w:ascii="Times New Roman"/>
          <w:sz w:val="24"/>
          <w:szCs w:val="24"/>
        </w:rPr>
        <w:t xml:space="preserve"> (81.94%) in compare to </w:t>
      </w:r>
      <w:r w:rsidR="00B426EA">
        <w:rPr>
          <w:rFonts w:ascii="Times New Roman"/>
          <w:sz w:val="24"/>
          <w:szCs w:val="24"/>
        </w:rPr>
        <w:t xml:space="preserve">Holy </w:t>
      </w:r>
      <w:bookmarkStart w:id="0" w:name="_GoBack"/>
      <w:bookmarkEnd w:id="0"/>
      <w:r w:rsidR="00B426EA">
        <w:rPr>
          <w:rFonts w:ascii="Times New Roman"/>
          <w:sz w:val="24"/>
          <w:szCs w:val="24"/>
        </w:rPr>
        <w:t>Basil</w:t>
      </w:r>
      <w:r w:rsidR="00E028E4">
        <w:rPr>
          <w:rFonts w:ascii="Times New Roman"/>
          <w:sz w:val="24"/>
          <w:szCs w:val="24"/>
        </w:rPr>
        <w:t xml:space="preserve"> and Tea in </w:t>
      </w:r>
      <w:r w:rsidR="003A6032">
        <w:rPr>
          <w:rFonts w:ascii="Times New Roman"/>
          <w:sz w:val="24"/>
          <w:szCs w:val="24"/>
        </w:rPr>
        <w:t>same</w:t>
      </w:r>
      <w:r w:rsidR="00E028E4">
        <w:rPr>
          <w:rFonts w:ascii="Times New Roman"/>
          <w:sz w:val="24"/>
          <w:szCs w:val="24"/>
        </w:rPr>
        <w:t xml:space="preserve"> co</w:t>
      </w:r>
      <w:r w:rsidR="003A6032">
        <w:rPr>
          <w:rFonts w:ascii="Times New Roman"/>
          <w:sz w:val="24"/>
          <w:szCs w:val="24"/>
        </w:rPr>
        <w:t>ncentration (</w:t>
      </w:r>
      <w:r w:rsidR="00E028E4">
        <w:rPr>
          <w:rFonts w:ascii="Times New Roman"/>
          <w:sz w:val="24"/>
          <w:szCs w:val="24"/>
        </w:rPr>
        <w:t>800</w:t>
      </w:r>
      <w:r w:rsidR="00E028E4">
        <w:rPr>
          <w:rFonts w:ascii="Times New Roman"/>
          <w:sz w:val="24"/>
          <w:szCs w:val="24"/>
        </w:rPr>
        <w:t>µ</w:t>
      </w:r>
      <w:r w:rsidR="00E028E4">
        <w:rPr>
          <w:rFonts w:ascii="Times New Roman"/>
          <w:sz w:val="24"/>
          <w:szCs w:val="24"/>
        </w:rPr>
        <w:t>l</w:t>
      </w:r>
      <w:r w:rsidR="003A6032">
        <w:rPr>
          <w:rFonts w:ascii="Times New Roman"/>
          <w:sz w:val="24"/>
          <w:szCs w:val="24"/>
        </w:rPr>
        <w:t>)</w:t>
      </w:r>
      <w:r w:rsidR="00E028E4">
        <w:rPr>
          <w:rFonts w:ascii="Times New Roman"/>
          <w:sz w:val="24"/>
          <w:szCs w:val="24"/>
        </w:rPr>
        <w:t>.</w:t>
      </w:r>
      <w:r w:rsidR="003A6032">
        <w:rPr>
          <w:rFonts w:ascii="Times New Roman"/>
          <w:sz w:val="24"/>
          <w:szCs w:val="24"/>
        </w:rPr>
        <w:t xml:space="preserve"> This study reveals a</w:t>
      </w:r>
      <w:r w:rsidR="00B426EA">
        <w:rPr>
          <w:rFonts w:ascii="Times New Roman"/>
          <w:sz w:val="24"/>
          <w:szCs w:val="24"/>
        </w:rPr>
        <w:t>ntiradical activity of holy basil</w:t>
      </w:r>
      <w:r w:rsidR="003A6032">
        <w:rPr>
          <w:rFonts w:ascii="Times New Roman"/>
          <w:sz w:val="24"/>
          <w:szCs w:val="24"/>
        </w:rPr>
        <w:t xml:space="preserve"> and turmeric were almost similar in different concentration. </w:t>
      </w:r>
    </w:p>
    <w:p w:rsidR="00396C6D" w:rsidRDefault="00396C6D" w:rsidP="00B0296A">
      <w:pPr>
        <w:jc w:val="both"/>
        <w:rPr>
          <w:rFonts w:ascii="Times New Roman"/>
          <w:sz w:val="24"/>
          <w:szCs w:val="24"/>
        </w:rPr>
      </w:pPr>
      <w:r>
        <w:rPr>
          <w:rFonts w:ascii="Times New Roman"/>
          <w:sz w:val="24"/>
          <w:szCs w:val="24"/>
        </w:rPr>
        <w:br w:type="page"/>
      </w:r>
    </w:p>
    <w:p w:rsidR="00396C6D" w:rsidRPr="00C02201" w:rsidRDefault="00396C6D" w:rsidP="00396C6D">
      <w:pPr>
        <w:spacing w:line="360" w:lineRule="auto"/>
        <w:jc w:val="both"/>
        <w:rPr>
          <w:rFonts w:ascii="Times New Roman"/>
          <w:sz w:val="24"/>
          <w:szCs w:val="24"/>
        </w:rPr>
      </w:pPr>
      <w:r>
        <w:rPr>
          <w:rFonts w:ascii="Times New Roman"/>
          <w:noProof/>
          <w:sz w:val="24"/>
          <w:szCs w:val="24"/>
        </w:rPr>
        <w:lastRenderedPageBreak/>
        <w:drawing>
          <wp:anchor distT="0" distB="0" distL="114300" distR="114300" simplePos="0" relativeHeight="251625472" behindDoc="0" locked="0" layoutInCell="1" allowOverlap="1">
            <wp:simplePos x="0" y="0"/>
            <wp:positionH relativeFrom="margin">
              <wp:posOffset>591820</wp:posOffset>
            </wp:positionH>
            <wp:positionV relativeFrom="margin">
              <wp:posOffset>-219075</wp:posOffset>
            </wp:positionV>
            <wp:extent cx="3927475" cy="303022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R.line for tulsi-1.png"/>
                    <pic:cNvPicPr/>
                  </pic:nvPicPr>
                  <pic:blipFill>
                    <a:blip r:embed="rId15">
                      <a:extLst/>
                    </a:blip>
                    <a:stretch>
                      <a:fillRect/>
                    </a:stretch>
                  </pic:blipFill>
                  <pic:spPr>
                    <a:xfrm>
                      <a:off x="0" y="0"/>
                      <a:ext cx="3927475" cy="3030220"/>
                    </a:xfrm>
                    <a:prstGeom prst="roundRect">
                      <a:avLst/>
                    </a:prstGeom>
                    <a:ln w="19050">
                      <a:noFill/>
                    </a:ln>
                  </pic:spPr>
                </pic:pic>
              </a:graphicData>
            </a:graphic>
          </wp:anchor>
        </w:drawing>
      </w:r>
    </w:p>
    <w:p w:rsidR="00396C6D" w:rsidRPr="00C02201" w:rsidRDefault="00396C6D" w:rsidP="00396C6D">
      <w:pPr>
        <w:spacing w:line="360" w:lineRule="auto"/>
        <w:jc w:val="both"/>
        <w:rPr>
          <w:rFonts w:ascii="Times New Roman"/>
          <w:sz w:val="24"/>
          <w:szCs w:val="24"/>
        </w:rPr>
      </w:pPr>
    </w:p>
    <w:p w:rsidR="00396C6D" w:rsidRPr="00C02201" w:rsidRDefault="00396C6D" w:rsidP="00396C6D">
      <w:pPr>
        <w:spacing w:line="360" w:lineRule="auto"/>
        <w:jc w:val="both"/>
        <w:rPr>
          <w:rFonts w:ascii="Times New Roman"/>
          <w:sz w:val="24"/>
          <w:szCs w:val="24"/>
        </w:rPr>
      </w:pPr>
    </w:p>
    <w:p w:rsidR="00396C6D" w:rsidRPr="00C02201" w:rsidRDefault="00396C6D" w:rsidP="00396C6D">
      <w:pPr>
        <w:spacing w:line="360" w:lineRule="auto"/>
        <w:jc w:val="both"/>
        <w:rPr>
          <w:rFonts w:ascii="Times New Roman"/>
          <w:sz w:val="24"/>
          <w:szCs w:val="24"/>
        </w:rPr>
      </w:pPr>
    </w:p>
    <w:p w:rsidR="00396C6D" w:rsidRPr="00C02201" w:rsidRDefault="00396C6D" w:rsidP="00396C6D">
      <w:pPr>
        <w:spacing w:line="360" w:lineRule="auto"/>
        <w:jc w:val="both"/>
        <w:rPr>
          <w:rFonts w:ascii="Times New Roman"/>
          <w:sz w:val="24"/>
          <w:szCs w:val="24"/>
        </w:rPr>
      </w:pPr>
    </w:p>
    <w:p w:rsidR="00396C6D" w:rsidRPr="00C02201" w:rsidRDefault="00396C6D" w:rsidP="00396C6D">
      <w:pPr>
        <w:spacing w:line="360" w:lineRule="auto"/>
        <w:jc w:val="both"/>
        <w:rPr>
          <w:rFonts w:ascii="Times New Roman"/>
          <w:sz w:val="24"/>
          <w:szCs w:val="24"/>
        </w:rPr>
      </w:pPr>
    </w:p>
    <w:p w:rsidR="00396C6D" w:rsidRPr="00C02201" w:rsidRDefault="00396C6D" w:rsidP="00396C6D">
      <w:pPr>
        <w:spacing w:line="360" w:lineRule="auto"/>
        <w:jc w:val="both"/>
        <w:rPr>
          <w:rFonts w:ascii="Times New Roman"/>
          <w:b/>
          <w:sz w:val="24"/>
          <w:szCs w:val="24"/>
        </w:rPr>
      </w:pPr>
    </w:p>
    <w:p w:rsidR="00396C6D" w:rsidRPr="00C02201" w:rsidRDefault="003256AC" w:rsidP="00396C6D">
      <w:pPr>
        <w:spacing w:line="360" w:lineRule="auto"/>
        <w:jc w:val="both"/>
        <w:rPr>
          <w:rFonts w:ascii="Times New Roman"/>
          <w:sz w:val="24"/>
          <w:szCs w:val="24"/>
        </w:rPr>
      </w:pPr>
      <w:r>
        <w:rPr>
          <w:rFonts w:ascii="Times New Roman"/>
          <w:noProof/>
          <w:sz w:val="24"/>
          <w:szCs w:val="24"/>
        </w:rPr>
        <w:pict>
          <v:roundrect id="_x0000_s1052" style="position:absolute;left:0;text-align:left;margin-left:.05pt;margin-top:9.8pt;width:462.7pt;height:36.3pt;z-index:251651072" arcsize="10923f" fillcolor="white [3201]" stroked="f" strokecolor="#4bacc6 [3208]" strokeweight="5pt">
            <v:stroke linestyle="thickThin"/>
            <v:shadow color="#868686"/>
            <v:textbox>
              <w:txbxContent>
                <w:p w:rsidR="007E100E" w:rsidRPr="00F96D0C" w:rsidRDefault="007E100E" w:rsidP="00396C6D">
                  <w:pPr>
                    <w:jc w:val="center"/>
                    <w:rPr>
                      <w:rFonts w:ascii="Times New Roman"/>
                      <w:b/>
                      <w:sz w:val="24"/>
                    </w:rPr>
                  </w:pPr>
                  <w:r>
                    <w:rPr>
                      <w:rFonts w:ascii="Times New Roman"/>
                      <w:b/>
                      <w:sz w:val="24"/>
                    </w:rPr>
                    <w:t>Figure 1</w:t>
                  </w:r>
                  <w:r w:rsidRPr="00F96D0C">
                    <w:rPr>
                      <w:rFonts w:ascii="Times New Roman"/>
                      <w:b/>
                      <w:sz w:val="24"/>
                    </w:rPr>
                    <w:t>:</w:t>
                  </w:r>
                  <w:r>
                    <w:rPr>
                      <w:rFonts w:ascii="Times New Roman"/>
                      <w:b/>
                      <w:sz w:val="24"/>
                    </w:rPr>
                    <w:t xml:space="preserve"> Concentration VS Antiradical Activity For Holy Basil</w:t>
                  </w:r>
                </w:p>
              </w:txbxContent>
            </v:textbox>
          </v:roundrect>
        </w:pict>
      </w:r>
    </w:p>
    <w:p w:rsidR="00396C6D" w:rsidRPr="00C02201" w:rsidRDefault="00DD6B3C" w:rsidP="00396C6D">
      <w:pPr>
        <w:spacing w:line="360" w:lineRule="auto"/>
        <w:jc w:val="both"/>
        <w:rPr>
          <w:rFonts w:ascii="Times New Roman"/>
          <w:sz w:val="24"/>
          <w:szCs w:val="24"/>
        </w:rPr>
      </w:pPr>
      <w:r>
        <w:rPr>
          <w:rFonts w:ascii="Times New Roman"/>
          <w:noProof/>
          <w:sz w:val="24"/>
          <w:szCs w:val="24"/>
        </w:rPr>
        <w:drawing>
          <wp:anchor distT="0" distB="0" distL="114300" distR="114300" simplePos="0" relativeHeight="251626496" behindDoc="0" locked="0" layoutInCell="1" allowOverlap="1">
            <wp:simplePos x="0" y="0"/>
            <wp:positionH relativeFrom="margin">
              <wp:posOffset>735330</wp:posOffset>
            </wp:positionH>
            <wp:positionV relativeFrom="margin">
              <wp:posOffset>3232150</wp:posOffset>
            </wp:positionV>
            <wp:extent cx="3784600" cy="2893695"/>
            <wp:effectExtent l="0" t="0" r="0"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Reg.line of halud.png"/>
                    <pic:cNvPicPr/>
                  </pic:nvPicPr>
                  <pic:blipFill>
                    <a:blip r:embed="rId16">
                      <a:extLst/>
                    </a:blip>
                    <a:stretch>
                      <a:fillRect/>
                    </a:stretch>
                  </pic:blipFill>
                  <pic:spPr>
                    <a:xfrm>
                      <a:off x="0" y="0"/>
                      <a:ext cx="3784600" cy="2893695"/>
                    </a:xfrm>
                    <a:prstGeom prst="roundRect">
                      <a:avLst/>
                    </a:prstGeom>
                    <a:ln w="19050">
                      <a:noFill/>
                    </a:ln>
                  </pic:spPr>
                </pic:pic>
              </a:graphicData>
            </a:graphic>
          </wp:anchor>
        </w:drawing>
      </w:r>
    </w:p>
    <w:p w:rsidR="00396C6D" w:rsidRPr="00C02201" w:rsidRDefault="00396C6D" w:rsidP="00396C6D">
      <w:pPr>
        <w:spacing w:line="360" w:lineRule="auto"/>
        <w:jc w:val="both"/>
        <w:rPr>
          <w:rFonts w:ascii="Times New Roman"/>
          <w:sz w:val="24"/>
          <w:szCs w:val="24"/>
        </w:rPr>
      </w:pPr>
    </w:p>
    <w:p w:rsidR="00396C6D" w:rsidRPr="00C02201" w:rsidRDefault="003256AC" w:rsidP="00396C6D">
      <w:pPr>
        <w:spacing w:line="360" w:lineRule="auto"/>
        <w:jc w:val="both"/>
        <w:rPr>
          <w:rFonts w:ascii="Times New Roman"/>
          <w:b/>
          <w:sz w:val="24"/>
          <w:szCs w:val="24"/>
        </w:rPr>
      </w:pPr>
      <w:r w:rsidRPr="003256AC">
        <w:rPr>
          <w:noProof/>
          <w:sz w:val="24"/>
          <w:szCs w:val="24"/>
        </w:rPr>
        <w:pict>
          <v:roundrect id="_x0000_s1053" style="position:absolute;left:0;text-align:left;margin-left:10.7pt;margin-top:181.55pt;width:462.7pt;height:36.3pt;z-index:251652096" arcsize="10923f" fillcolor="white [3201]" stroked="f" strokecolor="#4bacc6 [3208]" strokeweight="5pt">
            <v:stroke linestyle="thickThin"/>
            <v:shadow color="#868686"/>
            <v:textbox style="mso-next-textbox:#_x0000_s1053">
              <w:txbxContent>
                <w:p w:rsidR="007E100E" w:rsidRPr="00F96D0C" w:rsidRDefault="007E100E" w:rsidP="00396C6D">
                  <w:pPr>
                    <w:jc w:val="center"/>
                    <w:rPr>
                      <w:rFonts w:ascii="Times New Roman"/>
                      <w:b/>
                      <w:sz w:val="24"/>
                    </w:rPr>
                  </w:pPr>
                  <w:r>
                    <w:rPr>
                      <w:rFonts w:ascii="Times New Roman"/>
                      <w:b/>
                      <w:sz w:val="24"/>
                    </w:rPr>
                    <w:t>Figure 2</w:t>
                  </w:r>
                  <w:r w:rsidRPr="00F96D0C">
                    <w:rPr>
                      <w:rFonts w:ascii="Times New Roman"/>
                      <w:b/>
                      <w:sz w:val="24"/>
                    </w:rPr>
                    <w:t>:</w:t>
                  </w:r>
                  <w:r>
                    <w:rPr>
                      <w:rFonts w:ascii="Times New Roman"/>
                      <w:b/>
                      <w:sz w:val="24"/>
                    </w:rPr>
                    <w:t>Concentration VS Antiradical Activity For Turmeric</w:t>
                  </w:r>
                </w:p>
                <w:p w:rsidR="007E100E" w:rsidRPr="00F96D0C" w:rsidRDefault="007E100E" w:rsidP="00396C6D"/>
              </w:txbxContent>
            </v:textbox>
          </v:roundrect>
        </w:pict>
      </w:r>
      <w:r w:rsidR="00396C6D" w:rsidRPr="00C02201">
        <w:rPr>
          <w:rFonts w:ascii="Times New Roman"/>
          <w:sz w:val="24"/>
          <w:szCs w:val="24"/>
        </w:rPr>
        <w:br w:type="textWrapping" w:clear="all"/>
      </w:r>
    </w:p>
    <w:p w:rsidR="00396C6D" w:rsidRPr="00C02201" w:rsidRDefault="00396C6D" w:rsidP="00396C6D">
      <w:pPr>
        <w:spacing w:line="360" w:lineRule="auto"/>
        <w:jc w:val="both"/>
        <w:rPr>
          <w:rFonts w:ascii="Times New Roman"/>
          <w:b/>
          <w:sz w:val="24"/>
          <w:szCs w:val="24"/>
        </w:rPr>
      </w:pPr>
    </w:p>
    <w:p w:rsidR="00396C6D" w:rsidRPr="00C02201" w:rsidRDefault="00396C6D" w:rsidP="00396C6D">
      <w:pPr>
        <w:spacing w:line="360" w:lineRule="auto"/>
        <w:jc w:val="both"/>
        <w:rPr>
          <w:rFonts w:ascii="Times New Roman"/>
          <w:b/>
          <w:sz w:val="24"/>
          <w:szCs w:val="24"/>
        </w:rPr>
      </w:pPr>
    </w:p>
    <w:p w:rsidR="00396C6D" w:rsidRPr="00C02201" w:rsidRDefault="00396C6D" w:rsidP="00396C6D">
      <w:pPr>
        <w:spacing w:line="360" w:lineRule="auto"/>
        <w:jc w:val="both"/>
        <w:rPr>
          <w:rFonts w:ascii="Times New Roman"/>
          <w:b/>
          <w:sz w:val="24"/>
          <w:szCs w:val="24"/>
        </w:rPr>
      </w:pPr>
    </w:p>
    <w:p w:rsidR="00396C6D" w:rsidRPr="00C02201" w:rsidRDefault="002020B4" w:rsidP="00396C6D">
      <w:pPr>
        <w:spacing w:line="360" w:lineRule="auto"/>
        <w:jc w:val="both"/>
        <w:rPr>
          <w:rFonts w:ascii="Times New Roman"/>
          <w:b/>
          <w:sz w:val="24"/>
          <w:szCs w:val="24"/>
        </w:rPr>
      </w:pPr>
      <w:r>
        <w:rPr>
          <w:noProof/>
          <w:sz w:val="24"/>
          <w:szCs w:val="24"/>
        </w:rPr>
        <w:lastRenderedPageBreak/>
        <w:drawing>
          <wp:anchor distT="0" distB="0" distL="114300" distR="114300" simplePos="0" relativeHeight="251627520" behindDoc="0" locked="0" layoutInCell="1" allowOverlap="1">
            <wp:simplePos x="0" y="0"/>
            <wp:positionH relativeFrom="margin">
              <wp:posOffset>556895</wp:posOffset>
            </wp:positionH>
            <wp:positionV relativeFrom="margin">
              <wp:posOffset>-37465</wp:posOffset>
            </wp:positionV>
            <wp:extent cx="4245610" cy="2990215"/>
            <wp:effectExtent l="0" t="0" r="0" b="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R.line for tea.png"/>
                    <pic:cNvPicPr/>
                  </pic:nvPicPr>
                  <pic:blipFill>
                    <a:blip r:embed="rId17">
                      <a:extLst/>
                    </a:blip>
                    <a:stretch>
                      <a:fillRect/>
                    </a:stretch>
                  </pic:blipFill>
                  <pic:spPr>
                    <a:xfrm>
                      <a:off x="0" y="0"/>
                      <a:ext cx="4245610" cy="2990215"/>
                    </a:xfrm>
                    <a:prstGeom prst="roundRect">
                      <a:avLst/>
                    </a:prstGeom>
                    <a:ln w="19050">
                      <a:noFill/>
                    </a:ln>
                  </pic:spPr>
                </pic:pic>
              </a:graphicData>
            </a:graphic>
          </wp:anchor>
        </w:drawing>
      </w:r>
    </w:p>
    <w:p w:rsidR="00396C6D" w:rsidRPr="00C02201" w:rsidRDefault="00396C6D" w:rsidP="00396C6D">
      <w:pPr>
        <w:spacing w:line="360" w:lineRule="auto"/>
        <w:jc w:val="both"/>
        <w:rPr>
          <w:rFonts w:ascii="Times New Roman"/>
          <w:b/>
          <w:sz w:val="24"/>
          <w:szCs w:val="24"/>
        </w:rPr>
      </w:pPr>
    </w:p>
    <w:p w:rsidR="00396C6D" w:rsidRPr="00C02201" w:rsidRDefault="00396C6D" w:rsidP="00396C6D">
      <w:pPr>
        <w:spacing w:line="360" w:lineRule="auto"/>
        <w:jc w:val="both"/>
        <w:rPr>
          <w:rFonts w:ascii="Times New Roman"/>
          <w:b/>
          <w:sz w:val="24"/>
          <w:szCs w:val="24"/>
        </w:rPr>
      </w:pPr>
    </w:p>
    <w:p w:rsidR="00396C6D" w:rsidRPr="00C02201" w:rsidRDefault="00396C6D" w:rsidP="00396C6D">
      <w:pPr>
        <w:spacing w:line="360" w:lineRule="auto"/>
        <w:jc w:val="both"/>
        <w:rPr>
          <w:rFonts w:ascii="Times New Roman"/>
          <w:b/>
          <w:sz w:val="24"/>
          <w:szCs w:val="24"/>
        </w:rPr>
      </w:pPr>
    </w:p>
    <w:p w:rsidR="00396C6D" w:rsidRDefault="00396C6D" w:rsidP="00396C6D">
      <w:pPr>
        <w:rPr>
          <w:sz w:val="24"/>
          <w:szCs w:val="24"/>
        </w:rPr>
      </w:pPr>
    </w:p>
    <w:p w:rsidR="00396C6D" w:rsidRDefault="00396C6D" w:rsidP="00396C6D">
      <w:pPr>
        <w:spacing w:line="360" w:lineRule="auto"/>
        <w:jc w:val="both"/>
        <w:rPr>
          <w:sz w:val="24"/>
          <w:szCs w:val="24"/>
        </w:rPr>
      </w:pPr>
    </w:p>
    <w:p w:rsidR="00396C6D" w:rsidRPr="00C02201" w:rsidRDefault="00396C6D" w:rsidP="00396C6D">
      <w:pPr>
        <w:rPr>
          <w:sz w:val="24"/>
          <w:szCs w:val="24"/>
        </w:rPr>
      </w:pPr>
    </w:p>
    <w:p w:rsidR="00F30030" w:rsidRDefault="00C861BF" w:rsidP="00C861BF">
      <w:pPr>
        <w:tabs>
          <w:tab w:val="center" w:pos="4320"/>
          <w:tab w:val="left" w:pos="7897"/>
        </w:tabs>
        <w:rPr>
          <w:rFonts w:ascii="Times New Roman" w:hAnsi="Times New Roman" w:cs="Times New Roman"/>
          <w:b/>
          <w:sz w:val="24"/>
          <w:szCs w:val="24"/>
        </w:rPr>
      </w:pPr>
      <w:r>
        <w:rPr>
          <w:rFonts w:ascii="Times New Roman" w:hAnsi="Times New Roman" w:cs="Times New Roman"/>
          <w:b/>
          <w:sz w:val="24"/>
          <w:szCs w:val="24"/>
        </w:rPr>
        <w:tab/>
      </w:r>
      <w:r w:rsidR="0033577C" w:rsidRPr="0033577C">
        <w:rPr>
          <w:rFonts w:ascii="Times New Roman" w:hAnsi="Times New Roman" w:cs="Times New Roman"/>
          <w:b/>
          <w:sz w:val="24"/>
          <w:szCs w:val="24"/>
        </w:rPr>
        <w:t>Figure</w:t>
      </w:r>
      <w:r w:rsidR="007F1B13">
        <w:rPr>
          <w:rFonts w:ascii="Times New Roman" w:hAnsi="Times New Roman" w:cs="Times New Roman"/>
          <w:b/>
          <w:sz w:val="24"/>
          <w:szCs w:val="24"/>
        </w:rPr>
        <w:t>3</w:t>
      </w:r>
      <w:r w:rsidR="0033577C">
        <w:rPr>
          <w:rFonts w:ascii="Times New Roman" w:hAnsi="Times New Roman" w:cs="Times New Roman"/>
          <w:b/>
          <w:sz w:val="28"/>
          <w:szCs w:val="24"/>
        </w:rPr>
        <w:t>:</w:t>
      </w:r>
      <w:r w:rsidR="0033577C" w:rsidRPr="0033577C">
        <w:rPr>
          <w:rFonts w:ascii="Times New Roman" w:hAnsi="Times New Roman" w:cs="Times New Roman"/>
          <w:b/>
          <w:sz w:val="24"/>
          <w:szCs w:val="24"/>
        </w:rPr>
        <w:t>Concentration V</w:t>
      </w:r>
      <w:r w:rsidR="0033577C">
        <w:rPr>
          <w:rFonts w:ascii="Times New Roman" w:hAnsi="Times New Roman" w:cs="Times New Roman"/>
          <w:b/>
          <w:sz w:val="24"/>
          <w:szCs w:val="24"/>
        </w:rPr>
        <w:t>S Antiradical Activity For T</w:t>
      </w:r>
      <w:r w:rsidR="003256AC" w:rsidRPr="003256AC">
        <w:rPr>
          <w:noProof/>
          <w:sz w:val="24"/>
          <w:szCs w:val="24"/>
        </w:rPr>
        <w:pict>
          <v:roundrect id="_x0000_s1055" style="position:absolute;margin-left:2.8pt;margin-top:487.75pt;width:462.7pt;height:36.3pt;z-index:251654144;mso-position-horizontal-relative:text;mso-position-vertical-relative:text" arcsize="10923f" fillcolor="white [3201]" stroked="f" strokecolor="#4bacc6 [3208]" strokeweight="5pt">
            <v:stroke linestyle="thickThin"/>
            <v:shadow color="#868686"/>
            <v:textbox style="mso-next-textbox:#_x0000_s1055">
              <w:txbxContent>
                <w:p w:rsidR="007E100E" w:rsidRPr="00F96D0C" w:rsidRDefault="007E100E" w:rsidP="00396C6D">
                  <w:pPr>
                    <w:jc w:val="center"/>
                    <w:rPr>
                      <w:rFonts w:ascii="Times New Roman"/>
                      <w:b/>
                      <w:sz w:val="24"/>
                    </w:rPr>
                  </w:pPr>
                  <w:r>
                    <w:rPr>
                      <w:rFonts w:ascii="Times New Roman"/>
                      <w:b/>
                      <w:sz w:val="24"/>
                    </w:rPr>
                    <w:t>Figure 5</w:t>
                  </w:r>
                  <w:r w:rsidRPr="00F96D0C">
                    <w:rPr>
                      <w:rFonts w:ascii="Times New Roman"/>
                      <w:b/>
                      <w:sz w:val="24"/>
                    </w:rPr>
                    <w:t>:</w:t>
                  </w:r>
                  <w:r>
                    <w:rPr>
                      <w:rFonts w:ascii="Times New Roman"/>
                      <w:b/>
                      <w:sz w:val="24"/>
                    </w:rPr>
                    <w:t>Concentration VS Antiradical Activity For The Extracts In Comparison.</w:t>
                  </w:r>
                </w:p>
                <w:p w:rsidR="007E100E" w:rsidRPr="00F96D0C" w:rsidRDefault="007E100E" w:rsidP="00396C6D"/>
              </w:txbxContent>
            </v:textbox>
          </v:roundrect>
        </w:pict>
      </w:r>
      <w:r w:rsidR="0033577C">
        <w:rPr>
          <w:rFonts w:ascii="Times New Roman" w:hAnsi="Times New Roman" w:cs="Times New Roman"/>
          <w:b/>
          <w:sz w:val="24"/>
          <w:szCs w:val="24"/>
        </w:rPr>
        <w:t>ea</w:t>
      </w:r>
      <w:r>
        <w:rPr>
          <w:rFonts w:ascii="Times New Roman" w:hAnsi="Times New Roman" w:cs="Times New Roman"/>
          <w:b/>
          <w:sz w:val="24"/>
          <w:szCs w:val="24"/>
        </w:rPr>
        <w:tab/>
      </w:r>
    </w:p>
    <w:p w:rsidR="00F30030" w:rsidRDefault="003256AC" w:rsidP="00C861BF">
      <w:pPr>
        <w:tabs>
          <w:tab w:val="left" w:pos="7897"/>
        </w:tabs>
        <w:rPr>
          <w:rFonts w:ascii="Times New Roman" w:hAnsi="Times New Roman" w:cs="Times New Roman"/>
          <w:b/>
          <w:sz w:val="24"/>
          <w:szCs w:val="24"/>
        </w:rPr>
      </w:pPr>
      <w:r>
        <w:rPr>
          <w:rFonts w:ascii="Times New Roman" w:hAnsi="Times New Roman" w:cs="Times New Roman"/>
          <w:b/>
          <w:noProof/>
          <w:sz w:val="24"/>
          <w:szCs w:val="24"/>
        </w:rPr>
        <w:pict>
          <v:roundrect id="_x0000_s1100" style="position:absolute;margin-left:-17.95pt;margin-top:7.45pt;width:462.7pt;height:36.3pt;z-index:251691008" arcsize="10923f" fillcolor="white [3201]" stroked="f" strokecolor="#4bacc6 [3208]" strokeweight="5pt">
            <v:stroke linestyle="thickThin"/>
            <v:shadow color="#868686"/>
            <v:textbox style="mso-next-textbox:#_x0000_s1100">
              <w:txbxContent>
                <w:p w:rsidR="007E100E" w:rsidRPr="00F96D0C" w:rsidRDefault="007E100E" w:rsidP="00C861BF">
                  <w:pPr>
                    <w:jc w:val="center"/>
                    <w:rPr>
                      <w:rFonts w:ascii="Times New Roman"/>
                      <w:b/>
                      <w:sz w:val="24"/>
                    </w:rPr>
                  </w:pPr>
                  <w:r>
                    <w:rPr>
                      <w:rFonts w:ascii="Times New Roman"/>
                      <w:b/>
                      <w:sz w:val="24"/>
                    </w:rPr>
                    <w:t>Figure 3</w:t>
                  </w:r>
                  <w:r w:rsidRPr="00F96D0C">
                    <w:rPr>
                      <w:rFonts w:ascii="Times New Roman"/>
                      <w:b/>
                      <w:sz w:val="24"/>
                    </w:rPr>
                    <w:t>:</w:t>
                  </w:r>
                  <w:r>
                    <w:rPr>
                      <w:rFonts w:ascii="Times New Roman"/>
                      <w:b/>
                      <w:sz w:val="24"/>
                    </w:rPr>
                    <w:t xml:space="preserve"> Concentration VS Antiradical Activity For Tea</w:t>
                  </w:r>
                </w:p>
                <w:p w:rsidR="007E100E" w:rsidRPr="00F96D0C" w:rsidRDefault="007E100E" w:rsidP="00C861BF"/>
              </w:txbxContent>
            </v:textbox>
          </v:roundrect>
        </w:pict>
      </w:r>
      <w:r w:rsidR="00C861BF">
        <w:rPr>
          <w:rFonts w:ascii="Times New Roman" w:hAnsi="Times New Roman" w:cs="Times New Roman"/>
          <w:b/>
          <w:sz w:val="24"/>
          <w:szCs w:val="24"/>
        </w:rPr>
        <w:tab/>
      </w:r>
    </w:p>
    <w:p w:rsidR="00F30030" w:rsidRDefault="00F30030" w:rsidP="0033577C">
      <w:pPr>
        <w:jc w:val="center"/>
        <w:rPr>
          <w:rFonts w:ascii="Times New Roman" w:hAnsi="Times New Roman" w:cs="Times New Roman"/>
          <w:b/>
          <w:sz w:val="24"/>
          <w:szCs w:val="24"/>
        </w:rPr>
      </w:pPr>
    </w:p>
    <w:p w:rsidR="00F30030" w:rsidRDefault="00ED750E" w:rsidP="0033577C">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28544" behindDoc="0" locked="0" layoutInCell="1" allowOverlap="1">
            <wp:simplePos x="0" y="0"/>
            <wp:positionH relativeFrom="margin">
              <wp:posOffset>639445</wp:posOffset>
            </wp:positionH>
            <wp:positionV relativeFrom="margin">
              <wp:posOffset>3777615</wp:posOffset>
            </wp:positionV>
            <wp:extent cx="4234815" cy="2743200"/>
            <wp:effectExtent l="19050" t="0" r="0" b="0"/>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line chart combined1.png"/>
                    <pic:cNvPicPr/>
                  </pic:nvPicPr>
                  <pic:blipFill>
                    <a:blip r:embed="rId18">
                      <a:extLst/>
                    </a:blip>
                    <a:stretch>
                      <a:fillRect/>
                    </a:stretch>
                  </pic:blipFill>
                  <pic:spPr>
                    <a:xfrm>
                      <a:off x="0" y="0"/>
                      <a:ext cx="4234815" cy="2743200"/>
                    </a:xfrm>
                    <a:prstGeom prst="roundRect">
                      <a:avLst/>
                    </a:prstGeom>
                    <a:ln w="19050">
                      <a:noFill/>
                    </a:ln>
                  </pic:spPr>
                </pic:pic>
              </a:graphicData>
            </a:graphic>
          </wp:anchor>
        </w:drawing>
      </w:r>
    </w:p>
    <w:p w:rsidR="00F30030" w:rsidRDefault="00F30030" w:rsidP="0033577C">
      <w:pPr>
        <w:jc w:val="center"/>
        <w:rPr>
          <w:rFonts w:ascii="Times New Roman" w:hAnsi="Times New Roman" w:cs="Times New Roman"/>
          <w:b/>
          <w:sz w:val="24"/>
          <w:szCs w:val="24"/>
        </w:rPr>
      </w:pPr>
    </w:p>
    <w:p w:rsidR="00F30030" w:rsidRDefault="00F30030" w:rsidP="0033577C">
      <w:pPr>
        <w:jc w:val="center"/>
        <w:rPr>
          <w:rFonts w:ascii="Times New Roman" w:hAnsi="Times New Roman" w:cs="Times New Roman"/>
          <w:b/>
          <w:sz w:val="24"/>
          <w:szCs w:val="24"/>
        </w:rPr>
      </w:pPr>
    </w:p>
    <w:p w:rsidR="00F30030" w:rsidRDefault="00F30030" w:rsidP="0033577C">
      <w:pPr>
        <w:jc w:val="center"/>
        <w:rPr>
          <w:rFonts w:ascii="Times New Roman" w:hAnsi="Times New Roman" w:cs="Times New Roman"/>
          <w:b/>
          <w:sz w:val="24"/>
          <w:szCs w:val="24"/>
        </w:rPr>
      </w:pPr>
    </w:p>
    <w:p w:rsidR="00F30030" w:rsidRDefault="00F30030" w:rsidP="0033577C">
      <w:pPr>
        <w:jc w:val="center"/>
        <w:rPr>
          <w:rFonts w:ascii="Times New Roman" w:hAnsi="Times New Roman" w:cs="Times New Roman"/>
          <w:b/>
          <w:sz w:val="24"/>
          <w:szCs w:val="24"/>
        </w:rPr>
      </w:pPr>
    </w:p>
    <w:p w:rsidR="00F30030" w:rsidRDefault="00F30030" w:rsidP="0033577C">
      <w:pPr>
        <w:jc w:val="center"/>
        <w:rPr>
          <w:rFonts w:ascii="Times New Roman" w:hAnsi="Times New Roman" w:cs="Times New Roman"/>
          <w:b/>
          <w:sz w:val="24"/>
          <w:szCs w:val="24"/>
        </w:rPr>
      </w:pPr>
    </w:p>
    <w:p w:rsidR="00F30030" w:rsidRDefault="00F30030" w:rsidP="0033577C">
      <w:pPr>
        <w:jc w:val="center"/>
        <w:rPr>
          <w:rFonts w:ascii="Times New Roman" w:hAnsi="Times New Roman" w:cs="Times New Roman"/>
          <w:b/>
          <w:sz w:val="24"/>
          <w:szCs w:val="24"/>
        </w:rPr>
      </w:pPr>
    </w:p>
    <w:p w:rsidR="00F30030" w:rsidRDefault="00F30030" w:rsidP="0033577C">
      <w:pPr>
        <w:jc w:val="center"/>
        <w:rPr>
          <w:rFonts w:ascii="Times New Roman" w:hAnsi="Times New Roman" w:cs="Times New Roman"/>
          <w:b/>
          <w:sz w:val="24"/>
          <w:szCs w:val="24"/>
        </w:rPr>
      </w:pPr>
    </w:p>
    <w:p w:rsidR="0033577C" w:rsidRPr="00F96D0C" w:rsidRDefault="00ED750E" w:rsidP="00ED750E">
      <w:pPr>
        <w:tabs>
          <w:tab w:val="center" w:pos="4320"/>
          <w:tab w:val="right" w:pos="8640"/>
        </w:tabs>
        <w:rPr>
          <w:rFonts w:ascii="Times New Roman"/>
          <w:b/>
          <w:sz w:val="24"/>
        </w:rPr>
      </w:pPr>
      <w:r>
        <w:rPr>
          <w:rFonts w:ascii="Times New Roman"/>
          <w:b/>
          <w:sz w:val="24"/>
        </w:rPr>
        <w:tab/>
        <w:t>Figure</w:t>
      </w:r>
      <w:r w:rsidR="007F1B13">
        <w:rPr>
          <w:rFonts w:ascii="Times New Roman"/>
          <w:b/>
          <w:sz w:val="24"/>
        </w:rPr>
        <w:t>4</w:t>
      </w:r>
      <w:r w:rsidR="0033577C" w:rsidRPr="00F96D0C">
        <w:rPr>
          <w:rFonts w:ascii="Times New Roman"/>
          <w:b/>
          <w:sz w:val="24"/>
        </w:rPr>
        <w:t>:</w:t>
      </w:r>
      <w:r>
        <w:rPr>
          <w:rFonts w:ascii="Times New Roman"/>
          <w:b/>
          <w:sz w:val="24"/>
        </w:rPr>
        <w:t xml:space="preserve"> </w:t>
      </w:r>
      <w:r w:rsidR="0033577C">
        <w:rPr>
          <w:rFonts w:ascii="Times New Roman"/>
          <w:b/>
          <w:sz w:val="24"/>
        </w:rPr>
        <w:t>Concentration V</w:t>
      </w:r>
      <w:r w:rsidR="00F30030">
        <w:rPr>
          <w:rFonts w:ascii="Times New Roman"/>
          <w:b/>
          <w:sz w:val="24"/>
        </w:rPr>
        <w:t>S Antiradical Activity For Comparison</w:t>
      </w:r>
      <w:r>
        <w:rPr>
          <w:rFonts w:ascii="Times New Roman"/>
          <w:b/>
          <w:sz w:val="24"/>
        </w:rPr>
        <w:tab/>
      </w:r>
    </w:p>
    <w:p w:rsidR="008B3A7C" w:rsidRDefault="003256AC" w:rsidP="00ED750E">
      <w:pPr>
        <w:jc w:val="right"/>
        <w:rPr>
          <w:rFonts w:ascii="Times New Roman" w:hAnsi="Times New Roman" w:cs="Times New Roman"/>
          <w:b/>
          <w:sz w:val="28"/>
          <w:szCs w:val="24"/>
        </w:rPr>
      </w:pPr>
      <w:r>
        <w:rPr>
          <w:rFonts w:ascii="Times New Roman" w:hAnsi="Times New Roman" w:cs="Times New Roman"/>
          <w:b/>
          <w:noProof/>
          <w:sz w:val="28"/>
          <w:szCs w:val="24"/>
        </w:rPr>
        <w:pict>
          <v:roundrect id="_x0000_s1101" style="position:absolute;left:0;text-align:left;margin-left:-11.15pt;margin-top:4.2pt;width:462.7pt;height:36.3pt;z-index:251692032" arcsize="10923f" fillcolor="white [3201]" stroked="f" strokecolor="#4bacc6 [3208]" strokeweight="5pt">
            <v:stroke linestyle="thickThin"/>
            <v:shadow color="#868686"/>
            <v:textbox style="mso-next-textbox:#_x0000_s1101">
              <w:txbxContent>
                <w:p w:rsidR="007E100E" w:rsidRPr="00F96D0C" w:rsidRDefault="007E100E" w:rsidP="00ED750E">
                  <w:pPr>
                    <w:jc w:val="center"/>
                    <w:rPr>
                      <w:rFonts w:ascii="Times New Roman"/>
                      <w:b/>
                      <w:sz w:val="24"/>
                    </w:rPr>
                  </w:pPr>
                  <w:r>
                    <w:rPr>
                      <w:rFonts w:ascii="Times New Roman"/>
                      <w:b/>
                      <w:sz w:val="24"/>
                    </w:rPr>
                    <w:t>Figure 4</w:t>
                  </w:r>
                  <w:r w:rsidRPr="00F96D0C">
                    <w:rPr>
                      <w:rFonts w:ascii="Times New Roman"/>
                      <w:b/>
                      <w:sz w:val="24"/>
                    </w:rPr>
                    <w:t>:</w:t>
                  </w:r>
                  <w:r>
                    <w:rPr>
                      <w:rFonts w:ascii="Times New Roman"/>
                      <w:b/>
                      <w:sz w:val="24"/>
                    </w:rPr>
                    <w:t xml:space="preserve"> Concentration VS Antiradical Activity For Comparison</w:t>
                  </w:r>
                </w:p>
                <w:p w:rsidR="007E100E" w:rsidRPr="00F96D0C" w:rsidRDefault="007E100E" w:rsidP="00ED750E"/>
              </w:txbxContent>
            </v:textbox>
          </v:roundrect>
        </w:pict>
      </w:r>
    </w:p>
    <w:p w:rsidR="00F30030" w:rsidRDefault="00F30030">
      <w:pPr>
        <w:rPr>
          <w:rFonts w:ascii="Times New Roman" w:hAnsi="Times New Roman" w:cs="Times New Roman"/>
          <w:b/>
          <w:sz w:val="28"/>
          <w:szCs w:val="24"/>
        </w:rPr>
      </w:pPr>
      <w:r>
        <w:rPr>
          <w:rFonts w:ascii="Times New Roman" w:hAnsi="Times New Roman" w:cs="Times New Roman"/>
          <w:b/>
          <w:sz w:val="28"/>
          <w:szCs w:val="24"/>
        </w:rPr>
        <w:br w:type="page"/>
      </w:r>
    </w:p>
    <w:p w:rsidR="00D129A5" w:rsidRPr="007A68FA" w:rsidRDefault="00D129A5" w:rsidP="00D129A5">
      <w:pPr>
        <w:spacing w:line="360" w:lineRule="auto"/>
        <w:jc w:val="center"/>
        <w:rPr>
          <w:rFonts w:ascii="Times New Roman" w:hAnsi="Times New Roman" w:cs="Times New Roman"/>
          <w:b/>
          <w:sz w:val="28"/>
          <w:szCs w:val="24"/>
        </w:rPr>
      </w:pPr>
      <w:r w:rsidRPr="007A68FA">
        <w:rPr>
          <w:rFonts w:ascii="Times New Roman" w:hAnsi="Times New Roman" w:cs="Times New Roman"/>
          <w:b/>
          <w:sz w:val="28"/>
          <w:szCs w:val="24"/>
        </w:rPr>
        <w:lastRenderedPageBreak/>
        <w:t>CHAPTER IV</w:t>
      </w:r>
    </w:p>
    <w:p w:rsidR="00D129A5" w:rsidRPr="007A68FA" w:rsidRDefault="00D129A5" w:rsidP="00D129A5">
      <w:pPr>
        <w:spacing w:line="360" w:lineRule="auto"/>
        <w:jc w:val="center"/>
        <w:rPr>
          <w:rFonts w:ascii="Times New Roman" w:hAnsi="Times New Roman" w:cs="Times New Roman"/>
          <w:b/>
          <w:sz w:val="28"/>
          <w:szCs w:val="24"/>
        </w:rPr>
      </w:pPr>
      <w:r w:rsidRPr="007A68FA">
        <w:rPr>
          <w:rFonts w:ascii="Times New Roman" w:hAnsi="Times New Roman" w:cs="Times New Roman"/>
          <w:b/>
          <w:sz w:val="28"/>
          <w:szCs w:val="24"/>
        </w:rPr>
        <w:t xml:space="preserve">DISCUSSION </w:t>
      </w:r>
    </w:p>
    <w:p w:rsidR="00D129A5" w:rsidRDefault="00D129A5" w:rsidP="00D129A5">
      <w:pPr>
        <w:spacing w:line="360" w:lineRule="auto"/>
        <w:jc w:val="both"/>
        <w:rPr>
          <w:rFonts w:ascii="Times New Roman" w:hAnsi="Times New Roman" w:cs="Times New Roman"/>
          <w:sz w:val="24"/>
          <w:szCs w:val="24"/>
        </w:rPr>
      </w:pPr>
      <w:r w:rsidRPr="001A1E4B">
        <w:rPr>
          <w:rFonts w:ascii="Times New Roman" w:hAnsi="Times New Roman" w:cs="Times New Roman"/>
          <w:sz w:val="24"/>
          <w:szCs w:val="24"/>
        </w:rPr>
        <w:t>The results indicated t</w:t>
      </w:r>
      <w:r>
        <w:rPr>
          <w:rFonts w:ascii="Times New Roman" w:hAnsi="Times New Roman" w:cs="Times New Roman"/>
          <w:sz w:val="24"/>
          <w:szCs w:val="24"/>
        </w:rPr>
        <w:t>hat e</w:t>
      </w:r>
      <w:r w:rsidRPr="001A1E4B">
        <w:rPr>
          <w:rFonts w:ascii="Times New Roman" w:hAnsi="Times New Roman" w:cs="Times New Roman"/>
          <w:sz w:val="24"/>
          <w:szCs w:val="24"/>
        </w:rPr>
        <w:t>thanolic extract</w:t>
      </w:r>
      <w:r>
        <w:rPr>
          <w:rFonts w:ascii="Times New Roman" w:hAnsi="Times New Roman" w:cs="Times New Roman"/>
          <w:sz w:val="24"/>
          <w:szCs w:val="24"/>
        </w:rPr>
        <w:t>s</w:t>
      </w:r>
      <w:r w:rsidRPr="001A1E4B">
        <w:rPr>
          <w:rFonts w:ascii="Times New Roman" w:hAnsi="Times New Roman" w:cs="Times New Roman"/>
          <w:sz w:val="24"/>
          <w:szCs w:val="24"/>
        </w:rPr>
        <w:t xml:space="preserve"> of</w:t>
      </w:r>
      <w:r w:rsidR="00A807B7">
        <w:rPr>
          <w:rFonts w:ascii="Times New Roman" w:hAnsi="Times New Roman" w:cs="Times New Roman"/>
          <w:sz w:val="24"/>
          <w:szCs w:val="24"/>
        </w:rPr>
        <w:t xml:space="preserve"> </w:t>
      </w:r>
      <w:r w:rsidRPr="007743F4">
        <w:rPr>
          <w:rFonts w:ascii="Times New Roman"/>
          <w:i/>
          <w:sz w:val="24"/>
          <w:szCs w:val="24"/>
        </w:rPr>
        <w:t>Ocimum</w:t>
      </w:r>
      <w:r w:rsidR="00A807B7">
        <w:rPr>
          <w:rFonts w:ascii="Times New Roman"/>
          <w:i/>
          <w:sz w:val="24"/>
          <w:szCs w:val="24"/>
        </w:rPr>
        <w:t xml:space="preserve"> </w:t>
      </w:r>
      <w:r w:rsidRPr="007743F4">
        <w:rPr>
          <w:rFonts w:ascii="Times New Roman"/>
          <w:i/>
          <w:sz w:val="24"/>
          <w:szCs w:val="24"/>
        </w:rPr>
        <w:t>tenuiflorum</w:t>
      </w:r>
      <w:r w:rsidR="00A807B7">
        <w:rPr>
          <w:rFonts w:ascii="Times New Roman"/>
          <w:i/>
          <w:sz w:val="24"/>
          <w:szCs w:val="24"/>
        </w:rPr>
        <w:t xml:space="preserve"> </w:t>
      </w:r>
      <w:r>
        <w:rPr>
          <w:rFonts w:ascii="Times New Roman"/>
          <w:sz w:val="24"/>
          <w:szCs w:val="24"/>
        </w:rPr>
        <w:t>(</w:t>
      </w:r>
      <w:r w:rsidR="00B426EA">
        <w:rPr>
          <w:rFonts w:ascii="Times New Roman"/>
          <w:sz w:val="24"/>
          <w:szCs w:val="24"/>
        </w:rPr>
        <w:t>Holy Basil</w:t>
      </w:r>
      <w:r w:rsidRPr="007743F4">
        <w:rPr>
          <w:rFonts w:ascii="Times New Roman"/>
          <w:sz w:val="24"/>
          <w:szCs w:val="24"/>
        </w:rPr>
        <w:t xml:space="preserve">), </w:t>
      </w:r>
      <w:r w:rsidRPr="007743F4">
        <w:rPr>
          <w:rFonts w:ascii="Times New Roman"/>
          <w:i/>
          <w:sz w:val="24"/>
          <w:szCs w:val="24"/>
        </w:rPr>
        <w:t>Curcuma longa</w:t>
      </w:r>
      <w:r w:rsidRPr="007743F4">
        <w:rPr>
          <w:rFonts w:ascii="Times New Roman"/>
          <w:sz w:val="24"/>
          <w:szCs w:val="24"/>
        </w:rPr>
        <w:t xml:space="preserve"> (</w:t>
      </w:r>
      <w:r w:rsidR="00B426EA">
        <w:rPr>
          <w:rFonts w:ascii="Times New Roman"/>
          <w:sz w:val="24"/>
          <w:szCs w:val="24"/>
        </w:rPr>
        <w:t>Turmeric</w:t>
      </w:r>
      <w:r w:rsidRPr="007743F4">
        <w:rPr>
          <w:rFonts w:ascii="Times New Roman"/>
          <w:sz w:val="24"/>
          <w:szCs w:val="24"/>
        </w:rPr>
        <w:t xml:space="preserve">) and </w:t>
      </w:r>
      <w:r w:rsidRPr="007743F4">
        <w:rPr>
          <w:rFonts w:ascii="Times New Roman"/>
          <w:i/>
          <w:sz w:val="24"/>
          <w:szCs w:val="24"/>
        </w:rPr>
        <w:t>Camellia sinensis</w:t>
      </w:r>
      <w:r w:rsidRPr="007743F4">
        <w:rPr>
          <w:rFonts w:ascii="Times New Roman"/>
          <w:sz w:val="24"/>
          <w:szCs w:val="24"/>
        </w:rPr>
        <w:t xml:space="preserve"> (Tea leaves)</w:t>
      </w:r>
      <w:r w:rsidR="00A807B7">
        <w:rPr>
          <w:rFonts w:ascii="Times New Roman"/>
          <w:sz w:val="24"/>
          <w:szCs w:val="24"/>
        </w:rPr>
        <w:t xml:space="preserve"> </w:t>
      </w:r>
      <w:r w:rsidRPr="001A1E4B">
        <w:rPr>
          <w:rFonts w:ascii="Times New Roman" w:hAnsi="Times New Roman" w:cs="Times New Roman"/>
          <w:sz w:val="24"/>
          <w:szCs w:val="24"/>
        </w:rPr>
        <w:t>has a noticeable effect of scave</w:t>
      </w:r>
      <w:r>
        <w:rPr>
          <w:rFonts w:ascii="Times New Roman" w:hAnsi="Times New Roman" w:cs="Times New Roman"/>
          <w:sz w:val="24"/>
          <w:szCs w:val="24"/>
        </w:rPr>
        <w:t xml:space="preserve">nging free radicals revealed at </w:t>
      </w:r>
      <w:r w:rsidRPr="001A1E4B">
        <w:rPr>
          <w:rFonts w:ascii="Times New Roman" w:hAnsi="Times New Roman" w:cs="Times New Roman"/>
          <w:sz w:val="24"/>
          <w:szCs w:val="24"/>
        </w:rPr>
        <w:t>DPPH free radical scavenging activity</w:t>
      </w:r>
      <w:r>
        <w:rPr>
          <w:rFonts w:ascii="Times New Roman" w:hAnsi="Times New Roman" w:cs="Times New Roman"/>
          <w:sz w:val="24"/>
          <w:szCs w:val="24"/>
        </w:rPr>
        <w:t xml:space="preserve">. </w:t>
      </w:r>
    </w:p>
    <w:p w:rsidR="0076539F" w:rsidRDefault="00D129A5" w:rsidP="00D129A5">
      <w:pPr>
        <w:spacing w:line="360" w:lineRule="auto"/>
        <w:jc w:val="both"/>
        <w:rPr>
          <w:rFonts w:ascii="Times New Roman" w:hAnsi="Times New Roman" w:cs="Times New Roman"/>
          <w:b/>
          <w:color w:val="FF0000"/>
          <w:sz w:val="24"/>
          <w:szCs w:val="24"/>
        </w:rPr>
      </w:pPr>
      <w:r w:rsidRPr="001D472B">
        <w:rPr>
          <w:rFonts w:ascii="Times New Roman" w:hAnsi="Times New Roman" w:cs="Times New Roman"/>
          <w:sz w:val="24"/>
          <w:szCs w:val="24"/>
        </w:rPr>
        <w:t xml:space="preserve">In this study, </w:t>
      </w:r>
      <w:r w:rsidRPr="001A1E4B">
        <w:rPr>
          <w:rFonts w:ascii="Times New Roman" w:hAnsi="Times New Roman" w:cs="Times New Roman"/>
          <w:i/>
          <w:sz w:val="24"/>
          <w:szCs w:val="24"/>
        </w:rPr>
        <w:t>Ocimum</w:t>
      </w:r>
      <w:r w:rsidR="00A807B7">
        <w:rPr>
          <w:rFonts w:ascii="Times New Roman" w:hAnsi="Times New Roman" w:cs="Times New Roman"/>
          <w:i/>
          <w:sz w:val="24"/>
          <w:szCs w:val="24"/>
        </w:rPr>
        <w:t xml:space="preserve"> </w:t>
      </w:r>
      <w:r w:rsidRPr="001A1E4B">
        <w:rPr>
          <w:rFonts w:ascii="Times New Roman" w:hAnsi="Times New Roman" w:cs="Times New Roman"/>
          <w:i/>
          <w:sz w:val="24"/>
          <w:szCs w:val="24"/>
        </w:rPr>
        <w:t>tenuiflorum</w:t>
      </w:r>
      <w:r>
        <w:rPr>
          <w:rFonts w:ascii="Times New Roman" w:hAnsi="Times New Roman" w:cs="Times New Roman"/>
          <w:sz w:val="24"/>
          <w:szCs w:val="24"/>
        </w:rPr>
        <w:t xml:space="preserve"> showed</w:t>
      </w:r>
      <w:r w:rsidRPr="001D472B">
        <w:rPr>
          <w:rFonts w:ascii="Times New Roman" w:hAnsi="Times New Roman" w:cs="Times New Roman"/>
          <w:sz w:val="24"/>
          <w:szCs w:val="24"/>
        </w:rPr>
        <w:t xml:space="preserve"> high inhibition of DPPH activity shows that </w:t>
      </w:r>
      <w:r w:rsidRPr="001A1E4B">
        <w:rPr>
          <w:rFonts w:ascii="Times New Roman" w:hAnsi="Times New Roman" w:cs="Times New Roman"/>
          <w:sz w:val="24"/>
          <w:szCs w:val="24"/>
        </w:rPr>
        <w:t>61.11</w:t>
      </w:r>
      <w:r>
        <w:rPr>
          <w:rFonts w:ascii="Times New Roman" w:hAnsi="Times New Roman" w:cs="Times New Roman"/>
          <w:sz w:val="24"/>
          <w:szCs w:val="24"/>
        </w:rPr>
        <w:t>%</w:t>
      </w:r>
      <w:r w:rsidRPr="001A1E4B">
        <w:rPr>
          <w:rFonts w:ascii="Times New Roman" w:hAnsi="Times New Roman" w:cs="Times New Roman"/>
          <w:sz w:val="24"/>
          <w:szCs w:val="24"/>
        </w:rPr>
        <w:t xml:space="preserve"> and 29.16</w:t>
      </w:r>
      <w:r>
        <w:rPr>
          <w:rFonts w:ascii="Times New Roman" w:hAnsi="Times New Roman" w:cs="Times New Roman"/>
          <w:sz w:val="24"/>
          <w:szCs w:val="24"/>
        </w:rPr>
        <w:t>%</w:t>
      </w:r>
      <w:r w:rsidRPr="001A1E4B">
        <w:rPr>
          <w:rFonts w:ascii="Times New Roman" w:hAnsi="Times New Roman" w:cs="Times New Roman"/>
          <w:sz w:val="24"/>
          <w:szCs w:val="24"/>
        </w:rPr>
        <w:t xml:space="preserve"> in respect of the value of the c</w:t>
      </w:r>
      <w:r>
        <w:rPr>
          <w:rFonts w:ascii="Times New Roman" w:hAnsi="Times New Roman" w:cs="Times New Roman"/>
          <w:sz w:val="24"/>
          <w:szCs w:val="24"/>
        </w:rPr>
        <w:t xml:space="preserve">oncentration at 800µl and 100µl </w:t>
      </w:r>
      <w:r w:rsidRPr="001D472B">
        <w:rPr>
          <w:rFonts w:ascii="Times New Roman" w:hAnsi="Times New Roman" w:cs="Times New Roman"/>
          <w:sz w:val="24"/>
          <w:szCs w:val="24"/>
        </w:rPr>
        <w:t>in leaf extract</w:t>
      </w:r>
      <w:r>
        <w:rPr>
          <w:rFonts w:ascii="Times New Roman" w:hAnsi="Times New Roman" w:cs="Times New Roman"/>
          <w:sz w:val="24"/>
          <w:szCs w:val="24"/>
        </w:rPr>
        <w:t xml:space="preserve"> which differs a</w:t>
      </w:r>
      <w:r w:rsidRPr="001A1E4B">
        <w:rPr>
          <w:rFonts w:ascii="Times New Roman" w:hAnsi="Times New Roman" w:cs="Times New Roman"/>
          <w:sz w:val="24"/>
          <w:szCs w:val="24"/>
        </w:rPr>
        <w:t>ccording to Girijaa</w:t>
      </w:r>
      <w:r w:rsidR="00A807B7">
        <w:rPr>
          <w:rFonts w:ascii="Times New Roman" w:hAnsi="Times New Roman" w:cs="Times New Roman"/>
          <w:sz w:val="24"/>
          <w:szCs w:val="24"/>
        </w:rPr>
        <w:t xml:space="preserve"> </w:t>
      </w:r>
      <w:r w:rsidRPr="001A1E4B">
        <w:rPr>
          <w:rFonts w:ascii="Times New Roman" w:hAnsi="Times New Roman" w:cs="Times New Roman"/>
          <w:sz w:val="24"/>
          <w:szCs w:val="24"/>
        </w:rPr>
        <w:t>rivazhagan</w:t>
      </w:r>
      <w:r w:rsidR="00A807B7">
        <w:rPr>
          <w:rFonts w:ascii="Times New Roman" w:hAnsi="Times New Roman" w:cs="Times New Roman"/>
          <w:sz w:val="24"/>
          <w:szCs w:val="24"/>
        </w:rPr>
        <w:t xml:space="preserve"> </w:t>
      </w:r>
      <w:r w:rsidRPr="00453C7F">
        <w:rPr>
          <w:rFonts w:ascii="Times New Roman" w:hAnsi="Times New Roman" w:cs="Times New Roman"/>
          <w:i/>
          <w:sz w:val="24"/>
          <w:szCs w:val="24"/>
        </w:rPr>
        <w:t>et al.,</w:t>
      </w:r>
      <w:r w:rsidR="0076539F">
        <w:rPr>
          <w:rFonts w:ascii="Times New Roman" w:hAnsi="Times New Roman" w:cs="Times New Roman"/>
          <w:sz w:val="24"/>
          <w:szCs w:val="24"/>
        </w:rPr>
        <w:t xml:space="preserve"> 2008 found</w:t>
      </w:r>
      <w:r w:rsidR="00A807B7">
        <w:rPr>
          <w:rFonts w:ascii="Times New Roman" w:hAnsi="Times New Roman" w:cs="Times New Roman"/>
          <w:sz w:val="24"/>
          <w:szCs w:val="24"/>
        </w:rPr>
        <w:t xml:space="preserve"> </w:t>
      </w:r>
      <w:r w:rsidRPr="001A1E4B">
        <w:rPr>
          <w:rFonts w:ascii="Times New Roman" w:hAnsi="Times New Roman" w:cs="Times New Roman"/>
          <w:i/>
          <w:sz w:val="24"/>
          <w:szCs w:val="24"/>
        </w:rPr>
        <w:t>Ocimum</w:t>
      </w:r>
      <w:r w:rsidR="00A807B7">
        <w:rPr>
          <w:rFonts w:ascii="Times New Roman" w:hAnsi="Times New Roman" w:cs="Times New Roman"/>
          <w:i/>
          <w:sz w:val="24"/>
          <w:szCs w:val="24"/>
        </w:rPr>
        <w:t xml:space="preserve"> </w:t>
      </w:r>
      <w:r w:rsidRPr="001A1E4B">
        <w:rPr>
          <w:rFonts w:ascii="Times New Roman" w:hAnsi="Times New Roman" w:cs="Times New Roman"/>
          <w:i/>
          <w:sz w:val="24"/>
          <w:szCs w:val="24"/>
        </w:rPr>
        <w:t>tenuiflorum</w:t>
      </w:r>
      <w:r w:rsidR="00A807B7">
        <w:rPr>
          <w:rFonts w:ascii="Times New Roman" w:hAnsi="Times New Roman" w:cs="Times New Roman"/>
          <w:i/>
          <w:sz w:val="24"/>
          <w:szCs w:val="24"/>
        </w:rPr>
        <w:t xml:space="preserve"> </w:t>
      </w:r>
      <w:r w:rsidRPr="001A1E4B">
        <w:rPr>
          <w:rFonts w:ascii="Times New Roman" w:hAnsi="Times New Roman" w:cs="Times New Roman"/>
          <w:sz w:val="24"/>
          <w:szCs w:val="24"/>
        </w:rPr>
        <w:t>(</w:t>
      </w:r>
      <w:r w:rsidR="00B426EA">
        <w:rPr>
          <w:rFonts w:ascii="Times New Roman" w:hAnsi="Times New Roman" w:cs="Times New Roman"/>
          <w:sz w:val="24"/>
          <w:szCs w:val="24"/>
        </w:rPr>
        <w:t>Holy Basil</w:t>
      </w:r>
      <w:r w:rsidRPr="001A1E4B">
        <w:rPr>
          <w:rFonts w:ascii="Times New Roman" w:hAnsi="Times New Roman" w:cs="Times New Roman"/>
          <w:sz w:val="24"/>
          <w:szCs w:val="24"/>
        </w:rPr>
        <w:t>) extract was the most potent</w:t>
      </w:r>
      <w:r>
        <w:rPr>
          <w:rFonts w:ascii="Times New Roman" w:hAnsi="Times New Roman" w:cs="Times New Roman"/>
          <w:sz w:val="24"/>
          <w:szCs w:val="24"/>
        </w:rPr>
        <w:t xml:space="preserve"> scavenger (81.1%) while </w:t>
      </w:r>
      <w:r w:rsidRPr="001A1E4B">
        <w:rPr>
          <w:rFonts w:ascii="Times New Roman" w:hAnsi="Times New Roman" w:cs="Times New Roman"/>
          <w:i/>
          <w:sz w:val="24"/>
          <w:szCs w:val="24"/>
        </w:rPr>
        <w:t>O. americanum, O .minimum, O. citriodorum, O. kilimandscharicum, O. grandiflorum, O. lamiifolium and O. selloi</w:t>
      </w:r>
      <w:r w:rsidRPr="001A1E4B">
        <w:rPr>
          <w:rFonts w:ascii="Times New Roman" w:hAnsi="Times New Roman" w:cs="Times New Roman"/>
          <w:sz w:val="24"/>
          <w:szCs w:val="24"/>
        </w:rPr>
        <w:t xml:space="preserve"> had significantly lower scavenger activity </w:t>
      </w:r>
      <w:r>
        <w:rPr>
          <w:rFonts w:ascii="Times New Roman" w:hAnsi="Times New Roman" w:cs="Times New Roman"/>
          <w:sz w:val="24"/>
          <w:szCs w:val="24"/>
        </w:rPr>
        <w:t xml:space="preserve">as 77.4 %, 70.1 %, 60.6 % </w:t>
      </w:r>
      <w:r w:rsidRPr="001A1E4B">
        <w:rPr>
          <w:rFonts w:ascii="Times New Roman" w:hAnsi="Times New Roman" w:cs="Times New Roman"/>
          <w:sz w:val="24"/>
          <w:szCs w:val="24"/>
        </w:rPr>
        <w:t>56.2 %, 51.3 %, 46.2 % and 42.4 % respectively.</w:t>
      </w:r>
    </w:p>
    <w:p w:rsidR="00D129A5" w:rsidRDefault="00D129A5" w:rsidP="00D129A5">
      <w:pPr>
        <w:spacing w:line="360" w:lineRule="auto"/>
        <w:jc w:val="both"/>
        <w:rPr>
          <w:rStyle w:val="fontstyle01"/>
          <w:b/>
        </w:rPr>
      </w:pPr>
      <w:r>
        <w:rPr>
          <w:rFonts w:ascii="Times New Roman" w:hAnsi="Times New Roman" w:cs="Times New Roman"/>
          <w:sz w:val="24"/>
          <w:szCs w:val="24"/>
        </w:rPr>
        <w:t xml:space="preserve">During the study </w:t>
      </w:r>
      <w:r w:rsidRPr="007743F4">
        <w:rPr>
          <w:rFonts w:ascii="Times New Roman"/>
          <w:i/>
          <w:sz w:val="24"/>
          <w:szCs w:val="24"/>
        </w:rPr>
        <w:t>Curcuma longa</w:t>
      </w:r>
      <w:r w:rsidRPr="007743F4">
        <w:rPr>
          <w:rFonts w:ascii="Times New Roman"/>
          <w:sz w:val="24"/>
          <w:szCs w:val="24"/>
        </w:rPr>
        <w:t xml:space="preserve"> (</w:t>
      </w:r>
      <w:r w:rsidR="00B426EA">
        <w:rPr>
          <w:rFonts w:ascii="Times New Roman"/>
          <w:sz w:val="24"/>
          <w:szCs w:val="24"/>
        </w:rPr>
        <w:t>Turmeric</w:t>
      </w:r>
      <w:r w:rsidRPr="007743F4">
        <w:rPr>
          <w:rFonts w:ascii="Times New Roman"/>
          <w:sz w:val="24"/>
          <w:szCs w:val="24"/>
        </w:rPr>
        <w:t>)</w:t>
      </w:r>
      <w:r>
        <w:rPr>
          <w:rFonts w:ascii="Times New Roman"/>
          <w:sz w:val="24"/>
          <w:szCs w:val="24"/>
        </w:rPr>
        <w:t xml:space="preserve"> also showed marked </w:t>
      </w:r>
      <w:r w:rsidRPr="001D472B">
        <w:rPr>
          <w:rFonts w:ascii="Times New Roman" w:hAnsi="Times New Roman" w:cs="Times New Roman"/>
          <w:sz w:val="24"/>
          <w:szCs w:val="24"/>
        </w:rPr>
        <w:t>inhibition of DPPH activity shows that</w:t>
      </w:r>
      <w:r w:rsidRPr="00CC1989">
        <w:rPr>
          <w:rFonts w:ascii="Times New Roman"/>
          <w:sz w:val="24"/>
          <w:szCs w:val="24"/>
        </w:rPr>
        <w:t>81.94</w:t>
      </w:r>
      <w:r>
        <w:rPr>
          <w:rFonts w:ascii="Times New Roman"/>
          <w:sz w:val="24"/>
          <w:szCs w:val="24"/>
        </w:rPr>
        <w:t>%</w:t>
      </w:r>
      <w:r w:rsidRPr="00CC1989">
        <w:rPr>
          <w:rFonts w:ascii="Times New Roman"/>
          <w:sz w:val="24"/>
          <w:szCs w:val="24"/>
        </w:rPr>
        <w:t xml:space="preserve"> and 13.89</w:t>
      </w:r>
      <w:r>
        <w:rPr>
          <w:rFonts w:ascii="Times New Roman"/>
          <w:sz w:val="24"/>
          <w:szCs w:val="24"/>
        </w:rPr>
        <w:t>%</w:t>
      </w:r>
      <w:r w:rsidRPr="00CC1989">
        <w:rPr>
          <w:rFonts w:ascii="Times New Roman"/>
          <w:sz w:val="24"/>
          <w:szCs w:val="24"/>
        </w:rPr>
        <w:t xml:space="preserve"> in respect of the</w:t>
      </w:r>
      <w:r>
        <w:rPr>
          <w:rFonts w:ascii="Times New Roman"/>
          <w:sz w:val="24"/>
          <w:szCs w:val="24"/>
        </w:rPr>
        <w:t xml:space="preserve"> value of the concentration at 8</w:t>
      </w:r>
      <w:r w:rsidRPr="00CC1989">
        <w:rPr>
          <w:rFonts w:ascii="Times New Roman"/>
          <w:sz w:val="24"/>
          <w:szCs w:val="24"/>
        </w:rPr>
        <w:t>00</w:t>
      </w:r>
      <w:r w:rsidRPr="00CC1989">
        <w:rPr>
          <w:rFonts w:ascii="Times New Roman"/>
          <w:sz w:val="24"/>
          <w:szCs w:val="24"/>
        </w:rPr>
        <w:t>µ</w:t>
      </w:r>
      <w:r>
        <w:rPr>
          <w:rFonts w:ascii="Times New Roman"/>
          <w:sz w:val="24"/>
          <w:szCs w:val="24"/>
        </w:rPr>
        <w:t>l and 1</w:t>
      </w:r>
      <w:r w:rsidRPr="00CC1989">
        <w:rPr>
          <w:rFonts w:ascii="Times New Roman"/>
          <w:sz w:val="24"/>
          <w:szCs w:val="24"/>
        </w:rPr>
        <w:t>00</w:t>
      </w:r>
      <w:r w:rsidRPr="00CC1989">
        <w:rPr>
          <w:rFonts w:ascii="Times New Roman"/>
          <w:sz w:val="24"/>
          <w:szCs w:val="24"/>
        </w:rPr>
        <w:t>µ</w:t>
      </w:r>
      <w:r w:rsidRPr="00CC1989">
        <w:rPr>
          <w:rFonts w:ascii="Times New Roman"/>
          <w:sz w:val="24"/>
          <w:szCs w:val="24"/>
        </w:rPr>
        <w:t>l</w:t>
      </w:r>
      <w:r>
        <w:rPr>
          <w:rFonts w:ascii="Times New Roman"/>
          <w:sz w:val="24"/>
          <w:szCs w:val="24"/>
        </w:rPr>
        <w:t xml:space="preserve"> in stem extract which also shows some dissimilarity with an article reported by </w:t>
      </w:r>
      <w:r w:rsidRPr="003D6338">
        <w:rPr>
          <w:rStyle w:val="fontstyle01"/>
          <w:rFonts w:ascii="Times New Roman" w:hAnsi="Times New Roman" w:cs="Times New Roman"/>
          <w:sz w:val="24"/>
          <w:szCs w:val="24"/>
        </w:rPr>
        <w:t>E. M. Tanvir</w:t>
      </w:r>
      <w:r w:rsidR="00A807B7">
        <w:rPr>
          <w:rStyle w:val="fontstyle01"/>
          <w:rFonts w:ascii="Times New Roman" w:hAnsi="Times New Roman" w:cs="Times New Roman"/>
          <w:sz w:val="24"/>
          <w:szCs w:val="24"/>
        </w:rPr>
        <w:t xml:space="preserve"> </w:t>
      </w:r>
      <w:r w:rsidRPr="003D6338">
        <w:rPr>
          <w:rStyle w:val="fontstyle01"/>
          <w:rFonts w:ascii="Times New Roman" w:hAnsi="Times New Roman" w:cs="Times New Roman"/>
          <w:i/>
          <w:sz w:val="24"/>
          <w:szCs w:val="24"/>
        </w:rPr>
        <w:t>et al.,</w:t>
      </w:r>
      <w:r w:rsidRPr="003D6338">
        <w:rPr>
          <w:rStyle w:val="fontstyle01"/>
          <w:rFonts w:ascii="Times New Roman" w:hAnsi="Times New Roman" w:cs="Times New Roman"/>
          <w:sz w:val="24"/>
          <w:szCs w:val="24"/>
        </w:rPr>
        <w:t xml:space="preserve"> 2017 that the ethanolic extract of </w:t>
      </w:r>
      <w:r w:rsidRPr="003D6338">
        <w:rPr>
          <w:rFonts w:ascii="Times New Roman" w:hAnsi="Times New Roman" w:cs="Times New Roman"/>
          <w:i/>
          <w:sz w:val="24"/>
          <w:szCs w:val="24"/>
        </w:rPr>
        <w:t>Curcuma longa</w:t>
      </w:r>
      <w:r w:rsidRPr="003D6338">
        <w:rPr>
          <w:rFonts w:ascii="Times New Roman" w:hAnsi="Times New Roman" w:cs="Times New Roman"/>
          <w:sz w:val="24"/>
          <w:szCs w:val="24"/>
        </w:rPr>
        <w:t xml:space="preserve"> (</w:t>
      </w:r>
      <w:r w:rsidR="00B426EA">
        <w:rPr>
          <w:rFonts w:ascii="Times New Roman" w:hAnsi="Times New Roman" w:cs="Times New Roman"/>
          <w:sz w:val="24"/>
          <w:szCs w:val="24"/>
        </w:rPr>
        <w:t>Turmeric</w:t>
      </w:r>
      <w:r w:rsidRPr="003D6338">
        <w:rPr>
          <w:rFonts w:ascii="Times New Roman" w:hAnsi="Times New Roman" w:cs="Times New Roman"/>
          <w:sz w:val="24"/>
          <w:szCs w:val="24"/>
        </w:rPr>
        <w:t>)</w:t>
      </w:r>
      <w:r w:rsidRPr="003D6338">
        <w:rPr>
          <w:rStyle w:val="fontstyle01"/>
          <w:rFonts w:ascii="Times New Roman" w:hAnsi="Times New Roman" w:cs="Times New Roman"/>
          <w:sz w:val="24"/>
          <w:szCs w:val="24"/>
        </w:rPr>
        <w:t xml:space="preserve"> contained the highest concentrations of polyphenols (16.07%), ﬂavonoids (9.66%) and ascorbic acid (0.09 mg/100 g)  resulted in high yields (17.39%). Our </w:t>
      </w:r>
      <w:r w:rsidR="00656166" w:rsidRPr="003D6338">
        <w:rPr>
          <w:rStyle w:val="fontstyle01"/>
          <w:rFonts w:ascii="Times New Roman" w:hAnsi="Times New Roman" w:cs="Times New Roman"/>
          <w:sz w:val="24"/>
          <w:szCs w:val="24"/>
        </w:rPr>
        <w:t>findings</w:t>
      </w:r>
      <w:r w:rsidRPr="003D6338">
        <w:rPr>
          <w:rStyle w:val="fontstyle01"/>
          <w:rFonts w:ascii="Times New Roman" w:hAnsi="Times New Roman" w:cs="Times New Roman"/>
          <w:sz w:val="24"/>
          <w:szCs w:val="24"/>
        </w:rPr>
        <w:t xml:space="preserve"> strongly suggest that the turmeric (</w:t>
      </w:r>
      <w:r w:rsidR="00B426EA">
        <w:rPr>
          <w:rStyle w:val="fontstyle01"/>
          <w:rFonts w:ascii="Times New Roman" w:hAnsi="Times New Roman" w:cs="Times New Roman"/>
          <w:sz w:val="24"/>
          <w:szCs w:val="24"/>
        </w:rPr>
        <w:t>Turmeric</w:t>
      </w:r>
      <w:r w:rsidRPr="003D6338">
        <w:rPr>
          <w:rStyle w:val="fontstyle01"/>
          <w:rFonts w:ascii="Times New Roman" w:hAnsi="Times New Roman" w:cs="Times New Roman"/>
          <w:sz w:val="24"/>
          <w:szCs w:val="24"/>
        </w:rPr>
        <w:t>) varieties from Bangladesh are promising sources of natural antioxidantsby their considerable DPPH free radical-scavenging activities.</w:t>
      </w:r>
    </w:p>
    <w:p w:rsidR="00D129A5" w:rsidRDefault="00D129A5" w:rsidP="00D129A5">
      <w:pPr>
        <w:spacing w:line="360" w:lineRule="auto"/>
        <w:jc w:val="both"/>
        <w:rPr>
          <w:rFonts w:ascii="Times New Roman"/>
          <w:sz w:val="24"/>
          <w:szCs w:val="24"/>
        </w:rPr>
      </w:pPr>
      <w:r w:rsidRPr="007743F4">
        <w:rPr>
          <w:rFonts w:ascii="Times New Roman"/>
          <w:i/>
          <w:sz w:val="24"/>
          <w:szCs w:val="24"/>
        </w:rPr>
        <w:t>Camellia sinensis</w:t>
      </w:r>
      <w:r w:rsidRPr="007743F4">
        <w:rPr>
          <w:rFonts w:ascii="Times New Roman"/>
          <w:sz w:val="24"/>
          <w:szCs w:val="24"/>
        </w:rPr>
        <w:t xml:space="preserve"> (Tea leaves)</w:t>
      </w:r>
      <w:r>
        <w:rPr>
          <w:rFonts w:ascii="Times New Roman"/>
          <w:sz w:val="24"/>
          <w:szCs w:val="24"/>
        </w:rPr>
        <w:t xml:space="preserve"> was identified in the study as highest average </w:t>
      </w:r>
      <w:r w:rsidRPr="001D472B">
        <w:rPr>
          <w:rFonts w:ascii="Times New Roman" w:hAnsi="Times New Roman" w:cs="Times New Roman"/>
          <w:sz w:val="24"/>
          <w:szCs w:val="24"/>
        </w:rPr>
        <w:t>inhibition of DPPH activity</w:t>
      </w:r>
      <w:r>
        <w:rPr>
          <w:rFonts w:ascii="Times New Roman" w:hAnsi="Times New Roman" w:cs="Times New Roman"/>
          <w:sz w:val="24"/>
          <w:szCs w:val="24"/>
        </w:rPr>
        <w:t xml:space="preserve"> that was reflected from </w:t>
      </w:r>
      <w:r w:rsidRPr="00CC1989">
        <w:rPr>
          <w:rFonts w:ascii="Times New Roman"/>
          <w:sz w:val="24"/>
          <w:szCs w:val="24"/>
        </w:rPr>
        <w:t>77.78</w:t>
      </w:r>
      <w:r>
        <w:rPr>
          <w:rFonts w:ascii="Times New Roman"/>
          <w:sz w:val="24"/>
          <w:szCs w:val="24"/>
        </w:rPr>
        <w:t>%</w:t>
      </w:r>
      <w:r w:rsidRPr="00CC1989">
        <w:rPr>
          <w:rFonts w:ascii="Times New Roman"/>
          <w:sz w:val="24"/>
          <w:szCs w:val="24"/>
        </w:rPr>
        <w:t xml:space="preserve"> and 61.11</w:t>
      </w:r>
      <w:r>
        <w:rPr>
          <w:rFonts w:ascii="Times New Roman"/>
          <w:sz w:val="24"/>
          <w:szCs w:val="24"/>
        </w:rPr>
        <w:t>%</w:t>
      </w:r>
      <w:r w:rsidRPr="00CC1989">
        <w:rPr>
          <w:rFonts w:ascii="Times New Roman"/>
          <w:sz w:val="24"/>
          <w:szCs w:val="24"/>
        </w:rPr>
        <w:t xml:space="preserve"> in respect of the</w:t>
      </w:r>
      <w:r>
        <w:rPr>
          <w:rFonts w:ascii="Times New Roman"/>
          <w:sz w:val="24"/>
          <w:szCs w:val="24"/>
        </w:rPr>
        <w:t xml:space="preserve"> value of the concentration at 8</w:t>
      </w:r>
      <w:r w:rsidRPr="00CC1989">
        <w:rPr>
          <w:rFonts w:ascii="Times New Roman"/>
          <w:sz w:val="24"/>
          <w:szCs w:val="24"/>
        </w:rPr>
        <w:t>00</w:t>
      </w:r>
      <w:r w:rsidRPr="00CC1989">
        <w:rPr>
          <w:rFonts w:ascii="Times New Roman"/>
          <w:sz w:val="24"/>
          <w:szCs w:val="24"/>
        </w:rPr>
        <w:t>µ</w:t>
      </w:r>
      <w:r>
        <w:rPr>
          <w:rFonts w:ascii="Times New Roman"/>
          <w:sz w:val="24"/>
          <w:szCs w:val="24"/>
        </w:rPr>
        <w:t>l and 1</w:t>
      </w:r>
      <w:r w:rsidRPr="00CC1989">
        <w:rPr>
          <w:rFonts w:ascii="Times New Roman"/>
          <w:sz w:val="24"/>
          <w:szCs w:val="24"/>
        </w:rPr>
        <w:t>00</w:t>
      </w:r>
      <w:r w:rsidRPr="00CC1989">
        <w:rPr>
          <w:rFonts w:ascii="Times New Roman"/>
          <w:sz w:val="24"/>
          <w:szCs w:val="24"/>
        </w:rPr>
        <w:t>µ</w:t>
      </w:r>
      <w:r w:rsidRPr="00CC1989">
        <w:rPr>
          <w:rFonts w:ascii="Times New Roman"/>
          <w:sz w:val="24"/>
          <w:szCs w:val="24"/>
        </w:rPr>
        <w:t>l</w:t>
      </w:r>
      <w:r>
        <w:rPr>
          <w:rFonts w:ascii="Times New Roman"/>
          <w:sz w:val="24"/>
          <w:szCs w:val="24"/>
        </w:rPr>
        <w:t xml:space="preserve"> w</w:t>
      </w:r>
      <w:r w:rsidR="00656166">
        <w:rPr>
          <w:rFonts w:ascii="Times New Roman"/>
          <w:sz w:val="24"/>
          <w:szCs w:val="24"/>
        </w:rPr>
        <w:t>ith the average value of 72.22%</w:t>
      </w:r>
      <w:r>
        <w:rPr>
          <w:rFonts w:ascii="Times New Roman"/>
          <w:sz w:val="24"/>
          <w:szCs w:val="24"/>
        </w:rPr>
        <w:t xml:space="preserve"> which could not be compared to any other research works to draw conclusion about the possibility with the similarity or difference with the results of present study.</w:t>
      </w:r>
    </w:p>
    <w:p w:rsidR="00686EA8" w:rsidRDefault="00686EA8" w:rsidP="00D129A5">
      <w:pPr>
        <w:spacing w:line="360" w:lineRule="auto"/>
        <w:jc w:val="both"/>
        <w:rPr>
          <w:rFonts w:ascii="Times New Roman"/>
          <w:sz w:val="24"/>
          <w:szCs w:val="24"/>
        </w:rPr>
      </w:pPr>
    </w:p>
    <w:p w:rsidR="00D129A5" w:rsidRPr="005718CB" w:rsidRDefault="00D129A5" w:rsidP="00D129A5">
      <w:pPr>
        <w:spacing w:line="360" w:lineRule="auto"/>
        <w:jc w:val="both"/>
        <w:rPr>
          <w:rFonts w:ascii="Times New Roman" w:hAnsi="Times New Roman"/>
          <w:sz w:val="24"/>
          <w:szCs w:val="24"/>
        </w:rPr>
      </w:pPr>
      <w:r>
        <w:rPr>
          <w:rFonts w:ascii="Times New Roman"/>
          <w:sz w:val="24"/>
          <w:szCs w:val="24"/>
        </w:rPr>
        <w:t>The cause of the variation may be due to e</w:t>
      </w:r>
      <w:r w:rsidRPr="00870CA0">
        <w:rPr>
          <w:rFonts w:ascii="Times New Roman"/>
          <w:sz w:val="24"/>
          <w:szCs w:val="24"/>
        </w:rPr>
        <w:t>thanol</w:t>
      </w:r>
      <w:r>
        <w:rPr>
          <w:rFonts w:ascii="Times New Roman"/>
          <w:sz w:val="24"/>
          <w:szCs w:val="24"/>
        </w:rPr>
        <w:t>ic</w:t>
      </w:r>
      <w:r w:rsidRPr="00870CA0">
        <w:rPr>
          <w:rFonts w:ascii="Times New Roman"/>
          <w:sz w:val="24"/>
          <w:szCs w:val="24"/>
        </w:rPr>
        <w:t xml:space="preserve"> extract</w:t>
      </w:r>
      <w:r>
        <w:rPr>
          <w:rFonts w:ascii="Times New Roman"/>
          <w:sz w:val="24"/>
          <w:szCs w:val="24"/>
        </w:rPr>
        <w:t>s were</w:t>
      </w:r>
      <w:r w:rsidRPr="00870CA0">
        <w:rPr>
          <w:rFonts w:ascii="Times New Roman"/>
          <w:sz w:val="24"/>
          <w:szCs w:val="24"/>
        </w:rPr>
        <w:t xml:space="preserve"> found with the</w:t>
      </w:r>
      <w:r w:rsidR="00A807B7">
        <w:rPr>
          <w:rFonts w:ascii="Times New Roman"/>
          <w:sz w:val="24"/>
          <w:szCs w:val="24"/>
        </w:rPr>
        <w:t xml:space="preserve"> </w:t>
      </w:r>
      <w:r w:rsidRPr="00870CA0">
        <w:rPr>
          <w:rFonts w:ascii="Times New Roman"/>
          <w:sz w:val="24"/>
          <w:szCs w:val="24"/>
        </w:rPr>
        <w:t>highest frequency for</w:t>
      </w:r>
      <w:r>
        <w:rPr>
          <w:rFonts w:ascii="Times New Roman"/>
          <w:sz w:val="24"/>
          <w:szCs w:val="24"/>
        </w:rPr>
        <w:t xml:space="preserve"> antioxidant study in the present study but in the referral research works some other methods were used to draw a conclusion of antiradical activities of the plant extracts. </w:t>
      </w:r>
      <w:r w:rsidRPr="00453C7F">
        <w:rPr>
          <w:rFonts w:ascii="Times New Roman"/>
          <w:sz w:val="24"/>
          <w:szCs w:val="24"/>
        </w:rPr>
        <w:t>DPPH is the most</w:t>
      </w:r>
      <w:r w:rsidR="00A807B7">
        <w:rPr>
          <w:rFonts w:ascii="Times New Roman"/>
          <w:sz w:val="24"/>
          <w:szCs w:val="24"/>
        </w:rPr>
        <w:t xml:space="preserve"> </w:t>
      </w:r>
      <w:r w:rsidRPr="00453C7F">
        <w:rPr>
          <w:rFonts w:ascii="Times New Roman"/>
          <w:sz w:val="24"/>
          <w:szCs w:val="24"/>
        </w:rPr>
        <w:t>easy, simple and reasonably costly method</w:t>
      </w:r>
      <w:r>
        <w:rPr>
          <w:rFonts w:ascii="Times New Roman"/>
          <w:sz w:val="24"/>
          <w:szCs w:val="24"/>
        </w:rPr>
        <w:t xml:space="preserve"> to estimate the antiradical activities but it doesn</w:t>
      </w:r>
      <w:r>
        <w:rPr>
          <w:rFonts w:ascii="Times New Roman"/>
          <w:sz w:val="24"/>
          <w:szCs w:val="24"/>
        </w:rPr>
        <w:t>’</w:t>
      </w:r>
      <w:r>
        <w:rPr>
          <w:rFonts w:ascii="Times New Roman"/>
          <w:sz w:val="24"/>
          <w:szCs w:val="24"/>
        </w:rPr>
        <w:t xml:space="preserve">t ensure maximum precision and the samples were not maximum to conclude the result as fruitful for further advanced research works relation to the present study. </w:t>
      </w:r>
      <w:r>
        <w:rPr>
          <w:rFonts w:ascii="Times New Roman" w:hAnsi="Times New Roman"/>
          <w:sz w:val="24"/>
          <w:szCs w:val="24"/>
        </w:rPr>
        <w:t>This research has</w:t>
      </w:r>
      <w:r w:rsidRPr="005718CB">
        <w:rPr>
          <w:rFonts w:ascii="Times New Roman" w:hAnsi="Times New Roman"/>
          <w:sz w:val="24"/>
          <w:szCs w:val="24"/>
        </w:rPr>
        <w:t xml:space="preserve"> address</w:t>
      </w:r>
      <w:r>
        <w:rPr>
          <w:rFonts w:ascii="Times New Roman" w:hAnsi="Times New Roman"/>
          <w:sz w:val="24"/>
          <w:szCs w:val="24"/>
        </w:rPr>
        <w:t>ed</w:t>
      </w:r>
      <w:r w:rsidR="00A807B7">
        <w:rPr>
          <w:rFonts w:ascii="Times New Roman" w:hAnsi="Times New Roman"/>
          <w:sz w:val="24"/>
          <w:szCs w:val="24"/>
        </w:rPr>
        <w:t xml:space="preserve"> </w:t>
      </w:r>
      <w:r>
        <w:rPr>
          <w:rFonts w:ascii="Times New Roman" w:hAnsi="Times New Roman"/>
          <w:sz w:val="24"/>
          <w:szCs w:val="24"/>
        </w:rPr>
        <w:t>some available natural source of antioxidants in Bangladesh</w:t>
      </w:r>
      <w:r w:rsidRPr="005718CB">
        <w:rPr>
          <w:rFonts w:ascii="Times New Roman" w:hAnsi="Times New Roman"/>
          <w:sz w:val="24"/>
          <w:szCs w:val="24"/>
        </w:rPr>
        <w:t xml:space="preserve"> and in Chittagong, in particular</w:t>
      </w:r>
      <w:r>
        <w:rPr>
          <w:rFonts w:ascii="Times New Roman" w:hAnsi="Times New Roman"/>
          <w:sz w:val="24"/>
          <w:szCs w:val="24"/>
        </w:rPr>
        <w:t xml:space="preserve">. </w:t>
      </w:r>
      <w:r w:rsidRPr="005718CB">
        <w:rPr>
          <w:rFonts w:ascii="Times New Roman" w:hAnsi="Times New Roman"/>
          <w:sz w:val="24"/>
          <w:szCs w:val="24"/>
        </w:rPr>
        <w:t>Further extensive studies are recommended</w:t>
      </w:r>
      <w:r>
        <w:rPr>
          <w:rFonts w:ascii="Times New Roman" w:hAnsi="Times New Roman"/>
          <w:sz w:val="24"/>
          <w:szCs w:val="24"/>
        </w:rPr>
        <w:t xml:space="preserve"> with maximum sample of extracts</w:t>
      </w:r>
      <w:r w:rsidRPr="005718CB">
        <w:rPr>
          <w:rFonts w:ascii="Times New Roman" w:hAnsi="Times New Roman"/>
          <w:sz w:val="24"/>
          <w:szCs w:val="24"/>
        </w:rPr>
        <w:t xml:space="preserve"> as molecular identification of </w:t>
      </w:r>
      <w:r>
        <w:rPr>
          <w:rFonts w:ascii="Times New Roman" w:hAnsi="Times New Roman"/>
          <w:sz w:val="24"/>
          <w:szCs w:val="24"/>
        </w:rPr>
        <w:t>antiradical activity</w:t>
      </w:r>
      <w:r w:rsidRPr="005718CB">
        <w:rPr>
          <w:rFonts w:ascii="Times New Roman" w:hAnsi="Times New Roman"/>
          <w:sz w:val="24"/>
          <w:szCs w:val="24"/>
        </w:rPr>
        <w:t xml:space="preserve"> analysis </w:t>
      </w:r>
      <w:r>
        <w:rPr>
          <w:rFonts w:ascii="Times New Roman" w:hAnsi="Times New Roman"/>
          <w:sz w:val="24"/>
          <w:szCs w:val="24"/>
        </w:rPr>
        <w:t>to make the research fruitful</w:t>
      </w:r>
      <w:r w:rsidRPr="005718CB">
        <w:rPr>
          <w:rFonts w:ascii="Times New Roman" w:hAnsi="Times New Roman"/>
          <w:sz w:val="24"/>
          <w:szCs w:val="24"/>
        </w:rPr>
        <w:t>.</w:t>
      </w:r>
    </w:p>
    <w:p w:rsidR="00D129A5" w:rsidRPr="00870CA0" w:rsidRDefault="00D129A5" w:rsidP="00D129A5">
      <w:pPr>
        <w:spacing w:line="360" w:lineRule="auto"/>
        <w:jc w:val="both"/>
        <w:rPr>
          <w:rFonts w:ascii="Times New Roman"/>
          <w:sz w:val="24"/>
          <w:szCs w:val="24"/>
        </w:rPr>
      </w:pPr>
    </w:p>
    <w:p w:rsidR="00396C6D" w:rsidRDefault="00396C6D" w:rsidP="00396C6D"/>
    <w:p w:rsidR="00EC273A" w:rsidRDefault="00EC273A" w:rsidP="00396C6D"/>
    <w:p w:rsidR="00EC273A" w:rsidRDefault="00EC273A" w:rsidP="00396C6D"/>
    <w:p w:rsidR="00EC273A" w:rsidRDefault="00EC273A" w:rsidP="00396C6D"/>
    <w:p w:rsidR="00EC273A" w:rsidRDefault="00EC273A" w:rsidP="00396C6D"/>
    <w:p w:rsidR="00EC273A" w:rsidRDefault="00EC273A" w:rsidP="00396C6D"/>
    <w:p w:rsidR="00EC273A" w:rsidRDefault="00EC273A" w:rsidP="00396C6D"/>
    <w:p w:rsidR="00EC273A" w:rsidRDefault="00EC273A" w:rsidP="00396C6D"/>
    <w:p w:rsidR="00EC273A" w:rsidRDefault="00EC273A" w:rsidP="00396C6D"/>
    <w:p w:rsidR="00EC273A" w:rsidRDefault="00EC273A" w:rsidP="00396C6D"/>
    <w:p w:rsidR="00EC273A" w:rsidRDefault="00EC273A" w:rsidP="00396C6D"/>
    <w:p w:rsidR="00EC273A" w:rsidRDefault="00EC273A" w:rsidP="00396C6D"/>
    <w:p w:rsidR="00EC273A" w:rsidRDefault="00EC273A" w:rsidP="00396C6D"/>
    <w:p w:rsidR="008B3A7C" w:rsidRDefault="008B3A7C"/>
    <w:p w:rsidR="00EC273A" w:rsidRPr="00B6289A" w:rsidRDefault="00EC273A" w:rsidP="008B3A7C">
      <w:pPr>
        <w:spacing w:line="360" w:lineRule="auto"/>
        <w:jc w:val="center"/>
        <w:rPr>
          <w:rFonts w:ascii="Times New Roman"/>
          <w:b/>
          <w:sz w:val="28"/>
          <w:szCs w:val="28"/>
        </w:rPr>
      </w:pPr>
      <w:r>
        <w:rPr>
          <w:rFonts w:ascii="Times New Roman"/>
          <w:b/>
          <w:sz w:val="28"/>
          <w:szCs w:val="28"/>
        </w:rPr>
        <w:t xml:space="preserve">CHAPTER </w:t>
      </w:r>
      <w:r w:rsidRPr="00B6289A">
        <w:rPr>
          <w:rFonts w:ascii="Times New Roman"/>
          <w:b/>
          <w:sz w:val="28"/>
          <w:szCs w:val="28"/>
        </w:rPr>
        <w:t>V</w:t>
      </w:r>
    </w:p>
    <w:p w:rsidR="00EC273A" w:rsidRPr="00B6289A" w:rsidRDefault="00EC273A" w:rsidP="00B93A89">
      <w:pPr>
        <w:spacing w:line="360" w:lineRule="auto"/>
        <w:jc w:val="center"/>
        <w:rPr>
          <w:rFonts w:ascii="Times New Roman"/>
          <w:b/>
          <w:sz w:val="28"/>
          <w:szCs w:val="28"/>
        </w:rPr>
      </w:pPr>
      <w:r>
        <w:rPr>
          <w:rFonts w:ascii="Times New Roman"/>
          <w:b/>
          <w:sz w:val="28"/>
          <w:szCs w:val="28"/>
        </w:rPr>
        <w:t>CONCLUSION</w:t>
      </w:r>
    </w:p>
    <w:p w:rsidR="00EC273A" w:rsidRDefault="00EC273A" w:rsidP="00B93A89">
      <w:pPr>
        <w:spacing w:line="360" w:lineRule="auto"/>
        <w:jc w:val="both"/>
        <w:rPr>
          <w:rFonts w:ascii="Times New Roman"/>
          <w:sz w:val="24"/>
          <w:szCs w:val="24"/>
        </w:rPr>
      </w:pPr>
      <w:r w:rsidRPr="00F5773E">
        <w:rPr>
          <w:rFonts w:ascii="Times New Roman"/>
          <w:sz w:val="24"/>
          <w:szCs w:val="24"/>
        </w:rPr>
        <w:t xml:space="preserve">The present study of </w:t>
      </w:r>
      <w:r w:rsidRPr="005D2074">
        <w:rPr>
          <w:rFonts w:ascii="Times New Roman"/>
          <w:i/>
          <w:sz w:val="24"/>
          <w:szCs w:val="24"/>
        </w:rPr>
        <w:t>Ocimum</w:t>
      </w:r>
      <w:r w:rsidR="00A807B7">
        <w:rPr>
          <w:rFonts w:ascii="Times New Roman"/>
          <w:i/>
          <w:sz w:val="24"/>
          <w:szCs w:val="24"/>
        </w:rPr>
        <w:t xml:space="preserve"> </w:t>
      </w:r>
      <w:r w:rsidRPr="005D2074">
        <w:rPr>
          <w:rFonts w:ascii="Times New Roman"/>
          <w:i/>
          <w:sz w:val="24"/>
          <w:szCs w:val="24"/>
        </w:rPr>
        <w:t>tenuiflorum</w:t>
      </w:r>
      <w:r w:rsidRPr="00F5773E">
        <w:rPr>
          <w:rFonts w:ascii="Times New Roman"/>
          <w:sz w:val="24"/>
          <w:szCs w:val="24"/>
        </w:rPr>
        <w:t xml:space="preserve">, </w:t>
      </w:r>
      <w:r w:rsidRPr="005D2074">
        <w:rPr>
          <w:rFonts w:ascii="Times New Roman"/>
          <w:i/>
          <w:sz w:val="24"/>
          <w:szCs w:val="24"/>
        </w:rPr>
        <w:t>Curcuma longa</w:t>
      </w:r>
      <w:r w:rsidRPr="00F5773E">
        <w:rPr>
          <w:rFonts w:ascii="Times New Roman"/>
          <w:sz w:val="24"/>
          <w:szCs w:val="24"/>
        </w:rPr>
        <w:t xml:space="preserve"> and </w:t>
      </w:r>
      <w:r w:rsidRPr="005D2074">
        <w:rPr>
          <w:rFonts w:ascii="Times New Roman"/>
          <w:i/>
          <w:sz w:val="24"/>
          <w:szCs w:val="24"/>
        </w:rPr>
        <w:t>Camellia sinensis</w:t>
      </w:r>
      <w:r w:rsidRPr="00F5773E">
        <w:rPr>
          <w:rFonts w:ascii="Times New Roman"/>
          <w:sz w:val="24"/>
          <w:szCs w:val="24"/>
        </w:rPr>
        <w:t xml:space="preserve"> might be useful to supplement information in regarding to its identification parameters assumed significantly in the way of acceptability of herbal drugs in present scenario of lack of regulatory laws to control quality of herbal drugs. The DPPH free radical scavenging activity of ethanolic extract was determined</w:t>
      </w:r>
      <w:r w:rsidR="00293B57">
        <w:rPr>
          <w:rFonts w:ascii="Times New Roman"/>
          <w:sz w:val="24"/>
          <w:szCs w:val="24"/>
        </w:rPr>
        <w:t xml:space="preserve"> which</w:t>
      </w:r>
      <w:r w:rsidRPr="00F5773E">
        <w:rPr>
          <w:rFonts w:ascii="Times New Roman"/>
          <w:sz w:val="24"/>
          <w:szCs w:val="24"/>
        </w:rPr>
        <w:t xml:space="preserve"> show significant in-vitro antioxidant activity in a higher dose than standard antioxidant.</w:t>
      </w:r>
    </w:p>
    <w:p w:rsidR="00EC273A" w:rsidRDefault="00EC273A" w:rsidP="00EC273A"/>
    <w:p w:rsidR="00EC273A" w:rsidRDefault="00EC273A" w:rsidP="00396C6D"/>
    <w:p w:rsidR="00B92407" w:rsidRDefault="00B92407" w:rsidP="00396C6D"/>
    <w:p w:rsidR="00B92407" w:rsidRDefault="00B92407" w:rsidP="00396C6D"/>
    <w:p w:rsidR="00B92407" w:rsidRDefault="00B92407" w:rsidP="00396C6D"/>
    <w:p w:rsidR="00B92407" w:rsidRDefault="00B92407" w:rsidP="00396C6D"/>
    <w:p w:rsidR="00B92407" w:rsidRDefault="00B92407" w:rsidP="00396C6D"/>
    <w:p w:rsidR="00B92407" w:rsidRDefault="00B92407" w:rsidP="00396C6D"/>
    <w:p w:rsidR="00B92407" w:rsidRDefault="00B92407" w:rsidP="00396C6D"/>
    <w:p w:rsidR="00B92407" w:rsidRDefault="00B92407" w:rsidP="00396C6D"/>
    <w:p w:rsidR="00B92407" w:rsidRDefault="00B92407" w:rsidP="00396C6D"/>
    <w:p w:rsidR="00B92407" w:rsidRDefault="00B92407" w:rsidP="00396C6D"/>
    <w:p w:rsidR="00B92407" w:rsidRDefault="00B92407" w:rsidP="00396C6D"/>
    <w:p w:rsidR="00B92407" w:rsidRDefault="00B92407" w:rsidP="00396C6D"/>
    <w:p w:rsidR="008B3A7C" w:rsidRDefault="008B3A7C">
      <w:pPr>
        <w:rPr>
          <w:rFonts w:ascii="Times New Roman"/>
          <w:b/>
          <w:sz w:val="24"/>
          <w:szCs w:val="24"/>
        </w:rPr>
      </w:pPr>
      <w:r>
        <w:rPr>
          <w:rFonts w:ascii="Times New Roman"/>
          <w:b/>
          <w:sz w:val="24"/>
          <w:szCs w:val="24"/>
        </w:rPr>
        <w:br w:type="page"/>
      </w:r>
    </w:p>
    <w:p w:rsidR="003954F3" w:rsidRDefault="003954F3" w:rsidP="003954F3">
      <w:pPr>
        <w:spacing w:line="360" w:lineRule="auto"/>
        <w:jc w:val="center"/>
        <w:rPr>
          <w:rFonts w:ascii="Times New Roman"/>
          <w:b/>
          <w:sz w:val="28"/>
          <w:szCs w:val="28"/>
        </w:rPr>
      </w:pPr>
      <w:r>
        <w:rPr>
          <w:rFonts w:ascii="Times New Roman"/>
          <w:b/>
          <w:sz w:val="28"/>
          <w:szCs w:val="28"/>
        </w:rPr>
        <w:lastRenderedPageBreak/>
        <w:t>CHAPTER VI</w:t>
      </w:r>
    </w:p>
    <w:p w:rsidR="003954F3" w:rsidRDefault="003954F3" w:rsidP="003954F3">
      <w:pPr>
        <w:spacing w:line="360" w:lineRule="auto"/>
        <w:ind w:left="720" w:hanging="720"/>
        <w:jc w:val="center"/>
        <w:rPr>
          <w:rFonts w:ascii="Times New Roman"/>
          <w:b/>
          <w:sz w:val="28"/>
          <w:szCs w:val="28"/>
        </w:rPr>
      </w:pPr>
      <w:r>
        <w:rPr>
          <w:rFonts w:ascii="Times New Roman"/>
          <w:b/>
          <w:sz w:val="28"/>
          <w:szCs w:val="28"/>
        </w:rPr>
        <w:t>REFERENCES</w:t>
      </w:r>
    </w:p>
    <w:p w:rsidR="003954F3" w:rsidRDefault="003954F3" w:rsidP="00E82105">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Hyun, D.H., Hernandez, J.O., Mattson, M.P. and de Cabo, R., 2006. The plasma membrane redox system in aging. </w:t>
      </w:r>
      <w:r>
        <w:rPr>
          <w:rFonts w:ascii="Times New Roman" w:hAnsi="Times New Roman" w:cs="Times New Roman"/>
          <w:i/>
          <w:iCs/>
          <w:sz w:val="24"/>
          <w:szCs w:val="24"/>
        </w:rPr>
        <w:t>Ageing research reviews</w:t>
      </w:r>
      <w:r>
        <w:rPr>
          <w:rFonts w:ascii="Times New Roman" w:hAnsi="Times New Roman" w:cs="Times New Roman"/>
          <w:sz w:val="24"/>
          <w:szCs w:val="24"/>
        </w:rPr>
        <w:t xml:space="preserve">, </w:t>
      </w:r>
      <w:r>
        <w:rPr>
          <w:rFonts w:ascii="Times New Roman" w:hAnsi="Times New Roman" w:cs="Times New Roman"/>
          <w:i/>
          <w:iCs/>
          <w:sz w:val="24"/>
          <w:szCs w:val="24"/>
        </w:rPr>
        <w:t>5</w:t>
      </w:r>
      <w:r>
        <w:rPr>
          <w:rFonts w:ascii="Times New Roman" w:hAnsi="Times New Roman" w:cs="Times New Roman"/>
          <w:sz w:val="24"/>
          <w:szCs w:val="24"/>
        </w:rPr>
        <w:t>(2), pp.209-220.</w:t>
      </w:r>
    </w:p>
    <w:p w:rsidR="003954F3" w:rsidRDefault="003954F3" w:rsidP="00E82105">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Ito, N., Fukushima, S., Haqlwara, A., Shibata, M. and Ogiso, T., 1983. Carcinogenicity of ButylatedHydroxyanisole in F344 Rats 2 3 4. </w:t>
      </w:r>
      <w:r>
        <w:rPr>
          <w:rFonts w:ascii="Times New Roman" w:hAnsi="Times New Roman" w:cs="Times New Roman"/>
          <w:i/>
          <w:iCs/>
          <w:sz w:val="24"/>
          <w:szCs w:val="24"/>
        </w:rPr>
        <w:t>Journal of the National Cancer Institute</w:t>
      </w:r>
      <w:r>
        <w:rPr>
          <w:rFonts w:ascii="Times New Roman" w:hAnsi="Times New Roman" w:cs="Times New Roman"/>
          <w:sz w:val="24"/>
          <w:szCs w:val="24"/>
        </w:rPr>
        <w:t xml:space="preserve">, </w:t>
      </w:r>
      <w:r>
        <w:rPr>
          <w:rFonts w:ascii="Times New Roman" w:hAnsi="Times New Roman" w:cs="Times New Roman"/>
          <w:i/>
          <w:iCs/>
          <w:sz w:val="24"/>
          <w:szCs w:val="24"/>
        </w:rPr>
        <w:t>70</w:t>
      </w:r>
      <w:r>
        <w:rPr>
          <w:rFonts w:ascii="Times New Roman" w:hAnsi="Times New Roman" w:cs="Times New Roman"/>
          <w:sz w:val="24"/>
          <w:szCs w:val="24"/>
        </w:rPr>
        <w:t>(2), pp.343-352.</w:t>
      </w:r>
    </w:p>
    <w:p w:rsidR="003954F3" w:rsidRDefault="003954F3" w:rsidP="00E8210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McDonald, S., Prenzler, P.D., Antolovich, M. and Robards, K., 2001. Phenolic content and antioxidant activity of olive extracts. </w:t>
      </w:r>
      <w:r>
        <w:rPr>
          <w:rFonts w:ascii="Times New Roman" w:eastAsia="Times New Roman" w:hAnsi="Times New Roman" w:cs="Times New Roman"/>
          <w:i/>
          <w:iCs/>
          <w:sz w:val="24"/>
          <w:szCs w:val="24"/>
        </w:rPr>
        <w:t>Food chemistry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73</w:t>
      </w:r>
      <w:r>
        <w:rPr>
          <w:rFonts w:ascii="Times New Roman" w:eastAsia="Times New Roman" w:hAnsi="Times New Roman" w:cs="Times New Roman"/>
          <w:sz w:val="24"/>
          <w:szCs w:val="24"/>
        </w:rPr>
        <w:t>(1), pp.73-84.</w:t>
      </w:r>
    </w:p>
    <w:p w:rsidR="003954F3" w:rsidRDefault="003954F3" w:rsidP="00E82105">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McFarland, J., 1987. Standardization of bacterial culture for the disc diffusion assay. </w:t>
      </w:r>
      <w:r>
        <w:rPr>
          <w:rFonts w:ascii="Times New Roman" w:eastAsia="Times New Roman" w:hAnsi="Times New Roman" w:cs="Times New Roman"/>
          <w:i/>
          <w:iCs/>
          <w:sz w:val="24"/>
          <w:szCs w:val="24"/>
        </w:rPr>
        <w:t>Journal of American Medical Association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49</w:t>
      </w:r>
      <w:r>
        <w:rPr>
          <w:rFonts w:ascii="Times New Roman" w:eastAsia="Times New Roman" w:hAnsi="Times New Roman" w:cs="Times New Roman"/>
          <w:sz w:val="24"/>
          <w:szCs w:val="24"/>
        </w:rPr>
        <w:t xml:space="preserve">, pp.1176-1178. </w:t>
      </w:r>
    </w:p>
    <w:p w:rsidR="003954F3" w:rsidRDefault="003954F3" w:rsidP="00E8210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Miliauskas, G., Venskutonis, P.R. and Van Beek, T.A., 2004. Screening of radical scavenging activity of some medicinal and aromatic plant extracts. </w:t>
      </w:r>
      <w:r>
        <w:rPr>
          <w:rFonts w:ascii="Times New Roman" w:eastAsia="Times New Roman" w:hAnsi="Times New Roman" w:cs="Times New Roman"/>
          <w:i/>
          <w:iCs/>
          <w:sz w:val="24"/>
          <w:szCs w:val="24"/>
        </w:rPr>
        <w:t>Food chemistry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85</w:t>
      </w:r>
      <w:r>
        <w:rPr>
          <w:rFonts w:ascii="Times New Roman" w:eastAsia="Times New Roman" w:hAnsi="Times New Roman" w:cs="Times New Roman"/>
          <w:sz w:val="24"/>
          <w:szCs w:val="24"/>
        </w:rPr>
        <w:t xml:space="preserve">(2), pp.231-237. </w:t>
      </w:r>
    </w:p>
    <w:p w:rsidR="003954F3" w:rsidRDefault="003954F3" w:rsidP="00E8210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Piyanuch, R., Sukhthankar, M., Wandee, G. and Baek, S.J., 2007. Berberine, a natural isoquinoline alkaloid, induces NAG-1 and ATF3 expression in human colorectal cancer cells. </w:t>
      </w:r>
      <w:r>
        <w:rPr>
          <w:rFonts w:ascii="Times New Roman" w:eastAsia="Times New Roman" w:hAnsi="Times New Roman" w:cs="Times New Roman"/>
          <w:i/>
          <w:iCs/>
          <w:sz w:val="24"/>
          <w:szCs w:val="24"/>
        </w:rPr>
        <w:t>Cancer letters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258</w:t>
      </w:r>
      <w:r>
        <w:rPr>
          <w:rFonts w:ascii="Times New Roman" w:eastAsia="Times New Roman" w:hAnsi="Times New Roman" w:cs="Times New Roman"/>
          <w:sz w:val="24"/>
          <w:szCs w:val="24"/>
        </w:rPr>
        <w:t>(2), pp.230-240.</w:t>
      </w:r>
    </w:p>
    <w:p w:rsidR="003954F3" w:rsidRDefault="003954F3" w:rsidP="00E82105">
      <w:pPr>
        <w:spacing w:line="360" w:lineRule="auto"/>
        <w:ind w:left="720" w:hanging="720"/>
        <w:jc w:val="both"/>
        <w:rPr>
          <w:rFonts w:ascii="Times New Roman" w:eastAsiaTheme="minorHAnsi" w:hAnsi="Times New Roman" w:cs="Times New Roman"/>
          <w:sz w:val="24"/>
          <w:szCs w:val="24"/>
        </w:rPr>
      </w:pPr>
      <w:r>
        <w:rPr>
          <w:rFonts w:ascii="Times New Roman" w:hAnsi="Times New Roman" w:cs="Times New Roman"/>
          <w:sz w:val="24"/>
          <w:szCs w:val="24"/>
        </w:rPr>
        <w:t xml:space="preserve">Prior, R.L. and Cao, G., 2000. Antioxidant phytochemicals in fruits and vegetables: diet and health implications. </w:t>
      </w:r>
      <w:r>
        <w:rPr>
          <w:rFonts w:ascii="Times New Roman" w:hAnsi="Times New Roman" w:cs="Times New Roman"/>
          <w:i/>
          <w:iCs/>
          <w:sz w:val="24"/>
          <w:szCs w:val="24"/>
        </w:rPr>
        <w:t>HortScience</w:t>
      </w:r>
      <w:r>
        <w:rPr>
          <w:rFonts w:ascii="Times New Roman" w:hAnsi="Times New Roman" w:cs="Times New Roman"/>
          <w:sz w:val="24"/>
          <w:szCs w:val="24"/>
        </w:rPr>
        <w:t xml:space="preserve">, </w:t>
      </w:r>
      <w:r>
        <w:rPr>
          <w:rFonts w:ascii="Times New Roman" w:hAnsi="Times New Roman" w:cs="Times New Roman"/>
          <w:i/>
          <w:iCs/>
          <w:sz w:val="24"/>
          <w:szCs w:val="24"/>
        </w:rPr>
        <w:t>35</w:t>
      </w:r>
      <w:r>
        <w:rPr>
          <w:rFonts w:ascii="Times New Roman" w:hAnsi="Times New Roman" w:cs="Times New Roman"/>
          <w:sz w:val="24"/>
          <w:szCs w:val="24"/>
        </w:rPr>
        <w:t>(4), pp.588-592.</w:t>
      </w:r>
    </w:p>
    <w:p w:rsidR="003954F3" w:rsidRDefault="003954F3" w:rsidP="00E82105">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Prior, R.L., Wu, X. and Schaich, K., 2005. Standardized methods for the determination of antioxidant capacity and phenolics in foods and dietary supplements. </w:t>
      </w:r>
      <w:r>
        <w:rPr>
          <w:rFonts w:ascii="Times New Roman" w:hAnsi="Times New Roman" w:cs="Times New Roman"/>
          <w:i/>
          <w:iCs/>
          <w:sz w:val="24"/>
          <w:szCs w:val="24"/>
        </w:rPr>
        <w:t>Journal of agricultural and food chemistry</w:t>
      </w:r>
      <w:r>
        <w:rPr>
          <w:rFonts w:ascii="Times New Roman" w:hAnsi="Times New Roman" w:cs="Times New Roman"/>
          <w:sz w:val="24"/>
          <w:szCs w:val="24"/>
        </w:rPr>
        <w:t xml:space="preserve">, </w:t>
      </w:r>
      <w:r>
        <w:rPr>
          <w:rFonts w:ascii="Times New Roman" w:hAnsi="Times New Roman" w:cs="Times New Roman"/>
          <w:i/>
          <w:iCs/>
          <w:sz w:val="24"/>
          <w:szCs w:val="24"/>
        </w:rPr>
        <w:t>53</w:t>
      </w:r>
      <w:r>
        <w:rPr>
          <w:rFonts w:ascii="Times New Roman" w:hAnsi="Times New Roman" w:cs="Times New Roman"/>
          <w:sz w:val="24"/>
          <w:szCs w:val="24"/>
        </w:rPr>
        <w:t xml:space="preserve">(10), pp.4290-4302. </w:t>
      </w:r>
    </w:p>
    <w:p w:rsidR="003954F3" w:rsidRDefault="003954F3" w:rsidP="00E8210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Punitha, I.R., Rajendran, K., Shirwaikar, A. and Shirwaikar, A., 2005. Alcoholic stem extract of Cosciniumfenestratum regulates carbohydrate metabolism and improves antioxidant status in streptozotocin–nicotinamide induced diabetic rats. </w:t>
      </w:r>
      <w:r>
        <w:rPr>
          <w:rFonts w:ascii="Times New Roman" w:eastAsia="Times New Roman" w:hAnsi="Times New Roman" w:cs="Times New Roman"/>
          <w:i/>
          <w:iCs/>
          <w:sz w:val="24"/>
          <w:szCs w:val="24"/>
        </w:rPr>
        <w:t>Evidence-Based Complementary and Alternative 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(3), pp.375-381.</w:t>
      </w:r>
    </w:p>
    <w:p w:rsidR="003954F3" w:rsidRDefault="003954F3" w:rsidP="00E8210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 R., Pellegrini, N., Proteggente, A., Pannala, A., Yang, M. and Rice-Evans, C., 1999. Antioxidant activity applying an improved ABTS radical cationdecolorization assay. </w:t>
      </w:r>
      <w:r>
        <w:rPr>
          <w:rFonts w:ascii="Times New Roman" w:eastAsia="Times New Roman" w:hAnsi="Times New Roman" w:cs="Times New Roman"/>
          <w:i/>
          <w:iCs/>
          <w:sz w:val="24"/>
          <w:szCs w:val="24"/>
        </w:rPr>
        <w:t>Free radical biology and 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w:t>
      </w:r>
      <w:r>
        <w:rPr>
          <w:rFonts w:ascii="Times New Roman" w:eastAsia="Times New Roman" w:hAnsi="Times New Roman" w:cs="Times New Roman"/>
          <w:sz w:val="24"/>
          <w:szCs w:val="24"/>
        </w:rPr>
        <w:t>(9), pp.1231-1237.</w:t>
      </w:r>
    </w:p>
    <w:p w:rsidR="003954F3" w:rsidRDefault="003954F3" w:rsidP="00E8210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Remashree, A.B., Jayanthi, A., Thushar, K.V., Ravindran, P.N. and Balachandran, I., 2005. Anatomy of Cosciniumfenestratum (Gaertn.) Colebr.-a critically endangered medicinal plant from Western Ghats. </w:t>
      </w:r>
      <w:r>
        <w:rPr>
          <w:rFonts w:ascii="Times New Roman" w:eastAsia="Times New Roman" w:hAnsi="Times New Roman" w:cs="Times New Roman"/>
          <w:i/>
          <w:iCs/>
          <w:sz w:val="24"/>
          <w:szCs w:val="24"/>
        </w:rPr>
        <w:t>Phytomorphology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55</w:t>
      </w:r>
      <w:r>
        <w:rPr>
          <w:rFonts w:ascii="Times New Roman" w:eastAsia="Times New Roman" w:hAnsi="Times New Roman" w:cs="Times New Roman"/>
          <w:sz w:val="24"/>
          <w:szCs w:val="24"/>
        </w:rPr>
        <w:t>, pp.249-258.</w:t>
      </w:r>
    </w:p>
    <w:p w:rsidR="003954F3" w:rsidRDefault="003954F3" w:rsidP="00E8210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Rice-Evans, C., Miller, N. and Paganga, G., 1997. Antioxidant properties of phenolic compounds. Trends in plant science, 2(4), pp.152-159.</w:t>
      </w:r>
    </w:p>
    <w:p w:rsidR="003954F3" w:rsidRDefault="003954F3" w:rsidP="00E82105">
      <w:pPr>
        <w:spacing w:line="360" w:lineRule="auto"/>
        <w:ind w:left="720" w:hanging="720"/>
        <w:jc w:val="both"/>
        <w:rPr>
          <w:rStyle w:val="fontstyle01"/>
          <w:rFonts w:ascii="Times New Roman" w:eastAsiaTheme="minorHAnsi" w:hAnsi="Times New Roman"/>
          <w:sz w:val="24"/>
          <w:szCs w:val="24"/>
        </w:rPr>
      </w:pPr>
      <w:r>
        <w:rPr>
          <w:rStyle w:val="fontstyle01"/>
          <w:rFonts w:ascii="Times New Roman" w:hAnsi="Times New Roman" w:cs="Times New Roman"/>
          <w:sz w:val="24"/>
          <w:szCs w:val="24"/>
        </w:rPr>
        <w:t xml:space="preserve">Sas K, Robotka H, Toldi J, Vecsei L .Mitochondrial, metabolic disturbances,Oxidativestress and kynurenine system, with focus on neurodegenerative disorders. </w:t>
      </w:r>
      <w:r>
        <w:rPr>
          <w:rStyle w:val="fontstyle21"/>
          <w:rFonts w:ascii="Times New Roman" w:hAnsi="Times New Roman" w:cs="Times New Roman"/>
          <w:sz w:val="24"/>
          <w:szCs w:val="24"/>
        </w:rPr>
        <w:t>Journal of theNeurological Sciences.</w:t>
      </w:r>
      <w:r>
        <w:rPr>
          <w:rStyle w:val="fontstyle01"/>
          <w:rFonts w:ascii="Times New Roman" w:hAnsi="Times New Roman" w:cs="Times New Roman"/>
          <w:sz w:val="24"/>
          <w:szCs w:val="24"/>
        </w:rPr>
        <w:t>2007</w:t>
      </w:r>
      <w:r>
        <w:rPr>
          <w:rStyle w:val="fontstyle21"/>
          <w:rFonts w:ascii="Times New Roman" w:hAnsi="Times New Roman" w:cs="Times New Roman"/>
          <w:sz w:val="24"/>
          <w:szCs w:val="24"/>
        </w:rPr>
        <w:t>;</w:t>
      </w:r>
      <w:r>
        <w:rPr>
          <w:rStyle w:val="fontstyle01"/>
          <w:rFonts w:ascii="Times New Roman" w:hAnsi="Times New Roman" w:cs="Times New Roman"/>
          <w:sz w:val="24"/>
          <w:szCs w:val="24"/>
        </w:rPr>
        <w:t>257: 221-239.</w:t>
      </w:r>
    </w:p>
    <w:p w:rsidR="003954F3" w:rsidRDefault="003954F3" w:rsidP="00E82105">
      <w:pPr>
        <w:spacing w:after="0" w:line="360" w:lineRule="auto"/>
        <w:ind w:left="720" w:hanging="720"/>
        <w:jc w:val="both"/>
        <w:rPr>
          <w:rFonts w:eastAsia="Times New Roman"/>
        </w:rPr>
      </w:pPr>
      <w:r>
        <w:rPr>
          <w:rFonts w:ascii="Times New Roman" w:eastAsia="Times New Roman" w:hAnsi="Times New Roman" w:cs="Times New Roman"/>
          <w:sz w:val="24"/>
          <w:szCs w:val="24"/>
        </w:rPr>
        <w:t xml:space="preserve">Shirwaikar, A., Shirwaikar, A. and Punitha, I.S.R., 2007. Antioxidant studies on the methanol stem extract of Cosciniumfenestratum. </w:t>
      </w:r>
      <w:r>
        <w:rPr>
          <w:rFonts w:ascii="Times New Roman" w:eastAsia="Times New Roman" w:hAnsi="Times New Roman" w:cs="Times New Roman"/>
          <w:i/>
          <w:iCs/>
          <w:sz w:val="24"/>
          <w:szCs w:val="24"/>
        </w:rPr>
        <w:t>Natural product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(1), p.40.</w:t>
      </w:r>
    </w:p>
    <w:p w:rsidR="003954F3" w:rsidRDefault="003954F3" w:rsidP="00E82105">
      <w:pPr>
        <w:spacing w:after="0" w:line="360" w:lineRule="auto"/>
        <w:jc w:val="both"/>
        <w:rPr>
          <w:rFonts w:ascii="Times New Roman" w:eastAsia="Times New Roman" w:hAnsi="Times New Roman" w:cs="Times New Roman"/>
          <w:sz w:val="24"/>
          <w:szCs w:val="24"/>
        </w:rPr>
      </w:pPr>
    </w:p>
    <w:p w:rsidR="003954F3" w:rsidRDefault="003954F3" w:rsidP="003954F3">
      <w:pPr>
        <w:rPr>
          <w:rFonts w:eastAsiaTheme="minorHAnsi"/>
        </w:rPr>
      </w:pPr>
    </w:p>
    <w:p w:rsidR="00795C30" w:rsidRDefault="00795C30">
      <w:pPr>
        <w:rPr>
          <w:rFonts w:ascii="Times New Roman" w:hAnsi="Times New Roman" w:cs="Times New Roman"/>
        </w:rPr>
      </w:pPr>
      <w:r>
        <w:rPr>
          <w:rFonts w:ascii="Times New Roman" w:hAnsi="Times New Roman" w:cs="Times New Roman"/>
        </w:rPr>
        <w:br w:type="page"/>
      </w:r>
    </w:p>
    <w:p w:rsidR="00795C30" w:rsidRDefault="00795C30" w:rsidP="00795C30">
      <w:pPr>
        <w:autoSpaceDE w:val="0"/>
        <w:autoSpaceDN w:val="0"/>
        <w:adjustRightInd w:val="0"/>
        <w:spacing w:after="0" w:line="240" w:lineRule="auto"/>
        <w:jc w:val="center"/>
        <w:rPr>
          <w:rFonts w:ascii="Monotype Corsiva" w:hAnsi="Monotype Corsiva" w:cs="Arial"/>
          <w:b/>
          <w:bCs/>
          <w:i/>
          <w:iCs/>
          <w:sz w:val="28"/>
          <w:szCs w:val="28"/>
        </w:rPr>
      </w:pPr>
      <w:r>
        <w:rPr>
          <w:rFonts w:ascii="Monotype Corsiva" w:hAnsi="Monotype Corsiva" w:cs="Arial"/>
          <w:b/>
          <w:bCs/>
          <w:i/>
          <w:iCs/>
          <w:sz w:val="28"/>
          <w:szCs w:val="28"/>
        </w:rPr>
        <w:lastRenderedPageBreak/>
        <w:t>ACKNOWLEDGEMENTS</w:t>
      </w:r>
    </w:p>
    <w:p w:rsidR="00795C30" w:rsidRDefault="00795C30" w:rsidP="00795C30">
      <w:pPr>
        <w:autoSpaceDE w:val="0"/>
        <w:autoSpaceDN w:val="0"/>
        <w:adjustRightInd w:val="0"/>
        <w:spacing w:after="0" w:line="360" w:lineRule="auto"/>
        <w:jc w:val="both"/>
        <w:rPr>
          <w:rFonts w:ascii="Times New Roman" w:hAnsi="Times New Roman"/>
          <w:sz w:val="16"/>
          <w:szCs w:val="16"/>
        </w:rPr>
      </w:pPr>
    </w:p>
    <w:p w:rsidR="00795C30" w:rsidRDefault="00795C30" w:rsidP="00795C30">
      <w:pPr>
        <w:autoSpaceDE w:val="0"/>
        <w:autoSpaceDN w:val="0"/>
        <w:adjustRightInd w:val="0"/>
        <w:spacing w:after="0" w:line="360" w:lineRule="auto"/>
        <w:jc w:val="both"/>
        <w:rPr>
          <w:rFonts w:ascii="Times New Roman" w:hAnsi="Times New Roman"/>
          <w:sz w:val="16"/>
          <w:szCs w:val="16"/>
        </w:rPr>
      </w:pPr>
    </w:p>
    <w:p w:rsidR="00795C30" w:rsidRDefault="007E100E" w:rsidP="00795C30">
      <w:pPr>
        <w:autoSpaceDE w:val="0"/>
        <w:autoSpaceDN w:val="0"/>
        <w:adjustRightInd w:val="0"/>
        <w:spacing w:after="0" w:line="360" w:lineRule="auto"/>
        <w:jc w:val="both"/>
        <w:rPr>
          <w:rFonts w:ascii="Lucida Calligraphy" w:hAnsi="Lucida Calligraphy"/>
          <w:b/>
          <w:bCs/>
          <w:sz w:val="20"/>
          <w:szCs w:val="20"/>
        </w:rPr>
      </w:pPr>
      <w:r>
        <w:rPr>
          <w:rFonts w:ascii="Lucida Calligraphy" w:hAnsi="Lucida Calligraphy"/>
          <w:spacing w:val="4"/>
          <w:sz w:val="20"/>
          <w:szCs w:val="20"/>
        </w:rPr>
        <w:t>the author</w:t>
      </w:r>
      <w:r>
        <w:rPr>
          <w:rFonts w:ascii="Lucida Calligraphy" w:hAnsi="Lucida Calligraphy"/>
          <w:sz w:val="20"/>
          <w:szCs w:val="20"/>
        </w:rPr>
        <w:t xml:space="preserve"> consider it his utmost obligation to express his</w:t>
      </w:r>
      <w:r w:rsidR="00795C30">
        <w:rPr>
          <w:rFonts w:ascii="Lucida Calligraphy" w:hAnsi="Lucida Calligraphy"/>
          <w:sz w:val="20"/>
          <w:szCs w:val="20"/>
        </w:rPr>
        <w:t xml:space="preserve"> gratitude to </w:t>
      </w:r>
      <w:r w:rsidR="00795C30">
        <w:rPr>
          <w:rFonts w:ascii="Lucida Calligraphy" w:hAnsi="Lucida Calligraphy"/>
          <w:b/>
          <w:bCs/>
          <w:sz w:val="20"/>
          <w:szCs w:val="20"/>
        </w:rPr>
        <w:t xml:space="preserve">Almighty, </w:t>
      </w:r>
      <w:r w:rsidR="00795C30">
        <w:rPr>
          <w:rFonts w:ascii="Lucida Calligraphy" w:hAnsi="Lucida Calligraphy"/>
          <w:sz w:val="20"/>
          <w:szCs w:val="20"/>
        </w:rPr>
        <w:t>the omnipresen</w:t>
      </w:r>
      <w:r w:rsidR="0023301D">
        <w:rPr>
          <w:rFonts w:ascii="Lucida Calligraphy" w:hAnsi="Lucida Calligraphy"/>
          <w:sz w:val="20"/>
          <w:szCs w:val="20"/>
        </w:rPr>
        <w:t>t, kind and merciful who gave him</w:t>
      </w:r>
      <w:r w:rsidR="00795C30">
        <w:rPr>
          <w:rFonts w:ascii="Lucida Calligraphy" w:hAnsi="Lucida Calligraphy"/>
          <w:sz w:val="20"/>
          <w:szCs w:val="20"/>
        </w:rPr>
        <w:t xml:space="preserve"> the health, thoughtsand the opportunity to complete this task. </w:t>
      </w:r>
    </w:p>
    <w:p w:rsidR="00795C30" w:rsidRDefault="00795C30" w:rsidP="00795C30">
      <w:pPr>
        <w:autoSpaceDE w:val="0"/>
        <w:autoSpaceDN w:val="0"/>
        <w:adjustRightInd w:val="0"/>
        <w:spacing w:after="0" w:line="360" w:lineRule="auto"/>
        <w:jc w:val="both"/>
        <w:rPr>
          <w:rFonts w:ascii="Lucida Calligraphy" w:hAnsi="Lucida Calligraphy"/>
          <w:sz w:val="10"/>
          <w:szCs w:val="10"/>
        </w:rPr>
      </w:pPr>
    </w:p>
    <w:p w:rsidR="00795C30" w:rsidRDefault="00795C30" w:rsidP="00795C30">
      <w:pPr>
        <w:autoSpaceDE w:val="0"/>
        <w:autoSpaceDN w:val="0"/>
        <w:adjustRightInd w:val="0"/>
        <w:spacing w:after="0" w:line="360" w:lineRule="auto"/>
        <w:jc w:val="both"/>
        <w:rPr>
          <w:rFonts w:ascii="Lucida Calligraphy" w:hAnsi="Lucida Calligraphy"/>
          <w:sz w:val="20"/>
          <w:szCs w:val="20"/>
        </w:rPr>
      </w:pPr>
      <w:r>
        <w:rPr>
          <w:rFonts w:ascii="Lucida Calligraphy" w:hAnsi="Lucida Calligraphy"/>
          <w:sz w:val="20"/>
          <w:szCs w:val="20"/>
        </w:rPr>
        <w:t xml:space="preserve">In the completion of this work, </w:t>
      </w:r>
      <w:r w:rsidR="007E100E">
        <w:rPr>
          <w:rFonts w:ascii="Lucida Calligraphy" w:hAnsi="Lucida Calligraphy"/>
          <w:spacing w:val="4"/>
          <w:sz w:val="20"/>
          <w:szCs w:val="20"/>
        </w:rPr>
        <w:t>the author</w:t>
      </w:r>
      <w:r>
        <w:rPr>
          <w:rFonts w:ascii="Lucida Calligraphy" w:hAnsi="Lucida Calligraphy"/>
          <w:sz w:val="20"/>
          <w:szCs w:val="20"/>
        </w:rPr>
        <w:t xml:space="preserve"> was fortunate in having the generous advice and encouragement of my learned supervisor, </w:t>
      </w:r>
      <w:r>
        <w:rPr>
          <w:rFonts w:ascii="Lucida Calligraphy" w:hAnsi="Lucida Calligraphy"/>
          <w:b/>
          <w:spacing w:val="4"/>
          <w:sz w:val="20"/>
          <w:szCs w:val="20"/>
        </w:rPr>
        <w:t>DR. Jabin Sultana</w:t>
      </w:r>
      <w:r>
        <w:rPr>
          <w:rFonts w:ascii="Lucida Calligraphy" w:hAnsi="Lucida Calligraphy"/>
          <w:spacing w:val="4"/>
          <w:sz w:val="20"/>
          <w:szCs w:val="20"/>
        </w:rPr>
        <w:t xml:space="preserve">, </w:t>
      </w:r>
      <w:r>
        <w:rPr>
          <w:rFonts w:ascii="Lucida Calligraphy" w:hAnsi="Lucida Calligraphy"/>
          <w:b/>
          <w:spacing w:val="4"/>
          <w:sz w:val="20"/>
          <w:szCs w:val="20"/>
        </w:rPr>
        <w:t>Lecturer</w:t>
      </w:r>
      <w:r>
        <w:rPr>
          <w:rFonts w:ascii="Lucida Calligraphy" w:hAnsi="Lucida Calligraphy"/>
          <w:spacing w:val="4"/>
          <w:sz w:val="20"/>
          <w:szCs w:val="20"/>
        </w:rPr>
        <w:t>, Department of Physiology, Biochemistry and Pharmacology, Faculty of Veterinary Medicine, Chittagong Veterinary and Animal Sciences University</w:t>
      </w:r>
      <w:r>
        <w:rPr>
          <w:rFonts w:ascii="Lucida Calligraphy" w:hAnsi="Lucida Calligraphy"/>
          <w:sz w:val="20"/>
          <w:szCs w:val="20"/>
        </w:rPr>
        <w:t xml:space="preserve"> in selecting the research topic, inspiring scholastic guidance, </w:t>
      </w:r>
      <w:r>
        <w:rPr>
          <w:rFonts w:ascii="Lucida Calligraphy" w:hAnsi="Lucida Calligraphy"/>
          <w:spacing w:val="4"/>
          <w:sz w:val="20"/>
          <w:szCs w:val="20"/>
        </w:rPr>
        <w:t>simultaneous inspiration, constructive criticism, enormous suggestions</w:t>
      </w:r>
      <w:r>
        <w:rPr>
          <w:rFonts w:ascii="Lucida Calligraphy" w:hAnsi="Lucida Calligraphy"/>
          <w:sz w:val="20"/>
          <w:szCs w:val="20"/>
        </w:rPr>
        <w:t>, sympathetic and unstinted help at every step right from research synopsis to final manuscript writing.</w:t>
      </w:r>
    </w:p>
    <w:p w:rsidR="00795C30" w:rsidRDefault="00795C30" w:rsidP="00795C30">
      <w:pPr>
        <w:autoSpaceDE w:val="0"/>
        <w:autoSpaceDN w:val="0"/>
        <w:adjustRightInd w:val="0"/>
        <w:spacing w:after="0" w:line="360" w:lineRule="auto"/>
        <w:jc w:val="both"/>
        <w:rPr>
          <w:rFonts w:ascii="Lucida Calligraphy" w:hAnsi="Lucida Calligraphy"/>
          <w:sz w:val="10"/>
          <w:szCs w:val="10"/>
        </w:rPr>
      </w:pPr>
    </w:p>
    <w:p w:rsidR="00795C30" w:rsidRDefault="00795C30" w:rsidP="00795C30">
      <w:pPr>
        <w:autoSpaceDE w:val="0"/>
        <w:spacing w:line="360" w:lineRule="auto"/>
        <w:jc w:val="both"/>
        <w:rPr>
          <w:rFonts w:ascii="Lucida Calligraphy" w:hAnsi="Lucida Calligraphy"/>
          <w:spacing w:val="4"/>
          <w:sz w:val="20"/>
          <w:szCs w:val="20"/>
        </w:rPr>
      </w:pPr>
      <w:r>
        <w:rPr>
          <w:rFonts w:ascii="Lucida Calligraphy" w:hAnsi="Lucida Calligraphy"/>
          <w:spacing w:val="4"/>
          <w:sz w:val="20"/>
          <w:szCs w:val="20"/>
        </w:rPr>
        <w:t xml:space="preserve">Special thanks to </w:t>
      </w:r>
      <w:r>
        <w:rPr>
          <w:rFonts w:ascii="Lucida Calligraphy" w:hAnsi="Lucida Calligraphy"/>
          <w:b/>
          <w:spacing w:val="4"/>
          <w:sz w:val="20"/>
          <w:szCs w:val="20"/>
        </w:rPr>
        <w:t xml:space="preserve">Dr. Shah Jalal </w:t>
      </w:r>
      <w:r w:rsidR="00692396">
        <w:rPr>
          <w:rFonts w:ascii="Lucida Calligraphy" w:hAnsi="Lucida Calligraphy"/>
          <w:b/>
          <w:spacing w:val="4"/>
          <w:sz w:val="20"/>
          <w:szCs w:val="20"/>
        </w:rPr>
        <w:t xml:space="preserve"> </w:t>
      </w:r>
      <w:r>
        <w:rPr>
          <w:rFonts w:ascii="Lucida Calligraphy" w:hAnsi="Lucida Calligraphy"/>
          <w:b/>
          <w:spacing w:val="4"/>
          <w:sz w:val="20"/>
          <w:szCs w:val="20"/>
        </w:rPr>
        <w:t>and Shuvo</w:t>
      </w:r>
      <w:r w:rsidR="00692396">
        <w:rPr>
          <w:rFonts w:ascii="Lucida Calligraphy" w:hAnsi="Lucida Calligraphy"/>
          <w:b/>
          <w:spacing w:val="4"/>
          <w:sz w:val="20"/>
          <w:szCs w:val="20"/>
        </w:rPr>
        <w:t xml:space="preserve"> </w:t>
      </w:r>
      <w:r>
        <w:rPr>
          <w:rFonts w:ascii="Lucida Calligraphy" w:hAnsi="Lucida Calligraphy"/>
          <w:b/>
          <w:spacing w:val="4"/>
          <w:sz w:val="20"/>
          <w:szCs w:val="20"/>
        </w:rPr>
        <w:t>Singha</w:t>
      </w:r>
      <w:r>
        <w:rPr>
          <w:rFonts w:ascii="Lucida Calligraphy" w:hAnsi="Lucida Calligraphy"/>
          <w:spacing w:val="4"/>
          <w:sz w:val="20"/>
          <w:szCs w:val="20"/>
        </w:rPr>
        <w:t xml:space="preserve"> for their kind co-operation.</w:t>
      </w:r>
    </w:p>
    <w:p w:rsidR="00795C30" w:rsidRDefault="00795C30" w:rsidP="00795C30">
      <w:pPr>
        <w:autoSpaceDE w:val="0"/>
        <w:spacing w:line="360" w:lineRule="auto"/>
        <w:jc w:val="both"/>
        <w:rPr>
          <w:rFonts w:ascii="Lucida Calligraphy" w:hAnsi="Lucida Calligraphy"/>
          <w:spacing w:val="4"/>
          <w:sz w:val="20"/>
          <w:szCs w:val="20"/>
        </w:rPr>
      </w:pPr>
      <w:r>
        <w:rPr>
          <w:rFonts w:ascii="Lucida Calligraphy" w:hAnsi="Lucida Calligraphy"/>
          <w:spacing w:val="4"/>
          <w:sz w:val="20"/>
          <w:szCs w:val="20"/>
        </w:rPr>
        <w:t>Last but not the least, the author is very grateful to the respondents of the study areas, who were co-operatives and h</w:t>
      </w:r>
      <w:r w:rsidR="0023301D">
        <w:rPr>
          <w:rFonts w:ascii="Lucida Calligraphy" w:hAnsi="Lucida Calligraphy"/>
          <w:spacing w:val="4"/>
          <w:sz w:val="20"/>
          <w:szCs w:val="20"/>
        </w:rPr>
        <w:t>elpful during collection of samples, reagent and extraction</w:t>
      </w:r>
      <w:r>
        <w:rPr>
          <w:rFonts w:ascii="Lucida Calligraphy" w:hAnsi="Lucida Calligraphy"/>
          <w:spacing w:val="4"/>
          <w:sz w:val="20"/>
          <w:szCs w:val="20"/>
        </w:rPr>
        <w:t xml:space="preserve"> to the author.</w:t>
      </w:r>
    </w:p>
    <w:p w:rsidR="00795C30" w:rsidRDefault="00795C30" w:rsidP="00795C30">
      <w:pPr>
        <w:autoSpaceDE w:val="0"/>
        <w:spacing w:line="360" w:lineRule="auto"/>
        <w:jc w:val="both"/>
        <w:rPr>
          <w:rFonts w:ascii="Cambria" w:hAnsi="Cambria"/>
          <w:sz w:val="24"/>
          <w:szCs w:val="24"/>
        </w:rPr>
      </w:pPr>
      <w:r>
        <w:rPr>
          <w:rFonts w:ascii="Lucida Calligraphy" w:hAnsi="Lucida Calligraphy"/>
          <w:spacing w:val="4"/>
          <w:sz w:val="20"/>
          <w:szCs w:val="20"/>
        </w:rPr>
        <w:t>Finally, the author expresses his deepest sense of gratitude and sincere thanks to all of his well wishers, friends, kith and kins for their blessing throughout the academic life.</w:t>
      </w:r>
    </w:p>
    <w:p w:rsidR="00795C30" w:rsidRDefault="00795C30" w:rsidP="00795C30">
      <w:pPr>
        <w:autoSpaceDE w:val="0"/>
        <w:spacing w:line="360" w:lineRule="auto"/>
        <w:jc w:val="both"/>
        <w:rPr>
          <w:rFonts w:ascii="Lucida Calligraphy" w:hAnsi="Lucida Calligraphy"/>
          <w:spacing w:val="4"/>
          <w:sz w:val="20"/>
          <w:szCs w:val="20"/>
        </w:rPr>
      </w:pPr>
    </w:p>
    <w:p w:rsidR="00795C30" w:rsidRDefault="00795C30" w:rsidP="00795C30">
      <w:pPr>
        <w:jc w:val="right"/>
        <w:rPr>
          <w:rFonts w:ascii="Cambria" w:hAnsi="Cambria"/>
          <w:sz w:val="24"/>
          <w:szCs w:val="24"/>
        </w:rPr>
      </w:pPr>
    </w:p>
    <w:p w:rsidR="00795C30" w:rsidRDefault="00795C30" w:rsidP="00795C30">
      <w:pPr>
        <w:jc w:val="right"/>
        <w:rPr>
          <w:rFonts w:ascii="Cambria" w:hAnsi="Cambria"/>
          <w:sz w:val="24"/>
          <w:szCs w:val="24"/>
        </w:rPr>
      </w:pPr>
    </w:p>
    <w:p w:rsidR="00662DEC" w:rsidRDefault="00795C30" w:rsidP="00795C30">
      <w:pPr>
        <w:jc w:val="right"/>
        <w:rPr>
          <w:rFonts w:ascii="Times New Roman" w:hAnsi="Times New Roman" w:cs="Times New Roman"/>
        </w:rPr>
      </w:pPr>
      <w:r>
        <w:rPr>
          <w:rFonts w:ascii="Cambria" w:hAnsi="Cambria"/>
          <w:b/>
          <w:spacing w:val="4"/>
          <w:sz w:val="28"/>
          <w:szCs w:val="28"/>
        </w:rPr>
        <w:t>The Author</w:t>
      </w:r>
      <w:r w:rsidR="00662DEC">
        <w:rPr>
          <w:rFonts w:ascii="Times New Roman" w:hAnsi="Times New Roman" w:cs="Times New Roman"/>
        </w:rPr>
        <w:br w:type="page"/>
      </w:r>
    </w:p>
    <w:p w:rsidR="00662DEC" w:rsidRDefault="003256AC" w:rsidP="00662DEC">
      <w:pPr>
        <w:rPr>
          <w:rFonts w:ascii="Times New Roman" w:hAnsi="Times New Roman" w:cs="Times New Roman"/>
        </w:rPr>
      </w:pPr>
      <w:r>
        <w:rPr>
          <w:rFonts w:ascii="Times New Roman" w:hAnsi="Times New Roman" w:cs="Times New Roman"/>
          <w:noProof/>
        </w:rPr>
        <w:lastRenderedPageBreak/>
        <w:pict>
          <v:shape id="_x0000_s1098" type="#_x0000_t202" style="position:absolute;margin-left:37.75pt;margin-top:-4.85pt;width:346.3pt;height:36.05pt;z-index:251689984;mso-width-relative:margin;mso-height-relative:margin" fillcolor="#92cddc [1944]" strokecolor="#4bacc6 [3208]" strokeweight="1pt">
            <v:fill color2="#4bacc6 [3208]" focus="50%" type="gradient"/>
            <v:shadow on="t" type="perspective" color="#205867 [1608]" offset="1pt" offset2="-3pt"/>
            <v:textbox>
              <w:txbxContent>
                <w:p w:rsidR="007E100E" w:rsidRPr="00D3770B" w:rsidRDefault="007E100E" w:rsidP="00B93A89">
                  <w:pPr>
                    <w:shd w:val="clear" w:color="auto" w:fill="FFFFFF" w:themeFill="background1"/>
                    <w:jc w:val="center"/>
                    <w:rPr>
                      <w:rFonts w:ascii="Times New Roman" w:hAnsi="Times New Roman" w:cs="Times New Roman"/>
                      <w:b/>
                      <w:sz w:val="36"/>
                      <w:szCs w:val="32"/>
                    </w:rPr>
                  </w:pPr>
                  <w:r w:rsidRPr="00D3770B">
                    <w:rPr>
                      <w:rFonts w:ascii="Times New Roman" w:hAnsi="Times New Roman" w:cs="Times New Roman"/>
                      <w:b/>
                      <w:sz w:val="36"/>
                      <w:szCs w:val="32"/>
                    </w:rPr>
                    <w:t>Biography</w:t>
                  </w:r>
                </w:p>
              </w:txbxContent>
            </v:textbox>
          </v:shape>
        </w:pict>
      </w:r>
    </w:p>
    <w:p w:rsidR="00662DEC" w:rsidRDefault="00662DEC" w:rsidP="00662DEC">
      <w:pPr>
        <w:rPr>
          <w:rFonts w:ascii="Times New Roman" w:hAnsi="Times New Roman" w:cs="Times New Roman"/>
        </w:rPr>
      </w:pPr>
    </w:p>
    <w:p w:rsidR="00662DEC" w:rsidRDefault="00662DEC" w:rsidP="00662DEC">
      <w:pPr>
        <w:spacing w:after="0" w:line="240" w:lineRule="auto"/>
        <w:jc w:val="both"/>
        <w:rPr>
          <w:rFonts w:ascii="Times New Roman" w:hAnsi="Times New Roman"/>
          <w:b/>
          <w:sz w:val="24"/>
          <w:szCs w:val="24"/>
        </w:rPr>
      </w:pPr>
    </w:p>
    <w:p w:rsidR="00662DEC" w:rsidRPr="003C215F" w:rsidRDefault="00662DEC" w:rsidP="00662DEC">
      <w:pPr>
        <w:spacing w:after="0" w:line="240" w:lineRule="auto"/>
        <w:jc w:val="both"/>
        <w:rPr>
          <w:rFonts w:ascii="Times New Roman" w:hAnsi="Times New Roman"/>
          <w:b/>
          <w:sz w:val="24"/>
          <w:szCs w:val="24"/>
        </w:rPr>
      </w:pPr>
      <w:r>
        <w:rPr>
          <w:rFonts w:ascii="Times New Roman" w:hAnsi="Times New Roman"/>
          <w:b/>
          <w:sz w:val="24"/>
          <w:szCs w:val="24"/>
        </w:rPr>
        <w:t>Name: Tuhin Miah</w:t>
      </w:r>
    </w:p>
    <w:p w:rsidR="00662DEC" w:rsidRDefault="00662DEC" w:rsidP="00662DEC">
      <w:pPr>
        <w:spacing w:after="0" w:line="240" w:lineRule="auto"/>
        <w:jc w:val="both"/>
        <w:rPr>
          <w:rFonts w:ascii="Times New Roman" w:hAnsi="Times New Roman"/>
          <w:b/>
          <w:sz w:val="24"/>
          <w:szCs w:val="24"/>
        </w:rPr>
      </w:pPr>
      <w:r>
        <w:rPr>
          <w:rFonts w:ascii="Times New Roman" w:hAnsi="Times New Roman"/>
          <w:b/>
          <w:sz w:val="24"/>
          <w:szCs w:val="24"/>
        </w:rPr>
        <w:t>Student</w:t>
      </w:r>
    </w:p>
    <w:p w:rsidR="00662DEC" w:rsidRPr="006C55FA" w:rsidRDefault="00662DEC" w:rsidP="00662DEC">
      <w:pPr>
        <w:spacing w:after="0" w:line="240" w:lineRule="auto"/>
        <w:jc w:val="both"/>
        <w:rPr>
          <w:rFonts w:ascii="Times New Roman" w:hAnsi="Times New Roman"/>
          <w:b/>
          <w:sz w:val="24"/>
          <w:szCs w:val="24"/>
        </w:rPr>
      </w:pPr>
      <w:r>
        <w:rPr>
          <w:rFonts w:ascii="Times New Roman" w:hAnsi="Times New Roman"/>
          <w:b/>
          <w:sz w:val="24"/>
          <w:szCs w:val="24"/>
        </w:rPr>
        <w:t>Doctor of Veterinary Medicine (DVM)</w:t>
      </w:r>
    </w:p>
    <w:p w:rsidR="00662DEC" w:rsidRPr="00896C13" w:rsidRDefault="00662DEC" w:rsidP="00662DEC">
      <w:pPr>
        <w:spacing w:after="0" w:line="240" w:lineRule="auto"/>
        <w:jc w:val="both"/>
        <w:rPr>
          <w:rFonts w:ascii="Times New Roman" w:hAnsi="Times New Roman"/>
          <w:sz w:val="24"/>
          <w:szCs w:val="24"/>
        </w:rPr>
      </w:pPr>
      <w:r w:rsidRPr="00896C13">
        <w:rPr>
          <w:rFonts w:ascii="Times New Roman" w:hAnsi="Times New Roman"/>
          <w:sz w:val="24"/>
          <w:szCs w:val="24"/>
        </w:rPr>
        <w:t>Chittagong Veterinary and Animal Sciences University</w:t>
      </w:r>
      <w:r>
        <w:rPr>
          <w:rFonts w:ascii="Times New Roman" w:hAnsi="Times New Roman"/>
          <w:sz w:val="24"/>
          <w:szCs w:val="24"/>
        </w:rPr>
        <w:t xml:space="preserve"> (CVASU)</w:t>
      </w:r>
    </w:p>
    <w:p w:rsidR="00662DEC" w:rsidRPr="00896C13" w:rsidRDefault="00662DEC" w:rsidP="00662DEC">
      <w:pPr>
        <w:spacing w:after="0" w:line="240" w:lineRule="auto"/>
        <w:jc w:val="both"/>
        <w:rPr>
          <w:rFonts w:ascii="Times New Roman" w:hAnsi="Times New Roman"/>
          <w:sz w:val="24"/>
          <w:szCs w:val="24"/>
        </w:rPr>
      </w:pPr>
      <w:r w:rsidRPr="00896C13">
        <w:rPr>
          <w:rFonts w:ascii="Times New Roman" w:hAnsi="Times New Roman"/>
          <w:sz w:val="24"/>
          <w:szCs w:val="24"/>
        </w:rPr>
        <w:t>Chittagong, Bangladesh</w:t>
      </w:r>
    </w:p>
    <w:p w:rsidR="00662DEC" w:rsidRDefault="00662DEC" w:rsidP="00662DEC">
      <w:pPr>
        <w:rPr>
          <w:rFonts w:ascii="Times New Roman" w:hAnsi="Times New Roman"/>
          <w:sz w:val="24"/>
          <w:szCs w:val="24"/>
        </w:rPr>
      </w:pPr>
    </w:p>
    <w:p w:rsidR="00662DEC" w:rsidRPr="0064171A" w:rsidRDefault="00662DEC" w:rsidP="00662DEC">
      <w:pPr>
        <w:spacing w:line="360" w:lineRule="auto"/>
        <w:jc w:val="both"/>
        <w:rPr>
          <w:rFonts w:ascii="Times New Roman" w:hAnsi="Times New Roman" w:cs="Times New Roman"/>
          <w:b/>
          <w:sz w:val="32"/>
          <w:szCs w:val="24"/>
          <w:u w:val="thick"/>
        </w:rPr>
      </w:pPr>
      <w:r w:rsidRPr="00D3770B">
        <w:rPr>
          <w:rFonts w:ascii="Times New Roman" w:hAnsi="Times New Roman"/>
          <w:sz w:val="24"/>
          <w:szCs w:val="24"/>
        </w:rPr>
        <w:t>Tuhin Miah</w:t>
      </w:r>
      <w:r w:rsidR="00E82105">
        <w:rPr>
          <w:rFonts w:ascii="Times New Roman" w:hAnsi="Times New Roman"/>
          <w:sz w:val="24"/>
          <w:szCs w:val="24"/>
        </w:rPr>
        <w:t xml:space="preserve">, </w:t>
      </w:r>
      <w:r>
        <w:rPr>
          <w:rFonts w:ascii="Times New Roman" w:hAnsi="Times New Roman"/>
          <w:sz w:val="24"/>
          <w:szCs w:val="24"/>
        </w:rPr>
        <w:t>is now an ongoing student of Faculty</w:t>
      </w:r>
      <w:r w:rsidRPr="00454F29">
        <w:rPr>
          <w:rFonts w:ascii="Times New Roman" w:hAnsi="Times New Roman"/>
          <w:sz w:val="24"/>
          <w:szCs w:val="24"/>
        </w:rPr>
        <w:t xml:space="preserve"> of Ve</w:t>
      </w:r>
      <w:r>
        <w:rPr>
          <w:rFonts w:ascii="Times New Roman" w:hAnsi="Times New Roman"/>
          <w:sz w:val="24"/>
          <w:szCs w:val="24"/>
        </w:rPr>
        <w:t xml:space="preserve">terinary Medicine (DVM) in the session of 2010-2011. He already completed 8 semesters and now he in his last academic semester. Till now he has a good academic record. The anticipated date of completion of his academic semesters is November, 2017.  After completion of academic semesters he has been in 1 (one) year duration internship and externship programme to complete DVM at the end of 2017. Previously he passed secondary school certificate (SSC) and higher secondary school certificate (HSC) examinations with superior performance. </w:t>
      </w:r>
      <w:r w:rsidRPr="00454F29">
        <w:rPr>
          <w:rFonts w:ascii="Times New Roman" w:hAnsi="Times New Roman"/>
          <w:sz w:val="24"/>
          <w:szCs w:val="24"/>
        </w:rPr>
        <w:t xml:space="preserve"> He</w:t>
      </w:r>
      <w:r>
        <w:rPr>
          <w:rFonts w:ascii="Times New Roman" w:hAnsi="Times New Roman"/>
          <w:sz w:val="24"/>
          <w:szCs w:val="24"/>
        </w:rPr>
        <w:t xml:space="preserve"> has immense interest to work for animal treatment and welfare.</w:t>
      </w:r>
    </w:p>
    <w:p w:rsidR="00B92407" w:rsidRPr="009150E6" w:rsidRDefault="00B92407" w:rsidP="00E4330B">
      <w:pPr>
        <w:rPr>
          <w:rFonts w:ascii="Times New Roman" w:hAnsi="Times New Roman" w:cs="Times New Roman"/>
        </w:rPr>
      </w:pPr>
    </w:p>
    <w:sectPr w:rsidR="00B92407" w:rsidRPr="009150E6" w:rsidSect="00074CCC">
      <w:footerReference w:type="default" r:id="rId19"/>
      <w:pgSz w:w="12240" w:h="15840"/>
      <w:pgMar w:top="216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158" w:rsidRDefault="002B3158" w:rsidP="0000645E">
      <w:pPr>
        <w:spacing w:after="0" w:line="240" w:lineRule="auto"/>
      </w:pPr>
      <w:r>
        <w:separator/>
      </w:r>
    </w:p>
  </w:endnote>
  <w:endnote w:type="continuationSeparator" w:id="1">
    <w:p w:rsidR="002B3158" w:rsidRDefault="002B3158" w:rsidP="000064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dvTi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87473"/>
      <w:docPartObj>
        <w:docPartGallery w:val="Page Numbers (Bottom of Page)"/>
        <w:docPartUnique/>
      </w:docPartObj>
    </w:sdtPr>
    <w:sdtEndPr>
      <w:rPr>
        <w:color w:val="7F7F7F" w:themeColor="background1" w:themeShade="7F"/>
        <w:spacing w:val="60"/>
      </w:rPr>
    </w:sdtEndPr>
    <w:sdtContent>
      <w:p w:rsidR="007E100E" w:rsidRDefault="003256AC">
        <w:pPr>
          <w:pStyle w:val="Footer"/>
          <w:pBdr>
            <w:top w:val="single" w:sz="4" w:space="1" w:color="D9D9D9" w:themeColor="background1" w:themeShade="D9"/>
          </w:pBdr>
          <w:jc w:val="right"/>
        </w:pPr>
        <w:fldSimple w:instr=" PAGE   \* MERGEFORMAT ">
          <w:r w:rsidR="00B93A89">
            <w:rPr>
              <w:noProof/>
            </w:rPr>
            <w:t>22</w:t>
          </w:r>
        </w:fldSimple>
        <w:r w:rsidR="007E100E">
          <w:t xml:space="preserve"> | </w:t>
        </w:r>
        <w:r w:rsidR="007E100E">
          <w:rPr>
            <w:color w:val="7F7F7F" w:themeColor="background1" w:themeShade="7F"/>
            <w:spacing w:val="60"/>
          </w:rPr>
          <w:t>Page</w:t>
        </w:r>
      </w:p>
    </w:sdtContent>
  </w:sdt>
  <w:p w:rsidR="007E100E" w:rsidRDefault="007E10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158" w:rsidRDefault="002B3158" w:rsidP="0000645E">
      <w:pPr>
        <w:spacing w:after="0" w:line="240" w:lineRule="auto"/>
      </w:pPr>
      <w:r>
        <w:separator/>
      </w:r>
    </w:p>
  </w:footnote>
  <w:footnote w:type="continuationSeparator" w:id="1">
    <w:p w:rsidR="002B3158" w:rsidRDefault="002B3158" w:rsidP="000064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91F9B"/>
    <w:multiLevelType w:val="multilevel"/>
    <w:tmpl w:val="0409001D"/>
    <w:numStyleLink w:val="Style1"/>
  </w:abstractNum>
  <w:abstractNum w:abstractNumId="1">
    <w:nsid w:val="0C5704BC"/>
    <w:multiLevelType w:val="hybridMultilevel"/>
    <w:tmpl w:val="B2D8AD78"/>
    <w:lvl w:ilvl="0" w:tplc="520E3644">
      <w:start w:val="1"/>
      <w:numFmt w:val="bullet"/>
      <w:lvlText w:val=""/>
      <w:lvlJc w:val="left"/>
      <w:pPr>
        <w:ind w:left="720" w:hanging="360"/>
      </w:pPr>
      <w:rPr>
        <w:rFonts w:ascii="Symbol" w:hAnsi="Symbol" w:hint="default"/>
      </w:rPr>
    </w:lvl>
    <w:lvl w:ilvl="1" w:tplc="3BD84468">
      <w:start w:val="1"/>
      <w:numFmt w:val="bullet"/>
      <w:lvlText w:val="o"/>
      <w:lvlJc w:val="left"/>
      <w:pPr>
        <w:ind w:left="1080" w:hanging="360"/>
      </w:pPr>
      <w:rPr>
        <w:rFonts w:ascii="Courier New" w:hAnsi="Courier New" w:cs="Courier New" w:hint="default"/>
      </w:rPr>
    </w:lvl>
    <w:lvl w:ilvl="2" w:tplc="94621C20">
      <w:start w:val="1"/>
      <w:numFmt w:val="bullet"/>
      <w:lvlText w:val=""/>
      <w:lvlJc w:val="left"/>
      <w:pPr>
        <w:ind w:left="1440" w:hanging="360"/>
      </w:pPr>
      <w:rPr>
        <w:rFonts w:ascii="Wingdings" w:hAnsi="Wingdings" w:hint="default"/>
      </w:rPr>
    </w:lvl>
    <w:lvl w:ilvl="3" w:tplc="562A0476">
      <w:start w:val="1"/>
      <w:numFmt w:val="bullet"/>
      <w:lvlText w:val=""/>
      <w:lvlJc w:val="left"/>
      <w:pPr>
        <w:ind w:left="1800" w:hanging="360"/>
      </w:pPr>
      <w:rPr>
        <w:rFonts w:ascii="Symbol" w:hAnsi="Symbol" w:hint="default"/>
      </w:rPr>
    </w:lvl>
    <w:lvl w:ilvl="4" w:tplc="83AA9B26">
      <w:start w:val="1"/>
      <w:numFmt w:val="bullet"/>
      <w:lvlText w:val="o"/>
      <w:lvlJc w:val="left"/>
      <w:pPr>
        <w:ind w:left="2160" w:hanging="360"/>
      </w:pPr>
      <w:rPr>
        <w:rFonts w:ascii="Courier New" w:hAnsi="Courier New" w:cs="Courier New" w:hint="default"/>
      </w:rPr>
    </w:lvl>
    <w:lvl w:ilvl="5" w:tplc="8F4E059A">
      <w:start w:val="1"/>
      <w:numFmt w:val="bullet"/>
      <w:lvlText w:val=""/>
      <w:lvlJc w:val="left"/>
      <w:pPr>
        <w:ind w:left="2520" w:hanging="360"/>
      </w:pPr>
      <w:rPr>
        <w:rFonts w:ascii="Wingdings" w:hAnsi="Wingdings" w:hint="default"/>
      </w:rPr>
    </w:lvl>
    <w:lvl w:ilvl="6" w:tplc="3676A512">
      <w:start w:val="1"/>
      <w:numFmt w:val="bullet"/>
      <w:lvlText w:val=""/>
      <w:lvlJc w:val="left"/>
      <w:pPr>
        <w:ind w:left="2880" w:hanging="360"/>
      </w:pPr>
      <w:rPr>
        <w:rFonts w:ascii="Symbol" w:hAnsi="Symbol" w:hint="default"/>
      </w:rPr>
    </w:lvl>
    <w:lvl w:ilvl="7" w:tplc="491E5E78">
      <w:start w:val="1"/>
      <w:numFmt w:val="bullet"/>
      <w:lvlText w:val="o"/>
      <w:lvlJc w:val="left"/>
      <w:pPr>
        <w:ind w:left="3240" w:hanging="360"/>
      </w:pPr>
      <w:rPr>
        <w:rFonts w:ascii="Courier New" w:hAnsi="Courier New" w:cs="Courier New" w:hint="default"/>
      </w:rPr>
    </w:lvl>
    <w:lvl w:ilvl="8" w:tplc="A96AC6BE">
      <w:start w:val="1"/>
      <w:numFmt w:val="bullet"/>
      <w:lvlText w:val=""/>
      <w:lvlJc w:val="left"/>
      <w:pPr>
        <w:ind w:left="3600" w:hanging="360"/>
      </w:pPr>
      <w:rPr>
        <w:rFonts w:ascii="Wingdings" w:hAnsi="Wingdings" w:hint="default"/>
      </w:rPr>
    </w:lvl>
  </w:abstractNum>
  <w:abstractNum w:abstractNumId="2">
    <w:nsid w:val="230D61D2"/>
    <w:multiLevelType w:val="hybridMultilevel"/>
    <w:tmpl w:val="06EA79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3F5034"/>
    <w:multiLevelType w:val="hybridMultilevel"/>
    <w:tmpl w:val="26725FE6"/>
    <w:lvl w:ilvl="0" w:tplc="7AF6B7E4">
      <w:start w:val="1"/>
      <w:numFmt w:val="bullet"/>
      <w:lvlText w:val=""/>
      <w:lvlJc w:val="left"/>
      <w:pPr>
        <w:ind w:left="720" w:hanging="360"/>
      </w:pPr>
      <w:rPr>
        <w:rFonts w:ascii="Symbol" w:hAnsi="Symbol" w:hint="default"/>
      </w:rPr>
    </w:lvl>
    <w:lvl w:ilvl="1" w:tplc="542807DA">
      <w:start w:val="1"/>
      <w:numFmt w:val="bullet"/>
      <w:lvlText w:val="o"/>
      <w:lvlJc w:val="left"/>
      <w:pPr>
        <w:ind w:left="1080" w:hanging="360"/>
      </w:pPr>
      <w:rPr>
        <w:rFonts w:ascii="Courier New" w:hAnsi="Courier New" w:cs="Courier New" w:hint="default"/>
      </w:rPr>
    </w:lvl>
    <w:lvl w:ilvl="2" w:tplc="B8262E4C">
      <w:start w:val="1"/>
      <w:numFmt w:val="bullet"/>
      <w:lvlText w:val=""/>
      <w:lvlJc w:val="left"/>
      <w:pPr>
        <w:ind w:left="1440" w:hanging="360"/>
      </w:pPr>
      <w:rPr>
        <w:rFonts w:ascii="Wingdings" w:hAnsi="Wingdings" w:hint="default"/>
      </w:rPr>
    </w:lvl>
    <w:lvl w:ilvl="3" w:tplc="84B80840">
      <w:start w:val="1"/>
      <w:numFmt w:val="bullet"/>
      <w:lvlText w:val=""/>
      <w:lvlJc w:val="left"/>
      <w:pPr>
        <w:ind w:left="1800" w:hanging="360"/>
      </w:pPr>
      <w:rPr>
        <w:rFonts w:ascii="Symbol" w:hAnsi="Symbol" w:hint="default"/>
      </w:rPr>
    </w:lvl>
    <w:lvl w:ilvl="4" w:tplc="B87620A0">
      <w:start w:val="1"/>
      <w:numFmt w:val="bullet"/>
      <w:lvlText w:val="o"/>
      <w:lvlJc w:val="left"/>
      <w:pPr>
        <w:ind w:left="2160" w:hanging="360"/>
      </w:pPr>
      <w:rPr>
        <w:rFonts w:ascii="Courier New" w:hAnsi="Courier New" w:cs="Courier New" w:hint="default"/>
      </w:rPr>
    </w:lvl>
    <w:lvl w:ilvl="5" w:tplc="DDA456F0">
      <w:start w:val="1"/>
      <w:numFmt w:val="bullet"/>
      <w:lvlText w:val=""/>
      <w:lvlJc w:val="left"/>
      <w:pPr>
        <w:ind w:left="2520" w:hanging="360"/>
      </w:pPr>
      <w:rPr>
        <w:rFonts w:ascii="Wingdings" w:hAnsi="Wingdings" w:hint="default"/>
      </w:rPr>
    </w:lvl>
    <w:lvl w:ilvl="6" w:tplc="BB5401F4">
      <w:start w:val="1"/>
      <w:numFmt w:val="bullet"/>
      <w:lvlText w:val=""/>
      <w:lvlJc w:val="left"/>
      <w:pPr>
        <w:ind w:left="2880" w:hanging="360"/>
      </w:pPr>
      <w:rPr>
        <w:rFonts w:ascii="Symbol" w:hAnsi="Symbol" w:hint="default"/>
      </w:rPr>
    </w:lvl>
    <w:lvl w:ilvl="7" w:tplc="33BE6F0C">
      <w:start w:val="1"/>
      <w:numFmt w:val="bullet"/>
      <w:lvlText w:val="o"/>
      <w:lvlJc w:val="left"/>
      <w:pPr>
        <w:ind w:left="3240" w:hanging="360"/>
      </w:pPr>
      <w:rPr>
        <w:rFonts w:ascii="Courier New" w:hAnsi="Courier New" w:cs="Courier New" w:hint="default"/>
      </w:rPr>
    </w:lvl>
    <w:lvl w:ilvl="8" w:tplc="B4E2DABA">
      <w:start w:val="1"/>
      <w:numFmt w:val="bullet"/>
      <w:lvlText w:val=""/>
      <w:lvlJc w:val="left"/>
      <w:pPr>
        <w:ind w:left="3600" w:hanging="360"/>
      </w:pPr>
      <w:rPr>
        <w:rFonts w:ascii="Wingdings" w:hAnsi="Wingdings" w:hint="default"/>
      </w:rPr>
    </w:lvl>
  </w:abstractNum>
  <w:abstractNum w:abstractNumId="4">
    <w:nsid w:val="423811B7"/>
    <w:multiLevelType w:val="hybridMultilevel"/>
    <w:tmpl w:val="A224A794"/>
    <w:lvl w:ilvl="0" w:tplc="50A2CF20">
      <w:start w:val="1"/>
      <w:numFmt w:val="bullet"/>
      <w:lvlText w:val=""/>
      <w:lvlJc w:val="left"/>
      <w:pPr>
        <w:ind w:left="720" w:hanging="360"/>
      </w:pPr>
      <w:rPr>
        <w:rFonts w:ascii="Symbol" w:hAnsi="Symbol" w:hint="default"/>
      </w:rPr>
    </w:lvl>
    <w:lvl w:ilvl="1" w:tplc="7D46505A">
      <w:start w:val="1"/>
      <w:numFmt w:val="bullet"/>
      <w:lvlText w:val="o"/>
      <w:lvlJc w:val="left"/>
      <w:pPr>
        <w:ind w:left="1080" w:hanging="360"/>
      </w:pPr>
      <w:rPr>
        <w:rFonts w:ascii="Courier New" w:hAnsi="Courier New" w:cs="Courier New" w:hint="default"/>
      </w:rPr>
    </w:lvl>
    <w:lvl w:ilvl="2" w:tplc="045C85A0">
      <w:start w:val="1"/>
      <w:numFmt w:val="bullet"/>
      <w:lvlText w:val=""/>
      <w:lvlJc w:val="left"/>
      <w:pPr>
        <w:ind w:left="1440" w:hanging="360"/>
      </w:pPr>
      <w:rPr>
        <w:rFonts w:ascii="Wingdings" w:hAnsi="Wingdings" w:hint="default"/>
      </w:rPr>
    </w:lvl>
    <w:lvl w:ilvl="3" w:tplc="ECD8BEB6">
      <w:start w:val="1"/>
      <w:numFmt w:val="bullet"/>
      <w:lvlText w:val=""/>
      <w:lvlJc w:val="left"/>
      <w:pPr>
        <w:ind w:left="1800" w:hanging="360"/>
      </w:pPr>
      <w:rPr>
        <w:rFonts w:ascii="Symbol" w:hAnsi="Symbol" w:hint="default"/>
      </w:rPr>
    </w:lvl>
    <w:lvl w:ilvl="4" w:tplc="D9A2B6CE">
      <w:start w:val="1"/>
      <w:numFmt w:val="bullet"/>
      <w:lvlText w:val="o"/>
      <w:lvlJc w:val="left"/>
      <w:pPr>
        <w:ind w:left="2160" w:hanging="360"/>
      </w:pPr>
      <w:rPr>
        <w:rFonts w:ascii="Courier New" w:hAnsi="Courier New" w:cs="Courier New" w:hint="default"/>
      </w:rPr>
    </w:lvl>
    <w:lvl w:ilvl="5" w:tplc="A0D472BE">
      <w:start w:val="1"/>
      <w:numFmt w:val="bullet"/>
      <w:lvlText w:val=""/>
      <w:lvlJc w:val="left"/>
      <w:pPr>
        <w:ind w:left="2520" w:hanging="360"/>
      </w:pPr>
      <w:rPr>
        <w:rFonts w:ascii="Wingdings" w:hAnsi="Wingdings" w:hint="default"/>
      </w:rPr>
    </w:lvl>
    <w:lvl w:ilvl="6" w:tplc="55D8CA9A">
      <w:start w:val="1"/>
      <w:numFmt w:val="bullet"/>
      <w:lvlText w:val=""/>
      <w:lvlJc w:val="left"/>
      <w:pPr>
        <w:ind w:left="2880" w:hanging="360"/>
      </w:pPr>
      <w:rPr>
        <w:rFonts w:ascii="Symbol" w:hAnsi="Symbol" w:hint="default"/>
      </w:rPr>
    </w:lvl>
    <w:lvl w:ilvl="7" w:tplc="F9DC166E">
      <w:start w:val="1"/>
      <w:numFmt w:val="bullet"/>
      <w:lvlText w:val="o"/>
      <w:lvlJc w:val="left"/>
      <w:pPr>
        <w:ind w:left="3240" w:hanging="360"/>
      </w:pPr>
      <w:rPr>
        <w:rFonts w:ascii="Courier New" w:hAnsi="Courier New" w:cs="Courier New" w:hint="default"/>
      </w:rPr>
    </w:lvl>
    <w:lvl w:ilvl="8" w:tplc="DE586F60">
      <w:start w:val="1"/>
      <w:numFmt w:val="bullet"/>
      <w:lvlText w:val=""/>
      <w:lvlJc w:val="left"/>
      <w:pPr>
        <w:ind w:left="3600" w:hanging="360"/>
      </w:pPr>
      <w:rPr>
        <w:rFonts w:ascii="Wingdings" w:hAnsi="Wingdings" w:hint="default"/>
      </w:rPr>
    </w:lvl>
  </w:abstractNum>
  <w:abstractNum w:abstractNumId="5">
    <w:nsid w:val="452C6D1E"/>
    <w:multiLevelType w:val="hybridMultilevel"/>
    <w:tmpl w:val="85A6C4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473A2F"/>
    <w:multiLevelType w:val="hybridMultilevel"/>
    <w:tmpl w:val="ABE64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817063"/>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4"/>
  </w:num>
  <w:num w:numId="3">
    <w:abstractNumId w:val="1"/>
  </w:num>
  <w:num w:numId="4">
    <w:abstractNumId w:val="3"/>
  </w:num>
  <w:num w:numId="5">
    <w:abstractNumId w:val="2"/>
  </w:num>
  <w:num w:numId="6">
    <w:abstractNumId w:val="7"/>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characterSpacingControl w:val="doNotCompress"/>
  <w:footnotePr>
    <w:footnote w:id="0"/>
    <w:footnote w:id="1"/>
  </w:footnotePr>
  <w:endnotePr>
    <w:endnote w:id="0"/>
    <w:endnote w:id="1"/>
  </w:endnotePr>
  <w:compat/>
  <w:rsids>
    <w:rsidRoot w:val="009772C9"/>
    <w:rsid w:val="0000645E"/>
    <w:rsid w:val="000112CD"/>
    <w:rsid w:val="0005298B"/>
    <w:rsid w:val="0006186F"/>
    <w:rsid w:val="00074CCC"/>
    <w:rsid w:val="000805FD"/>
    <w:rsid w:val="000D213F"/>
    <w:rsid w:val="000E408E"/>
    <w:rsid w:val="000F1D3C"/>
    <w:rsid w:val="000F2FFC"/>
    <w:rsid w:val="0010306D"/>
    <w:rsid w:val="0018055B"/>
    <w:rsid w:val="00187F8F"/>
    <w:rsid w:val="001B1850"/>
    <w:rsid w:val="001D1AF6"/>
    <w:rsid w:val="001E262E"/>
    <w:rsid w:val="001E43DC"/>
    <w:rsid w:val="002005D9"/>
    <w:rsid w:val="002020B4"/>
    <w:rsid w:val="00202516"/>
    <w:rsid w:val="00203376"/>
    <w:rsid w:val="00223339"/>
    <w:rsid w:val="0023301D"/>
    <w:rsid w:val="00293B57"/>
    <w:rsid w:val="00295F84"/>
    <w:rsid w:val="002B3158"/>
    <w:rsid w:val="002D1294"/>
    <w:rsid w:val="00323234"/>
    <w:rsid w:val="003256AC"/>
    <w:rsid w:val="00331DCC"/>
    <w:rsid w:val="0033577C"/>
    <w:rsid w:val="00351567"/>
    <w:rsid w:val="00366505"/>
    <w:rsid w:val="003911F1"/>
    <w:rsid w:val="003935AE"/>
    <w:rsid w:val="00393922"/>
    <w:rsid w:val="003954F3"/>
    <w:rsid w:val="00396C6D"/>
    <w:rsid w:val="003A1678"/>
    <w:rsid w:val="003A52CE"/>
    <w:rsid w:val="003A6032"/>
    <w:rsid w:val="003D6338"/>
    <w:rsid w:val="003F1DC9"/>
    <w:rsid w:val="004236FA"/>
    <w:rsid w:val="004522F7"/>
    <w:rsid w:val="004570C9"/>
    <w:rsid w:val="00460167"/>
    <w:rsid w:val="00465742"/>
    <w:rsid w:val="00471E17"/>
    <w:rsid w:val="00472932"/>
    <w:rsid w:val="0048095B"/>
    <w:rsid w:val="00484A01"/>
    <w:rsid w:val="00492E08"/>
    <w:rsid w:val="004970D9"/>
    <w:rsid w:val="004C18E2"/>
    <w:rsid w:val="00554E5F"/>
    <w:rsid w:val="005638C5"/>
    <w:rsid w:val="005750FF"/>
    <w:rsid w:val="0057791F"/>
    <w:rsid w:val="005A39FE"/>
    <w:rsid w:val="005A79EE"/>
    <w:rsid w:val="005B7200"/>
    <w:rsid w:val="005C0A4A"/>
    <w:rsid w:val="005D002D"/>
    <w:rsid w:val="005D0132"/>
    <w:rsid w:val="005D6A0A"/>
    <w:rsid w:val="005E7F85"/>
    <w:rsid w:val="00615492"/>
    <w:rsid w:val="00656166"/>
    <w:rsid w:val="0066230E"/>
    <w:rsid w:val="00662DEC"/>
    <w:rsid w:val="00663E2A"/>
    <w:rsid w:val="00682D2E"/>
    <w:rsid w:val="00686EA8"/>
    <w:rsid w:val="00692396"/>
    <w:rsid w:val="006A3F4A"/>
    <w:rsid w:val="006A5702"/>
    <w:rsid w:val="006B0D9F"/>
    <w:rsid w:val="006C7A70"/>
    <w:rsid w:val="006D299D"/>
    <w:rsid w:val="006E0777"/>
    <w:rsid w:val="006E4114"/>
    <w:rsid w:val="007151A0"/>
    <w:rsid w:val="00722353"/>
    <w:rsid w:val="00742D82"/>
    <w:rsid w:val="0076539F"/>
    <w:rsid w:val="00775C65"/>
    <w:rsid w:val="00791A88"/>
    <w:rsid w:val="00795C30"/>
    <w:rsid w:val="007B2716"/>
    <w:rsid w:val="007B69F2"/>
    <w:rsid w:val="007C7A81"/>
    <w:rsid w:val="007D07A0"/>
    <w:rsid w:val="007E100E"/>
    <w:rsid w:val="007E2EAA"/>
    <w:rsid w:val="007F1B13"/>
    <w:rsid w:val="00805DD6"/>
    <w:rsid w:val="00826DD3"/>
    <w:rsid w:val="00836F27"/>
    <w:rsid w:val="008707E3"/>
    <w:rsid w:val="00894160"/>
    <w:rsid w:val="008B39FE"/>
    <w:rsid w:val="008B3A7C"/>
    <w:rsid w:val="008B52F3"/>
    <w:rsid w:val="008F02F1"/>
    <w:rsid w:val="009103F9"/>
    <w:rsid w:val="009150E6"/>
    <w:rsid w:val="00920CF8"/>
    <w:rsid w:val="00930227"/>
    <w:rsid w:val="00941377"/>
    <w:rsid w:val="00971977"/>
    <w:rsid w:val="00975110"/>
    <w:rsid w:val="009772C9"/>
    <w:rsid w:val="009A43A2"/>
    <w:rsid w:val="009B341C"/>
    <w:rsid w:val="009F1D7B"/>
    <w:rsid w:val="00A417BC"/>
    <w:rsid w:val="00A43C9A"/>
    <w:rsid w:val="00A807B7"/>
    <w:rsid w:val="00A93E8E"/>
    <w:rsid w:val="00A9772E"/>
    <w:rsid w:val="00AA67DD"/>
    <w:rsid w:val="00B0296A"/>
    <w:rsid w:val="00B32720"/>
    <w:rsid w:val="00B426EA"/>
    <w:rsid w:val="00B8269C"/>
    <w:rsid w:val="00B92407"/>
    <w:rsid w:val="00B93A89"/>
    <w:rsid w:val="00B94D60"/>
    <w:rsid w:val="00BA29F9"/>
    <w:rsid w:val="00BC492E"/>
    <w:rsid w:val="00BD7E34"/>
    <w:rsid w:val="00BF2456"/>
    <w:rsid w:val="00BF76AF"/>
    <w:rsid w:val="00C011FD"/>
    <w:rsid w:val="00C0594D"/>
    <w:rsid w:val="00C1190B"/>
    <w:rsid w:val="00C30278"/>
    <w:rsid w:val="00C5433D"/>
    <w:rsid w:val="00C56046"/>
    <w:rsid w:val="00C71EB2"/>
    <w:rsid w:val="00C85E29"/>
    <w:rsid w:val="00C861BF"/>
    <w:rsid w:val="00CA3D75"/>
    <w:rsid w:val="00CB22EE"/>
    <w:rsid w:val="00CB7B6F"/>
    <w:rsid w:val="00D129A5"/>
    <w:rsid w:val="00D2608B"/>
    <w:rsid w:val="00D60035"/>
    <w:rsid w:val="00D61749"/>
    <w:rsid w:val="00D6622C"/>
    <w:rsid w:val="00D8527F"/>
    <w:rsid w:val="00D92615"/>
    <w:rsid w:val="00DB705C"/>
    <w:rsid w:val="00DC0576"/>
    <w:rsid w:val="00DC749F"/>
    <w:rsid w:val="00DD6B3C"/>
    <w:rsid w:val="00DE57ED"/>
    <w:rsid w:val="00E028E4"/>
    <w:rsid w:val="00E129DD"/>
    <w:rsid w:val="00E15F12"/>
    <w:rsid w:val="00E15F49"/>
    <w:rsid w:val="00E27758"/>
    <w:rsid w:val="00E4330B"/>
    <w:rsid w:val="00E63056"/>
    <w:rsid w:val="00E65EAE"/>
    <w:rsid w:val="00E66B4E"/>
    <w:rsid w:val="00E82105"/>
    <w:rsid w:val="00E9326A"/>
    <w:rsid w:val="00E935BE"/>
    <w:rsid w:val="00E94CDE"/>
    <w:rsid w:val="00EB5958"/>
    <w:rsid w:val="00EC273A"/>
    <w:rsid w:val="00ED750E"/>
    <w:rsid w:val="00EE34A2"/>
    <w:rsid w:val="00F128FF"/>
    <w:rsid w:val="00F21599"/>
    <w:rsid w:val="00F2500A"/>
    <w:rsid w:val="00F30030"/>
    <w:rsid w:val="00F415C1"/>
    <w:rsid w:val="00F80863"/>
    <w:rsid w:val="00FE0098"/>
    <w:rsid w:val="00FE03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2C9"/>
    <w:rPr>
      <w:rFonts w:eastAsiaTheme="minorEastAsia"/>
    </w:rPr>
  </w:style>
  <w:style w:type="paragraph" w:styleId="Heading1">
    <w:name w:val="heading 1"/>
    <w:basedOn w:val="Normal"/>
    <w:next w:val="Normal"/>
    <w:link w:val="Heading1Char"/>
    <w:uiPriority w:val="9"/>
    <w:qFormat/>
    <w:rsid w:val="007B6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772C9"/>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rsid w:val="009772C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06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45E"/>
    <w:rPr>
      <w:rFonts w:eastAsiaTheme="minorEastAsia"/>
    </w:rPr>
  </w:style>
  <w:style w:type="paragraph" w:styleId="Footer">
    <w:name w:val="footer"/>
    <w:basedOn w:val="Normal"/>
    <w:link w:val="FooterChar"/>
    <w:uiPriority w:val="99"/>
    <w:unhideWhenUsed/>
    <w:rsid w:val="00006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45E"/>
    <w:rPr>
      <w:rFonts w:eastAsiaTheme="minorEastAsia"/>
    </w:rPr>
  </w:style>
  <w:style w:type="character" w:customStyle="1" w:styleId="fontstyle01">
    <w:name w:val="fontstyle01"/>
    <w:basedOn w:val="DefaultParagraphFont"/>
    <w:rsid w:val="00187F8F"/>
    <w:rPr>
      <w:rFonts w:ascii="AdvTimes" w:hAnsi="AdvTimes" w:hint="default"/>
      <w:b w:val="0"/>
      <w:bCs w:val="0"/>
      <w:i w:val="0"/>
      <w:iCs w:val="0"/>
      <w:color w:val="000000"/>
      <w:sz w:val="18"/>
      <w:szCs w:val="18"/>
    </w:rPr>
  </w:style>
  <w:style w:type="paragraph" w:styleId="CommentText">
    <w:name w:val="annotation text"/>
    <w:basedOn w:val="Normal"/>
    <w:link w:val="CommentTextChar"/>
    <w:uiPriority w:val="99"/>
    <w:unhideWhenUsed/>
    <w:rsid w:val="00187F8F"/>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187F8F"/>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1D1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AF6"/>
    <w:rPr>
      <w:rFonts w:ascii="Tahoma" w:eastAsiaTheme="minorEastAsia" w:hAnsi="Tahoma" w:cs="Tahoma"/>
      <w:sz w:val="16"/>
      <w:szCs w:val="16"/>
    </w:rPr>
  </w:style>
  <w:style w:type="paragraph" w:styleId="ListParagraph">
    <w:name w:val="List Paragraph"/>
    <w:basedOn w:val="Normal"/>
    <w:uiPriority w:val="34"/>
    <w:qFormat/>
    <w:rsid w:val="00396C6D"/>
    <w:pPr>
      <w:ind w:left="720"/>
      <w:contextualSpacing/>
    </w:pPr>
    <w:rPr>
      <w:rFonts w:ascii="Calibri" w:eastAsia="Times New Roman" w:hAnsi="Times New Roman" w:cs="Times New Roman"/>
    </w:rPr>
  </w:style>
  <w:style w:type="table" w:customStyle="1" w:styleId="LightGrid1">
    <w:name w:val="Light Grid1"/>
    <w:basedOn w:val="TableNormal"/>
    <w:uiPriority w:val="62"/>
    <w:rsid w:val="00396C6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fontstyle21">
    <w:name w:val="fontstyle21"/>
    <w:basedOn w:val="DefaultParagraphFont"/>
    <w:rsid w:val="00B92407"/>
    <w:rPr>
      <w:rFonts w:ascii="Cambria" w:hAnsi="Cambria" w:hint="default"/>
      <w:b w:val="0"/>
      <w:bCs w:val="0"/>
      <w:i/>
      <w:iCs/>
      <w:color w:val="000000"/>
      <w:sz w:val="16"/>
      <w:szCs w:val="16"/>
    </w:rPr>
  </w:style>
  <w:style w:type="character" w:styleId="Emphasis">
    <w:name w:val="Emphasis"/>
    <w:basedOn w:val="DefaultParagraphFont"/>
    <w:uiPriority w:val="20"/>
    <w:qFormat/>
    <w:rsid w:val="00B92407"/>
    <w:rPr>
      <w:i/>
      <w:iCs/>
    </w:rPr>
  </w:style>
  <w:style w:type="numbering" w:customStyle="1" w:styleId="Style1">
    <w:name w:val="Style1"/>
    <w:uiPriority w:val="99"/>
    <w:rsid w:val="00E4330B"/>
    <w:pPr>
      <w:numPr>
        <w:numId w:val="6"/>
      </w:numPr>
    </w:pPr>
  </w:style>
  <w:style w:type="character" w:customStyle="1" w:styleId="Heading1Char">
    <w:name w:val="Heading 1 Char"/>
    <w:basedOn w:val="DefaultParagraphFont"/>
    <w:link w:val="Heading1"/>
    <w:uiPriority w:val="9"/>
    <w:rsid w:val="007B69F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B69F2"/>
    <w:pPr>
      <w:outlineLvl w:val="9"/>
    </w:pPr>
    <w:rPr>
      <w:lang w:eastAsia="ja-JP"/>
    </w:rPr>
  </w:style>
</w:styles>
</file>

<file path=word/webSettings.xml><?xml version="1.0" encoding="utf-8"?>
<w:webSettings xmlns:r="http://schemas.openxmlformats.org/officeDocument/2006/relationships" xmlns:w="http://schemas.openxmlformats.org/wordprocessingml/2006/main">
  <w:divs>
    <w:div w:id="210491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61525-655F-426D-8B2B-8107956DD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22</Pages>
  <Words>3397</Words>
  <Characters>19364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Shuvo singha</dc:creator>
  <cp:lastModifiedBy>Harun</cp:lastModifiedBy>
  <cp:revision>226</cp:revision>
  <cp:lastPrinted>2017-11-05T07:41:00Z</cp:lastPrinted>
  <dcterms:created xsi:type="dcterms:W3CDTF">2017-10-27T16:44:00Z</dcterms:created>
  <dcterms:modified xsi:type="dcterms:W3CDTF">2017-11-05T07:41:00Z</dcterms:modified>
</cp:coreProperties>
</file>