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69C9" w:rsidRPr="00320176" w:rsidRDefault="004569C9" w:rsidP="00320176">
      <w:pPr>
        <w:spacing w:before="240" w:line="360" w:lineRule="auto"/>
        <w:jc w:val="center"/>
        <w:rPr>
          <w:b/>
        </w:rPr>
      </w:pPr>
      <w:r w:rsidRPr="00320176">
        <w:rPr>
          <w:b/>
          <w:sz w:val="28"/>
          <w:szCs w:val="28"/>
        </w:rPr>
        <w:t>INTRODUCTION</w:t>
      </w:r>
    </w:p>
    <w:p w:rsidR="00C415AF" w:rsidRPr="00320176" w:rsidRDefault="00A12F18" w:rsidP="00320176">
      <w:pPr>
        <w:spacing w:before="240" w:line="360" w:lineRule="auto"/>
        <w:jc w:val="both"/>
      </w:pPr>
      <w:r w:rsidRPr="00320176">
        <w:t>Neoplasia especially tumors</w:t>
      </w:r>
      <w:r w:rsidR="007B305B" w:rsidRPr="00320176">
        <w:t xml:space="preserve"> of femal</w:t>
      </w:r>
      <w:r w:rsidR="00E304C1" w:rsidRPr="00320176">
        <w:t xml:space="preserve">e reproductive system </w:t>
      </w:r>
      <w:r w:rsidR="003718D5" w:rsidRPr="00320176">
        <w:t>of dog is one of the most frequent</w:t>
      </w:r>
      <w:r w:rsidR="00E304C1" w:rsidRPr="00320176">
        <w:t xml:space="preserve"> problems. Tumors generally </w:t>
      </w:r>
      <w:r w:rsidR="007B305B" w:rsidRPr="00320176">
        <w:t>categorized into two groups</w:t>
      </w:r>
      <w:r w:rsidR="00E304C1" w:rsidRPr="00320176">
        <w:t xml:space="preserve"> on the basis of site of </w:t>
      </w:r>
      <w:r w:rsidR="000D0F1D" w:rsidRPr="00320176">
        <w:t>occurrence</w:t>
      </w:r>
      <w:r w:rsidR="003718D5" w:rsidRPr="00320176">
        <w:t xml:space="preserve">, </w:t>
      </w:r>
      <w:r w:rsidR="000D0F1D" w:rsidRPr="00320176">
        <w:t>such as</w:t>
      </w:r>
      <w:r w:rsidR="003718D5" w:rsidRPr="00320176">
        <w:t xml:space="preserve">, </w:t>
      </w:r>
      <w:r w:rsidR="000D0F1D" w:rsidRPr="00320176">
        <w:t xml:space="preserve">those </w:t>
      </w:r>
      <w:r w:rsidR="007B305B" w:rsidRPr="00320176">
        <w:t>arising from</w:t>
      </w:r>
      <w:r w:rsidR="00A77139" w:rsidRPr="00320176">
        <w:t xml:space="preserve"> ovaries and </w:t>
      </w:r>
      <w:r w:rsidR="000D0F1D" w:rsidRPr="00320176">
        <w:t xml:space="preserve">those </w:t>
      </w:r>
      <w:r w:rsidR="00A77139" w:rsidRPr="00320176">
        <w:t>arising from tubular organs.</w:t>
      </w:r>
      <w:r w:rsidR="000D0F1D" w:rsidRPr="00320176">
        <w:t xml:space="preserve"> Both benign and malignant tumor can b</w:t>
      </w:r>
      <w:r w:rsidR="003718D5" w:rsidRPr="00320176">
        <w:t>e found</w:t>
      </w:r>
      <w:r w:rsidR="000D0F1D" w:rsidRPr="00320176">
        <w:t xml:space="preserve"> but</w:t>
      </w:r>
      <w:r w:rsidR="003718D5" w:rsidRPr="00320176">
        <w:t xml:space="preserve"> benign tumors are more common</w:t>
      </w:r>
      <w:r w:rsidR="000D0F1D" w:rsidRPr="00320176">
        <w:t>. So it is important to distinguish either the tumor is benign or malignant as well as to differentiate from other conditions (such as granulati</w:t>
      </w:r>
      <w:r w:rsidR="00DD6C48" w:rsidRPr="00320176">
        <w:t xml:space="preserve">on tissue formation, </w:t>
      </w:r>
      <w:r w:rsidR="000D0F1D" w:rsidRPr="00320176">
        <w:t>cyst,abscess) as the treatment and prognosis v</w:t>
      </w:r>
      <w:r w:rsidR="00C415AF" w:rsidRPr="00320176">
        <w:t>ary substantially among these conditions.</w:t>
      </w:r>
    </w:p>
    <w:p w:rsidR="00CF01FB" w:rsidRPr="00320176" w:rsidRDefault="00CF01FB" w:rsidP="00320176">
      <w:pPr>
        <w:autoSpaceDE w:val="0"/>
        <w:autoSpaceDN w:val="0"/>
        <w:adjustRightInd w:val="0"/>
        <w:spacing w:line="360" w:lineRule="auto"/>
        <w:jc w:val="both"/>
      </w:pPr>
    </w:p>
    <w:p w:rsidR="00B2286A" w:rsidRPr="00320176" w:rsidRDefault="00C415AF" w:rsidP="00320176">
      <w:pPr>
        <w:autoSpaceDE w:val="0"/>
        <w:autoSpaceDN w:val="0"/>
        <w:adjustRightInd w:val="0"/>
        <w:spacing w:line="360" w:lineRule="auto"/>
        <w:jc w:val="both"/>
      </w:pPr>
      <w:r w:rsidRPr="00320176">
        <w:t>Lower reproductive tract i.e. vagina and v</w:t>
      </w:r>
      <w:r w:rsidR="00A12F18" w:rsidRPr="00320176">
        <w:t>ulva are more prone to develop tumors</w:t>
      </w:r>
      <w:r w:rsidRPr="00320176">
        <w:t xml:space="preserve"> compared to ovary and </w:t>
      </w:r>
      <w:r w:rsidR="00006B68" w:rsidRPr="00320176">
        <w:t xml:space="preserve">uterus in case of dog. </w:t>
      </w:r>
      <w:r w:rsidR="00E77C3F" w:rsidRPr="00320176">
        <w:t>Neoplasia</w:t>
      </w:r>
      <w:r w:rsidRPr="00320176">
        <w:t xml:space="preserve"> of the female tubular genitalia account for 3% of all canine</w:t>
      </w:r>
      <w:r w:rsidR="009F0F68">
        <w:t xml:space="preserve"> </w:t>
      </w:r>
      <w:r w:rsidRPr="00320176">
        <w:t>tumors; of these 85-90% occur in the</w:t>
      </w:r>
      <w:r w:rsidR="00F83A08">
        <w:t xml:space="preserve"> </w:t>
      </w:r>
      <w:r w:rsidR="00E77C3F" w:rsidRPr="00320176">
        <w:t>vagina and vulva (Susaneck</w:t>
      </w:r>
      <w:r w:rsidR="0086366D" w:rsidRPr="00320176">
        <w:t>,</w:t>
      </w:r>
      <w:r w:rsidR="00E77C3F" w:rsidRPr="00320176">
        <w:t>1981)</w:t>
      </w:r>
      <w:r w:rsidRPr="00320176">
        <w:t>.</w:t>
      </w:r>
      <w:r w:rsidR="00487C18" w:rsidRPr="00320176">
        <w:t xml:space="preserve"> Benign</w:t>
      </w:r>
      <w:r w:rsidR="00C0764D">
        <w:t xml:space="preserve"> </w:t>
      </w:r>
      <w:r w:rsidR="003718D5" w:rsidRPr="00320176">
        <w:t>tumors originating fro</w:t>
      </w:r>
      <w:r w:rsidR="00487C18" w:rsidRPr="00320176">
        <w:t>m mesenchymal tissue like leiomyomas(a type of smooth muscle tumor), fibroleiomyomas</w:t>
      </w:r>
      <w:r w:rsidR="000D05F4">
        <w:t xml:space="preserve"> </w:t>
      </w:r>
      <w:r w:rsidR="00487C18" w:rsidRPr="00320176">
        <w:t>(a fibrobrous</w:t>
      </w:r>
      <w:r w:rsidR="003718D5" w:rsidRPr="00320176">
        <w:t xml:space="preserve"> tissue and smooth muscle</w:t>
      </w:r>
      <w:r w:rsidR="00487C18" w:rsidRPr="00320176">
        <w:t xml:space="preserve"> tumor) and fibromas(a fibrous tissue tumor)</w:t>
      </w:r>
      <w:r w:rsidR="003718D5" w:rsidRPr="00320176">
        <w:t xml:space="preserve"> are more repeated</w:t>
      </w:r>
      <w:r w:rsidR="00B2286A" w:rsidRPr="00320176">
        <w:t xml:space="preserve"> than malignant tumors like leiomyosarcoma, squamous cell carcinomas etc.</w:t>
      </w:r>
    </w:p>
    <w:p w:rsidR="00B2286A" w:rsidRPr="00320176" w:rsidRDefault="00B2286A" w:rsidP="00320176">
      <w:pPr>
        <w:autoSpaceDE w:val="0"/>
        <w:autoSpaceDN w:val="0"/>
        <w:adjustRightInd w:val="0"/>
        <w:spacing w:line="360" w:lineRule="auto"/>
        <w:jc w:val="both"/>
      </w:pPr>
      <w:r w:rsidRPr="00320176">
        <w:t>Leiomyoma is a tumor of smooth muscle cells that may arise in any</w:t>
      </w:r>
      <w:r w:rsidR="00F83A08">
        <w:t xml:space="preserve"> </w:t>
      </w:r>
      <w:r w:rsidRPr="00320176">
        <w:t>organ with a connective tissue or mesenchymal</w:t>
      </w:r>
      <w:r w:rsidR="00C0764D">
        <w:t xml:space="preserve"> </w:t>
      </w:r>
      <w:r w:rsidR="00E77C3F" w:rsidRPr="00320176">
        <w:t>component (Susaneck</w:t>
      </w:r>
      <w:r w:rsidR="000442AA" w:rsidRPr="00320176">
        <w:t>,</w:t>
      </w:r>
      <w:r w:rsidR="00E77C3F" w:rsidRPr="00320176">
        <w:t>1981; Ashley</w:t>
      </w:r>
      <w:r w:rsidR="000442AA" w:rsidRPr="00320176">
        <w:t>,</w:t>
      </w:r>
      <w:r w:rsidR="00E77C3F" w:rsidRPr="00320176">
        <w:t xml:space="preserve"> 1978</w:t>
      </w:r>
      <w:r w:rsidR="006E749E" w:rsidRPr="00320176">
        <w:t>)</w:t>
      </w:r>
      <w:r w:rsidR="0094744D" w:rsidRPr="00320176">
        <w:t>.</w:t>
      </w:r>
      <w:r w:rsidR="00F83A08">
        <w:t xml:space="preserve"> </w:t>
      </w:r>
      <w:r w:rsidR="0094744D" w:rsidRPr="00320176">
        <w:t>Leiomyomas are typical</w:t>
      </w:r>
      <w:r w:rsidRPr="00320176">
        <w:t xml:space="preserve"> in the</w:t>
      </w:r>
      <w:r w:rsidR="003A1588">
        <w:t xml:space="preserve"> </w:t>
      </w:r>
      <w:r w:rsidR="00DD6C48" w:rsidRPr="00320176">
        <w:t xml:space="preserve">canine </w:t>
      </w:r>
      <w:r w:rsidRPr="00320176">
        <w:t>female reproductive tract and account fo</w:t>
      </w:r>
      <w:r w:rsidR="00E77C3F" w:rsidRPr="00320176">
        <w:t>r 2.4% of a</w:t>
      </w:r>
      <w:r w:rsidR="0094744D" w:rsidRPr="00320176">
        <w:t xml:space="preserve">ll canine neoplasms </w:t>
      </w:r>
      <w:r w:rsidR="0086366D" w:rsidRPr="00320176">
        <w:t>(Susaneck,</w:t>
      </w:r>
      <w:r w:rsidR="00E77C3F" w:rsidRPr="00320176">
        <w:t>1981</w:t>
      </w:r>
      <w:r w:rsidR="0086366D" w:rsidRPr="00320176">
        <w:t xml:space="preserve">; </w:t>
      </w:r>
      <w:r w:rsidR="00E77C3F" w:rsidRPr="00320176">
        <w:t>Barrett</w:t>
      </w:r>
      <w:r w:rsidR="0086366D" w:rsidRPr="00320176">
        <w:t xml:space="preserve"> and T</w:t>
      </w:r>
      <w:r w:rsidR="00E77C3F" w:rsidRPr="00320176">
        <w:t>heilen</w:t>
      </w:r>
      <w:r w:rsidR="0086366D" w:rsidRPr="00320176">
        <w:t>,1977; Hulland,1978; Brodey and Roszel,1967; Jubb</w:t>
      </w:r>
      <w:r w:rsidR="00C327D8" w:rsidRPr="00320176">
        <w:t xml:space="preserve"> </w:t>
      </w:r>
      <w:r w:rsidR="0086366D" w:rsidRPr="00320176">
        <w:t>and Kennedy,1970</w:t>
      </w:r>
      <w:r w:rsidRPr="00320176">
        <w:t>). About 85% of</w:t>
      </w:r>
      <w:r w:rsidR="003A1588">
        <w:t xml:space="preserve"> </w:t>
      </w:r>
      <w:r w:rsidRPr="00320176">
        <w:t>leiomyomas occurring in the reproductive</w:t>
      </w:r>
      <w:r w:rsidR="003A1588">
        <w:t xml:space="preserve"> </w:t>
      </w:r>
      <w:r w:rsidRPr="00320176">
        <w:t>t</w:t>
      </w:r>
      <w:r w:rsidR="0094744D" w:rsidRPr="00320176">
        <w:t>ract of the bitch arise from</w:t>
      </w:r>
      <w:r w:rsidR="003A1588">
        <w:t xml:space="preserve"> </w:t>
      </w:r>
      <w:r w:rsidRPr="00320176">
        <w:t>vagina, vestibule</w:t>
      </w:r>
      <w:r w:rsidR="000D05F4">
        <w:t xml:space="preserve"> and vulva </w:t>
      </w:r>
      <w:r w:rsidR="00137E76">
        <w:t xml:space="preserve"> </w:t>
      </w:r>
      <w:r w:rsidR="000D05F4">
        <w:t>(Susaneck</w:t>
      </w:r>
      <w:r w:rsidR="000442AA" w:rsidRPr="00320176">
        <w:t>,1981; Barrett and Theilen,1977;</w:t>
      </w:r>
      <w:r w:rsidR="00426413" w:rsidRPr="00320176">
        <w:t>Prashanth,2014</w:t>
      </w:r>
      <w:r w:rsidR="00D52E04" w:rsidRPr="00320176">
        <w:t>;</w:t>
      </w:r>
      <w:r w:rsidR="00CC71F5" w:rsidRPr="00320176">
        <w:t>Brodey and Roszel</w:t>
      </w:r>
      <w:r w:rsidR="00D52E04" w:rsidRPr="00320176">
        <w:t>,1967</w:t>
      </w:r>
      <w:r w:rsidRPr="00320176">
        <w:t>).The incidence of leiomyomas is highest</w:t>
      </w:r>
      <w:r w:rsidR="00137E76">
        <w:t xml:space="preserve"> </w:t>
      </w:r>
      <w:r w:rsidRPr="00320176">
        <w:t>be</w:t>
      </w:r>
      <w:r w:rsidR="00CC71F5" w:rsidRPr="00320176">
        <w:t>tween five and 16 years of age</w:t>
      </w:r>
      <w:r w:rsidR="00137E76">
        <w:t xml:space="preserve"> </w:t>
      </w:r>
      <w:r w:rsidR="00CC71F5" w:rsidRPr="00320176">
        <w:t>(Susaneck,1981; Brodey and Roszel,1967</w:t>
      </w:r>
      <w:r w:rsidRPr="00320176">
        <w:t>).</w:t>
      </w:r>
      <w:r w:rsidR="006E749E" w:rsidRPr="00320176">
        <w:t xml:space="preserve"> Th</w:t>
      </w:r>
      <w:r w:rsidR="006A7581" w:rsidRPr="00320176">
        <w:t>e estrogen secreting tumors or ovarian follicular cyst are associated with leiomyomas of reproductive tract. Other reproductive problems like cystic endometrial hyperplasia, mammary hyperplasia and/or neoplasia c</w:t>
      </w:r>
      <w:r w:rsidR="0094744D" w:rsidRPr="00320176">
        <w:t xml:space="preserve">an also be concurrently found </w:t>
      </w:r>
      <w:r w:rsidR="00137E76">
        <w:t>(Susaneck</w:t>
      </w:r>
      <w:r w:rsidR="00600E26" w:rsidRPr="00320176">
        <w:t>,1981; Barrett and Theilen,1977; Brodey and Roszel,1967</w:t>
      </w:r>
      <w:r w:rsidR="006A7581" w:rsidRPr="00320176">
        <w:t>). The ro</w:t>
      </w:r>
      <w:r w:rsidR="0094744D" w:rsidRPr="00320176">
        <w:t>le of estrogen in production of</w:t>
      </w:r>
      <w:r w:rsidR="007F1455" w:rsidRPr="00320176">
        <w:t xml:space="preserve"> leiomyoma is not </w:t>
      </w:r>
      <w:r w:rsidR="0094744D" w:rsidRPr="00320176">
        <w:t xml:space="preserve">clear. </w:t>
      </w:r>
      <w:r w:rsidR="005E2DEB" w:rsidRPr="00320176">
        <w:t xml:space="preserve">Estrogens are known to be </w:t>
      </w:r>
      <w:r w:rsidR="005E2DEB" w:rsidRPr="00320176">
        <w:lastRenderedPageBreak/>
        <w:t>carcinogenic, while the</w:t>
      </w:r>
      <w:r w:rsidR="00154319">
        <w:t xml:space="preserve"> </w:t>
      </w:r>
      <w:r w:rsidR="005E2DEB" w:rsidRPr="00320176">
        <w:t>progestational phase of estrus inhibits</w:t>
      </w:r>
      <w:r w:rsidR="00154319">
        <w:t xml:space="preserve"> </w:t>
      </w:r>
      <w:r w:rsidR="00C327D8" w:rsidRPr="00320176">
        <w:t>tumor formation (Jubb</w:t>
      </w:r>
      <w:r w:rsidR="00EC5536">
        <w:t xml:space="preserve"> and </w:t>
      </w:r>
      <w:r w:rsidR="00C327D8" w:rsidRPr="00320176">
        <w:t xml:space="preserve"> Kenned</w:t>
      </w:r>
      <w:r w:rsidR="001A33D7" w:rsidRPr="00320176">
        <w:t>y</w:t>
      </w:r>
      <w:r w:rsidR="00C327D8" w:rsidRPr="00320176">
        <w:t>, 1970</w:t>
      </w:r>
      <w:r w:rsidR="005E2DEB" w:rsidRPr="00320176">
        <w:t>).</w:t>
      </w:r>
    </w:p>
    <w:p w:rsidR="005E2DEB" w:rsidRPr="00320176" w:rsidRDefault="005E2DEB" w:rsidP="00320176">
      <w:pPr>
        <w:autoSpaceDE w:val="0"/>
        <w:autoSpaceDN w:val="0"/>
        <w:adjustRightInd w:val="0"/>
        <w:spacing w:line="360" w:lineRule="auto"/>
        <w:jc w:val="both"/>
      </w:pPr>
      <w:r w:rsidRPr="00320176">
        <w:t>Unsprayed female dogs are more likely to develop this tumor,</w:t>
      </w:r>
      <w:r w:rsidR="00F83A08">
        <w:t xml:space="preserve"> </w:t>
      </w:r>
      <w:r w:rsidRPr="00320176">
        <w:t>however spayed female may also develop leiomyo</w:t>
      </w:r>
      <w:r w:rsidR="00B7350E" w:rsidRPr="00320176">
        <w:t>ma.</w:t>
      </w:r>
      <w:r w:rsidR="002C0590">
        <w:t xml:space="preserve"> </w:t>
      </w:r>
      <w:r w:rsidR="00B7350E" w:rsidRPr="00320176">
        <w:t>Vagina</w:t>
      </w:r>
      <w:r w:rsidR="002C0590">
        <w:t>l</w:t>
      </w:r>
      <w:r w:rsidR="00B7350E" w:rsidRPr="00320176">
        <w:t xml:space="preserve"> leiomyoma may</w:t>
      </w:r>
      <w:r w:rsidRPr="00320176">
        <w:t xml:space="preserve"> be single or multiple, intraluminal or extraluminal.</w:t>
      </w:r>
      <w:r w:rsidR="000D696D">
        <w:t xml:space="preserve"> </w:t>
      </w:r>
      <w:r w:rsidRPr="00320176">
        <w:t>The tumor is usually round or</w:t>
      </w:r>
      <w:r w:rsidR="00F83A08">
        <w:t xml:space="preserve"> </w:t>
      </w:r>
      <w:r w:rsidRPr="00320176">
        <w:t>oval, well defined and encapsulated.</w:t>
      </w:r>
    </w:p>
    <w:p w:rsidR="000B0152" w:rsidRPr="00320176" w:rsidRDefault="005E2DEB" w:rsidP="00320176">
      <w:pPr>
        <w:autoSpaceDE w:val="0"/>
        <w:autoSpaceDN w:val="0"/>
        <w:adjustRightInd w:val="0"/>
        <w:spacing w:line="360" w:lineRule="auto"/>
        <w:jc w:val="both"/>
      </w:pPr>
      <w:r w:rsidRPr="00320176">
        <w:t>The size and consistency may vary</w:t>
      </w:r>
      <w:r w:rsidR="00BD5AF0">
        <w:t xml:space="preserve"> </w:t>
      </w:r>
      <w:r w:rsidRPr="00320176">
        <w:t>depending upon duration of growth,</w:t>
      </w:r>
      <w:r w:rsidR="00F83A08">
        <w:t xml:space="preserve"> </w:t>
      </w:r>
      <w:r w:rsidRPr="00320176">
        <w:t>becoming firmer due to an increase in</w:t>
      </w:r>
      <w:r w:rsidR="0050415D">
        <w:t xml:space="preserve"> </w:t>
      </w:r>
      <w:r w:rsidRPr="00320176">
        <w:t>connective tissue. Large intraluminal</w:t>
      </w:r>
      <w:r w:rsidR="00BD5AF0">
        <w:t xml:space="preserve"> </w:t>
      </w:r>
      <w:r w:rsidRPr="00320176">
        <w:t>tumors may protrude through the</w:t>
      </w:r>
      <w:r w:rsidR="00BD5AF0">
        <w:t xml:space="preserve"> </w:t>
      </w:r>
      <w:r w:rsidRPr="00320176">
        <w:t xml:space="preserve">vulva, while </w:t>
      </w:r>
      <w:r w:rsidR="0094744D" w:rsidRPr="00320176">
        <w:t>extra</w:t>
      </w:r>
      <w:r w:rsidR="009D0CD6" w:rsidRPr="00320176">
        <w:t>luminal</w:t>
      </w:r>
      <w:r w:rsidRPr="00320176">
        <w:t xml:space="preserve"> tumors tend</w:t>
      </w:r>
      <w:r w:rsidR="000D696D">
        <w:t xml:space="preserve"> </w:t>
      </w:r>
      <w:r w:rsidRPr="00320176">
        <w:t xml:space="preserve">to cause </w:t>
      </w:r>
      <w:r w:rsidR="009D0CD6" w:rsidRPr="00320176">
        <w:t>perianal</w:t>
      </w:r>
      <w:r w:rsidRPr="00320176">
        <w:t xml:space="preserve"> swelling.</w:t>
      </w:r>
      <w:r w:rsidR="0050415D">
        <w:t xml:space="preserve"> </w:t>
      </w:r>
      <w:r w:rsidR="000B0152" w:rsidRPr="00320176">
        <w:t>It can show signs of dysuria, constipation, tenesmus.</w:t>
      </w:r>
    </w:p>
    <w:p w:rsidR="008B31E8" w:rsidRPr="00320176" w:rsidRDefault="002B6D48" w:rsidP="00320176">
      <w:pPr>
        <w:autoSpaceDE w:val="0"/>
        <w:autoSpaceDN w:val="0"/>
        <w:adjustRightInd w:val="0"/>
        <w:spacing w:line="360" w:lineRule="auto"/>
        <w:jc w:val="both"/>
      </w:pPr>
      <w:r w:rsidRPr="00320176">
        <w:t xml:space="preserve">Cyst is a circumscribed or sac like cavity containing clear or cloudy liquid or gaseous materials or other solid materials </w:t>
      </w:r>
      <w:r w:rsidR="000B0152" w:rsidRPr="00320176">
        <w:t>(Australia</w:t>
      </w:r>
      <w:r w:rsidRPr="00320176">
        <w:t xml:space="preserve">. Better health channel. </w:t>
      </w:r>
      <w:r w:rsidR="0094744D" w:rsidRPr="00320176">
        <w:t>“</w:t>
      </w:r>
      <w:r w:rsidRPr="00320176">
        <w:t>Cyst</w:t>
      </w:r>
      <w:r w:rsidR="0094744D" w:rsidRPr="00320176">
        <w:t>”</w:t>
      </w:r>
      <w:r w:rsidRPr="00320176">
        <w:t xml:space="preserve"> Oct.</w:t>
      </w:r>
      <w:r w:rsidR="000B0152" w:rsidRPr="00320176">
        <w:t>2011.)</w:t>
      </w:r>
      <w:r w:rsidR="006B459F" w:rsidRPr="00320176">
        <w:t>. Vaginal c</w:t>
      </w:r>
      <w:r w:rsidR="000B0152" w:rsidRPr="00320176">
        <w:t xml:space="preserve">yst can be occurred as a result of benign tumors of the vagina. Vaginal </w:t>
      </w:r>
      <w:r w:rsidR="006B459F" w:rsidRPr="00320176">
        <w:t>cysts may include Bartholin’s</w:t>
      </w:r>
      <w:r w:rsidR="008645DC">
        <w:t xml:space="preserve"> </w:t>
      </w:r>
      <w:r w:rsidR="00844FB2" w:rsidRPr="00320176">
        <w:t>gland cyst, inclusion cyst, Mullerian cyst and G</w:t>
      </w:r>
      <w:r w:rsidR="006B459F" w:rsidRPr="00320176">
        <w:t xml:space="preserve">artner duct cyst. Hence,the relationship of vaginal leiomyoma and perianal cyst has not been established yet. Only the extraluminal tumor are believed to be the cause of perianal swelling </w:t>
      </w:r>
      <w:r w:rsidR="00844FB2" w:rsidRPr="00320176">
        <w:t xml:space="preserve">by some scientists. </w:t>
      </w:r>
    </w:p>
    <w:p w:rsidR="00B75468" w:rsidRPr="00320176" w:rsidRDefault="00B75468" w:rsidP="00320176">
      <w:pPr>
        <w:autoSpaceDE w:val="0"/>
        <w:autoSpaceDN w:val="0"/>
        <w:adjustRightInd w:val="0"/>
        <w:spacing w:line="360" w:lineRule="auto"/>
        <w:jc w:val="both"/>
      </w:pPr>
      <w:r w:rsidRPr="00320176">
        <w:t>Vaginal leiomyoma should be differentiated from malignant tumors by histological examinations. The</w:t>
      </w:r>
      <w:r w:rsidR="009D0CD6" w:rsidRPr="00320176">
        <w:t xml:space="preserve"> prognosis of vaginal leiomyoma</w:t>
      </w:r>
      <w:r w:rsidRPr="00320176">
        <w:t xml:space="preserve"> is good as they are benign but if the other organs are involved provided</w:t>
      </w:r>
      <w:r w:rsidR="009B3EE2" w:rsidRPr="00320176">
        <w:t xml:space="preserve"> that</w:t>
      </w:r>
      <w:r w:rsidRPr="00320176">
        <w:t xml:space="preserve"> metastasis</w:t>
      </w:r>
      <w:r w:rsidR="009B3EE2" w:rsidRPr="00320176">
        <w:t xml:space="preserve"> has </w:t>
      </w:r>
      <w:r w:rsidR="009D0CD6" w:rsidRPr="00320176">
        <w:t>occurred</w:t>
      </w:r>
      <w:r w:rsidRPr="00320176">
        <w:t>,</w:t>
      </w:r>
      <w:r w:rsidR="008B38CD" w:rsidRPr="00320176">
        <w:t>prognosis could</w:t>
      </w:r>
      <w:r w:rsidRPr="00320176">
        <w:t xml:space="preserve"> be worsen</w:t>
      </w:r>
      <w:r w:rsidR="006320F0" w:rsidRPr="00320176">
        <w:t>ed.</w:t>
      </w:r>
    </w:p>
    <w:p w:rsidR="006320F0" w:rsidRPr="00320176" w:rsidRDefault="006320F0" w:rsidP="00320176">
      <w:pPr>
        <w:autoSpaceDE w:val="0"/>
        <w:autoSpaceDN w:val="0"/>
        <w:adjustRightInd w:val="0"/>
        <w:spacing w:line="360" w:lineRule="auto"/>
        <w:jc w:val="both"/>
      </w:pPr>
    </w:p>
    <w:p w:rsidR="00B75468" w:rsidRPr="00320176" w:rsidRDefault="006320F0" w:rsidP="00320176">
      <w:pPr>
        <w:autoSpaceDE w:val="0"/>
        <w:autoSpaceDN w:val="0"/>
        <w:adjustRightInd w:val="0"/>
        <w:spacing w:line="360" w:lineRule="auto"/>
        <w:jc w:val="both"/>
      </w:pPr>
      <w:r w:rsidRPr="00320176">
        <w:t xml:space="preserve">In this case of vaginal leiomyoma </w:t>
      </w:r>
      <w:r w:rsidR="009C3F33" w:rsidRPr="00320176">
        <w:t xml:space="preserve">with perianal cyst </w:t>
      </w:r>
      <w:r w:rsidR="00CF01FB" w:rsidRPr="00320176">
        <w:t>of an ovariohyster</w:t>
      </w:r>
      <w:r w:rsidR="005552DD">
        <w:t>e</w:t>
      </w:r>
      <w:r w:rsidR="00CF01FB" w:rsidRPr="00320176">
        <w:t>ctomized</w:t>
      </w:r>
      <w:r w:rsidR="00842257">
        <w:t xml:space="preserve"> </w:t>
      </w:r>
      <w:r w:rsidRPr="00320176">
        <w:t>dog</w:t>
      </w:r>
      <w:r w:rsidR="00844FB2" w:rsidRPr="00320176">
        <w:t>,</w:t>
      </w:r>
      <w:r w:rsidRPr="00320176">
        <w:t xml:space="preserve"> the clinical findings, diagnostic procedure,</w:t>
      </w:r>
      <w:r w:rsidR="003E4AAB">
        <w:t xml:space="preserve"> </w:t>
      </w:r>
      <w:r w:rsidRPr="00320176">
        <w:t>treatment</w:t>
      </w:r>
      <w:r w:rsidR="00844FB2" w:rsidRPr="00320176">
        <w:t xml:space="preserve"> by surgical excision</w:t>
      </w:r>
      <w:r w:rsidRPr="00320176">
        <w:t xml:space="preserve"> and </w:t>
      </w:r>
      <w:r w:rsidR="009D0CD6" w:rsidRPr="00320176">
        <w:t>post-operative</w:t>
      </w:r>
      <w:r w:rsidRPr="00320176">
        <w:t xml:space="preserve"> care will be discussed.</w:t>
      </w:r>
    </w:p>
    <w:p w:rsidR="006320F0" w:rsidRPr="00320176" w:rsidRDefault="006320F0" w:rsidP="00320176">
      <w:pPr>
        <w:autoSpaceDE w:val="0"/>
        <w:autoSpaceDN w:val="0"/>
        <w:adjustRightInd w:val="0"/>
        <w:spacing w:line="360" w:lineRule="auto"/>
        <w:jc w:val="both"/>
        <w:rPr>
          <w:b/>
        </w:rPr>
      </w:pPr>
    </w:p>
    <w:p w:rsidR="00FD31C6" w:rsidRPr="00320176" w:rsidRDefault="006702E0" w:rsidP="00320176">
      <w:pPr>
        <w:autoSpaceDE w:val="0"/>
        <w:autoSpaceDN w:val="0"/>
        <w:adjustRightInd w:val="0"/>
        <w:spacing w:line="360" w:lineRule="auto"/>
        <w:jc w:val="both"/>
        <w:rPr>
          <w:b/>
        </w:rPr>
      </w:pPr>
      <w:r w:rsidRPr="00320176">
        <w:rPr>
          <w:b/>
        </w:rPr>
        <w:t>Objectives</w:t>
      </w:r>
    </w:p>
    <w:p w:rsidR="00B7350E" w:rsidRPr="00320176" w:rsidRDefault="00B7350E" w:rsidP="00320176">
      <w:pPr>
        <w:autoSpaceDE w:val="0"/>
        <w:autoSpaceDN w:val="0"/>
        <w:adjustRightInd w:val="0"/>
        <w:spacing w:line="360" w:lineRule="auto"/>
        <w:jc w:val="both"/>
      </w:pPr>
      <w:r w:rsidRPr="00320176">
        <w:t xml:space="preserve">The present case study is designed with the following specific </w:t>
      </w:r>
      <w:r w:rsidR="009D0CD6" w:rsidRPr="00320176">
        <w:t>objectives:</w:t>
      </w:r>
    </w:p>
    <w:p w:rsidR="00B7350E" w:rsidRPr="00320176" w:rsidRDefault="00B7350E" w:rsidP="00320176">
      <w:pPr>
        <w:pStyle w:val="ListParagraph"/>
        <w:numPr>
          <w:ilvl w:val="0"/>
          <w:numId w:val="1"/>
        </w:numPr>
        <w:autoSpaceDE w:val="0"/>
        <w:autoSpaceDN w:val="0"/>
        <w:adjustRightInd w:val="0"/>
        <w:spacing w:line="360" w:lineRule="auto"/>
        <w:jc w:val="both"/>
      </w:pPr>
      <w:r w:rsidRPr="00320176">
        <w:t>To diagnose the vaginal leiomyoma and differentiate from malignant tum</w:t>
      </w:r>
      <w:r w:rsidR="009B3EE2" w:rsidRPr="00320176">
        <w:t>ors as well as other conditions such as vaginal cyst,vaginal hyperplasia</w:t>
      </w:r>
    </w:p>
    <w:p w:rsidR="00320176" w:rsidRPr="00611DDE" w:rsidRDefault="00B7350E" w:rsidP="00320176">
      <w:pPr>
        <w:pStyle w:val="ListParagraph"/>
        <w:numPr>
          <w:ilvl w:val="0"/>
          <w:numId w:val="1"/>
        </w:numPr>
        <w:autoSpaceDE w:val="0"/>
        <w:autoSpaceDN w:val="0"/>
        <w:adjustRightInd w:val="0"/>
        <w:spacing w:line="360" w:lineRule="auto"/>
        <w:jc w:val="both"/>
      </w:pPr>
      <w:r w:rsidRPr="00320176">
        <w:t xml:space="preserve">To correct and manage the vaginal leiomyoma by surgical procedure. </w:t>
      </w:r>
    </w:p>
    <w:p w:rsidR="00B75542" w:rsidRPr="00320176" w:rsidRDefault="004569C9" w:rsidP="00320176">
      <w:pPr>
        <w:autoSpaceDE w:val="0"/>
        <w:autoSpaceDN w:val="0"/>
        <w:adjustRightInd w:val="0"/>
        <w:spacing w:line="360" w:lineRule="auto"/>
        <w:jc w:val="center"/>
        <w:rPr>
          <w:b/>
          <w:sz w:val="28"/>
          <w:szCs w:val="28"/>
        </w:rPr>
      </w:pPr>
      <w:r w:rsidRPr="00320176">
        <w:rPr>
          <w:b/>
          <w:sz w:val="28"/>
          <w:szCs w:val="28"/>
        </w:rPr>
        <w:lastRenderedPageBreak/>
        <w:t>CASE PRESENTATION</w:t>
      </w:r>
    </w:p>
    <w:p w:rsidR="00905F13" w:rsidRPr="00320176" w:rsidRDefault="00905F13" w:rsidP="00320176">
      <w:pPr>
        <w:spacing w:line="360" w:lineRule="auto"/>
        <w:jc w:val="both"/>
      </w:pPr>
    </w:p>
    <w:p w:rsidR="00B75542" w:rsidRPr="00320176" w:rsidRDefault="00B75542" w:rsidP="00320176">
      <w:pPr>
        <w:spacing w:line="360" w:lineRule="auto"/>
        <w:jc w:val="both"/>
      </w:pPr>
      <w:r w:rsidRPr="00320176">
        <w:t>A Labrador retriever bitch of ten years old appeared to Veterinary Teaching Hospital,</w:t>
      </w:r>
      <w:r w:rsidR="00611DDE">
        <w:t xml:space="preserve"> </w:t>
      </w:r>
      <w:r w:rsidRPr="00320176">
        <w:t>Khon</w:t>
      </w:r>
      <w:r w:rsidR="00611DDE">
        <w:t xml:space="preserve"> </w:t>
      </w:r>
      <w:r w:rsidRPr="00320176">
        <w:t>Kaen University,</w:t>
      </w:r>
      <w:r w:rsidR="00611DDE">
        <w:t xml:space="preserve"> </w:t>
      </w:r>
      <w:r w:rsidRPr="00320176">
        <w:t>Thailand with a complaint of</w:t>
      </w:r>
      <w:r w:rsidR="00B702EF" w:rsidRPr="00320176">
        <w:t xml:space="preserve"> mass in vagina and </w:t>
      </w:r>
      <w:r w:rsidR="00CF01FB" w:rsidRPr="00320176">
        <w:t xml:space="preserve">the owner saw bloody urine once, </w:t>
      </w:r>
      <w:r w:rsidR="00B702EF" w:rsidRPr="00320176">
        <w:t>after that found normal urine color</w:t>
      </w:r>
      <w:r w:rsidR="00715ACF" w:rsidRPr="00320176">
        <w:t xml:space="preserve"> for</w:t>
      </w:r>
      <w:r w:rsidR="0050415D">
        <w:t xml:space="preserve"> </w:t>
      </w:r>
      <w:r w:rsidRPr="00320176">
        <w:t>a week.</w:t>
      </w:r>
      <w:r w:rsidR="00B702EF" w:rsidRPr="00320176">
        <w:t xml:space="preserve"> The mental status of the dog was bright, alert and responsive. There was no sign of discomfort and hydration status was normal.</w:t>
      </w:r>
      <w:r w:rsidR="00542006" w:rsidRPr="00320176">
        <w:t xml:space="preserve"> The dog's appetite and thirst were normal and she had no difficulty in urinating or defecating. </w:t>
      </w:r>
      <w:r w:rsidR="00EB06F0" w:rsidRPr="00320176">
        <w:t>Owner</w:t>
      </w:r>
      <w:r w:rsidR="00715ACF" w:rsidRPr="00320176">
        <w:t xml:space="preserve"> reported that t</w:t>
      </w:r>
      <w:r w:rsidR="00542006" w:rsidRPr="00320176">
        <w:t xml:space="preserve">he dog had open cervix pyometra and ovariohysterectomy was done one year ago. The dog </w:t>
      </w:r>
      <w:r w:rsidR="00837366" w:rsidRPr="00320176">
        <w:t>was checked for CBC, Blood parasite, Creatinine and ALT and abdominal ultrasonography.</w:t>
      </w:r>
    </w:p>
    <w:p w:rsidR="00B75542" w:rsidRPr="00320176" w:rsidRDefault="00B75542" w:rsidP="00320176">
      <w:pPr>
        <w:autoSpaceDE w:val="0"/>
        <w:autoSpaceDN w:val="0"/>
        <w:adjustRightInd w:val="0"/>
        <w:spacing w:line="360" w:lineRule="auto"/>
        <w:jc w:val="both"/>
      </w:pPr>
    </w:p>
    <w:p w:rsidR="00B75542" w:rsidRPr="00320176" w:rsidRDefault="00EB06F0" w:rsidP="00320176">
      <w:pPr>
        <w:autoSpaceDE w:val="0"/>
        <w:autoSpaceDN w:val="0"/>
        <w:adjustRightInd w:val="0"/>
        <w:spacing w:line="360" w:lineRule="auto"/>
        <w:jc w:val="both"/>
        <w:rPr>
          <w:b/>
        </w:rPr>
      </w:pPr>
      <w:r w:rsidRPr="00320176">
        <w:rPr>
          <w:b/>
        </w:rPr>
        <w:t>Diagnosis</w:t>
      </w:r>
    </w:p>
    <w:p w:rsidR="0067547C" w:rsidRPr="00320176" w:rsidRDefault="0067547C" w:rsidP="00320176">
      <w:pPr>
        <w:autoSpaceDE w:val="0"/>
        <w:autoSpaceDN w:val="0"/>
        <w:adjustRightInd w:val="0"/>
        <w:spacing w:line="360" w:lineRule="auto"/>
        <w:jc w:val="both"/>
      </w:pPr>
    </w:p>
    <w:p w:rsidR="006E0FFE" w:rsidRPr="00320176" w:rsidRDefault="006E0FFE" w:rsidP="00320176">
      <w:pPr>
        <w:autoSpaceDE w:val="0"/>
        <w:autoSpaceDN w:val="0"/>
        <w:adjustRightInd w:val="0"/>
        <w:spacing w:line="360" w:lineRule="auto"/>
        <w:jc w:val="both"/>
      </w:pPr>
      <w:r w:rsidRPr="00320176">
        <w:t xml:space="preserve">The blood parameters were </w:t>
      </w:r>
      <w:r w:rsidR="0077661D" w:rsidRPr="00320176">
        <w:t>within reference ranges</w:t>
      </w:r>
      <w:r w:rsidRPr="00320176">
        <w:t xml:space="preserve"> and physical condition was good. A smooth surfaced multinodular mass was found on vaginal palpation located cranial to clitoris and caudal to</w:t>
      </w:r>
      <w:r w:rsidR="002D721E">
        <w:t xml:space="preserve"> </w:t>
      </w:r>
      <w:r w:rsidRPr="00320176">
        <w:t>cervix.</w:t>
      </w:r>
      <w:r w:rsidR="00DF27E3" w:rsidRPr="00320176">
        <w:t xml:space="preserve"> T</w:t>
      </w:r>
      <w:r w:rsidRPr="00320176">
        <w:t>he mass was firm</w:t>
      </w:r>
      <w:r w:rsidR="00DF27E3" w:rsidRPr="00320176">
        <w:t>,</w:t>
      </w:r>
      <w:r w:rsidR="006C1768">
        <w:t xml:space="preserve"> </w:t>
      </w:r>
      <w:r w:rsidR="00DF27E3" w:rsidRPr="00320176">
        <w:t>submucosal and extended towards the vulvar opening</w:t>
      </w:r>
      <w:r w:rsidR="006C1768">
        <w:t xml:space="preserve"> </w:t>
      </w:r>
      <w:r w:rsidR="00DF27E3" w:rsidRPr="00320176">
        <w:t xml:space="preserve">but the extent of the attachments of the mass could not be detected during this </w:t>
      </w:r>
      <w:r w:rsidR="00B77E78" w:rsidRPr="00320176">
        <w:t>examination. The</w:t>
      </w:r>
      <w:r w:rsidR="00B9325F" w:rsidRPr="00320176">
        <w:t xml:space="preserve"> abdominal ultrasound </w:t>
      </w:r>
      <w:r w:rsidR="00B77E78" w:rsidRPr="00320176">
        <w:t>showed</w:t>
      </w:r>
      <w:r w:rsidR="00B9325F" w:rsidRPr="00320176">
        <w:t xml:space="preserve"> normal colon</w:t>
      </w:r>
      <w:r w:rsidR="00034C5D" w:rsidRPr="00320176">
        <w:t xml:space="preserve"> (fig:</w:t>
      </w:r>
      <w:r w:rsidR="006B477B" w:rsidRPr="00320176">
        <w:t>1</w:t>
      </w:r>
      <w:r w:rsidR="00034C5D" w:rsidRPr="00320176">
        <w:t xml:space="preserve"> )</w:t>
      </w:r>
      <w:r w:rsidR="00B9325F" w:rsidRPr="00320176">
        <w:t xml:space="preserve"> and some mass around cervix</w:t>
      </w:r>
      <w:r w:rsidR="00034C5D" w:rsidRPr="00320176">
        <w:t xml:space="preserve"> (fig: </w:t>
      </w:r>
      <w:r w:rsidR="006B477B" w:rsidRPr="00320176">
        <w:t>2</w:t>
      </w:r>
      <w:r w:rsidR="00034C5D" w:rsidRPr="00320176">
        <w:t>)</w:t>
      </w:r>
      <w:r w:rsidR="00B9325F" w:rsidRPr="00320176">
        <w:t xml:space="preserve">. </w:t>
      </w:r>
      <w:r w:rsidR="0077661D" w:rsidRPr="00320176">
        <w:t>The skin outside the anus was swollen and intact showing no sign of necrosis</w:t>
      </w:r>
      <w:r w:rsidR="00A12F18" w:rsidRPr="00320176">
        <w:t xml:space="preserve"> presenting a round shape</w:t>
      </w:r>
      <w:r w:rsidR="00715ACF" w:rsidRPr="00320176">
        <w:t>d</w:t>
      </w:r>
      <w:r w:rsidR="00A12F18" w:rsidRPr="00320176">
        <w:t xml:space="preserve"> mass</w:t>
      </w:r>
      <w:r w:rsidR="0077661D" w:rsidRPr="00320176">
        <w:t xml:space="preserve">. The swollen </w:t>
      </w:r>
      <w:r w:rsidR="004B2BD0" w:rsidRPr="00320176">
        <w:t>portion was punctured by a sterilized syringe and a clear f</w:t>
      </w:r>
      <w:r w:rsidR="008B38CD" w:rsidRPr="00320176">
        <w:t>luid came out determining as</w:t>
      </w:r>
      <w:r w:rsidR="004B2BD0" w:rsidRPr="00320176">
        <w:t xml:space="preserve"> perianal cyst</w:t>
      </w:r>
      <w:r w:rsidR="0077661D" w:rsidRPr="00320176">
        <w:t xml:space="preserve">. </w:t>
      </w:r>
      <w:r w:rsidR="00B9325F" w:rsidRPr="00320176">
        <w:t>Surgical correction</w:t>
      </w:r>
      <w:r w:rsidR="0077661D" w:rsidRPr="00320176">
        <w:t xml:space="preserve"> (by lumpectomy to remove the perianal cyst and by episiotomy to remove the vaginal mass)</w:t>
      </w:r>
      <w:r w:rsidR="00B9325F" w:rsidRPr="00320176">
        <w:t xml:space="preserve"> and biopsy of the mass were advised.</w:t>
      </w:r>
    </w:p>
    <w:p w:rsidR="00B9325F" w:rsidRPr="00320176" w:rsidRDefault="00B9325F" w:rsidP="00320176">
      <w:pPr>
        <w:autoSpaceDE w:val="0"/>
        <w:autoSpaceDN w:val="0"/>
        <w:adjustRightInd w:val="0"/>
        <w:spacing w:line="360" w:lineRule="auto"/>
        <w:jc w:val="both"/>
      </w:pPr>
    </w:p>
    <w:p w:rsidR="00B9325F" w:rsidRPr="00320176" w:rsidRDefault="00BF3389" w:rsidP="00320176">
      <w:pPr>
        <w:autoSpaceDE w:val="0"/>
        <w:autoSpaceDN w:val="0"/>
        <w:adjustRightInd w:val="0"/>
        <w:spacing w:line="360" w:lineRule="auto"/>
        <w:jc w:val="both"/>
        <w:rPr>
          <w:b/>
        </w:rPr>
      </w:pPr>
      <w:r w:rsidRPr="00320176">
        <w:rPr>
          <w:b/>
        </w:rPr>
        <w:t xml:space="preserve">Restraining and </w:t>
      </w:r>
      <w:r w:rsidR="00B77E78" w:rsidRPr="00320176">
        <w:rPr>
          <w:b/>
        </w:rPr>
        <w:t>Anesthesia</w:t>
      </w:r>
    </w:p>
    <w:p w:rsidR="0067547C" w:rsidRPr="00320176" w:rsidRDefault="0067547C" w:rsidP="00320176">
      <w:pPr>
        <w:autoSpaceDE w:val="0"/>
        <w:autoSpaceDN w:val="0"/>
        <w:adjustRightInd w:val="0"/>
        <w:spacing w:line="360" w:lineRule="auto"/>
        <w:jc w:val="both"/>
      </w:pPr>
    </w:p>
    <w:p w:rsidR="007B6A94" w:rsidRPr="00320176" w:rsidRDefault="00BF3389" w:rsidP="00320176">
      <w:pPr>
        <w:autoSpaceDE w:val="0"/>
        <w:autoSpaceDN w:val="0"/>
        <w:adjustRightInd w:val="0"/>
        <w:spacing w:line="360" w:lineRule="auto"/>
        <w:jc w:val="both"/>
      </w:pPr>
      <w:r w:rsidRPr="00320176">
        <w:t>The dog was subjected to fasting for 12 hours for solid food and 6 hours for water. The perineal and perianal area were clipped,</w:t>
      </w:r>
      <w:r w:rsidR="006C1768">
        <w:t xml:space="preserve"> </w:t>
      </w:r>
      <w:r w:rsidRPr="00320176">
        <w:t>shaved,</w:t>
      </w:r>
      <w:r w:rsidR="006C1768">
        <w:t xml:space="preserve"> </w:t>
      </w:r>
      <w:r w:rsidRPr="00320176">
        <w:t xml:space="preserve">soaked with </w:t>
      </w:r>
      <w:r w:rsidR="00EB06F0" w:rsidRPr="00320176">
        <w:t>tincture</w:t>
      </w:r>
      <w:r w:rsidRPr="00320176">
        <w:t xml:space="preserve"> iodine followed by 70% alcohol</w:t>
      </w:r>
      <w:r w:rsidR="006C1768">
        <w:t xml:space="preserve"> </w:t>
      </w:r>
      <w:r w:rsidR="006B477B" w:rsidRPr="00320176">
        <w:t>(fig:3)</w:t>
      </w:r>
      <w:r w:rsidRPr="00320176">
        <w:t xml:space="preserve">. The patient was positioned in a ventral </w:t>
      </w:r>
      <w:r w:rsidR="00E80DDB" w:rsidRPr="00320176">
        <w:t>recumbency</w:t>
      </w:r>
      <w:r w:rsidRPr="00320176">
        <w:t xml:space="preserve"> on a perineal stand with the tail flexed cranially</w:t>
      </w:r>
      <w:r w:rsidR="001B0F9B">
        <w:t xml:space="preserve"> </w:t>
      </w:r>
      <w:r w:rsidRPr="00320176">
        <w:t>over the spine.</w:t>
      </w:r>
      <w:r w:rsidR="000A193A" w:rsidRPr="00320176">
        <w:t xml:space="preserve"> The </w:t>
      </w:r>
      <w:r w:rsidR="00B77E78" w:rsidRPr="00320176">
        <w:t>anesthesia</w:t>
      </w:r>
      <w:r w:rsidR="000A193A" w:rsidRPr="00320176">
        <w:t xml:space="preserve"> protocol was consisted of </w:t>
      </w:r>
      <w:r w:rsidR="00B77E78" w:rsidRPr="00320176">
        <w:t xml:space="preserve">sedation with </w:t>
      </w:r>
      <w:r w:rsidR="000A193A" w:rsidRPr="00320176">
        <w:t>Diazepum</w:t>
      </w:r>
      <w:r w:rsidR="006C1768">
        <w:t xml:space="preserve"> </w:t>
      </w:r>
      <w:r w:rsidR="00EB06F0" w:rsidRPr="00320176">
        <w:t>(0.2mg</w:t>
      </w:r>
      <w:r w:rsidR="000A193A" w:rsidRPr="00320176">
        <w:t>/kg) intravenously</w:t>
      </w:r>
      <w:r w:rsidR="00B77E78" w:rsidRPr="00320176">
        <w:t xml:space="preserve">, Morphine (0.3mg/kg) </w:t>
      </w:r>
      <w:r w:rsidR="00B77E78" w:rsidRPr="00320176">
        <w:lastRenderedPageBreak/>
        <w:t>intramuscula</w:t>
      </w:r>
      <w:r w:rsidR="007B6A94" w:rsidRPr="00320176">
        <w:t>rly as analgesic and Propofol (6</w:t>
      </w:r>
      <w:r w:rsidR="00B77E78" w:rsidRPr="00320176">
        <w:t>mg/kg) intravenously for induction.</w:t>
      </w:r>
      <w:r w:rsidR="006C1768">
        <w:t xml:space="preserve"> </w:t>
      </w:r>
      <w:r w:rsidR="007B6A94" w:rsidRPr="00320176">
        <w:t>Isoflurane</w:t>
      </w:r>
      <w:r w:rsidR="00582374" w:rsidRPr="00320176">
        <w:t xml:space="preserve"> (1.5-2%)</w:t>
      </w:r>
      <w:r w:rsidR="007B6A94" w:rsidRPr="00320176">
        <w:t xml:space="preserve"> and oxygen combination was used to main</w:t>
      </w:r>
      <w:r w:rsidR="00024B3F">
        <w:t xml:space="preserve">tain the anesthesia by a cuffed </w:t>
      </w:r>
      <w:r w:rsidR="007B6A94" w:rsidRPr="00320176">
        <w:t>ET tube. Fluid therapy was instituted with Lactated Ringers solution</w:t>
      </w:r>
      <w:r w:rsidR="0003164E" w:rsidRPr="00320176">
        <w:t xml:space="preserve"> intravenously</w:t>
      </w:r>
      <w:r w:rsidR="007B6A94" w:rsidRPr="00320176">
        <w:t xml:space="preserve">. The urethral orifice was closed by a sterilized Foley catheter in aid of defining the area as well as to </w:t>
      </w:r>
      <w:r w:rsidR="00505270" w:rsidRPr="00320176">
        <w:t>avoid trauma</w:t>
      </w:r>
      <w:r w:rsidR="006C1768">
        <w:t xml:space="preserve"> </w:t>
      </w:r>
      <w:r w:rsidR="008F7A4A" w:rsidRPr="00320176">
        <w:t>(fig</w:t>
      </w:r>
      <w:r w:rsidR="006B477B" w:rsidRPr="00320176">
        <w:t>:11)</w:t>
      </w:r>
      <w:r w:rsidR="00505270" w:rsidRPr="00320176">
        <w:t>. The anal opening was closed</w:t>
      </w:r>
      <w:r w:rsidR="006C1768">
        <w:t xml:space="preserve"> temporarily </w:t>
      </w:r>
      <w:r w:rsidR="00505270" w:rsidRPr="00320176">
        <w:t>by a simple interrupted suture.</w:t>
      </w:r>
    </w:p>
    <w:p w:rsidR="007B6A94" w:rsidRPr="00320176" w:rsidRDefault="007B6A94" w:rsidP="00320176">
      <w:pPr>
        <w:autoSpaceDE w:val="0"/>
        <w:autoSpaceDN w:val="0"/>
        <w:adjustRightInd w:val="0"/>
        <w:spacing w:line="360" w:lineRule="auto"/>
        <w:jc w:val="both"/>
      </w:pPr>
    </w:p>
    <w:p w:rsidR="00BF3389" w:rsidRPr="00320176" w:rsidRDefault="006702E0" w:rsidP="00320176">
      <w:pPr>
        <w:autoSpaceDE w:val="0"/>
        <w:autoSpaceDN w:val="0"/>
        <w:adjustRightInd w:val="0"/>
        <w:spacing w:line="360" w:lineRule="auto"/>
        <w:jc w:val="both"/>
        <w:rPr>
          <w:b/>
        </w:rPr>
      </w:pPr>
      <w:r w:rsidRPr="00320176">
        <w:rPr>
          <w:b/>
        </w:rPr>
        <w:t xml:space="preserve">Surgical procedure </w:t>
      </w:r>
    </w:p>
    <w:p w:rsidR="0067547C" w:rsidRPr="00320176" w:rsidRDefault="0067547C" w:rsidP="00320176">
      <w:pPr>
        <w:autoSpaceDE w:val="0"/>
        <w:autoSpaceDN w:val="0"/>
        <w:adjustRightInd w:val="0"/>
        <w:spacing w:line="360" w:lineRule="auto"/>
        <w:jc w:val="both"/>
      </w:pPr>
    </w:p>
    <w:p w:rsidR="0077661D" w:rsidRPr="00320176" w:rsidRDefault="0077661D" w:rsidP="00320176">
      <w:pPr>
        <w:autoSpaceDE w:val="0"/>
        <w:autoSpaceDN w:val="0"/>
        <w:adjustRightInd w:val="0"/>
        <w:spacing w:line="360" w:lineRule="auto"/>
        <w:jc w:val="both"/>
      </w:pPr>
      <w:r w:rsidRPr="00320176">
        <w:t>An incision on the skin of perianal area</w:t>
      </w:r>
      <w:r w:rsidR="004F2BF5" w:rsidRPr="00320176">
        <w:t>(fig:4)</w:t>
      </w:r>
      <w:r w:rsidRPr="00320176">
        <w:t xml:space="preserve"> was made carefully</w:t>
      </w:r>
      <w:r w:rsidR="00A12F18" w:rsidRPr="00320176">
        <w:t xml:space="preserve"> to avoid the puncture of the cystic membrane</w:t>
      </w:r>
      <w:r w:rsidR="00A17004" w:rsidRPr="00320176">
        <w:t>. The cyst was attached to the outer wall and no opening was found to the vaginal lumen. The surface was smooth and red in color</w:t>
      </w:r>
      <w:r w:rsidR="00401EF5" w:rsidRPr="00320176">
        <w:t>(fig:5)</w:t>
      </w:r>
      <w:r w:rsidR="00A17004" w:rsidRPr="00320176">
        <w:t xml:space="preserve"> with soft consistency. Then </w:t>
      </w:r>
      <w:r w:rsidR="00715ACF" w:rsidRPr="00320176">
        <w:t xml:space="preserve">about </w:t>
      </w:r>
      <w:r w:rsidR="00A17004" w:rsidRPr="00320176">
        <w:t xml:space="preserve">20ml of clear </w:t>
      </w:r>
      <w:r w:rsidR="00715ACF" w:rsidRPr="00320176">
        <w:t>fluid was drained out and the cystic wall was resected</w:t>
      </w:r>
      <w:r w:rsidR="00024B3F">
        <w:t xml:space="preserve"> </w:t>
      </w:r>
      <w:r w:rsidR="002A4594" w:rsidRPr="00320176">
        <w:t>(fig:6)</w:t>
      </w:r>
      <w:r w:rsidR="008F7A4A" w:rsidRPr="00320176">
        <w:t xml:space="preserve">. </w:t>
      </w:r>
      <w:r w:rsidR="00715ACF" w:rsidRPr="00320176">
        <w:t>The clear fluid was sent for histological examination soon after collection. Next the dead space was</w:t>
      </w:r>
      <w:r w:rsidR="004E7BA2" w:rsidRPr="00320176">
        <w:t xml:space="preserve"> irrigated with saline water</w:t>
      </w:r>
      <w:r w:rsidR="00024B3F">
        <w:t xml:space="preserve"> </w:t>
      </w:r>
      <w:r w:rsidR="004E7BA2" w:rsidRPr="00320176">
        <w:t>(fig:8) and</w:t>
      </w:r>
      <w:r w:rsidR="00715ACF" w:rsidRPr="00320176">
        <w:t xml:space="preserve"> occluded by subcutaneous suture using 3-0 Polyglactine 910 and t</w:t>
      </w:r>
      <w:r w:rsidR="00024B3F">
        <w:t>he skin was reapposed with 3-0 S</w:t>
      </w:r>
      <w:r w:rsidR="00715ACF" w:rsidRPr="00320176">
        <w:t>upramid through</w:t>
      </w:r>
      <w:r w:rsidR="008F7A4A" w:rsidRPr="00320176">
        <w:t xml:space="preserve"> simple interrupted</w:t>
      </w:r>
      <w:r w:rsidR="00715ACF" w:rsidRPr="00320176">
        <w:t xml:space="preserve"> suture</w:t>
      </w:r>
      <w:r w:rsidR="00764080" w:rsidRPr="00320176">
        <w:t xml:space="preserve"> (fig:9)</w:t>
      </w:r>
      <w:r w:rsidR="00715ACF" w:rsidRPr="00320176">
        <w:t xml:space="preserve">. </w:t>
      </w:r>
    </w:p>
    <w:p w:rsidR="0067547C" w:rsidRPr="00320176" w:rsidRDefault="0067547C" w:rsidP="00320176">
      <w:pPr>
        <w:autoSpaceDE w:val="0"/>
        <w:autoSpaceDN w:val="0"/>
        <w:adjustRightInd w:val="0"/>
        <w:spacing w:line="360" w:lineRule="auto"/>
        <w:jc w:val="both"/>
      </w:pPr>
    </w:p>
    <w:p w:rsidR="00505270" w:rsidRPr="00320176" w:rsidRDefault="00715ACF" w:rsidP="00320176">
      <w:pPr>
        <w:autoSpaceDE w:val="0"/>
        <w:autoSpaceDN w:val="0"/>
        <w:adjustRightInd w:val="0"/>
        <w:spacing w:line="360" w:lineRule="auto"/>
        <w:jc w:val="both"/>
      </w:pPr>
      <w:r w:rsidRPr="00320176">
        <w:t>Afterwards, a</w:t>
      </w:r>
      <w:r w:rsidR="00505270" w:rsidRPr="00320176">
        <w:t>n episiotomy was performed by midline skin incision through the dorsal commissure</w:t>
      </w:r>
      <w:r w:rsidR="00D16E97">
        <w:t xml:space="preserve"> </w:t>
      </w:r>
      <w:r w:rsidR="00764080" w:rsidRPr="00320176">
        <w:t>(fig:10)</w:t>
      </w:r>
      <w:r w:rsidR="00505270" w:rsidRPr="00320176">
        <w:t xml:space="preserve"> of the vulvar lips to distal to the external anal sphincter muscle, and, continued the muscle and vaginal wall with Mayo scissors. The mass was easily visualized </w:t>
      </w:r>
      <w:r w:rsidR="000D79BF" w:rsidRPr="00320176">
        <w:t>after the incision. It</w:t>
      </w:r>
      <w:r w:rsidR="008F7A4A" w:rsidRPr="00320176">
        <w:t xml:space="preserve"> had</w:t>
      </w:r>
      <w:r w:rsidR="00505270" w:rsidRPr="00320176">
        <w:t xml:space="preserve"> a smooth surface and multiple nodules were found of varying diameter (fig</w:t>
      </w:r>
      <w:r w:rsidR="006B477B" w:rsidRPr="00320176">
        <w:t>:13,15</w:t>
      </w:r>
      <w:r w:rsidR="00505270" w:rsidRPr="00320176">
        <w:t xml:space="preserve">). All the </w:t>
      </w:r>
      <w:r w:rsidR="00B71140" w:rsidRPr="00320176">
        <w:t>nodules were round, red in color and firm in consistency (fig</w:t>
      </w:r>
      <w:r w:rsidR="006B477B" w:rsidRPr="00320176">
        <w:t>:16</w:t>
      </w:r>
      <w:r w:rsidR="00B71140" w:rsidRPr="00320176">
        <w:t xml:space="preserve">) having a </w:t>
      </w:r>
      <w:r w:rsidR="008F7A4A" w:rsidRPr="00320176">
        <w:t>well-</w:t>
      </w:r>
      <w:r w:rsidR="00FC4307" w:rsidRPr="00320176">
        <w:t xml:space="preserve">defined stalk attached to the vaginal wall. The mass was excised and </w:t>
      </w:r>
      <w:r w:rsidR="00F916E5" w:rsidRPr="00320176">
        <w:t>had been searched for other mass or nodules. More nodules were found in the vestibule</w:t>
      </w:r>
      <w:r w:rsidR="005C4B4D" w:rsidRPr="00320176">
        <w:t xml:space="preserve"> of vagina. Those nodules were also excised and </w:t>
      </w:r>
      <w:r w:rsidR="00FC4307" w:rsidRPr="00320176">
        <w:t>immediately sent to the Pathology laboratory of KKU for histopathological examination.</w:t>
      </w:r>
      <w:r w:rsidR="00B00BBC" w:rsidRPr="00320176">
        <w:t xml:space="preserve"> The site was closed by reapposing the vaginal mucosa with simple interrupted suture with 3-0 Polyglactine 910(synthetic m</w:t>
      </w:r>
      <w:r w:rsidR="000D79BF" w:rsidRPr="00320176">
        <w:t>ultifilament absorbable suture). S</w:t>
      </w:r>
      <w:r w:rsidR="00B00BBC" w:rsidRPr="00320176">
        <w:t>ubmucosal dead space was occluded by simple continuous suture with 3-0 Polyglactine</w:t>
      </w:r>
      <w:r w:rsidR="006B477B" w:rsidRPr="00320176">
        <w:t>(fig:17)</w:t>
      </w:r>
      <w:r w:rsidR="00B00BBC" w:rsidRPr="00320176">
        <w:t>. Finally mattress suture were given to the skin to realign and reappose the dorsal commissure using 3-0 Supramid</w:t>
      </w:r>
      <w:r w:rsidR="006B477B" w:rsidRPr="00320176">
        <w:t xml:space="preserve"> (fig: </w:t>
      </w:r>
      <w:r w:rsidR="006B477B" w:rsidRPr="00320176">
        <w:lastRenderedPageBreak/>
        <w:t>18)</w:t>
      </w:r>
      <w:r w:rsidR="00B00BBC" w:rsidRPr="00320176">
        <w:t>. The F</w:t>
      </w:r>
      <w:r w:rsidR="00140341" w:rsidRPr="00320176">
        <w:t>oley catheter was kept for the drainage of the urine in order to prevent the infection of the vaginal floor.</w:t>
      </w:r>
      <w:r w:rsidR="006130A7">
        <w:t xml:space="preserve"> </w:t>
      </w:r>
      <w:r w:rsidR="00140341" w:rsidRPr="00320176">
        <w:t>Povidone iodine solution was applied on the suture line and covered wit</w:t>
      </w:r>
      <w:r w:rsidR="000D79BF" w:rsidRPr="00320176">
        <w:t xml:space="preserve">h a gauge. Then the animal was </w:t>
      </w:r>
      <w:r w:rsidR="00140341" w:rsidRPr="00320176">
        <w:t>monitored for a period of one hour to regain it</w:t>
      </w:r>
      <w:r w:rsidR="000D79BF" w:rsidRPr="00320176">
        <w:t>s sense and to observe any post-</w:t>
      </w:r>
      <w:r w:rsidR="00140341" w:rsidRPr="00320176">
        <w:t>operative complications immediately after the surgery.</w:t>
      </w:r>
    </w:p>
    <w:p w:rsidR="00140341" w:rsidRPr="00320176" w:rsidRDefault="00140341" w:rsidP="00320176">
      <w:pPr>
        <w:autoSpaceDE w:val="0"/>
        <w:autoSpaceDN w:val="0"/>
        <w:adjustRightInd w:val="0"/>
        <w:spacing w:line="360" w:lineRule="auto"/>
        <w:jc w:val="both"/>
      </w:pPr>
    </w:p>
    <w:p w:rsidR="00140341" w:rsidRPr="00320176" w:rsidRDefault="000D79BF" w:rsidP="00320176">
      <w:pPr>
        <w:autoSpaceDE w:val="0"/>
        <w:autoSpaceDN w:val="0"/>
        <w:adjustRightInd w:val="0"/>
        <w:spacing w:line="360" w:lineRule="auto"/>
        <w:jc w:val="both"/>
        <w:rPr>
          <w:b/>
        </w:rPr>
      </w:pPr>
      <w:r w:rsidRPr="00320176">
        <w:rPr>
          <w:b/>
        </w:rPr>
        <w:t>Post-</w:t>
      </w:r>
      <w:r w:rsidR="00140341" w:rsidRPr="00320176">
        <w:rPr>
          <w:b/>
        </w:rPr>
        <w:t>operative care:</w:t>
      </w:r>
    </w:p>
    <w:p w:rsidR="0067547C" w:rsidRPr="00320176" w:rsidRDefault="0067547C" w:rsidP="00320176">
      <w:pPr>
        <w:autoSpaceDE w:val="0"/>
        <w:autoSpaceDN w:val="0"/>
        <w:adjustRightInd w:val="0"/>
        <w:spacing w:line="360" w:lineRule="auto"/>
        <w:jc w:val="both"/>
      </w:pPr>
    </w:p>
    <w:p w:rsidR="00F916E5" w:rsidRPr="00320176" w:rsidRDefault="00F916E5" w:rsidP="00320176">
      <w:pPr>
        <w:autoSpaceDE w:val="0"/>
        <w:autoSpaceDN w:val="0"/>
        <w:adjustRightInd w:val="0"/>
        <w:spacing w:line="360" w:lineRule="auto"/>
        <w:jc w:val="both"/>
      </w:pPr>
      <w:r w:rsidRPr="00320176">
        <w:t>After surgery medication</w:t>
      </w:r>
      <w:r w:rsidR="00BF6C99" w:rsidRPr="00320176">
        <w:t xml:space="preserve"> is provided for</w:t>
      </w:r>
      <w:r w:rsidRPr="00320176">
        <w:t xml:space="preserve"> ensuring</w:t>
      </w:r>
      <w:r w:rsidR="00BF6C99" w:rsidRPr="00320176">
        <w:t xml:space="preserve"> a pain free recov</w:t>
      </w:r>
      <w:r w:rsidRPr="00320176">
        <w:t>ery.</w:t>
      </w:r>
    </w:p>
    <w:p w:rsidR="00140341" w:rsidRPr="00320176" w:rsidRDefault="00F916E5" w:rsidP="00320176">
      <w:pPr>
        <w:autoSpaceDE w:val="0"/>
        <w:autoSpaceDN w:val="0"/>
        <w:adjustRightInd w:val="0"/>
        <w:spacing w:line="360" w:lineRule="auto"/>
        <w:jc w:val="both"/>
      </w:pPr>
      <w:r w:rsidRPr="00320176">
        <w:t xml:space="preserve">In this case, fluid therapy was </w:t>
      </w:r>
      <w:r w:rsidR="006130A7">
        <w:t xml:space="preserve">instituted </w:t>
      </w:r>
      <w:r w:rsidRPr="00320176">
        <w:t>with Acetated Ringers solution for one hour to maintain electrolyte balance</w:t>
      </w:r>
      <w:r w:rsidR="00D810D7" w:rsidRPr="00320176">
        <w:t>. An antibiotic (Cefalexin 500 @ one and half tablet per oral twice a day) course was given for fourteen days along with</w:t>
      </w:r>
      <w:r w:rsidR="00F90BA2" w:rsidRPr="00320176">
        <w:t xml:space="preserve"> a </w:t>
      </w:r>
      <w:r w:rsidR="00E060F4" w:rsidRPr="00320176">
        <w:t xml:space="preserve">non-steroid </w:t>
      </w:r>
      <w:r w:rsidR="000D79BF" w:rsidRPr="00320176">
        <w:t>anti-inflammatory</w:t>
      </w:r>
      <w:r w:rsidR="00F90BA2" w:rsidRPr="00320176">
        <w:t xml:space="preserve"> drug, C</w:t>
      </w:r>
      <w:r w:rsidR="000D79BF" w:rsidRPr="00320176">
        <w:t>arprofen (</w:t>
      </w:r>
      <w:r w:rsidR="00D810D7" w:rsidRPr="00320176">
        <w:t>Rimadyl 75 @ 1 tablet per oral twice a day</w:t>
      </w:r>
      <w:r w:rsidR="00F90BA2" w:rsidRPr="00320176">
        <w:t>)</w:t>
      </w:r>
      <w:r w:rsidR="00D810D7" w:rsidRPr="00320176">
        <w:t xml:space="preserve"> for five days.</w:t>
      </w:r>
      <w:r w:rsidR="00F90BA2" w:rsidRPr="00320176">
        <w:t xml:space="preserve"> The dog was</w:t>
      </w:r>
      <w:r w:rsidR="00715ACF" w:rsidRPr="00320176">
        <w:t xml:space="preserve"> kept in a hot </w:t>
      </w:r>
      <w:r w:rsidR="000D79BF" w:rsidRPr="00320176">
        <w:t>chamber</w:t>
      </w:r>
      <w:r w:rsidR="00715ACF" w:rsidRPr="00320176">
        <w:t xml:space="preserve"> to gain its normal body temperature and oxygen was provided for </w:t>
      </w:r>
      <w:r w:rsidR="00E060F4" w:rsidRPr="00320176">
        <w:t>easy breathing until regaining the sense. It</w:t>
      </w:r>
      <w:r w:rsidR="00F90BA2" w:rsidRPr="00320176">
        <w:t xml:space="preserve"> recovered uneventfully from anaesthesia and any </w:t>
      </w:r>
      <w:r w:rsidR="00E060F4" w:rsidRPr="00320176">
        <w:t>post-operative</w:t>
      </w:r>
      <w:r w:rsidR="00F90BA2" w:rsidRPr="00320176">
        <w:t xml:space="preserve"> complications such as urinary retension was not developed. The patient was advised to present to </w:t>
      </w:r>
      <w:r w:rsidR="00E060F4" w:rsidRPr="00320176">
        <w:t>clinics ten</w:t>
      </w:r>
      <w:r w:rsidR="00F90BA2" w:rsidRPr="00320176">
        <w:t xml:space="preserve"> days </w:t>
      </w:r>
      <w:r w:rsidR="00E060F4" w:rsidRPr="00320176">
        <w:t>later.</w:t>
      </w:r>
    </w:p>
    <w:p w:rsidR="00F90BA2" w:rsidRPr="00320176" w:rsidRDefault="00F90BA2" w:rsidP="00320176">
      <w:pPr>
        <w:autoSpaceDE w:val="0"/>
        <w:autoSpaceDN w:val="0"/>
        <w:adjustRightInd w:val="0"/>
        <w:spacing w:line="360" w:lineRule="auto"/>
        <w:jc w:val="both"/>
      </w:pPr>
    </w:p>
    <w:p w:rsidR="00837366" w:rsidRPr="00320176" w:rsidRDefault="00837366" w:rsidP="00320176">
      <w:pPr>
        <w:spacing w:line="360" w:lineRule="auto"/>
        <w:jc w:val="both"/>
        <w:rPr>
          <w:color w:val="FF0000"/>
        </w:rPr>
      </w:pPr>
      <w:r w:rsidRPr="00320176">
        <w:rPr>
          <w:color w:val="FF0000"/>
        </w:rPr>
        <w:br/>
      </w:r>
    </w:p>
    <w:p w:rsidR="00837366" w:rsidRPr="00320176" w:rsidRDefault="00837366" w:rsidP="00320176">
      <w:pPr>
        <w:spacing w:line="360" w:lineRule="auto"/>
        <w:jc w:val="both"/>
      </w:pPr>
    </w:p>
    <w:p w:rsidR="00837366" w:rsidRPr="00320176" w:rsidRDefault="00837366" w:rsidP="00320176">
      <w:pPr>
        <w:spacing w:line="360" w:lineRule="auto"/>
        <w:jc w:val="both"/>
      </w:pPr>
    </w:p>
    <w:p w:rsidR="00837366" w:rsidRPr="00320176" w:rsidRDefault="00837366" w:rsidP="00320176">
      <w:pPr>
        <w:spacing w:line="360" w:lineRule="auto"/>
        <w:jc w:val="both"/>
      </w:pPr>
    </w:p>
    <w:p w:rsidR="009A5502" w:rsidRPr="00320176" w:rsidRDefault="009A5502" w:rsidP="00320176">
      <w:pPr>
        <w:autoSpaceDE w:val="0"/>
        <w:autoSpaceDN w:val="0"/>
        <w:adjustRightInd w:val="0"/>
        <w:spacing w:line="360" w:lineRule="auto"/>
        <w:jc w:val="both"/>
        <w:rPr>
          <w:b/>
        </w:rPr>
      </w:pPr>
    </w:p>
    <w:p w:rsidR="009A5502" w:rsidRPr="00320176" w:rsidRDefault="009A5502" w:rsidP="00320176">
      <w:pPr>
        <w:autoSpaceDE w:val="0"/>
        <w:autoSpaceDN w:val="0"/>
        <w:adjustRightInd w:val="0"/>
        <w:spacing w:line="360" w:lineRule="auto"/>
        <w:jc w:val="both"/>
        <w:rPr>
          <w:b/>
        </w:rPr>
      </w:pPr>
    </w:p>
    <w:p w:rsidR="00E23BFB" w:rsidRPr="00320176" w:rsidRDefault="00E23BFB" w:rsidP="00320176">
      <w:pPr>
        <w:autoSpaceDE w:val="0"/>
        <w:autoSpaceDN w:val="0"/>
        <w:adjustRightInd w:val="0"/>
        <w:spacing w:line="360" w:lineRule="auto"/>
        <w:jc w:val="both"/>
        <w:rPr>
          <w:b/>
        </w:rPr>
      </w:pPr>
    </w:p>
    <w:tbl>
      <w:tblPr>
        <w:tblW w:w="9804" w:type="dxa"/>
        <w:tblInd w:w="114" w:type="dxa"/>
        <w:tblLook w:val="01E0"/>
      </w:tblPr>
      <w:tblGrid>
        <w:gridCol w:w="4929"/>
        <w:gridCol w:w="222"/>
        <w:gridCol w:w="4653"/>
      </w:tblGrid>
      <w:tr w:rsidR="009A5502" w:rsidRPr="00320176" w:rsidTr="000D79BF">
        <w:trPr>
          <w:trHeight w:val="3240"/>
        </w:trPr>
        <w:tc>
          <w:tcPr>
            <w:tcW w:w="0" w:type="auto"/>
            <w:shd w:val="clear" w:color="auto" w:fill="auto"/>
          </w:tcPr>
          <w:p w:rsidR="009A5502" w:rsidRPr="00320176" w:rsidRDefault="009A5502" w:rsidP="00320176">
            <w:pPr>
              <w:spacing w:line="360" w:lineRule="auto"/>
              <w:jc w:val="both"/>
            </w:pPr>
            <w:r w:rsidRPr="00320176">
              <w:rPr>
                <w:noProof/>
              </w:rPr>
              <w:lastRenderedPageBreak/>
              <w:drawing>
                <wp:inline distT="0" distB="0" distL="0" distR="0">
                  <wp:extent cx="2428875" cy="1911588"/>
                  <wp:effectExtent l="19050" t="0" r="9525" b="0"/>
                  <wp:docPr id="5" name="Picture 5" descr="gig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gi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960" cy="1911655"/>
                          </a:xfrm>
                          <a:prstGeom prst="rect">
                            <a:avLst/>
                          </a:prstGeom>
                          <a:noFill/>
                          <a:ln>
                            <a:noFill/>
                          </a:ln>
                        </pic:spPr>
                      </pic:pic>
                    </a:graphicData>
                  </a:graphic>
                </wp:inline>
              </w:drawing>
            </w:r>
          </w:p>
        </w:tc>
        <w:tc>
          <w:tcPr>
            <w:tcW w:w="0" w:type="auto"/>
            <w:shd w:val="clear" w:color="auto" w:fill="auto"/>
          </w:tcPr>
          <w:p w:rsidR="009A5502" w:rsidRPr="00320176" w:rsidRDefault="009A5502" w:rsidP="00320176">
            <w:pPr>
              <w:spacing w:line="360" w:lineRule="auto"/>
              <w:jc w:val="both"/>
            </w:pPr>
          </w:p>
        </w:tc>
        <w:tc>
          <w:tcPr>
            <w:tcW w:w="0" w:type="auto"/>
            <w:shd w:val="clear" w:color="auto" w:fill="auto"/>
          </w:tcPr>
          <w:p w:rsidR="009A5502" w:rsidRPr="00320176" w:rsidRDefault="009A5502" w:rsidP="00320176">
            <w:pPr>
              <w:spacing w:line="360" w:lineRule="auto"/>
              <w:jc w:val="both"/>
            </w:pPr>
            <w:r w:rsidRPr="00320176">
              <w:rPr>
                <w:noProof/>
              </w:rPr>
              <w:drawing>
                <wp:inline distT="0" distB="0" distL="0" distR="0">
                  <wp:extent cx="2295525" cy="1907549"/>
                  <wp:effectExtent l="19050" t="0" r="0" b="0"/>
                  <wp:docPr id="4" name="Picture 4" descr="gigi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gi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5018" cy="1915438"/>
                          </a:xfrm>
                          <a:prstGeom prst="rect">
                            <a:avLst/>
                          </a:prstGeom>
                          <a:noFill/>
                          <a:ln>
                            <a:noFill/>
                          </a:ln>
                        </pic:spPr>
                      </pic:pic>
                    </a:graphicData>
                  </a:graphic>
                </wp:inline>
              </w:drawing>
            </w:r>
          </w:p>
        </w:tc>
      </w:tr>
      <w:tr w:rsidR="009A5502" w:rsidRPr="00320176" w:rsidTr="00727EE0">
        <w:trPr>
          <w:trHeight w:val="342"/>
        </w:trPr>
        <w:tc>
          <w:tcPr>
            <w:tcW w:w="0" w:type="auto"/>
            <w:shd w:val="clear" w:color="auto" w:fill="auto"/>
          </w:tcPr>
          <w:p w:rsidR="009A5502" w:rsidRPr="00320176" w:rsidRDefault="009A5502" w:rsidP="00320176">
            <w:pPr>
              <w:spacing w:line="360" w:lineRule="auto"/>
              <w:jc w:val="both"/>
              <w:rPr>
                <w:sz w:val="22"/>
                <w:szCs w:val="22"/>
              </w:rPr>
            </w:pPr>
            <w:r w:rsidRPr="00320176">
              <w:rPr>
                <w:b/>
                <w:bCs/>
                <w:sz w:val="22"/>
                <w:szCs w:val="22"/>
              </w:rPr>
              <w:t xml:space="preserve">Figure 1: </w:t>
            </w:r>
            <w:r w:rsidR="004F2BF5" w:rsidRPr="00320176">
              <w:rPr>
                <w:b/>
                <w:bCs/>
                <w:sz w:val="22"/>
                <w:szCs w:val="22"/>
              </w:rPr>
              <w:t>USG of colon (normal)</w:t>
            </w:r>
          </w:p>
        </w:tc>
        <w:tc>
          <w:tcPr>
            <w:tcW w:w="0" w:type="auto"/>
            <w:shd w:val="clear" w:color="auto" w:fill="auto"/>
          </w:tcPr>
          <w:p w:rsidR="009A5502" w:rsidRPr="00320176" w:rsidRDefault="009A5502" w:rsidP="00320176">
            <w:pPr>
              <w:spacing w:line="360" w:lineRule="auto"/>
              <w:jc w:val="both"/>
            </w:pPr>
          </w:p>
        </w:tc>
        <w:tc>
          <w:tcPr>
            <w:tcW w:w="0" w:type="auto"/>
            <w:shd w:val="clear" w:color="auto" w:fill="auto"/>
          </w:tcPr>
          <w:p w:rsidR="009A5502" w:rsidRPr="00320176" w:rsidRDefault="009A5502" w:rsidP="00320176">
            <w:pPr>
              <w:spacing w:line="360" w:lineRule="auto"/>
              <w:jc w:val="both"/>
              <w:rPr>
                <w:sz w:val="22"/>
                <w:szCs w:val="22"/>
              </w:rPr>
            </w:pPr>
            <w:r w:rsidRPr="00320176">
              <w:rPr>
                <w:b/>
                <w:bCs/>
                <w:sz w:val="22"/>
                <w:szCs w:val="22"/>
              </w:rPr>
              <w:t xml:space="preserve">Figure 2: </w:t>
            </w:r>
            <w:r w:rsidR="004F2BF5" w:rsidRPr="00320176">
              <w:rPr>
                <w:b/>
                <w:bCs/>
                <w:sz w:val="22"/>
                <w:szCs w:val="22"/>
              </w:rPr>
              <w:t>USG of cervix(indicating mass)</w:t>
            </w:r>
          </w:p>
        </w:tc>
      </w:tr>
      <w:tr w:rsidR="009A5502" w:rsidRPr="00320176" w:rsidTr="00C45981">
        <w:trPr>
          <w:trHeight w:val="3897"/>
        </w:trPr>
        <w:tc>
          <w:tcPr>
            <w:tcW w:w="0" w:type="auto"/>
            <w:shd w:val="clear" w:color="auto" w:fill="auto"/>
          </w:tcPr>
          <w:p w:rsidR="009A5502" w:rsidRPr="00320176" w:rsidRDefault="009A5502" w:rsidP="00320176">
            <w:pPr>
              <w:spacing w:line="360" w:lineRule="auto"/>
              <w:jc w:val="both"/>
            </w:pPr>
            <w:r w:rsidRPr="00320176">
              <w:rPr>
                <w:noProof/>
              </w:rPr>
              <w:drawing>
                <wp:inline distT="0" distB="0" distL="0" distR="0">
                  <wp:extent cx="1905569" cy="2494193"/>
                  <wp:effectExtent l="323850" t="0" r="399481" b="0"/>
                  <wp:docPr id="3075" name="Picture 3075" descr="E:\DVM-501\2nd midterm examination\Thailad tour\Perianal cyst and Clitom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E:\DVM-501\2nd midterm examination\Thailad tour\Perianal cyst and Clitoma (1).JPG"/>
                          <pic:cNvPicPr>
                            <a:picLocks noChangeAspect="1" noChangeArrowheads="1"/>
                          </pic:cNvPicPr>
                        </pic:nvPicPr>
                        <pic:blipFill>
                          <a:blip r:embed="rId10" cstate="print"/>
                          <a:srcRect l="6492" r="22688"/>
                          <a:stretch>
                            <a:fillRect/>
                          </a:stretch>
                        </pic:blipFill>
                        <pic:spPr bwMode="auto">
                          <a:xfrm rot="5400000">
                            <a:off x="0" y="0"/>
                            <a:ext cx="1915973" cy="25078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0" w:type="auto"/>
            <w:shd w:val="clear" w:color="auto" w:fill="auto"/>
          </w:tcPr>
          <w:p w:rsidR="009A5502" w:rsidRPr="00320176" w:rsidRDefault="009A5502" w:rsidP="00320176">
            <w:pPr>
              <w:spacing w:line="360" w:lineRule="auto"/>
              <w:jc w:val="both"/>
            </w:pPr>
          </w:p>
        </w:tc>
        <w:tc>
          <w:tcPr>
            <w:tcW w:w="0" w:type="auto"/>
            <w:shd w:val="clear" w:color="auto" w:fill="auto"/>
          </w:tcPr>
          <w:p w:rsidR="00C45981" w:rsidRPr="00320176" w:rsidRDefault="00C45981" w:rsidP="00320176">
            <w:pPr>
              <w:spacing w:line="360" w:lineRule="auto"/>
              <w:jc w:val="both"/>
              <w:rPr>
                <w:noProof/>
              </w:rPr>
            </w:pPr>
          </w:p>
          <w:p w:rsidR="00C45981" w:rsidRPr="00320176" w:rsidRDefault="00C45981" w:rsidP="00320176">
            <w:pPr>
              <w:spacing w:line="360" w:lineRule="auto"/>
              <w:jc w:val="both"/>
              <w:rPr>
                <w:noProof/>
                <w:sz w:val="2"/>
              </w:rPr>
            </w:pPr>
          </w:p>
          <w:p w:rsidR="009A5502" w:rsidRPr="00320176" w:rsidRDefault="009A5502" w:rsidP="00320176">
            <w:pPr>
              <w:spacing w:line="360" w:lineRule="auto"/>
              <w:jc w:val="both"/>
            </w:pPr>
            <w:r w:rsidRPr="00320176">
              <w:rPr>
                <w:noProof/>
              </w:rPr>
              <w:drawing>
                <wp:inline distT="0" distB="0" distL="0" distR="0">
                  <wp:extent cx="2221655" cy="2009775"/>
                  <wp:effectExtent l="19050" t="0" r="7195" b="0"/>
                  <wp:docPr id="3" name="Picture 3" descr="I:\ \Trisha Thailand cases\Perineal cyst and clitoma\Perianal cyst and Clitom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 \Trisha Thailand cases\Perineal cyst and clitoma\Perianal cyst and Clitoma (6).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5928" cy="2013641"/>
                          </a:xfrm>
                          <a:prstGeom prst="rect">
                            <a:avLst/>
                          </a:prstGeom>
                          <a:noFill/>
                          <a:ln>
                            <a:noFill/>
                          </a:ln>
                        </pic:spPr>
                      </pic:pic>
                    </a:graphicData>
                  </a:graphic>
                </wp:inline>
              </w:drawing>
            </w:r>
          </w:p>
        </w:tc>
      </w:tr>
      <w:tr w:rsidR="009A5502" w:rsidRPr="00320176" w:rsidTr="004F2BF5">
        <w:trPr>
          <w:trHeight w:val="522"/>
        </w:trPr>
        <w:tc>
          <w:tcPr>
            <w:tcW w:w="0" w:type="auto"/>
            <w:shd w:val="clear" w:color="auto" w:fill="auto"/>
          </w:tcPr>
          <w:p w:rsidR="009A5502" w:rsidRPr="00320176" w:rsidRDefault="004F2BF5" w:rsidP="00320176">
            <w:pPr>
              <w:spacing w:line="360" w:lineRule="auto"/>
              <w:jc w:val="both"/>
              <w:rPr>
                <w:sz w:val="22"/>
                <w:szCs w:val="22"/>
              </w:rPr>
            </w:pPr>
            <w:r w:rsidRPr="00320176">
              <w:rPr>
                <w:b/>
                <w:bCs/>
                <w:sz w:val="22"/>
                <w:szCs w:val="22"/>
              </w:rPr>
              <w:t>Figure 3: Preparation of surgical site</w:t>
            </w:r>
            <w:r w:rsidR="002F6D04" w:rsidRPr="00320176">
              <w:rPr>
                <w:b/>
                <w:bCs/>
                <w:sz w:val="22"/>
                <w:szCs w:val="22"/>
              </w:rPr>
              <w:t>(clipping, shaving,soaking with povidone iodine followed by alcohol)</w:t>
            </w:r>
          </w:p>
        </w:tc>
        <w:tc>
          <w:tcPr>
            <w:tcW w:w="0" w:type="auto"/>
            <w:shd w:val="clear" w:color="auto" w:fill="auto"/>
          </w:tcPr>
          <w:p w:rsidR="009A5502" w:rsidRPr="00320176" w:rsidRDefault="009A5502" w:rsidP="00320176">
            <w:pPr>
              <w:spacing w:line="360" w:lineRule="auto"/>
              <w:jc w:val="both"/>
            </w:pPr>
          </w:p>
        </w:tc>
        <w:tc>
          <w:tcPr>
            <w:tcW w:w="0" w:type="auto"/>
            <w:shd w:val="clear" w:color="auto" w:fill="auto"/>
          </w:tcPr>
          <w:p w:rsidR="009A5502" w:rsidRPr="00320176" w:rsidRDefault="004F2BF5" w:rsidP="00320176">
            <w:pPr>
              <w:spacing w:line="360" w:lineRule="auto"/>
              <w:jc w:val="both"/>
              <w:rPr>
                <w:sz w:val="22"/>
                <w:szCs w:val="22"/>
              </w:rPr>
            </w:pPr>
            <w:r w:rsidRPr="00320176">
              <w:rPr>
                <w:b/>
                <w:bCs/>
                <w:sz w:val="22"/>
                <w:szCs w:val="22"/>
              </w:rPr>
              <w:t>Figure 4</w:t>
            </w:r>
            <w:r w:rsidR="009A5502" w:rsidRPr="00320176">
              <w:rPr>
                <w:b/>
                <w:bCs/>
                <w:sz w:val="22"/>
                <w:szCs w:val="22"/>
              </w:rPr>
              <w:t xml:space="preserve">: </w:t>
            </w:r>
            <w:r w:rsidRPr="00320176">
              <w:rPr>
                <w:b/>
                <w:bCs/>
                <w:sz w:val="22"/>
                <w:szCs w:val="22"/>
              </w:rPr>
              <w:t xml:space="preserve">Incision </w:t>
            </w:r>
            <w:r w:rsidR="00942515" w:rsidRPr="00320176">
              <w:rPr>
                <w:b/>
                <w:bCs/>
                <w:sz w:val="22"/>
                <w:szCs w:val="22"/>
              </w:rPr>
              <w:t>on skin of perianal area</w:t>
            </w:r>
          </w:p>
        </w:tc>
      </w:tr>
      <w:tr w:rsidR="009A5502" w:rsidRPr="00320176" w:rsidTr="000D79BF">
        <w:trPr>
          <w:trHeight w:val="3402"/>
        </w:trPr>
        <w:tc>
          <w:tcPr>
            <w:tcW w:w="0" w:type="auto"/>
            <w:shd w:val="clear" w:color="auto" w:fill="auto"/>
          </w:tcPr>
          <w:p w:rsidR="009A5502" w:rsidRPr="00320176" w:rsidRDefault="009A5502" w:rsidP="00320176">
            <w:pPr>
              <w:spacing w:line="360" w:lineRule="auto"/>
              <w:jc w:val="both"/>
            </w:pPr>
            <w:r w:rsidRPr="00320176">
              <w:rPr>
                <w:noProof/>
              </w:rPr>
              <w:drawing>
                <wp:inline distT="0" distB="0" distL="0" distR="0">
                  <wp:extent cx="2557666" cy="1838325"/>
                  <wp:effectExtent l="19050" t="0" r="0" b="0"/>
                  <wp:docPr id="2" name="Picture 2" descr="I:\ \Trisha Thailand cases\Perineal cyst and clitoma\Perianal cyst and Clitoma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 \Trisha Thailand cases\Perineal cyst and clitoma\Perianal cyst and Clitoma (9).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2225" cy="1841601"/>
                          </a:xfrm>
                          <a:prstGeom prst="rect">
                            <a:avLst/>
                          </a:prstGeom>
                          <a:noFill/>
                          <a:ln>
                            <a:noFill/>
                          </a:ln>
                        </pic:spPr>
                      </pic:pic>
                    </a:graphicData>
                  </a:graphic>
                </wp:inline>
              </w:drawing>
            </w:r>
          </w:p>
          <w:p w:rsidR="00C45981" w:rsidRPr="00320176" w:rsidRDefault="00C45981" w:rsidP="00320176">
            <w:pPr>
              <w:spacing w:line="360" w:lineRule="auto"/>
              <w:jc w:val="both"/>
            </w:pPr>
            <w:r w:rsidRPr="00320176">
              <w:rPr>
                <w:b/>
              </w:rPr>
              <w:t>Figure 5: Exposure of red,smooth surfaced perianal cyst</w:t>
            </w:r>
          </w:p>
        </w:tc>
        <w:tc>
          <w:tcPr>
            <w:tcW w:w="0" w:type="auto"/>
            <w:shd w:val="clear" w:color="auto" w:fill="auto"/>
          </w:tcPr>
          <w:p w:rsidR="009A5502" w:rsidRPr="00320176" w:rsidRDefault="009A5502" w:rsidP="00320176">
            <w:pPr>
              <w:spacing w:line="360" w:lineRule="auto"/>
              <w:jc w:val="both"/>
            </w:pPr>
          </w:p>
        </w:tc>
        <w:tc>
          <w:tcPr>
            <w:tcW w:w="0" w:type="auto"/>
            <w:shd w:val="clear" w:color="auto" w:fill="auto"/>
          </w:tcPr>
          <w:p w:rsidR="009A5502" w:rsidRPr="00320176" w:rsidRDefault="009A5502" w:rsidP="00320176">
            <w:pPr>
              <w:spacing w:line="360" w:lineRule="auto"/>
              <w:jc w:val="both"/>
            </w:pPr>
            <w:r w:rsidRPr="00320176">
              <w:rPr>
                <w:noProof/>
              </w:rPr>
              <w:drawing>
                <wp:inline distT="0" distB="0" distL="0" distR="0">
                  <wp:extent cx="2428875" cy="1724025"/>
                  <wp:effectExtent l="19050" t="0" r="9525" b="0"/>
                  <wp:docPr id="1" name="Picture 1" descr="Perianal cyst and Clitom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ianal cyst and Clitoma (1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724025"/>
                          </a:xfrm>
                          <a:prstGeom prst="rect">
                            <a:avLst/>
                          </a:prstGeom>
                          <a:noFill/>
                          <a:ln>
                            <a:noFill/>
                          </a:ln>
                        </pic:spPr>
                      </pic:pic>
                    </a:graphicData>
                  </a:graphic>
                </wp:inline>
              </w:drawing>
            </w:r>
          </w:p>
          <w:p w:rsidR="00C45981" w:rsidRPr="00320176" w:rsidRDefault="00C45981" w:rsidP="00320176">
            <w:pPr>
              <w:spacing w:line="360" w:lineRule="auto"/>
              <w:jc w:val="both"/>
              <w:rPr>
                <w:b/>
                <w:sz w:val="12"/>
              </w:rPr>
            </w:pPr>
          </w:p>
          <w:p w:rsidR="00C45981" w:rsidRPr="00320176" w:rsidRDefault="00C45981" w:rsidP="00320176">
            <w:pPr>
              <w:spacing w:line="360" w:lineRule="auto"/>
              <w:jc w:val="both"/>
            </w:pPr>
            <w:r w:rsidRPr="00320176">
              <w:rPr>
                <w:b/>
              </w:rPr>
              <w:t>Figure 6: Resection of cyst</w:t>
            </w:r>
          </w:p>
        </w:tc>
      </w:tr>
      <w:tr w:rsidR="009A5502" w:rsidRPr="00320176" w:rsidTr="002F6D04">
        <w:trPr>
          <w:trHeight w:val="585"/>
        </w:trPr>
        <w:tc>
          <w:tcPr>
            <w:tcW w:w="0" w:type="auto"/>
            <w:shd w:val="clear" w:color="auto" w:fill="auto"/>
          </w:tcPr>
          <w:p w:rsidR="009A5502" w:rsidRPr="00320176" w:rsidRDefault="009A5502" w:rsidP="00320176">
            <w:pPr>
              <w:spacing w:line="360" w:lineRule="auto"/>
              <w:jc w:val="both"/>
            </w:pPr>
          </w:p>
        </w:tc>
        <w:tc>
          <w:tcPr>
            <w:tcW w:w="0" w:type="auto"/>
            <w:shd w:val="clear" w:color="auto" w:fill="auto"/>
          </w:tcPr>
          <w:p w:rsidR="009A5502" w:rsidRPr="00320176" w:rsidRDefault="009A5502" w:rsidP="00320176">
            <w:pPr>
              <w:spacing w:line="360" w:lineRule="auto"/>
              <w:jc w:val="both"/>
            </w:pPr>
          </w:p>
        </w:tc>
        <w:tc>
          <w:tcPr>
            <w:tcW w:w="0" w:type="auto"/>
            <w:shd w:val="clear" w:color="auto" w:fill="auto"/>
          </w:tcPr>
          <w:p w:rsidR="009A5502" w:rsidRPr="00320176" w:rsidRDefault="009A5502" w:rsidP="00320176">
            <w:pPr>
              <w:spacing w:line="360" w:lineRule="auto"/>
              <w:jc w:val="both"/>
              <w:rPr>
                <w:b/>
              </w:rPr>
            </w:pPr>
          </w:p>
        </w:tc>
      </w:tr>
      <w:tr w:rsidR="00E23BFB" w:rsidRPr="00320176" w:rsidTr="00E23BFB">
        <w:trPr>
          <w:trHeight w:val="738"/>
        </w:trPr>
        <w:tc>
          <w:tcPr>
            <w:tcW w:w="0" w:type="auto"/>
            <w:shd w:val="clear" w:color="auto" w:fill="auto"/>
          </w:tcPr>
          <w:p w:rsidR="00E23BFB" w:rsidRPr="00320176" w:rsidRDefault="00E23BFB" w:rsidP="00320176">
            <w:pPr>
              <w:spacing w:line="360" w:lineRule="auto"/>
              <w:jc w:val="both"/>
              <w:rPr>
                <w:sz w:val="22"/>
                <w:szCs w:val="22"/>
              </w:rPr>
            </w:pPr>
            <w:r w:rsidRPr="00320176">
              <w:rPr>
                <w:noProof/>
                <w:sz w:val="22"/>
                <w:szCs w:val="22"/>
              </w:rPr>
              <w:drawing>
                <wp:inline distT="0" distB="0" distL="0" distR="0">
                  <wp:extent cx="2676525" cy="1885950"/>
                  <wp:effectExtent l="19050" t="0" r="9525" b="0"/>
                  <wp:docPr id="15" name="Picture 15" descr="Perianal cyst and Clitom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erianal cyst and Clitoma (1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5875" cy="1892538"/>
                          </a:xfrm>
                          <a:prstGeom prst="rect">
                            <a:avLst/>
                          </a:prstGeom>
                          <a:noFill/>
                          <a:ln>
                            <a:noFill/>
                          </a:ln>
                        </pic:spPr>
                      </pic:pic>
                    </a:graphicData>
                  </a:graphic>
                </wp:inline>
              </w:drawing>
            </w:r>
          </w:p>
        </w:tc>
        <w:tc>
          <w:tcPr>
            <w:tcW w:w="0" w:type="auto"/>
            <w:shd w:val="clear" w:color="auto" w:fill="auto"/>
          </w:tcPr>
          <w:p w:rsidR="00E23BFB" w:rsidRPr="00320176" w:rsidRDefault="00E23BFB" w:rsidP="00320176">
            <w:pPr>
              <w:spacing w:line="360" w:lineRule="auto"/>
              <w:jc w:val="both"/>
            </w:pPr>
          </w:p>
        </w:tc>
        <w:tc>
          <w:tcPr>
            <w:tcW w:w="0" w:type="auto"/>
            <w:shd w:val="clear" w:color="auto" w:fill="auto"/>
          </w:tcPr>
          <w:p w:rsidR="00E23BFB" w:rsidRPr="00320176" w:rsidRDefault="00E23BFB" w:rsidP="00320176">
            <w:pPr>
              <w:spacing w:line="360" w:lineRule="auto"/>
              <w:jc w:val="both"/>
              <w:rPr>
                <w:sz w:val="22"/>
                <w:szCs w:val="22"/>
              </w:rPr>
            </w:pPr>
            <w:r w:rsidRPr="00320176">
              <w:rPr>
                <w:noProof/>
                <w:sz w:val="22"/>
                <w:szCs w:val="22"/>
              </w:rPr>
              <w:drawing>
                <wp:inline distT="0" distB="0" distL="0" distR="0">
                  <wp:extent cx="2463800" cy="1847850"/>
                  <wp:effectExtent l="0" t="0" r="0" b="0"/>
                  <wp:docPr id="14" name="Picture 14" descr="Perianal cyst and Clitom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erianal cyst and Clitoma (1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3800" cy="1847850"/>
                          </a:xfrm>
                          <a:prstGeom prst="rect">
                            <a:avLst/>
                          </a:prstGeom>
                          <a:noFill/>
                          <a:ln>
                            <a:noFill/>
                          </a:ln>
                        </pic:spPr>
                      </pic:pic>
                    </a:graphicData>
                  </a:graphic>
                </wp:inline>
              </w:drawing>
            </w:r>
          </w:p>
        </w:tc>
      </w:tr>
      <w:tr w:rsidR="00E23BFB" w:rsidRPr="00320176" w:rsidTr="000D79BF">
        <w:trPr>
          <w:trHeight w:val="720"/>
        </w:trPr>
        <w:tc>
          <w:tcPr>
            <w:tcW w:w="0" w:type="auto"/>
            <w:shd w:val="clear" w:color="auto" w:fill="auto"/>
          </w:tcPr>
          <w:p w:rsidR="00E23BFB" w:rsidRPr="00320176" w:rsidRDefault="002A4594" w:rsidP="00320176">
            <w:pPr>
              <w:spacing w:line="360" w:lineRule="auto"/>
              <w:jc w:val="both"/>
              <w:rPr>
                <w:b/>
                <w:sz w:val="22"/>
                <w:szCs w:val="22"/>
              </w:rPr>
            </w:pPr>
            <w:r w:rsidRPr="00320176">
              <w:rPr>
                <w:b/>
                <w:sz w:val="22"/>
                <w:szCs w:val="22"/>
              </w:rPr>
              <w:t>Figure 7</w:t>
            </w:r>
            <w:r w:rsidR="00E23BFB" w:rsidRPr="00320176">
              <w:rPr>
                <w:b/>
                <w:sz w:val="22"/>
                <w:szCs w:val="22"/>
              </w:rPr>
              <w:t xml:space="preserve">: </w:t>
            </w:r>
            <w:r w:rsidRPr="00320176">
              <w:rPr>
                <w:b/>
                <w:sz w:val="22"/>
                <w:szCs w:val="22"/>
              </w:rPr>
              <w:t>Complete removal of perianal cyst</w:t>
            </w:r>
          </w:p>
        </w:tc>
        <w:tc>
          <w:tcPr>
            <w:tcW w:w="0" w:type="auto"/>
            <w:shd w:val="clear" w:color="auto" w:fill="auto"/>
          </w:tcPr>
          <w:p w:rsidR="00E23BFB" w:rsidRPr="00320176" w:rsidRDefault="00E23BFB" w:rsidP="00320176">
            <w:pPr>
              <w:spacing w:line="360" w:lineRule="auto"/>
              <w:jc w:val="both"/>
            </w:pPr>
          </w:p>
        </w:tc>
        <w:tc>
          <w:tcPr>
            <w:tcW w:w="0" w:type="auto"/>
            <w:shd w:val="clear" w:color="auto" w:fill="auto"/>
          </w:tcPr>
          <w:p w:rsidR="00E23BFB" w:rsidRPr="00320176" w:rsidRDefault="00E23BFB" w:rsidP="00320176">
            <w:pPr>
              <w:spacing w:line="360" w:lineRule="auto"/>
              <w:jc w:val="both"/>
              <w:rPr>
                <w:b/>
              </w:rPr>
            </w:pPr>
            <w:r w:rsidRPr="00320176">
              <w:rPr>
                <w:b/>
              </w:rPr>
              <w:t xml:space="preserve">Figure </w:t>
            </w:r>
            <w:r w:rsidR="002A4594" w:rsidRPr="00320176">
              <w:rPr>
                <w:b/>
              </w:rPr>
              <w:t>8: 0.9% normal saline irrigation to the empty space</w:t>
            </w:r>
          </w:p>
        </w:tc>
      </w:tr>
      <w:tr w:rsidR="00E23BFB" w:rsidRPr="00320176" w:rsidTr="000D79BF">
        <w:trPr>
          <w:trHeight w:val="3033"/>
        </w:trPr>
        <w:tc>
          <w:tcPr>
            <w:tcW w:w="0" w:type="auto"/>
            <w:shd w:val="clear" w:color="auto" w:fill="auto"/>
          </w:tcPr>
          <w:p w:rsidR="00E23BFB" w:rsidRPr="00320176" w:rsidRDefault="00E23BFB" w:rsidP="00320176">
            <w:pPr>
              <w:spacing w:line="360" w:lineRule="auto"/>
              <w:jc w:val="both"/>
              <w:rPr>
                <w:sz w:val="22"/>
                <w:szCs w:val="22"/>
              </w:rPr>
            </w:pPr>
            <w:r w:rsidRPr="00320176">
              <w:rPr>
                <w:noProof/>
                <w:sz w:val="22"/>
                <w:szCs w:val="22"/>
              </w:rPr>
              <w:drawing>
                <wp:inline distT="0" distB="0" distL="0" distR="0">
                  <wp:extent cx="2743200" cy="1798087"/>
                  <wp:effectExtent l="19050" t="0" r="0" b="0"/>
                  <wp:docPr id="13" name="Picture 13" descr="Perianal cyst and Clitom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erianal cyst and Clitoma (2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2969" cy="1797935"/>
                          </a:xfrm>
                          <a:prstGeom prst="rect">
                            <a:avLst/>
                          </a:prstGeom>
                          <a:noFill/>
                          <a:ln>
                            <a:noFill/>
                          </a:ln>
                        </pic:spPr>
                      </pic:pic>
                    </a:graphicData>
                  </a:graphic>
                </wp:inline>
              </w:drawing>
            </w:r>
          </w:p>
        </w:tc>
        <w:tc>
          <w:tcPr>
            <w:tcW w:w="0" w:type="auto"/>
            <w:shd w:val="clear" w:color="auto" w:fill="auto"/>
          </w:tcPr>
          <w:p w:rsidR="00E23BFB" w:rsidRPr="00320176" w:rsidRDefault="00E23BFB" w:rsidP="00320176">
            <w:pPr>
              <w:spacing w:line="360" w:lineRule="auto"/>
              <w:jc w:val="both"/>
            </w:pPr>
          </w:p>
        </w:tc>
        <w:tc>
          <w:tcPr>
            <w:tcW w:w="0" w:type="auto"/>
            <w:shd w:val="clear" w:color="auto" w:fill="auto"/>
          </w:tcPr>
          <w:p w:rsidR="00E23BFB" w:rsidRPr="00320176" w:rsidRDefault="00E23BFB" w:rsidP="00320176">
            <w:pPr>
              <w:spacing w:line="360" w:lineRule="auto"/>
              <w:jc w:val="both"/>
              <w:rPr>
                <w:sz w:val="22"/>
                <w:szCs w:val="22"/>
              </w:rPr>
            </w:pPr>
            <w:r w:rsidRPr="00320176">
              <w:rPr>
                <w:noProof/>
                <w:sz w:val="22"/>
                <w:szCs w:val="22"/>
              </w:rPr>
              <w:drawing>
                <wp:inline distT="0" distB="0" distL="0" distR="0">
                  <wp:extent cx="2286000" cy="1709867"/>
                  <wp:effectExtent l="76200" t="76200" r="133350" b="138430"/>
                  <wp:docPr id="12" name="Picture 12" descr="E:\DVM-501\2nd midterm examination\Thailad tour\Perianal cyst and Clitoma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descr="E:\DVM-501\2nd midterm examination\Thailad tour\Perianal cyst and Clitoma (23).JPG"/>
                          <pic:cNvPicPr>
                            <a:picLocks noChangeAspect="1" noChangeArrowheads="1"/>
                          </pic:cNvPicPr>
                        </pic:nvPicPr>
                        <pic:blipFill>
                          <a:blip r:embed="rId17" cstate="print"/>
                          <a:srcRect/>
                          <a:stretch>
                            <a:fillRect/>
                          </a:stretch>
                        </pic:blipFill>
                        <pic:spPr bwMode="auto">
                          <a:xfrm>
                            <a:off x="0" y="0"/>
                            <a:ext cx="2292373" cy="17146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E23BFB" w:rsidRPr="00320176" w:rsidTr="000D79BF">
        <w:trPr>
          <w:trHeight w:val="657"/>
        </w:trPr>
        <w:tc>
          <w:tcPr>
            <w:tcW w:w="0" w:type="auto"/>
            <w:shd w:val="clear" w:color="auto" w:fill="auto"/>
          </w:tcPr>
          <w:p w:rsidR="00E23BFB" w:rsidRPr="00320176" w:rsidRDefault="002A4594" w:rsidP="00320176">
            <w:pPr>
              <w:spacing w:line="360" w:lineRule="auto"/>
              <w:jc w:val="both"/>
              <w:rPr>
                <w:b/>
              </w:rPr>
            </w:pPr>
            <w:r w:rsidRPr="00320176">
              <w:rPr>
                <w:b/>
              </w:rPr>
              <w:t>Figure 9</w:t>
            </w:r>
            <w:r w:rsidR="00E23BFB" w:rsidRPr="00320176">
              <w:rPr>
                <w:b/>
              </w:rPr>
              <w:t xml:space="preserve">: </w:t>
            </w:r>
            <w:r w:rsidR="002F6D04" w:rsidRPr="00320176">
              <w:rPr>
                <w:b/>
              </w:rPr>
              <w:t>Simple interrupted s</w:t>
            </w:r>
            <w:r w:rsidRPr="00320176">
              <w:rPr>
                <w:b/>
              </w:rPr>
              <w:t xml:space="preserve">uture </w:t>
            </w:r>
            <w:r w:rsidR="002F6D04" w:rsidRPr="00320176">
              <w:rPr>
                <w:b/>
              </w:rPr>
              <w:t xml:space="preserve">on skin </w:t>
            </w:r>
            <w:r w:rsidRPr="00320176">
              <w:rPr>
                <w:b/>
              </w:rPr>
              <w:t>after lumpectomy</w:t>
            </w:r>
          </w:p>
        </w:tc>
        <w:tc>
          <w:tcPr>
            <w:tcW w:w="0" w:type="auto"/>
            <w:shd w:val="clear" w:color="auto" w:fill="auto"/>
          </w:tcPr>
          <w:p w:rsidR="00E23BFB" w:rsidRPr="00320176" w:rsidRDefault="00E23BFB" w:rsidP="00320176">
            <w:pPr>
              <w:spacing w:line="360" w:lineRule="auto"/>
              <w:jc w:val="both"/>
            </w:pPr>
          </w:p>
        </w:tc>
        <w:tc>
          <w:tcPr>
            <w:tcW w:w="0" w:type="auto"/>
            <w:shd w:val="clear" w:color="auto" w:fill="auto"/>
          </w:tcPr>
          <w:p w:rsidR="00E23BFB" w:rsidRPr="00320176" w:rsidRDefault="00C45981" w:rsidP="00320176">
            <w:pPr>
              <w:spacing w:line="360" w:lineRule="auto"/>
              <w:jc w:val="both"/>
              <w:rPr>
                <w:b/>
              </w:rPr>
            </w:pPr>
            <w:r w:rsidRPr="00320176">
              <w:rPr>
                <w:b/>
                <w:noProof/>
              </w:rPr>
              <w:drawing>
                <wp:anchor distT="0" distB="0" distL="114300" distR="114300" simplePos="0" relativeHeight="251658240" behindDoc="1" locked="0" layoutInCell="1" allowOverlap="1">
                  <wp:simplePos x="0" y="0"/>
                  <wp:positionH relativeFrom="column">
                    <wp:posOffset>316071</wp:posOffset>
                  </wp:positionH>
                  <wp:positionV relativeFrom="paragraph">
                    <wp:posOffset>183676</wp:posOffset>
                  </wp:positionV>
                  <wp:extent cx="1798004" cy="2495550"/>
                  <wp:effectExtent l="361950" t="0" r="354646" b="0"/>
                  <wp:wrapNone/>
                  <wp:docPr id="16" name="Picture 16" descr="I:\ \Trisha Thailand cases\Perineal cyst and clitoma\Perianal cyst and Clitoma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 \Trisha Thailand cases\Perineal cyst and clitoma\Perianal cyst and Clitoma (50).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798004" cy="2495550"/>
                          </a:xfrm>
                          <a:prstGeom prst="rect">
                            <a:avLst/>
                          </a:prstGeom>
                          <a:noFill/>
                          <a:ln>
                            <a:noFill/>
                          </a:ln>
                        </pic:spPr>
                      </pic:pic>
                    </a:graphicData>
                  </a:graphic>
                </wp:anchor>
              </w:drawing>
            </w:r>
            <w:r w:rsidR="00E23BFB" w:rsidRPr="00320176">
              <w:rPr>
                <w:b/>
              </w:rPr>
              <w:t>Figure 1</w:t>
            </w:r>
            <w:r w:rsidR="009644BB" w:rsidRPr="00320176">
              <w:rPr>
                <w:b/>
              </w:rPr>
              <w:t>0</w:t>
            </w:r>
            <w:r w:rsidR="00E23BFB" w:rsidRPr="00320176">
              <w:rPr>
                <w:b/>
              </w:rPr>
              <w:t xml:space="preserve">: </w:t>
            </w:r>
            <w:r w:rsidR="002A4594" w:rsidRPr="00320176">
              <w:rPr>
                <w:b/>
              </w:rPr>
              <w:t>Incision on dorsal commissure of vagina for eoisiotomy</w:t>
            </w:r>
          </w:p>
        </w:tc>
      </w:tr>
      <w:tr w:rsidR="00E23BFB" w:rsidRPr="00320176" w:rsidTr="00E23BFB">
        <w:trPr>
          <w:trHeight w:val="738"/>
        </w:trPr>
        <w:tc>
          <w:tcPr>
            <w:tcW w:w="0" w:type="auto"/>
            <w:shd w:val="clear" w:color="auto" w:fill="auto"/>
          </w:tcPr>
          <w:p w:rsidR="00E23BFB" w:rsidRPr="00320176" w:rsidRDefault="00E23BFB" w:rsidP="00320176">
            <w:pPr>
              <w:spacing w:line="360" w:lineRule="auto"/>
              <w:jc w:val="both"/>
              <w:rPr>
                <w:sz w:val="22"/>
                <w:szCs w:val="22"/>
              </w:rPr>
            </w:pPr>
            <w:r w:rsidRPr="00320176">
              <w:rPr>
                <w:noProof/>
                <w:sz w:val="22"/>
                <w:szCs w:val="22"/>
              </w:rPr>
              <w:drawing>
                <wp:inline distT="0" distB="0" distL="0" distR="0">
                  <wp:extent cx="2695575" cy="1778000"/>
                  <wp:effectExtent l="19050" t="0" r="9525" b="0"/>
                  <wp:docPr id="11" name="Picture 11" descr="Perianal cyst and Clitom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erianal cyst and Clitoma (2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7218" cy="1779083"/>
                          </a:xfrm>
                          <a:prstGeom prst="rect">
                            <a:avLst/>
                          </a:prstGeom>
                          <a:noFill/>
                          <a:ln>
                            <a:noFill/>
                          </a:ln>
                        </pic:spPr>
                      </pic:pic>
                    </a:graphicData>
                  </a:graphic>
                </wp:inline>
              </w:drawing>
            </w:r>
          </w:p>
        </w:tc>
        <w:tc>
          <w:tcPr>
            <w:tcW w:w="0" w:type="auto"/>
            <w:shd w:val="clear" w:color="auto" w:fill="auto"/>
          </w:tcPr>
          <w:p w:rsidR="00E23BFB" w:rsidRPr="00320176" w:rsidRDefault="00E23BFB" w:rsidP="00320176">
            <w:pPr>
              <w:spacing w:line="360" w:lineRule="auto"/>
              <w:jc w:val="both"/>
            </w:pPr>
          </w:p>
        </w:tc>
        <w:tc>
          <w:tcPr>
            <w:tcW w:w="0" w:type="auto"/>
            <w:shd w:val="clear" w:color="auto" w:fill="auto"/>
          </w:tcPr>
          <w:p w:rsidR="00E23BFB" w:rsidRPr="00320176" w:rsidRDefault="00E23BFB" w:rsidP="00320176">
            <w:pPr>
              <w:spacing w:line="360" w:lineRule="auto"/>
              <w:jc w:val="both"/>
              <w:rPr>
                <w:sz w:val="22"/>
                <w:szCs w:val="22"/>
              </w:rPr>
            </w:pPr>
          </w:p>
        </w:tc>
      </w:tr>
      <w:tr w:rsidR="00E23BFB" w:rsidRPr="00320176" w:rsidTr="00E23BFB">
        <w:trPr>
          <w:trHeight w:val="738"/>
        </w:trPr>
        <w:tc>
          <w:tcPr>
            <w:tcW w:w="0" w:type="auto"/>
            <w:shd w:val="clear" w:color="auto" w:fill="auto"/>
          </w:tcPr>
          <w:p w:rsidR="00E23BFB" w:rsidRPr="00320176" w:rsidRDefault="002F6D04" w:rsidP="00320176">
            <w:pPr>
              <w:spacing w:line="360" w:lineRule="auto"/>
              <w:jc w:val="both"/>
              <w:rPr>
                <w:b/>
              </w:rPr>
            </w:pPr>
            <w:r w:rsidRPr="00320176">
              <w:rPr>
                <w:b/>
              </w:rPr>
              <w:t>Figure 1</w:t>
            </w:r>
            <w:r w:rsidR="009644BB" w:rsidRPr="00320176">
              <w:rPr>
                <w:b/>
              </w:rPr>
              <w:t>1</w:t>
            </w:r>
            <w:r w:rsidRPr="00320176">
              <w:rPr>
                <w:b/>
              </w:rPr>
              <w:t xml:space="preserve">: Foley catheter placed to </w:t>
            </w:r>
            <w:r w:rsidR="009644BB" w:rsidRPr="00320176">
              <w:rPr>
                <w:b/>
              </w:rPr>
              <w:t>ureth</w:t>
            </w:r>
            <w:r w:rsidRPr="00320176">
              <w:rPr>
                <w:b/>
              </w:rPr>
              <w:t>ral opening and sim</w:t>
            </w:r>
            <w:r w:rsidR="009644BB" w:rsidRPr="00320176">
              <w:rPr>
                <w:b/>
              </w:rPr>
              <w:t>p</w:t>
            </w:r>
            <w:r w:rsidRPr="00320176">
              <w:rPr>
                <w:b/>
              </w:rPr>
              <w:t xml:space="preserve">le </w:t>
            </w:r>
            <w:r w:rsidR="009644BB" w:rsidRPr="00320176">
              <w:rPr>
                <w:b/>
              </w:rPr>
              <w:t>inturrpted suture on anal opening</w:t>
            </w:r>
          </w:p>
        </w:tc>
        <w:tc>
          <w:tcPr>
            <w:tcW w:w="0" w:type="auto"/>
            <w:shd w:val="clear" w:color="auto" w:fill="auto"/>
          </w:tcPr>
          <w:p w:rsidR="00E23BFB" w:rsidRPr="00320176" w:rsidRDefault="00E23BFB" w:rsidP="00320176">
            <w:pPr>
              <w:spacing w:line="360" w:lineRule="auto"/>
              <w:jc w:val="both"/>
            </w:pPr>
          </w:p>
        </w:tc>
        <w:tc>
          <w:tcPr>
            <w:tcW w:w="0" w:type="auto"/>
            <w:shd w:val="clear" w:color="auto" w:fill="auto"/>
          </w:tcPr>
          <w:p w:rsidR="00E23BFB" w:rsidRPr="00320176" w:rsidRDefault="002F6D04" w:rsidP="00320176">
            <w:pPr>
              <w:spacing w:line="360" w:lineRule="auto"/>
              <w:jc w:val="both"/>
              <w:rPr>
                <w:b/>
              </w:rPr>
            </w:pPr>
            <w:r w:rsidRPr="00320176">
              <w:rPr>
                <w:b/>
              </w:rPr>
              <w:t>Figure 1</w:t>
            </w:r>
            <w:r w:rsidR="009644BB" w:rsidRPr="00320176">
              <w:rPr>
                <w:b/>
              </w:rPr>
              <w:t>2</w:t>
            </w:r>
            <w:r w:rsidRPr="00320176">
              <w:rPr>
                <w:b/>
              </w:rPr>
              <w:t xml:space="preserve">: </w:t>
            </w:r>
            <w:r w:rsidR="009644BB" w:rsidRPr="00320176">
              <w:rPr>
                <w:b/>
              </w:rPr>
              <w:t>Exposure of vaginal floor</w:t>
            </w:r>
          </w:p>
        </w:tc>
      </w:tr>
      <w:tr w:rsidR="00E23BFB" w:rsidRPr="00320176" w:rsidTr="00E23BFB">
        <w:trPr>
          <w:trHeight w:val="738"/>
        </w:trPr>
        <w:tc>
          <w:tcPr>
            <w:tcW w:w="0" w:type="auto"/>
            <w:shd w:val="clear" w:color="auto" w:fill="auto"/>
          </w:tcPr>
          <w:p w:rsidR="00E23BFB" w:rsidRPr="00320176" w:rsidRDefault="00E23BFB" w:rsidP="00320176">
            <w:pPr>
              <w:spacing w:line="360" w:lineRule="auto"/>
              <w:jc w:val="both"/>
              <w:rPr>
                <w:sz w:val="22"/>
                <w:szCs w:val="22"/>
              </w:rPr>
            </w:pPr>
            <w:r w:rsidRPr="00320176">
              <w:rPr>
                <w:noProof/>
                <w:sz w:val="22"/>
                <w:szCs w:val="22"/>
              </w:rPr>
              <w:lastRenderedPageBreak/>
              <w:drawing>
                <wp:anchor distT="0" distB="0" distL="114300" distR="114300" simplePos="0" relativeHeight="251659264" behindDoc="1" locked="0" layoutInCell="1" allowOverlap="1">
                  <wp:simplePos x="0" y="0"/>
                  <wp:positionH relativeFrom="column">
                    <wp:posOffset>22860</wp:posOffset>
                  </wp:positionH>
                  <wp:positionV relativeFrom="paragraph">
                    <wp:posOffset>0</wp:posOffset>
                  </wp:positionV>
                  <wp:extent cx="2733675" cy="1981200"/>
                  <wp:effectExtent l="19050" t="0" r="9525" b="0"/>
                  <wp:wrapNone/>
                  <wp:docPr id="24" name="Picture 24" descr="Perianal cyst and Clitom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erianal cyst and Clitoma (3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3675" cy="1981200"/>
                          </a:xfrm>
                          <a:prstGeom prst="rect">
                            <a:avLst/>
                          </a:prstGeom>
                          <a:noFill/>
                          <a:ln>
                            <a:noFill/>
                          </a:ln>
                        </pic:spPr>
                      </pic:pic>
                    </a:graphicData>
                  </a:graphic>
                </wp:anchor>
              </w:drawing>
            </w:r>
          </w:p>
        </w:tc>
        <w:tc>
          <w:tcPr>
            <w:tcW w:w="0" w:type="auto"/>
            <w:shd w:val="clear" w:color="auto" w:fill="auto"/>
          </w:tcPr>
          <w:p w:rsidR="00E23BFB" w:rsidRPr="00320176" w:rsidRDefault="00E23BFB" w:rsidP="00320176">
            <w:pPr>
              <w:spacing w:line="360" w:lineRule="auto"/>
              <w:jc w:val="both"/>
            </w:pPr>
          </w:p>
        </w:tc>
        <w:tc>
          <w:tcPr>
            <w:tcW w:w="0" w:type="auto"/>
            <w:shd w:val="clear" w:color="auto" w:fill="auto"/>
          </w:tcPr>
          <w:p w:rsidR="00E23BFB" w:rsidRPr="00320176" w:rsidRDefault="00E23BFB" w:rsidP="00320176">
            <w:pPr>
              <w:spacing w:line="360" w:lineRule="auto"/>
              <w:jc w:val="both"/>
              <w:rPr>
                <w:sz w:val="22"/>
                <w:szCs w:val="22"/>
              </w:rPr>
            </w:pPr>
            <w:r w:rsidRPr="00320176">
              <w:rPr>
                <w:noProof/>
                <w:sz w:val="22"/>
                <w:szCs w:val="22"/>
              </w:rPr>
              <w:drawing>
                <wp:inline distT="0" distB="0" distL="0" distR="0">
                  <wp:extent cx="2491517" cy="2088495"/>
                  <wp:effectExtent l="0" t="0" r="4445" b="7620"/>
                  <wp:docPr id="28" name="Picture 28" descr="Perianal cyst and Clitom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rianal cyst and Clitoma (6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1105" cy="2087880"/>
                          </a:xfrm>
                          <a:prstGeom prst="rect">
                            <a:avLst/>
                          </a:prstGeom>
                          <a:noFill/>
                          <a:ln>
                            <a:noFill/>
                          </a:ln>
                        </pic:spPr>
                      </pic:pic>
                    </a:graphicData>
                  </a:graphic>
                </wp:inline>
              </w:drawing>
            </w:r>
          </w:p>
        </w:tc>
      </w:tr>
      <w:tr w:rsidR="00E23BFB" w:rsidRPr="00320176" w:rsidTr="00E23BFB">
        <w:trPr>
          <w:trHeight w:val="738"/>
        </w:trPr>
        <w:tc>
          <w:tcPr>
            <w:tcW w:w="0" w:type="auto"/>
            <w:shd w:val="clear" w:color="auto" w:fill="auto"/>
          </w:tcPr>
          <w:p w:rsidR="00E23BFB" w:rsidRPr="00320176" w:rsidRDefault="00E23BFB" w:rsidP="00320176">
            <w:pPr>
              <w:spacing w:line="360" w:lineRule="auto"/>
              <w:jc w:val="both"/>
              <w:rPr>
                <w:b/>
              </w:rPr>
            </w:pPr>
            <w:r w:rsidRPr="00320176">
              <w:rPr>
                <w:b/>
              </w:rPr>
              <w:t>Figure 1</w:t>
            </w:r>
            <w:r w:rsidR="00764080" w:rsidRPr="00320176">
              <w:rPr>
                <w:b/>
              </w:rPr>
              <w:t>3 : Exposure to red color smooth surfaced multinodular mass</w:t>
            </w:r>
          </w:p>
        </w:tc>
        <w:tc>
          <w:tcPr>
            <w:tcW w:w="0" w:type="auto"/>
            <w:shd w:val="clear" w:color="auto" w:fill="auto"/>
          </w:tcPr>
          <w:p w:rsidR="00E23BFB" w:rsidRPr="00320176" w:rsidRDefault="00E23BFB" w:rsidP="00320176">
            <w:pPr>
              <w:spacing w:line="360" w:lineRule="auto"/>
              <w:jc w:val="both"/>
              <w:rPr>
                <w:b/>
              </w:rPr>
            </w:pPr>
          </w:p>
        </w:tc>
        <w:tc>
          <w:tcPr>
            <w:tcW w:w="0" w:type="auto"/>
            <w:shd w:val="clear" w:color="auto" w:fill="auto"/>
          </w:tcPr>
          <w:p w:rsidR="00E23BFB" w:rsidRPr="00320176" w:rsidRDefault="00764080" w:rsidP="00320176">
            <w:pPr>
              <w:spacing w:line="360" w:lineRule="auto"/>
              <w:jc w:val="both"/>
              <w:rPr>
                <w:b/>
              </w:rPr>
            </w:pPr>
            <w:r w:rsidRPr="00320176">
              <w:rPr>
                <w:b/>
              </w:rPr>
              <w:t>Figure 14</w:t>
            </w:r>
            <w:r w:rsidR="00E23BFB" w:rsidRPr="00320176">
              <w:rPr>
                <w:b/>
              </w:rPr>
              <w:t xml:space="preserve">: </w:t>
            </w:r>
            <w:r w:rsidRPr="00320176">
              <w:rPr>
                <w:b/>
              </w:rPr>
              <w:t>Excision of vaginal mass</w:t>
            </w:r>
          </w:p>
        </w:tc>
      </w:tr>
      <w:tr w:rsidR="00E23BFB" w:rsidRPr="00320176" w:rsidTr="00E23BFB">
        <w:trPr>
          <w:trHeight w:val="738"/>
        </w:trPr>
        <w:tc>
          <w:tcPr>
            <w:tcW w:w="0" w:type="auto"/>
            <w:shd w:val="clear" w:color="auto" w:fill="auto"/>
          </w:tcPr>
          <w:p w:rsidR="00E23BFB" w:rsidRPr="00320176" w:rsidRDefault="00764080" w:rsidP="00320176">
            <w:pPr>
              <w:spacing w:line="360" w:lineRule="auto"/>
              <w:jc w:val="both"/>
              <w:rPr>
                <w:sz w:val="22"/>
                <w:szCs w:val="22"/>
              </w:rPr>
            </w:pPr>
            <w:r w:rsidRPr="00320176">
              <w:rPr>
                <w:noProof/>
                <w:sz w:val="22"/>
                <w:szCs w:val="22"/>
              </w:rPr>
              <w:drawing>
                <wp:inline distT="0" distB="0" distL="0" distR="0">
                  <wp:extent cx="2647950" cy="2034540"/>
                  <wp:effectExtent l="19050" t="0" r="0" b="0"/>
                  <wp:docPr id="29" name="Picture 29" descr="Perianal cyst and Clitom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rianal cyst and Clitoma (8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1400" cy="2037191"/>
                          </a:xfrm>
                          <a:prstGeom prst="rect">
                            <a:avLst/>
                          </a:prstGeom>
                          <a:noFill/>
                          <a:ln>
                            <a:noFill/>
                          </a:ln>
                        </pic:spPr>
                      </pic:pic>
                    </a:graphicData>
                  </a:graphic>
                </wp:inline>
              </w:drawing>
            </w:r>
          </w:p>
        </w:tc>
        <w:tc>
          <w:tcPr>
            <w:tcW w:w="0" w:type="auto"/>
            <w:shd w:val="clear" w:color="auto" w:fill="auto"/>
          </w:tcPr>
          <w:p w:rsidR="00E23BFB" w:rsidRPr="00320176" w:rsidRDefault="00E23BFB" w:rsidP="00320176">
            <w:pPr>
              <w:spacing w:line="360" w:lineRule="auto"/>
              <w:jc w:val="both"/>
            </w:pPr>
          </w:p>
        </w:tc>
        <w:tc>
          <w:tcPr>
            <w:tcW w:w="0" w:type="auto"/>
            <w:shd w:val="clear" w:color="auto" w:fill="auto"/>
          </w:tcPr>
          <w:p w:rsidR="00E23BFB" w:rsidRPr="00320176" w:rsidRDefault="00764080" w:rsidP="00320176">
            <w:pPr>
              <w:spacing w:line="360" w:lineRule="auto"/>
              <w:jc w:val="both"/>
              <w:rPr>
                <w:sz w:val="22"/>
                <w:szCs w:val="22"/>
              </w:rPr>
            </w:pPr>
            <w:r w:rsidRPr="00320176">
              <w:rPr>
                <w:noProof/>
              </w:rPr>
              <w:drawing>
                <wp:inline distT="0" distB="0" distL="0" distR="0">
                  <wp:extent cx="2600325" cy="1952403"/>
                  <wp:effectExtent l="0" t="0" r="0" b="0"/>
                  <wp:docPr id="31" name="Picture 31" descr="Removal of cys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Removal of cyst (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325" cy="1952403"/>
                          </a:xfrm>
                          <a:prstGeom prst="rect">
                            <a:avLst/>
                          </a:prstGeom>
                          <a:noFill/>
                          <a:ln>
                            <a:noFill/>
                          </a:ln>
                        </pic:spPr>
                      </pic:pic>
                    </a:graphicData>
                  </a:graphic>
                </wp:inline>
              </w:drawing>
            </w:r>
          </w:p>
        </w:tc>
      </w:tr>
      <w:tr w:rsidR="00E23BFB" w:rsidRPr="00320176" w:rsidTr="00E23BFB">
        <w:trPr>
          <w:trHeight w:val="738"/>
        </w:trPr>
        <w:tc>
          <w:tcPr>
            <w:tcW w:w="0" w:type="auto"/>
            <w:shd w:val="clear" w:color="auto" w:fill="auto"/>
          </w:tcPr>
          <w:p w:rsidR="00E23BFB" w:rsidRPr="00320176" w:rsidRDefault="00E23BFB" w:rsidP="00320176">
            <w:pPr>
              <w:spacing w:line="360" w:lineRule="auto"/>
              <w:jc w:val="both"/>
              <w:rPr>
                <w:b/>
              </w:rPr>
            </w:pPr>
            <w:r w:rsidRPr="00320176">
              <w:rPr>
                <w:b/>
              </w:rPr>
              <w:t>Figure 1</w:t>
            </w:r>
            <w:r w:rsidR="00764080" w:rsidRPr="00320176">
              <w:rPr>
                <w:b/>
              </w:rPr>
              <w:t>5</w:t>
            </w:r>
            <w:r w:rsidRPr="00320176">
              <w:rPr>
                <w:b/>
              </w:rPr>
              <w:t>:</w:t>
            </w:r>
            <w:r w:rsidR="00764080" w:rsidRPr="00320176">
              <w:rPr>
                <w:b/>
              </w:rPr>
              <w:t xml:space="preserve"> Searching for more mass</w:t>
            </w:r>
          </w:p>
        </w:tc>
        <w:tc>
          <w:tcPr>
            <w:tcW w:w="0" w:type="auto"/>
            <w:shd w:val="clear" w:color="auto" w:fill="auto"/>
          </w:tcPr>
          <w:p w:rsidR="00E23BFB" w:rsidRPr="00320176" w:rsidRDefault="00E23BFB" w:rsidP="00320176">
            <w:pPr>
              <w:spacing w:line="360" w:lineRule="auto"/>
              <w:jc w:val="both"/>
              <w:rPr>
                <w:b/>
              </w:rPr>
            </w:pPr>
          </w:p>
        </w:tc>
        <w:tc>
          <w:tcPr>
            <w:tcW w:w="0" w:type="auto"/>
            <w:shd w:val="clear" w:color="auto" w:fill="auto"/>
          </w:tcPr>
          <w:p w:rsidR="00E23BFB" w:rsidRPr="00320176" w:rsidRDefault="00764080" w:rsidP="00320176">
            <w:pPr>
              <w:spacing w:line="360" w:lineRule="auto"/>
              <w:jc w:val="both"/>
              <w:rPr>
                <w:b/>
              </w:rPr>
            </w:pPr>
            <w:r w:rsidRPr="00320176">
              <w:rPr>
                <w:b/>
              </w:rPr>
              <w:t>Figure 16: Vaginal tumors after complete excision</w:t>
            </w:r>
          </w:p>
        </w:tc>
      </w:tr>
      <w:tr w:rsidR="00E23BFB" w:rsidRPr="00320176" w:rsidTr="008F548B">
        <w:trPr>
          <w:trHeight w:val="3195"/>
        </w:trPr>
        <w:tc>
          <w:tcPr>
            <w:tcW w:w="0" w:type="auto"/>
            <w:shd w:val="clear" w:color="auto" w:fill="auto"/>
          </w:tcPr>
          <w:p w:rsidR="00E23BFB" w:rsidRPr="00320176" w:rsidRDefault="00E23BFB" w:rsidP="00320176">
            <w:pPr>
              <w:spacing w:line="360" w:lineRule="auto"/>
              <w:jc w:val="both"/>
              <w:rPr>
                <w:sz w:val="22"/>
                <w:szCs w:val="22"/>
              </w:rPr>
            </w:pPr>
            <w:r w:rsidRPr="00320176">
              <w:rPr>
                <w:noProof/>
                <w:sz w:val="22"/>
                <w:szCs w:val="22"/>
              </w:rPr>
              <w:drawing>
                <wp:inline distT="0" distB="0" distL="0" distR="0">
                  <wp:extent cx="2647950" cy="1855063"/>
                  <wp:effectExtent l="19050" t="0" r="0" b="0"/>
                  <wp:docPr id="26" name="Picture 26" descr="Perianal cyst and Clitom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rianal cyst and Clitoma (9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7739" cy="1861921"/>
                          </a:xfrm>
                          <a:prstGeom prst="rect">
                            <a:avLst/>
                          </a:prstGeom>
                          <a:noFill/>
                          <a:ln>
                            <a:noFill/>
                          </a:ln>
                        </pic:spPr>
                      </pic:pic>
                    </a:graphicData>
                  </a:graphic>
                </wp:inline>
              </w:drawing>
            </w:r>
          </w:p>
        </w:tc>
        <w:tc>
          <w:tcPr>
            <w:tcW w:w="0" w:type="auto"/>
            <w:shd w:val="clear" w:color="auto" w:fill="auto"/>
          </w:tcPr>
          <w:p w:rsidR="00E23BFB" w:rsidRPr="00320176" w:rsidRDefault="00E23BFB" w:rsidP="00320176">
            <w:pPr>
              <w:spacing w:line="360" w:lineRule="auto"/>
              <w:jc w:val="both"/>
            </w:pPr>
          </w:p>
        </w:tc>
        <w:tc>
          <w:tcPr>
            <w:tcW w:w="0" w:type="auto"/>
            <w:shd w:val="clear" w:color="auto" w:fill="auto"/>
          </w:tcPr>
          <w:p w:rsidR="00E23BFB" w:rsidRPr="00320176" w:rsidRDefault="00E23BFB" w:rsidP="00320176">
            <w:pPr>
              <w:spacing w:line="360" w:lineRule="auto"/>
              <w:jc w:val="both"/>
              <w:rPr>
                <w:sz w:val="22"/>
                <w:szCs w:val="22"/>
              </w:rPr>
            </w:pPr>
            <w:r w:rsidRPr="00320176">
              <w:rPr>
                <w:noProof/>
                <w:sz w:val="22"/>
                <w:szCs w:val="22"/>
              </w:rPr>
              <w:drawing>
                <wp:inline distT="0" distB="0" distL="0" distR="0">
                  <wp:extent cx="2600325" cy="1912631"/>
                  <wp:effectExtent l="19050" t="0" r="9525" b="0"/>
                  <wp:docPr id="25" name="Picture 25" descr="Perianal cyst and Clitom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rianal cyst and Clitoma (9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3820" cy="1915202"/>
                          </a:xfrm>
                          <a:prstGeom prst="rect">
                            <a:avLst/>
                          </a:prstGeom>
                          <a:noFill/>
                          <a:ln>
                            <a:noFill/>
                          </a:ln>
                        </pic:spPr>
                      </pic:pic>
                    </a:graphicData>
                  </a:graphic>
                </wp:inline>
              </w:drawing>
            </w:r>
          </w:p>
        </w:tc>
      </w:tr>
      <w:tr w:rsidR="00E23BFB" w:rsidRPr="00320176" w:rsidTr="008F548B">
        <w:trPr>
          <w:trHeight w:val="873"/>
        </w:trPr>
        <w:tc>
          <w:tcPr>
            <w:tcW w:w="0" w:type="auto"/>
            <w:shd w:val="clear" w:color="auto" w:fill="auto"/>
          </w:tcPr>
          <w:p w:rsidR="00E23BFB" w:rsidRPr="00320176" w:rsidRDefault="00E23BFB" w:rsidP="00320176">
            <w:pPr>
              <w:spacing w:line="360" w:lineRule="auto"/>
              <w:jc w:val="both"/>
              <w:rPr>
                <w:b/>
              </w:rPr>
            </w:pPr>
            <w:r w:rsidRPr="00320176">
              <w:rPr>
                <w:b/>
              </w:rPr>
              <w:t>Figure 1</w:t>
            </w:r>
            <w:r w:rsidR="004471F5" w:rsidRPr="00320176">
              <w:rPr>
                <w:b/>
              </w:rPr>
              <w:t>7</w:t>
            </w:r>
            <w:r w:rsidRPr="00320176">
              <w:rPr>
                <w:b/>
              </w:rPr>
              <w:t xml:space="preserve">: </w:t>
            </w:r>
            <w:r w:rsidR="004471F5" w:rsidRPr="00320176">
              <w:rPr>
                <w:b/>
              </w:rPr>
              <w:t>Occlusion of the space by subcuticular suture</w:t>
            </w:r>
          </w:p>
        </w:tc>
        <w:tc>
          <w:tcPr>
            <w:tcW w:w="0" w:type="auto"/>
            <w:shd w:val="clear" w:color="auto" w:fill="auto"/>
          </w:tcPr>
          <w:p w:rsidR="00E23BFB" w:rsidRPr="00320176" w:rsidRDefault="00E23BFB" w:rsidP="00320176">
            <w:pPr>
              <w:spacing w:line="360" w:lineRule="auto"/>
              <w:jc w:val="both"/>
              <w:rPr>
                <w:b/>
              </w:rPr>
            </w:pPr>
          </w:p>
        </w:tc>
        <w:tc>
          <w:tcPr>
            <w:tcW w:w="0" w:type="auto"/>
            <w:shd w:val="clear" w:color="auto" w:fill="auto"/>
          </w:tcPr>
          <w:p w:rsidR="00E23BFB" w:rsidRPr="00320176" w:rsidRDefault="00E23BFB" w:rsidP="00320176">
            <w:pPr>
              <w:spacing w:line="360" w:lineRule="auto"/>
              <w:jc w:val="both"/>
              <w:rPr>
                <w:b/>
              </w:rPr>
            </w:pPr>
            <w:r w:rsidRPr="00320176">
              <w:rPr>
                <w:b/>
              </w:rPr>
              <w:t>Figure 1</w:t>
            </w:r>
            <w:r w:rsidR="004471F5" w:rsidRPr="00320176">
              <w:rPr>
                <w:b/>
              </w:rPr>
              <w:t>8</w:t>
            </w:r>
            <w:r w:rsidRPr="00320176">
              <w:rPr>
                <w:b/>
              </w:rPr>
              <w:t xml:space="preserve">: </w:t>
            </w:r>
            <w:r w:rsidR="004471F5" w:rsidRPr="00320176">
              <w:rPr>
                <w:b/>
              </w:rPr>
              <w:t>Mattress suture given on skin and foley catheter placed on urethralopening</w:t>
            </w:r>
          </w:p>
        </w:tc>
      </w:tr>
    </w:tbl>
    <w:p w:rsidR="00F90BA2" w:rsidRPr="00320176" w:rsidRDefault="004569C9" w:rsidP="00320176">
      <w:pPr>
        <w:autoSpaceDE w:val="0"/>
        <w:autoSpaceDN w:val="0"/>
        <w:adjustRightInd w:val="0"/>
        <w:spacing w:line="360" w:lineRule="auto"/>
        <w:jc w:val="center"/>
        <w:rPr>
          <w:sz w:val="28"/>
        </w:rPr>
      </w:pPr>
      <w:r w:rsidRPr="00320176">
        <w:rPr>
          <w:b/>
          <w:sz w:val="28"/>
        </w:rPr>
        <w:lastRenderedPageBreak/>
        <w:t>RESULT</w:t>
      </w:r>
    </w:p>
    <w:p w:rsidR="00F90BA2" w:rsidRPr="00320176" w:rsidRDefault="00814ADF" w:rsidP="00320176">
      <w:pPr>
        <w:autoSpaceDE w:val="0"/>
        <w:autoSpaceDN w:val="0"/>
        <w:adjustRightInd w:val="0"/>
        <w:spacing w:line="360" w:lineRule="auto"/>
        <w:jc w:val="both"/>
      </w:pPr>
      <w:r w:rsidRPr="00320176">
        <w:t>The dog was presented to the clinics after ten days for control and blood sample was collected and evaluated. All the parameters were within the normal range. On this ver</w:t>
      </w:r>
      <w:r w:rsidR="002F35A5" w:rsidRPr="00320176">
        <w:t xml:space="preserve">y day the suture was cut and </w:t>
      </w:r>
      <w:r w:rsidR="008F4F20" w:rsidRPr="00320176">
        <w:t>noticed that the</w:t>
      </w:r>
      <w:r w:rsidRPr="00320176">
        <w:t xml:space="preserve"> wound</w:t>
      </w:r>
      <w:r w:rsidR="008F4F20" w:rsidRPr="00320176">
        <w:t xml:space="preserve"> was</w:t>
      </w:r>
      <w:r w:rsidRPr="00320176">
        <w:t xml:space="preserve"> healed. The mental status of the dog was alert and </w:t>
      </w:r>
      <w:r w:rsidR="00CF79BB" w:rsidRPr="00320176">
        <w:t>responsive.</w:t>
      </w:r>
    </w:p>
    <w:p w:rsidR="00944E63" w:rsidRPr="00320176" w:rsidRDefault="00944E63" w:rsidP="00320176">
      <w:pPr>
        <w:autoSpaceDE w:val="0"/>
        <w:autoSpaceDN w:val="0"/>
        <w:adjustRightInd w:val="0"/>
        <w:spacing w:line="360" w:lineRule="auto"/>
        <w:jc w:val="center"/>
        <w:rPr>
          <w:b/>
        </w:rPr>
      </w:pPr>
      <w:r w:rsidRPr="00320176">
        <w:rPr>
          <w:b/>
        </w:rPr>
        <w:t xml:space="preserve">Table 1: </w:t>
      </w:r>
      <w:r w:rsidR="008F4F20" w:rsidRPr="00320176">
        <w:rPr>
          <w:b/>
        </w:rPr>
        <w:t>B</w:t>
      </w:r>
      <w:r w:rsidRPr="00320176">
        <w:rPr>
          <w:b/>
        </w:rPr>
        <w:t>lood parameters (CBC, Biochemistry)</w:t>
      </w:r>
    </w:p>
    <w:tbl>
      <w:tblPr>
        <w:tblStyle w:val="TableGrid"/>
        <w:tblW w:w="8640" w:type="dxa"/>
        <w:tblInd w:w="108" w:type="dxa"/>
        <w:tblLook w:val="04A0"/>
      </w:tblPr>
      <w:tblGrid>
        <w:gridCol w:w="3025"/>
        <w:gridCol w:w="2573"/>
        <w:gridCol w:w="3042"/>
      </w:tblGrid>
      <w:tr w:rsidR="00E17CBB" w:rsidRPr="00320176" w:rsidTr="00320176">
        <w:trPr>
          <w:trHeight w:val="168"/>
        </w:trPr>
        <w:tc>
          <w:tcPr>
            <w:tcW w:w="3025" w:type="dxa"/>
            <w:vAlign w:val="center"/>
          </w:tcPr>
          <w:p w:rsidR="00E17CBB" w:rsidRPr="00320176" w:rsidRDefault="00E17CBB" w:rsidP="00320176">
            <w:pPr>
              <w:spacing w:line="360" w:lineRule="auto"/>
              <w:jc w:val="both"/>
              <w:rPr>
                <w:rFonts w:ascii="Times New Roman" w:hAnsi="Times New Roman" w:cs="Times New Roman"/>
                <w:b/>
                <w:bCs/>
                <w:color w:val="FF0000"/>
              </w:rPr>
            </w:pPr>
            <w:r w:rsidRPr="00320176">
              <w:rPr>
                <w:rFonts w:ascii="Times New Roman" w:hAnsi="Times New Roman" w:cs="Times New Roman"/>
                <w:b/>
                <w:bCs/>
              </w:rPr>
              <w:t>Parameter</w:t>
            </w:r>
          </w:p>
        </w:tc>
        <w:tc>
          <w:tcPr>
            <w:tcW w:w="2573" w:type="dxa"/>
            <w:vAlign w:val="center"/>
          </w:tcPr>
          <w:p w:rsidR="00E17CBB" w:rsidRPr="00320176" w:rsidRDefault="00E17CBB" w:rsidP="00320176">
            <w:pPr>
              <w:spacing w:line="360" w:lineRule="auto"/>
              <w:jc w:val="both"/>
              <w:rPr>
                <w:rFonts w:ascii="Times New Roman" w:hAnsi="Times New Roman" w:cs="Times New Roman"/>
                <w:b/>
                <w:bCs/>
              </w:rPr>
            </w:pPr>
            <w:r w:rsidRPr="00320176">
              <w:rPr>
                <w:rFonts w:ascii="Times New Roman" w:hAnsi="Times New Roman" w:cs="Times New Roman"/>
                <w:b/>
                <w:bCs/>
              </w:rPr>
              <w:t>Result</w:t>
            </w:r>
          </w:p>
        </w:tc>
        <w:tc>
          <w:tcPr>
            <w:tcW w:w="3042" w:type="dxa"/>
            <w:shd w:val="clear" w:color="auto" w:fill="auto"/>
          </w:tcPr>
          <w:p w:rsidR="00E17CBB" w:rsidRPr="00320176" w:rsidRDefault="007A12C8" w:rsidP="00320176">
            <w:pPr>
              <w:spacing w:line="360" w:lineRule="auto"/>
              <w:jc w:val="both"/>
              <w:rPr>
                <w:rFonts w:ascii="Times New Roman" w:hAnsi="Times New Roman" w:cs="Times New Roman"/>
                <w:b/>
              </w:rPr>
            </w:pPr>
            <w:r w:rsidRPr="00320176">
              <w:rPr>
                <w:rFonts w:ascii="Times New Roman" w:hAnsi="Times New Roman" w:cs="Times New Roman"/>
                <w:b/>
              </w:rPr>
              <w:t>Normal range</w:t>
            </w:r>
          </w:p>
        </w:tc>
      </w:tr>
      <w:tr w:rsidR="00E17CBB" w:rsidRPr="00320176" w:rsidTr="00320176">
        <w:trPr>
          <w:trHeight w:val="173"/>
        </w:trPr>
        <w:tc>
          <w:tcPr>
            <w:tcW w:w="3025" w:type="dxa"/>
            <w:vAlign w:val="center"/>
          </w:tcPr>
          <w:p w:rsidR="00E17CBB" w:rsidRPr="00320176" w:rsidRDefault="00E17CBB" w:rsidP="00320176">
            <w:pPr>
              <w:spacing w:line="360" w:lineRule="auto"/>
              <w:jc w:val="both"/>
              <w:rPr>
                <w:rFonts w:ascii="Times New Roman" w:hAnsi="Times New Roman" w:cs="Times New Roman"/>
              </w:rPr>
            </w:pPr>
            <w:r w:rsidRPr="00320176">
              <w:rPr>
                <w:rFonts w:ascii="Times New Roman" w:hAnsi="Times New Roman" w:cs="Times New Roman"/>
              </w:rPr>
              <w:t>PCV (%)</w:t>
            </w:r>
          </w:p>
        </w:tc>
        <w:tc>
          <w:tcPr>
            <w:tcW w:w="2573" w:type="dxa"/>
            <w:vAlign w:val="center"/>
          </w:tcPr>
          <w:p w:rsidR="00E17CBB" w:rsidRPr="00320176" w:rsidRDefault="00E17CBB" w:rsidP="00320176">
            <w:pPr>
              <w:spacing w:line="360" w:lineRule="auto"/>
              <w:jc w:val="both"/>
              <w:rPr>
                <w:rFonts w:ascii="Times New Roman" w:hAnsi="Times New Roman" w:cs="Times New Roman"/>
              </w:rPr>
            </w:pPr>
            <w:r w:rsidRPr="00320176">
              <w:rPr>
                <w:rFonts w:ascii="Times New Roman" w:hAnsi="Times New Roman" w:cs="Times New Roman"/>
              </w:rPr>
              <w:t>38</w:t>
            </w:r>
          </w:p>
        </w:tc>
        <w:tc>
          <w:tcPr>
            <w:tcW w:w="3042" w:type="dxa"/>
            <w:shd w:val="clear" w:color="auto" w:fill="auto"/>
          </w:tcPr>
          <w:p w:rsidR="00E17CBB" w:rsidRPr="00320176" w:rsidRDefault="00E223A0" w:rsidP="00320176">
            <w:pPr>
              <w:spacing w:line="360" w:lineRule="auto"/>
              <w:jc w:val="both"/>
              <w:rPr>
                <w:rFonts w:ascii="Times New Roman" w:hAnsi="Times New Roman" w:cs="Times New Roman"/>
              </w:rPr>
            </w:pPr>
            <w:r w:rsidRPr="00320176">
              <w:rPr>
                <w:rFonts w:ascii="Times New Roman" w:hAnsi="Times New Roman" w:cs="Times New Roman"/>
              </w:rPr>
              <w:t>38-55</w:t>
            </w:r>
          </w:p>
        </w:tc>
      </w:tr>
      <w:tr w:rsidR="00E17CBB" w:rsidRPr="00320176" w:rsidTr="00320176">
        <w:trPr>
          <w:trHeight w:val="168"/>
        </w:trPr>
        <w:tc>
          <w:tcPr>
            <w:tcW w:w="3025" w:type="dxa"/>
            <w:vAlign w:val="center"/>
          </w:tcPr>
          <w:p w:rsidR="00E17CBB" w:rsidRPr="00320176" w:rsidRDefault="00E17CBB" w:rsidP="00320176">
            <w:pPr>
              <w:spacing w:line="360" w:lineRule="auto"/>
              <w:jc w:val="both"/>
              <w:rPr>
                <w:rFonts w:ascii="Times New Roman" w:hAnsi="Times New Roman" w:cs="Times New Roman"/>
              </w:rPr>
            </w:pPr>
            <w:r w:rsidRPr="00320176">
              <w:rPr>
                <w:rFonts w:ascii="Times New Roman" w:hAnsi="Times New Roman" w:cs="Times New Roman"/>
              </w:rPr>
              <w:t>Hb (g%)</w:t>
            </w:r>
          </w:p>
        </w:tc>
        <w:tc>
          <w:tcPr>
            <w:tcW w:w="2573" w:type="dxa"/>
            <w:vAlign w:val="center"/>
          </w:tcPr>
          <w:p w:rsidR="00E17CBB" w:rsidRPr="00320176" w:rsidRDefault="00E17CBB" w:rsidP="00320176">
            <w:pPr>
              <w:spacing w:line="360" w:lineRule="auto"/>
              <w:jc w:val="both"/>
              <w:rPr>
                <w:rFonts w:ascii="Times New Roman" w:hAnsi="Times New Roman" w:cs="Times New Roman"/>
              </w:rPr>
            </w:pPr>
            <w:r w:rsidRPr="00320176">
              <w:rPr>
                <w:rFonts w:ascii="Times New Roman" w:hAnsi="Times New Roman" w:cs="Times New Roman"/>
              </w:rPr>
              <w:t>12.8</w:t>
            </w:r>
          </w:p>
        </w:tc>
        <w:tc>
          <w:tcPr>
            <w:tcW w:w="3042" w:type="dxa"/>
            <w:shd w:val="clear" w:color="auto" w:fill="auto"/>
          </w:tcPr>
          <w:p w:rsidR="00E17CBB" w:rsidRPr="00320176" w:rsidRDefault="00E223A0" w:rsidP="00320176">
            <w:pPr>
              <w:spacing w:line="360" w:lineRule="auto"/>
              <w:jc w:val="both"/>
              <w:rPr>
                <w:rFonts w:ascii="Times New Roman" w:hAnsi="Times New Roman" w:cs="Times New Roman"/>
              </w:rPr>
            </w:pPr>
            <w:r w:rsidRPr="00320176">
              <w:rPr>
                <w:rFonts w:ascii="Times New Roman" w:hAnsi="Times New Roman" w:cs="Times New Roman"/>
                <w:color w:val="222222"/>
                <w:shd w:val="clear" w:color="auto" w:fill="FFFFFF"/>
              </w:rPr>
              <w:t>12-18</w:t>
            </w:r>
          </w:p>
        </w:tc>
      </w:tr>
      <w:tr w:rsidR="00E17CBB" w:rsidRPr="00320176" w:rsidTr="00320176">
        <w:trPr>
          <w:trHeight w:val="168"/>
        </w:trPr>
        <w:tc>
          <w:tcPr>
            <w:tcW w:w="3025" w:type="dxa"/>
            <w:vAlign w:val="center"/>
          </w:tcPr>
          <w:p w:rsidR="00E17CBB" w:rsidRPr="00320176" w:rsidRDefault="00E17CBB" w:rsidP="00320176">
            <w:pPr>
              <w:spacing w:line="360" w:lineRule="auto"/>
              <w:jc w:val="both"/>
              <w:rPr>
                <w:rFonts w:ascii="Times New Roman" w:hAnsi="Times New Roman" w:cs="Times New Roman"/>
              </w:rPr>
            </w:pPr>
            <w:r w:rsidRPr="00320176">
              <w:rPr>
                <w:rFonts w:ascii="Times New Roman" w:hAnsi="Times New Roman" w:cs="Times New Roman"/>
              </w:rPr>
              <w:t>RBC count (x10</w:t>
            </w:r>
            <w:r w:rsidRPr="00320176">
              <w:rPr>
                <w:rFonts w:ascii="Times New Roman" w:hAnsi="Times New Roman" w:cs="Times New Roman"/>
                <w:vertAlign w:val="superscript"/>
              </w:rPr>
              <w:t>6</w:t>
            </w:r>
            <w:r w:rsidRPr="00320176">
              <w:rPr>
                <w:rFonts w:ascii="Times New Roman" w:hAnsi="Times New Roman" w:cs="Times New Roman"/>
              </w:rPr>
              <w:t>/µL)</w:t>
            </w:r>
          </w:p>
        </w:tc>
        <w:tc>
          <w:tcPr>
            <w:tcW w:w="2573" w:type="dxa"/>
            <w:vAlign w:val="center"/>
          </w:tcPr>
          <w:p w:rsidR="00E17CBB" w:rsidRPr="00320176" w:rsidRDefault="00E17CBB" w:rsidP="00320176">
            <w:pPr>
              <w:spacing w:line="360" w:lineRule="auto"/>
              <w:jc w:val="both"/>
              <w:rPr>
                <w:rFonts w:ascii="Times New Roman" w:hAnsi="Times New Roman" w:cs="Times New Roman"/>
              </w:rPr>
            </w:pPr>
            <w:r w:rsidRPr="00320176">
              <w:rPr>
                <w:rFonts w:ascii="Times New Roman" w:hAnsi="Times New Roman" w:cs="Times New Roman"/>
              </w:rPr>
              <w:t>6.64</w:t>
            </w:r>
          </w:p>
        </w:tc>
        <w:tc>
          <w:tcPr>
            <w:tcW w:w="3042" w:type="dxa"/>
            <w:shd w:val="clear" w:color="auto" w:fill="auto"/>
          </w:tcPr>
          <w:p w:rsidR="00E17CBB" w:rsidRPr="00320176" w:rsidRDefault="00E223A0" w:rsidP="00320176">
            <w:pPr>
              <w:spacing w:line="360" w:lineRule="auto"/>
              <w:jc w:val="both"/>
              <w:rPr>
                <w:rFonts w:ascii="Times New Roman" w:hAnsi="Times New Roman" w:cs="Times New Roman"/>
              </w:rPr>
            </w:pPr>
            <w:r w:rsidRPr="00320176">
              <w:rPr>
                <w:rFonts w:ascii="Times New Roman" w:hAnsi="Times New Roman" w:cs="Times New Roman"/>
              </w:rPr>
              <w:t>6-9</w:t>
            </w:r>
          </w:p>
        </w:tc>
      </w:tr>
      <w:tr w:rsidR="00E17CBB" w:rsidRPr="00320176" w:rsidTr="00320176">
        <w:trPr>
          <w:trHeight w:val="341"/>
        </w:trPr>
        <w:tc>
          <w:tcPr>
            <w:tcW w:w="3025" w:type="dxa"/>
            <w:vAlign w:val="center"/>
          </w:tcPr>
          <w:p w:rsidR="00E17CBB" w:rsidRPr="00320176" w:rsidRDefault="00E17CBB" w:rsidP="00320176">
            <w:pPr>
              <w:spacing w:line="360" w:lineRule="auto"/>
              <w:jc w:val="both"/>
              <w:rPr>
                <w:rFonts w:ascii="Times New Roman" w:hAnsi="Times New Roman" w:cs="Times New Roman"/>
              </w:rPr>
            </w:pPr>
            <w:r w:rsidRPr="00320176">
              <w:rPr>
                <w:rFonts w:ascii="Times New Roman" w:hAnsi="Times New Roman" w:cs="Times New Roman"/>
              </w:rPr>
              <w:t>RBC morphology</w:t>
            </w:r>
          </w:p>
        </w:tc>
        <w:tc>
          <w:tcPr>
            <w:tcW w:w="2573" w:type="dxa"/>
            <w:vAlign w:val="center"/>
          </w:tcPr>
          <w:p w:rsidR="00E17CBB" w:rsidRPr="00320176" w:rsidRDefault="00E17CBB" w:rsidP="00320176">
            <w:pPr>
              <w:spacing w:line="360" w:lineRule="auto"/>
              <w:jc w:val="both"/>
              <w:rPr>
                <w:rFonts w:ascii="Times New Roman" w:hAnsi="Times New Roman" w:cs="Times New Roman"/>
              </w:rPr>
            </w:pPr>
            <w:r w:rsidRPr="00320176">
              <w:rPr>
                <w:rFonts w:ascii="Times New Roman" w:hAnsi="Times New Roman" w:cs="Times New Roman"/>
              </w:rPr>
              <w:t>Hypochromasia (1+)</w:t>
            </w:r>
          </w:p>
          <w:p w:rsidR="00E17CBB" w:rsidRPr="00320176" w:rsidRDefault="00E17CBB" w:rsidP="00320176">
            <w:pPr>
              <w:spacing w:line="360" w:lineRule="auto"/>
              <w:jc w:val="both"/>
              <w:rPr>
                <w:rFonts w:ascii="Times New Roman" w:hAnsi="Times New Roman" w:cs="Times New Roman"/>
              </w:rPr>
            </w:pPr>
            <w:r w:rsidRPr="00320176">
              <w:rPr>
                <w:rFonts w:ascii="Times New Roman" w:hAnsi="Times New Roman" w:cs="Times New Roman"/>
              </w:rPr>
              <w:t>Anisocytosis (1+)</w:t>
            </w:r>
          </w:p>
        </w:tc>
        <w:tc>
          <w:tcPr>
            <w:tcW w:w="3042" w:type="dxa"/>
            <w:shd w:val="clear" w:color="auto" w:fill="auto"/>
          </w:tcPr>
          <w:p w:rsidR="00E17CBB" w:rsidRPr="00320176" w:rsidRDefault="00E17CBB" w:rsidP="00320176">
            <w:pPr>
              <w:spacing w:line="360" w:lineRule="auto"/>
              <w:jc w:val="both"/>
              <w:rPr>
                <w:rFonts w:ascii="Times New Roman" w:hAnsi="Times New Roman" w:cs="Times New Roman"/>
              </w:rPr>
            </w:pPr>
          </w:p>
        </w:tc>
      </w:tr>
      <w:tr w:rsidR="00E17CBB" w:rsidRPr="00320176" w:rsidTr="00320176">
        <w:trPr>
          <w:trHeight w:val="168"/>
        </w:trPr>
        <w:tc>
          <w:tcPr>
            <w:tcW w:w="3025" w:type="dxa"/>
            <w:vAlign w:val="center"/>
          </w:tcPr>
          <w:p w:rsidR="00E17CBB" w:rsidRPr="00320176" w:rsidRDefault="00E17CBB" w:rsidP="00320176">
            <w:pPr>
              <w:spacing w:line="360" w:lineRule="auto"/>
              <w:jc w:val="both"/>
              <w:rPr>
                <w:rFonts w:ascii="Times New Roman" w:hAnsi="Times New Roman" w:cs="Times New Roman"/>
              </w:rPr>
            </w:pPr>
            <w:r w:rsidRPr="00320176">
              <w:rPr>
                <w:rFonts w:ascii="Times New Roman" w:hAnsi="Times New Roman" w:cs="Times New Roman"/>
              </w:rPr>
              <w:t>WBC count (x10</w:t>
            </w:r>
            <w:r w:rsidRPr="00320176">
              <w:rPr>
                <w:rFonts w:ascii="Times New Roman" w:hAnsi="Times New Roman" w:cs="Times New Roman"/>
                <w:vertAlign w:val="superscript"/>
              </w:rPr>
              <w:t>3</w:t>
            </w:r>
            <w:r w:rsidRPr="00320176">
              <w:rPr>
                <w:rFonts w:ascii="Times New Roman" w:hAnsi="Times New Roman" w:cs="Times New Roman"/>
              </w:rPr>
              <w:t>/µL</w:t>
            </w:r>
          </w:p>
        </w:tc>
        <w:tc>
          <w:tcPr>
            <w:tcW w:w="2573" w:type="dxa"/>
            <w:vAlign w:val="center"/>
          </w:tcPr>
          <w:p w:rsidR="00E17CBB" w:rsidRPr="00320176" w:rsidRDefault="00E17CBB" w:rsidP="00320176">
            <w:pPr>
              <w:spacing w:line="360" w:lineRule="auto"/>
              <w:jc w:val="both"/>
              <w:rPr>
                <w:rFonts w:ascii="Times New Roman" w:hAnsi="Times New Roman" w:cs="Times New Roman"/>
              </w:rPr>
            </w:pPr>
            <w:r w:rsidRPr="00320176">
              <w:rPr>
                <w:rFonts w:ascii="Times New Roman" w:hAnsi="Times New Roman" w:cs="Times New Roman"/>
              </w:rPr>
              <w:t>10.5</w:t>
            </w:r>
          </w:p>
        </w:tc>
        <w:tc>
          <w:tcPr>
            <w:tcW w:w="3042" w:type="dxa"/>
            <w:shd w:val="clear" w:color="auto" w:fill="auto"/>
          </w:tcPr>
          <w:p w:rsidR="00E17CBB" w:rsidRPr="00320176" w:rsidRDefault="00E223A0" w:rsidP="00320176">
            <w:pPr>
              <w:spacing w:line="360" w:lineRule="auto"/>
              <w:jc w:val="both"/>
              <w:rPr>
                <w:rFonts w:ascii="Times New Roman" w:hAnsi="Times New Roman" w:cs="Times New Roman"/>
              </w:rPr>
            </w:pPr>
            <w:r w:rsidRPr="00320176">
              <w:rPr>
                <w:rFonts w:ascii="Times New Roman" w:hAnsi="Times New Roman" w:cs="Times New Roman"/>
              </w:rPr>
              <w:t>6-15</w:t>
            </w:r>
          </w:p>
        </w:tc>
      </w:tr>
      <w:tr w:rsidR="00E17CBB" w:rsidRPr="00320176" w:rsidTr="00320176">
        <w:trPr>
          <w:trHeight w:val="173"/>
        </w:trPr>
        <w:tc>
          <w:tcPr>
            <w:tcW w:w="3025" w:type="dxa"/>
            <w:vAlign w:val="center"/>
          </w:tcPr>
          <w:p w:rsidR="00E17CBB" w:rsidRPr="00320176" w:rsidRDefault="00E17CBB" w:rsidP="00320176">
            <w:pPr>
              <w:spacing w:line="360" w:lineRule="auto"/>
              <w:jc w:val="both"/>
              <w:rPr>
                <w:rFonts w:ascii="Times New Roman" w:hAnsi="Times New Roman" w:cs="Times New Roman"/>
              </w:rPr>
            </w:pPr>
            <w:r w:rsidRPr="00320176">
              <w:rPr>
                <w:rFonts w:ascii="Times New Roman" w:hAnsi="Times New Roman" w:cs="Times New Roman"/>
              </w:rPr>
              <w:t>Platelet count (x10</w:t>
            </w:r>
            <w:r w:rsidRPr="00320176">
              <w:rPr>
                <w:rFonts w:ascii="Times New Roman" w:hAnsi="Times New Roman" w:cs="Times New Roman"/>
                <w:vertAlign w:val="superscript"/>
              </w:rPr>
              <w:t>3</w:t>
            </w:r>
            <w:r w:rsidRPr="00320176">
              <w:rPr>
                <w:rFonts w:ascii="Times New Roman" w:hAnsi="Times New Roman" w:cs="Times New Roman"/>
              </w:rPr>
              <w:t>/µL)</w:t>
            </w:r>
          </w:p>
        </w:tc>
        <w:tc>
          <w:tcPr>
            <w:tcW w:w="2573" w:type="dxa"/>
            <w:vAlign w:val="center"/>
          </w:tcPr>
          <w:p w:rsidR="00E17CBB" w:rsidRPr="00320176" w:rsidRDefault="00273FD4" w:rsidP="00320176">
            <w:pPr>
              <w:spacing w:line="360" w:lineRule="auto"/>
              <w:jc w:val="both"/>
              <w:rPr>
                <w:rFonts w:ascii="Times New Roman" w:hAnsi="Times New Roman" w:cs="Times New Roman"/>
              </w:rPr>
            </w:pPr>
            <w:r w:rsidRPr="00320176">
              <w:rPr>
                <w:rFonts w:ascii="Times New Roman" w:hAnsi="Times New Roman" w:cs="Times New Roman"/>
              </w:rPr>
              <w:t>3</w:t>
            </w:r>
            <w:r w:rsidR="00E17CBB" w:rsidRPr="00320176">
              <w:rPr>
                <w:rFonts w:ascii="Times New Roman" w:hAnsi="Times New Roman" w:cs="Times New Roman"/>
              </w:rPr>
              <w:t>58</w:t>
            </w:r>
          </w:p>
        </w:tc>
        <w:tc>
          <w:tcPr>
            <w:tcW w:w="3042" w:type="dxa"/>
            <w:shd w:val="clear" w:color="auto" w:fill="auto"/>
          </w:tcPr>
          <w:p w:rsidR="00E17CBB" w:rsidRPr="00320176" w:rsidRDefault="00273FD4" w:rsidP="00320176">
            <w:pPr>
              <w:spacing w:line="360" w:lineRule="auto"/>
              <w:jc w:val="both"/>
              <w:rPr>
                <w:rFonts w:ascii="Times New Roman" w:hAnsi="Times New Roman" w:cs="Times New Roman"/>
              </w:rPr>
            </w:pPr>
            <w:r w:rsidRPr="00320176">
              <w:rPr>
                <w:rFonts w:ascii="Times New Roman" w:hAnsi="Times New Roman" w:cs="Times New Roman"/>
              </w:rPr>
              <w:t>200-400</w:t>
            </w:r>
          </w:p>
        </w:tc>
      </w:tr>
      <w:tr w:rsidR="00E17CBB" w:rsidRPr="00320176" w:rsidTr="00320176">
        <w:trPr>
          <w:trHeight w:val="168"/>
        </w:trPr>
        <w:tc>
          <w:tcPr>
            <w:tcW w:w="3025" w:type="dxa"/>
            <w:vAlign w:val="center"/>
          </w:tcPr>
          <w:p w:rsidR="00E17CBB" w:rsidRPr="00320176" w:rsidRDefault="00E17CBB" w:rsidP="00320176">
            <w:pPr>
              <w:spacing w:line="360" w:lineRule="auto"/>
              <w:jc w:val="both"/>
              <w:rPr>
                <w:rFonts w:ascii="Times New Roman" w:hAnsi="Times New Roman" w:cs="Times New Roman"/>
              </w:rPr>
            </w:pPr>
            <w:r w:rsidRPr="00320176">
              <w:rPr>
                <w:rFonts w:ascii="Times New Roman" w:hAnsi="Times New Roman" w:cs="Times New Roman"/>
              </w:rPr>
              <w:t>Platelet estimate</w:t>
            </w:r>
          </w:p>
        </w:tc>
        <w:tc>
          <w:tcPr>
            <w:tcW w:w="2573" w:type="dxa"/>
            <w:vAlign w:val="center"/>
          </w:tcPr>
          <w:p w:rsidR="00E17CBB" w:rsidRPr="00320176" w:rsidRDefault="00E17CBB" w:rsidP="00320176">
            <w:pPr>
              <w:spacing w:line="360" w:lineRule="auto"/>
              <w:jc w:val="both"/>
              <w:rPr>
                <w:rFonts w:ascii="Times New Roman" w:hAnsi="Times New Roman" w:cs="Times New Roman"/>
              </w:rPr>
            </w:pPr>
            <w:r w:rsidRPr="00320176">
              <w:rPr>
                <w:rFonts w:ascii="Times New Roman" w:hAnsi="Times New Roman" w:cs="Times New Roman"/>
              </w:rPr>
              <w:t>Adequate</w:t>
            </w:r>
          </w:p>
        </w:tc>
        <w:tc>
          <w:tcPr>
            <w:tcW w:w="3042" w:type="dxa"/>
            <w:shd w:val="clear" w:color="auto" w:fill="auto"/>
          </w:tcPr>
          <w:p w:rsidR="00E17CBB" w:rsidRPr="00320176" w:rsidRDefault="001D4219" w:rsidP="00320176">
            <w:pPr>
              <w:spacing w:line="360" w:lineRule="auto"/>
              <w:jc w:val="both"/>
              <w:rPr>
                <w:rFonts w:ascii="Times New Roman" w:hAnsi="Times New Roman" w:cs="Times New Roman"/>
              </w:rPr>
            </w:pPr>
            <w:r w:rsidRPr="00320176">
              <w:rPr>
                <w:rFonts w:ascii="Times New Roman" w:hAnsi="Times New Roman" w:cs="Times New Roman"/>
              </w:rPr>
              <w:t>Adequate</w:t>
            </w:r>
          </w:p>
        </w:tc>
      </w:tr>
      <w:tr w:rsidR="00E17CBB" w:rsidRPr="00320176" w:rsidTr="00320176">
        <w:trPr>
          <w:trHeight w:val="168"/>
        </w:trPr>
        <w:tc>
          <w:tcPr>
            <w:tcW w:w="3025" w:type="dxa"/>
            <w:vAlign w:val="center"/>
          </w:tcPr>
          <w:p w:rsidR="00E17CBB" w:rsidRPr="00320176" w:rsidRDefault="00E17CBB" w:rsidP="00320176">
            <w:pPr>
              <w:spacing w:line="360" w:lineRule="auto"/>
              <w:jc w:val="both"/>
              <w:rPr>
                <w:rFonts w:ascii="Times New Roman" w:hAnsi="Times New Roman" w:cs="Times New Roman"/>
              </w:rPr>
            </w:pPr>
            <w:r w:rsidRPr="00320176">
              <w:rPr>
                <w:rFonts w:ascii="Times New Roman" w:hAnsi="Times New Roman" w:cs="Times New Roman"/>
              </w:rPr>
              <w:t>Band Neutrophil (%)</w:t>
            </w:r>
          </w:p>
        </w:tc>
        <w:tc>
          <w:tcPr>
            <w:tcW w:w="2573" w:type="dxa"/>
            <w:vAlign w:val="center"/>
          </w:tcPr>
          <w:p w:rsidR="00E17CBB" w:rsidRPr="00320176" w:rsidRDefault="00E17CBB" w:rsidP="00320176">
            <w:pPr>
              <w:spacing w:line="360" w:lineRule="auto"/>
              <w:jc w:val="both"/>
              <w:rPr>
                <w:rFonts w:ascii="Times New Roman" w:hAnsi="Times New Roman" w:cs="Times New Roman"/>
              </w:rPr>
            </w:pPr>
            <w:r w:rsidRPr="00320176">
              <w:rPr>
                <w:rFonts w:ascii="Times New Roman" w:hAnsi="Times New Roman" w:cs="Times New Roman"/>
              </w:rPr>
              <w:t>1</w:t>
            </w:r>
          </w:p>
        </w:tc>
        <w:tc>
          <w:tcPr>
            <w:tcW w:w="3042" w:type="dxa"/>
            <w:shd w:val="clear" w:color="auto" w:fill="auto"/>
          </w:tcPr>
          <w:p w:rsidR="00E17CBB" w:rsidRPr="00320176" w:rsidRDefault="00E223A0" w:rsidP="00320176">
            <w:pPr>
              <w:spacing w:line="360" w:lineRule="auto"/>
              <w:jc w:val="both"/>
              <w:rPr>
                <w:rFonts w:ascii="Times New Roman" w:hAnsi="Times New Roman" w:cs="Times New Roman"/>
              </w:rPr>
            </w:pPr>
            <w:r w:rsidRPr="00320176">
              <w:rPr>
                <w:rFonts w:ascii="Times New Roman" w:hAnsi="Times New Roman" w:cs="Times New Roman"/>
              </w:rPr>
              <w:t>0-4</w:t>
            </w:r>
          </w:p>
        </w:tc>
      </w:tr>
      <w:tr w:rsidR="00E17CBB" w:rsidRPr="00320176" w:rsidTr="00320176">
        <w:trPr>
          <w:trHeight w:val="168"/>
        </w:trPr>
        <w:tc>
          <w:tcPr>
            <w:tcW w:w="3025" w:type="dxa"/>
            <w:vAlign w:val="center"/>
          </w:tcPr>
          <w:p w:rsidR="00E17CBB" w:rsidRPr="00320176" w:rsidRDefault="00E17CBB" w:rsidP="00320176">
            <w:pPr>
              <w:spacing w:line="360" w:lineRule="auto"/>
              <w:jc w:val="both"/>
              <w:rPr>
                <w:rFonts w:ascii="Times New Roman" w:hAnsi="Times New Roman" w:cs="Times New Roman"/>
              </w:rPr>
            </w:pPr>
            <w:r w:rsidRPr="00320176">
              <w:rPr>
                <w:rFonts w:ascii="Times New Roman" w:hAnsi="Times New Roman" w:cs="Times New Roman"/>
              </w:rPr>
              <w:t>Neutrophil (%)</w:t>
            </w:r>
          </w:p>
        </w:tc>
        <w:tc>
          <w:tcPr>
            <w:tcW w:w="2573" w:type="dxa"/>
            <w:vAlign w:val="center"/>
          </w:tcPr>
          <w:p w:rsidR="00E17CBB" w:rsidRPr="00320176" w:rsidRDefault="00E17CBB" w:rsidP="00320176">
            <w:pPr>
              <w:spacing w:line="360" w:lineRule="auto"/>
              <w:jc w:val="both"/>
              <w:rPr>
                <w:rFonts w:ascii="Times New Roman" w:hAnsi="Times New Roman" w:cs="Times New Roman"/>
              </w:rPr>
            </w:pPr>
            <w:r w:rsidRPr="00320176">
              <w:rPr>
                <w:rFonts w:ascii="Times New Roman" w:hAnsi="Times New Roman" w:cs="Times New Roman"/>
              </w:rPr>
              <w:t>61</w:t>
            </w:r>
          </w:p>
        </w:tc>
        <w:tc>
          <w:tcPr>
            <w:tcW w:w="3042" w:type="dxa"/>
            <w:shd w:val="clear" w:color="auto" w:fill="auto"/>
          </w:tcPr>
          <w:p w:rsidR="00E17CBB" w:rsidRPr="00320176" w:rsidRDefault="00E223A0" w:rsidP="00320176">
            <w:pPr>
              <w:spacing w:line="360" w:lineRule="auto"/>
              <w:jc w:val="both"/>
              <w:rPr>
                <w:rFonts w:ascii="Times New Roman" w:hAnsi="Times New Roman" w:cs="Times New Roman"/>
              </w:rPr>
            </w:pPr>
            <w:r w:rsidRPr="00320176">
              <w:rPr>
                <w:rFonts w:ascii="Times New Roman" w:hAnsi="Times New Roman" w:cs="Times New Roman"/>
              </w:rPr>
              <w:t>60-75</w:t>
            </w:r>
          </w:p>
        </w:tc>
      </w:tr>
      <w:tr w:rsidR="00E17CBB" w:rsidRPr="00320176" w:rsidTr="00320176">
        <w:trPr>
          <w:trHeight w:val="173"/>
        </w:trPr>
        <w:tc>
          <w:tcPr>
            <w:tcW w:w="3025" w:type="dxa"/>
            <w:vAlign w:val="center"/>
          </w:tcPr>
          <w:p w:rsidR="00E17CBB" w:rsidRPr="00320176" w:rsidRDefault="00E17CBB" w:rsidP="00320176">
            <w:pPr>
              <w:spacing w:line="360" w:lineRule="auto"/>
              <w:jc w:val="both"/>
              <w:rPr>
                <w:rFonts w:ascii="Times New Roman" w:hAnsi="Times New Roman" w:cs="Times New Roman"/>
              </w:rPr>
            </w:pPr>
            <w:r w:rsidRPr="00320176">
              <w:rPr>
                <w:rFonts w:ascii="Times New Roman" w:hAnsi="Times New Roman" w:cs="Times New Roman"/>
              </w:rPr>
              <w:t>Lymphocyte (%)</w:t>
            </w:r>
          </w:p>
        </w:tc>
        <w:tc>
          <w:tcPr>
            <w:tcW w:w="2573" w:type="dxa"/>
            <w:vAlign w:val="center"/>
          </w:tcPr>
          <w:p w:rsidR="00E17CBB" w:rsidRPr="00320176" w:rsidRDefault="00E17CBB" w:rsidP="00320176">
            <w:pPr>
              <w:spacing w:line="360" w:lineRule="auto"/>
              <w:jc w:val="both"/>
              <w:rPr>
                <w:rFonts w:ascii="Times New Roman" w:hAnsi="Times New Roman" w:cs="Times New Roman"/>
              </w:rPr>
            </w:pPr>
            <w:r w:rsidRPr="00320176">
              <w:rPr>
                <w:rFonts w:ascii="Times New Roman" w:hAnsi="Times New Roman" w:cs="Times New Roman"/>
              </w:rPr>
              <w:t>35</w:t>
            </w:r>
          </w:p>
        </w:tc>
        <w:tc>
          <w:tcPr>
            <w:tcW w:w="3042" w:type="dxa"/>
            <w:shd w:val="clear" w:color="auto" w:fill="auto"/>
          </w:tcPr>
          <w:p w:rsidR="00E17CBB" w:rsidRPr="00320176" w:rsidRDefault="00E223A0" w:rsidP="00320176">
            <w:pPr>
              <w:spacing w:line="360" w:lineRule="auto"/>
              <w:jc w:val="both"/>
              <w:rPr>
                <w:rFonts w:ascii="Times New Roman" w:hAnsi="Times New Roman" w:cs="Times New Roman"/>
              </w:rPr>
            </w:pPr>
            <w:r w:rsidRPr="00320176">
              <w:rPr>
                <w:rFonts w:ascii="Times New Roman" w:hAnsi="Times New Roman" w:cs="Times New Roman"/>
              </w:rPr>
              <w:t>12-30</w:t>
            </w:r>
          </w:p>
        </w:tc>
      </w:tr>
      <w:tr w:rsidR="00E17CBB" w:rsidRPr="00320176" w:rsidTr="00320176">
        <w:trPr>
          <w:trHeight w:val="168"/>
        </w:trPr>
        <w:tc>
          <w:tcPr>
            <w:tcW w:w="3025" w:type="dxa"/>
            <w:vAlign w:val="center"/>
          </w:tcPr>
          <w:p w:rsidR="00E17CBB" w:rsidRPr="00320176" w:rsidRDefault="00E17CBB" w:rsidP="00320176">
            <w:pPr>
              <w:spacing w:line="360" w:lineRule="auto"/>
              <w:jc w:val="both"/>
              <w:rPr>
                <w:rFonts w:ascii="Times New Roman" w:hAnsi="Times New Roman" w:cs="Times New Roman"/>
              </w:rPr>
            </w:pPr>
            <w:r w:rsidRPr="00320176">
              <w:rPr>
                <w:rFonts w:ascii="Times New Roman" w:hAnsi="Times New Roman" w:cs="Times New Roman"/>
              </w:rPr>
              <w:t>Monocyte (%)</w:t>
            </w:r>
          </w:p>
        </w:tc>
        <w:tc>
          <w:tcPr>
            <w:tcW w:w="2573" w:type="dxa"/>
            <w:vAlign w:val="center"/>
          </w:tcPr>
          <w:p w:rsidR="00E17CBB" w:rsidRPr="00320176" w:rsidRDefault="00E17CBB" w:rsidP="00320176">
            <w:pPr>
              <w:spacing w:line="360" w:lineRule="auto"/>
              <w:jc w:val="both"/>
              <w:rPr>
                <w:rFonts w:ascii="Times New Roman" w:hAnsi="Times New Roman" w:cs="Times New Roman"/>
              </w:rPr>
            </w:pPr>
            <w:r w:rsidRPr="00320176">
              <w:rPr>
                <w:rFonts w:ascii="Times New Roman" w:hAnsi="Times New Roman" w:cs="Times New Roman"/>
              </w:rPr>
              <w:t>1</w:t>
            </w:r>
          </w:p>
        </w:tc>
        <w:tc>
          <w:tcPr>
            <w:tcW w:w="3042" w:type="dxa"/>
            <w:shd w:val="clear" w:color="auto" w:fill="auto"/>
          </w:tcPr>
          <w:p w:rsidR="00E17CBB" w:rsidRPr="00320176" w:rsidRDefault="00E223A0" w:rsidP="00320176">
            <w:pPr>
              <w:spacing w:line="360" w:lineRule="auto"/>
              <w:jc w:val="both"/>
              <w:rPr>
                <w:rFonts w:ascii="Times New Roman" w:hAnsi="Times New Roman" w:cs="Times New Roman"/>
              </w:rPr>
            </w:pPr>
            <w:r w:rsidRPr="00320176">
              <w:rPr>
                <w:rFonts w:ascii="Times New Roman" w:hAnsi="Times New Roman" w:cs="Times New Roman"/>
              </w:rPr>
              <w:t>3-9</w:t>
            </w:r>
          </w:p>
        </w:tc>
      </w:tr>
      <w:tr w:rsidR="00E17CBB" w:rsidRPr="00320176" w:rsidTr="00320176">
        <w:trPr>
          <w:trHeight w:val="168"/>
        </w:trPr>
        <w:tc>
          <w:tcPr>
            <w:tcW w:w="3025" w:type="dxa"/>
            <w:vAlign w:val="center"/>
          </w:tcPr>
          <w:p w:rsidR="00E17CBB" w:rsidRPr="00320176" w:rsidRDefault="00E17CBB" w:rsidP="00320176">
            <w:pPr>
              <w:spacing w:line="360" w:lineRule="auto"/>
              <w:jc w:val="both"/>
              <w:rPr>
                <w:rFonts w:ascii="Times New Roman" w:hAnsi="Times New Roman" w:cs="Times New Roman"/>
              </w:rPr>
            </w:pPr>
            <w:r w:rsidRPr="00320176">
              <w:rPr>
                <w:rFonts w:ascii="Times New Roman" w:hAnsi="Times New Roman" w:cs="Times New Roman"/>
              </w:rPr>
              <w:t>Eosinophil (%)</w:t>
            </w:r>
          </w:p>
        </w:tc>
        <w:tc>
          <w:tcPr>
            <w:tcW w:w="2573" w:type="dxa"/>
            <w:vAlign w:val="center"/>
          </w:tcPr>
          <w:p w:rsidR="00E17CBB" w:rsidRPr="00320176" w:rsidRDefault="00E17CBB" w:rsidP="00320176">
            <w:pPr>
              <w:spacing w:line="360" w:lineRule="auto"/>
              <w:jc w:val="both"/>
              <w:rPr>
                <w:rFonts w:ascii="Times New Roman" w:hAnsi="Times New Roman" w:cs="Times New Roman"/>
              </w:rPr>
            </w:pPr>
            <w:r w:rsidRPr="00320176">
              <w:rPr>
                <w:rFonts w:ascii="Times New Roman" w:hAnsi="Times New Roman" w:cs="Times New Roman"/>
              </w:rPr>
              <w:t>2</w:t>
            </w:r>
          </w:p>
        </w:tc>
        <w:tc>
          <w:tcPr>
            <w:tcW w:w="3042" w:type="dxa"/>
            <w:shd w:val="clear" w:color="auto" w:fill="auto"/>
          </w:tcPr>
          <w:p w:rsidR="00E17CBB" w:rsidRPr="00320176" w:rsidRDefault="00E223A0" w:rsidP="00320176">
            <w:pPr>
              <w:spacing w:line="360" w:lineRule="auto"/>
              <w:jc w:val="both"/>
              <w:rPr>
                <w:rFonts w:ascii="Times New Roman" w:hAnsi="Times New Roman" w:cs="Times New Roman"/>
              </w:rPr>
            </w:pPr>
            <w:r w:rsidRPr="00320176">
              <w:rPr>
                <w:rFonts w:ascii="Times New Roman" w:hAnsi="Times New Roman" w:cs="Times New Roman"/>
              </w:rPr>
              <w:t>2-10</w:t>
            </w:r>
          </w:p>
        </w:tc>
      </w:tr>
      <w:tr w:rsidR="00E17CBB" w:rsidRPr="00320176" w:rsidTr="00320176">
        <w:trPr>
          <w:trHeight w:val="168"/>
        </w:trPr>
        <w:tc>
          <w:tcPr>
            <w:tcW w:w="3025" w:type="dxa"/>
            <w:vAlign w:val="center"/>
          </w:tcPr>
          <w:p w:rsidR="00E17CBB" w:rsidRPr="00320176" w:rsidRDefault="00E17CBB" w:rsidP="00320176">
            <w:pPr>
              <w:spacing w:line="360" w:lineRule="auto"/>
              <w:jc w:val="both"/>
              <w:rPr>
                <w:rFonts w:ascii="Times New Roman" w:hAnsi="Times New Roman" w:cs="Times New Roman"/>
              </w:rPr>
            </w:pPr>
            <w:r w:rsidRPr="00320176">
              <w:rPr>
                <w:rFonts w:ascii="Times New Roman" w:hAnsi="Times New Roman" w:cs="Times New Roman"/>
              </w:rPr>
              <w:t>Basophil (%)</w:t>
            </w:r>
          </w:p>
        </w:tc>
        <w:tc>
          <w:tcPr>
            <w:tcW w:w="2573" w:type="dxa"/>
            <w:vAlign w:val="center"/>
          </w:tcPr>
          <w:p w:rsidR="00E17CBB" w:rsidRPr="00320176" w:rsidRDefault="00E17CBB" w:rsidP="00320176">
            <w:pPr>
              <w:spacing w:line="360" w:lineRule="auto"/>
              <w:jc w:val="both"/>
              <w:rPr>
                <w:rFonts w:ascii="Times New Roman" w:hAnsi="Times New Roman" w:cs="Times New Roman"/>
              </w:rPr>
            </w:pPr>
            <w:r w:rsidRPr="00320176">
              <w:rPr>
                <w:rFonts w:ascii="Times New Roman" w:hAnsi="Times New Roman" w:cs="Times New Roman"/>
              </w:rPr>
              <w:t>-</w:t>
            </w:r>
          </w:p>
        </w:tc>
        <w:tc>
          <w:tcPr>
            <w:tcW w:w="3042" w:type="dxa"/>
            <w:shd w:val="clear" w:color="auto" w:fill="auto"/>
          </w:tcPr>
          <w:p w:rsidR="00E17CBB" w:rsidRPr="00320176" w:rsidRDefault="00E223A0" w:rsidP="00320176">
            <w:pPr>
              <w:spacing w:line="360" w:lineRule="auto"/>
              <w:jc w:val="both"/>
              <w:rPr>
                <w:rFonts w:ascii="Times New Roman" w:hAnsi="Times New Roman" w:cs="Times New Roman"/>
              </w:rPr>
            </w:pPr>
            <w:r w:rsidRPr="00320176">
              <w:rPr>
                <w:rFonts w:ascii="Times New Roman" w:hAnsi="Times New Roman" w:cs="Times New Roman"/>
              </w:rPr>
              <w:t>0-1</w:t>
            </w:r>
          </w:p>
        </w:tc>
      </w:tr>
      <w:tr w:rsidR="00E17CBB" w:rsidRPr="00320176" w:rsidTr="00320176">
        <w:trPr>
          <w:trHeight w:val="173"/>
        </w:trPr>
        <w:tc>
          <w:tcPr>
            <w:tcW w:w="3025" w:type="dxa"/>
            <w:vAlign w:val="center"/>
          </w:tcPr>
          <w:p w:rsidR="00E17CBB" w:rsidRPr="00320176" w:rsidRDefault="00E17CBB" w:rsidP="00320176">
            <w:pPr>
              <w:spacing w:line="360" w:lineRule="auto"/>
              <w:jc w:val="both"/>
              <w:rPr>
                <w:rFonts w:ascii="Times New Roman" w:hAnsi="Times New Roman" w:cs="Times New Roman"/>
              </w:rPr>
            </w:pPr>
            <w:r w:rsidRPr="00320176">
              <w:rPr>
                <w:rFonts w:ascii="Times New Roman" w:hAnsi="Times New Roman" w:cs="Times New Roman"/>
              </w:rPr>
              <w:t>Creatinine (mg%)</w:t>
            </w:r>
          </w:p>
        </w:tc>
        <w:tc>
          <w:tcPr>
            <w:tcW w:w="2573" w:type="dxa"/>
            <w:vAlign w:val="center"/>
          </w:tcPr>
          <w:p w:rsidR="00E17CBB" w:rsidRPr="00320176" w:rsidRDefault="00E17CBB" w:rsidP="00320176">
            <w:pPr>
              <w:spacing w:line="360" w:lineRule="auto"/>
              <w:jc w:val="both"/>
              <w:rPr>
                <w:rFonts w:ascii="Times New Roman" w:hAnsi="Times New Roman" w:cs="Times New Roman"/>
              </w:rPr>
            </w:pPr>
            <w:r w:rsidRPr="00320176">
              <w:rPr>
                <w:rFonts w:ascii="Times New Roman" w:hAnsi="Times New Roman" w:cs="Times New Roman"/>
              </w:rPr>
              <w:t>1.03</w:t>
            </w:r>
          </w:p>
        </w:tc>
        <w:tc>
          <w:tcPr>
            <w:tcW w:w="3042" w:type="dxa"/>
            <w:shd w:val="clear" w:color="auto" w:fill="auto"/>
          </w:tcPr>
          <w:p w:rsidR="00E17CBB" w:rsidRPr="00320176" w:rsidRDefault="008F4F20" w:rsidP="00320176">
            <w:pPr>
              <w:spacing w:line="360" w:lineRule="auto"/>
              <w:jc w:val="both"/>
              <w:rPr>
                <w:rFonts w:ascii="Times New Roman" w:hAnsi="Times New Roman" w:cs="Times New Roman"/>
              </w:rPr>
            </w:pPr>
            <w:r w:rsidRPr="00320176">
              <w:rPr>
                <w:rFonts w:ascii="Times New Roman" w:hAnsi="Times New Roman" w:cs="Times New Roman"/>
                <w:color w:val="000000"/>
                <w:shd w:val="clear" w:color="auto" w:fill="FFFFFF"/>
              </w:rPr>
              <w:t>0</w:t>
            </w:r>
            <w:r w:rsidR="00E223A0" w:rsidRPr="00320176">
              <w:rPr>
                <w:rFonts w:ascii="Times New Roman" w:hAnsi="Times New Roman" w:cs="Times New Roman"/>
                <w:color w:val="000000"/>
                <w:shd w:val="clear" w:color="auto" w:fill="FFFFFF"/>
              </w:rPr>
              <w:t>.5-1.8</w:t>
            </w:r>
          </w:p>
        </w:tc>
      </w:tr>
      <w:tr w:rsidR="00E17CBB" w:rsidRPr="00320176" w:rsidTr="00320176">
        <w:trPr>
          <w:trHeight w:val="168"/>
        </w:trPr>
        <w:tc>
          <w:tcPr>
            <w:tcW w:w="3025" w:type="dxa"/>
            <w:vAlign w:val="center"/>
          </w:tcPr>
          <w:p w:rsidR="00E17CBB" w:rsidRPr="00320176" w:rsidRDefault="00E17CBB" w:rsidP="00320176">
            <w:pPr>
              <w:spacing w:line="360" w:lineRule="auto"/>
              <w:jc w:val="both"/>
              <w:rPr>
                <w:rFonts w:ascii="Times New Roman" w:hAnsi="Times New Roman" w:cs="Times New Roman"/>
              </w:rPr>
            </w:pPr>
            <w:r w:rsidRPr="00320176">
              <w:rPr>
                <w:rFonts w:ascii="Times New Roman" w:hAnsi="Times New Roman" w:cs="Times New Roman"/>
              </w:rPr>
              <w:t>ALT (</w:t>
            </w:r>
            <w:r w:rsidR="00E223A0" w:rsidRPr="00320176">
              <w:rPr>
                <w:rFonts w:ascii="Times New Roman" w:hAnsi="Times New Roman" w:cs="Times New Roman"/>
              </w:rPr>
              <w:t>u/L)</w:t>
            </w:r>
          </w:p>
        </w:tc>
        <w:tc>
          <w:tcPr>
            <w:tcW w:w="2573" w:type="dxa"/>
            <w:vAlign w:val="center"/>
          </w:tcPr>
          <w:p w:rsidR="00E17CBB" w:rsidRPr="00320176" w:rsidRDefault="00E223A0" w:rsidP="00320176">
            <w:pPr>
              <w:spacing w:line="360" w:lineRule="auto"/>
              <w:jc w:val="both"/>
              <w:rPr>
                <w:rFonts w:ascii="Times New Roman" w:hAnsi="Times New Roman" w:cs="Times New Roman"/>
              </w:rPr>
            </w:pPr>
            <w:r w:rsidRPr="00320176">
              <w:rPr>
                <w:rFonts w:ascii="Times New Roman" w:hAnsi="Times New Roman" w:cs="Times New Roman"/>
              </w:rPr>
              <w:t>40</w:t>
            </w:r>
          </w:p>
        </w:tc>
        <w:tc>
          <w:tcPr>
            <w:tcW w:w="3042" w:type="dxa"/>
            <w:shd w:val="clear" w:color="auto" w:fill="auto"/>
          </w:tcPr>
          <w:p w:rsidR="00E17CBB" w:rsidRPr="00320176" w:rsidRDefault="00E223A0" w:rsidP="00320176">
            <w:pPr>
              <w:spacing w:line="360" w:lineRule="auto"/>
              <w:jc w:val="both"/>
              <w:rPr>
                <w:rFonts w:ascii="Times New Roman" w:hAnsi="Times New Roman" w:cs="Times New Roman"/>
              </w:rPr>
            </w:pPr>
            <w:r w:rsidRPr="00320176">
              <w:rPr>
                <w:rFonts w:ascii="Times New Roman" w:hAnsi="Times New Roman" w:cs="Times New Roman"/>
              </w:rPr>
              <w:t>10-70</w:t>
            </w:r>
          </w:p>
        </w:tc>
      </w:tr>
      <w:tr w:rsidR="00E17CBB" w:rsidRPr="00320176" w:rsidTr="00320176">
        <w:trPr>
          <w:trHeight w:val="168"/>
        </w:trPr>
        <w:tc>
          <w:tcPr>
            <w:tcW w:w="3025" w:type="dxa"/>
            <w:vAlign w:val="center"/>
          </w:tcPr>
          <w:p w:rsidR="00E17CBB" w:rsidRPr="00320176" w:rsidRDefault="00E17CBB" w:rsidP="00320176">
            <w:pPr>
              <w:spacing w:line="360" w:lineRule="auto"/>
              <w:jc w:val="both"/>
              <w:rPr>
                <w:rFonts w:ascii="Times New Roman" w:hAnsi="Times New Roman" w:cs="Times New Roman"/>
              </w:rPr>
            </w:pPr>
            <w:r w:rsidRPr="00320176">
              <w:rPr>
                <w:rFonts w:ascii="Times New Roman" w:hAnsi="Times New Roman" w:cs="Times New Roman"/>
              </w:rPr>
              <w:t>Total protein (</w:t>
            </w:r>
            <w:r w:rsidR="00E223A0" w:rsidRPr="00320176">
              <w:rPr>
                <w:rFonts w:ascii="Times New Roman" w:hAnsi="Times New Roman" w:cs="Times New Roman"/>
              </w:rPr>
              <w:t>g%</w:t>
            </w:r>
            <w:r w:rsidRPr="00320176">
              <w:rPr>
                <w:rFonts w:ascii="Times New Roman" w:hAnsi="Times New Roman" w:cs="Times New Roman"/>
              </w:rPr>
              <w:t>)</w:t>
            </w:r>
          </w:p>
        </w:tc>
        <w:tc>
          <w:tcPr>
            <w:tcW w:w="2573" w:type="dxa"/>
            <w:vAlign w:val="center"/>
          </w:tcPr>
          <w:p w:rsidR="00E17CBB" w:rsidRPr="00320176" w:rsidRDefault="00E17CBB" w:rsidP="00320176">
            <w:pPr>
              <w:spacing w:line="360" w:lineRule="auto"/>
              <w:jc w:val="both"/>
              <w:rPr>
                <w:rFonts w:ascii="Times New Roman" w:hAnsi="Times New Roman" w:cs="Times New Roman"/>
              </w:rPr>
            </w:pPr>
            <w:r w:rsidRPr="00320176">
              <w:rPr>
                <w:rFonts w:ascii="Times New Roman" w:hAnsi="Times New Roman" w:cs="Times New Roman"/>
              </w:rPr>
              <w:t>7.2</w:t>
            </w:r>
          </w:p>
        </w:tc>
        <w:tc>
          <w:tcPr>
            <w:tcW w:w="3042" w:type="dxa"/>
            <w:shd w:val="clear" w:color="auto" w:fill="auto"/>
          </w:tcPr>
          <w:p w:rsidR="00E17CBB" w:rsidRPr="00320176" w:rsidRDefault="00E223A0" w:rsidP="00320176">
            <w:pPr>
              <w:spacing w:line="360" w:lineRule="auto"/>
              <w:jc w:val="both"/>
              <w:rPr>
                <w:rFonts w:ascii="Times New Roman" w:hAnsi="Times New Roman" w:cs="Times New Roman"/>
              </w:rPr>
            </w:pPr>
            <w:r w:rsidRPr="00320176">
              <w:rPr>
                <w:rFonts w:ascii="Times New Roman" w:hAnsi="Times New Roman" w:cs="Times New Roman"/>
              </w:rPr>
              <w:t>5.4-7.7</w:t>
            </w:r>
          </w:p>
        </w:tc>
      </w:tr>
      <w:tr w:rsidR="00E17CBB" w:rsidRPr="00320176" w:rsidTr="00320176">
        <w:trPr>
          <w:trHeight w:val="49"/>
        </w:trPr>
        <w:tc>
          <w:tcPr>
            <w:tcW w:w="3025" w:type="dxa"/>
            <w:vAlign w:val="center"/>
          </w:tcPr>
          <w:p w:rsidR="00E17CBB" w:rsidRPr="00320176" w:rsidRDefault="00E17CBB" w:rsidP="00320176">
            <w:pPr>
              <w:spacing w:line="360" w:lineRule="auto"/>
              <w:jc w:val="both"/>
              <w:rPr>
                <w:rFonts w:ascii="Times New Roman" w:hAnsi="Times New Roman" w:cs="Times New Roman"/>
              </w:rPr>
            </w:pPr>
            <w:r w:rsidRPr="00320176">
              <w:rPr>
                <w:rFonts w:ascii="Times New Roman" w:hAnsi="Times New Roman" w:cs="Times New Roman"/>
              </w:rPr>
              <w:t>Albumin (</w:t>
            </w:r>
            <w:r w:rsidR="00E223A0" w:rsidRPr="00320176">
              <w:rPr>
                <w:rFonts w:ascii="Times New Roman" w:hAnsi="Times New Roman" w:cs="Times New Roman"/>
              </w:rPr>
              <w:t>g%)</w:t>
            </w:r>
          </w:p>
        </w:tc>
        <w:tc>
          <w:tcPr>
            <w:tcW w:w="2573" w:type="dxa"/>
            <w:vAlign w:val="center"/>
          </w:tcPr>
          <w:p w:rsidR="00E17CBB" w:rsidRPr="00320176" w:rsidRDefault="00E17CBB" w:rsidP="00320176">
            <w:pPr>
              <w:spacing w:line="360" w:lineRule="auto"/>
              <w:jc w:val="both"/>
              <w:rPr>
                <w:rFonts w:ascii="Times New Roman" w:hAnsi="Times New Roman" w:cs="Times New Roman"/>
              </w:rPr>
            </w:pPr>
            <w:r w:rsidRPr="00320176">
              <w:rPr>
                <w:rFonts w:ascii="Times New Roman" w:hAnsi="Times New Roman" w:cs="Times New Roman"/>
              </w:rPr>
              <w:t>2.7</w:t>
            </w:r>
          </w:p>
        </w:tc>
        <w:tc>
          <w:tcPr>
            <w:tcW w:w="3042" w:type="dxa"/>
            <w:shd w:val="clear" w:color="auto" w:fill="auto"/>
          </w:tcPr>
          <w:p w:rsidR="00E17CBB" w:rsidRPr="00320176" w:rsidRDefault="00E223A0" w:rsidP="00320176">
            <w:pPr>
              <w:spacing w:line="360" w:lineRule="auto"/>
              <w:jc w:val="both"/>
              <w:rPr>
                <w:rFonts w:ascii="Times New Roman" w:hAnsi="Times New Roman" w:cs="Times New Roman"/>
              </w:rPr>
            </w:pPr>
            <w:r w:rsidRPr="00320176">
              <w:rPr>
                <w:rFonts w:ascii="Times New Roman" w:hAnsi="Times New Roman" w:cs="Times New Roman"/>
              </w:rPr>
              <w:t>2.2-3.8</w:t>
            </w:r>
          </w:p>
        </w:tc>
      </w:tr>
    </w:tbl>
    <w:p w:rsidR="0003164E" w:rsidRPr="00320176" w:rsidRDefault="0003164E" w:rsidP="00320176">
      <w:pPr>
        <w:autoSpaceDE w:val="0"/>
        <w:autoSpaceDN w:val="0"/>
        <w:adjustRightInd w:val="0"/>
        <w:spacing w:line="360" w:lineRule="auto"/>
        <w:jc w:val="both"/>
      </w:pPr>
    </w:p>
    <w:p w:rsidR="00582374" w:rsidRPr="00320176" w:rsidRDefault="000B1D63" w:rsidP="00320176">
      <w:pPr>
        <w:autoSpaceDE w:val="0"/>
        <w:autoSpaceDN w:val="0"/>
        <w:adjustRightInd w:val="0"/>
        <w:spacing w:line="360" w:lineRule="auto"/>
        <w:jc w:val="both"/>
      </w:pPr>
      <w:r w:rsidRPr="00320176">
        <w:t>The</w:t>
      </w:r>
      <w:r w:rsidR="00582374" w:rsidRPr="00320176">
        <w:t xml:space="preserve"> appearance</w:t>
      </w:r>
      <w:r w:rsidRPr="00320176">
        <w:t xml:space="preserve"> of</w:t>
      </w:r>
      <w:r w:rsidR="00582374" w:rsidRPr="00320176">
        <w:t xml:space="preserve"> cystic fluid reported clear, the specific gravity and total protein content</w:t>
      </w:r>
      <w:r w:rsidR="00FA5E67" w:rsidRPr="00320176">
        <w:t xml:space="preserve"> were almost normal</w:t>
      </w:r>
      <w:r w:rsidR="00582374" w:rsidRPr="00320176">
        <w:t>.</w:t>
      </w:r>
      <w:r w:rsidR="00AF43A7" w:rsidRPr="00320176">
        <w:t xml:space="preserve"> There was no inflammatory cells indicating transudate.  </w:t>
      </w:r>
    </w:p>
    <w:p w:rsidR="00440927" w:rsidRPr="00320176" w:rsidRDefault="00440927" w:rsidP="00320176">
      <w:pPr>
        <w:autoSpaceDE w:val="0"/>
        <w:autoSpaceDN w:val="0"/>
        <w:adjustRightInd w:val="0"/>
        <w:spacing w:line="360" w:lineRule="auto"/>
        <w:jc w:val="both"/>
        <w:rPr>
          <w:b/>
        </w:rPr>
      </w:pPr>
    </w:p>
    <w:p w:rsidR="00440927" w:rsidRPr="00320176" w:rsidRDefault="00440927" w:rsidP="00320176">
      <w:pPr>
        <w:autoSpaceDE w:val="0"/>
        <w:autoSpaceDN w:val="0"/>
        <w:adjustRightInd w:val="0"/>
        <w:spacing w:line="360" w:lineRule="auto"/>
        <w:jc w:val="both"/>
        <w:rPr>
          <w:b/>
        </w:rPr>
      </w:pPr>
    </w:p>
    <w:p w:rsidR="00440927" w:rsidRPr="00320176" w:rsidRDefault="00440927" w:rsidP="00320176">
      <w:pPr>
        <w:autoSpaceDE w:val="0"/>
        <w:autoSpaceDN w:val="0"/>
        <w:adjustRightInd w:val="0"/>
        <w:spacing w:line="360" w:lineRule="auto"/>
        <w:jc w:val="both"/>
        <w:rPr>
          <w:b/>
        </w:rPr>
      </w:pPr>
    </w:p>
    <w:p w:rsidR="00320176" w:rsidRDefault="00320176" w:rsidP="00320176">
      <w:pPr>
        <w:autoSpaceDE w:val="0"/>
        <w:autoSpaceDN w:val="0"/>
        <w:adjustRightInd w:val="0"/>
        <w:spacing w:line="360" w:lineRule="auto"/>
        <w:jc w:val="both"/>
        <w:rPr>
          <w:b/>
        </w:rPr>
      </w:pPr>
    </w:p>
    <w:p w:rsidR="00320176" w:rsidRDefault="00320176" w:rsidP="00320176">
      <w:pPr>
        <w:autoSpaceDE w:val="0"/>
        <w:autoSpaceDN w:val="0"/>
        <w:adjustRightInd w:val="0"/>
        <w:spacing w:line="360" w:lineRule="auto"/>
        <w:jc w:val="both"/>
        <w:rPr>
          <w:b/>
        </w:rPr>
      </w:pPr>
    </w:p>
    <w:p w:rsidR="00440927" w:rsidRPr="00320176" w:rsidRDefault="00440927" w:rsidP="00320176">
      <w:pPr>
        <w:autoSpaceDE w:val="0"/>
        <w:autoSpaceDN w:val="0"/>
        <w:adjustRightInd w:val="0"/>
        <w:spacing w:line="360" w:lineRule="auto"/>
        <w:jc w:val="center"/>
        <w:rPr>
          <w:b/>
        </w:rPr>
      </w:pPr>
      <w:r w:rsidRPr="00320176">
        <w:rPr>
          <w:b/>
        </w:rPr>
        <w:t>Table 2: Criteria of transudates</w:t>
      </w:r>
    </w:p>
    <w:p w:rsidR="00440927" w:rsidRPr="00320176" w:rsidRDefault="00440927" w:rsidP="00320176">
      <w:pPr>
        <w:autoSpaceDE w:val="0"/>
        <w:autoSpaceDN w:val="0"/>
        <w:adjustRightInd w:val="0"/>
        <w:spacing w:line="360" w:lineRule="auto"/>
        <w:jc w:val="both"/>
      </w:pPr>
    </w:p>
    <w:tbl>
      <w:tblPr>
        <w:tblStyle w:val="TableGrid"/>
        <w:tblW w:w="0" w:type="auto"/>
        <w:tblInd w:w="108" w:type="dxa"/>
        <w:tblLook w:val="04A0"/>
      </w:tblPr>
      <w:tblGrid>
        <w:gridCol w:w="2844"/>
        <w:gridCol w:w="2952"/>
        <w:gridCol w:w="2844"/>
      </w:tblGrid>
      <w:tr w:rsidR="00440927" w:rsidRPr="00320176" w:rsidTr="00611DDE">
        <w:tc>
          <w:tcPr>
            <w:tcW w:w="2844" w:type="dxa"/>
          </w:tcPr>
          <w:p w:rsidR="00440927" w:rsidRPr="00320176" w:rsidRDefault="00440927" w:rsidP="00320176">
            <w:pPr>
              <w:autoSpaceDE w:val="0"/>
              <w:autoSpaceDN w:val="0"/>
              <w:adjustRightInd w:val="0"/>
              <w:spacing w:line="360" w:lineRule="auto"/>
              <w:jc w:val="both"/>
              <w:rPr>
                <w:rFonts w:ascii="Times New Roman" w:hAnsi="Times New Roman" w:cs="Times New Roman"/>
                <w:b/>
              </w:rPr>
            </w:pPr>
            <w:r w:rsidRPr="00320176">
              <w:rPr>
                <w:rFonts w:ascii="Times New Roman" w:hAnsi="Times New Roman" w:cs="Times New Roman"/>
                <w:b/>
              </w:rPr>
              <w:t>Parameters</w:t>
            </w:r>
          </w:p>
        </w:tc>
        <w:tc>
          <w:tcPr>
            <w:tcW w:w="2952" w:type="dxa"/>
          </w:tcPr>
          <w:p w:rsidR="00440927" w:rsidRPr="00320176" w:rsidRDefault="00440927" w:rsidP="00320176">
            <w:pPr>
              <w:autoSpaceDE w:val="0"/>
              <w:autoSpaceDN w:val="0"/>
              <w:adjustRightInd w:val="0"/>
              <w:spacing w:line="360" w:lineRule="auto"/>
              <w:jc w:val="both"/>
              <w:rPr>
                <w:rFonts w:ascii="Times New Roman" w:hAnsi="Times New Roman" w:cs="Times New Roman"/>
                <w:b/>
              </w:rPr>
            </w:pPr>
            <w:r w:rsidRPr="00320176">
              <w:rPr>
                <w:rFonts w:ascii="Times New Roman" w:hAnsi="Times New Roman" w:cs="Times New Roman"/>
                <w:b/>
              </w:rPr>
              <w:t>Result</w:t>
            </w:r>
          </w:p>
        </w:tc>
        <w:tc>
          <w:tcPr>
            <w:tcW w:w="2844" w:type="dxa"/>
          </w:tcPr>
          <w:p w:rsidR="00440927" w:rsidRPr="00320176" w:rsidRDefault="00440927" w:rsidP="00320176">
            <w:pPr>
              <w:autoSpaceDE w:val="0"/>
              <w:autoSpaceDN w:val="0"/>
              <w:adjustRightInd w:val="0"/>
              <w:spacing w:line="360" w:lineRule="auto"/>
              <w:jc w:val="both"/>
              <w:rPr>
                <w:rFonts w:ascii="Times New Roman" w:hAnsi="Times New Roman" w:cs="Times New Roman"/>
                <w:b/>
              </w:rPr>
            </w:pPr>
            <w:r w:rsidRPr="00320176">
              <w:rPr>
                <w:rFonts w:ascii="Times New Roman" w:hAnsi="Times New Roman" w:cs="Times New Roman"/>
                <w:b/>
              </w:rPr>
              <w:t>Normal range</w:t>
            </w:r>
          </w:p>
        </w:tc>
      </w:tr>
      <w:tr w:rsidR="00440927" w:rsidRPr="00320176" w:rsidTr="00611DDE">
        <w:tc>
          <w:tcPr>
            <w:tcW w:w="2844" w:type="dxa"/>
          </w:tcPr>
          <w:p w:rsidR="00440927" w:rsidRPr="00320176" w:rsidRDefault="00440927" w:rsidP="00320176">
            <w:pPr>
              <w:autoSpaceDE w:val="0"/>
              <w:autoSpaceDN w:val="0"/>
              <w:adjustRightInd w:val="0"/>
              <w:spacing w:line="360" w:lineRule="auto"/>
              <w:jc w:val="both"/>
              <w:rPr>
                <w:rFonts w:ascii="Times New Roman" w:hAnsi="Times New Roman" w:cs="Times New Roman"/>
              </w:rPr>
            </w:pPr>
            <w:r w:rsidRPr="00320176">
              <w:rPr>
                <w:rFonts w:ascii="Times New Roman" w:hAnsi="Times New Roman" w:cs="Times New Roman"/>
              </w:rPr>
              <w:t>Appearance</w:t>
            </w:r>
          </w:p>
        </w:tc>
        <w:tc>
          <w:tcPr>
            <w:tcW w:w="2952" w:type="dxa"/>
          </w:tcPr>
          <w:p w:rsidR="00440927" w:rsidRPr="00320176" w:rsidRDefault="00440927" w:rsidP="00320176">
            <w:pPr>
              <w:autoSpaceDE w:val="0"/>
              <w:autoSpaceDN w:val="0"/>
              <w:adjustRightInd w:val="0"/>
              <w:spacing w:line="360" w:lineRule="auto"/>
              <w:jc w:val="both"/>
              <w:rPr>
                <w:rFonts w:ascii="Times New Roman" w:hAnsi="Times New Roman" w:cs="Times New Roman"/>
              </w:rPr>
            </w:pPr>
            <w:r w:rsidRPr="00320176">
              <w:rPr>
                <w:rFonts w:ascii="Times New Roman" w:hAnsi="Times New Roman" w:cs="Times New Roman"/>
              </w:rPr>
              <w:t>Clear</w:t>
            </w:r>
          </w:p>
        </w:tc>
        <w:tc>
          <w:tcPr>
            <w:tcW w:w="2844" w:type="dxa"/>
          </w:tcPr>
          <w:p w:rsidR="00440927" w:rsidRPr="00320176" w:rsidRDefault="00440927" w:rsidP="00320176">
            <w:pPr>
              <w:autoSpaceDE w:val="0"/>
              <w:autoSpaceDN w:val="0"/>
              <w:adjustRightInd w:val="0"/>
              <w:spacing w:line="360" w:lineRule="auto"/>
              <w:jc w:val="both"/>
              <w:rPr>
                <w:rFonts w:ascii="Times New Roman" w:hAnsi="Times New Roman" w:cs="Times New Roman"/>
              </w:rPr>
            </w:pPr>
            <w:r w:rsidRPr="00320176">
              <w:rPr>
                <w:rFonts w:ascii="Times New Roman" w:hAnsi="Times New Roman" w:cs="Times New Roman"/>
              </w:rPr>
              <w:t>clear</w:t>
            </w:r>
          </w:p>
        </w:tc>
      </w:tr>
      <w:tr w:rsidR="00440927" w:rsidRPr="00320176" w:rsidTr="00611DDE">
        <w:tc>
          <w:tcPr>
            <w:tcW w:w="2844" w:type="dxa"/>
          </w:tcPr>
          <w:p w:rsidR="00440927" w:rsidRPr="00320176" w:rsidRDefault="00440927" w:rsidP="00320176">
            <w:pPr>
              <w:autoSpaceDE w:val="0"/>
              <w:autoSpaceDN w:val="0"/>
              <w:adjustRightInd w:val="0"/>
              <w:spacing w:line="360" w:lineRule="auto"/>
              <w:jc w:val="both"/>
              <w:rPr>
                <w:rFonts w:ascii="Times New Roman" w:hAnsi="Times New Roman" w:cs="Times New Roman"/>
              </w:rPr>
            </w:pPr>
            <w:r w:rsidRPr="00320176">
              <w:rPr>
                <w:rFonts w:ascii="Times New Roman" w:hAnsi="Times New Roman" w:cs="Times New Roman"/>
              </w:rPr>
              <w:t>Specific gravity</w:t>
            </w:r>
          </w:p>
        </w:tc>
        <w:tc>
          <w:tcPr>
            <w:tcW w:w="2952" w:type="dxa"/>
          </w:tcPr>
          <w:p w:rsidR="00440927" w:rsidRPr="00320176" w:rsidRDefault="00440927" w:rsidP="00320176">
            <w:pPr>
              <w:autoSpaceDE w:val="0"/>
              <w:autoSpaceDN w:val="0"/>
              <w:adjustRightInd w:val="0"/>
              <w:spacing w:line="360" w:lineRule="auto"/>
              <w:jc w:val="both"/>
              <w:rPr>
                <w:rFonts w:ascii="Times New Roman" w:hAnsi="Times New Roman" w:cs="Times New Roman"/>
              </w:rPr>
            </w:pPr>
            <w:r w:rsidRPr="00320176">
              <w:rPr>
                <w:rFonts w:ascii="Times New Roman" w:hAnsi="Times New Roman" w:cs="Times New Roman"/>
              </w:rPr>
              <w:t>1.0</w:t>
            </w:r>
          </w:p>
        </w:tc>
        <w:tc>
          <w:tcPr>
            <w:tcW w:w="2844" w:type="dxa"/>
          </w:tcPr>
          <w:p w:rsidR="00440927" w:rsidRPr="00320176" w:rsidRDefault="00D821E0" w:rsidP="00320176">
            <w:pPr>
              <w:spacing w:before="240" w:after="240" w:line="360" w:lineRule="auto"/>
              <w:jc w:val="both"/>
              <w:rPr>
                <w:rFonts w:ascii="Times New Roman" w:hAnsi="Times New Roman" w:cs="Times New Roman"/>
                <w:color w:val="222222"/>
              </w:rPr>
            </w:pPr>
            <w:hyperlink r:id="rId26" w:tooltip="Less than" w:history="1">
              <w:r w:rsidR="00440927" w:rsidRPr="00320176">
                <w:rPr>
                  <w:rStyle w:val="Hyperlink"/>
                  <w:rFonts w:ascii="Times New Roman" w:hAnsi="Times New Roman" w:cs="Times New Roman"/>
                  <w:color w:val="0B0080"/>
                </w:rPr>
                <w:t>&lt;</w:t>
              </w:r>
            </w:hyperlink>
            <w:r w:rsidR="00440927" w:rsidRPr="00320176">
              <w:rPr>
                <w:rFonts w:ascii="Times New Roman" w:hAnsi="Times New Roman" w:cs="Times New Roman"/>
                <w:color w:val="222222"/>
              </w:rPr>
              <w:t> 1.012</w:t>
            </w:r>
          </w:p>
        </w:tc>
      </w:tr>
      <w:tr w:rsidR="00440927" w:rsidRPr="00320176" w:rsidTr="00611DDE">
        <w:tc>
          <w:tcPr>
            <w:tcW w:w="2844" w:type="dxa"/>
          </w:tcPr>
          <w:p w:rsidR="00440927" w:rsidRPr="00320176" w:rsidRDefault="00440927" w:rsidP="00320176">
            <w:pPr>
              <w:autoSpaceDE w:val="0"/>
              <w:autoSpaceDN w:val="0"/>
              <w:adjustRightInd w:val="0"/>
              <w:spacing w:line="360" w:lineRule="auto"/>
              <w:jc w:val="both"/>
              <w:rPr>
                <w:rFonts w:ascii="Times New Roman" w:hAnsi="Times New Roman" w:cs="Times New Roman"/>
              </w:rPr>
            </w:pPr>
            <w:r w:rsidRPr="00320176">
              <w:rPr>
                <w:rFonts w:ascii="Times New Roman" w:hAnsi="Times New Roman" w:cs="Times New Roman"/>
              </w:rPr>
              <w:t>Total protein (gm/dl)</w:t>
            </w:r>
          </w:p>
        </w:tc>
        <w:tc>
          <w:tcPr>
            <w:tcW w:w="2952" w:type="dxa"/>
          </w:tcPr>
          <w:p w:rsidR="00440927" w:rsidRPr="00320176" w:rsidRDefault="00440927" w:rsidP="00320176">
            <w:pPr>
              <w:autoSpaceDE w:val="0"/>
              <w:autoSpaceDN w:val="0"/>
              <w:adjustRightInd w:val="0"/>
              <w:spacing w:line="360" w:lineRule="auto"/>
              <w:jc w:val="both"/>
              <w:rPr>
                <w:rFonts w:ascii="Times New Roman" w:hAnsi="Times New Roman" w:cs="Times New Roman"/>
              </w:rPr>
            </w:pPr>
            <w:r w:rsidRPr="00320176">
              <w:rPr>
                <w:rFonts w:ascii="Times New Roman" w:hAnsi="Times New Roman" w:cs="Times New Roman"/>
              </w:rPr>
              <w:t>2.1</w:t>
            </w:r>
          </w:p>
        </w:tc>
        <w:tc>
          <w:tcPr>
            <w:tcW w:w="2844" w:type="dxa"/>
          </w:tcPr>
          <w:p w:rsidR="00440927" w:rsidRPr="00320176" w:rsidRDefault="00440927" w:rsidP="00320176">
            <w:pPr>
              <w:autoSpaceDE w:val="0"/>
              <w:autoSpaceDN w:val="0"/>
              <w:adjustRightInd w:val="0"/>
              <w:spacing w:line="360" w:lineRule="auto"/>
              <w:jc w:val="both"/>
              <w:rPr>
                <w:rFonts w:ascii="Times New Roman" w:hAnsi="Times New Roman" w:cs="Times New Roman"/>
              </w:rPr>
            </w:pPr>
            <w:r w:rsidRPr="00320176">
              <w:rPr>
                <w:rFonts w:ascii="Times New Roman" w:hAnsi="Times New Roman" w:cs="Times New Roman"/>
              </w:rPr>
              <w:t>&lt;2.5</w:t>
            </w:r>
          </w:p>
        </w:tc>
      </w:tr>
      <w:tr w:rsidR="00440927" w:rsidRPr="00320176" w:rsidTr="00611DDE">
        <w:tc>
          <w:tcPr>
            <w:tcW w:w="2844" w:type="dxa"/>
          </w:tcPr>
          <w:p w:rsidR="00440927" w:rsidRPr="00320176" w:rsidRDefault="00440927" w:rsidP="00320176">
            <w:pPr>
              <w:autoSpaceDE w:val="0"/>
              <w:autoSpaceDN w:val="0"/>
              <w:adjustRightInd w:val="0"/>
              <w:spacing w:line="360" w:lineRule="auto"/>
              <w:jc w:val="both"/>
              <w:rPr>
                <w:rFonts w:ascii="Times New Roman" w:hAnsi="Times New Roman" w:cs="Times New Roman"/>
              </w:rPr>
            </w:pPr>
            <w:r w:rsidRPr="00320176">
              <w:rPr>
                <w:rFonts w:ascii="Times New Roman" w:hAnsi="Times New Roman" w:cs="Times New Roman"/>
              </w:rPr>
              <w:t>Inflammatory cells</w:t>
            </w:r>
          </w:p>
        </w:tc>
        <w:tc>
          <w:tcPr>
            <w:tcW w:w="2952" w:type="dxa"/>
          </w:tcPr>
          <w:p w:rsidR="00440927" w:rsidRPr="00320176" w:rsidRDefault="00440927" w:rsidP="00320176">
            <w:pPr>
              <w:autoSpaceDE w:val="0"/>
              <w:autoSpaceDN w:val="0"/>
              <w:adjustRightInd w:val="0"/>
              <w:spacing w:line="360" w:lineRule="auto"/>
              <w:jc w:val="both"/>
              <w:rPr>
                <w:rFonts w:ascii="Times New Roman" w:hAnsi="Times New Roman" w:cs="Times New Roman"/>
              </w:rPr>
            </w:pPr>
            <w:r w:rsidRPr="00320176">
              <w:rPr>
                <w:rFonts w:ascii="Times New Roman" w:hAnsi="Times New Roman" w:cs="Times New Roman"/>
              </w:rPr>
              <w:t>Absent</w:t>
            </w:r>
          </w:p>
        </w:tc>
        <w:tc>
          <w:tcPr>
            <w:tcW w:w="2844" w:type="dxa"/>
          </w:tcPr>
          <w:p w:rsidR="00440927" w:rsidRPr="00320176" w:rsidRDefault="00440927" w:rsidP="00320176">
            <w:pPr>
              <w:autoSpaceDE w:val="0"/>
              <w:autoSpaceDN w:val="0"/>
              <w:adjustRightInd w:val="0"/>
              <w:spacing w:line="360" w:lineRule="auto"/>
              <w:jc w:val="both"/>
              <w:rPr>
                <w:rFonts w:ascii="Times New Roman" w:hAnsi="Times New Roman" w:cs="Times New Roman"/>
              </w:rPr>
            </w:pPr>
            <w:r w:rsidRPr="00320176">
              <w:rPr>
                <w:rFonts w:ascii="Times New Roman" w:hAnsi="Times New Roman" w:cs="Times New Roman"/>
              </w:rPr>
              <w:t>Absent</w:t>
            </w:r>
          </w:p>
        </w:tc>
      </w:tr>
    </w:tbl>
    <w:p w:rsidR="00440927" w:rsidRPr="00320176" w:rsidRDefault="00440927" w:rsidP="00320176">
      <w:pPr>
        <w:autoSpaceDE w:val="0"/>
        <w:autoSpaceDN w:val="0"/>
        <w:adjustRightInd w:val="0"/>
        <w:spacing w:line="360" w:lineRule="auto"/>
        <w:jc w:val="both"/>
      </w:pPr>
    </w:p>
    <w:p w:rsidR="00814ADF" w:rsidRPr="00320176" w:rsidRDefault="00440927" w:rsidP="00320176">
      <w:pPr>
        <w:autoSpaceDE w:val="0"/>
        <w:autoSpaceDN w:val="0"/>
        <w:adjustRightInd w:val="0"/>
        <w:spacing w:line="360" w:lineRule="auto"/>
        <w:jc w:val="both"/>
      </w:pPr>
      <w:r w:rsidRPr="00320176">
        <w:t xml:space="preserve">In the macroscopic evaluation of the tissue sample of the vaginal mass, it was found a firm gray white tissue measuring 1.2*1.2*1cm (length*width*thickness). </w:t>
      </w:r>
      <w:r w:rsidR="00814ADF" w:rsidRPr="00320176">
        <w:t>Fo</w:t>
      </w:r>
      <w:r w:rsidR="00FA1447" w:rsidRPr="00320176">
        <w:t>r histopathological evaluation,</w:t>
      </w:r>
      <w:r w:rsidR="00611DDE">
        <w:t xml:space="preserve"> </w:t>
      </w:r>
      <w:r w:rsidR="00814ADF" w:rsidRPr="00320176">
        <w:t>the tissue samples were fixed in 10% buffered formalin,</w:t>
      </w:r>
      <w:r w:rsidR="00B0033A">
        <w:t xml:space="preserve"> </w:t>
      </w:r>
      <w:r w:rsidR="00814ADF" w:rsidRPr="00320176">
        <w:t>embedded in paraffin wax and sectioned at 2-3μm, stained</w:t>
      </w:r>
      <w:r w:rsidR="00611DDE">
        <w:t xml:space="preserve"> </w:t>
      </w:r>
      <w:r w:rsidR="00814ADF" w:rsidRPr="00320176">
        <w:t>with hematoxylin and eosin (HE)</w:t>
      </w:r>
      <w:r w:rsidR="00FA1447" w:rsidRPr="00320176">
        <w:t>. The histological examination revealed benign spindle cell tumor consistent with leiomyomas. Finally the dog was given a good prognosis as the tumor was benign.</w:t>
      </w:r>
    </w:p>
    <w:p w:rsidR="00FA1447" w:rsidRPr="00320176" w:rsidRDefault="00FA1447" w:rsidP="00320176">
      <w:pPr>
        <w:autoSpaceDE w:val="0"/>
        <w:autoSpaceDN w:val="0"/>
        <w:adjustRightInd w:val="0"/>
        <w:spacing w:line="360" w:lineRule="auto"/>
        <w:jc w:val="both"/>
      </w:pPr>
    </w:p>
    <w:p w:rsidR="00FA1447" w:rsidRPr="00320176" w:rsidRDefault="00FA1447" w:rsidP="00320176">
      <w:pPr>
        <w:autoSpaceDE w:val="0"/>
        <w:autoSpaceDN w:val="0"/>
        <w:adjustRightInd w:val="0"/>
        <w:spacing w:line="360" w:lineRule="auto"/>
        <w:jc w:val="both"/>
      </w:pPr>
    </w:p>
    <w:p w:rsidR="00FA1447" w:rsidRPr="00320176" w:rsidRDefault="00FA1447" w:rsidP="00320176">
      <w:pPr>
        <w:autoSpaceDE w:val="0"/>
        <w:autoSpaceDN w:val="0"/>
        <w:adjustRightInd w:val="0"/>
        <w:spacing w:line="360" w:lineRule="auto"/>
        <w:jc w:val="both"/>
      </w:pPr>
    </w:p>
    <w:p w:rsidR="00FA1447" w:rsidRPr="00320176" w:rsidRDefault="00FA1447" w:rsidP="00320176">
      <w:pPr>
        <w:autoSpaceDE w:val="0"/>
        <w:autoSpaceDN w:val="0"/>
        <w:adjustRightInd w:val="0"/>
        <w:spacing w:line="360" w:lineRule="auto"/>
        <w:jc w:val="both"/>
      </w:pPr>
    </w:p>
    <w:p w:rsidR="002865EE" w:rsidRPr="00320176" w:rsidRDefault="002865EE" w:rsidP="00320176">
      <w:pPr>
        <w:spacing w:line="360" w:lineRule="auto"/>
        <w:jc w:val="both"/>
        <w:rPr>
          <w:b/>
        </w:rPr>
      </w:pPr>
    </w:p>
    <w:p w:rsidR="002865EE" w:rsidRPr="00320176" w:rsidRDefault="002865EE" w:rsidP="00320176">
      <w:pPr>
        <w:spacing w:line="360" w:lineRule="auto"/>
        <w:jc w:val="both"/>
        <w:rPr>
          <w:b/>
        </w:rPr>
      </w:pPr>
    </w:p>
    <w:p w:rsidR="002865EE" w:rsidRPr="00320176" w:rsidRDefault="002865EE" w:rsidP="00320176">
      <w:pPr>
        <w:spacing w:line="360" w:lineRule="auto"/>
        <w:jc w:val="both"/>
        <w:rPr>
          <w:b/>
        </w:rPr>
      </w:pPr>
    </w:p>
    <w:p w:rsidR="002865EE" w:rsidRPr="00320176" w:rsidRDefault="002865EE" w:rsidP="00320176">
      <w:pPr>
        <w:spacing w:line="360" w:lineRule="auto"/>
        <w:jc w:val="both"/>
        <w:rPr>
          <w:b/>
        </w:rPr>
      </w:pPr>
    </w:p>
    <w:p w:rsidR="002865EE" w:rsidRPr="00320176" w:rsidRDefault="002865EE" w:rsidP="00320176">
      <w:pPr>
        <w:spacing w:line="360" w:lineRule="auto"/>
        <w:jc w:val="both"/>
        <w:rPr>
          <w:b/>
        </w:rPr>
      </w:pPr>
    </w:p>
    <w:p w:rsidR="002865EE" w:rsidRPr="00320176" w:rsidRDefault="002865EE" w:rsidP="00320176">
      <w:pPr>
        <w:spacing w:line="360" w:lineRule="auto"/>
        <w:jc w:val="both"/>
        <w:rPr>
          <w:b/>
        </w:rPr>
      </w:pPr>
    </w:p>
    <w:p w:rsidR="002865EE" w:rsidRPr="00320176" w:rsidRDefault="002865EE" w:rsidP="00320176">
      <w:pPr>
        <w:spacing w:line="360" w:lineRule="auto"/>
        <w:jc w:val="both"/>
        <w:rPr>
          <w:b/>
        </w:rPr>
      </w:pPr>
    </w:p>
    <w:p w:rsidR="002865EE" w:rsidRPr="00320176" w:rsidRDefault="002865EE" w:rsidP="00320176">
      <w:pPr>
        <w:spacing w:line="360" w:lineRule="auto"/>
        <w:jc w:val="both"/>
        <w:rPr>
          <w:b/>
        </w:rPr>
      </w:pPr>
    </w:p>
    <w:p w:rsidR="002865EE" w:rsidRPr="00320176" w:rsidRDefault="002865EE" w:rsidP="00320176">
      <w:pPr>
        <w:spacing w:line="360" w:lineRule="auto"/>
        <w:jc w:val="both"/>
        <w:rPr>
          <w:b/>
        </w:rPr>
      </w:pPr>
    </w:p>
    <w:p w:rsidR="002865EE" w:rsidRPr="00320176" w:rsidRDefault="002865EE" w:rsidP="00320176">
      <w:pPr>
        <w:spacing w:line="360" w:lineRule="auto"/>
        <w:jc w:val="both"/>
        <w:rPr>
          <w:b/>
        </w:rPr>
      </w:pPr>
    </w:p>
    <w:p w:rsidR="00B0033A" w:rsidRDefault="00B0033A" w:rsidP="00611DDE">
      <w:pPr>
        <w:spacing w:line="360" w:lineRule="auto"/>
        <w:jc w:val="center"/>
        <w:rPr>
          <w:b/>
        </w:rPr>
      </w:pPr>
    </w:p>
    <w:p w:rsidR="00BD36AC" w:rsidRPr="00320176" w:rsidRDefault="00FA1447" w:rsidP="00611DDE">
      <w:pPr>
        <w:spacing w:line="360" w:lineRule="auto"/>
        <w:jc w:val="center"/>
      </w:pPr>
      <w:r w:rsidRPr="00320176">
        <w:rPr>
          <w:b/>
        </w:rPr>
        <w:lastRenderedPageBreak/>
        <w:t>DISCUSSION</w:t>
      </w:r>
      <w:r w:rsidR="00402931" w:rsidRPr="00320176">
        <w:rPr>
          <w:b/>
        </w:rPr>
        <w:t>:</w:t>
      </w:r>
    </w:p>
    <w:p w:rsidR="00BD36AC" w:rsidRPr="00320176" w:rsidRDefault="00BD36AC" w:rsidP="00320176">
      <w:pPr>
        <w:spacing w:line="360" w:lineRule="auto"/>
        <w:jc w:val="both"/>
      </w:pPr>
    </w:p>
    <w:p w:rsidR="00BD36AC" w:rsidRPr="00320176" w:rsidRDefault="00BD36AC" w:rsidP="00320176">
      <w:pPr>
        <w:spacing w:line="360" w:lineRule="auto"/>
        <w:jc w:val="both"/>
      </w:pPr>
      <w:r w:rsidRPr="00320176">
        <w:t>Dogs are the only domestic species that commonly develop leiomyoma in female reproductive tracts. Up to 25% of mature female dogs with intact ovaries (“bitches”) have leiomyoma in their vaginas. Usually, there are usually multiple leiomyoma and the bitch has not been pregnant. Tumors can get large, over 10 cm in dimensions.</w:t>
      </w:r>
    </w:p>
    <w:p w:rsidR="00FA1447" w:rsidRPr="00320176" w:rsidRDefault="00FA1447" w:rsidP="00320176">
      <w:pPr>
        <w:autoSpaceDE w:val="0"/>
        <w:autoSpaceDN w:val="0"/>
        <w:adjustRightInd w:val="0"/>
        <w:spacing w:line="360" w:lineRule="auto"/>
        <w:jc w:val="both"/>
        <w:rPr>
          <w:b/>
        </w:rPr>
      </w:pPr>
    </w:p>
    <w:p w:rsidR="00FA1447" w:rsidRPr="00320176" w:rsidRDefault="00FA1447" w:rsidP="00320176">
      <w:pPr>
        <w:autoSpaceDE w:val="0"/>
        <w:autoSpaceDN w:val="0"/>
        <w:adjustRightInd w:val="0"/>
        <w:spacing w:line="360" w:lineRule="auto"/>
        <w:jc w:val="both"/>
      </w:pPr>
      <w:r w:rsidRPr="00320176">
        <w:t xml:space="preserve">Genital tract </w:t>
      </w:r>
      <w:r w:rsidR="004E7BA2" w:rsidRPr="00320176">
        <w:t>tumors</w:t>
      </w:r>
      <w:r w:rsidRPr="00320176">
        <w:t xml:space="preserve"> are usually seen in medium</w:t>
      </w:r>
      <w:r w:rsidR="0067595D">
        <w:t xml:space="preserve"> </w:t>
      </w:r>
      <w:r w:rsidRPr="00320176">
        <w:t>aged</w:t>
      </w:r>
      <w:r w:rsidR="003E6B8A" w:rsidRPr="00320176">
        <w:t xml:space="preserve"> non-spayed dogs and the </w:t>
      </w:r>
      <w:r w:rsidRPr="00320176">
        <w:t>recommended treatment</w:t>
      </w:r>
      <w:r w:rsidR="0067595D">
        <w:t xml:space="preserve"> </w:t>
      </w:r>
      <w:r w:rsidRPr="00320176">
        <w:t xml:space="preserve">choice is the surgery (Klein, 2001) </w:t>
      </w:r>
      <w:r w:rsidR="00331CF4" w:rsidRPr="00320176">
        <w:t>.T</w:t>
      </w:r>
      <w:r w:rsidRPr="00320176">
        <w:t>here is a report</w:t>
      </w:r>
    </w:p>
    <w:p w:rsidR="002E50CC" w:rsidRPr="00320176" w:rsidRDefault="00FA1447" w:rsidP="00320176">
      <w:pPr>
        <w:autoSpaceDE w:val="0"/>
        <w:autoSpaceDN w:val="0"/>
        <w:adjustRightInd w:val="0"/>
        <w:spacing w:line="360" w:lineRule="auto"/>
        <w:jc w:val="both"/>
      </w:pPr>
      <w:r w:rsidRPr="00320176">
        <w:t>(Rollon</w:t>
      </w:r>
      <w:r w:rsidR="0067595D">
        <w:t xml:space="preserve"> </w:t>
      </w:r>
      <w:r w:rsidR="00CF01FB" w:rsidRPr="00320176">
        <w:t>et al,</w:t>
      </w:r>
      <w:bookmarkStart w:id="0" w:name="_GoBack"/>
      <w:bookmarkEnd w:id="0"/>
      <w:r w:rsidR="000B1D63" w:rsidRPr="00320176">
        <w:t>2008)</w:t>
      </w:r>
      <w:r w:rsidRPr="00320176">
        <w:t xml:space="preserve"> about a vaginal fibroma treated with</w:t>
      </w:r>
      <w:r w:rsidR="00A27A81">
        <w:t xml:space="preserve"> </w:t>
      </w:r>
      <w:r w:rsidRPr="00320176">
        <w:t>a progesterone receptor a</w:t>
      </w:r>
      <w:r w:rsidR="003E6B8A" w:rsidRPr="00320176">
        <w:t xml:space="preserve">ntagonist; aglepristone, due to </w:t>
      </w:r>
      <w:r w:rsidRPr="00320176">
        <w:t>canine genital tract leiomyomas are reported as having</w:t>
      </w:r>
      <w:r w:rsidR="002212AD">
        <w:t xml:space="preserve"> </w:t>
      </w:r>
      <w:r w:rsidRPr="00320176">
        <w:t xml:space="preserve">high progesterone receptors </w:t>
      </w:r>
      <w:r w:rsidR="00F55148" w:rsidRPr="00320176">
        <w:rPr>
          <w:b/>
        </w:rPr>
        <w:t>(</w:t>
      </w:r>
      <w:r w:rsidRPr="00320176">
        <w:t>Millan</w:t>
      </w:r>
      <w:r w:rsidR="0067595D">
        <w:t xml:space="preserve"> et al,</w:t>
      </w:r>
      <w:r w:rsidR="00EF6DB2" w:rsidRPr="00320176">
        <w:t>2007)</w:t>
      </w:r>
      <w:r w:rsidR="003E6B8A" w:rsidRPr="00320176">
        <w:t xml:space="preserve">and after </w:t>
      </w:r>
      <w:r w:rsidRPr="00320176">
        <w:t>the mass reduced in size by using aglepristone</w:t>
      </w:r>
      <w:r w:rsidR="003E6B8A" w:rsidRPr="00320176">
        <w:t xml:space="preserve"> it has been removed surgically in that report. In </w:t>
      </w:r>
      <w:r w:rsidR="00091C37" w:rsidRPr="00320176">
        <w:t>term</w:t>
      </w:r>
      <w:r w:rsidR="003E6B8A" w:rsidRPr="00320176">
        <w:t xml:space="preserve"> of present case study the dog is middle aged but it is a spayed dog. Again the mass has not been evaluated in accordance with the distribution of the receptor. In case of dog, the cause of the neoplasia of reproductive tract is generally unknown (Umamageswari</w:t>
      </w:r>
      <w:r w:rsidR="000842E2">
        <w:t xml:space="preserve"> et al</w:t>
      </w:r>
      <w:r w:rsidR="00EF6DB2" w:rsidRPr="00320176">
        <w:t xml:space="preserve">., </w:t>
      </w:r>
      <w:r w:rsidR="003E6B8A" w:rsidRPr="00320176">
        <w:t>2016)</w:t>
      </w:r>
      <w:r w:rsidR="00DD274C" w:rsidRPr="00320176">
        <w:t>, only exceptio</w:t>
      </w:r>
      <w:r w:rsidR="002E50CC" w:rsidRPr="00320176">
        <w:t>n is canine transmissible venereal tumor (CTVT). Many scientists believe that steroid hormones play a role in the pathogenesis of the tumor and recurrence of the tumor also relate to the steroid hormone. In human genital neurofibromas,</w:t>
      </w:r>
      <w:r w:rsidR="002212AD">
        <w:t xml:space="preserve"> </w:t>
      </w:r>
      <w:r w:rsidR="002E50CC" w:rsidRPr="00320176">
        <w:t>the expressio</w:t>
      </w:r>
      <w:r w:rsidR="00331CF4" w:rsidRPr="00320176">
        <w:t>n of progesterone is also reported</w:t>
      </w:r>
      <w:r w:rsidR="002E50CC" w:rsidRPr="00320176">
        <w:t>.</w:t>
      </w:r>
      <w:r w:rsidR="00091C37" w:rsidRPr="00320176">
        <w:t xml:space="preserve"> Hormonal influence on the growth of vulvar/vaginal </w:t>
      </w:r>
      <w:r w:rsidR="008B31E8" w:rsidRPr="00320176">
        <w:t>tumors</w:t>
      </w:r>
      <w:r w:rsidR="00504CDD">
        <w:t xml:space="preserve"> </w:t>
      </w:r>
      <w:r w:rsidR="00331CF4" w:rsidRPr="00320176">
        <w:t xml:space="preserve">in dog is believed by some scientists </w:t>
      </w:r>
      <w:r w:rsidR="00504CDD">
        <w:t>(MacLachlan and Kennedy,</w:t>
      </w:r>
      <w:r w:rsidR="00091C37" w:rsidRPr="00320176">
        <w:t>2002).</w:t>
      </w:r>
      <w:r w:rsidR="00331CF4" w:rsidRPr="00320176">
        <w:t xml:space="preserve">  A previous case (</w:t>
      </w:r>
      <w:r w:rsidR="00331CF4" w:rsidRPr="003519E0">
        <w:t>Sontaş</w:t>
      </w:r>
      <w:r w:rsidR="003519E0" w:rsidRPr="003519E0">
        <w:t xml:space="preserve"> et al</w:t>
      </w:r>
      <w:r w:rsidR="00F55148" w:rsidRPr="003519E0">
        <w:t>.,</w:t>
      </w:r>
      <w:r w:rsidR="00331CF4" w:rsidRPr="00320176">
        <w:t xml:space="preserve">2010) informs </w:t>
      </w:r>
      <w:r w:rsidR="003C6FAF" w:rsidRPr="00320176">
        <w:t xml:space="preserve">that the </w:t>
      </w:r>
      <w:r w:rsidR="008B31E8" w:rsidRPr="00320176">
        <w:t>tumor</w:t>
      </w:r>
      <w:r w:rsidR="003C6FAF" w:rsidRPr="00320176">
        <w:t xml:space="preserve"> was accounted in a hysterectomized</w:t>
      </w:r>
      <w:r w:rsidR="003519E0">
        <w:t xml:space="preserve"> </w:t>
      </w:r>
      <w:r w:rsidR="003C6FAF" w:rsidRPr="00320176">
        <w:t>poodle dog which had an ovarian remnant,</w:t>
      </w:r>
      <w:r w:rsidR="00091C37" w:rsidRPr="00320176">
        <w:t xml:space="preserve"> In t</w:t>
      </w:r>
      <w:r w:rsidR="008B31E8" w:rsidRPr="00320176">
        <w:t>he present study the dog was ova</w:t>
      </w:r>
      <w:r w:rsidR="00091C37" w:rsidRPr="00320176">
        <w:t xml:space="preserve">riohysterctomized a year before of the </w:t>
      </w:r>
      <w:r w:rsidR="008B31E8" w:rsidRPr="00320176">
        <w:t>occurrence</w:t>
      </w:r>
      <w:r w:rsidR="00091C37" w:rsidRPr="00320176">
        <w:t xml:space="preserve"> of vaginal leiomyoma</w:t>
      </w:r>
      <w:r w:rsidR="00331CF4" w:rsidRPr="00320176">
        <w:t xml:space="preserve"> and no remnant of ovary was found</w:t>
      </w:r>
      <w:r w:rsidR="00091C37" w:rsidRPr="00320176">
        <w:t>.</w:t>
      </w:r>
      <w:r w:rsidR="009F1F14" w:rsidRPr="00320176">
        <w:t xml:space="preserve"> So the hormonal influence might not have been acted on t</w:t>
      </w:r>
      <w:r w:rsidR="007D1430" w:rsidRPr="00320176">
        <w:t>his mentioned</w:t>
      </w:r>
      <w:r w:rsidR="008736B9">
        <w:t xml:space="preserve"> </w:t>
      </w:r>
      <w:r w:rsidR="003C6FAF" w:rsidRPr="00320176">
        <w:t>case because of the absence of ovary and uterus.</w:t>
      </w:r>
    </w:p>
    <w:p w:rsidR="00023E49" w:rsidRPr="00320176" w:rsidRDefault="00023E49" w:rsidP="00320176">
      <w:pPr>
        <w:autoSpaceDE w:val="0"/>
        <w:autoSpaceDN w:val="0"/>
        <w:adjustRightInd w:val="0"/>
        <w:spacing w:line="360" w:lineRule="auto"/>
        <w:jc w:val="both"/>
      </w:pPr>
    </w:p>
    <w:p w:rsidR="00023E49" w:rsidRPr="00320176" w:rsidRDefault="008B31E8" w:rsidP="00320176">
      <w:pPr>
        <w:autoSpaceDE w:val="0"/>
        <w:autoSpaceDN w:val="0"/>
        <w:adjustRightInd w:val="0"/>
        <w:spacing w:line="360" w:lineRule="auto"/>
        <w:jc w:val="both"/>
      </w:pPr>
      <w:r w:rsidRPr="00320176">
        <w:t>Vaginal leiomyoma</w:t>
      </w:r>
      <w:r w:rsidR="00023E49" w:rsidRPr="00320176">
        <w:t xml:space="preserve"> are best treated surgically (Klein</w:t>
      </w:r>
      <w:r w:rsidR="007D1430" w:rsidRPr="00320176">
        <w:t>,</w:t>
      </w:r>
      <w:r w:rsidR="00023E49" w:rsidRPr="00320176">
        <w:t xml:space="preserve"> 2001) but condition can recur due to hormonal influence (Miettinen and Fetsch,2006). Therefore,</w:t>
      </w:r>
      <w:r w:rsidR="0067595D">
        <w:t xml:space="preserve"> </w:t>
      </w:r>
      <w:r w:rsidR="00023E49" w:rsidRPr="00320176">
        <w:t>ovariohysterectomy is advised at early age to prevent leiomyoma in female dog.</w:t>
      </w:r>
    </w:p>
    <w:p w:rsidR="00023E49" w:rsidRPr="00320176" w:rsidRDefault="00023E49" w:rsidP="00320176">
      <w:pPr>
        <w:autoSpaceDE w:val="0"/>
        <w:autoSpaceDN w:val="0"/>
        <w:adjustRightInd w:val="0"/>
        <w:spacing w:line="360" w:lineRule="auto"/>
        <w:jc w:val="both"/>
      </w:pPr>
    </w:p>
    <w:p w:rsidR="002D7984" w:rsidRPr="00320176" w:rsidRDefault="002D7984" w:rsidP="00530A86">
      <w:pPr>
        <w:autoSpaceDE w:val="0"/>
        <w:autoSpaceDN w:val="0"/>
        <w:adjustRightInd w:val="0"/>
        <w:spacing w:line="360" w:lineRule="auto"/>
        <w:jc w:val="both"/>
      </w:pPr>
      <w:r w:rsidRPr="00320176">
        <w:lastRenderedPageBreak/>
        <w:t>If any metastatic foci is present that should be removed because most of the tumors occur from the vestibule or the smooth muscle wall of vagina are removed through vagina</w:t>
      </w:r>
      <w:r w:rsidR="007D1430" w:rsidRPr="00320176">
        <w:rPr>
          <w:b/>
        </w:rPr>
        <w:t>(</w:t>
      </w:r>
      <w:r w:rsidR="00530A86">
        <w:t>Kang and Holmberg,</w:t>
      </w:r>
      <w:r w:rsidR="007D1430" w:rsidRPr="00320176">
        <w:t>1983</w:t>
      </w:r>
      <w:r w:rsidR="007D1430" w:rsidRPr="00320176">
        <w:rPr>
          <w:b/>
        </w:rPr>
        <w:t>).</w:t>
      </w:r>
      <w:r w:rsidRPr="00320176">
        <w:t xml:space="preserve"> An episiotomy is required for </w:t>
      </w:r>
      <w:r w:rsidR="00DC6DD5" w:rsidRPr="00320176">
        <w:t>larger mass (Susaneck,1981;</w:t>
      </w:r>
      <w:r w:rsidR="000B68DA" w:rsidRPr="00320176">
        <w:t xml:space="preserve"> and</w:t>
      </w:r>
      <w:r w:rsidR="0067595D">
        <w:t xml:space="preserve"> Hammer</w:t>
      </w:r>
      <w:r w:rsidR="0049223E" w:rsidRPr="00320176">
        <w:t>,1983</w:t>
      </w:r>
      <w:r w:rsidR="00213386" w:rsidRPr="00320176">
        <w:t>). Radiation therapy is considered fruitful if surgical removal of the tumor and/or the me</w:t>
      </w:r>
      <w:r w:rsidR="000B68DA" w:rsidRPr="00320176">
        <w:t>tastatic foci is not possible (</w:t>
      </w:r>
      <w:r w:rsidR="00530A86">
        <w:t xml:space="preserve">Susaneck </w:t>
      </w:r>
      <w:r w:rsidR="0049223E" w:rsidRPr="00320176">
        <w:t>,1981;Barrett and Theilen</w:t>
      </w:r>
      <w:r w:rsidR="007D1430" w:rsidRPr="00320176">
        <w:t>,</w:t>
      </w:r>
      <w:r w:rsidR="00213386" w:rsidRPr="00320176">
        <w:t>19</w:t>
      </w:r>
      <w:r w:rsidR="0049223E" w:rsidRPr="00320176">
        <w:t>77;Brod</w:t>
      </w:r>
      <w:r w:rsidR="00DB3E09" w:rsidRPr="00320176">
        <w:t>e</w:t>
      </w:r>
      <w:r w:rsidR="0049223E" w:rsidRPr="00320176">
        <w:t>y</w:t>
      </w:r>
      <w:r w:rsidR="007D1430" w:rsidRPr="00320176">
        <w:t>,</w:t>
      </w:r>
      <w:r w:rsidR="0049223E" w:rsidRPr="00320176">
        <w:t xml:space="preserve"> 1967</w:t>
      </w:r>
      <w:r w:rsidR="00213386" w:rsidRPr="00320176">
        <w:t>).</w:t>
      </w:r>
    </w:p>
    <w:p w:rsidR="00023E49" w:rsidRPr="00320176" w:rsidRDefault="00023E49" w:rsidP="00320176">
      <w:pPr>
        <w:autoSpaceDE w:val="0"/>
        <w:autoSpaceDN w:val="0"/>
        <w:adjustRightInd w:val="0"/>
        <w:spacing w:line="360" w:lineRule="auto"/>
        <w:jc w:val="both"/>
      </w:pPr>
    </w:p>
    <w:p w:rsidR="003C6FAF" w:rsidRPr="00320176" w:rsidRDefault="00213386" w:rsidP="00320176">
      <w:pPr>
        <w:autoSpaceDE w:val="0"/>
        <w:autoSpaceDN w:val="0"/>
        <w:adjustRightInd w:val="0"/>
        <w:spacing w:line="360" w:lineRule="auto"/>
        <w:jc w:val="both"/>
      </w:pPr>
      <w:r w:rsidRPr="00320176">
        <w:t>Accidental injury to nearby organs and iatrogenic damage to urethra are the commo</w:t>
      </w:r>
      <w:r w:rsidR="004E7BA2" w:rsidRPr="00320176">
        <w:t>n post-operative complications (Kang and Holmberg,1983).</w:t>
      </w:r>
      <w:r w:rsidRPr="00320176">
        <w:t xml:space="preserve"> Catheterization of urinary bladder will assist</w:t>
      </w:r>
      <w:r w:rsidR="007D1430" w:rsidRPr="00320176">
        <w:t xml:space="preserve"> in avoiding these conditions.  In t</w:t>
      </w:r>
      <w:r w:rsidRPr="00320176">
        <w:t>he current study,catheter was used and successfully avoided complications.</w:t>
      </w:r>
    </w:p>
    <w:p w:rsidR="005A2966" w:rsidRPr="00320176" w:rsidRDefault="005A2966" w:rsidP="00320176">
      <w:pPr>
        <w:autoSpaceDE w:val="0"/>
        <w:autoSpaceDN w:val="0"/>
        <w:adjustRightInd w:val="0"/>
        <w:spacing w:line="360" w:lineRule="auto"/>
        <w:jc w:val="both"/>
      </w:pPr>
    </w:p>
    <w:p w:rsidR="00213386" w:rsidRPr="00320176" w:rsidRDefault="007D1430" w:rsidP="00320176">
      <w:pPr>
        <w:autoSpaceDE w:val="0"/>
        <w:autoSpaceDN w:val="0"/>
        <w:adjustRightInd w:val="0"/>
        <w:spacing w:line="360" w:lineRule="auto"/>
        <w:jc w:val="both"/>
      </w:pPr>
      <w:r w:rsidRPr="00320176">
        <w:t>Relationship in the pathogenesis of perianal cyst and vaginal leiomyoma is not well established. Further recommendations for research</w:t>
      </w:r>
      <w:r w:rsidR="005A2966" w:rsidRPr="00320176">
        <w:t xml:space="preserve"> is helpful</w:t>
      </w:r>
      <w:r w:rsidRPr="00320176">
        <w:t xml:space="preserve"> to determine the probable cause of perianal cyst will assist better recovery of patient</w:t>
      </w:r>
      <w:r w:rsidR="005A2966" w:rsidRPr="00320176">
        <w:t>.</w:t>
      </w:r>
    </w:p>
    <w:p w:rsidR="005A2966" w:rsidRPr="00320176" w:rsidRDefault="005A2966" w:rsidP="00320176">
      <w:pPr>
        <w:autoSpaceDE w:val="0"/>
        <w:autoSpaceDN w:val="0"/>
        <w:adjustRightInd w:val="0"/>
        <w:spacing w:line="360" w:lineRule="auto"/>
        <w:jc w:val="both"/>
      </w:pPr>
    </w:p>
    <w:p w:rsidR="00213386" w:rsidRPr="00320176" w:rsidRDefault="00213386" w:rsidP="00320176">
      <w:pPr>
        <w:autoSpaceDE w:val="0"/>
        <w:autoSpaceDN w:val="0"/>
        <w:adjustRightInd w:val="0"/>
        <w:spacing w:line="360" w:lineRule="auto"/>
        <w:jc w:val="both"/>
      </w:pPr>
      <w:r w:rsidRPr="00320176">
        <w:t>The best way to prevent and control of vaginal leiomyoma is to perform ov</w:t>
      </w:r>
      <w:r w:rsidR="00A3086B" w:rsidRPr="00320176">
        <w:t>ariohysterectomy.</w:t>
      </w:r>
      <w:r w:rsidR="007D1430" w:rsidRPr="00320176">
        <w:t xml:space="preserve"> But the cause of occurrence of</w:t>
      </w:r>
      <w:r w:rsidR="00A3086B" w:rsidRPr="00320176">
        <w:t xml:space="preserve"> leiomyoma in a spayed dog is not clear. However the recurrence rate of benign tumor is 0% in case of spayed bitch whereas the recurrence rate is 15% in those with intac</w:t>
      </w:r>
      <w:r w:rsidR="0067595D">
        <w:t>t bitches (Thatcher and Bradley,1983; Herron</w:t>
      </w:r>
      <w:r w:rsidR="00A3086B" w:rsidRPr="00320176">
        <w:t>1983; Withrow and Susaneck</w:t>
      </w:r>
      <w:r w:rsidR="0067595D">
        <w:t>,</w:t>
      </w:r>
      <w:r w:rsidR="00A3086B" w:rsidRPr="00320176">
        <w:t>1986</w:t>
      </w:r>
      <w:r w:rsidR="006702E0" w:rsidRPr="00320176">
        <w:t xml:space="preserve">). Being a spayed dog, </w:t>
      </w:r>
      <w:r w:rsidR="00A3086B" w:rsidRPr="00320176">
        <w:t>the patient of current study</w:t>
      </w:r>
      <w:r w:rsidR="006702E0" w:rsidRPr="00320176">
        <w:t>,</w:t>
      </w:r>
      <w:r w:rsidR="00A3086B" w:rsidRPr="00320176">
        <w:t xml:space="preserve"> has a good prognosis without facing the incidence</w:t>
      </w:r>
      <w:r w:rsidR="00F569F2" w:rsidRPr="00320176">
        <w:t xml:space="preserve"> of </w:t>
      </w:r>
      <w:r w:rsidR="00D25FA0" w:rsidRPr="00320176">
        <w:t>recurrence</w:t>
      </w:r>
      <w:r w:rsidR="00F569F2" w:rsidRPr="00320176">
        <w:t xml:space="preserve"> of tumor.</w:t>
      </w:r>
    </w:p>
    <w:p w:rsidR="00CD2105" w:rsidRPr="00320176" w:rsidRDefault="00CD2105" w:rsidP="00320176">
      <w:pPr>
        <w:autoSpaceDE w:val="0"/>
        <w:autoSpaceDN w:val="0"/>
        <w:adjustRightInd w:val="0"/>
        <w:spacing w:line="360" w:lineRule="auto"/>
        <w:jc w:val="both"/>
      </w:pPr>
    </w:p>
    <w:p w:rsidR="00CD2105" w:rsidRPr="00320176" w:rsidRDefault="00CD2105" w:rsidP="00320176">
      <w:pPr>
        <w:autoSpaceDE w:val="0"/>
        <w:autoSpaceDN w:val="0"/>
        <w:adjustRightInd w:val="0"/>
        <w:spacing w:line="360" w:lineRule="auto"/>
        <w:jc w:val="both"/>
      </w:pPr>
    </w:p>
    <w:p w:rsidR="00CD2105" w:rsidRPr="00320176" w:rsidRDefault="00CD2105" w:rsidP="00320176">
      <w:pPr>
        <w:autoSpaceDE w:val="0"/>
        <w:autoSpaceDN w:val="0"/>
        <w:adjustRightInd w:val="0"/>
        <w:spacing w:line="360" w:lineRule="auto"/>
        <w:jc w:val="both"/>
      </w:pPr>
    </w:p>
    <w:p w:rsidR="00CD2105" w:rsidRPr="00320176" w:rsidRDefault="00CD2105" w:rsidP="00320176">
      <w:pPr>
        <w:autoSpaceDE w:val="0"/>
        <w:autoSpaceDN w:val="0"/>
        <w:adjustRightInd w:val="0"/>
        <w:spacing w:line="360" w:lineRule="auto"/>
        <w:jc w:val="both"/>
      </w:pPr>
    </w:p>
    <w:p w:rsidR="001818E1" w:rsidRPr="00320176" w:rsidRDefault="001818E1" w:rsidP="00320176">
      <w:pPr>
        <w:autoSpaceDE w:val="0"/>
        <w:autoSpaceDN w:val="0"/>
        <w:adjustRightInd w:val="0"/>
        <w:spacing w:line="360" w:lineRule="auto"/>
        <w:jc w:val="both"/>
        <w:rPr>
          <w:b/>
        </w:rPr>
      </w:pPr>
    </w:p>
    <w:p w:rsidR="00B667A9" w:rsidRDefault="00B667A9" w:rsidP="00611DDE">
      <w:pPr>
        <w:autoSpaceDE w:val="0"/>
        <w:autoSpaceDN w:val="0"/>
        <w:adjustRightInd w:val="0"/>
        <w:spacing w:line="360" w:lineRule="auto"/>
        <w:jc w:val="center"/>
        <w:rPr>
          <w:b/>
        </w:rPr>
      </w:pPr>
    </w:p>
    <w:p w:rsidR="00B667A9" w:rsidRDefault="00B667A9" w:rsidP="00611DDE">
      <w:pPr>
        <w:autoSpaceDE w:val="0"/>
        <w:autoSpaceDN w:val="0"/>
        <w:adjustRightInd w:val="0"/>
        <w:spacing w:line="360" w:lineRule="auto"/>
        <w:jc w:val="center"/>
        <w:rPr>
          <w:b/>
        </w:rPr>
      </w:pPr>
    </w:p>
    <w:p w:rsidR="00B667A9" w:rsidRDefault="00B667A9" w:rsidP="00611DDE">
      <w:pPr>
        <w:autoSpaceDE w:val="0"/>
        <w:autoSpaceDN w:val="0"/>
        <w:adjustRightInd w:val="0"/>
        <w:spacing w:line="360" w:lineRule="auto"/>
        <w:jc w:val="center"/>
        <w:rPr>
          <w:b/>
        </w:rPr>
      </w:pPr>
    </w:p>
    <w:p w:rsidR="00B667A9" w:rsidRDefault="00B667A9" w:rsidP="00611DDE">
      <w:pPr>
        <w:autoSpaceDE w:val="0"/>
        <w:autoSpaceDN w:val="0"/>
        <w:adjustRightInd w:val="0"/>
        <w:spacing w:line="360" w:lineRule="auto"/>
        <w:jc w:val="center"/>
        <w:rPr>
          <w:b/>
        </w:rPr>
      </w:pPr>
    </w:p>
    <w:p w:rsidR="00CD2105" w:rsidRDefault="00CD2105" w:rsidP="00611DDE">
      <w:pPr>
        <w:autoSpaceDE w:val="0"/>
        <w:autoSpaceDN w:val="0"/>
        <w:adjustRightInd w:val="0"/>
        <w:spacing w:line="360" w:lineRule="auto"/>
        <w:jc w:val="center"/>
        <w:rPr>
          <w:b/>
        </w:rPr>
      </w:pPr>
      <w:r w:rsidRPr="00320176">
        <w:rPr>
          <w:b/>
        </w:rPr>
        <w:lastRenderedPageBreak/>
        <w:t>CONCLUSION</w:t>
      </w:r>
    </w:p>
    <w:p w:rsidR="00BD154E" w:rsidRPr="00320176" w:rsidRDefault="00BD154E" w:rsidP="00611DDE">
      <w:pPr>
        <w:autoSpaceDE w:val="0"/>
        <w:autoSpaceDN w:val="0"/>
        <w:adjustRightInd w:val="0"/>
        <w:spacing w:line="360" w:lineRule="auto"/>
        <w:jc w:val="center"/>
        <w:rPr>
          <w:b/>
        </w:rPr>
      </w:pPr>
    </w:p>
    <w:p w:rsidR="00CD2105" w:rsidRPr="00320176" w:rsidRDefault="00CD2105" w:rsidP="00320176">
      <w:pPr>
        <w:autoSpaceDE w:val="0"/>
        <w:autoSpaceDN w:val="0"/>
        <w:adjustRightInd w:val="0"/>
        <w:spacing w:line="360" w:lineRule="auto"/>
        <w:jc w:val="both"/>
      </w:pPr>
      <w:r w:rsidRPr="00320176">
        <w:t>In dogs vaginal tumor may never bother the animal and thus never be diagnosed unless protrude from the vulva. The complications showed by the animal may not be direct result of tumor such as painful urination,difficulties in whelping</w:t>
      </w:r>
      <w:r w:rsidR="00D25FA0" w:rsidRPr="00320176">
        <w:t>, urinary problem</w:t>
      </w:r>
      <w:r w:rsidR="00087F9A" w:rsidRPr="00320176">
        <w:t xml:space="preserve"> and many more</w:t>
      </w:r>
      <w:r w:rsidR="00D25FA0" w:rsidRPr="00320176">
        <w:t>. Vaginal leiomyoma</w:t>
      </w:r>
      <w:r w:rsidRPr="00320176">
        <w:t xml:space="preserve"> may be overlooked due to </w:t>
      </w:r>
      <w:r w:rsidR="00087F9A" w:rsidRPr="00320176">
        <w:t xml:space="preserve">lackof </w:t>
      </w:r>
      <w:r w:rsidRPr="00320176">
        <w:t>vaginal examination</w:t>
      </w:r>
      <w:r w:rsidR="00087F9A" w:rsidRPr="00320176">
        <w:t xml:space="preserve">. Therefore detailed vaginal examination should be taken into account for diagnosis of tumor as well as surgical management of vaginal leiomyoma should </w:t>
      </w:r>
      <w:r w:rsidR="00D139DD" w:rsidRPr="00320176">
        <w:t xml:space="preserve">be </w:t>
      </w:r>
      <w:r w:rsidR="00087F9A" w:rsidRPr="00320176">
        <w:t>done thereafter proper diagnosis.</w:t>
      </w:r>
    </w:p>
    <w:p w:rsidR="00A3519F" w:rsidRPr="00320176" w:rsidRDefault="00A3519F" w:rsidP="00320176">
      <w:pPr>
        <w:autoSpaceDE w:val="0"/>
        <w:autoSpaceDN w:val="0"/>
        <w:adjustRightInd w:val="0"/>
        <w:spacing w:line="360" w:lineRule="auto"/>
        <w:jc w:val="both"/>
      </w:pPr>
    </w:p>
    <w:p w:rsidR="00A3519F" w:rsidRPr="00320176" w:rsidRDefault="00A3519F" w:rsidP="00320176">
      <w:pPr>
        <w:autoSpaceDE w:val="0"/>
        <w:autoSpaceDN w:val="0"/>
        <w:adjustRightInd w:val="0"/>
        <w:spacing w:line="360" w:lineRule="auto"/>
        <w:jc w:val="both"/>
      </w:pPr>
    </w:p>
    <w:p w:rsidR="00A3519F" w:rsidRPr="00320176" w:rsidRDefault="00A3519F" w:rsidP="00320176">
      <w:pPr>
        <w:autoSpaceDE w:val="0"/>
        <w:autoSpaceDN w:val="0"/>
        <w:adjustRightInd w:val="0"/>
        <w:spacing w:line="360" w:lineRule="auto"/>
        <w:jc w:val="both"/>
      </w:pPr>
    </w:p>
    <w:p w:rsidR="00A3519F" w:rsidRPr="00320176" w:rsidRDefault="00A3519F" w:rsidP="00320176">
      <w:pPr>
        <w:autoSpaceDE w:val="0"/>
        <w:autoSpaceDN w:val="0"/>
        <w:adjustRightInd w:val="0"/>
        <w:spacing w:line="360" w:lineRule="auto"/>
        <w:jc w:val="both"/>
      </w:pPr>
    </w:p>
    <w:p w:rsidR="00A3519F" w:rsidRPr="00320176" w:rsidRDefault="00A3519F" w:rsidP="00320176">
      <w:pPr>
        <w:autoSpaceDE w:val="0"/>
        <w:autoSpaceDN w:val="0"/>
        <w:adjustRightInd w:val="0"/>
        <w:spacing w:line="360" w:lineRule="auto"/>
        <w:jc w:val="both"/>
      </w:pPr>
    </w:p>
    <w:p w:rsidR="00A3519F" w:rsidRPr="00320176" w:rsidRDefault="00A3519F" w:rsidP="00320176">
      <w:pPr>
        <w:autoSpaceDE w:val="0"/>
        <w:autoSpaceDN w:val="0"/>
        <w:adjustRightInd w:val="0"/>
        <w:spacing w:line="360" w:lineRule="auto"/>
        <w:jc w:val="both"/>
      </w:pPr>
    </w:p>
    <w:p w:rsidR="00A3519F" w:rsidRPr="00320176" w:rsidRDefault="00A3519F" w:rsidP="00320176">
      <w:pPr>
        <w:autoSpaceDE w:val="0"/>
        <w:autoSpaceDN w:val="0"/>
        <w:adjustRightInd w:val="0"/>
        <w:spacing w:line="360" w:lineRule="auto"/>
        <w:jc w:val="both"/>
      </w:pPr>
    </w:p>
    <w:p w:rsidR="00A3519F" w:rsidRPr="00320176" w:rsidRDefault="00A3519F" w:rsidP="00320176">
      <w:pPr>
        <w:autoSpaceDE w:val="0"/>
        <w:autoSpaceDN w:val="0"/>
        <w:adjustRightInd w:val="0"/>
        <w:spacing w:line="360" w:lineRule="auto"/>
        <w:jc w:val="both"/>
      </w:pPr>
    </w:p>
    <w:p w:rsidR="00A3519F" w:rsidRPr="00320176" w:rsidRDefault="00A3519F" w:rsidP="00320176">
      <w:pPr>
        <w:autoSpaceDE w:val="0"/>
        <w:autoSpaceDN w:val="0"/>
        <w:adjustRightInd w:val="0"/>
        <w:spacing w:line="360" w:lineRule="auto"/>
        <w:jc w:val="both"/>
      </w:pPr>
    </w:p>
    <w:p w:rsidR="00A3519F" w:rsidRPr="00320176" w:rsidRDefault="00A3519F" w:rsidP="00320176">
      <w:pPr>
        <w:autoSpaceDE w:val="0"/>
        <w:autoSpaceDN w:val="0"/>
        <w:adjustRightInd w:val="0"/>
        <w:spacing w:line="360" w:lineRule="auto"/>
        <w:jc w:val="both"/>
      </w:pPr>
    </w:p>
    <w:p w:rsidR="00A3519F" w:rsidRPr="00320176" w:rsidRDefault="00A3519F" w:rsidP="00320176">
      <w:pPr>
        <w:autoSpaceDE w:val="0"/>
        <w:autoSpaceDN w:val="0"/>
        <w:adjustRightInd w:val="0"/>
        <w:spacing w:line="360" w:lineRule="auto"/>
        <w:jc w:val="both"/>
      </w:pPr>
    </w:p>
    <w:p w:rsidR="00A3519F" w:rsidRPr="00320176" w:rsidRDefault="00A3519F" w:rsidP="00320176">
      <w:pPr>
        <w:autoSpaceDE w:val="0"/>
        <w:autoSpaceDN w:val="0"/>
        <w:adjustRightInd w:val="0"/>
        <w:spacing w:line="360" w:lineRule="auto"/>
        <w:jc w:val="both"/>
      </w:pPr>
    </w:p>
    <w:p w:rsidR="00A3519F" w:rsidRPr="00320176" w:rsidRDefault="00A3519F" w:rsidP="00320176">
      <w:pPr>
        <w:autoSpaceDE w:val="0"/>
        <w:autoSpaceDN w:val="0"/>
        <w:adjustRightInd w:val="0"/>
        <w:spacing w:line="360" w:lineRule="auto"/>
        <w:jc w:val="both"/>
      </w:pPr>
    </w:p>
    <w:p w:rsidR="00A3519F" w:rsidRPr="00320176" w:rsidRDefault="00A3519F" w:rsidP="00320176">
      <w:pPr>
        <w:autoSpaceDE w:val="0"/>
        <w:autoSpaceDN w:val="0"/>
        <w:adjustRightInd w:val="0"/>
        <w:spacing w:line="360" w:lineRule="auto"/>
        <w:jc w:val="both"/>
      </w:pPr>
    </w:p>
    <w:p w:rsidR="00A3519F" w:rsidRPr="00320176" w:rsidRDefault="00A3519F" w:rsidP="00320176">
      <w:pPr>
        <w:autoSpaceDE w:val="0"/>
        <w:autoSpaceDN w:val="0"/>
        <w:adjustRightInd w:val="0"/>
        <w:spacing w:line="360" w:lineRule="auto"/>
        <w:jc w:val="both"/>
      </w:pPr>
    </w:p>
    <w:p w:rsidR="006377F5" w:rsidRPr="00320176" w:rsidRDefault="006377F5" w:rsidP="00320176">
      <w:pPr>
        <w:autoSpaceDE w:val="0"/>
        <w:autoSpaceDN w:val="0"/>
        <w:adjustRightInd w:val="0"/>
        <w:spacing w:line="360" w:lineRule="auto"/>
        <w:jc w:val="both"/>
      </w:pPr>
    </w:p>
    <w:p w:rsidR="006377F5" w:rsidRPr="00320176" w:rsidRDefault="006377F5" w:rsidP="00320176">
      <w:pPr>
        <w:autoSpaceDE w:val="0"/>
        <w:autoSpaceDN w:val="0"/>
        <w:adjustRightInd w:val="0"/>
        <w:spacing w:line="360" w:lineRule="auto"/>
        <w:jc w:val="both"/>
      </w:pPr>
    </w:p>
    <w:p w:rsidR="006377F5" w:rsidRPr="00320176" w:rsidRDefault="006377F5" w:rsidP="00320176">
      <w:pPr>
        <w:autoSpaceDE w:val="0"/>
        <w:autoSpaceDN w:val="0"/>
        <w:adjustRightInd w:val="0"/>
        <w:spacing w:line="360" w:lineRule="auto"/>
        <w:jc w:val="both"/>
      </w:pPr>
    </w:p>
    <w:p w:rsidR="006377F5" w:rsidRPr="00320176" w:rsidRDefault="006377F5" w:rsidP="00320176">
      <w:pPr>
        <w:autoSpaceDE w:val="0"/>
        <w:autoSpaceDN w:val="0"/>
        <w:adjustRightInd w:val="0"/>
        <w:spacing w:line="360" w:lineRule="auto"/>
        <w:jc w:val="both"/>
      </w:pPr>
    </w:p>
    <w:p w:rsidR="006377F5" w:rsidRPr="00320176" w:rsidRDefault="006377F5" w:rsidP="00320176">
      <w:pPr>
        <w:autoSpaceDE w:val="0"/>
        <w:autoSpaceDN w:val="0"/>
        <w:adjustRightInd w:val="0"/>
        <w:spacing w:line="360" w:lineRule="auto"/>
        <w:jc w:val="both"/>
      </w:pPr>
    </w:p>
    <w:p w:rsidR="006377F5" w:rsidRPr="00320176" w:rsidRDefault="006377F5" w:rsidP="00320176">
      <w:pPr>
        <w:autoSpaceDE w:val="0"/>
        <w:autoSpaceDN w:val="0"/>
        <w:adjustRightInd w:val="0"/>
        <w:spacing w:line="360" w:lineRule="auto"/>
        <w:jc w:val="both"/>
      </w:pPr>
    </w:p>
    <w:p w:rsidR="006377F5" w:rsidRPr="00320176" w:rsidRDefault="006377F5" w:rsidP="00320176">
      <w:pPr>
        <w:autoSpaceDE w:val="0"/>
        <w:autoSpaceDN w:val="0"/>
        <w:adjustRightInd w:val="0"/>
        <w:spacing w:line="360" w:lineRule="auto"/>
        <w:jc w:val="both"/>
      </w:pPr>
    </w:p>
    <w:p w:rsidR="00102041" w:rsidRPr="00320176" w:rsidRDefault="00102041" w:rsidP="00956182">
      <w:pPr>
        <w:autoSpaceDE w:val="0"/>
        <w:autoSpaceDN w:val="0"/>
        <w:adjustRightInd w:val="0"/>
        <w:spacing w:line="360" w:lineRule="auto"/>
        <w:jc w:val="center"/>
        <w:rPr>
          <w:b/>
          <w:sz w:val="28"/>
          <w:szCs w:val="28"/>
        </w:rPr>
      </w:pPr>
      <w:r w:rsidRPr="00320176">
        <w:rPr>
          <w:b/>
          <w:sz w:val="28"/>
          <w:szCs w:val="28"/>
        </w:rPr>
        <w:lastRenderedPageBreak/>
        <w:t>REFERENCES</w:t>
      </w:r>
    </w:p>
    <w:p w:rsidR="00102041" w:rsidRPr="00320176" w:rsidRDefault="00102041" w:rsidP="00320176">
      <w:pPr>
        <w:autoSpaceDE w:val="0"/>
        <w:autoSpaceDN w:val="0"/>
        <w:adjustRightInd w:val="0"/>
        <w:spacing w:line="360" w:lineRule="auto"/>
        <w:jc w:val="both"/>
        <w:rPr>
          <w:b/>
        </w:rPr>
      </w:pPr>
    </w:p>
    <w:p w:rsidR="00102041" w:rsidRPr="00320176" w:rsidRDefault="00102041" w:rsidP="00320176">
      <w:pPr>
        <w:autoSpaceDE w:val="0"/>
        <w:autoSpaceDN w:val="0"/>
        <w:adjustRightInd w:val="0"/>
        <w:spacing w:line="360" w:lineRule="auto"/>
        <w:jc w:val="both"/>
      </w:pPr>
      <w:r w:rsidRPr="00320176">
        <w:rPr>
          <w:b/>
        </w:rPr>
        <w:t>Ashley, D. J. B. (1978)</w:t>
      </w:r>
      <w:r w:rsidRPr="00320176">
        <w:t xml:space="preserve">. </w:t>
      </w:r>
      <w:r w:rsidRPr="00320176">
        <w:rPr>
          <w:i/>
        </w:rPr>
        <w:t>Evans' histological appearances of tumours (Vol. 2).</w:t>
      </w:r>
      <w:r w:rsidRPr="00320176">
        <w:t xml:space="preserve"> Churchill            </w:t>
      </w:r>
    </w:p>
    <w:p w:rsidR="00102041" w:rsidRPr="00320176" w:rsidRDefault="00102041" w:rsidP="00320176">
      <w:pPr>
        <w:autoSpaceDE w:val="0"/>
        <w:autoSpaceDN w:val="0"/>
        <w:adjustRightInd w:val="0"/>
        <w:spacing w:line="360" w:lineRule="auto"/>
        <w:ind w:left="720"/>
        <w:jc w:val="both"/>
      </w:pPr>
      <w:r w:rsidRPr="00320176">
        <w:t>Livingstone.</w:t>
      </w:r>
    </w:p>
    <w:p w:rsidR="00102041" w:rsidRPr="00320176" w:rsidRDefault="00102041" w:rsidP="00320176">
      <w:pPr>
        <w:autoSpaceDE w:val="0"/>
        <w:autoSpaceDN w:val="0"/>
        <w:adjustRightInd w:val="0"/>
        <w:spacing w:line="360" w:lineRule="auto"/>
        <w:jc w:val="both"/>
      </w:pPr>
      <w:r w:rsidRPr="00320176">
        <w:rPr>
          <w:b/>
        </w:rPr>
        <w:t>Barrett, R. E., &amp;Theilen, G. H. (1977).</w:t>
      </w:r>
      <w:r w:rsidRPr="00320176">
        <w:t xml:space="preserve"> Neoplasms of the canine and feline </w:t>
      </w:r>
    </w:p>
    <w:p w:rsidR="00102041" w:rsidRPr="00320176" w:rsidRDefault="00102041" w:rsidP="00320176">
      <w:pPr>
        <w:autoSpaceDE w:val="0"/>
        <w:autoSpaceDN w:val="0"/>
        <w:adjustRightInd w:val="0"/>
        <w:spacing w:line="360" w:lineRule="auto"/>
        <w:ind w:left="720"/>
        <w:jc w:val="both"/>
      </w:pPr>
      <w:r w:rsidRPr="00320176">
        <w:t xml:space="preserve">reproductive   tracts. </w:t>
      </w:r>
      <w:r w:rsidRPr="00320176">
        <w:rPr>
          <w:i/>
        </w:rPr>
        <w:t xml:space="preserve">Current veterinary therapy VI. Philadelphia, London, Toronto: WB Saunders Co, </w:t>
      </w:r>
      <w:r w:rsidRPr="00320176">
        <w:t>1263-1267.</w:t>
      </w:r>
    </w:p>
    <w:p w:rsidR="00102041" w:rsidRPr="00320176" w:rsidRDefault="00102041" w:rsidP="00320176">
      <w:pPr>
        <w:autoSpaceDE w:val="0"/>
        <w:autoSpaceDN w:val="0"/>
        <w:adjustRightInd w:val="0"/>
        <w:spacing w:line="360" w:lineRule="auto"/>
        <w:jc w:val="both"/>
      </w:pPr>
      <w:r w:rsidRPr="00320176">
        <w:rPr>
          <w:b/>
        </w:rPr>
        <w:t>Brodey, R. S. (1967).</w:t>
      </w:r>
      <w:r w:rsidRPr="00320176">
        <w:t xml:space="preserve"> Neoplasms of the canine uterus, vagina, vulva: A clinicopathologic</w:t>
      </w:r>
    </w:p>
    <w:p w:rsidR="00102041" w:rsidRPr="00320176" w:rsidRDefault="00102041" w:rsidP="00320176">
      <w:pPr>
        <w:autoSpaceDE w:val="0"/>
        <w:autoSpaceDN w:val="0"/>
        <w:adjustRightInd w:val="0"/>
        <w:spacing w:line="360" w:lineRule="auto"/>
        <w:ind w:left="720"/>
        <w:jc w:val="both"/>
      </w:pPr>
      <w:r w:rsidRPr="00320176">
        <w:t xml:space="preserve">survey of 90 cases. </w:t>
      </w:r>
      <w:r w:rsidRPr="00320176">
        <w:rPr>
          <w:i/>
        </w:rPr>
        <w:t>J Am Vet Med Assoc,</w:t>
      </w:r>
      <w:r w:rsidRPr="00320176">
        <w:t xml:space="preserve"> 151, 1294-1307.</w:t>
      </w:r>
    </w:p>
    <w:p w:rsidR="00102041" w:rsidRPr="00320176" w:rsidRDefault="00102041" w:rsidP="00320176">
      <w:pPr>
        <w:autoSpaceDE w:val="0"/>
        <w:autoSpaceDN w:val="0"/>
        <w:adjustRightInd w:val="0"/>
        <w:spacing w:line="360" w:lineRule="auto"/>
        <w:jc w:val="both"/>
      </w:pPr>
      <w:r w:rsidRPr="00320176">
        <w:rPr>
          <w:b/>
        </w:rPr>
        <w:t>Bojrab, M. J. (1975).</w:t>
      </w:r>
      <w:r w:rsidRPr="00320176">
        <w:t>Current Techniques in Small Animal Surgery [1.]. Lea &amp;Febige</w:t>
      </w:r>
    </w:p>
    <w:p w:rsidR="00102041" w:rsidRPr="00320176" w:rsidRDefault="00102041" w:rsidP="00320176">
      <w:pPr>
        <w:autoSpaceDE w:val="0"/>
        <w:autoSpaceDN w:val="0"/>
        <w:adjustRightInd w:val="0"/>
        <w:spacing w:line="360" w:lineRule="auto"/>
        <w:ind w:left="720"/>
        <w:jc w:val="both"/>
      </w:pPr>
      <w:r w:rsidRPr="00320176">
        <w:t>Herron, M. A. (1983). Tumors of the canine genital system</w:t>
      </w:r>
      <w:r w:rsidRPr="00320176">
        <w:rPr>
          <w:i/>
        </w:rPr>
        <w:t>. Journal of the American Animal Hospital Association,</w:t>
      </w:r>
      <w:r w:rsidRPr="00320176">
        <w:t xml:space="preserve"> 19(6), 981-994.</w:t>
      </w:r>
    </w:p>
    <w:p w:rsidR="00102041" w:rsidRPr="00320176" w:rsidRDefault="00102041" w:rsidP="00320176">
      <w:pPr>
        <w:autoSpaceDE w:val="0"/>
        <w:autoSpaceDN w:val="0"/>
        <w:adjustRightInd w:val="0"/>
        <w:spacing w:line="360" w:lineRule="auto"/>
        <w:jc w:val="both"/>
      </w:pPr>
      <w:r w:rsidRPr="00320176">
        <w:rPr>
          <w:b/>
        </w:rPr>
        <w:t>Jubb, K. V. F. (1985).</w:t>
      </w:r>
      <w:r w:rsidRPr="00320176">
        <w:rPr>
          <w:i/>
        </w:rPr>
        <w:t>PATHOLOGY OF DOMESTIC ANIMALS3E</w:t>
      </w:r>
      <w:r w:rsidRPr="00320176">
        <w:t xml:space="preserve">(Vol. 2). </w:t>
      </w:r>
    </w:p>
    <w:p w:rsidR="00102041" w:rsidRPr="00320176" w:rsidRDefault="00102041" w:rsidP="00320176">
      <w:pPr>
        <w:autoSpaceDE w:val="0"/>
        <w:autoSpaceDN w:val="0"/>
        <w:adjustRightInd w:val="0"/>
        <w:spacing w:line="360" w:lineRule="auto"/>
        <w:ind w:left="720"/>
        <w:jc w:val="both"/>
      </w:pPr>
      <w:r w:rsidRPr="00320176">
        <w:t>Academic press.</w:t>
      </w:r>
    </w:p>
    <w:p w:rsidR="00102041" w:rsidRPr="00320176" w:rsidRDefault="00102041" w:rsidP="00320176">
      <w:pPr>
        <w:autoSpaceDE w:val="0"/>
        <w:autoSpaceDN w:val="0"/>
        <w:adjustRightInd w:val="0"/>
        <w:spacing w:line="360" w:lineRule="auto"/>
        <w:jc w:val="both"/>
        <w:rPr>
          <w:i/>
        </w:rPr>
      </w:pPr>
      <w:r w:rsidRPr="00320176">
        <w:rPr>
          <w:b/>
        </w:rPr>
        <w:t>Kang, T. B., &amp; Holmberg, D. L. (1983).</w:t>
      </w:r>
      <w:r w:rsidRPr="00320176">
        <w:t>Vaginal leiomyoma in a dog.</w:t>
      </w:r>
      <w:r w:rsidRPr="00320176">
        <w:rPr>
          <w:i/>
        </w:rPr>
        <w:t xml:space="preserve">The Canadian </w:t>
      </w:r>
    </w:p>
    <w:p w:rsidR="00102041" w:rsidRPr="00320176" w:rsidRDefault="00102041" w:rsidP="00320176">
      <w:pPr>
        <w:autoSpaceDE w:val="0"/>
        <w:autoSpaceDN w:val="0"/>
        <w:adjustRightInd w:val="0"/>
        <w:spacing w:line="360" w:lineRule="auto"/>
        <w:ind w:left="720"/>
        <w:jc w:val="both"/>
      </w:pPr>
      <w:r w:rsidRPr="00320176">
        <w:rPr>
          <w:i/>
        </w:rPr>
        <w:t>Veterinary Journal, 24(8),</w:t>
      </w:r>
      <w:r w:rsidRPr="00320176">
        <w:t xml:space="preserve"> 258.</w:t>
      </w:r>
    </w:p>
    <w:p w:rsidR="00102041" w:rsidRPr="00320176" w:rsidRDefault="00102041" w:rsidP="00320176">
      <w:pPr>
        <w:autoSpaceDE w:val="0"/>
        <w:autoSpaceDN w:val="0"/>
        <w:adjustRightInd w:val="0"/>
        <w:spacing w:line="360" w:lineRule="auto"/>
        <w:jc w:val="both"/>
        <w:rPr>
          <w:i/>
        </w:rPr>
      </w:pPr>
      <w:r w:rsidRPr="00320176">
        <w:rPr>
          <w:b/>
        </w:rPr>
        <w:t>Klein, M. K. (2001).</w:t>
      </w:r>
      <w:r w:rsidRPr="00320176">
        <w:t>Tumors of the female reproductive system.</w:t>
      </w:r>
      <w:r w:rsidRPr="00320176">
        <w:rPr>
          <w:i/>
        </w:rPr>
        <w:t xml:space="preserve">Small animal clinical </w:t>
      </w:r>
    </w:p>
    <w:p w:rsidR="00102041" w:rsidRPr="00320176" w:rsidRDefault="00102041" w:rsidP="00320176">
      <w:pPr>
        <w:autoSpaceDE w:val="0"/>
        <w:autoSpaceDN w:val="0"/>
        <w:adjustRightInd w:val="0"/>
        <w:spacing w:line="360" w:lineRule="auto"/>
        <w:ind w:left="720"/>
        <w:jc w:val="both"/>
      </w:pPr>
      <w:r w:rsidRPr="00320176">
        <w:rPr>
          <w:i/>
        </w:rPr>
        <w:t>oncology,</w:t>
      </w:r>
      <w:r w:rsidRPr="00320176">
        <w:t xml:space="preserve"> 610-618.</w:t>
      </w:r>
    </w:p>
    <w:p w:rsidR="00102041" w:rsidRPr="00320176" w:rsidRDefault="00102041" w:rsidP="00320176">
      <w:pPr>
        <w:autoSpaceDE w:val="0"/>
        <w:autoSpaceDN w:val="0"/>
        <w:adjustRightInd w:val="0"/>
        <w:spacing w:line="360" w:lineRule="auto"/>
        <w:jc w:val="both"/>
        <w:rPr>
          <w:i/>
        </w:rPr>
      </w:pPr>
      <w:r w:rsidRPr="00320176">
        <w:rPr>
          <w:b/>
        </w:rPr>
        <w:t>MacLachlan, N. J., &amp; Kennedy, P. C. (2008).</w:t>
      </w:r>
      <w:r w:rsidRPr="00320176">
        <w:t>Tumors of the genital systems.</w:t>
      </w:r>
      <w:r w:rsidRPr="00320176">
        <w:rPr>
          <w:i/>
        </w:rPr>
        <w:t xml:space="preserve">Tumors in </w:t>
      </w:r>
    </w:p>
    <w:p w:rsidR="00102041" w:rsidRPr="00320176" w:rsidRDefault="00102041" w:rsidP="00320176">
      <w:pPr>
        <w:autoSpaceDE w:val="0"/>
        <w:autoSpaceDN w:val="0"/>
        <w:adjustRightInd w:val="0"/>
        <w:spacing w:line="360" w:lineRule="auto"/>
        <w:ind w:left="720"/>
        <w:jc w:val="both"/>
      </w:pPr>
      <w:r w:rsidRPr="00320176">
        <w:rPr>
          <w:i/>
        </w:rPr>
        <w:t xml:space="preserve">Domestic Animals, Fourth Edition, </w:t>
      </w:r>
      <w:r w:rsidRPr="00320176">
        <w:t>547-573</w:t>
      </w:r>
    </w:p>
    <w:p w:rsidR="00102041" w:rsidRPr="00320176" w:rsidRDefault="00102041" w:rsidP="00320176">
      <w:pPr>
        <w:autoSpaceDE w:val="0"/>
        <w:autoSpaceDN w:val="0"/>
        <w:adjustRightInd w:val="0"/>
        <w:spacing w:line="360" w:lineRule="auto"/>
        <w:jc w:val="both"/>
      </w:pPr>
      <w:r w:rsidRPr="00320176">
        <w:rPr>
          <w:b/>
        </w:rPr>
        <w:t>Miettinen, M., &amp;Fetsch, J. F. (2006).</w:t>
      </w:r>
      <w:r w:rsidRPr="00320176">
        <w:t xml:space="preserve"> Evaluation of biological potential of smooth </w:t>
      </w:r>
    </w:p>
    <w:p w:rsidR="00102041" w:rsidRPr="00320176" w:rsidRDefault="00102041" w:rsidP="00320176">
      <w:pPr>
        <w:autoSpaceDE w:val="0"/>
        <w:autoSpaceDN w:val="0"/>
        <w:adjustRightInd w:val="0"/>
        <w:spacing w:line="360" w:lineRule="auto"/>
        <w:ind w:left="720"/>
        <w:jc w:val="both"/>
      </w:pPr>
      <w:r w:rsidRPr="00320176">
        <w:t xml:space="preserve">muscletumours. </w:t>
      </w:r>
      <w:r w:rsidRPr="00320176">
        <w:rPr>
          <w:i/>
        </w:rPr>
        <w:t>Histopathology, 48</w:t>
      </w:r>
      <w:r w:rsidRPr="00320176">
        <w:t>(1), 97-105.</w:t>
      </w:r>
    </w:p>
    <w:p w:rsidR="00102041" w:rsidRPr="00320176" w:rsidRDefault="00102041" w:rsidP="00320176">
      <w:pPr>
        <w:autoSpaceDE w:val="0"/>
        <w:autoSpaceDN w:val="0"/>
        <w:adjustRightInd w:val="0"/>
        <w:spacing w:line="360" w:lineRule="auto"/>
        <w:jc w:val="both"/>
        <w:rPr>
          <w:b/>
        </w:rPr>
      </w:pPr>
      <w:r w:rsidRPr="00320176">
        <w:rPr>
          <w:b/>
        </w:rPr>
        <w:t xml:space="preserve">Millan, Y., Gordon, A., de los Monteros, A. E., Reymundo, C., &amp; De Las Mulas, J. </w:t>
      </w:r>
    </w:p>
    <w:p w:rsidR="00102041" w:rsidRPr="00320176" w:rsidRDefault="00102041" w:rsidP="00320176">
      <w:pPr>
        <w:autoSpaceDE w:val="0"/>
        <w:autoSpaceDN w:val="0"/>
        <w:adjustRightInd w:val="0"/>
        <w:spacing w:line="360" w:lineRule="auto"/>
        <w:ind w:left="720"/>
        <w:jc w:val="both"/>
      </w:pPr>
      <w:r w:rsidRPr="00320176">
        <w:rPr>
          <w:b/>
        </w:rPr>
        <w:t>M. (2007).</w:t>
      </w:r>
      <w:r w:rsidRPr="00320176">
        <w:t>Steroid receptors in canine and human female genital tract tumours with smooth muscle differentiation.</w:t>
      </w:r>
      <w:r w:rsidRPr="00320176">
        <w:rPr>
          <w:i/>
        </w:rPr>
        <w:t>Journal of comparative pathology, 136</w:t>
      </w:r>
      <w:r w:rsidRPr="00320176">
        <w:t>(2), 197-201.</w:t>
      </w:r>
    </w:p>
    <w:p w:rsidR="00102041" w:rsidRPr="00320176" w:rsidRDefault="00102041" w:rsidP="00320176">
      <w:pPr>
        <w:autoSpaceDE w:val="0"/>
        <w:autoSpaceDN w:val="0"/>
        <w:adjustRightInd w:val="0"/>
        <w:spacing w:line="360" w:lineRule="auto"/>
        <w:jc w:val="both"/>
        <w:rPr>
          <w:i/>
        </w:rPr>
      </w:pPr>
      <w:r w:rsidRPr="00320176">
        <w:rPr>
          <w:b/>
        </w:rPr>
        <w:t>Prashanth, C. (2014).</w:t>
      </w:r>
      <w:r w:rsidRPr="00320176">
        <w:rPr>
          <w:i/>
        </w:rPr>
        <w:t xml:space="preserve">Clinical Study on Incidence and Risk factors for Vaginal Tumors </w:t>
      </w:r>
    </w:p>
    <w:p w:rsidR="00102041" w:rsidRPr="00320176" w:rsidRDefault="00102041" w:rsidP="00320176">
      <w:pPr>
        <w:autoSpaceDE w:val="0"/>
        <w:autoSpaceDN w:val="0"/>
        <w:adjustRightInd w:val="0"/>
        <w:spacing w:line="360" w:lineRule="auto"/>
        <w:ind w:left="720"/>
        <w:jc w:val="both"/>
      </w:pPr>
      <w:r w:rsidRPr="00320176">
        <w:rPr>
          <w:i/>
        </w:rPr>
        <w:t xml:space="preserve">in Dogs with Particular Reference to Vaginal Leiomyoma </w:t>
      </w:r>
      <w:r w:rsidRPr="00320176">
        <w:t>(Doctoral dissertation, Karnataka Veterinary, Animal and Fisheries Sciences University, Bidar).</w:t>
      </w:r>
    </w:p>
    <w:p w:rsidR="00102041" w:rsidRPr="00320176" w:rsidRDefault="00102041" w:rsidP="00320176">
      <w:pPr>
        <w:autoSpaceDE w:val="0"/>
        <w:autoSpaceDN w:val="0"/>
        <w:adjustRightInd w:val="0"/>
        <w:spacing w:line="360" w:lineRule="auto"/>
        <w:jc w:val="both"/>
      </w:pPr>
      <w:r w:rsidRPr="00320176">
        <w:rPr>
          <w:b/>
        </w:rPr>
        <w:t>Rollón, E., Millán, Y., Las Mulas, D., &amp; Martín, J. (2008).</w:t>
      </w:r>
      <w:r w:rsidRPr="00320176">
        <w:t xml:space="preserve"> Effects of aglepristone, a </w:t>
      </w:r>
    </w:p>
    <w:p w:rsidR="00102041" w:rsidRPr="00320176" w:rsidRDefault="00102041" w:rsidP="00320176">
      <w:pPr>
        <w:autoSpaceDE w:val="0"/>
        <w:autoSpaceDN w:val="0"/>
        <w:adjustRightInd w:val="0"/>
        <w:spacing w:line="360" w:lineRule="auto"/>
        <w:ind w:left="720"/>
        <w:jc w:val="both"/>
      </w:pPr>
      <w:r w:rsidRPr="00320176">
        <w:lastRenderedPageBreak/>
        <w:t xml:space="preserve">progesterone receptor antagonist, in a dog with a vaginal fibroma. </w:t>
      </w:r>
      <w:r w:rsidRPr="00320176">
        <w:rPr>
          <w:i/>
        </w:rPr>
        <w:t>Journal of Small Animal Practice, 49</w:t>
      </w:r>
      <w:r w:rsidRPr="00320176">
        <w:t>(1), 41-43.</w:t>
      </w:r>
    </w:p>
    <w:p w:rsidR="00102041" w:rsidRPr="00320176" w:rsidRDefault="00102041" w:rsidP="00320176">
      <w:pPr>
        <w:autoSpaceDE w:val="0"/>
        <w:autoSpaceDN w:val="0"/>
        <w:adjustRightInd w:val="0"/>
        <w:spacing w:line="360" w:lineRule="auto"/>
        <w:jc w:val="both"/>
      </w:pPr>
      <w:r w:rsidRPr="00320176">
        <w:rPr>
          <w:b/>
        </w:rPr>
        <w:t>Sontas, B. H., Altun, E. D., Güvenc, K., Arun, S. S., &amp;Ekici, H. (2010).</w:t>
      </w:r>
      <w:r w:rsidRPr="00320176">
        <w:t xml:space="preserve"> Vaginal </w:t>
      </w:r>
    </w:p>
    <w:p w:rsidR="00102041" w:rsidRPr="00320176" w:rsidRDefault="00102041" w:rsidP="00320176">
      <w:pPr>
        <w:autoSpaceDE w:val="0"/>
        <w:autoSpaceDN w:val="0"/>
        <w:adjustRightInd w:val="0"/>
        <w:spacing w:line="360" w:lineRule="auto"/>
        <w:ind w:left="720"/>
        <w:jc w:val="both"/>
      </w:pPr>
      <w:r w:rsidRPr="00320176">
        <w:t xml:space="preserve">neurofibroma in a hysterectomized poodle dog. </w:t>
      </w:r>
      <w:r w:rsidRPr="00320176">
        <w:rPr>
          <w:i/>
        </w:rPr>
        <w:t>Reproduction in domestic animals, 45</w:t>
      </w:r>
      <w:r w:rsidRPr="00320176">
        <w:t>(6), 1130-1133</w:t>
      </w:r>
    </w:p>
    <w:p w:rsidR="00102041" w:rsidRPr="00320176" w:rsidRDefault="00102041" w:rsidP="00320176">
      <w:pPr>
        <w:autoSpaceDE w:val="0"/>
        <w:autoSpaceDN w:val="0"/>
        <w:adjustRightInd w:val="0"/>
        <w:spacing w:line="360" w:lineRule="auto"/>
        <w:jc w:val="both"/>
        <w:rPr>
          <w:i/>
        </w:rPr>
      </w:pPr>
      <w:r w:rsidRPr="00320176">
        <w:rPr>
          <w:b/>
        </w:rPr>
        <w:t>Susaneck, S. J. (1981).</w:t>
      </w:r>
      <w:r w:rsidRPr="00320176">
        <w:t>Tumors of the female reproductive tract</w:t>
      </w:r>
      <w:r w:rsidRPr="00320176">
        <w:rPr>
          <w:i/>
        </w:rPr>
        <w:t>.Oncology Notes.</w:t>
      </w:r>
    </w:p>
    <w:p w:rsidR="00102041" w:rsidRPr="00320176" w:rsidRDefault="00102041" w:rsidP="00320176">
      <w:pPr>
        <w:autoSpaceDE w:val="0"/>
        <w:autoSpaceDN w:val="0"/>
        <w:adjustRightInd w:val="0"/>
        <w:spacing w:line="360" w:lineRule="auto"/>
        <w:ind w:left="720"/>
        <w:jc w:val="both"/>
        <w:rPr>
          <w:i/>
        </w:rPr>
      </w:pPr>
      <w:r w:rsidRPr="00320176">
        <w:rPr>
          <w:i/>
        </w:rPr>
        <w:t>Comparative Oncology Unit, Colorado State University.</w:t>
      </w:r>
    </w:p>
    <w:p w:rsidR="00102041" w:rsidRPr="00320176" w:rsidRDefault="00102041" w:rsidP="00320176">
      <w:pPr>
        <w:autoSpaceDE w:val="0"/>
        <w:autoSpaceDN w:val="0"/>
        <w:adjustRightInd w:val="0"/>
        <w:spacing w:line="360" w:lineRule="auto"/>
        <w:jc w:val="both"/>
      </w:pPr>
      <w:r w:rsidRPr="00320176">
        <w:rPr>
          <w:b/>
        </w:rPr>
        <w:t>Thacher, C., &amp; Bradley, R. L. (1983).</w:t>
      </w:r>
      <w:r w:rsidRPr="00320176">
        <w:t xml:space="preserve"> Vulvar and vaginal tumors in the dog: a </w:t>
      </w:r>
    </w:p>
    <w:p w:rsidR="00102041" w:rsidRPr="00320176" w:rsidRDefault="00102041" w:rsidP="00320176">
      <w:pPr>
        <w:autoSpaceDE w:val="0"/>
        <w:autoSpaceDN w:val="0"/>
        <w:adjustRightInd w:val="0"/>
        <w:spacing w:line="360" w:lineRule="auto"/>
        <w:ind w:left="720"/>
        <w:jc w:val="both"/>
      </w:pPr>
      <w:r w:rsidRPr="00320176">
        <w:t xml:space="preserve">retrospective study. </w:t>
      </w:r>
      <w:r w:rsidRPr="00320176">
        <w:rPr>
          <w:i/>
        </w:rPr>
        <w:t>Journal of the American Veterinary Medical Association, 183</w:t>
      </w:r>
      <w:r w:rsidRPr="00320176">
        <w:t>(6), 690-692.</w:t>
      </w:r>
    </w:p>
    <w:p w:rsidR="00102041" w:rsidRPr="00320176" w:rsidRDefault="00102041" w:rsidP="00320176">
      <w:pPr>
        <w:autoSpaceDE w:val="0"/>
        <w:autoSpaceDN w:val="0"/>
        <w:adjustRightInd w:val="0"/>
        <w:spacing w:line="360" w:lineRule="auto"/>
        <w:jc w:val="both"/>
      </w:pPr>
      <w:r w:rsidRPr="00320176">
        <w:rPr>
          <w:b/>
        </w:rPr>
        <w:t>UMAMAGESWARI, J., SRIDEVI, P., RANGASAMY, S., &amp; SRIDHAR, R. (2016).</w:t>
      </w:r>
    </w:p>
    <w:p w:rsidR="00102041" w:rsidRPr="00320176" w:rsidRDefault="00102041" w:rsidP="00320176">
      <w:pPr>
        <w:autoSpaceDE w:val="0"/>
        <w:autoSpaceDN w:val="0"/>
        <w:adjustRightInd w:val="0"/>
        <w:spacing w:line="360" w:lineRule="auto"/>
        <w:ind w:left="720"/>
        <w:jc w:val="both"/>
        <w:rPr>
          <w:i/>
        </w:rPr>
      </w:pPr>
      <w:r w:rsidRPr="00320176">
        <w:t>VAGINAL LEIOMYOMA IN A PREGNANT BITCH.</w:t>
      </w:r>
      <w:r w:rsidRPr="00320176">
        <w:rPr>
          <w:i/>
        </w:rPr>
        <w:t>The Indian Journal of Animal Reproduction,37(2).</w:t>
      </w:r>
    </w:p>
    <w:p w:rsidR="00102041" w:rsidRPr="00320176" w:rsidRDefault="00102041" w:rsidP="00320176">
      <w:pPr>
        <w:autoSpaceDE w:val="0"/>
        <w:autoSpaceDN w:val="0"/>
        <w:adjustRightInd w:val="0"/>
        <w:spacing w:line="360" w:lineRule="auto"/>
        <w:jc w:val="both"/>
      </w:pPr>
      <w:r w:rsidRPr="00320176">
        <w:rPr>
          <w:b/>
        </w:rPr>
        <w:t>Withrow, S. J., &amp;Susaneck, S. J. (1986).</w:t>
      </w:r>
      <w:r w:rsidRPr="00320176">
        <w:t xml:space="preserve"> Tumors of the canine female reproductive </w:t>
      </w:r>
    </w:p>
    <w:p w:rsidR="00102041" w:rsidRPr="00320176" w:rsidRDefault="00102041" w:rsidP="00320176">
      <w:pPr>
        <w:autoSpaceDE w:val="0"/>
        <w:autoSpaceDN w:val="0"/>
        <w:adjustRightInd w:val="0"/>
        <w:spacing w:line="360" w:lineRule="auto"/>
        <w:ind w:left="720"/>
        <w:jc w:val="both"/>
        <w:rPr>
          <w:i/>
        </w:rPr>
      </w:pPr>
      <w:r w:rsidRPr="00320176">
        <w:t xml:space="preserve">tract. </w:t>
      </w:r>
      <w:r w:rsidRPr="00320176">
        <w:rPr>
          <w:i/>
        </w:rPr>
        <w:t>Current therapy in theriogenology, 2.</w:t>
      </w:r>
    </w:p>
    <w:p w:rsidR="00102041" w:rsidRPr="00320176" w:rsidRDefault="00102041" w:rsidP="00320176">
      <w:pPr>
        <w:autoSpaceDE w:val="0"/>
        <w:autoSpaceDN w:val="0"/>
        <w:adjustRightInd w:val="0"/>
        <w:spacing w:line="360" w:lineRule="auto"/>
        <w:jc w:val="both"/>
        <w:rPr>
          <w:i/>
        </w:rPr>
      </w:pPr>
    </w:p>
    <w:p w:rsidR="005255F8" w:rsidRPr="00320176" w:rsidRDefault="005255F8" w:rsidP="00320176">
      <w:pPr>
        <w:autoSpaceDE w:val="0"/>
        <w:autoSpaceDN w:val="0"/>
        <w:adjustRightInd w:val="0"/>
        <w:spacing w:line="360" w:lineRule="auto"/>
        <w:jc w:val="both"/>
      </w:pPr>
    </w:p>
    <w:p w:rsidR="002321A9" w:rsidRPr="00320176" w:rsidRDefault="002321A9" w:rsidP="00320176">
      <w:pPr>
        <w:autoSpaceDE w:val="0"/>
        <w:autoSpaceDN w:val="0"/>
        <w:adjustRightInd w:val="0"/>
        <w:spacing w:line="360" w:lineRule="auto"/>
        <w:jc w:val="both"/>
      </w:pPr>
    </w:p>
    <w:p w:rsidR="002321A9" w:rsidRPr="00320176" w:rsidRDefault="002321A9" w:rsidP="00320176">
      <w:pPr>
        <w:autoSpaceDE w:val="0"/>
        <w:autoSpaceDN w:val="0"/>
        <w:adjustRightInd w:val="0"/>
        <w:spacing w:line="360" w:lineRule="auto"/>
        <w:jc w:val="both"/>
      </w:pPr>
    </w:p>
    <w:p w:rsidR="002321A9" w:rsidRPr="00320176" w:rsidRDefault="002321A9" w:rsidP="00320176">
      <w:pPr>
        <w:autoSpaceDE w:val="0"/>
        <w:autoSpaceDN w:val="0"/>
        <w:adjustRightInd w:val="0"/>
        <w:spacing w:line="360" w:lineRule="auto"/>
        <w:jc w:val="both"/>
      </w:pPr>
    </w:p>
    <w:p w:rsidR="002321A9" w:rsidRPr="00320176" w:rsidRDefault="002321A9" w:rsidP="00320176">
      <w:pPr>
        <w:autoSpaceDE w:val="0"/>
        <w:autoSpaceDN w:val="0"/>
        <w:adjustRightInd w:val="0"/>
        <w:spacing w:line="360" w:lineRule="auto"/>
        <w:jc w:val="both"/>
      </w:pPr>
    </w:p>
    <w:p w:rsidR="002321A9" w:rsidRPr="00320176" w:rsidRDefault="002321A9" w:rsidP="00320176">
      <w:pPr>
        <w:autoSpaceDE w:val="0"/>
        <w:autoSpaceDN w:val="0"/>
        <w:adjustRightInd w:val="0"/>
        <w:spacing w:line="360" w:lineRule="auto"/>
        <w:jc w:val="both"/>
      </w:pPr>
    </w:p>
    <w:p w:rsidR="002321A9" w:rsidRPr="00320176" w:rsidRDefault="002321A9" w:rsidP="00320176">
      <w:pPr>
        <w:autoSpaceDE w:val="0"/>
        <w:autoSpaceDN w:val="0"/>
        <w:adjustRightInd w:val="0"/>
        <w:spacing w:line="360" w:lineRule="auto"/>
        <w:jc w:val="both"/>
      </w:pPr>
    </w:p>
    <w:p w:rsidR="002321A9" w:rsidRPr="00320176" w:rsidRDefault="002321A9" w:rsidP="00320176">
      <w:pPr>
        <w:autoSpaceDE w:val="0"/>
        <w:autoSpaceDN w:val="0"/>
        <w:adjustRightInd w:val="0"/>
        <w:spacing w:line="360" w:lineRule="auto"/>
        <w:jc w:val="both"/>
      </w:pPr>
    </w:p>
    <w:p w:rsidR="002321A9" w:rsidRPr="00320176" w:rsidRDefault="002321A9" w:rsidP="00320176">
      <w:pPr>
        <w:autoSpaceDE w:val="0"/>
        <w:autoSpaceDN w:val="0"/>
        <w:adjustRightInd w:val="0"/>
        <w:spacing w:line="360" w:lineRule="auto"/>
        <w:jc w:val="both"/>
      </w:pPr>
    </w:p>
    <w:p w:rsidR="002321A9" w:rsidRPr="00320176" w:rsidRDefault="002321A9" w:rsidP="00320176">
      <w:pPr>
        <w:autoSpaceDE w:val="0"/>
        <w:autoSpaceDN w:val="0"/>
        <w:adjustRightInd w:val="0"/>
        <w:spacing w:line="360" w:lineRule="auto"/>
        <w:jc w:val="both"/>
      </w:pPr>
    </w:p>
    <w:p w:rsidR="002321A9" w:rsidRPr="00320176" w:rsidRDefault="002321A9" w:rsidP="00320176">
      <w:pPr>
        <w:autoSpaceDE w:val="0"/>
        <w:autoSpaceDN w:val="0"/>
        <w:adjustRightInd w:val="0"/>
        <w:spacing w:line="360" w:lineRule="auto"/>
        <w:jc w:val="both"/>
      </w:pPr>
    </w:p>
    <w:p w:rsidR="002321A9" w:rsidRPr="00320176" w:rsidRDefault="002321A9" w:rsidP="00320176">
      <w:pPr>
        <w:autoSpaceDE w:val="0"/>
        <w:autoSpaceDN w:val="0"/>
        <w:adjustRightInd w:val="0"/>
        <w:spacing w:line="360" w:lineRule="auto"/>
        <w:jc w:val="both"/>
      </w:pPr>
    </w:p>
    <w:p w:rsidR="002321A9" w:rsidRPr="00320176" w:rsidRDefault="002321A9" w:rsidP="00320176">
      <w:pPr>
        <w:autoSpaceDE w:val="0"/>
        <w:autoSpaceDN w:val="0"/>
        <w:adjustRightInd w:val="0"/>
        <w:spacing w:line="360" w:lineRule="auto"/>
        <w:jc w:val="both"/>
      </w:pPr>
    </w:p>
    <w:p w:rsidR="002321A9" w:rsidRPr="00320176" w:rsidRDefault="002321A9" w:rsidP="00320176">
      <w:pPr>
        <w:autoSpaceDE w:val="0"/>
        <w:autoSpaceDN w:val="0"/>
        <w:adjustRightInd w:val="0"/>
        <w:spacing w:line="360" w:lineRule="auto"/>
        <w:jc w:val="both"/>
      </w:pPr>
    </w:p>
    <w:p w:rsidR="002321A9" w:rsidRPr="00320176" w:rsidRDefault="002321A9" w:rsidP="00320176">
      <w:pPr>
        <w:autoSpaceDE w:val="0"/>
        <w:autoSpaceDN w:val="0"/>
        <w:adjustRightInd w:val="0"/>
        <w:spacing w:line="360" w:lineRule="auto"/>
        <w:jc w:val="both"/>
      </w:pPr>
    </w:p>
    <w:p w:rsidR="002321A9" w:rsidRPr="00320176" w:rsidRDefault="002321A9" w:rsidP="00320176">
      <w:pPr>
        <w:autoSpaceDE w:val="0"/>
        <w:autoSpaceDN w:val="0"/>
        <w:adjustRightInd w:val="0"/>
        <w:spacing w:line="360" w:lineRule="auto"/>
        <w:jc w:val="both"/>
      </w:pPr>
    </w:p>
    <w:p w:rsidR="002321A9" w:rsidRPr="00320176" w:rsidRDefault="002321A9" w:rsidP="00956182">
      <w:pPr>
        <w:autoSpaceDE w:val="0"/>
        <w:autoSpaceDN w:val="0"/>
        <w:adjustRightInd w:val="0"/>
        <w:spacing w:line="360" w:lineRule="auto"/>
        <w:jc w:val="center"/>
        <w:rPr>
          <w:b/>
          <w:sz w:val="28"/>
          <w:szCs w:val="28"/>
        </w:rPr>
      </w:pPr>
      <w:r w:rsidRPr="00320176">
        <w:rPr>
          <w:b/>
          <w:sz w:val="28"/>
          <w:szCs w:val="28"/>
        </w:rPr>
        <w:t>ACKNOWLEDGEMENT</w:t>
      </w:r>
    </w:p>
    <w:p w:rsidR="002321A9" w:rsidRPr="00320176" w:rsidRDefault="002321A9" w:rsidP="00320176">
      <w:pPr>
        <w:autoSpaceDE w:val="0"/>
        <w:autoSpaceDN w:val="0"/>
        <w:adjustRightInd w:val="0"/>
        <w:spacing w:line="360" w:lineRule="auto"/>
        <w:jc w:val="both"/>
        <w:rPr>
          <w:sz w:val="28"/>
          <w:szCs w:val="28"/>
        </w:rPr>
      </w:pPr>
    </w:p>
    <w:p w:rsidR="002321A9" w:rsidRPr="00320176" w:rsidRDefault="002321A9" w:rsidP="00320176">
      <w:pPr>
        <w:autoSpaceDE w:val="0"/>
        <w:autoSpaceDN w:val="0"/>
        <w:adjustRightInd w:val="0"/>
        <w:spacing w:line="360" w:lineRule="auto"/>
        <w:jc w:val="both"/>
      </w:pPr>
      <w:r w:rsidRPr="00320176">
        <w:t xml:space="preserve">The author is ever grateful and obliged to </w:t>
      </w:r>
      <w:r w:rsidRPr="00320176">
        <w:rPr>
          <w:b/>
        </w:rPr>
        <w:t>God</w:t>
      </w:r>
      <w:r w:rsidRPr="00320176">
        <w:t>, the Almighty, on whom we depend for sustenance and guidance.</w:t>
      </w:r>
    </w:p>
    <w:p w:rsidR="002321A9" w:rsidRPr="00320176" w:rsidRDefault="002321A9" w:rsidP="00320176">
      <w:pPr>
        <w:autoSpaceDE w:val="0"/>
        <w:autoSpaceDN w:val="0"/>
        <w:adjustRightInd w:val="0"/>
        <w:spacing w:line="360" w:lineRule="auto"/>
        <w:jc w:val="both"/>
      </w:pPr>
      <w:r w:rsidRPr="00320176">
        <w:t xml:space="preserve">It is indeed a proud privilege to express gratitude and profound regards to her supervisor Asst. Professor </w:t>
      </w:r>
      <w:r w:rsidR="006E1C4E" w:rsidRPr="00320176">
        <w:rPr>
          <w:b/>
        </w:rPr>
        <w:t xml:space="preserve">DR. </w:t>
      </w:r>
      <w:r w:rsidRPr="00320176">
        <w:rPr>
          <w:b/>
        </w:rPr>
        <w:t>Md. Shohel Al Faruk</w:t>
      </w:r>
      <w:r w:rsidRPr="00320176">
        <w:t>, Department of Physiology, Biochemistry and Pharmacology, Chittagong Veterinary and Animal Sciences Uni</w:t>
      </w:r>
      <w:r w:rsidR="006E1C4E" w:rsidRPr="00320176">
        <w:t xml:space="preserve">versity, for his guidance, patience, valuable suggestions and encouragement throughout the work. </w:t>
      </w:r>
    </w:p>
    <w:p w:rsidR="006E1C4E" w:rsidRPr="00320176" w:rsidRDefault="006E1C4E" w:rsidP="00320176">
      <w:pPr>
        <w:autoSpaceDE w:val="0"/>
        <w:autoSpaceDN w:val="0"/>
        <w:adjustRightInd w:val="0"/>
        <w:spacing w:line="360" w:lineRule="auto"/>
        <w:jc w:val="both"/>
      </w:pPr>
      <w:r w:rsidRPr="00320176">
        <w:t xml:space="preserve">The author highly expresses her sincere gratefulness to </w:t>
      </w:r>
      <w:r w:rsidRPr="00320176">
        <w:rPr>
          <w:b/>
        </w:rPr>
        <w:t>DR. Tuli</w:t>
      </w:r>
      <w:r w:rsidR="00673379">
        <w:rPr>
          <w:b/>
        </w:rPr>
        <w:t xml:space="preserve"> </w:t>
      </w:r>
      <w:r w:rsidRPr="00320176">
        <w:rPr>
          <w:b/>
        </w:rPr>
        <w:t>Dey</w:t>
      </w:r>
      <w:r w:rsidRPr="00320176">
        <w:t>, lecturer, Department of Medicine and Surgery, Chittagong Veterinary and Animal Sciences University for her valuable suggestions in the completion of the report.</w:t>
      </w:r>
    </w:p>
    <w:p w:rsidR="002321A9" w:rsidRPr="00320176" w:rsidRDefault="006E1C4E" w:rsidP="00320176">
      <w:pPr>
        <w:autoSpaceDE w:val="0"/>
        <w:autoSpaceDN w:val="0"/>
        <w:adjustRightInd w:val="0"/>
        <w:spacing w:line="360" w:lineRule="auto"/>
        <w:jc w:val="both"/>
      </w:pPr>
      <w:r w:rsidRPr="00320176">
        <w:t xml:space="preserve">The author would like to give special thanks to honorable Vice Chancellor Professor </w:t>
      </w:r>
      <w:r w:rsidRPr="00320176">
        <w:rPr>
          <w:b/>
        </w:rPr>
        <w:t>Dr.</w:t>
      </w:r>
      <w:r w:rsidR="006136B5">
        <w:rPr>
          <w:b/>
        </w:rPr>
        <w:t xml:space="preserve"> </w:t>
      </w:r>
      <w:r w:rsidRPr="00320176">
        <w:rPr>
          <w:b/>
        </w:rPr>
        <w:t>Gautam Buddha Das</w:t>
      </w:r>
      <w:r w:rsidRPr="00320176">
        <w:t xml:space="preserve"> and  Prof. </w:t>
      </w:r>
      <w:r w:rsidRPr="00320176">
        <w:rPr>
          <w:b/>
        </w:rPr>
        <w:t>M.A. Halim</w:t>
      </w:r>
      <w:r w:rsidRPr="00320176">
        <w:t>,Dean</w:t>
      </w:r>
      <w:r w:rsidR="00D1203B" w:rsidRPr="00320176">
        <w:t xml:space="preserve">, </w:t>
      </w:r>
      <w:r w:rsidRPr="00320176">
        <w:t>Faculty of Veterinary medicine , Chittagong Veterinary and Animal Sciences University</w:t>
      </w:r>
      <w:r w:rsidR="001138A5" w:rsidRPr="00320176">
        <w:t xml:space="preserve">.Heartfelt thanks to Prof. </w:t>
      </w:r>
      <w:r w:rsidR="001138A5" w:rsidRPr="00320176">
        <w:rPr>
          <w:b/>
        </w:rPr>
        <w:t>Dr. AKM Saifuddin,</w:t>
      </w:r>
      <w:r w:rsidR="001138A5" w:rsidRPr="00320176">
        <w:t xml:space="preserve"> Director, External affairs for the inspiration during the study period.</w:t>
      </w:r>
    </w:p>
    <w:p w:rsidR="001138A5" w:rsidRPr="00320176" w:rsidRDefault="001138A5" w:rsidP="00320176">
      <w:pPr>
        <w:autoSpaceDE w:val="0"/>
        <w:autoSpaceDN w:val="0"/>
        <w:adjustRightInd w:val="0"/>
        <w:spacing w:line="360" w:lineRule="auto"/>
        <w:jc w:val="both"/>
      </w:pPr>
      <w:r w:rsidRPr="00320176">
        <w:t xml:space="preserve">Finally the author expresses profound gratitude to her </w:t>
      </w:r>
      <w:r w:rsidRPr="00320176">
        <w:rPr>
          <w:b/>
        </w:rPr>
        <w:t>Parents</w:t>
      </w:r>
      <w:r w:rsidRPr="00320176">
        <w:t xml:space="preserve"> for providing their unfailing support and </w:t>
      </w:r>
      <w:r w:rsidR="00D1203B" w:rsidRPr="00320176">
        <w:t>continuous</w:t>
      </w:r>
      <w:r w:rsidRPr="00320176">
        <w:t xml:space="preserve"> encouragement throughout the year of study.This accomplishment would not be possible without them.</w:t>
      </w:r>
    </w:p>
    <w:p w:rsidR="002321A9" w:rsidRPr="00320176" w:rsidRDefault="002321A9" w:rsidP="00320176">
      <w:pPr>
        <w:autoSpaceDE w:val="0"/>
        <w:autoSpaceDN w:val="0"/>
        <w:adjustRightInd w:val="0"/>
        <w:spacing w:line="360" w:lineRule="auto"/>
        <w:jc w:val="both"/>
      </w:pPr>
    </w:p>
    <w:p w:rsidR="002321A9" w:rsidRPr="00320176" w:rsidRDefault="002321A9" w:rsidP="00320176">
      <w:pPr>
        <w:autoSpaceDE w:val="0"/>
        <w:autoSpaceDN w:val="0"/>
        <w:adjustRightInd w:val="0"/>
        <w:spacing w:line="360" w:lineRule="auto"/>
        <w:jc w:val="both"/>
      </w:pPr>
    </w:p>
    <w:p w:rsidR="002321A9" w:rsidRPr="00956182" w:rsidRDefault="00956182" w:rsidP="00956182">
      <w:pPr>
        <w:autoSpaceDE w:val="0"/>
        <w:autoSpaceDN w:val="0"/>
        <w:adjustRightInd w:val="0"/>
        <w:spacing w:line="360" w:lineRule="auto"/>
        <w:jc w:val="right"/>
        <w:rPr>
          <w:b/>
        </w:rPr>
      </w:pPr>
      <w:r>
        <w:t xml:space="preserve">                                         </w:t>
      </w:r>
      <w:r w:rsidRPr="00956182">
        <w:rPr>
          <w:b/>
        </w:rPr>
        <w:t>The Author</w:t>
      </w:r>
    </w:p>
    <w:p w:rsidR="002321A9" w:rsidRPr="004F0E7A" w:rsidRDefault="004F0E7A" w:rsidP="004F0E7A">
      <w:pPr>
        <w:autoSpaceDE w:val="0"/>
        <w:autoSpaceDN w:val="0"/>
        <w:adjustRightInd w:val="0"/>
        <w:spacing w:line="360" w:lineRule="auto"/>
        <w:jc w:val="right"/>
        <w:rPr>
          <w:b/>
        </w:rPr>
      </w:pPr>
      <w:r w:rsidRPr="004F0E7A">
        <w:rPr>
          <w:b/>
        </w:rPr>
        <w:t>November,</w:t>
      </w:r>
      <w:r>
        <w:rPr>
          <w:b/>
        </w:rPr>
        <w:t xml:space="preserve"> </w:t>
      </w:r>
      <w:r w:rsidRPr="004F0E7A">
        <w:rPr>
          <w:b/>
        </w:rPr>
        <w:t>2017</w:t>
      </w:r>
    </w:p>
    <w:p w:rsidR="002321A9" w:rsidRPr="00320176" w:rsidRDefault="002321A9" w:rsidP="00320176">
      <w:pPr>
        <w:autoSpaceDE w:val="0"/>
        <w:autoSpaceDN w:val="0"/>
        <w:adjustRightInd w:val="0"/>
        <w:spacing w:line="360" w:lineRule="auto"/>
        <w:jc w:val="both"/>
      </w:pPr>
    </w:p>
    <w:p w:rsidR="002321A9" w:rsidRPr="00320176" w:rsidRDefault="002321A9" w:rsidP="00320176">
      <w:pPr>
        <w:autoSpaceDE w:val="0"/>
        <w:autoSpaceDN w:val="0"/>
        <w:adjustRightInd w:val="0"/>
        <w:spacing w:line="360" w:lineRule="auto"/>
        <w:jc w:val="both"/>
      </w:pPr>
    </w:p>
    <w:p w:rsidR="002321A9" w:rsidRPr="00320176" w:rsidRDefault="002321A9" w:rsidP="00320176">
      <w:pPr>
        <w:autoSpaceDE w:val="0"/>
        <w:autoSpaceDN w:val="0"/>
        <w:adjustRightInd w:val="0"/>
        <w:spacing w:line="360" w:lineRule="auto"/>
        <w:jc w:val="both"/>
      </w:pPr>
    </w:p>
    <w:p w:rsidR="002321A9" w:rsidRPr="00320176" w:rsidRDefault="002321A9" w:rsidP="00320176">
      <w:pPr>
        <w:autoSpaceDE w:val="0"/>
        <w:autoSpaceDN w:val="0"/>
        <w:adjustRightInd w:val="0"/>
        <w:spacing w:line="360" w:lineRule="auto"/>
        <w:jc w:val="both"/>
      </w:pPr>
    </w:p>
    <w:p w:rsidR="002321A9" w:rsidRPr="00320176" w:rsidRDefault="002321A9" w:rsidP="00320176">
      <w:pPr>
        <w:autoSpaceDE w:val="0"/>
        <w:autoSpaceDN w:val="0"/>
        <w:adjustRightInd w:val="0"/>
        <w:spacing w:line="360" w:lineRule="auto"/>
        <w:jc w:val="both"/>
      </w:pPr>
    </w:p>
    <w:p w:rsidR="00A83864" w:rsidRDefault="00A83864" w:rsidP="00673379">
      <w:pPr>
        <w:autoSpaceDE w:val="0"/>
        <w:autoSpaceDN w:val="0"/>
        <w:adjustRightInd w:val="0"/>
        <w:spacing w:line="360" w:lineRule="auto"/>
        <w:jc w:val="center"/>
        <w:rPr>
          <w:b/>
          <w:sz w:val="28"/>
          <w:szCs w:val="28"/>
        </w:rPr>
      </w:pPr>
    </w:p>
    <w:p w:rsidR="00A83864" w:rsidRDefault="00A83864" w:rsidP="00673379">
      <w:pPr>
        <w:autoSpaceDE w:val="0"/>
        <w:autoSpaceDN w:val="0"/>
        <w:adjustRightInd w:val="0"/>
        <w:spacing w:line="360" w:lineRule="auto"/>
        <w:jc w:val="center"/>
        <w:rPr>
          <w:b/>
          <w:sz w:val="28"/>
          <w:szCs w:val="28"/>
        </w:rPr>
      </w:pPr>
    </w:p>
    <w:p w:rsidR="002321A9" w:rsidRDefault="00B22835" w:rsidP="00673379">
      <w:pPr>
        <w:autoSpaceDE w:val="0"/>
        <w:autoSpaceDN w:val="0"/>
        <w:adjustRightInd w:val="0"/>
        <w:spacing w:line="360" w:lineRule="auto"/>
        <w:jc w:val="center"/>
        <w:rPr>
          <w:b/>
          <w:sz w:val="28"/>
          <w:szCs w:val="28"/>
        </w:rPr>
      </w:pPr>
      <w:r w:rsidRPr="00320176">
        <w:rPr>
          <w:b/>
          <w:sz w:val="28"/>
          <w:szCs w:val="28"/>
        </w:rPr>
        <w:lastRenderedPageBreak/>
        <w:t>BIOGRAPHY</w:t>
      </w:r>
    </w:p>
    <w:p w:rsidR="00673379" w:rsidRPr="00320176" w:rsidRDefault="00673379" w:rsidP="00673379">
      <w:pPr>
        <w:autoSpaceDE w:val="0"/>
        <w:autoSpaceDN w:val="0"/>
        <w:adjustRightInd w:val="0"/>
        <w:spacing w:line="360" w:lineRule="auto"/>
        <w:jc w:val="center"/>
        <w:rPr>
          <w:b/>
          <w:sz w:val="28"/>
          <w:szCs w:val="28"/>
        </w:rPr>
      </w:pPr>
    </w:p>
    <w:p w:rsidR="00B22835" w:rsidRPr="00320176" w:rsidRDefault="00B22835" w:rsidP="00320176">
      <w:pPr>
        <w:autoSpaceDE w:val="0"/>
        <w:autoSpaceDN w:val="0"/>
        <w:adjustRightInd w:val="0"/>
        <w:spacing w:line="360" w:lineRule="auto"/>
        <w:jc w:val="both"/>
        <w:rPr>
          <w:szCs w:val="28"/>
        </w:rPr>
      </w:pPr>
      <w:r w:rsidRPr="00320176">
        <w:rPr>
          <w:szCs w:val="28"/>
        </w:rPr>
        <w:t>I am Trisha Ray, daughter of Mr. Subhash Chandra Ray and Mrs. Shikha Rani Dey. I was born in Chittagong. We are two siblings. I passed my SSC examination in the year of 2008 from Rangunia MMP High School as well as HSC in the year of 2010 from Chittagong College. Now I am an intern student under the faculty of Veterinary Medicine in</w:t>
      </w:r>
      <w:r w:rsidR="00CC2D58" w:rsidRPr="00320176">
        <w:t xml:space="preserve">Chittagong Veterinary and Animal Sciences University. I strongly believe that success </w:t>
      </w:r>
      <w:r w:rsidR="00DC643B" w:rsidRPr="00320176">
        <w:t xml:space="preserve">of one’s life </w:t>
      </w:r>
      <w:r w:rsidR="00CC2D58" w:rsidRPr="00320176">
        <w:t>depends on determination and hard work</w:t>
      </w:r>
      <w:r w:rsidR="00DC643B" w:rsidRPr="00320176">
        <w:t>. In future, I would like to work devotedly to uphold the dignity of veterinary profession in our country.</w:t>
      </w:r>
    </w:p>
    <w:sectPr w:rsidR="00B22835" w:rsidRPr="00320176" w:rsidSect="00817DC0">
      <w:headerReference w:type="default" r:id="rId27"/>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2994" w:rsidRDefault="00762994" w:rsidP="006A7581">
      <w:r>
        <w:separator/>
      </w:r>
    </w:p>
  </w:endnote>
  <w:endnote w:type="continuationSeparator" w:id="1">
    <w:p w:rsidR="00762994" w:rsidRDefault="00762994" w:rsidP="006A75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2994" w:rsidRDefault="00762994" w:rsidP="006A7581">
      <w:r>
        <w:separator/>
      </w:r>
    </w:p>
  </w:footnote>
  <w:footnote w:type="continuationSeparator" w:id="1">
    <w:p w:rsidR="00762994" w:rsidRDefault="00762994" w:rsidP="006A75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808080" w:themeColor="background1" w:themeShade="80"/>
        <w:spacing w:val="60"/>
      </w:rPr>
      <w:id w:val="282013802"/>
      <w:docPartObj>
        <w:docPartGallery w:val="Page Numbers (Top of Page)"/>
        <w:docPartUnique/>
      </w:docPartObj>
    </w:sdtPr>
    <w:sdtEndPr>
      <w:rPr>
        <w:b/>
        <w:bCs/>
        <w:noProof/>
        <w:color w:val="auto"/>
        <w:spacing w:val="0"/>
      </w:rPr>
    </w:sdtEndPr>
    <w:sdtContent>
      <w:p w:rsidR="00CC2D58" w:rsidRDefault="00CC2D58">
        <w:pPr>
          <w:pStyle w:val="Header"/>
          <w:pBdr>
            <w:bottom w:val="single" w:sz="4" w:space="1" w:color="D9D9D9" w:themeColor="background1" w:themeShade="D9"/>
          </w:pBdr>
          <w:jc w:val="right"/>
          <w:rPr>
            <w:b/>
            <w:bCs/>
          </w:rPr>
        </w:pPr>
        <w:r>
          <w:rPr>
            <w:color w:val="808080" w:themeColor="background1" w:themeShade="80"/>
            <w:spacing w:val="60"/>
          </w:rPr>
          <w:t>Page</w:t>
        </w:r>
        <w:r>
          <w:t xml:space="preserve"> | </w:t>
        </w:r>
        <w:r w:rsidR="00D821E0" w:rsidRPr="00D821E0">
          <w:fldChar w:fldCharType="begin"/>
        </w:r>
        <w:r>
          <w:instrText xml:space="preserve"> PAGE   \* MERGEFORMAT </w:instrText>
        </w:r>
        <w:r w:rsidR="00D821E0" w:rsidRPr="00D821E0">
          <w:fldChar w:fldCharType="separate"/>
        </w:r>
        <w:r w:rsidR="00A83864" w:rsidRPr="00A83864">
          <w:rPr>
            <w:b/>
            <w:bCs/>
            <w:noProof/>
          </w:rPr>
          <w:t>17</w:t>
        </w:r>
        <w:r w:rsidR="00D821E0">
          <w:rPr>
            <w:b/>
            <w:bCs/>
            <w:noProof/>
          </w:rPr>
          <w:fldChar w:fldCharType="end"/>
        </w:r>
      </w:p>
    </w:sdtContent>
  </w:sdt>
  <w:p w:rsidR="00CC2D58" w:rsidRPr="006C47CE" w:rsidRDefault="00CC2D58" w:rsidP="0003164E">
    <w:pPr>
      <w:pStyle w:val="Header"/>
      <w:pBdr>
        <w:bottom w:val="single" w:sz="4" w:space="1" w:color="D9D9D9" w:themeColor="background1" w:themeShade="D9"/>
      </w:pBdr>
      <w:rPr>
        <w:b/>
        <w:bC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1F1592"/>
    <w:multiLevelType w:val="hybridMultilevel"/>
    <w:tmpl w:val="E0162D46"/>
    <w:lvl w:ilvl="0" w:tplc="216EDF22">
      <w:start w:val="1"/>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characterSpacingControl w:val="doNotCompress"/>
  <w:hdrShapeDefaults>
    <o:shapedefaults v:ext="edit" spidmax="22530"/>
  </w:hdrShapeDefaults>
  <w:footnotePr>
    <w:footnote w:id="0"/>
    <w:footnote w:id="1"/>
  </w:footnotePr>
  <w:endnotePr>
    <w:endnote w:id="0"/>
    <w:endnote w:id="1"/>
  </w:endnotePr>
  <w:compat/>
  <w:rsids>
    <w:rsidRoot w:val="007B305B"/>
    <w:rsid w:val="00006B68"/>
    <w:rsid w:val="00023E49"/>
    <w:rsid w:val="00024B3F"/>
    <w:rsid w:val="0003164E"/>
    <w:rsid w:val="00034C5D"/>
    <w:rsid w:val="000442AA"/>
    <w:rsid w:val="000842E2"/>
    <w:rsid w:val="00087F9A"/>
    <w:rsid w:val="00091C37"/>
    <w:rsid w:val="00093A15"/>
    <w:rsid w:val="000A193A"/>
    <w:rsid w:val="000A583E"/>
    <w:rsid w:val="000B0152"/>
    <w:rsid w:val="000B1D63"/>
    <w:rsid w:val="000B68DA"/>
    <w:rsid w:val="000C6CF9"/>
    <w:rsid w:val="000D05F4"/>
    <w:rsid w:val="000D0F1D"/>
    <w:rsid w:val="000D696D"/>
    <w:rsid w:val="000D79BF"/>
    <w:rsid w:val="001018FB"/>
    <w:rsid w:val="00102041"/>
    <w:rsid w:val="00111497"/>
    <w:rsid w:val="001138A5"/>
    <w:rsid w:val="00137E76"/>
    <w:rsid w:val="00140341"/>
    <w:rsid w:val="001501D5"/>
    <w:rsid w:val="00154319"/>
    <w:rsid w:val="0016107D"/>
    <w:rsid w:val="001717C5"/>
    <w:rsid w:val="001818E1"/>
    <w:rsid w:val="00186E59"/>
    <w:rsid w:val="001A33D7"/>
    <w:rsid w:val="001B0F9B"/>
    <w:rsid w:val="001C1036"/>
    <w:rsid w:val="001C668A"/>
    <w:rsid w:val="001D4219"/>
    <w:rsid w:val="00210ADA"/>
    <w:rsid w:val="00213386"/>
    <w:rsid w:val="002212AD"/>
    <w:rsid w:val="002251E3"/>
    <w:rsid w:val="00231C3E"/>
    <w:rsid w:val="002321A9"/>
    <w:rsid w:val="00252B84"/>
    <w:rsid w:val="00273FD4"/>
    <w:rsid w:val="002865EE"/>
    <w:rsid w:val="00292302"/>
    <w:rsid w:val="00296B81"/>
    <w:rsid w:val="002A21D0"/>
    <w:rsid w:val="002A4594"/>
    <w:rsid w:val="002A5F5A"/>
    <w:rsid w:val="002A6335"/>
    <w:rsid w:val="002B6D48"/>
    <w:rsid w:val="002C0590"/>
    <w:rsid w:val="002C3CEF"/>
    <w:rsid w:val="002D4514"/>
    <w:rsid w:val="002D721E"/>
    <w:rsid w:val="002D7984"/>
    <w:rsid w:val="002E50CC"/>
    <w:rsid w:val="002F35A5"/>
    <w:rsid w:val="002F5F85"/>
    <w:rsid w:val="002F6D04"/>
    <w:rsid w:val="00320176"/>
    <w:rsid w:val="00331CF4"/>
    <w:rsid w:val="003519E0"/>
    <w:rsid w:val="003718D5"/>
    <w:rsid w:val="003A1588"/>
    <w:rsid w:val="003A24D3"/>
    <w:rsid w:val="003B41D0"/>
    <w:rsid w:val="003C680C"/>
    <w:rsid w:val="003C6FAF"/>
    <w:rsid w:val="003E4AAB"/>
    <w:rsid w:val="003E6B8A"/>
    <w:rsid w:val="00401EF5"/>
    <w:rsid w:val="00402931"/>
    <w:rsid w:val="00420F1E"/>
    <w:rsid w:val="00426413"/>
    <w:rsid w:val="00427584"/>
    <w:rsid w:val="00440927"/>
    <w:rsid w:val="004471F5"/>
    <w:rsid w:val="00455C10"/>
    <w:rsid w:val="004569C9"/>
    <w:rsid w:val="004642FF"/>
    <w:rsid w:val="00482943"/>
    <w:rsid w:val="00487C18"/>
    <w:rsid w:val="0049223E"/>
    <w:rsid w:val="004928D8"/>
    <w:rsid w:val="004B2BD0"/>
    <w:rsid w:val="004B2D4D"/>
    <w:rsid w:val="004C0C42"/>
    <w:rsid w:val="004D379B"/>
    <w:rsid w:val="004E1633"/>
    <w:rsid w:val="004E7BA2"/>
    <w:rsid w:val="004F0833"/>
    <w:rsid w:val="004F0E7A"/>
    <w:rsid w:val="004F2BF5"/>
    <w:rsid w:val="004F55E3"/>
    <w:rsid w:val="0050089A"/>
    <w:rsid w:val="0050415D"/>
    <w:rsid w:val="00504CDD"/>
    <w:rsid w:val="00505270"/>
    <w:rsid w:val="005255F8"/>
    <w:rsid w:val="00530A86"/>
    <w:rsid w:val="00542006"/>
    <w:rsid w:val="005552DD"/>
    <w:rsid w:val="00582374"/>
    <w:rsid w:val="005A2966"/>
    <w:rsid w:val="005B5B38"/>
    <w:rsid w:val="005C4B4D"/>
    <w:rsid w:val="005D2A2A"/>
    <w:rsid w:val="005D313C"/>
    <w:rsid w:val="005E2DEB"/>
    <w:rsid w:val="005F1578"/>
    <w:rsid w:val="005F61AB"/>
    <w:rsid w:val="00600E26"/>
    <w:rsid w:val="00611DDE"/>
    <w:rsid w:val="006130A7"/>
    <w:rsid w:val="006136B5"/>
    <w:rsid w:val="006320F0"/>
    <w:rsid w:val="006377F5"/>
    <w:rsid w:val="006702E0"/>
    <w:rsid w:val="00673379"/>
    <w:rsid w:val="0067547C"/>
    <w:rsid w:val="0067595D"/>
    <w:rsid w:val="006A7581"/>
    <w:rsid w:val="006B097C"/>
    <w:rsid w:val="006B459F"/>
    <w:rsid w:val="006B477B"/>
    <w:rsid w:val="006C1768"/>
    <w:rsid w:val="006C47CE"/>
    <w:rsid w:val="006E0FFE"/>
    <w:rsid w:val="006E1C4E"/>
    <w:rsid w:val="006E749E"/>
    <w:rsid w:val="00711F76"/>
    <w:rsid w:val="00715ACF"/>
    <w:rsid w:val="00727EE0"/>
    <w:rsid w:val="0073718E"/>
    <w:rsid w:val="00762994"/>
    <w:rsid w:val="00764080"/>
    <w:rsid w:val="007654CD"/>
    <w:rsid w:val="00770E37"/>
    <w:rsid w:val="0077661D"/>
    <w:rsid w:val="007A0D7D"/>
    <w:rsid w:val="007A12C8"/>
    <w:rsid w:val="007B278D"/>
    <w:rsid w:val="007B305B"/>
    <w:rsid w:val="007B6A94"/>
    <w:rsid w:val="007D1430"/>
    <w:rsid w:val="007F1455"/>
    <w:rsid w:val="007F4E45"/>
    <w:rsid w:val="00814ADF"/>
    <w:rsid w:val="00817DC0"/>
    <w:rsid w:val="008256E2"/>
    <w:rsid w:val="00837366"/>
    <w:rsid w:val="00842257"/>
    <w:rsid w:val="0084466D"/>
    <w:rsid w:val="00844FB2"/>
    <w:rsid w:val="0086366D"/>
    <w:rsid w:val="008645DC"/>
    <w:rsid w:val="008736B9"/>
    <w:rsid w:val="008926D8"/>
    <w:rsid w:val="008B31E8"/>
    <w:rsid w:val="008B38CD"/>
    <w:rsid w:val="008C0733"/>
    <w:rsid w:val="008C7A01"/>
    <w:rsid w:val="008F4F20"/>
    <w:rsid w:val="008F548B"/>
    <w:rsid w:val="008F7A4A"/>
    <w:rsid w:val="00905125"/>
    <w:rsid w:val="00905F13"/>
    <w:rsid w:val="00932044"/>
    <w:rsid w:val="00942515"/>
    <w:rsid w:val="00944E63"/>
    <w:rsid w:val="0094744D"/>
    <w:rsid w:val="00956182"/>
    <w:rsid w:val="009644BB"/>
    <w:rsid w:val="009A5502"/>
    <w:rsid w:val="009B3EE2"/>
    <w:rsid w:val="009C3F33"/>
    <w:rsid w:val="009D0CD6"/>
    <w:rsid w:val="009F0F68"/>
    <w:rsid w:val="009F1F14"/>
    <w:rsid w:val="00A11CD1"/>
    <w:rsid w:val="00A12F18"/>
    <w:rsid w:val="00A17004"/>
    <w:rsid w:val="00A20CD0"/>
    <w:rsid w:val="00A24528"/>
    <w:rsid w:val="00A27A81"/>
    <w:rsid w:val="00A3086B"/>
    <w:rsid w:val="00A3519F"/>
    <w:rsid w:val="00A5187A"/>
    <w:rsid w:val="00A67549"/>
    <w:rsid w:val="00A77139"/>
    <w:rsid w:val="00A83864"/>
    <w:rsid w:val="00A86CC0"/>
    <w:rsid w:val="00AA1A16"/>
    <w:rsid w:val="00AE163B"/>
    <w:rsid w:val="00AE3561"/>
    <w:rsid w:val="00AE54A2"/>
    <w:rsid w:val="00AF01D9"/>
    <w:rsid w:val="00AF4213"/>
    <w:rsid w:val="00AF43A7"/>
    <w:rsid w:val="00B0033A"/>
    <w:rsid w:val="00B00BBC"/>
    <w:rsid w:val="00B21B1E"/>
    <w:rsid w:val="00B22835"/>
    <w:rsid w:val="00B2286A"/>
    <w:rsid w:val="00B2585A"/>
    <w:rsid w:val="00B5109D"/>
    <w:rsid w:val="00B667A9"/>
    <w:rsid w:val="00B702EF"/>
    <w:rsid w:val="00B71140"/>
    <w:rsid w:val="00B7350E"/>
    <w:rsid w:val="00B75468"/>
    <w:rsid w:val="00B75542"/>
    <w:rsid w:val="00B77E78"/>
    <w:rsid w:val="00B822C1"/>
    <w:rsid w:val="00B9325F"/>
    <w:rsid w:val="00BB5CE2"/>
    <w:rsid w:val="00BB744E"/>
    <w:rsid w:val="00BC3992"/>
    <w:rsid w:val="00BD154E"/>
    <w:rsid w:val="00BD36AC"/>
    <w:rsid w:val="00BD5AF0"/>
    <w:rsid w:val="00BF3389"/>
    <w:rsid w:val="00BF6C99"/>
    <w:rsid w:val="00C0764D"/>
    <w:rsid w:val="00C327D8"/>
    <w:rsid w:val="00C36175"/>
    <w:rsid w:val="00C415AF"/>
    <w:rsid w:val="00C45981"/>
    <w:rsid w:val="00C77584"/>
    <w:rsid w:val="00CA073E"/>
    <w:rsid w:val="00CC2D58"/>
    <w:rsid w:val="00CC5A0E"/>
    <w:rsid w:val="00CC71F5"/>
    <w:rsid w:val="00CD2105"/>
    <w:rsid w:val="00CE491F"/>
    <w:rsid w:val="00CF01FB"/>
    <w:rsid w:val="00CF79BB"/>
    <w:rsid w:val="00D1203B"/>
    <w:rsid w:val="00D139DD"/>
    <w:rsid w:val="00D16E97"/>
    <w:rsid w:val="00D25FA0"/>
    <w:rsid w:val="00D426E0"/>
    <w:rsid w:val="00D52E04"/>
    <w:rsid w:val="00D64EE3"/>
    <w:rsid w:val="00D737E2"/>
    <w:rsid w:val="00D810D7"/>
    <w:rsid w:val="00D821E0"/>
    <w:rsid w:val="00DA1F0F"/>
    <w:rsid w:val="00DB3E09"/>
    <w:rsid w:val="00DC643B"/>
    <w:rsid w:val="00DC6DD5"/>
    <w:rsid w:val="00DD274C"/>
    <w:rsid w:val="00DD6C48"/>
    <w:rsid w:val="00DE1806"/>
    <w:rsid w:val="00DF27E3"/>
    <w:rsid w:val="00E060F4"/>
    <w:rsid w:val="00E17CBB"/>
    <w:rsid w:val="00E223A0"/>
    <w:rsid w:val="00E23BFB"/>
    <w:rsid w:val="00E304C1"/>
    <w:rsid w:val="00E65E8A"/>
    <w:rsid w:val="00E77C3F"/>
    <w:rsid w:val="00E80DDB"/>
    <w:rsid w:val="00EB06F0"/>
    <w:rsid w:val="00EB7CE7"/>
    <w:rsid w:val="00EC5536"/>
    <w:rsid w:val="00ED1278"/>
    <w:rsid w:val="00EF6DB2"/>
    <w:rsid w:val="00F0137A"/>
    <w:rsid w:val="00F06D6C"/>
    <w:rsid w:val="00F32D9B"/>
    <w:rsid w:val="00F45AF5"/>
    <w:rsid w:val="00F546F9"/>
    <w:rsid w:val="00F55148"/>
    <w:rsid w:val="00F569F2"/>
    <w:rsid w:val="00F57B57"/>
    <w:rsid w:val="00F83A08"/>
    <w:rsid w:val="00F8517C"/>
    <w:rsid w:val="00F85E7A"/>
    <w:rsid w:val="00F90BA2"/>
    <w:rsid w:val="00F916E5"/>
    <w:rsid w:val="00FA1447"/>
    <w:rsid w:val="00FA5E67"/>
    <w:rsid w:val="00FC4307"/>
    <w:rsid w:val="00FD31C6"/>
    <w:rsid w:val="00FF3744"/>
    <w:rsid w:val="00FF7F2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bn-IN"/>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DC0"/>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A7581"/>
    <w:pPr>
      <w:tabs>
        <w:tab w:val="center" w:pos="4680"/>
        <w:tab w:val="right" w:pos="9360"/>
      </w:tabs>
    </w:pPr>
  </w:style>
  <w:style w:type="character" w:customStyle="1" w:styleId="HeaderChar">
    <w:name w:val="Header Char"/>
    <w:basedOn w:val="DefaultParagraphFont"/>
    <w:link w:val="Header"/>
    <w:uiPriority w:val="99"/>
    <w:rsid w:val="006A7581"/>
    <w:rPr>
      <w:sz w:val="24"/>
      <w:szCs w:val="24"/>
      <w:lang w:bidi="ar-SA"/>
    </w:rPr>
  </w:style>
  <w:style w:type="paragraph" w:styleId="Footer">
    <w:name w:val="footer"/>
    <w:basedOn w:val="Normal"/>
    <w:link w:val="FooterChar"/>
    <w:rsid w:val="006A7581"/>
    <w:pPr>
      <w:tabs>
        <w:tab w:val="center" w:pos="4680"/>
        <w:tab w:val="right" w:pos="9360"/>
      </w:tabs>
    </w:pPr>
  </w:style>
  <w:style w:type="character" w:customStyle="1" w:styleId="FooterChar">
    <w:name w:val="Footer Char"/>
    <w:basedOn w:val="DefaultParagraphFont"/>
    <w:link w:val="Footer"/>
    <w:rsid w:val="006A7581"/>
    <w:rPr>
      <w:sz w:val="24"/>
      <w:szCs w:val="24"/>
      <w:lang w:bidi="ar-SA"/>
    </w:rPr>
  </w:style>
  <w:style w:type="paragraph" w:styleId="ListParagraph">
    <w:name w:val="List Paragraph"/>
    <w:basedOn w:val="Normal"/>
    <w:uiPriority w:val="34"/>
    <w:qFormat/>
    <w:rsid w:val="00B7350E"/>
    <w:pPr>
      <w:ind w:left="720"/>
      <w:contextualSpacing/>
    </w:pPr>
  </w:style>
  <w:style w:type="table" w:styleId="TableGrid">
    <w:name w:val="Table Grid"/>
    <w:basedOn w:val="TableNormal"/>
    <w:uiPriority w:val="59"/>
    <w:rsid w:val="00837366"/>
    <w:rPr>
      <w:rFonts w:asciiTheme="minorHAnsi" w:eastAsiaTheme="minorHAnsi" w:hAnsiTheme="minorHAnsi" w:cstheme="minorBidi"/>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0B0152"/>
    <w:rPr>
      <w:color w:val="0563C1" w:themeColor="hyperlink"/>
      <w:u w:val="single"/>
    </w:rPr>
  </w:style>
  <w:style w:type="paragraph" w:styleId="BalloonText">
    <w:name w:val="Balloon Text"/>
    <w:basedOn w:val="Normal"/>
    <w:link w:val="BalloonTextChar"/>
    <w:semiHidden/>
    <w:unhideWhenUsed/>
    <w:rsid w:val="009A5502"/>
    <w:rPr>
      <w:rFonts w:ascii="Tahoma" w:hAnsi="Tahoma" w:cs="Tahoma"/>
      <w:sz w:val="16"/>
      <w:szCs w:val="16"/>
    </w:rPr>
  </w:style>
  <w:style w:type="character" w:customStyle="1" w:styleId="BalloonTextChar">
    <w:name w:val="Balloon Text Char"/>
    <w:basedOn w:val="DefaultParagraphFont"/>
    <w:link w:val="BalloonText"/>
    <w:semiHidden/>
    <w:rsid w:val="009A5502"/>
    <w:rPr>
      <w:rFonts w:ascii="Tahoma" w:hAnsi="Tahoma" w:cs="Tahoma"/>
      <w:sz w:val="16"/>
      <w:szCs w:val="16"/>
      <w:lang w:bidi="ar-SA"/>
    </w:rPr>
  </w:style>
  <w:style w:type="character" w:styleId="Strong">
    <w:name w:val="Strong"/>
    <w:basedOn w:val="DefaultParagraphFont"/>
    <w:uiPriority w:val="22"/>
    <w:qFormat/>
    <w:rsid w:val="008F4F2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bn-IN"/>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DC0"/>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A7581"/>
    <w:pPr>
      <w:tabs>
        <w:tab w:val="center" w:pos="4680"/>
        <w:tab w:val="right" w:pos="9360"/>
      </w:tabs>
    </w:pPr>
  </w:style>
  <w:style w:type="character" w:customStyle="1" w:styleId="HeaderChar">
    <w:name w:val="Header Char"/>
    <w:basedOn w:val="DefaultParagraphFont"/>
    <w:link w:val="Header"/>
    <w:uiPriority w:val="99"/>
    <w:rsid w:val="006A7581"/>
    <w:rPr>
      <w:sz w:val="24"/>
      <w:szCs w:val="24"/>
      <w:lang w:bidi="ar-SA"/>
    </w:rPr>
  </w:style>
  <w:style w:type="paragraph" w:styleId="Footer">
    <w:name w:val="footer"/>
    <w:basedOn w:val="Normal"/>
    <w:link w:val="FooterChar"/>
    <w:rsid w:val="006A7581"/>
    <w:pPr>
      <w:tabs>
        <w:tab w:val="center" w:pos="4680"/>
        <w:tab w:val="right" w:pos="9360"/>
      </w:tabs>
    </w:pPr>
  </w:style>
  <w:style w:type="character" w:customStyle="1" w:styleId="FooterChar">
    <w:name w:val="Footer Char"/>
    <w:basedOn w:val="DefaultParagraphFont"/>
    <w:link w:val="Footer"/>
    <w:rsid w:val="006A7581"/>
    <w:rPr>
      <w:sz w:val="24"/>
      <w:szCs w:val="24"/>
      <w:lang w:bidi="ar-SA"/>
    </w:rPr>
  </w:style>
  <w:style w:type="paragraph" w:styleId="ListParagraph">
    <w:name w:val="List Paragraph"/>
    <w:basedOn w:val="Normal"/>
    <w:uiPriority w:val="34"/>
    <w:qFormat/>
    <w:rsid w:val="00B7350E"/>
    <w:pPr>
      <w:ind w:left="720"/>
      <w:contextualSpacing/>
    </w:pPr>
  </w:style>
  <w:style w:type="table" w:styleId="TableGrid">
    <w:name w:val="Table Grid"/>
    <w:basedOn w:val="TableNormal"/>
    <w:uiPriority w:val="59"/>
    <w:rsid w:val="00837366"/>
    <w:rPr>
      <w:rFonts w:asciiTheme="minorHAnsi" w:eastAsiaTheme="minorHAnsi" w:hAnsiTheme="minorHAnsi" w:cstheme="minorBidi"/>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0B0152"/>
    <w:rPr>
      <w:color w:val="0563C1" w:themeColor="hyperlink"/>
      <w:u w:val="single"/>
    </w:rPr>
  </w:style>
  <w:style w:type="paragraph" w:styleId="BalloonText">
    <w:name w:val="Balloon Text"/>
    <w:basedOn w:val="Normal"/>
    <w:link w:val="BalloonTextChar"/>
    <w:semiHidden/>
    <w:unhideWhenUsed/>
    <w:rsid w:val="009A5502"/>
    <w:rPr>
      <w:rFonts w:ascii="Tahoma" w:hAnsi="Tahoma" w:cs="Tahoma"/>
      <w:sz w:val="16"/>
      <w:szCs w:val="16"/>
    </w:rPr>
  </w:style>
  <w:style w:type="character" w:customStyle="1" w:styleId="BalloonTextChar">
    <w:name w:val="Balloon Text Char"/>
    <w:basedOn w:val="DefaultParagraphFont"/>
    <w:link w:val="BalloonText"/>
    <w:semiHidden/>
    <w:rsid w:val="009A5502"/>
    <w:rPr>
      <w:rFonts w:ascii="Tahoma" w:hAnsi="Tahoma" w:cs="Tahoma"/>
      <w:sz w:val="16"/>
      <w:szCs w:val="16"/>
      <w:lang w:bidi="ar-SA"/>
    </w:rPr>
  </w:style>
  <w:style w:type="character" w:styleId="Strong">
    <w:name w:val="Strong"/>
    <w:basedOn w:val="DefaultParagraphFont"/>
    <w:uiPriority w:val="22"/>
    <w:qFormat/>
    <w:rsid w:val="008F4F20"/>
    <w:rPr>
      <w:b/>
      <w:bCs/>
    </w:rPr>
  </w:style>
</w:styles>
</file>

<file path=word/webSettings.xml><?xml version="1.0" encoding="utf-8"?>
<w:webSettings xmlns:r="http://schemas.openxmlformats.org/officeDocument/2006/relationships" xmlns:w="http://schemas.openxmlformats.org/wordprocessingml/2006/main">
  <w:divs>
    <w:div w:id="164226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en.wikipedia.org/wiki/Less_than"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28F43-F9FA-456A-8963-95D9CA41C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17</Pages>
  <Words>3164</Words>
  <Characters>18035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Rintika</dc:creator>
  <cp:lastModifiedBy>ferdous - 2</cp:lastModifiedBy>
  <cp:revision>135</cp:revision>
  <dcterms:created xsi:type="dcterms:W3CDTF">2017-11-03T15:58:00Z</dcterms:created>
  <dcterms:modified xsi:type="dcterms:W3CDTF">2017-11-05T08:47:00Z</dcterms:modified>
</cp:coreProperties>
</file>